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BD9E" w14:textId="0FCB7F64" w:rsidR="00C63A55" w:rsidRDefault="00C63A55" w:rsidP="00C63A5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OLE_LINK3"/>
      <w:bookmarkStart w:id="1" w:name="OLE_LINK4"/>
      <w:bookmarkStart w:id="2" w:name="OLE_LINK5"/>
      <w:bookmarkStart w:id="3" w:name="OLE_LINK6"/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Lipopolysaccharide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induces retention of E-cadherin in the endoplasmic reticulum and promotes hybrid epithelial-to-mesenchymal transition of </w:t>
      </w:r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>human embryonic stem cell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>-derived expandable lung epithelial cells</w:t>
      </w:r>
    </w:p>
    <w:p w14:paraId="435C1929" w14:textId="77777777" w:rsidR="00C63A55" w:rsidRPr="00554F5A" w:rsidRDefault="00C63A55" w:rsidP="00C63A55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3F3E0DAA" w14:textId="77777777" w:rsidR="00C63A55" w:rsidRPr="00554F5A" w:rsidRDefault="00C63A55" w:rsidP="00C63A55">
      <w:pPr>
        <w:spacing w:line="360" w:lineRule="auto"/>
        <w:jc w:val="center"/>
        <w:rPr>
          <w:rFonts w:ascii="Times New Roman" w:hAnsi="Times New Roman" w:cs="Times New Roman"/>
          <w:vertAlign w:val="superscript"/>
          <w:lang w:val="en-US"/>
        </w:rPr>
      </w:pPr>
      <w:r w:rsidRPr="00554F5A">
        <w:rPr>
          <w:rFonts w:ascii="Times New Roman" w:hAnsi="Times New Roman" w:cs="Times New Roman"/>
          <w:lang w:val="en-US"/>
        </w:rPr>
        <w:t>Türkan Portakal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>, Vítězslav Havlíček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>, Jarmila Herůdková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>, Vendula Pelková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Tereza Gruntová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FB46DC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Riza </w:t>
      </w:r>
      <w:r w:rsidRPr="00554F5A">
        <w:rPr>
          <w:rFonts w:ascii="Times New Roman" w:hAnsi="Times New Roman" w:cs="Times New Roman"/>
          <w:lang w:val="en-US"/>
        </w:rPr>
        <w:t>Can Cakmakci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Hana Kotasová</w:t>
      </w:r>
      <w:r w:rsidRPr="00FB46DC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r w:rsidRPr="00554F5A">
        <w:rPr>
          <w:rFonts w:ascii="Times New Roman" w:hAnsi="Times New Roman" w:cs="Times New Roman"/>
          <w:lang w:val="en-US"/>
        </w:rPr>
        <w:t>Aleš Hampl</w:t>
      </w:r>
      <w:r w:rsidRPr="00554F5A">
        <w:rPr>
          <w:rFonts w:ascii="Times New Roman" w:hAnsi="Times New Roman" w:cs="Times New Roman"/>
          <w:vertAlign w:val="superscript"/>
          <w:lang w:val="en-US"/>
        </w:rPr>
        <w:t>1,2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>, Petr Vaňhara</w:t>
      </w:r>
      <w:r w:rsidRPr="00554F5A">
        <w:rPr>
          <w:rFonts w:ascii="Times New Roman" w:hAnsi="Times New Roman" w:cs="Times New Roman"/>
          <w:vertAlign w:val="superscript"/>
          <w:lang w:val="en-US"/>
        </w:rPr>
        <w:t>1,2</w:t>
      </w:r>
      <w:r>
        <w:rPr>
          <w:rFonts w:ascii="Times New Roman" w:hAnsi="Times New Roman" w:cs="Times New Roman"/>
          <w:vertAlign w:val="superscript"/>
          <w:lang w:val="en-US"/>
        </w:rPr>
        <w:t>,3*</w:t>
      </w:r>
    </w:p>
    <w:p w14:paraId="4A9F0F72" w14:textId="77777777" w:rsidR="00C63A55" w:rsidRDefault="00C63A55" w:rsidP="00C63A55">
      <w:pPr>
        <w:rPr>
          <w:lang w:val="en-US"/>
        </w:rPr>
      </w:pPr>
    </w:p>
    <w:p w14:paraId="53205657" w14:textId="77777777" w:rsidR="00C63A55" w:rsidRPr="00554F5A" w:rsidRDefault="00C63A55" w:rsidP="00C63A55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 xml:space="preserve">Department of Histology and Embryology, Faculty of Medicine, Masaryk University, </w:t>
      </w:r>
      <w:proofErr w:type="spellStart"/>
      <w:r w:rsidRPr="00554F5A">
        <w:rPr>
          <w:rFonts w:ascii="Times New Roman" w:hAnsi="Times New Roman" w:cs="Times New Roman"/>
          <w:lang w:val="en-US"/>
        </w:rPr>
        <w:t>Kamenice</w:t>
      </w:r>
      <w:proofErr w:type="spellEnd"/>
      <w:r w:rsidRPr="00554F5A">
        <w:rPr>
          <w:rFonts w:ascii="Times New Roman" w:hAnsi="Times New Roman" w:cs="Times New Roman"/>
          <w:lang w:val="en-US"/>
        </w:rPr>
        <w:t xml:space="preserve"> 753/5,</w:t>
      </w:r>
      <w:r>
        <w:rPr>
          <w:rFonts w:ascii="Times New Roman" w:hAnsi="Times New Roman" w:cs="Times New Roman"/>
          <w:lang w:val="en-US"/>
        </w:rPr>
        <w:t xml:space="preserve"> </w:t>
      </w:r>
      <w:r w:rsidRPr="00554F5A">
        <w:rPr>
          <w:rFonts w:ascii="Times New Roman" w:hAnsi="Times New Roman" w:cs="Times New Roman"/>
          <w:lang w:val="en-US"/>
        </w:rPr>
        <w:t>625 00 Brno, Czech Republic</w:t>
      </w:r>
    </w:p>
    <w:p w14:paraId="1A9D1DDA" w14:textId="77777777" w:rsidR="00C63A55" w:rsidRDefault="00C63A55" w:rsidP="00C63A55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vertAlign w:val="superscript"/>
          <w:lang w:val="en-US"/>
        </w:rPr>
        <w:t>2</w:t>
      </w:r>
      <w:r w:rsidRPr="00554F5A">
        <w:rPr>
          <w:rFonts w:ascii="Times New Roman" w:hAnsi="Times New Roman" w:cs="Times New Roman"/>
          <w:lang w:val="en-US"/>
        </w:rPr>
        <w:t xml:space="preserve">International Clinical Research Center, St. Anne’s University Hospital, </w:t>
      </w:r>
      <w:proofErr w:type="spellStart"/>
      <w:r>
        <w:rPr>
          <w:rFonts w:ascii="Times New Roman" w:hAnsi="Times New Roman" w:cs="Times New Roman"/>
          <w:lang w:val="en-US"/>
        </w:rPr>
        <w:t>Pekařská</w:t>
      </w:r>
      <w:proofErr w:type="spellEnd"/>
      <w:r>
        <w:rPr>
          <w:rFonts w:ascii="Times New Roman" w:hAnsi="Times New Roman" w:cs="Times New Roman"/>
          <w:lang w:val="en-US"/>
        </w:rPr>
        <w:t xml:space="preserve"> 664/53, 602 00, </w:t>
      </w:r>
      <w:r w:rsidRPr="00554F5A">
        <w:rPr>
          <w:rFonts w:ascii="Times New Roman" w:hAnsi="Times New Roman" w:cs="Times New Roman"/>
          <w:lang w:val="en-US"/>
        </w:rPr>
        <w:t xml:space="preserve">Brno, Czech Republic </w:t>
      </w:r>
    </w:p>
    <w:p w14:paraId="188EEA4C" w14:textId="77777777" w:rsidR="00C63A55" w:rsidRPr="001861FB" w:rsidRDefault="00C63A55" w:rsidP="00C63A55">
      <w:pPr>
        <w:spacing w:line="360" w:lineRule="auto"/>
        <w:rPr>
          <w:rFonts w:ascii="Times New Roman" w:hAnsi="Times New Roman" w:cs="Times New Roman"/>
          <w:lang w:val="cs-CZ"/>
        </w:rPr>
      </w:pPr>
      <w:r w:rsidRPr="003F6452">
        <w:rPr>
          <w:rFonts w:ascii="Times New Roman" w:hAnsi="Times New Roman" w:cs="Times New Roman"/>
          <w:vertAlign w:val="superscript"/>
          <w:lang w:val="cs-CZ"/>
        </w:rPr>
        <w:t>3</w:t>
      </w:r>
      <w:r>
        <w:rPr>
          <w:rFonts w:ascii="Times New Roman" w:hAnsi="Times New Roman" w:cs="Times New Roman"/>
          <w:lang w:val="cs-CZ"/>
        </w:rPr>
        <w:t xml:space="preserve">University </w:t>
      </w:r>
      <w:proofErr w:type="spellStart"/>
      <w:r>
        <w:rPr>
          <w:rFonts w:ascii="Times New Roman" w:hAnsi="Times New Roman" w:cs="Times New Roman"/>
          <w:lang w:val="cs-CZ"/>
        </w:rPr>
        <w:t>Hospital</w:t>
      </w:r>
      <w:proofErr w:type="spellEnd"/>
      <w:r>
        <w:rPr>
          <w:rFonts w:ascii="Times New Roman" w:hAnsi="Times New Roman" w:cs="Times New Roman"/>
          <w:lang w:val="cs-CZ"/>
        </w:rPr>
        <w:t xml:space="preserve"> Brno, </w:t>
      </w:r>
      <w:r w:rsidRPr="003F6452">
        <w:rPr>
          <w:rFonts w:ascii="Times New Roman" w:hAnsi="Times New Roman" w:cs="Times New Roman"/>
          <w:lang w:val="cs-CZ"/>
        </w:rPr>
        <w:t xml:space="preserve">Jihlavská 340/20, </w:t>
      </w:r>
      <w:r>
        <w:rPr>
          <w:rFonts w:ascii="Times New Roman" w:hAnsi="Times New Roman" w:cs="Times New Roman"/>
          <w:lang w:val="cs-CZ"/>
        </w:rPr>
        <w:t xml:space="preserve">625 00, </w:t>
      </w:r>
      <w:r w:rsidRPr="003F6452">
        <w:rPr>
          <w:rFonts w:ascii="Times New Roman" w:hAnsi="Times New Roman" w:cs="Times New Roman"/>
          <w:lang w:val="cs-CZ"/>
        </w:rPr>
        <w:t>Brno</w:t>
      </w:r>
      <w:r>
        <w:rPr>
          <w:rFonts w:ascii="Times New Roman" w:hAnsi="Times New Roman" w:cs="Times New Roman"/>
          <w:lang w:val="cs-CZ"/>
        </w:rPr>
        <w:t>, Czech Republic</w:t>
      </w:r>
    </w:p>
    <w:p w14:paraId="3DBF1EA1" w14:textId="77777777" w:rsidR="00C63A55" w:rsidRPr="00453069" w:rsidRDefault="00C63A55" w:rsidP="00C63A55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lang w:val="en-US"/>
        </w:rPr>
        <w:t>*</w:t>
      </w:r>
      <w:proofErr w:type="gramStart"/>
      <w:r w:rsidRPr="00554F5A">
        <w:rPr>
          <w:rFonts w:ascii="Times New Roman" w:hAnsi="Times New Roman" w:cs="Times New Roman"/>
          <w:lang w:val="en-US"/>
        </w:rPr>
        <w:t>author</w:t>
      </w:r>
      <w:proofErr w:type="gramEnd"/>
      <w:r w:rsidRPr="00554F5A">
        <w:rPr>
          <w:rFonts w:ascii="Times New Roman" w:hAnsi="Times New Roman" w:cs="Times New Roman"/>
          <w:lang w:val="en-US"/>
        </w:rPr>
        <w:t xml:space="preserve"> for correspondence</w:t>
      </w:r>
      <w:r>
        <w:rPr>
          <w:rFonts w:ascii="Times New Roman" w:hAnsi="Times New Roman" w:cs="Times New Roman"/>
          <w:lang w:val="en-US"/>
        </w:rPr>
        <w:t xml:space="preserve">: </w:t>
      </w:r>
      <w:r w:rsidRPr="00453069">
        <w:rPr>
          <w:rFonts w:ascii="Times New Roman" w:hAnsi="Times New Roman" w:cs="Times New Roman"/>
          <w:lang w:val="en-US"/>
        </w:rPr>
        <w:t xml:space="preserve">Petr Vaňhara, </w:t>
      </w:r>
      <w:hyperlink r:id="rId6" w:history="1">
        <w:r w:rsidRPr="00453069">
          <w:rPr>
            <w:rStyle w:val="Hypertextovodkaz"/>
            <w:rFonts w:ascii="Times New Roman" w:hAnsi="Times New Roman" w:cs="Times New Roman"/>
            <w:lang w:val="en-US"/>
          </w:rPr>
          <w:t>pvanhara@med.muni.cz</w:t>
        </w:r>
      </w:hyperlink>
      <w:r w:rsidRPr="00453069">
        <w:rPr>
          <w:rFonts w:ascii="Times New Roman" w:hAnsi="Times New Roman" w:cs="Times New Roman"/>
          <w:lang w:val="en-US"/>
        </w:rPr>
        <w:t>, tel.: +420 54949 7780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1929E211" w14:textId="77777777" w:rsidR="00AD612B" w:rsidRDefault="00AD612B" w:rsidP="00AD612B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7EF58D48" w14:textId="0C4EC3BF" w:rsidR="00AD612B" w:rsidRPr="006C5795" w:rsidRDefault="00AD612B" w:rsidP="00AD612B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6C5795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6C5795">
        <w:rPr>
          <w:rFonts w:ascii="Times New Roman" w:hAnsi="Times New Roman" w:cs="Times New Roman"/>
          <w:b/>
          <w:bCs/>
          <w:lang w:val="en-US"/>
        </w:rPr>
        <w:t>figures</w:t>
      </w:r>
    </w:p>
    <w:p w14:paraId="5274E3B7" w14:textId="65FA9F42" w:rsidR="000312E2" w:rsidRDefault="00B57608" w:rsidP="000F739D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en-IN" w:eastAsia="en-IN"/>
          <w14:ligatures w14:val="none"/>
        </w:rPr>
        <w:drawing>
          <wp:inline distT="0" distB="0" distL="0" distR="0" wp14:anchorId="12EADDD9" wp14:editId="4226B4F5">
            <wp:extent cx="5753100" cy="2562225"/>
            <wp:effectExtent l="0" t="0" r="0" b="9525"/>
            <wp:docPr id="16614696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847BF" w14:textId="77777777" w:rsidR="000312E2" w:rsidRPr="005A4DA0" w:rsidRDefault="000312E2" w:rsidP="005A4DA0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 xml:space="preserve">Fig. S1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(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A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)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ELEPs upregulate the lung-specific transcription factor NKX2-1, as demonstrated by immunofluorescence microscopy and (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B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) flow cytometry. Scale bars indicate 10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sym w:font="Symbol" w:char="F06D"/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m.</w:t>
      </w:r>
    </w:p>
    <w:p w14:paraId="5D5897F9" w14:textId="77777777" w:rsidR="000312E2" w:rsidRDefault="000312E2" w:rsidP="000F739D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3AAEB375" w14:textId="1F13B86C" w:rsidR="0011009A" w:rsidRDefault="00B57608" w:rsidP="00BF1DE2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en-IN" w:eastAsia="en-IN"/>
          <w14:ligatures w14:val="none"/>
        </w:rPr>
        <w:lastRenderedPageBreak/>
        <w:drawing>
          <wp:inline distT="0" distB="0" distL="0" distR="0" wp14:anchorId="10F07C1D" wp14:editId="24F4106C">
            <wp:extent cx="5753100" cy="4124325"/>
            <wp:effectExtent l="0" t="0" r="0" b="9525"/>
            <wp:docPr id="54611689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3E03" w14:textId="547B109C" w:rsidR="000312E2" w:rsidRPr="005A4DA0" w:rsidRDefault="000312E2" w:rsidP="005A4DA0">
      <w:pPr>
        <w:spacing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Fig. S2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(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A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) Proliferation rate of ELEPs cultured in </w:t>
      </w:r>
      <w:r w:rsidR="00A77E43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the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presence or absence of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GB" w:eastAsia="tr-TR"/>
          <w14:ligatures w14:val="none"/>
        </w:rPr>
        <w:t xml:space="preserve">LPS. </w:t>
      </w:r>
      <w:r w:rsidR="00A77E43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GB" w:eastAsia="tr-TR"/>
          <w14:ligatures w14:val="none"/>
        </w:rPr>
        <w:t>The p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GB" w:eastAsia="tr-TR"/>
          <w14:ligatures w14:val="none"/>
        </w:rPr>
        <w:t xml:space="preserve">lot shows </w:t>
      </w:r>
      <w:r w:rsidR="00A77E43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GB" w:eastAsia="tr-TR"/>
          <w14:ligatures w14:val="none"/>
        </w:rPr>
        <w:t xml:space="preserve">the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GB" w:eastAsia="tr-TR"/>
          <w14:ligatures w14:val="none"/>
        </w:rPr>
        <w:t>mean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± SD of three independent experiments. (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B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) LPS does not induce ELEP cell death across a range of LPS concentrations. ELEPs were cultured in </w:t>
      </w:r>
      <w:r w:rsidR="00A77E43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the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presence or absence of LPS for 48 hours and cell viability was assessed using the MTT assay.</w:t>
      </w:r>
      <w:r w:rsidR="00CF5BC8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(</w:t>
      </w:r>
      <w:r w:rsidR="00F6529F"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C</w:t>
      </w:r>
      <w:r w:rsidR="00CF5BC8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) </w:t>
      </w:r>
      <w:r w:rsidR="0076675F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Illustrative image documenting negligible effects </w:t>
      </w:r>
      <w:r w:rsidR="0075031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on cell death </w:t>
      </w:r>
      <w:r w:rsidR="00E138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in</w:t>
      </w:r>
      <w:r w:rsidR="0076675F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ELEP</w:t>
      </w:r>
      <w:r w:rsidR="00F6529F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s</w:t>
      </w:r>
      <w:r w:rsidR="00E138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exposed to LPS in long-term culture</w:t>
      </w:r>
      <w:r w:rsidR="00F6529F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.</w:t>
      </w:r>
    </w:p>
    <w:p w14:paraId="00196CB2" w14:textId="5E421637" w:rsidR="000E6488" w:rsidRDefault="00086E54" w:rsidP="00BF1DE2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en-IN" w:eastAsia="en-IN"/>
          <w14:ligatures w14:val="none"/>
        </w:rPr>
        <w:lastRenderedPageBreak/>
        <w:drawing>
          <wp:inline distT="0" distB="0" distL="0" distR="0" wp14:anchorId="4F40CAB1" wp14:editId="7D14E076">
            <wp:extent cx="5753100" cy="3733800"/>
            <wp:effectExtent l="0" t="0" r="0" b="0"/>
            <wp:docPr id="26498873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3AD4" w14:textId="6F6302B3" w:rsidR="000E6488" w:rsidRDefault="000E6488" w:rsidP="00BF1DE2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01C04D24" w14:textId="1D4D86E4" w:rsidR="008C1369" w:rsidRPr="005A4DA0" w:rsidRDefault="008C1369" w:rsidP="005A4DA0">
      <w:pPr>
        <w:spacing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Fig. S3</w:t>
      </w:r>
      <w:r w:rsidRPr="005A4DA0">
        <w:rPr>
          <w:i/>
          <w:iCs/>
          <w:sz w:val="22"/>
          <w:szCs w:val="22"/>
        </w:rPr>
        <w:t xml:space="preserve">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(</w:t>
      </w:r>
      <w:r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 xml:space="preserve">A)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LPS </w:t>
      </w:r>
      <w:r w:rsidR="00CE1BE1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decreases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the coherence of the ELEP monolayer. ELEPs were cultured for 48 hours in </w:t>
      </w:r>
      <w:r w:rsidR="00913123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the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presence or absence of LPS, and light microscopy images of </w:t>
      </w:r>
      <w:proofErr w:type="spellStart"/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subconfluent</w:t>
      </w:r>
      <w:proofErr w:type="spellEnd"/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monolayer were analyzed for cell morphometry. Examples of cells included in the analysis are highlighted in color. 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Scale bars indicate 5</w:t>
      </w:r>
      <w:r w:rsidR="00FF1E3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0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sym w:font="Symbol" w:char="F06D"/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m.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(</w:t>
      </w:r>
      <w:r w:rsidR="00CE1BE1"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B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) Visualization of cellular and nuclear morphometry. Morphometric parameters were quantified using more than 100 and 500 cells for cellular and nuclear analysis, respectively. Asterisks indicate statistical significance at p&lt;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cs-CZ" w:eastAsia="tr-TR"/>
          <w14:ligatures w14:val="none"/>
        </w:rPr>
        <w:t xml:space="preserve">0.05. 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(</w:t>
      </w:r>
      <w:r w:rsidR="00CE1BE1" w:rsidRPr="005A4DA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C</w:t>
      </w:r>
      <w:r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) Illustrative fluorescent microscopy images of DAPI-stained ELEP nuclei reveal alterations in aspect ratio and circularity.</w:t>
      </w:r>
      <w:r w:rsidR="00C15FD6" w:rsidRPr="00C15FD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Scale bars indicate </w:t>
      </w:r>
      <w:r w:rsidR="00FF1E3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10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sym w:font="Symbol" w:char="F06D"/>
      </w:r>
      <w:r w:rsidR="00FF1E3B" w:rsidRPr="005A4DA0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m.</w:t>
      </w:r>
    </w:p>
    <w:p w14:paraId="3D75ABAE" w14:textId="77777777" w:rsidR="006C5795" w:rsidRDefault="003467F6" w:rsidP="00450B57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en-IN" w:eastAsia="en-IN"/>
          <w14:ligatures w14:val="none"/>
        </w:rPr>
        <w:lastRenderedPageBreak/>
        <w:drawing>
          <wp:anchor distT="0" distB="0" distL="114300" distR="114300" simplePos="0" relativeHeight="251673600" behindDoc="0" locked="0" layoutInCell="1" allowOverlap="1" wp14:anchorId="42B64A3B" wp14:editId="664AA46E">
            <wp:simplePos x="0" y="0"/>
            <wp:positionH relativeFrom="margin">
              <wp:posOffset>0</wp:posOffset>
            </wp:positionH>
            <wp:positionV relativeFrom="paragraph">
              <wp:posOffset>259080</wp:posOffset>
            </wp:positionV>
            <wp:extent cx="5762625" cy="3095625"/>
            <wp:effectExtent l="0" t="0" r="9525" b="9525"/>
            <wp:wrapTopAndBottom/>
            <wp:docPr id="595161040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F89C43" w14:textId="31AFB9BF" w:rsidR="00450B57" w:rsidRDefault="00450B57" w:rsidP="00450B57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 w:rsidRPr="00554F5A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 </w:t>
      </w:r>
    </w:p>
    <w:p w14:paraId="79352867" w14:textId="1A2AD84F" w:rsidR="003F0D39" w:rsidRDefault="003F0D39" w:rsidP="00DD21D9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</w:pPr>
      <w:r w:rsidRPr="00DD21D9">
        <w:rPr>
          <w:rFonts w:ascii="Times New Roman" w:eastAsia="Times New Roman" w:hAnsi="Times New Roman" w:cs="Times New Roman"/>
          <w:b/>
          <w:bCs/>
          <w:i/>
          <w:iCs/>
          <w:kern w:val="0"/>
          <w:lang w:val="en-US" w:eastAsia="tr-TR"/>
          <w14:ligatures w14:val="none"/>
        </w:rPr>
        <w:t>Fig. S</w:t>
      </w:r>
      <w:r w:rsidR="00037E9B" w:rsidRPr="00DD21D9">
        <w:rPr>
          <w:rFonts w:ascii="Times New Roman" w:eastAsia="Times New Roman" w:hAnsi="Times New Roman" w:cs="Times New Roman"/>
          <w:b/>
          <w:bCs/>
          <w:i/>
          <w:iCs/>
          <w:kern w:val="0"/>
          <w:lang w:val="en-US" w:eastAsia="tr-TR"/>
          <w14:ligatures w14:val="none"/>
        </w:rPr>
        <w:t>4</w:t>
      </w:r>
      <w:r w:rsidRPr="00DD21D9"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  <w:t xml:space="preserve">. </w:t>
      </w:r>
      <w:r w:rsidR="00A845C8" w:rsidRPr="00A845C8"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  <w:t>ELEPs show pronounced sensitivity to tunicamycin-induced cell death, which is partially mitigated by TUDCA treatment. ELEPs were treated with tunicamycin and/or TUDCA at the indicated concentrations for 24 hours, and cell viability was determined by the MTT assay.</w:t>
      </w:r>
    </w:p>
    <w:p w14:paraId="1B0E8992" w14:textId="77777777" w:rsidR="00C63A55" w:rsidRDefault="00C63A55" w:rsidP="00DD21D9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</w:pPr>
    </w:p>
    <w:p w14:paraId="4B227883" w14:textId="77777777" w:rsidR="00C63A55" w:rsidRDefault="00C63A55" w:rsidP="00DD21D9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</w:pPr>
    </w:p>
    <w:p w14:paraId="3EA3ADDA" w14:textId="77777777" w:rsidR="00C63A55" w:rsidRDefault="00C63A55" w:rsidP="00DD21D9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</w:pPr>
    </w:p>
    <w:p w14:paraId="54327535" w14:textId="77777777" w:rsidR="00C63A55" w:rsidRPr="00DD21D9" w:rsidRDefault="00C63A55" w:rsidP="00DD21D9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val="en-US" w:eastAsia="tr-TR"/>
          <w14:ligatures w14:val="none"/>
        </w:rPr>
      </w:pPr>
    </w:p>
    <w:p w14:paraId="70E80CAE" w14:textId="3EBCC80E" w:rsidR="00204D90" w:rsidRDefault="00204D90" w:rsidP="00F7437B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noProof/>
          <w:kern w:val="0"/>
          <w:lang w:val="en-US" w:eastAsia="tr-TR"/>
          <w14:ligatures w14:val="none"/>
        </w:rPr>
      </w:pPr>
    </w:p>
    <w:p w14:paraId="291BEE9D" w14:textId="1BC57F6E" w:rsidR="009029CF" w:rsidRDefault="00037E9B" w:rsidP="00F4196F">
      <w:pPr>
        <w:spacing w:line="360" w:lineRule="auto"/>
        <w:ind w:firstLine="708"/>
        <w:contextualSpacing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en-IN" w:eastAsia="en-IN"/>
          <w14:ligatures w14:val="none"/>
        </w:rPr>
        <w:lastRenderedPageBreak/>
        <w:drawing>
          <wp:anchor distT="0" distB="0" distL="114300" distR="114300" simplePos="0" relativeHeight="251661312" behindDoc="0" locked="0" layoutInCell="1" allowOverlap="1" wp14:anchorId="5B9BB1BA" wp14:editId="76A03CC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53100" cy="3486150"/>
            <wp:effectExtent l="0" t="0" r="0" b="0"/>
            <wp:wrapTopAndBottom/>
            <wp:docPr id="84509348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F749E5" w14:textId="520A4DDC" w:rsidR="008969CA" w:rsidRDefault="008969CA" w:rsidP="006A2A1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 w:rsidRPr="006A2A18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Fig. S</w:t>
      </w:r>
      <w:r w:rsidR="003F0D39" w:rsidRPr="006A2A18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5</w:t>
      </w:r>
      <w:r w:rsidRPr="006A2A18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.</w:t>
      </w:r>
      <w:r w:rsidRPr="006A2A18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="003845CE" w:rsidRPr="003845C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Expression of </w:t>
      </w:r>
      <w:proofErr w:type="spellStart"/>
      <w:r w:rsidR="003845CE" w:rsidRPr="003845C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BiP</w:t>
      </w:r>
      <w:proofErr w:type="spellEnd"/>
      <w:r w:rsidR="003845CE" w:rsidRPr="003845C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, CHOP, TUSC3, E-cadherin, and N-cadherin mRNA in ELEPs treated with LPS for 24 hours. Total RNA was extracted, reverse transcribed, and analyzed by </w:t>
      </w:r>
      <w:proofErr w:type="spellStart"/>
      <w:r w:rsidR="003845CE" w:rsidRPr="003845C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qRT</w:t>
      </w:r>
      <w:proofErr w:type="spellEnd"/>
      <w:r w:rsidR="003845CE" w:rsidRPr="003845CE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-PCR. Data are presented as mean relative expression normalized to GAPDH ± SD from three independent experiments.</w:t>
      </w:r>
    </w:p>
    <w:p w14:paraId="7ECEFE0A" w14:textId="7CFEAA10" w:rsidR="003467F6" w:rsidRPr="006A2A18" w:rsidRDefault="003467F6" w:rsidP="006A2A1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/>
          <w:kern w:val="0"/>
          <w:sz w:val="22"/>
          <w:szCs w:val="22"/>
          <w:lang w:val="en-IN" w:eastAsia="en-IN"/>
          <w14:ligatures w14:val="none"/>
        </w:rPr>
        <w:lastRenderedPageBreak/>
        <w:drawing>
          <wp:anchor distT="0" distB="0" distL="114300" distR="114300" simplePos="0" relativeHeight="251675648" behindDoc="0" locked="0" layoutInCell="1" allowOverlap="1" wp14:anchorId="50CF3101" wp14:editId="3797E3AE">
            <wp:simplePos x="0" y="0"/>
            <wp:positionH relativeFrom="column">
              <wp:posOffset>0</wp:posOffset>
            </wp:positionH>
            <wp:positionV relativeFrom="paragraph">
              <wp:posOffset>416560</wp:posOffset>
            </wp:positionV>
            <wp:extent cx="5137150" cy="4316095"/>
            <wp:effectExtent l="0" t="0" r="6350" b="8255"/>
            <wp:wrapTopAndBottom/>
            <wp:docPr id="790739039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E1A20" w14:textId="4EF0969E" w:rsidR="003973DD" w:rsidRDefault="0063774E" w:rsidP="00BC701B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</w:pPr>
      <w:r w:rsidRPr="006A2A18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val="en-US" w:eastAsia="tr-TR"/>
          <w14:ligatures w14:val="none"/>
        </w:rPr>
        <w:t>Fig. S6</w:t>
      </w:r>
      <w:r w:rsidRPr="006A2A18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 xml:space="preserve"> </w:t>
      </w:r>
      <w:r w:rsidR="003973DD" w:rsidRPr="003973D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Representative image showing ELEP cell migration following treatment with LPS (2 </w:t>
      </w:r>
      <w:proofErr w:type="gramStart"/>
      <w:r w:rsidR="003973DD" w:rsidRPr="003973D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µg</w:t>
      </w:r>
      <w:proofErr w:type="gramEnd"/>
      <w:r w:rsidR="003973DD" w:rsidRPr="003973D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tr-TR"/>
          <w14:ligatures w14:val="none"/>
        </w:rPr>
        <w:t>/mL), CHIR99021 (3 µM), or their combination for 24 or 48 hours.</w:t>
      </w:r>
    </w:p>
    <w:bookmarkEnd w:id="0"/>
    <w:bookmarkEnd w:id="1"/>
    <w:bookmarkEnd w:id="2"/>
    <w:bookmarkEnd w:id="3"/>
    <w:p w14:paraId="7EA23B5B" w14:textId="59066EC3" w:rsidR="006666EA" w:rsidRPr="002F60E0" w:rsidRDefault="006666EA" w:rsidP="00EE269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sectPr w:rsidR="006666EA" w:rsidRPr="002F6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104"/>
    <w:multiLevelType w:val="multilevel"/>
    <w:tmpl w:val="35F4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E2A4B"/>
    <w:multiLevelType w:val="multilevel"/>
    <w:tmpl w:val="8BD6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029F4"/>
    <w:multiLevelType w:val="multilevel"/>
    <w:tmpl w:val="808E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A5E87"/>
    <w:multiLevelType w:val="hybridMultilevel"/>
    <w:tmpl w:val="DCDEE5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62630"/>
    <w:multiLevelType w:val="hybridMultilevel"/>
    <w:tmpl w:val="DC041CA2"/>
    <w:lvl w:ilvl="0" w:tplc="DC46FC0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12D18"/>
    <w:multiLevelType w:val="multilevel"/>
    <w:tmpl w:val="6872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DA5DDA"/>
    <w:multiLevelType w:val="hybridMultilevel"/>
    <w:tmpl w:val="3B987EC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C151C"/>
    <w:multiLevelType w:val="multilevel"/>
    <w:tmpl w:val="1C08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E1E23"/>
    <w:multiLevelType w:val="multilevel"/>
    <w:tmpl w:val="E99E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51083"/>
    <w:multiLevelType w:val="hybridMultilevel"/>
    <w:tmpl w:val="5718B8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85127"/>
    <w:multiLevelType w:val="multilevel"/>
    <w:tmpl w:val="F2EC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626C69"/>
    <w:multiLevelType w:val="hybridMultilevel"/>
    <w:tmpl w:val="351867DC"/>
    <w:lvl w:ilvl="0" w:tplc="D0863A9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A6908"/>
    <w:multiLevelType w:val="multilevel"/>
    <w:tmpl w:val="6958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473A5E"/>
    <w:multiLevelType w:val="hybridMultilevel"/>
    <w:tmpl w:val="2140E032"/>
    <w:lvl w:ilvl="0" w:tplc="9A14986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0473AB"/>
    <w:multiLevelType w:val="multilevel"/>
    <w:tmpl w:val="89F6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030475">
    <w:abstractNumId w:val="4"/>
  </w:num>
  <w:num w:numId="2" w16cid:durableId="418603449">
    <w:abstractNumId w:val="3"/>
  </w:num>
  <w:num w:numId="3" w16cid:durableId="552084791">
    <w:abstractNumId w:val="7"/>
  </w:num>
  <w:num w:numId="4" w16cid:durableId="2085640141">
    <w:abstractNumId w:val="1"/>
  </w:num>
  <w:num w:numId="5" w16cid:durableId="1392148353">
    <w:abstractNumId w:val="6"/>
  </w:num>
  <w:num w:numId="6" w16cid:durableId="2113091040">
    <w:abstractNumId w:val="5"/>
  </w:num>
  <w:num w:numId="7" w16cid:durableId="1421289544">
    <w:abstractNumId w:val="10"/>
  </w:num>
  <w:num w:numId="8" w16cid:durableId="92090829">
    <w:abstractNumId w:val="8"/>
  </w:num>
  <w:num w:numId="9" w16cid:durableId="1904754266">
    <w:abstractNumId w:val="2"/>
  </w:num>
  <w:num w:numId="10" w16cid:durableId="195000602">
    <w:abstractNumId w:val="12"/>
  </w:num>
  <w:num w:numId="11" w16cid:durableId="1108937491">
    <w:abstractNumId w:val="9"/>
  </w:num>
  <w:num w:numId="12" w16cid:durableId="410204287">
    <w:abstractNumId w:val="13"/>
  </w:num>
  <w:num w:numId="13" w16cid:durableId="2090344998">
    <w:abstractNumId w:val="11"/>
  </w:num>
  <w:num w:numId="14" w16cid:durableId="609162759">
    <w:abstractNumId w:val="0"/>
  </w:num>
  <w:num w:numId="15" w16cid:durableId="5358912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B26B2A"/>
    <w:rsid w:val="00001B62"/>
    <w:rsid w:val="00002C51"/>
    <w:rsid w:val="000035A1"/>
    <w:rsid w:val="0000391A"/>
    <w:rsid w:val="0000589D"/>
    <w:rsid w:val="00006E4C"/>
    <w:rsid w:val="000101A3"/>
    <w:rsid w:val="00011758"/>
    <w:rsid w:val="000118ED"/>
    <w:rsid w:val="00011FC2"/>
    <w:rsid w:val="000124CD"/>
    <w:rsid w:val="000128EB"/>
    <w:rsid w:val="0001312C"/>
    <w:rsid w:val="00014809"/>
    <w:rsid w:val="00014AE2"/>
    <w:rsid w:val="0001728E"/>
    <w:rsid w:val="0002148D"/>
    <w:rsid w:val="000218E4"/>
    <w:rsid w:val="000245C5"/>
    <w:rsid w:val="00025916"/>
    <w:rsid w:val="00027743"/>
    <w:rsid w:val="000312E2"/>
    <w:rsid w:val="000338C0"/>
    <w:rsid w:val="00035282"/>
    <w:rsid w:val="00036E4F"/>
    <w:rsid w:val="000374A1"/>
    <w:rsid w:val="00037E9B"/>
    <w:rsid w:val="000403CA"/>
    <w:rsid w:val="00045DEA"/>
    <w:rsid w:val="00046E6F"/>
    <w:rsid w:val="000472DE"/>
    <w:rsid w:val="00047487"/>
    <w:rsid w:val="00047FE7"/>
    <w:rsid w:val="00050452"/>
    <w:rsid w:val="00050BF6"/>
    <w:rsid w:val="000510EA"/>
    <w:rsid w:val="0005153C"/>
    <w:rsid w:val="000521E3"/>
    <w:rsid w:val="00054863"/>
    <w:rsid w:val="00056120"/>
    <w:rsid w:val="00057CCF"/>
    <w:rsid w:val="00060B04"/>
    <w:rsid w:val="00061B73"/>
    <w:rsid w:val="0006298E"/>
    <w:rsid w:val="0006341C"/>
    <w:rsid w:val="00063C58"/>
    <w:rsid w:val="000644D3"/>
    <w:rsid w:val="000702CD"/>
    <w:rsid w:val="0007119B"/>
    <w:rsid w:val="00072842"/>
    <w:rsid w:val="00072DD5"/>
    <w:rsid w:val="00074A00"/>
    <w:rsid w:val="000753F5"/>
    <w:rsid w:val="00075BD3"/>
    <w:rsid w:val="000761CC"/>
    <w:rsid w:val="0007695D"/>
    <w:rsid w:val="00080ACC"/>
    <w:rsid w:val="000810AE"/>
    <w:rsid w:val="00081605"/>
    <w:rsid w:val="00081829"/>
    <w:rsid w:val="00082B6C"/>
    <w:rsid w:val="00086DF2"/>
    <w:rsid w:val="00086E54"/>
    <w:rsid w:val="00092188"/>
    <w:rsid w:val="00093E9C"/>
    <w:rsid w:val="0009470E"/>
    <w:rsid w:val="00096C98"/>
    <w:rsid w:val="00097414"/>
    <w:rsid w:val="00097EAB"/>
    <w:rsid w:val="000A3314"/>
    <w:rsid w:val="000A6B1A"/>
    <w:rsid w:val="000A7BAB"/>
    <w:rsid w:val="000B2958"/>
    <w:rsid w:val="000B70C3"/>
    <w:rsid w:val="000C09F8"/>
    <w:rsid w:val="000C1833"/>
    <w:rsid w:val="000C1C28"/>
    <w:rsid w:val="000C38E1"/>
    <w:rsid w:val="000C437E"/>
    <w:rsid w:val="000C5E41"/>
    <w:rsid w:val="000C5F5A"/>
    <w:rsid w:val="000D0A59"/>
    <w:rsid w:val="000D0A9D"/>
    <w:rsid w:val="000D0AD1"/>
    <w:rsid w:val="000D16CC"/>
    <w:rsid w:val="000D181B"/>
    <w:rsid w:val="000D18D1"/>
    <w:rsid w:val="000D222A"/>
    <w:rsid w:val="000D3632"/>
    <w:rsid w:val="000D403D"/>
    <w:rsid w:val="000D441E"/>
    <w:rsid w:val="000D4B29"/>
    <w:rsid w:val="000D4B85"/>
    <w:rsid w:val="000D535E"/>
    <w:rsid w:val="000D54D0"/>
    <w:rsid w:val="000D57F4"/>
    <w:rsid w:val="000D6BCD"/>
    <w:rsid w:val="000E33E0"/>
    <w:rsid w:val="000E595C"/>
    <w:rsid w:val="000E6488"/>
    <w:rsid w:val="000E6654"/>
    <w:rsid w:val="000E7619"/>
    <w:rsid w:val="000F1195"/>
    <w:rsid w:val="000F1817"/>
    <w:rsid w:val="000F38A7"/>
    <w:rsid w:val="000F6A68"/>
    <w:rsid w:val="000F739D"/>
    <w:rsid w:val="000F76C2"/>
    <w:rsid w:val="0010271D"/>
    <w:rsid w:val="00103D9F"/>
    <w:rsid w:val="00104457"/>
    <w:rsid w:val="0010566C"/>
    <w:rsid w:val="00106410"/>
    <w:rsid w:val="0011009A"/>
    <w:rsid w:val="00110993"/>
    <w:rsid w:val="001110BA"/>
    <w:rsid w:val="00112C6C"/>
    <w:rsid w:val="001163FC"/>
    <w:rsid w:val="00116AE2"/>
    <w:rsid w:val="00117362"/>
    <w:rsid w:val="00117508"/>
    <w:rsid w:val="00117F90"/>
    <w:rsid w:val="00121737"/>
    <w:rsid w:val="00123468"/>
    <w:rsid w:val="001240C3"/>
    <w:rsid w:val="001248DE"/>
    <w:rsid w:val="00126CF0"/>
    <w:rsid w:val="001301AA"/>
    <w:rsid w:val="00130458"/>
    <w:rsid w:val="001304C2"/>
    <w:rsid w:val="00132DE3"/>
    <w:rsid w:val="00135FAB"/>
    <w:rsid w:val="00136314"/>
    <w:rsid w:val="001365FB"/>
    <w:rsid w:val="00136C65"/>
    <w:rsid w:val="00137AD2"/>
    <w:rsid w:val="00140908"/>
    <w:rsid w:val="00141FD0"/>
    <w:rsid w:val="00141FD3"/>
    <w:rsid w:val="0014236C"/>
    <w:rsid w:val="00145E22"/>
    <w:rsid w:val="001468D3"/>
    <w:rsid w:val="00147BC3"/>
    <w:rsid w:val="00150C04"/>
    <w:rsid w:val="00153E3D"/>
    <w:rsid w:val="0015426C"/>
    <w:rsid w:val="00156608"/>
    <w:rsid w:val="00160A91"/>
    <w:rsid w:val="0016170E"/>
    <w:rsid w:val="00161CFB"/>
    <w:rsid w:val="0016204C"/>
    <w:rsid w:val="00162498"/>
    <w:rsid w:val="00171230"/>
    <w:rsid w:val="00172F0F"/>
    <w:rsid w:val="00181D0D"/>
    <w:rsid w:val="001838B1"/>
    <w:rsid w:val="001848E2"/>
    <w:rsid w:val="0018527F"/>
    <w:rsid w:val="00185D37"/>
    <w:rsid w:val="00185D3C"/>
    <w:rsid w:val="001861FB"/>
    <w:rsid w:val="001904A9"/>
    <w:rsid w:val="00191548"/>
    <w:rsid w:val="001964D2"/>
    <w:rsid w:val="001A15A8"/>
    <w:rsid w:val="001A1DC6"/>
    <w:rsid w:val="001A3E39"/>
    <w:rsid w:val="001A4182"/>
    <w:rsid w:val="001A41DC"/>
    <w:rsid w:val="001A634A"/>
    <w:rsid w:val="001B3B2A"/>
    <w:rsid w:val="001B6DA1"/>
    <w:rsid w:val="001C3C5A"/>
    <w:rsid w:val="001D2E0D"/>
    <w:rsid w:val="001D3216"/>
    <w:rsid w:val="001D4870"/>
    <w:rsid w:val="001E5239"/>
    <w:rsid w:val="001E58FD"/>
    <w:rsid w:val="001E7442"/>
    <w:rsid w:val="001F0A18"/>
    <w:rsid w:val="001F42E7"/>
    <w:rsid w:val="001F5422"/>
    <w:rsid w:val="001F6A10"/>
    <w:rsid w:val="001F6E7D"/>
    <w:rsid w:val="001F7A4A"/>
    <w:rsid w:val="0020322F"/>
    <w:rsid w:val="00203C99"/>
    <w:rsid w:val="00204D90"/>
    <w:rsid w:val="00205ADB"/>
    <w:rsid w:val="00205CE6"/>
    <w:rsid w:val="0020762B"/>
    <w:rsid w:val="00210575"/>
    <w:rsid w:val="002110A7"/>
    <w:rsid w:val="00211B06"/>
    <w:rsid w:val="00212F11"/>
    <w:rsid w:val="002139C5"/>
    <w:rsid w:val="002162A9"/>
    <w:rsid w:val="0022034F"/>
    <w:rsid w:val="00221F6C"/>
    <w:rsid w:val="002233A5"/>
    <w:rsid w:val="002236ED"/>
    <w:rsid w:val="0022557D"/>
    <w:rsid w:val="0022659A"/>
    <w:rsid w:val="00226A66"/>
    <w:rsid w:val="002316C9"/>
    <w:rsid w:val="00231878"/>
    <w:rsid w:val="00231BE7"/>
    <w:rsid w:val="002329F6"/>
    <w:rsid w:val="00235D6A"/>
    <w:rsid w:val="00235DCD"/>
    <w:rsid w:val="00236D8D"/>
    <w:rsid w:val="00240700"/>
    <w:rsid w:val="00242194"/>
    <w:rsid w:val="00242DC4"/>
    <w:rsid w:val="002435AA"/>
    <w:rsid w:val="0024486C"/>
    <w:rsid w:val="00245356"/>
    <w:rsid w:val="00246148"/>
    <w:rsid w:val="002511DC"/>
    <w:rsid w:val="0025222B"/>
    <w:rsid w:val="0025390D"/>
    <w:rsid w:val="002546D8"/>
    <w:rsid w:val="002559F2"/>
    <w:rsid w:val="00256B7C"/>
    <w:rsid w:val="0026171C"/>
    <w:rsid w:val="00262401"/>
    <w:rsid w:val="002624F5"/>
    <w:rsid w:val="0026543D"/>
    <w:rsid w:val="00266FCC"/>
    <w:rsid w:val="00267502"/>
    <w:rsid w:val="00270271"/>
    <w:rsid w:val="00270B6E"/>
    <w:rsid w:val="002727B3"/>
    <w:rsid w:val="00274311"/>
    <w:rsid w:val="00274857"/>
    <w:rsid w:val="00276939"/>
    <w:rsid w:val="002805DF"/>
    <w:rsid w:val="00284760"/>
    <w:rsid w:val="002921C7"/>
    <w:rsid w:val="002930B3"/>
    <w:rsid w:val="00293139"/>
    <w:rsid w:val="002943CD"/>
    <w:rsid w:val="00295403"/>
    <w:rsid w:val="002A1A58"/>
    <w:rsid w:val="002A1EFB"/>
    <w:rsid w:val="002A262B"/>
    <w:rsid w:val="002A4D77"/>
    <w:rsid w:val="002A6090"/>
    <w:rsid w:val="002A7EBC"/>
    <w:rsid w:val="002B147C"/>
    <w:rsid w:val="002B66A9"/>
    <w:rsid w:val="002B7A8C"/>
    <w:rsid w:val="002B7BA2"/>
    <w:rsid w:val="002B7E4F"/>
    <w:rsid w:val="002C3CAC"/>
    <w:rsid w:val="002D3589"/>
    <w:rsid w:val="002D531A"/>
    <w:rsid w:val="002D554F"/>
    <w:rsid w:val="002D6808"/>
    <w:rsid w:val="002D75E3"/>
    <w:rsid w:val="002D7C3C"/>
    <w:rsid w:val="002D7EB6"/>
    <w:rsid w:val="002E162A"/>
    <w:rsid w:val="002E1CCE"/>
    <w:rsid w:val="002E235D"/>
    <w:rsid w:val="002E2444"/>
    <w:rsid w:val="002E2B10"/>
    <w:rsid w:val="002E4B24"/>
    <w:rsid w:val="002E4FE2"/>
    <w:rsid w:val="002E62E9"/>
    <w:rsid w:val="002E6FBF"/>
    <w:rsid w:val="002F0D76"/>
    <w:rsid w:val="002F2A16"/>
    <w:rsid w:val="002F35A4"/>
    <w:rsid w:val="002F3DAC"/>
    <w:rsid w:val="002F60E0"/>
    <w:rsid w:val="002F6AA1"/>
    <w:rsid w:val="00301482"/>
    <w:rsid w:val="00311D1F"/>
    <w:rsid w:val="00313B81"/>
    <w:rsid w:val="00315915"/>
    <w:rsid w:val="0031663D"/>
    <w:rsid w:val="0032063F"/>
    <w:rsid w:val="00321BED"/>
    <w:rsid w:val="00326467"/>
    <w:rsid w:val="0032677B"/>
    <w:rsid w:val="00327F87"/>
    <w:rsid w:val="00330372"/>
    <w:rsid w:val="00331C71"/>
    <w:rsid w:val="003344DB"/>
    <w:rsid w:val="003347DE"/>
    <w:rsid w:val="00334F61"/>
    <w:rsid w:val="003355B8"/>
    <w:rsid w:val="003361F8"/>
    <w:rsid w:val="00336673"/>
    <w:rsid w:val="00336DB4"/>
    <w:rsid w:val="00340104"/>
    <w:rsid w:val="00340A67"/>
    <w:rsid w:val="00341CB3"/>
    <w:rsid w:val="00341DE5"/>
    <w:rsid w:val="00342738"/>
    <w:rsid w:val="00342A9C"/>
    <w:rsid w:val="00343726"/>
    <w:rsid w:val="003438C8"/>
    <w:rsid w:val="003467F6"/>
    <w:rsid w:val="00346B04"/>
    <w:rsid w:val="003477F7"/>
    <w:rsid w:val="00347C5D"/>
    <w:rsid w:val="00353768"/>
    <w:rsid w:val="00360593"/>
    <w:rsid w:val="00367019"/>
    <w:rsid w:val="003670E7"/>
    <w:rsid w:val="00367332"/>
    <w:rsid w:val="00367AC4"/>
    <w:rsid w:val="00370531"/>
    <w:rsid w:val="00371012"/>
    <w:rsid w:val="00372EAD"/>
    <w:rsid w:val="00374D67"/>
    <w:rsid w:val="00377A0F"/>
    <w:rsid w:val="003811FA"/>
    <w:rsid w:val="00382FE5"/>
    <w:rsid w:val="003839AC"/>
    <w:rsid w:val="003845CE"/>
    <w:rsid w:val="00384722"/>
    <w:rsid w:val="00385184"/>
    <w:rsid w:val="003854B6"/>
    <w:rsid w:val="0038576F"/>
    <w:rsid w:val="0039089F"/>
    <w:rsid w:val="00391103"/>
    <w:rsid w:val="003959C7"/>
    <w:rsid w:val="00395E03"/>
    <w:rsid w:val="00396A1D"/>
    <w:rsid w:val="003973DD"/>
    <w:rsid w:val="003975AB"/>
    <w:rsid w:val="00397821"/>
    <w:rsid w:val="003A0986"/>
    <w:rsid w:val="003A3061"/>
    <w:rsid w:val="003A37FA"/>
    <w:rsid w:val="003A4559"/>
    <w:rsid w:val="003A47A6"/>
    <w:rsid w:val="003A5C48"/>
    <w:rsid w:val="003A61CC"/>
    <w:rsid w:val="003A7EB6"/>
    <w:rsid w:val="003B1330"/>
    <w:rsid w:val="003B25C7"/>
    <w:rsid w:val="003B32FE"/>
    <w:rsid w:val="003B4215"/>
    <w:rsid w:val="003B6CFA"/>
    <w:rsid w:val="003B7530"/>
    <w:rsid w:val="003C0C06"/>
    <w:rsid w:val="003C4C82"/>
    <w:rsid w:val="003C4CFE"/>
    <w:rsid w:val="003C5FC2"/>
    <w:rsid w:val="003C7B69"/>
    <w:rsid w:val="003D1B76"/>
    <w:rsid w:val="003D1F71"/>
    <w:rsid w:val="003D2A8D"/>
    <w:rsid w:val="003D334A"/>
    <w:rsid w:val="003D440D"/>
    <w:rsid w:val="003D4D17"/>
    <w:rsid w:val="003D4DA3"/>
    <w:rsid w:val="003D5665"/>
    <w:rsid w:val="003D7412"/>
    <w:rsid w:val="003D74EB"/>
    <w:rsid w:val="003E1034"/>
    <w:rsid w:val="003E4E84"/>
    <w:rsid w:val="003E7E34"/>
    <w:rsid w:val="003F0D39"/>
    <w:rsid w:val="003F6452"/>
    <w:rsid w:val="003F698B"/>
    <w:rsid w:val="00403338"/>
    <w:rsid w:val="00404809"/>
    <w:rsid w:val="00411C3E"/>
    <w:rsid w:val="004142C2"/>
    <w:rsid w:val="00416242"/>
    <w:rsid w:val="00416A4A"/>
    <w:rsid w:val="00416DE8"/>
    <w:rsid w:val="00421E86"/>
    <w:rsid w:val="0042413E"/>
    <w:rsid w:val="0042493F"/>
    <w:rsid w:val="00424EBC"/>
    <w:rsid w:val="0042619C"/>
    <w:rsid w:val="00426FF9"/>
    <w:rsid w:val="004273B4"/>
    <w:rsid w:val="00433F6A"/>
    <w:rsid w:val="004345C2"/>
    <w:rsid w:val="00436D76"/>
    <w:rsid w:val="0043751D"/>
    <w:rsid w:val="00442BCE"/>
    <w:rsid w:val="004435B0"/>
    <w:rsid w:val="004441BE"/>
    <w:rsid w:val="00445210"/>
    <w:rsid w:val="00445FC8"/>
    <w:rsid w:val="0044747D"/>
    <w:rsid w:val="00447F3E"/>
    <w:rsid w:val="00450342"/>
    <w:rsid w:val="00450B57"/>
    <w:rsid w:val="00450C03"/>
    <w:rsid w:val="00452FBC"/>
    <w:rsid w:val="00453069"/>
    <w:rsid w:val="00453F03"/>
    <w:rsid w:val="004542D4"/>
    <w:rsid w:val="00456EBB"/>
    <w:rsid w:val="00460D18"/>
    <w:rsid w:val="00463563"/>
    <w:rsid w:val="00465DE8"/>
    <w:rsid w:val="00470617"/>
    <w:rsid w:val="0047113D"/>
    <w:rsid w:val="00471973"/>
    <w:rsid w:val="00472601"/>
    <w:rsid w:val="00472DAC"/>
    <w:rsid w:val="00473E22"/>
    <w:rsid w:val="00474A30"/>
    <w:rsid w:val="00475132"/>
    <w:rsid w:val="00477485"/>
    <w:rsid w:val="00477CA3"/>
    <w:rsid w:val="0048102F"/>
    <w:rsid w:val="0048459E"/>
    <w:rsid w:val="004846BA"/>
    <w:rsid w:val="004862BD"/>
    <w:rsid w:val="00487A2E"/>
    <w:rsid w:val="00490479"/>
    <w:rsid w:val="0049104F"/>
    <w:rsid w:val="00492982"/>
    <w:rsid w:val="00493B95"/>
    <w:rsid w:val="00494C46"/>
    <w:rsid w:val="0049605C"/>
    <w:rsid w:val="00496C76"/>
    <w:rsid w:val="004A121D"/>
    <w:rsid w:val="004A19FF"/>
    <w:rsid w:val="004A1C45"/>
    <w:rsid w:val="004A2F2B"/>
    <w:rsid w:val="004A318A"/>
    <w:rsid w:val="004A37F1"/>
    <w:rsid w:val="004A480E"/>
    <w:rsid w:val="004A792F"/>
    <w:rsid w:val="004B0E37"/>
    <w:rsid w:val="004C3D0D"/>
    <w:rsid w:val="004C469D"/>
    <w:rsid w:val="004C64B7"/>
    <w:rsid w:val="004C7F5E"/>
    <w:rsid w:val="004D0F37"/>
    <w:rsid w:val="004D2C8B"/>
    <w:rsid w:val="004D3719"/>
    <w:rsid w:val="004D5092"/>
    <w:rsid w:val="004D633B"/>
    <w:rsid w:val="004D7BB8"/>
    <w:rsid w:val="004E0F72"/>
    <w:rsid w:val="004E142D"/>
    <w:rsid w:val="004E1891"/>
    <w:rsid w:val="004F0E5C"/>
    <w:rsid w:val="004F56DA"/>
    <w:rsid w:val="004F5F70"/>
    <w:rsid w:val="00500192"/>
    <w:rsid w:val="00501090"/>
    <w:rsid w:val="005025BD"/>
    <w:rsid w:val="0050312B"/>
    <w:rsid w:val="00503626"/>
    <w:rsid w:val="00505077"/>
    <w:rsid w:val="005058F2"/>
    <w:rsid w:val="00505F12"/>
    <w:rsid w:val="00507B61"/>
    <w:rsid w:val="005163C8"/>
    <w:rsid w:val="0051731C"/>
    <w:rsid w:val="00520FB7"/>
    <w:rsid w:val="00521EA0"/>
    <w:rsid w:val="00521F48"/>
    <w:rsid w:val="0052334F"/>
    <w:rsid w:val="00523D2C"/>
    <w:rsid w:val="0052483B"/>
    <w:rsid w:val="0052523C"/>
    <w:rsid w:val="005306DB"/>
    <w:rsid w:val="0053171F"/>
    <w:rsid w:val="00532FF4"/>
    <w:rsid w:val="00533487"/>
    <w:rsid w:val="00534305"/>
    <w:rsid w:val="005359E4"/>
    <w:rsid w:val="00540D9D"/>
    <w:rsid w:val="0054114F"/>
    <w:rsid w:val="00541E4C"/>
    <w:rsid w:val="0054252A"/>
    <w:rsid w:val="0054329A"/>
    <w:rsid w:val="00543962"/>
    <w:rsid w:val="00544CFD"/>
    <w:rsid w:val="00547C48"/>
    <w:rsid w:val="00550DBF"/>
    <w:rsid w:val="005545D9"/>
    <w:rsid w:val="0055470F"/>
    <w:rsid w:val="00554F5A"/>
    <w:rsid w:val="005559DD"/>
    <w:rsid w:val="0055635A"/>
    <w:rsid w:val="00556E7A"/>
    <w:rsid w:val="00560D49"/>
    <w:rsid w:val="00561912"/>
    <w:rsid w:val="00561DCC"/>
    <w:rsid w:val="0056229F"/>
    <w:rsid w:val="00562844"/>
    <w:rsid w:val="005709E8"/>
    <w:rsid w:val="00570CE9"/>
    <w:rsid w:val="005720B5"/>
    <w:rsid w:val="005737B5"/>
    <w:rsid w:val="00576018"/>
    <w:rsid w:val="00577169"/>
    <w:rsid w:val="00581621"/>
    <w:rsid w:val="005823CD"/>
    <w:rsid w:val="00584518"/>
    <w:rsid w:val="00584F2A"/>
    <w:rsid w:val="00585024"/>
    <w:rsid w:val="005852B3"/>
    <w:rsid w:val="005869C8"/>
    <w:rsid w:val="00587995"/>
    <w:rsid w:val="00590DCB"/>
    <w:rsid w:val="0059293D"/>
    <w:rsid w:val="0059366A"/>
    <w:rsid w:val="00594287"/>
    <w:rsid w:val="00596FD7"/>
    <w:rsid w:val="005A01D1"/>
    <w:rsid w:val="005A0691"/>
    <w:rsid w:val="005A1C7F"/>
    <w:rsid w:val="005A40A3"/>
    <w:rsid w:val="005A4582"/>
    <w:rsid w:val="005A4DA0"/>
    <w:rsid w:val="005A611C"/>
    <w:rsid w:val="005A67F2"/>
    <w:rsid w:val="005A78FF"/>
    <w:rsid w:val="005B05CB"/>
    <w:rsid w:val="005B2D9E"/>
    <w:rsid w:val="005B6DD0"/>
    <w:rsid w:val="005C1996"/>
    <w:rsid w:val="005C2409"/>
    <w:rsid w:val="005C5ED7"/>
    <w:rsid w:val="005C7A05"/>
    <w:rsid w:val="005D387A"/>
    <w:rsid w:val="005D4CB0"/>
    <w:rsid w:val="005D7A6D"/>
    <w:rsid w:val="005E0217"/>
    <w:rsid w:val="005E1EE6"/>
    <w:rsid w:val="005E5A20"/>
    <w:rsid w:val="005E727A"/>
    <w:rsid w:val="005F6DCD"/>
    <w:rsid w:val="005F72B1"/>
    <w:rsid w:val="005F7F15"/>
    <w:rsid w:val="00600099"/>
    <w:rsid w:val="00601E60"/>
    <w:rsid w:val="00601F47"/>
    <w:rsid w:val="0060476F"/>
    <w:rsid w:val="0060624B"/>
    <w:rsid w:val="00606756"/>
    <w:rsid w:val="00606FD5"/>
    <w:rsid w:val="00607192"/>
    <w:rsid w:val="00607523"/>
    <w:rsid w:val="006100E5"/>
    <w:rsid w:val="006139C2"/>
    <w:rsid w:val="00613BA8"/>
    <w:rsid w:val="0061445A"/>
    <w:rsid w:val="00614758"/>
    <w:rsid w:val="00617010"/>
    <w:rsid w:val="00617051"/>
    <w:rsid w:val="00622124"/>
    <w:rsid w:val="0062341D"/>
    <w:rsid w:val="006245B3"/>
    <w:rsid w:val="00625913"/>
    <w:rsid w:val="00625F41"/>
    <w:rsid w:val="00627ABC"/>
    <w:rsid w:val="00633E7F"/>
    <w:rsid w:val="0063774E"/>
    <w:rsid w:val="00640BF1"/>
    <w:rsid w:val="00642B93"/>
    <w:rsid w:val="00642BBE"/>
    <w:rsid w:val="00642CB2"/>
    <w:rsid w:val="00643913"/>
    <w:rsid w:val="00644B11"/>
    <w:rsid w:val="00645585"/>
    <w:rsid w:val="0065100F"/>
    <w:rsid w:val="0065104E"/>
    <w:rsid w:val="00651169"/>
    <w:rsid w:val="00652739"/>
    <w:rsid w:val="00652C58"/>
    <w:rsid w:val="00652DFE"/>
    <w:rsid w:val="00655857"/>
    <w:rsid w:val="006600AD"/>
    <w:rsid w:val="006604DF"/>
    <w:rsid w:val="00661D02"/>
    <w:rsid w:val="006648A9"/>
    <w:rsid w:val="00665658"/>
    <w:rsid w:val="006666EA"/>
    <w:rsid w:val="006675B9"/>
    <w:rsid w:val="00670030"/>
    <w:rsid w:val="00673B6F"/>
    <w:rsid w:val="00673D04"/>
    <w:rsid w:val="00675E82"/>
    <w:rsid w:val="0067715A"/>
    <w:rsid w:val="0068363A"/>
    <w:rsid w:val="006839B7"/>
    <w:rsid w:val="006869D2"/>
    <w:rsid w:val="00686A58"/>
    <w:rsid w:val="006906B8"/>
    <w:rsid w:val="00690B2B"/>
    <w:rsid w:val="006963D3"/>
    <w:rsid w:val="006978D3"/>
    <w:rsid w:val="006A00CE"/>
    <w:rsid w:val="006A0283"/>
    <w:rsid w:val="006A10CA"/>
    <w:rsid w:val="006A2A18"/>
    <w:rsid w:val="006A3526"/>
    <w:rsid w:val="006A53D1"/>
    <w:rsid w:val="006A5748"/>
    <w:rsid w:val="006A5F0A"/>
    <w:rsid w:val="006A6269"/>
    <w:rsid w:val="006B1AA0"/>
    <w:rsid w:val="006C0E7A"/>
    <w:rsid w:val="006C27F8"/>
    <w:rsid w:val="006C5795"/>
    <w:rsid w:val="006C60C2"/>
    <w:rsid w:val="006D195B"/>
    <w:rsid w:val="006D2748"/>
    <w:rsid w:val="006D3C2B"/>
    <w:rsid w:val="006D40D3"/>
    <w:rsid w:val="006D423B"/>
    <w:rsid w:val="006D4616"/>
    <w:rsid w:val="006D46AF"/>
    <w:rsid w:val="006D4CEB"/>
    <w:rsid w:val="006D6ACB"/>
    <w:rsid w:val="006E0858"/>
    <w:rsid w:val="006E1D77"/>
    <w:rsid w:val="006E3A1A"/>
    <w:rsid w:val="006E4304"/>
    <w:rsid w:val="006E741C"/>
    <w:rsid w:val="006F1FC1"/>
    <w:rsid w:val="006F3583"/>
    <w:rsid w:val="006F3FB7"/>
    <w:rsid w:val="006F641A"/>
    <w:rsid w:val="00700AF8"/>
    <w:rsid w:val="00703C37"/>
    <w:rsid w:val="007064EC"/>
    <w:rsid w:val="007067FA"/>
    <w:rsid w:val="007165D5"/>
    <w:rsid w:val="00717619"/>
    <w:rsid w:val="00720D45"/>
    <w:rsid w:val="007224BB"/>
    <w:rsid w:val="00722CED"/>
    <w:rsid w:val="00723522"/>
    <w:rsid w:val="007256A7"/>
    <w:rsid w:val="00730187"/>
    <w:rsid w:val="007301E5"/>
    <w:rsid w:val="0073021F"/>
    <w:rsid w:val="007332C9"/>
    <w:rsid w:val="00733CE9"/>
    <w:rsid w:val="00735514"/>
    <w:rsid w:val="007374D9"/>
    <w:rsid w:val="00741587"/>
    <w:rsid w:val="00747AEC"/>
    <w:rsid w:val="00750313"/>
    <w:rsid w:val="00752E95"/>
    <w:rsid w:val="00753E70"/>
    <w:rsid w:val="00754E2A"/>
    <w:rsid w:val="00756B69"/>
    <w:rsid w:val="00760A31"/>
    <w:rsid w:val="00760ED5"/>
    <w:rsid w:val="00765770"/>
    <w:rsid w:val="00765BE2"/>
    <w:rsid w:val="0076601E"/>
    <w:rsid w:val="0076675F"/>
    <w:rsid w:val="00770906"/>
    <w:rsid w:val="00770A17"/>
    <w:rsid w:val="0077458D"/>
    <w:rsid w:val="00777EFD"/>
    <w:rsid w:val="00782707"/>
    <w:rsid w:val="007854B4"/>
    <w:rsid w:val="00786052"/>
    <w:rsid w:val="00786AE5"/>
    <w:rsid w:val="0079034C"/>
    <w:rsid w:val="007909BD"/>
    <w:rsid w:val="00791DE5"/>
    <w:rsid w:val="0079212C"/>
    <w:rsid w:val="00793844"/>
    <w:rsid w:val="00793E08"/>
    <w:rsid w:val="007947E8"/>
    <w:rsid w:val="0079510E"/>
    <w:rsid w:val="007954F6"/>
    <w:rsid w:val="00795616"/>
    <w:rsid w:val="007957E0"/>
    <w:rsid w:val="007A06AB"/>
    <w:rsid w:val="007A2705"/>
    <w:rsid w:val="007A27B3"/>
    <w:rsid w:val="007A2C9D"/>
    <w:rsid w:val="007A38FB"/>
    <w:rsid w:val="007A6640"/>
    <w:rsid w:val="007B03EB"/>
    <w:rsid w:val="007B72AC"/>
    <w:rsid w:val="007C1692"/>
    <w:rsid w:val="007C3EA1"/>
    <w:rsid w:val="007C4864"/>
    <w:rsid w:val="007C4BC6"/>
    <w:rsid w:val="007C5F71"/>
    <w:rsid w:val="007C68FC"/>
    <w:rsid w:val="007C6E79"/>
    <w:rsid w:val="007C732B"/>
    <w:rsid w:val="007D01F4"/>
    <w:rsid w:val="007D04B6"/>
    <w:rsid w:val="007D0FCF"/>
    <w:rsid w:val="007D27AC"/>
    <w:rsid w:val="007D33EC"/>
    <w:rsid w:val="007D41AA"/>
    <w:rsid w:val="007D5064"/>
    <w:rsid w:val="007D5D25"/>
    <w:rsid w:val="007D7D8F"/>
    <w:rsid w:val="007E0859"/>
    <w:rsid w:val="007E1454"/>
    <w:rsid w:val="007E26C8"/>
    <w:rsid w:val="007E3923"/>
    <w:rsid w:val="007E48B1"/>
    <w:rsid w:val="007F0007"/>
    <w:rsid w:val="007F1D89"/>
    <w:rsid w:val="007F255F"/>
    <w:rsid w:val="007F32DA"/>
    <w:rsid w:val="007F39A9"/>
    <w:rsid w:val="007F75F5"/>
    <w:rsid w:val="008007B8"/>
    <w:rsid w:val="00804B4E"/>
    <w:rsid w:val="00810F66"/>
    <w:rsid w:val="008141FA"/>
    <w:rsid w:val="0081462A"/>
    <w:rsid w:val="00814E49"/>
    <w:rsid w:val="008165E2"/>
    <w:rsid w:val="00816A85"/>
    <w:rsid w:val="00822650"/>
    <w:rsid w:val="00824351"/>
    <w:rsid w:val="008276BF"/>
    <w:rsid w:val="00827810"/>
    <w:rsid w:val="00827875"/>
    <w:rsid w:val="00830B3E"/>
    <w:rsid w:val="0083116B"/>
    <w:rsid w:val="0083305F"/>
    <w:rsid w:val="0083396C"/>
    <w:rsid w:val="00834689"/>
    <w:rsid w:val="00834A4B"/>
    <w:rsid w:val="00834EF1"/>
    <w:rsid w:val="008357A2"/>
    <w:rsid w:val="00836218"/>
    <w:rsid w:val="008368CD"/>
    <w:rsid w:val="008429C1"/>
    <w:rsid w:val="00842CA9"/>
    <w:rsid w:val="0084505B"/>
    <w:rsid w:val="00845663"/>
    <w:rsid w:val="00846C2C"/>
    <w:rsid w:val="00852654"/>
    <w:rsid w:val="00856094"/>
    <w:rsid w:val="008567E6"/>
    <w:rsid w:val="00856D04"/>
    <w:rsid w:val="00857745"/>
    <w:rsid w:val="0086383B"/>
    <w:rsid w:val="00864BDF"/>
    <w:rsid w:val="00865859"/>
    <w:rsid w:val="00866BF4"/>
    <w:rsid w:val="00870601"/>
    <w:rsid w:val="008733AB"/>
    <w:rsid w:val="00874CED"/>
    <w:rsid w:val="00875479"/>
    <w:rsid w:val="008762A3"/>
    <w:rsid w:val="00876CE8"/>
    <w:rsid w:val="008771C8"/>
    <w:rsid w:val="0088590F"/>
    <w:rsid w:val="008869BB"/>
    <w:rsid w:val="0089104E"/>
    <w:rsid w:val="00891E4D"/>
    <w:rsid w:val="008936BE"/>
    <w:rsid w:val="00894342"/>
    <w:rsid w:val="00895544"/>
    <w:rsid w:val="008969CA"/>
    <w:rsid w:val="008975EC"/>
    <w:rsid w:val="008A029E"/>
    <w:rsid w:val="008A2AF8"/>
    <w:rsid w:val="008A2B6A"/>
    <w:rsid w:val="008A458C"/>
    <w:rsid w:val="008A55C3"/>
    <w:rsid w:val="008A710B"/>
    <w:rsid w:val="008A738C"/>
    <w:rsid w:val="008B0B33"/>
    <w:rsid w:val="008B12F9"/>
    <w:rsid w:val="008B2AA6"/>
    <w:rsid w:val="008B3AE9"/>
    <w:rsid w:val="008B400F"/>
    <w:rsid w:val="008B4CC4"/>
    <w:rsid w:val="008B5C50"/>
    <w:rsid w:val="008B74BA"/>
    <w:rsid w:val="008C05BD"/>
    <w:rsid w:val="008C1369"/>
    <w:rsid w:val="008C464D"/>
    <w:rsid w:val="008C5789"/>
    <w:rsid w:val="008C6D8F"/>
    <w:rsid w:val="008D0603"/>
    <w:rsid w:val="008D1437"/>
    <w:rsid w:val="008D47E6"/>
    <w:rsid w:val="008D63A2"/>
    <w:rsid w:val="008D7A9F"/>
    <w:rsid w:val="008D7B3C"/>
    <w:rsid w:val="008E26A2"/>
    <w:rsid w:val="008E4102"/>
    <w:rsid w:val="008E4385"/>
    <w:rsid w:val="008E494A"/>
    <w:rsid w:val="008E532B"/>
    <w:rsid w:val="008E6F71"/>
    <w:rsid w:val="008E7576"/>
    <w:rsid w:val="008E76BE"/>
    <w:rsid w:val="008E7F5D"/>
    <w:rsid w:val="008F1ACE"/>
    <w:rsid w:val="008F2183"/>
    <w:rsid w:val="008F5AF2"/>
    <w:rsid w:val="008F6C98"/>
    <w:rsid w:val="009029CF"/>
    <w:rsid w:val="009038F7"/>
    <w:rsid w:val="00904411"/>
    <w:rsid w:val="00905E91"/>
    <w:rsid w:val="009121A4"/>
    <w:rsid w:val="00912763"/>
    <w:rsid w:val="00913123"/>
    <w:rsid w:val="009131CF"/>
    <w:rsid w:val="009149D6"/>
    <w:rsid w:val="009149FE"/>
    <w:rsid w:val="0091550E"/>
    <w:rsid w:val="00915756"/>
    <w:rsid w:val="009225D2"/>
    <w:rsid w:val="00923E8D"/>
    <w:rsid w:val="0092407B"/>
    <w:rsid w:val="00924EA8"/>
    <w:rsid w:val="0092756F"/>
    <w:rsid w:val="00927FFA"/>
    <w:rsid w:val="0093029C"/>
    <w:rsid w:val="0093112A"/>
    <w:rsid w:val="00931A1C"/>
    <w:rsid w:val="00933CD5"/>
    <w:rsid w:val="009358D9"/>
    <w:rsid w:val="009365BB"/>
    <w:rsid w:val="00936656"/>
    <w:rsid w:val="00943507"/>
    <w:rsid w:val="00943EC6"/>
    <w:rsid w:val="00945554"/>
    <w:rsid w:val="00946E2A"/>
    <w:rsid w:val="00947056"/>
    <w:rsid w:val="009475AF"/>
    <w:rsid w:val="0095077D"/>
    <w:rsid w:val="00950861"/>
    <w:rsid w:val="00951525"/>
    <w:rsid w:val="00955713"/>
    <w:rsid w:val="00955ACA"/>
    <w:rsid w:val="00955D9B"/>
    <w:rsid w:val="00960CB3"/>
    <w:rsid w:val="00960E4A"/>
    <w:rsid w:val="009613A1"/>
    <w:rsid w:val="00961529"/>
    <w:rsid w:val="00964C5B"/>
    <w:rsid w:val="0097175E"/>
    <w:rsid w:val="009724AF"/>
    <w:rsid w:val="00974AB3"/>
    <w:rsid w:val="00975077"/>
    <w:rsid w:val="00975C10"/>
    <w:rsid w:val="00977453"/>
    <w:rsid w:val="009806B3"/>
    <w:rsid w:val="009826AA"/>
    <w:rsid w:val="00984E78"/>
    <w:rsid w:val="0098595D"/>
    <w:rsid w:val="00986BC8"/>
    <w:rsid w:val="009875F8"/>
    <w:rsid w:val="00992247"/>
    <w:rsid w:val="00992AE3"/>
    <w:rsid w:val="00995BF4"/>
    <w:rsid w:val="00997251"/>
    <w:rsid w:val="009B20FC"/>
    <w:rsid w:val="009B445A"/>
    <w:rsid w:val="009B5BDC"/>
    <w:rsid w:val="009C0A39"/>
    <w:rsid w:val="009C2CC6"/>
    <w:rsid w:val="009C31DD"/>
    <w:rsid w:val="009C49E7"/>
    <w:rsid w:val="009C73C2"/>
    <w:rsid w:val="009D130D"/>
    <w:rsid w:val="009D187D"/>
    <w:rsid w:val="009D303C"/>
    <w:rsid w:val="009D3FB2"/>
    <w:rsid w:val="009D5C99"/>
    <w:rsid w:val="009E1745"/>
    <w:rsid w:val="009E2AA4"/>
    <w:rsid w:val="009E5126"/>
    <w:rsid w:val="009E6E33"/>
    <w:rsid w:val="009F2889"/>
    <w:rsid w:val="009F3AFF"/>
    <w:rsid w:val="009F5010"/>
    <w:rsid w:val="009F6D4C"/>
    <w:rsid w:val="00A001F3"/>
    <w:rsid w:val="00A00FBA"/>
    <w:rsid w:val="00A0175B"/>
    <w:rsid w:val="00A02033"/>
    <w:rsid w:val="00A02B51"/>
    <w:rsid w:val="00A04053"/>
    <w:rsid w:val="00A06501"/>
    <w:rsid w:val="00A066AA"/>
    <w:rsid w:val="00A07C53"/>
    <w:rsid w:val="00A1034D"/>
    <w:rsid w:val="00A12F6F"/>
    <w:rsid w:val="00A130DC"/>
    <w:rsid w:val="00A13A1E"/>
    <w:rsid w:val="00A14462"/>
    <w:rsid w:val="00A149BF"/>
    <w:rsid w:val="00A152A9"/>
    <w:rsid w:val="00A15DA9"/>
    <w:rsid w:val="00A16298"/>
    <w:rsid w:val="00A2051B"/>
    <w:rsid w:val="00A205A0"/>
    <w:rsid w:val="00A21C5E"/>
    <w:rsid w:val="00A234BC"/>
    <w:rsid w:val="00A2436C"/>
    <w:rsid w:val="00A26662"/>
    <w:rsid w:val="00A26D34"/>
    <w:rsid w:val="00A26D98"/>
    <w:rsid w:val="00A273F1"/>
    <w:rsid w:val="00A30A95"/>
    <w:rsid w:val="00A310B0"/>
    <w:rsid w:val="00A3277A"/>
    <w:rsid w:val="00A36862"/>
    <w:rsid w:val="00A375AC"/>
    <w:rsid w:val="00A37638"/>
    <w:rsid w:val="00A416A5"/>
    <w:rsid w:val="00A4180B"/>
    <w:rsid w:val="00A46F58"/>
    <w:rsid w:val="00A4779C"/>
    <w:rsid w:val="00A52B98"/>
    <w:rsid w:val="00A549FB"/>
    <w:rsid w:val="00A551B0"/>
    <w:rsid w:val="00A575E3"/>
    <w:rsid w:val="00A601DB"/>
    <w:rsid w:val="00A62F69"/>
    <w:rsid w:val="00A66ABC"/>
    <w:rsid w:val="00A679B1"/>
    <w:rsid w:val="00A67D35"/>
    <w:rsid w:val="00A708E9"/>
    <w:rsid w:val="00A74594"/>
    <w:rsid w:val="00A77327"/>
    <w:rsid w:val="00A77E43"/>
    <w:rsid w:val="00A81D40"/>
    <w:rsid w:val="00A845C8"/>
    <w:rsid w:val="00A858D0"/>
    <w:rsid w:val="00A85A01"/>
    <w:rsid w:val="00A91994"/>
    <w:rsid w:val="00A921D3"/>
    <w:rsid w:val="00A93560"/>
    <w:rsid w:val="00A943E6"/>
    <w:rsid w:val="00A94B86"/>
    <w:rsid w:val="00A96A7F"/>
    <w:rsid w:val="00AA26EE"/>
    <w:rsid w:val="00AA4190"/>
    <w:rsid w:val="00AA443F"/>
    <w:rsid w:val="00AA56D0"/>
    <w:rsid w:val="00AA5B8F"/>
    <w:rsid w:val="00AA5EFA"/>
    <w:rsid w:val="00AB016B"/>
    <w:rsid w:val="00AB0BD9"/>
    <w:rsid w:val="00AB133D"/>
    <w:rsid w:val="00AB14C0"/>
    <w:rsid w:val="00AB29E4"/>
    <w:rsid w:val="00AB3636"/>
    <w:rsid w:val="00AB7DD2"/>
    <w:rsid w:val="00AC01FE"/>
    <w:rsid w:val="00AC0212"/>
    <w:rsid w:val="00AC0936"/>
    <w:rsid w:val="00AC1E5F"/>
    <w:rsid w:val="00AC5535"/>
    <w:rsid w:val="00AC7B46"/>
    <w:rsid w:val="00AD158F"/>
    <w:rsid w:val="00AD167B"/>
    <w:rsid w:val="00AD2E38"/>
    <w:rsid w:val="00AD50E0"/>
    <w:rsid w:val="00AD57D8"/>
    <w:rsid w:val="00AD612B"/>
    <w:rsid w:val="00AD7294"/>
    <w:rsid w:val="00AD7E54"/>
    <w:rsid w:val="00AE5022"/>
    <w:rsid w:val="00AF04D8"/>
    <w:rsid w:val="00AF1AA9"/>
    <w:rsid w:val="00AF1AB9"/>
    <w:rsid w:val="00AF226B"/>
    <w:rsid w:val="00AF2649"/>
    <w:rsid w:val="00AF35E3"/>
    <w:rsid w:val="00AF6B08"/>
    <w:rsid w:val="00B0023F"/>
    <w:rsid w:val="00B01D00"/>
    <w:rsid w:val="00B0353D"/>
    <w:rsid w:val="00B05ED5"/>
    <w:rsid w:val="00B06CAA"/>
    <w:rsid w:val="00B111D9"/>
    <w:rsid w:val="00B11F38"/>
    <w:rsid w:val="00B14FE8"/>
    <w:rsid w:val="00B23984"/>
    <w:rsid w:val="00B24121"/>
    <w:rsid w:val="00B26B2A"/>
    <w:rsid w:val="00B26E00"/>
    <w:rsid w:val="00B275C2"/>
    <w:rsid w:val="00B27A4E"/>
    <w:rsid w:val="00B31224"/>
    <w:rsid w:val="00B31B88"/>
    <w:rsid w:val="00B337FB"/>
    <w:rsid w:val="00B344C4"/>
    <w:rsid w:val="00B408B7"/>
    <w:rsid w:val="00B41DFB"/>
    <w:rsid w:val="00B429E2"/>
    <w:rsid w:val="00B42E25"/>
    <w:rsid w:val="00B4304A"/>
    <w:rsid w:val="00B435C2"/>
    <w:rsid w:val="00B4360D"/>
    <w:rsid w:val="00B4443A"/>
    <w:rsid w:val="00B465C8"/>
    <w:rsid w:val="00B46DB1"/>
    <w:rsid w:val="00B5008C"/>
    <w:rsid w:val="00B520B0"/>
    <w:rsid w:val="00B549FF"/>
    <w:rsid w:val="00B55D40"/>
    <w:rsid w:val="00B5643C"/>
    <w:rsid w:val="00B57608"/>
    <w:rsid w:val="00B57A82"/>
    <w:rsid w:val="00B60CF8"/>
    <w:rsid w:val="00B6132C"/>
    <w:rsid w:val="00B62E87"/>
    <w:rsid w:val="00B643BD"/>
    <w:rsid w:val="00B64403"/>
    <w:rsid w:val="00B65516"/>
    <w:rsid w:val="00B6694A"/>
    <w:rsid w:val="00B66D46"/>
    <w:rsid w:val="00B701C6"/>
    <w:rsid w:val="00B716D1"/>
    <w:rsid w:val="00B73C6C"/>
    <w:rsid w:val="00B76548"/>
    <w:rsid w:val="00B80865"/>
    <w:rsid w:val="00B80A79"/>
    <w:rsid w:val="00B8254F"/>
    <w:rsid w:val="00B83F74"/>
    <w:rsid w:val="00B854FC"/>
    <w:rsid w:val="00B87F3A"/>
    <w:rsid w:val="00B90540"/>
    <w:rsid w:val="00B90AEE"/>
    <w:rsid w:val="00B90FAD"/>
    <w:rsid w:val="00B9465C"/>
    <w:rsid w:val="00B95AD6"/>
    <w:rsid w:val="00B96396"/>
    <w:rsid w:val="00BA100D"/>
    <w:rsid w:val="00BA712A"/>
    <w:rsid w:val="00BA7C6A"/>
    <w:rsid w:val="00BB1BE0"/>
    <w:rsid w:val="00BB1DE0"/>
    <w:rsid w:val="00BC0EF2"/>
    <w:rsid w:val="00BC0F1E"/>
    <w:rsid w:val="00BC1F8C"/>
    <w:rsid w:val="00BC55CB"/>
    <w:rsid w:val="00BC6BE4"/>
    <w:rsid w:val="00BC701B"/>
    <w:rsid w:val="00BC7A6C"/>
    <w:rsid w:val="00BD41AE"/>
    <w:rsid w:val="00BD4937"/>
    <w:rsid w:val="00BE1F36"/>
    <w:rsid w:val="00BE2C45"/>
    <w:rsid w:val="00BE5E77"/>
    <w:rsid w:val="00BE649B"/>
    <w:rsid w:val="00BE682A"/>
    <w:rsid w:val="00BE6CA9"/>
    <w:rsid w:val="00BF1DE2"/>
    <w:rsid w:val="00BF263C"/>
    <w:rsid w:val="00BF4E3A"/>
    <w:rsid w:val="00BF58B7"/>
    <w:rsid w:val="00BF7A7A"/>
    <w:rsid w:val="00C01257"/>
    <w:rsid w:val="00C01DFF"/>
    <w:rsid w:val="00C020F5"/>
    <w:rsid w:val="00C0418F"/>
    <w:rsid w:val="00C04CB3"/>
    <w:rsid w:val="00C1125C"/>
    <w:rsid w:val="00C117F6"/>
    <w:rsid w:val="00C12151"/>
    <w:rsid w:val="00C12521"/>
    <w:rsid w:val="00C127DF"/>
    <w:rsid w:val="00C132DF"/>
    <w:rsid w:val="00C13590"/>
    <w:rsid w:val="00C1470E"/>
    <w:rsid w:val="00C15679"/>
    <w:rsid w:val="00C15B32"/>
    <w:rsid w:val="00C15FD6"/>
    <w:rsid w:val="00C16C74"/>
    <w:rsid w:val="00C17E1A"/>
    <w:rsid w:val="00C211BF"/>
    <w:rsid w:val="00C22A42"/>
    <w:rsid w:val="00C232CA"/>
    <w:rsid w:val="00C25308"/>
    <w:rsid w:val="00C268E4"/>
    <w:rsid w:val="00C2745F"/>
    <w:rsid w:val="00C32171"/>
    <w:rsid w:val="00C34C71"/>
    <w:rsid w:val="00C35224"/>
    <w:rsid w:val="00C36EE0"/>
    <w:rsid w:val="00C370A0"/>
    <w:rsid w:val="00C37724"/>
    <w:rsid w:val="00C40A6E"/>
    <w:rsid w:val="00C414FC"/>
    <w:rsid w:val="00C4207F"/>
    <w:rsid w:val="00C42280"/>
    <w:rsid w:val="00C4251F"/>
    <w:rsid w:val="00C44964"/>
    <w:rsid w:val="00C44EBB"/>
    <w:rsid w:val="00C45189"/>
    <w:rsid w:val="00C469C6"/>
    <w:rsid w:val="00C46A18"/>
    <w:rsid w:val="00C46D55"/>
    <w:rsid w:val="00C50056"/>
    <w:rsid w:val="00C50942"/>
    <w:rsid w:val="00C51823"/>
    <w:rsid w:val="00C53C66"/>
    <w:rsid w:val="00C62A5D"/>
    <w:rsid w:val="00C62CE6"/>
    <w:rsid w:val="00C63A55"/>
    <w:rsid w:val="00C63FBA"/>
    <w:rsid w:val="00C666FC"/>
    <w:rsid w:val="00C66D20"/>
    <w:rsid w:val="00C66DA1"/>
    <w:rsid w:val="00C741D6"/>
    <w:rsid w:val="00C756FD"/>
    <w:rsid w:val="00C76073"/>
    <w:rsid w:val="00C77763"/>
    <w:rsid w:val="00C80354"/>
    <w:rsid w:val="00C82233"/>
    <w:rsid w:val="00C82C58"/>
    <w:rsid w:val="00C86E87"/>
    <w:rsid w:val="00C91180"/>
    <w:rsid w:val="00C920D4"/>
    <w:rsid w:val="00C97786"/>
    <w:rsid w:val="00CA0F17"/>
    <w:rsid w:val="00CA3AED"/>
    <w:rsid w:val="00CA3DD9"/>
    <w:rsid w:val="00CA4B7A"/>
    <w:rsid w:val="00CA5D5C"/>
    <w:rsid w:val="00CB06E2"/>
    <w:rsid w:val="00CB0AF5"/>
    <w:rsid w:val="00CB3AC9"/>
    <w:rsid w:val="00CB495B"/>
    <w:rsid w:val="00CB4A64"/>
    <w:rsid w:val="00CB52D0"/>
    <w:rsid w:val="00CB5A39"/>
    <w:rsid w:val="00CC02FF"/>
    <w:rsid w:val="00CC06C4"/>
    <w:rsid w:val="00CC0EE5"/>
    <w:rsid w:val="00CC1A2A"/>
    <w:rsid w:val="00CC22CF"/>
    <w:rsid w:val="00CC413B"/>
    <w:rsid w:val="00CC4AFF"/>
    <w:rsid w:val="00CC4B6A"/>
    <w:rsid w:val="00CC5F25"/>
    <w:rsid w:val="00CC70A4"/>
    <w:rsid w:val="00CD10B8"/>
    <w:rsid w:val="00CD631B"/>
    <w:rsid w:val="00CE0AD3"/>
    <w:rsid w:val="00CE1BE1"/>
    <w:rsid w:val="00CE3AC6"/>
    <w:rsid w:val="00CE514D"/>
    <w:rsid w:val="00CE55DF"/>
    <w:rsid w:val="00CE5B17"/>
    <w:rsid w:val="00CE751F"/>
    <w:rsid w:val="00CF1E04"/>
    <w:rsid w:val="00CF3605"/>
    <w:rsid w:val="00CF5169"/>
    <w:rsid w:val="00CF5BC8"/>
    <w:rsid w:val="00CF5EE1"/>
    <w:rsid w:val="00CF7324"/>
    <w:rsid w:val="00D011C2"/>
    <w:rsid w:val="00D017DF"/>
    <w:rsid w:val="00D0354E"/>
    <w:rsid w:val="00D03CA7"/>
    <w:rsid w:val="00D04238"/>
    <w:rsid w:val="00D05152"/>
    <w:rsid w:val="00D05D26"/>
    <w:rsid w:val="00D062A1"/>
    <w:rsid w:val="00D07A6C"/>
    <w:rsid w:val="00D122CA"/>
    <w:rsid w:val="00D1363A"/>
    <w:rsid w:val="00D13AF1"/>
    <w:rsid w:val="00D149F0"/>
    <w:rsid w:val="00D14E22"/>
    <w:rsid w:val="00D154E6"/>
    <w:rsid w:val="00D15791"/>
    <w:rsid w:val="00D16A27"/>
    <w:rsid w:val="00D20AC8"/>
    <w:rsid w:val="00D22CED"/>
    <w:rsid w:val="00D24944"/>
    <w:rsid w:val="00D24B48"/>
    <w:rsid w:val="00D26502"/>
    <w:rsid w:val="00D274A1"/>
    <w:rsid w:val="00D27D3B"/>
    <w:rsid w:val="00D30190"/>
    <w:rsid w:val="00D31113"/>
    <w:rsid w:val="00D3142B"/>
    <w:rsid w:val="00D35579"/>
    <w:rsid w:val="00D35D58"/>
    <w:rsid w:val="00D37EE6"/>
    <w:rsid w:val="00D40715"/>
    <w:rsid w:val="00D42180"/>
    <w:rsid w:val="00D4269E"/>
    <w:rsid w:val="00D43A39"/>
    <w:rsid w:val="00D445F8"/>
    <w:rsid w:val="00D47011"/>
    <w:rsid w:val="00D50863"/>
    <w:rsid w:val="00D515A6"/>
    <w:rsid w:val="00D52B12"/>
    <w:rsid w:val="00D52B66"/>
    <w:rsid w:val="00D548B6"/>
    <w:rsid w:val="00D55BDE"/>
    <w:rsid w:val="00D63367"/>
    <w:rsid w:val="00D63E9B"/>
    <w:rsid w:val="00D645EE"/>
    <w:rsid w:val="00D71802"/>
    <w:rsid w:val="00D71F0D"/>
    <w:rsid w:val="00D7299D"/>
    <w:rsid w:val="00D73671"/>
    <w:rsid w:val="00D7523B"/>
    <w:rsid w:val="00D75820"/>
    <w:rsid w:val="00D81EB5"/>
    <w:rsid w:val="00D8205A"/>
    <w:rsid w:val="00D84203"/>
    <w:rsid w:val="00D878E0"/>
    <w:rsid w:val="00D920B4"/>
    <w:rsid w:val="00D9227F"/>
    <w:rsid w:val="00D923C8"/>
    <w:rsid w:val="00D94827"/>
    <w:rsid w:val="00D94EF5"/>
    <w:rsid w:val="00DA246B"/>
    <w:rsid w:val="00DA408A"/>
    <w:rsid w:val="00DA590C"/>
    <w:rsid w:val="00DA658A"/>
    <w:rsid w:val="00DB4322"/>
    <w:rsid w:val="00DB59B8"/>
    <w:rsid w:val="00DB6ED1"/>
    <w:rsid w:val="00DC06DB"/>
    <w:rsid w:val="00DC15EC"/>
    <w:rsid w:val="00DC3568"/>
    <w:rsid w:val="00DC4303"/>
    <w:rsid w:val="00DC6223"/>
    <w:rsid w:val="00DC6D7D"/>
    <w:rsid w:val="00DD0716"/>
    <w:rsid w:val="00DD1EA7"/>
    <w:rsid w:val="00DD21D9"/>
    <w:rsid w:val="00DD229D"/>
    <w:rsid w:val="00DD5C47"/>
    <w:rsid w:val="00DD7937"/>
    <w:rsid w:val="00DE0A3E"/>
    <w:rsid w:val="00DE3D7C"/>
    <w:rsid w:val="00DE4C24"/>
    <w:rsid w:val="00DF2429"/>
    <w:rsid w:val="00DF38E3"/>
    <w:rsid w:val="00DF5171"/>
    <w:rsid w:val="00DF5B42"/>
    <w:rsid w:val="00DF680A"/>
    <w:rsid w:val="00DF7DE1"/>
    <w:rsid w:val="00E010C8"/>
    <w:rsid w:val="00E017CD"/>
    <w:rsid w:val="00E02327"/>
    <w:rsid w:val="00E025DD"/>
    <w:rsid w:val="00E11D8A"/>
    <w:rsid w:val="00E12FC4"/>
    <w:rsid w:val="00E138DC"/>
    <w:rsid w:val="00E144B5"/>
    <w:rsid w:val="00E172E7"/>
    <w:rsid w:val="00E178C9"/>
    <w:rsid w:val="00E251C2"/>
    <w:rsid w:val="00E25474"/>
    <w:rsid w:val="00E30566"/>
    <w:rsid w:val="00E316C1"/>
    <w:rsid w:val="00E331F2"/>
    <w:rsid w:val="00E33B20"/>
    <w:rsid w:val="00E3462D"/>
    <w:rsid w:val="00E34790"/>
    <w:rsid w:val="00E34965"/>
    <w:rsid w:val="00E34B56"/>
    <w:rsid w:val="00E3791E"/>
    <w:rsid w:val="00E37FF8"/>
    <w:rsid w:val="00E433EC"/>
    <w:rsid w:val="00E436DF"/>
    <w:rsid w:val="00E447B9"/>
    <w:rsid w:val="00E44E70"/>
    <w:rsid w:val="00E46776"/>
    <w:rsid w:val="00E4707D"/>
    <w:rsid w:val="00E51634"/>
    <w:rsid w:val="00E523AB"/>
    <w:rsid w:val="00E56022"/>
    <w:rsid w:val="00E5669D"/>
    <w:rsid w:val="00E5788D"/>
    <w:rsid w:val="00E6129D"/>
    <w:rsid w:val="00E62B40"/>
    <w:rsid w:val="00E64B78"/>
    <w:rsid w:val="00E67A92"/>
    <w:rsid w:val="00E71628"/>
    <w:rsid w:val="00E739F9"/>
    <w:rsid w:val="00E759E8"/>
    <w:rsid w:val="00E77477"/>
    <w:rsid w:val="00E80CF6"/>
    <w:rsid w:val="00E819F1"/>
    <w:rsid w:val="00E85606"/>
    <w:rsid w:val="00E86440"/>
    <w:rsid w:val="00E86B95"/>
    <w:rsid w:val="00E8754C"/>
    <w:rsid w:val="00E92D77"/>
    <w:rsid w:val="00E9435F"/>
    <w:rsid w:val="00E96D51"/>
    <w:rsid w:val="00E96E85"/>
    <w:rsid w:val="00E978A1"/>
    <w:rsid w:val="00EA2024"/>
    <w:rsid w:val="00EA2E0F"/>
    <w:rsid w:val="00EA4B14"/>
    <w:rsid w:val="00EA527F"/>
    <w:rsid w:val="00EA538E"/>
    <w:rsid w:val="00EA5C4A"/>
    <w:rsid w:val="00EB17E5"/>
    <w:rsid w:val="00EB1FF1"/>
    <w:rsid w:val="00EB699A"/>
    <w:rsid w:val="00EB7E62"/>
    <w:rsid w:val="00EC12D6"/>
    <w:rsid w:val="00EC4CC0"/>
    <w:rsid w:val="00EC5B51"/>
    <w:rsid w:val="00EC7B79"/>
    <w:rsid w:val="00ED167A"/>
    <w:rsid w:val="00ED56BD"/>
    <w:rsid w:val="00ED687E"/>
    <w:rsid w:val="00ED71D5"/>
    <w:rsid w:val="00EE0786"/>
    <w:rsid w:val="00EE21AB"/>
    <w:rsid w:val="00EE2690"/>
    <w:rsid w:val="00EE7358"/>
    <w:rsid w:val="00EF00F3"/>
    <w:rsid w:val="00EF0F99"/>
    <w:rsid w:val="00EF1E6B"/>
    <w:rsid w:val="00EF3ED3"/>
    <w:rsid w:val="00EF51AD"/>
    <w:rsid w:val="00F076E9"/>
    <w:rsid w:val="00F11106"/>
    <w:rsid w:val="00F1272F"/>
    <w:rsid w:val="00F12763"/>
    <w:rsid w:val="00F12E57"/>
    <w:rsid w:val="00F131A1"/>
    <w:rsid w:val="00F15FA2"/>
    <w:rsid w:val="00F16A2B"/>
    <w:rsid w:val="00F16FF7"/>
    <w:rsid w:val="00F2082A"/>
    <w:rsid w:val="00F208B1"/>
    <w:rsid w:val="00F20B48"/>
    <w:rsid w:val="00F20E07"/>
    <w:rsid w:val="00F20E2F"/>
    <w:rsid w:val="00F25852"/>
    <w:rsid w:val="00F2676D"/>
    <w:rsid w:val="00F26EAE"/>
    <w:rsid w:val="00F27A7B"/>
    <w:rsid w:val="00F32B54"/>
    <w:rsid w:val="00F35E41"/>
    <w:rsid w:val="00F3659F"/>
    <w:rsid w:val="00F4196F"/>
    <w:rsid w:val="00F451A3"/>
    <w:rsid w:val="00F47324"/>
    <w:rsid w:val="00F473CA"/>
    <w:rsid w:val="00F47926"/>
    <w:rsid w:val="00F52270"/>
    <w:rsid w:val="00F52522"/>
    <w:rsid w:val="00F54F71"/>
    <w:rsid w:val="00F567A2"/>
    <w:rsid w:val="00F56C20"/>
    <w:rsid w:val="00F57938"/>
    <w:rsid w:val="00F61D06"/>
    <w:rsid w:val="00F6529F"/>
    <w:rsid w:val="00F6583A"/>
    <w:rsid w:val="00F65AEB"/>
    <w:rsid w:val="00F67225"/>
    <w:rsid w:val="00F678B2"/>
    <w:rsid w:val="00F70D43"/>
    <w:rsid w:val="00F730EA"/>
    <w:rsid w:val="00F73B86"/>
    <w:rsid w:val="00F7437B"/>
    <w:rsid w:val="00F7443A"/>
    <w:rsid w:val="00F74BC0"/>
    <w:rsid w:val="00F74F4A"/>
    <w:rsid w:val="00F76D12"/>
    <w:rsid w:val="00F77326"/>
    <w:rsid w:val="00F80129"/>
    <w:rsid w:val="00F81699"/>
    <w:rsid w:val="00F82B47"/>
    <w:rsid w:val="00F84155"/>
    <w:rsid w:val="00F84258"/>
    <w:rsid w:val="00F84758"/>
    <w:rsid w:val="00F8531E"/>
    <w:rsid w:val="00F868F0"/>
    <w:rsid w:val="00F87899"/>
    <w:rsid w:val="00F87DC8"/>
    <w:rsid w:val="00F930DC"/>
    <w:rsid w:val="00F94D45"/>
    <w:rsid w:val="00FA0E5E"/>
    <w:rsid w:val="00FA14CB"/>
    <w:rsid w:val="00FA2B86"/>
    <w:rsid w:val="00FA2EC5"/>
    <w:rsid w:val="00FA502A"/>
    <w:rsid w:val="00FA7A53"/>
    <w:rsid w:val="00FB1B1A"/>
    <w:rsid w:val="00FB2B2A"/>
    <w:rsid w:val="00FB382D"/>
    <w:rsid w:val="00FB3DB2"/>
    <w:rsid w:val="00FB46DC"/>
    <w:rsid w:val="00FB5B84"/>
    <w:rsid w:val="00FB7DBE"/>
    <w:rsid w:val="00FC153A"/>
    <w:rsid w:val="00FC1A08"/>
    <w:rsid w:val="00FC27B7"/>
    <w:rsid w:val="00FC36CC"/>
    <w:rsid w:val="00FC4CA8"/>
    <w:rsid w:val="00FC5557"/>
    <w:rsid w:val="00FC6230"/>
    <w:rsid w:val="00FD0968"/>
    <w:rsid w:val="00FD3153"/>
    <w:rsid w:val="00FD3634"/>
    <w:rsid w:val="00FD4D8E"/>
    <w:rsid w:val="00FD4DC2"/>
    <w:rsid w:val="00FD4E01"/>
    <w:rsid w:val="00FD5FFF"/>
    <w:rsid w:val="00FD6533"/>
    <w:rsid w:val="00FD6B64"/>
    <w:rsid w:val="00FE01A5"/>
    <w:rsid w:val="00FE2561"/>
    <w:rsid w:val="00FE7135"/>
    <w:rsid w:val="00FF019B"/>
    <w:rsid w:val="00FF1A66"/>
    <w:rsid w:val="00FF1E3B"/>
    <w:rsid w:val="00FF4BC1"/>
    <w:rsid w:val="00FF590B"/>
    <w:rsid w:val="00FF77D4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10AD"/>
  <w15:chartTrackingRefBased/>
  <w15:docId w15:val="{DE0EAB1F-EFEC-D240-BFD2-7B714DC5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0B57"/>
  </w:style>
  <w:style w:type="paragraph" w:styleId="Nadpis1">
    <w:name w:val="heading 1"/>
    <w:basedOn w:val="Normln"/>
    <w:next w:val="Normln"/>
    <w:link w:val="Nadpis1Char"/>
    <w:uiPriority w:val="9"/>
    <w:qFormat/>
    <w:rsid w:val="00B26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6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6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6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6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6B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6B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6B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6B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6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6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B26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6B2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6B2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6B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6B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6B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6B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6B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6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6B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6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6B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6B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6B2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6B2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6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6B2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6B2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link w:val="NormlnwebChar"/>
    <w:uiPriority w:val="99"/>
    <w:unhideWhenUsed/>
    <w:rsid w:val="00770A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Siln">
    <w:name w:val="Strong"/>
    <w:basedOn w:val="Standardnpsmoodstavce"/>
    <w:uiPriority w:val="22"/>
    <w:qFormat/>
    <w:rsid w:val="00D71F0D"/>
    <w:rPr>
      <w:b/>
      <w:bCs/>
    </w:rPr>
  </w:style>
  <w:style w:type="character" w:customStyle="1" w:styleId="NormlnwebChar">
    <w:name w:val="Normální (web) Char"/>
    <w:basedOn w:val="Standardnpsmoodstavce"/>
    <w:link w:val="Normlnweb"/>
    <w:uiPriority w:val="99"/>
    <w:rsid w:val="00866BF4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Mkatabulky">
    <w:name w:val="Table Grid"/>
    <w:basedOn w:val="Normlntabulka"/>
    <w:uiPriority w:val="39"/>
    <w:rsid w:val="00866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D631B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63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24944"/>
    <w:rPr>
      <w:color w:val="96607D" w:themeColor="followedHyperlink"/>
      <w:u w:val="single"/>
    </w:rPr>
  </w:style>
  <w:style w:type="paragraph" w:customStyle="1" w:styleId="Kaynaka1">
    <w:name w:val="Kaynakça  1"/>
    <w:basedOn w:val="Normln"/>
    <w:link w:val="BibliographyChar"/>
    <w:rsid w:val="00C127DF"/>
    <w:pPr>
      <w:tabs>
        <w:tab w:val="left" w:pos="260"/>
      </w:tabs>
      <w:spacing w:before="100" w:beforeAutospacing="1" w:after="240" w:afterAutospacing="1"/>
      <w:ind w:left="264" w:hanging="264"/>
      <w:jc w:val="both"/>
      <w:outlineLvl w:val="2"/>
    </w:pPr>
    <w:rPr>
      <w:rFonts w:ascii="Times New Roman" w:eastAsia="Times New Roman" w:hAnsi="Times New Roman" w:cs="Times New Roman"/>
      <w:kern w:val="0"/>
      <w:lang w:val="en-US" w:eastAsia="tr-TR"/>
      <w14:ligatures w14:val="none"/>
    </w:rPr>
  </w:style>
  <w:style w:type="character" w:customStyle="1" w:styleId="BibliographyChar">
    <w:name w:val="Bibliography Char"/>
    <w:basedOn w:val="Standardnpsmoodstavce"/>
    <w:link w:val="Kaynaka1"/>
    <w:rsid w:val="00C127DF"/>
    <w:rPr>
      <w:rFonts w:ascii="Times New Roman" w:eastAsia="Times New Roman" w:hAnsi="Times New Roman" w:cs="Times New Roman"/>
      <w:kern w:val="0"/>
      <w:lang w:val="en-US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2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86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0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3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1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8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5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4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67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0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25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03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2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vanhara@med.muni.cz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2EC5F96-8E83-404E-92D2-865B1496E0FC}">
  <we:reference id="wa200005983" version="2.0.0.0" store="cs-CZ" storeType="OMEX"/>
  <we:alternateReferences>
    <we:reference id="WA200005983" version="2.0.0.0" store="WA20000598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C142C0A-1205-4444-A3CC-4C17172A49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425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Türkan Portakal</dc:creator>
  <cp:keywords/>
  <dc:description/>
  <cp:lastModifiedBy>Petr Vaňhara</cp:lastModifiedBy>
  <cp:revision>4</cp:revision>
  <cp:lastPrinted>2025-02-21T06:27:00Z</cp:lastPrinted>
  <dcterms:created xsi:type="dcterms:W3CDTF">2025-05-07T13:29:00Z</dcterms:created>
  <dcterms:modified xsi:type="dcterms:W3CDTF">2025-05-07T13:30:00Z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id="sA4YXRqA"/&gt;&lt;style id="http://www.zotero.org/styles/vancouver" locale="en-US" hasBibliography="1" bibliographyStyleHasBeenSet="1"/&gt;&lt;prefs&gt;&lt;pref name="fieldType" value="Field"/&gt;&lt;/prefs&gt;&lt;/data&gt;</vt:lpwstr>
  </property>
</Properties>
</file>