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199D7" w14:textId="77777777" w:rsidR="00095244" w:rsidRPr="00A601D5" w:rsidRDefault="00095244" w:rsidP="0009524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Supplementary material</w:t>
      </w:r>
    </w:p>
    <w:p w14:paraId="4D47B93A" w14:textId="77777777" w:rsidR="00095244" w:rsidRDefault="00095244" w:rsidP="00095244">
      <w:pPr>
        <w:spacing w:after="160" w:line="259" w:lineRule="auto"/>
        <w:ind w:left="720" w:firstLine="720"/>
        <w:rPr>
          <w:rFonts w:ascii="Times New Roman" w:eastAsia="Times New Roman" w:hAnsi="Times New Roman" w:cs="Times New Roman"/>
          <w:i/>
          <w:lang w:val="en-US"/>
        </w:rPr>
      </w:pPr>
    </w:p>
    <w:p w14:paraId="5399C408" w14:textId="77777777" w:rsidR="00B247B1" w:rsidRPr="00DE76C4" w:rsidRDefault="00B247B1" w:rsidP="00B247B1">
      <w:pPr>
        <w:spacing w:after="160" w:line="259" w:lineRule="auto"/>
        <w:ind w:left="720" w:firstLine="720"/>
        <w:rPr>
          <w:rFonts w:ascii="Times New Roman" w:eastAsia="Times New Roman" w:hAnsi="Times New Roman" w:cs="Times New Roman"/>
          <w:sz w:val="24"/>
          <w:szCs w:val="24"/>
          <w:highlight w:val="white"/>
          <w:lang w:val="en-US"/>
        </w:rPr>
      </w:pPr>
      <w:proofErr w:type="spellStart"/>
      <w:r w:rsidRPr="00DE76C4">
        <w:rPr>
          <w:rFonts w:ascii="Times New Roman" w:eastAsia="Times New Roman" w:hAnsi="Times New Roman" w:cs="Times New Roman"/>
          <w:i/>
          <w:lang w:val="en-US"/>
        </w:rPr>
        <w:t>CaSR</w:t>
      </w:r>
      <w:proofErr w:type="spellEnd"/>
      <w:r w:rsidRPr="00DE76C4">
        <w:rPr>
          <w:rFonts w:ascii="Times New Roman" w:eastAsia="Times New Roman" w:hAnsi="Times New Roman" w:cs="Times New Roman"/>
          <w:i/>
          <w:lang w:val="en-US"/>
        </w:rPr>
        <w:t xml:space="preserve"> as proinflammatory in immune cells</w:t>
      </w:r>
    </w:p>
    <w:p w14:paraId="4D023834" w14:textId="2C3EAA55" w:rsidR="00B247B1" w:rsidRPr="00DE76C4" w:rsidRDefault="00A84433" w:rsidP="00B247B1">
      <w:pPr>
        <w:spacing w:before="240" w:after="240" w:line="360" w:lineRule="auto"/>
        <w:ind w:firstLine="720"/>
        <w:jc w:val="both"/>
        <w:rPr>
          <w:rFonts w:ascii="Times New Roman" w:eastAsia="Times New Roman" w:hAnsi="Times New Roman" w:cs="Times New Roman"/>
          <w:sz w:val="24"/>
          <w:szCs w:val="24"/>
          <w:highlight w:val="green"/>
          <w:lang w:val="en-US"/>
        </w:rPr>
      </w:pPr>
      <w:r>
        <w:rPr>
          <w:rFonts w:ascii="Times New Roman" w:eastAsia="Times New Roman" w:hAnsi="Times New Roman" w:cs="Times New Roman"/>
          <w:sz w:val="24"/>
          <w:szCs w:val="24"/>
          <w:highlight w:val="white"/>
          <w:lang w:val="en-US"/>
        </w:rPr>
        <w:t>As detailed in the review</w:t>
      </w:r>
      <w:r w:rsidR="00B247B1" w:rsidRPr="00DE76C4">
        <w:rPr>
          <w:rFonts w:ascii="Times New Roman" w:eastAsia="Times New Roman" w:hAnsi="Times New Roman" w:cs="Times New Roman"/>
          <w:sz w:val="24"/>
          <w:szCs w:val="24"/>
          <w:highlight w:val="white"/>
          <w:lang w:val="en-US"/>
        </w:rPr>
        <w:t xml:space="preserve">, CaSR is reported to be functionally expressed in multiple monocyte-derived cell types, where it acts as a central regulator of inflammatory responses. In THP-1 cells, its protein and functional expression appears to depend on the degree of differentiation toward a macrophage-like phenotype </w:t>
      </w:r>
      <w:r w:rsidR="00B247B1"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{"citationID":"bBUyU7a8","properties":{"formattedCitation":"[1]","plainCitation":"[1]","noteIndex":0},"citationItems":[{"id":388,"uris":["http://zotero.org/users/12612291/items/UD878XBK"],"itemData":{"id":388,"type":"article-journal","abstract":"The expression and function of calcium-sensing receptor (CaSR) in differentiated THP-1 (human acute monocytic leukemia cell line) cells are unknown currently. This study investigated above-mentioned issues using TRAP staining, immunofluorescence staining, Western blotting, ELISA, and Laser Confocal Scanning Microscopy techniques. We found that CaSR protein was expressed, and mainly located in the membrane and cytoplasm in differentiated THP-1 cells. Elevated extracellular calcium or GdCl3 (an agonist of CaSR) raised intracellular calcium concentration. And this increase was inhibited or abolished by NPS2390 (an inhibitor of CaSR), U73122 (a specific inhibitor of phospholipase C, PLC) or thapsigargin (a Ca2+-ATPase inhibitor). The extracellular GdCl3 elevation stimulated both of IL-1β and TNFα release, and this effect of GdCl3 was inhibited by NPS2390. In conclusion, CaSR is functionally expressed in differentiated THP-1 cells, and the activated CaSR contributes to intracellular calcium increment through Gq-PLC- inositol triphosphate (IP3) pathway and commits to cytokine secretion. These results suggest that CaSR might be involved in a variety of pathological processes mediated by activated monocyte-macrophages.","container-title":"Molecular and Cellular Biochemistry","DOI":"10.1007/s11010-010-0489-3","ISSN":"1573-4919","issue":"1","journalAbbreviation":"Mol Cell Biochem","language":"en","page":"233-240","source":"Springer Link","title":"The functional expression of calcium-sensing receptor in the differentiated THP-1 cells","volume":"342","author":[{"family":"Xi","given":"Yu-hui"},{"family":"Li","given":"Hong-zhu"},{"family":"Zhang","given":"Wei-hua"},{"family":"Wang","given":"Li-na"},{"family":"Zhang","given":"Li"},{"family":"Lin","given":"Yan"},{"family":"Bai","given":"Shu-zhi"},{"family":"Li","given":"Hong-xia"},{"family":"Wu","given":"Ling-yun"},{"family":"Wang","given":"Rui"},{"family":"Xu","given":"Chang-qing"}],"issued":{"date-parts":[["2010",9,1]]}}}],"schema":"https://github.com/citation-style-language/schema/raw/master/csl-citation.json"} </w:instrText>
      </w:r>
      <w:r w:rsidR="00B247B1"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w:t>
      </w:r>
      <w:r w:rsidR="00B247B1" w:rsidRPr="00DE76C4">
        <w:rPr>
          <w:rFonts w:ascii="Times New Roman" w:eastAsia="Times New Roman" w:hAnsi="Times New Roman" w:cs="Times New Roman"/>
          <w:sz w:val="24"/>
          <w:szCs w:val="24"/>
          <w:lang w:val="en-US"/>
        </w:rPr>
        <w:fldChar w:fldCharType="end"/>
      </w:r>
      <w:r w:rsidR="00B247B1" w:rsidRPr="00DE76C4">
        <w:rPr>
          <w:rFonts w:ascii="Times New Roman" w:eastAsia="Times New Roman" w:hAnsi="Times New Roman" w:cs="Times New Roman"/>
          <w:sz w:val="24"/>
          <w:szCs w:val="24"/>
          <w:lang w:val="en-US"/>
        </w:rPr>
        <w:t>.</w:t>
      </w:r>
      <w:r w:rsidR="00B247B1" w:rsidRPr="00DE76C4">
        <w:rPr>
          <w:rFonts w:ascii="Times New Roman" w:eastAsia="Times New Roman" w:hAnsi="Times New Roman" w:cs="Times New Roman"/>
          <w:sz w:val="24"/>
          <w:szCs w:val="24"/>
          <w:highlight w:val="white"/>
          <w:lang w:val="en-US"/>
        </w:rPr>
        <w:t xml:space="preserve"> In undifferentiated THP-1 cells, </w:t>
      </w:r>
      <w:proofErr w:type="spellStart"/>
      <w:r w:rsidR="00B247B1" w:rsidRPr="00DE76C4">
        <w:rPr>
          <w:rFonts w:ascii="Times New Roman" w:eastAsia="Times New Roman" w:hAnsi="Times New Roman" w:cs="Times New Roman"/>
          <w:sz w:val="24"/>
          <w:szCs w:val="24"/>
          <w:highlight w:val="white"/>
          <w:lang w:val="en-US"/>
        </w:rPr>
        <w:t>CaSR</w:t>
      </w:r>
      <w:proofErr w:type="spellEnd"/>
      <w:r w:rsidR="00B247B1" w:rsidRPr="00DE76C4">
        <w:rPr>
          <w:rFonts w:ascii="Times New Roman" w:eastAsia="Times New Roman" w:hAnsi="Times New Roman" w:cs="Times New Roman"/>
          <w:sz w:val="24"/>
          <w:szCs w:val="24"/>
          <w:highlight w:val="white"/>
          <w:lang w:val="en-US"/>
        </w:rPr>
        <w:t xml:space="preserve"> activation appears to inconsistently trigger IL-1β secretion </w:t>
      </w:r>
      <w:r w:rsidR="00B247B1"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{"citationID":"v3LtiTf8","properties":{"formattedCitation":"[2]","plainCitation":"[2]","noteIndex":0},"citationItems":[{"id":399,"uris":["http://zotero.org/users/12612291/items/8G6J3CB2"],"itemData":{"id":399,"type":"article-journal","abstract":"Aims: Macrophage (MΦ) infiltration during myocardial infarction (MI) amplifies cardiac inflammation and remodeling. We investigated whether activation of the NRLP3 inflammasome by a calcium sensing receptor (CaSR) in MΦ subsets contributes to cardiac remodeling following MI. Methods and Results: Infiltrated MΦ exhibited biphasic activation after MI; M1MΦ peaked at MI 3d and decreased until MI 14d, whereas M2MΦ peaked at MI 7d and decreased at MI 14d as shown via immunohistochemistry. IL-1β co-infiltrated with both M1MΦ and M2MΦ; IL-1β exhibited the same infiltrating tendency as M1MΦ, which was detected by immunohistochemistry. Increasing ventricular fibrosis was confirmed by Masson staining. CaSR and NLRP3 inflammasome in the MI group were upregulated in MΦ subsets in myocardium and peritoneal MΦ (p-MΦ) compared with the sham groups which were detected by immunofluorescence and western blotting. CaSR-activated NLRP3 inflammasome played a role in M1MΦ via PLC-IP3 but did not play a role in M2MΦ which were polarized by the THP-1 as shown by western blotting and intracellular calcium measurement. CaSR/NLRP3 inflammasome activation in M1MΦ led to the following effects: upregulated α-sma, MMP-2 and MMP-9, and collagen secretion; and downregulated TIMP-2 in cardiac fibroblasts via IL-1β-IL-1RI, which was detected by coculturing M1MΦ and cardiac fibroblasts. Conclusions: We suggest that the CaSR/NLRP3 inflammasome plays an essential role via the PLC-IP3 pathway in M1MΦ to promote cardiac remodeling post-MI in rats, including accelerated cardiac fibroblast phenotypic transversion, increased collagen and extracellular matrix (ECM) secretion; however, the CaSR/NLRP3 inflammasome does not play a role in this process in M2MΦ.","container-title":"Cellular Physiology and Biochemistry","DOI":"10.1159/000374048","ISSN":"1015-8987","issue":"6","journalAbbreviation":"Cellular Physiology and Biochemistry","page":"2483-2500","source":"Silverchair","title":"Activation in M1 but not M2 Macrophages Contributes to Cardiac Remodeling after Myocardial Infarction in Rats: a Critical Role of the Calcium Sensing Receptor/NRLP3 Inflammasome","title-short":"Activation in M1 but not M2 Macrophages Contributes to Cardiac Remodeling after Myocardial Infarction in Rats","volume":"35","author":[{"family":"Liu","given":"Wenxiu"},{"family":"Zhang","given":"Xin"},{"family":"Zhao","given":"Meng"},{"family":"Zhang","given":"Xiaohui"},{"family":"Chi","given":"Jinyu"},{"family":"Liu","given":"Yue"},{"family":"Lin","given":"Fang"},{"family":"Fu","given":"Yu"},{"family":"Ma","given":"Dandan"},{"family":"Yin","given":"Xinhua"}],"issued":{"date-parts":[["2015",4,24]]}}}],"schema":"https://github.com/citation-style-language/schema/raw/master/csl-citation.json"} </w:instrText>
      </w:r>
      <w:r w:rsidR="00B247B1"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[2]</w:t>
      </w:r>
      <w:r w:rsidR="00B247B1" w:rsidRPr="00DE76C4">
        <w:rPr>
          <w:rFonts w:ascii="Times New Roman" w:eastAsia="Times New Roman" w:hAnsi="Times New Roman" w:cs="Times New Roman"/>
          <w:sz w:val="24"/>
          <w:szCs w:val="24"/>
          <w:lang w:val="en-US"/>
        </w:rPr>
        <w:fldChar w:fldCharType="end"/>
      </w:r>
      <w:r w:rsidR="00B247B1" w:rsidRPr="00DE76C4">
        <w:rPr>
          <w:rFonts w:ascii="Times New Roman" w:eastAsia="Times New Roman" w:hAnsi="Times New Roman" w:cs="Times New Roman"/>
          <w:sz w:val="24"/>
          <w:szCs w:val="24"/>
          <w:lang w:val="en-US"/>
        </w:rPr>
        <w:t xml:space="preserve">. </w:t>
      </w:r>
      <w:r w:rsidR="00B247B1" w:rsidRPr="00DE76C4">
        <w:rPr>
          <w:rFonts w:ascii="Times New Roman" w:eastAsia="Times New Roman" w:hAnsi="Times New Roman" w:cs="Times New Roman"/>
          <w:sz w:val="24"/>
          <w:szCs w:val="24"/>
          <w:highlight w:val="white"/>
          <w:lang w:val="en-US"/>
        </w:rPr>
        <w:t xml:space="preserve">For clinical samples, </w:t>
      </w:r>
      <w:proofErr w:type="spellStart"/>
      <w:r w:rsidR="00B247B1" w:rsidRPr="00DE76C4">
        <w:rPr>
          <w:rFonts w:ascii="Times New Roman" w:eastAsia="Times New Roman" w:hAnsi="Times New Roman" w:cs="Times New Roman"/>
          <w:sz w:val="24"/>
          <w:szCs w:val="24"/>
          <w:highlight w:val="white"/>
          <w:lang w:val="en-US"/>
        </w:rPr>
        <w:t>CaSR</w:t>
      </w:r>
      <w:proofErr w:type="spellEnd"/>
      <w:r w:rsidR="00B247B1" w:rsidRPr="00DE76C4">
        <w:rPr>
          <w:rFonts w:ascii="Times New Roman" w:eastAsia="Times New Roman" w:hAnsi="Times New Roman" w:cs="Times New Roman"/>
          <w:sz w:val="24"/>
          <w:szCs w:val="24"/>
          <w:highlight w:val="white"/>
          <w:lang w:val="en-US"/>
        </w:rPr>
        <w:t xml:space="preserve"> expression by monocytes can be assessed longitudinally by flow cytometry </w:t>
      </w:r>
      <w:r w:rsidR="00B247B1"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{"citationID":"HmybRWNC","properties":{"formattedCitation":"[3]","plainCitation":"[3]","noteIndex":0},"citationItems":[{"id":394,"uris":["http://zotero.org/users/12612291/items/JR4R84BN"],"itemData":{"id":394,"type":"article-journal","abstract":"Expression of the calcium-sensing receptor (CaSR) has previously been demonstrated in human circulating monocytes (HCM). The present study was designed to measure CaSR expression in HCM and to examine its potential modulation by pro-inflammatory cytokines, Ca2+, vitamin D sterols in U937 cell line. Twenty healthy volunteers underwent blood sampling with subsequent isolation of peripheral blood mononuclear cells (PBMC) at 3 visits. Flow cytometry analysis (FACS) was performed initially (V1) and 19 days later (V2) to examine intra- and intersubject fluctuations of total and surface CaSR expression in HCM and 15 weeks later (V3) to study the effect of vitamin D supplementation. In vitro experiments were conducted to assess the effects of pro-inflammatory cytokines, calcidiol, calcitriol and Ca2+ on CaSR expression in U937 cell line. By FACS analysis, more than 95% of HCM exhibited cell surface CaSR staining. In contrast, CaSR staining failed to detect surface CaSR expression in other PBMC. After cell permeabilization, total CaSR expression was observed in more than 95% of all types of PBMC. Both total and surface CaSR expression in HCM showed a high degree of intra-assay reproducibility (&lt;3%) and a moderate intersubject fluctuation. In response to vitamin D supplementation, there was no significant change for both total and surface CaSR expression. In the in vitro study, U937 cells showed strong total and surface CaSR expression, and both were moderately increased in response to calcitriol exposure. Neither total nor surface CaSR expression was modified by increasing Ca2+ concentrations. Total CaSR expression was concentration dependently decreased by TNFα exposure. In conclusion, CaSR expression can be easily measured by flow cytometry in human circulating monocytes. In the in vitro study, total and surface CaSR expression in the U937 cell line were increased by calcitriol but total CaSR expression was decreased by TNFα stimulation.","container-title":"PloS One","DOI":"10.1371/journal.pone.0074800","ISSN":"1932-6203","issue":"10","journalAbbreviation":"PLoS One","language":"eng","note":"PMID: 24098349\nPMCID: PMC3788033","page":"e74800","source":"PubMed","title":"Determination and modulation of total and surface calcium-sensing receptor expression in monocytes in vivo and in vitro","volume":"8","author":[{"family":"Paccou","given":"Julien"},{"family":"Boudot","given":"Cédric"},{"family":"Mary","given":"Aurélien"},{"family":"Kamel","given":"Said"},{"family":"Drüeke","given":"Tilman Bernhard"},{"family":"Fardellone","given":"Patrice"},{"family":"Massy","given":"Ziad"},{"family":"Brazier","given":"Michel"},{"family":"Mentaverri","given":"Romuald"}],"issued":{"date-parts":[["2013"]]}}}],"schema":"https://github.com/citation-style-language/schema/raw/master/csl-citation.json"} </w:instrText>
      </w:r>
      <w:r w:rsidR="00B247B1"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[3]</w:t>
      </w:r>
      <w:r w:rsidR="00B247B1" w:rsidRPr="00DE76C4">
        <w:rPr>
          <w:rFonts w:ascii="Times New Roman" w:eastAsia="Times New Roman" w:hAnsi="Times New Roman" w:cs="Times New Roman"/>
          <w:sz w:val="24"/>
          <w:szCs w:val="24"/>
          <w:highlight w:val="white"/>
          <w:lang w:val="en-US"/>
        </w:rPr>
        <w:fldChar w:fldCharType="end"/>
      </w:r>
      <w:r w:rsidR="00B247B1" w:rsidRPr="00DE76C4">
        <w:rPr>
          <w:rFonts w:ascii="Times New Roman" w:eastAsia="Times New Roman" w:hAnsi="Times New Roman" w:cs="Times New Roman"/>
          <w:sz w:val="24"/>
          <w:szCs w:val="24"/>
          <w:highlight w:val="white"/>
          <w:lang w:val="en-US"/>
        </w:rPr>
        <w:t xml:space="preserve">. In PBMCs, CaSR mediates the internalization of </w:t>
      </w:r>
      <w:proofErr w:type="spellStart"/>
      <w:r w:rsidR="00B247B1" w:rsidRPr="00DE76C4">
        <w:rPr>
          <w:rFonts w:ascii="Times New Roman" w:eastAsia="Times New Roman" w:hAnsi="Times New Roman" w:cs="Times New Roman"/>
          <w:sz w:val="24"/>
          <w:szCs w:val="24"/>
          <w:highlight w:val="white"/>
          <w:lang w:val="en-US"/>
        </w:rPr>
        <w:t>calciprotein</w:t>
      </w:r>
      <w:proofErr w:type="spellEnd"/>
      <w:r w:rsidR="00B247B1" w:rsidRPr="00DE76C4">
        <w:rPr>
          <w:rFonts w:ascii="Times New Roman" w:eastAsia="Times New Roman" w:hAnsi="Times New Roman" w:cs="Times New Roman"/>
          <w:sz w:val="24"/>
          <w:szCs w:val="24"/>
          <w:highlight w:val="white"/>
          <w:lang w:val="en-US"/>
        </w:rPr>
        <w:t xml:space="preserve"> particles (CPPs) via </w:t>
      </w:r>
      <w:proofErr w:type="spellStart"/>
      <w:r w:rsidR="00B247B1" w:rsidRPr="00DE76C4">
        <w:rPr>
          <w:rFonts w:ascii="Times New Roman" w:eastAsia="Times New Roman" w:hAnsi="Times New Roman" w:cs="Times New Roman"/>
          <w:sz w:val="24"/>
          <w:szCs w:val="24"/>
          <w:highlight w:val="white"/>
          <w:lang w:val="en-US"/>
        </w:rPr>
        <w:t>macropinocytosis</w:t>
      </w:r>
      <w:proofErr w:type="spellEnd"/>
      <w:r w:rsidR="00B247B1" w:rsidRPr="00DE76C4">
        <w:rPr>
          <w:rFonts w:ascii="Times New Roman" w:eastAsia="Times New Roman" w:hAnsi="Times New Roman" w:cs="Times New Roman"/>
          <w:sz w:val="24"/>
          <w:szCs w:val="24"/>
          <w:highlight w:val="white"/>
          <w:lang w:val="en-US"/>
        </w:rPr>
        <w:t xml:space="preserve">. This process is dependent on extracellular calcium, phosphate, and fetuin-A. </w:t>
      </w:r>
      <w:proofErr w:type="spellStart"/>
      <w:r w:rsidR="00B247B1" w:rsidRPr="00DE76C4">
        <w:rPr>
          <w:rFonts w:ascii="Times New Roman" w:eastAsia="Times New Roman" w:hAnsi="Times New Roman" w:cs="Times New Roman"/>
          <w:sz w:val="24"/>
          <w:szCs w:val="24"/>
          <w:highlight w:val="white"/>
          <w:lang w:val="en-US"/>
        </w:rPr>
        <w:t>CaSR</w:t>
      </w:r>
      <w:proofErr w:type="spellEnd"/>
      <w:r w:rsidR="00B247B1" w:rsidRPr="00DE76C4">
        <w:rPr>
          <w:rFonts w:ascii="Times New Roman" w:eastAsia="Times New Roman" w:hAnsi="Times New Roman" w:cs="Times New Roman"/>
          <w:sz w:val="24"/>
          <w:szCs w:val="24"/>
          <w:highlight w:val="white"/>
          <w:lang w:val="en-US"/>
        </w:rPr>
        <w:t xml:space="preserve"> activation on monocytes leads to lysosomal stress and NLRP3 inflammasome activation – induced by </w:t>
      </w:r>
      <w:proofErr w:type="spellStart"/>
      <w:r w:rsidR="00B247B1" w:rsidRPr="00DE76C4">
        <w:rPr>
          <w:rFonts w:ascii="Times New Roman" w:eastAsia="Times New Roman" w:hAnsi="Times New Roman" w:cs="Times New Roman"/>
          <w:sz w:val="24"/>
          <w:szCs w:val="24"/>
          <w:highlight w:val="white"/>
          <w:lang w:val="en-US"/>
        </w:rPr>
        <w:t>CaSR</w:t>
      </w:r>
      <w:proofErr w:type="spellEnd"/>
      <w:r w:rsidR="00B247B1" w:rsidRPr="00DE76C4">
        <w:rPr>
          <w:rFonts w:ascii="Times New Roman" w:eastAsia="Times New Roman" w:hAnsi="Times New Roman" w:cs="Times New Roman"/>
          <w:sz w:val="24"/>
          <w:szCs w:val="24"/>
          <w:highlight w:val="white"/>
          <w:lang w:val="en-US"/>
        </w:rPr>
        <w:t xml:space="preserve"> via both PLC–IP₃ signaling and cAMP downregulation </w:t>
      </w:r>
      <w:r w:rsidR="00B247B1"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{"citationID":"MPe9SxAX","properties":{"formattedCitation":"[4]","plainCitation":"[4]","noteIndex":0},"citationItems":[{"id":145,"uris":["http://zotero.org/users/12612291/items/TLLGU9EC"],"itemData":{"id":145,"type":"article-journal","abstract":"Mutations in the gene encoding NLRP3 cause a spectrum of autoinflammatory diseases known as the cryopyrin-associated periodic syndromes (CAPS). NLRP3 is a key component of one of several distinct cytoplasmic multiprotein complexes (inflammasomes) that mediate the maturation of the proinflammatory cytokine interleukin-1β (IL-1β) by activating caspase-1. Although several models for inflammasome activation, such as K+ efflux, generation of reactive oxygen species and lysosomal destabilization, have been proposed, the precise molecular mechanism of NLRP3 inflammasome activation, as well as the mechanism by which CAPS-associated mutations activate NLRP3, remain to be elucidated. Here we show that the murine calcium-sensing receptor (CASR) activates the NLRP3 inflammasome, mediated by increased intracellular Ca2+ and decreased cellular cyclic AMP (cAMP). Ca2+ or other CASR agonists activate the NLRP3 inflammasome in the absence of exogenous ATP, whereas knockdown of CASR reduces inflammasome activation in response to known NLRP3 activators. CASR activates the NLRP3 inflammasome through phospholipase C, which catalyses inositol-1,4,5-trisphosphate production and thereby induces release of Ca2+ from endoplasmic reticulum stores. The increased cytoplasmic Ca2+ promotes the assembly of inflammasome components, and intracellular Ca2+ is required for spontaneous inflammasome activity in cells from CAPS patients. CASR stimulation also results in reduced intracellular cAMP, which independently activates the NLRP3 inflammasome. cAMP binds to NLRP3 directly to inhibit inflammasome assembly, and downregulation of cAMP relieves this inhibition. The binding affinity of cAMP for CAPS-associated mutant NLRP3 is substantially lower than for wild-type NLRP3, and the uncontrolled mature IL-1β production from CAPS patients' peripheral blood mononuclear cells is attenuated by increasing cAMP. Taken together, these findings indicate that Ca2+ and cAMP are two key molecular regulators of the NLRP3 inflammasome that have critical roles in the molecular pathogenesis of CAPS.","container-title":"Nature","DOI":"10.1038/nature11588","ISSN":"0028-0836","issue":"7427","journalAbbreviation":"Nature","note":"PMID: 23143333\nPMCID: PMC4175565","page":"123-127","source":"PubMed Central","title":"The calcium-sensing receptor regulates the NLRP3 inflammasome through Ca2+ and cAMP","volume":"492","author":[{"family":"Lee","given":"Geun-Shik"},{"family":"Subramanian","given":"Naeha"},{"family":"Kim","given":"Andrew I."},{"family":"Aksentijevich","given":"Ivona"},{"family":"Goldbach-Mansky","given":"Raphaela"},{"family":"Sacks","given":"David B."},{"family":"Germain","given":"Ronald N."},{"family":"Kastner","given":"Daniel L."},{"family":"Chae","given":"Jae Jin"}],"issued":{"date-parts":[["2012",12,6]]}}}],"schema":"https://github.com/citation-style-language/schema/raw/master/csl-citation.json"} </w:instrText>
      </w:r>
      <w:r w:rsidR="00B247B1"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rPr>
        <w:t>[4]</w:t>
      </w:r>
      <w:r w:rsidR="00B247B1" w:rsidRPr="00DE76C4">
        <w:rPr>
          <w:rFonts w:ascii="Times New Roman" w:eastAsia="Times New Roman" w:hAnsi="Times New Roman" w:cs="Times New Roman"/>
          <w:sz w:val="24"/>
          <w:szCs w:val="24"/>
          <w:highlight w:val="white"/>
          <w:lang w:val="en-US"/>
        </w:rPr>
        <w:fldChar w:fldCharType="end"/>
      </w:r>
      <w:r w:rsidR="0052148E">
        <w:rPr>
          <w:rFonts w:ascii="Times New Roman" w:eastAsia="Times New Roman" w:hAnsi="Times New Roman" w:cs="Times New Roman"/>
          <w:sz w:val="24"/>
          <w:szCs w:val="24"/>
          <w:highlight w:val="white"/>
          <w:lang w:val="en-US"/>
        </w:rPr>
        <w:t xml:space="preserve"> along with IL-1β release </w:t>
      </w:r>
      <w:r w:rsidR="00B247B1"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{"citationID":"DDotoEYm","properties":{"formattedCitation":"[5]","plainCitation":"[5]","noteIndex":0},"citationItems":[{"id":493,"uris":["http://zotero.org/users/12612291/items/72KYWWBB"],"itemData":{"id":493,"type":"article-journal","abstract":"Increased extracellular Ca2+ concentrations ([Ca2+]ex) trigger activation of the NLRP3 inflammasome in monocytes through calcium-sensing receptor (CaSR). To prevent extraosseous calcification in vivo, the serum protein fetuin-A stabilizes calcium and phosphate into 70-100 nm-sized colloidal calciprotein particles (CPPs). Here we show that monocytes engulf CPPs via macropinocytosis, and this process is strictly dependent on CaSR signaling triggered by increases in [Ca2+]ex. Enhanced macropinocytosis of CPPs results in increased lysosomal activity, NLRP3 inflammasome activation, and IL-1β release. Monocytes in the context of rheumatoid arthritis (RA) exhibit increased CPP uptake and IL-1β release in response to CaSR signaling. CaSR expression in these monocytes and local [Ca2+] in afflicted joints are increased, probably contributing to this enhanced response. We propose that CaSR-mediated NLRP3 inflammasome activation contributes to inflammatory arthritis and systemic inflammation not only in RA, but possibly also in other inflammatory conditions. Inhibition of CaSR-mediated CPP uptake might be a therapeutic approach to treating RA.","container-title":"Nature Communications","DOI":"10.1038/s41467-020-17749-6","ISSN":"2041-1723","issue":"1","journalAbbreviation":"Nat Commun","language":"en","license":"2020 The Author(s)","note":"publisher: Nature Publishing Group","page":"4243","source":"www.nature.com","title":"Calcium-sensing receptor-mediated NLRP3 inflammasome response to calciprotein particles drives inflammation in rheumatoid arthritis","volume":"11","author":[{"family":"Jäger","given":"Elisabeth"},{"family":"Murthy","given":"Supriya"},{"family":"Schmidt","given":"Caroline"},{"family":"Hahn","given":"Magdalena"},{"family":"Strobel","given":"Sarah"},{"family":"Peters","given":"Anna"},{"family":"Stäubert","given":"Claudia"},{"family":"Sungur","given":"Pelin"},{"family":"Venus","given":"Tom"},{"family":"Geisler","given":"Mandy"},{"family":"Radusheva","given":"Veselina"},{"family":"Raps","given":"Stefanie"},{"family":"Rothe","given":"Kathrin"},{"family":"Scholz","given":"Roger"},{"family":"Jung","given":"Sebastian"},{"family":"Wagner","given":"Sylke"},{"family":"Pierer","given":"Matthias"},{"family":"Seifert","given":"Olga"},{"family":"Chang","given":"Wenhan"},{"family":"Estrela-Lopis","given":"Irina"},{"family":"Raulien","given":"Nora"},{"family":"Krohn","given":"Knut"},{"family":"Sträter","given":"Norbert"},{"family":"Hoeppener","given":"Stephanie"},{"family":"Schöneberg","given":"Torsten"},{"family":"Rossol","given":"Manuela"},{"family":"Wagner","given":"Ulf"}],"issued":{"date-parts":[["2020",8,25]]}}}],"schema":"https://github.com/citation-style-language/schema/raw/master/csl-citation.json"} </w:instrText>
      </w:r>
      <w:r w:rsidR="00B247B1"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[5]</w:t>
      </w:r>
      <w:r w:rsidR="00B247B1" w:rsidRPr="00DE76C4">
        <w:rPr>
          <w:rFonts w:ascii="Times New Roman" w:eastAsia="Times New Roman" w:hAnsi="Times New Roman" w:cs="Times New Roman"/>
          <w:sz w:val="24"/>
          <w:szCs w:val="24"/>
          <w:lang w:val="en-US"/>
        </w:rPr>
        <w:fldChar w:fldCharType="end"/>
      </w:r>
      <w:r w:rsidR="00B247B1" w:rsidRPr="00DE76C4">
        <w:rPr>
          <w:rFonts w:ascii="Times New Roman" w:eastAsia="Times New Roman" w:hAnsi="Times New Roman" w:cs="Times New Roman"/>
          <w:sz w:val="24"/>
          <w:szCs w:val="24"/>
          <w:lang w:val="en-US"/>
        </w:rPr>
        <w:t xml:space="preserve"> </w:t>
      </w:r>
      <w:r w:rsidR="00B247B1" w:rsidRPr="00DE76C4">
        <w:rPr>
          <w:rFonts w:ascii="Times New Roman" w:eastAsia="Times New Roman" w:hAnsi="Times New Roman" w:cs="Times New Roman"/>
          <w:sz w:val="24"/>
          <w:szCs w:val="24"/>
          <w:highlight w:val="white"/>
          <w:lang w:val="en-US"/>
        </w:rPr>
        <w:t xml:space="preserve">as well as secretion of TNF-α, IL-6, IL-8, and MCP-1 at moderate levels, and IL-10 at low levels </w:t>
      </w:r>
      <w:r w:rsidR="00B247B1"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{"citationID":"cCeC7M2x","properties":{"formattedCitation":"[6]","plainCitation":"[6]","noteIndex":0},"citationItems":[{"id":363,"uris":["http://zotero.org/users/12612291/items/X8IRDLC2"],"itemData":{"id":363,"type":"article-journal","abstract":"The use of inorganic calcium/phosphate supplemented with biopolymers has drawn lots of attention in bone regenerative medicine. While inflammation is required for bone healing, its exacerbation alters tissue regeneration/implants integration. Inspired by bone composition, a friendly automated spray-assisted system was used to build bioactive and osteoinductive calcium phosphate/chitosan/hyaluronic acid substrate (CaP-CHI-HA). Exposing monocytes to CaP-CHI-HA resulted in a secretion of pro-healing VEGF and TGF-β growth factors, TNF-α, MCP-1, IL-6 and IL-8 pro-inflammatory mediators but also IL-10 anti-inflammatory cytokine along with an inflammatory index below 1.5 (versus 2.5 and 7.5 following CaP and LPS stimulation, respectively). Although CD44 hyaluronic acid receptor seems not to be involved in the inflammatory regulation, results suggest a potential role of chemical composition and calcium release from build-up substrates, in affecting the intracellular expression of a calcium-sensing receptor. Herein, our findings indicate a great potential of CaP-CHI-HA in providing required inflammation-healing balance, favorable for bone healing/regeneration.","container-title":"International Journal of Molecular Sciences","DOI":"10.3390/ijms19113458","ISSN":"1422-0067","issue":"11","journalAbbreviation":"Int J Mol Sci","language":"eng","note":"PMID: 30400326\nPMCID: PMC6274876","page":"3458","source":"PubMed","title":"Combining Calcium Phosphates with Polysaccharides: A Bone-Inspired Material Modulating Monocyte/Macrophage Early Inflammatory Response","title-short":"Combining Calcium Phosphates with Polysaccharides","volume":"19","author":[{"family":"Rammal","given":"Hassan"},{"family":"Bour","given":"Camille"},{"family":"Dubus","given":"Marie"},{"family":"Entz","given":"Laura"},{"family":"Aubert","given":"Léa"},{"family":"Gangloff","given":"Sophie C."},{"family":"Audonnet","given":"Sandra"},{"family":"Bercu","given":"Nicolae B."},{"family":"Boulmedais","given":"Fouzia"},{"family":"Mauprivez","given":"Cedric"},{"family":"Kerdjoudj","given":"Halima"}],"issued":{"date-parts":[["2018",11,3]]}}}],"schema":"https://github.com/citation-style-language/schema/raw/master/csl-citation.json"} </w:instrText>
      </w:r>
      <w:r w:rsidR="00B247B1"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[6]</w:t>
      </w:r>
      <w:r w:rsidR="00B247B1" w:rsidRPr="00DE76C4">
        <w:rPr>
          <w:rFonts w:ascii="Times New Roman" w:eastAsia="Times New Roman" w:hAnsi="Times New Roman" w:cs="Times New Roman"/>
          <w:sz w:val="24"/>
          <w:szCs w:val="24"/>
          <w:highlight w:val="white"/>
          <w:lang w:val="en-US"/>
        </w:rPr>
        <w:fldChar w:fldCharType="end"/>
      </w:r>
      <w:r w:rsidR="00B247B1" w:rsidRPr="00DE76C4">
        <w:rPr>
          <w:rFonts w:ascii="Times New Roman" w:eastAsia="Times New Roman" w:hAnsi="Times New Roman" w:cs="Times New Roman"/>
          <w:sz w:val="24"/>
          <w:szCs w:val="24"/>
          <w:highlight w:val="white"/>
          <w:lang w:val="en-US"/>
        </w:rPr>
        <w:t xml:space="preserve">. </w:t>
      </w:r>
    </w:p>
    <w:p w14:paraId="6932FFCD" w14:textId="53540C04" w:rsidR="00B247B1" w:rsidRPr="00DE76C4" w:rsidRDefault="00B247B1" w:rsidP="00B247B1">
      <w:pPr>
        <w:spacing w:before="240" w:after="240" w:line="360" w:lineRule="auto"/>
        <w:ind w:firstLine="720"/>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The proinflammatory response to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is markedly amplified in monocytes from patients with rheumatoid arthritis, a condition that shares features with cytokine storm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{"citationID":"POIfRnCN","properties":{"formattedCitation":"[5]","plainCitation":"[5]","noteIndex":0},"citationItems":[{"id":493,"uris":["http://zotero.org/users/12612291/items/72KYWWBB"],"itemData":{"id":493,"type":"article-journal","abstract":"Increased extracellular Ca2+ concentrations ([Ca2+]ex) trigger activation of the NLRP3 inflammasome in monocytes through calcium-sensing receptor (CaSR). To prevent extraosseous calcification in vivo, the serum protein fetuin-A stabilizes calcium and phosphate into 70-100 nm-sized colloidal calciprotein particles (CPPs). Here we show that monocytes engulf CPPs via macropinocytosis, and this process is strictly dependent on CaSR signaling triggered by increases in [Ca2+]ex. Enhanced macropinocytosis of CPPs results in increased lysosomal activity, NLRP3 inflammasome activation, and IL-1β release. Monocytes in the context of rheumatoid arthritis (RA) exhibit increased CPP uptake and IL-1β release in response to CaSR signaling. CaSR expression in these monocytes and local [Ca2+] in afflicted joints are increased, probably contributing to this enhanced response. We propose that CaSR-mediated NLRP3 inflammasome activation contributes to inflammatory arthritis and systemic inflammation not only in RA, but possibly also in other inflammatory conditions. Inhibition of CaSR-mediated CPP uptake might be a therapeutic approach to treating RA.","container-title":"Nature Communications","DOI":"10.1038/s41467-020-17749-6","ISSN":"2041-1723","issue":"1","journalAbbreviation":"Nat Commun","language":"en","license":"2020 The Author(s)","note":"publisher: Nature Publishing Group","page":"4243","source":"www.nature.com","title":"Calcium-sensing receptor-mediated NLRP3 inflammasome response to calciprotein particles drives inflammation in rheumatoid arthritis","volume":"11","author":[{"family":"Jäger","given":"Elisabeth"},{"family":"Murthy","given":"Supriya"},{"family":"Schmidt","given":"Caroline"},{"family":"Hahn","given":"Magdalena"},{"family":"Strobel","given":"Sarah"},{"family":"Peters","given":"Anna"},{"family":"Stäubert","given":"Claudia"},{"family":"Sungur","given":"Pelin"},{"family":"Venus","given":"Tom"},{"family":"Geisler","given":"Mandy"},{"family":"Radusheva","given":"Veselina"},{"family":"Raps","given":"Stefanie"},{"family":"Rothe","given":"Kathrin"},{"family":"Scholz","given":"Roger"},{"family":"Jung","given":"Sebastian"},{"family":"Wagner","given":"Sylke"},{"family":"Pierer","given":"Matthias"},{"family":"Seifert","given":"Olga"},{"family":"Chang","given":"Wenhan"},{"family":"Estrela-Lopis","given":"Irina"},{"family":"Raulien","given":"Nora"},{"family":"Krohn","given":"Knut"},{"family":"Sträter","given":"Norbert"},{"family":"Hoeppener","given":"Stephanie"},{"family":"Schöneberg","given":"Torsten"},{"family":"Rossol","given":"Manuela"},{"family":"Wagner","given":"Ulf"}],"issued":{"date-parts":[["2020",8,25]]}}}],"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[5]</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CRISPR-Cas9 studies further demonstrate that extracellular Ca²⁺ signaling through CaSR drives monocyte-to-macrophage differentiation along a non-classical inflammatory trajectory. These "Ca²⁺-macrophages" release high levels of IL-1β in response to LPS/Ca²⁺ co-stimulation and display increased invasiveness, independent of classical M1/M2 polarization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{"citationID":"ohjfXLoZ","properties":{"formattedCitation":"[7]","plainCitation":"[7]","noteIndex":0},"citationItems":[{"id":412,"uris":["http://zotero.org/users/12612291/items/NAMVNYRF"],"itemData":{"id":412,"type":"article-journal","abstract":"The danger signal extracellular calcium is pathophysiologically increased in the synovial fluid of patients with rheumatoid arthritis (RA). Calcium activates the NLRP3-inflammasome via the calcium-sensing receptor in monocytes/macrophages primed by lipopolysaccharide, and this effect is mediated by the uptake of calciprotein particles (CPPs) formed out of calcium, phosphate, and fetuin-A. Aim of the study was to unravel the influence of calcium on monocytes when the priming signal is not present. Monocytes were isolated from the blood of healthy controls and RA patients. Macrophages were characterized using scRNA-seq, DNA microarray, and proteomics. Imaging flow cytometry was utilized to study intracellular events. Here we show that extracellular calcium and CPPs lead to the differentiation of monocytes into calcium-macrophages when the priming signal is absent. Additional growth factors are not needed, and differentiation is triggered by calcium-dependent CPP-uptake, lysosomal alkalization due to CPP overload, and TFEB- and STAT3-dependent increased transcription of the lysosomal gene network. Calcium-macrophages have a needle-like shape, are characterized by excessive, constitutive SPP1/osteopontin production and a strong pro-inflammatory cytokine response. Calcium-macrophages differentiated out of RA monocytes show a stronger manifestation of this phenotype, suggesting the differentiation process might lead to the pro-inflammatory macrophage response seen in the RA synovial membrane.","container-title":"Cell Death &amp; Disease","DOI":"10.1038/s41419-022-04507-3","ISSN":"2041-4889","issue":"1","journalAbbreviation":"Cell Death Dis","language":"en","license":"2022 The Author(s)","note":"publisher: Nature Publishing Group","page":"1-15","source":"www.nature.com","title":"Danger signal extracellular calcium initiates differentiation of monocytes into SPP1/osteopontin-producing macrophages","volume":"13","author":[{"family":"Murthy","given":"Supriya"},{"family":"Karkossa","given":"Isabel"},{"family":"Schmidt","given":"Caroline"},{"family":"Hoffmann","given":"Anne"},{"family":"Hagemann","given":"Tobias"},{"family":"Rothe","given":"Kathrin"},{"family":"Seifert","given":"Olga"},{"family":"Anderegg","given":"Ulf"},{"family":"Bergen","given":"Martin","non-dropping-particle":"von"},{"family":"Schubert","given":"Kristin"},{"family":"Rossol","given":"Manuela"}],"issued":{"date-parts":[["2022",1,12]]}}}],"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[7]</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The IL-1β secreted by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-activated monocytes can trigger paracrine inflammatory cascades, notably promoting inflammation in preadipocytes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{"citationID":"s1ZgSW64","properties":{"formattedCitation":"[8]","plainCitation":"[8]","noteIndex":0},"citationItems":[{"id":296,"uris":["http://zotero.org/users/12612291/items/PADUJ3Y6"],"itemData":{"id":296,"type":"article-journal","abstract":"Excess adipose tissue (AT) associates with inflammation and obesity-related diseases. We studied whether calcium-sensing receptor (CaSR)-mediated NLRP3 inflammasome activation in THP-1 macrophages elevates inflammation in LS14 preadipocytes, modeling deleterious AT cell crosstalk. THP-1 macrophages exposed to cinacalcet (CaSR activator, 2 μM, 4 h) showed elevated proinflammatory marker and NLRP3 inflammasome mRNA, pro-IL-1β protein and caspase-1 activity, whereas preincubation with CaSR negative modulators prevented these effects. The key NLRP3 inflammasome component ASC was silenced (siRNA) in THP-1 cells, and inflammasome activation was evaluated (qPCR, Western blot, caspase-1 activity) or they were further cultured to obtain conditioned medium (CoM). Exposure of LS14 preadipocytes to CoM from cinacalcet-treated THP-1 elevated LS14 proinflammatory cytokine expression, which was abrogated by THP-1 inflammasome silencing. Thus, CaSR activation elevates THP-1-induced inflammation in LS14 preadipocytes, via macrophage NLRP3 inflammasome activation. Modulating CaSR activation may prevent deleterious proinflammatory cell crosstalk in AT, a promising approach in obesity-related metabolic disorders.","container-title":"Molecular and Cellular Endocrinology","DOI":"10.1016/j.mce.2019.110654","ISSN":"1872-8057","journalAbbreviation":"Mol Cell Endocrinol","language":"eng","note":"PMID: 31734269","page":"110654","source":"PubMed","title":"Calcium sensing receptor activation in THP-1 macrophages triggers NLRP3 inflammasome and human preadipose cell inflammation","volume":"501","author":[{"family":"D'Espessailles","given":"Amanda"},{"family":"Santillana","given":"Natalia"},{"family":"Sanhueza","given":"Sofía"},{"family":"Fuentes","given":"Cecilia"},{"family":"Cifuentes","given":"Mariana"}],"issued":{"date-parts":[["2020",2,5]]}}}],"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[8]</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highlight w:val="white"/>
          <w:lang w:val="en-US"/>
        </w:rPr>
        <w:t>.</w:t>
      </w:r>
    </w:p>
    <w:p w14:paraId="648C3E4D" w14:textId="773D362A" w:rsidR="00B247B1" w:rsidRPr="00DE76C4" w:rsidRDefault="00B247B1" w:rsidP="00B247B1">
      <w:pPr>
        <w:spacing w:before="24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Finally, although most data support a proinflammatory role for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in monocyte-derived cells, Kuramoto et al.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{"citationID":"dCnFo3fS","properties":{"formattedCitation":"[9]","plainCitation":"[9]","noteIndex":0},"citationItems":[{"id":410,"uris":["http://zotero.org/users/12612291/items/EQZUC3L8"],"itemData":{"id":410,"type":"article-journal","abstract":"AIM: To elucidate mechanisms by which mineral trioxide aggregate (MTA) suppresses pro-inflammatory cytokine mRNA expression in lipopolysaccharide (LPS)-stimulated RAW264.7 macrophages.\nMETHODOLOGY: Mineral trioxide aggregate extracts were prepared by immersing set ProRoot MTA in culture medium. RAW264.7 cells were cultured in the presence of LPS and MTA extracts. mRNA expression levels of interleukin (IL)-1α, IL-6, early growth response 2 (Egr2), suppressor of cytokine signalling 3 (Socs3) and IL-10 were quantified with reverse transcription-quantitative polymerase chain reaction. Phosphorylation of nuclear factor-kappa B (NF-κB) p65 in RAW264.7 cells was analysed by Western blotting. Intracellular calcium imaging was performed with Fluo-4 AM. The activity of nuclear factor of activated T cells (NFAT) was determined by luciferase assays. Enforced expression and silencing of Egr2 in RAW264.7 cells were carried out using an expression vector and specific RNAi, respectively. In vivo kinetics of Egr2+ cells in MTA-treated rat molar pulp tissues were examined using immunohistochemistry. Data were analysed by one-way analysis of variance, followed by the Tukey-Kramer test (P &lt; 0.05).\nRESULTS: Exposure to MTA extracts resulted in reduced mRNA expression levels of IL-1α and IL-6, as well as reduced expression of phosphorylated NF-κB, in LPS-stimulated RAW264.7 cells. Exposure to MTA extracts induced Ca2+ influx, which was blocked by NPS2143, an antagonist of calcium-sensing receptor (CaSR); Ca2+ influx then triggered activation of calcineurin/NFAT signalling and enhanced mRNA expression of Egr2. Enforced expression of Egr2 in RAW264.7 cells promoted the expression of both IL-10 and Socs3. In vivo application of MTA onto rat molar pulp tissue resulted in the appearance of Egr2-expressing cells that coexpressed CD163, a typical M2 macrophage marker.\nCONCLUSIONS: Mineral trioxide aggregate extracts induced downregulation of IL-1α and IL-6 in LPS-stimulated RAW264.7 cells via CaSR-induced activation of calcineurin/NFAT/Egr2 signalling and subsequent upregulation of IL-10 and Socs3.","container-title":"International Endodontic Journal","DOI":"10.1111/iej.13386","ISSN":"1365-2591","issue":"12","journalAbbreviation":"Int Endod J","language":"eng","note":"PMID: 32767860","page":"1653-1665","source":"PubMed","title":"Mineral trioxide aggregate suppresses pro-inflammatory cytokine expression via the calcineurin/nuclear factor of activated T cells/early growth response 2 pathway in lipopolysaccharide-stimulated macrophages","volume":"53","author":[{"family":"Kuramoto","given":"M."},{"family":"Kawashima","given":"N."},{"family":"Tazawa","given":"K."},{"family":"Nara","given":"K."},{"family":"Fujii","given":"M."},{"family":"Noda","given":"S."},{"family":"Hashimoto","given":"K."},{"family":"Nozaki","given":"K."},{"family":"Okiji","given":"T."}],"issued":{"date-parts":[["2020",12]]}}}],"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[9]</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report reduced IL-1α and IL-6 mRNA levels in RAW264.7 cells exposed to mineral trioxide aggregate extracts. These effects can be reversed by the calcilytic NPS-2143. These apparently contradictory findings should be considered with care as the study has some limitations, notably the pre-osteoclast lineage and transcript-only outcomes. </w:t>
      </w:r>
    </w:p>
    <w:p w14:paraId="733F0036" w14:textId="77777777" w:rsidR="00B247B1" w:rsidRPr="00DE76C4" w:rsidRDefault="00B247B1" w:rsidP="00B247B1">
      <w:pPr>
        <w:spacing w:before="24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In summary, although CaSR emerges as a key proinflammatory mediator in most models, no therapeutic intervention has yet been reported in humans, not even in the treatment of rheumatoid arthritis.</w:t>
      </w:r>
    </w:p>
    <w:p w14:paraId="52F81B91" w14:textId="77777777" w:rsidR="00B247B1" w:rsidRPr="00DE76C4" w:rsidRDefault="00B247B1" w:rsidP="00B247B1">
      <w:pPr>
        <w:spacing w:before="240" w:after="240" w:line="360" w:lineRule="auto"/>
        <w:jc w:val="both"/>
        <w:rPr>
          <w:rFonts w:ascii="Times New Roman" w:eastAsia="Times New Roman" w:hAnsi="Times New Roman" w:cs="Times New Roman"/>
          <w:sz w:val="24"/>
          <w:szCs w:val="24"/>
          <w:highlight w:val="white"/>
          <w:lang w:val="en-US"/>
        </w:rPr>
      </w:pPr>
    </w:p>
    <w:p w14:paraId="13465E93" w14:textId="77777777" w:rsidR="00B247B1" w:rsidRPr="00DE76C4" w:rsidRDefault="00B247B1" w:rsidP="00B247B1">
      <w:pPr>
        <w:spacing w:after="160" w:line="360" w:lineRule="auto"/>
        <w:ind w:firstLine="720"/>
        <w:jc w:val="both"/>
        <w:rPr>
          <w:rFonts w:ascii="Times New Roman" w:eastAsia="Times New Roman" w:hAnsi="Times New Roman" w:cs="Times New Roman"/>
          <w:i/>
          <w:highlight w:val="white"/>
          <w:lang w:val="en-US"/>
        </w:rPr>
      </w:pPr>
      <w:r w:rsidRPr="00DE76C4">
        <w:rPr>
          <w:rFonts w:ascii="Times New Roman" w:eastAsia="Times New Roman" w:hAnsi="Times New Roman" w:cs="Times New Roman"/>
          <w:i/>
          <w:highlight w:val="white"/>
          <w:lang w:val="en-US"/>
        </w:rPr>
        <w:lastRenderedPageBreak/>
        <w:t>Link between CaSR and Myocardial Inflammation</w:t>
      </w:r>
    </w:p>
    <w:p w14:paraId="0DA6D92A" w14:textId="28CAA749" w:rsidR="00B247B1" w:rsidRPr="00DE76C4" w:rsidRDefault="00B247B1" w:rsidP="00B247B1">
      <w:pPr>
        <w:spacing w:after="160" w:line="360" w:lineRule="auto"/>
        <w:jc w:val="both"/>
        <w:rPr>
          <w:rFonts w:ascii="Times New Roman" w:eastAsia="Times New Roman" w:hAnsi="Times New Roman" w:cs="Times New Roman"/>
          <w:sz w:val="24"/>
          <w:szCs w:val="24"/>
          <w:highlight w:val="green"/>
          <w:lang w:val="en-US"/>
        </w:rPr>
      </w:pPr>
      <w:r w:rsidRPr="00DE76C4">
        <w:rPr>
          <w:rFonts w:ascii="Times New Roman" w:eastAsia="Times New Roman" w:hAnsi="Times New Roman" w:cs="Times New Roman"/>
          <w:sz w:val="24"/>
          <w:szCs w:val="24"/>
          <w:lang w:val="en-US"/>
        </w:rPr>
        <w:t xml:space="preserve">CaSR has emerged as a key mediator of inflammatory responses in myocardial infarction (MI), which shares converging pathways with sepsis, such as damage-induced innate immune activation and ischemia-reperfusion injury. In a cohort of 40 patients with acute MI, neutrophil expression of CaSR, NLRP3, and caspase-1 was significantly increased. Treatment with Calhex-231 reduced NLRP3 activation and IL-1β release, highlighting its therapeutic potential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{"citationID":"sSN3UZYm","properties":{"formattedCitation":"[10]","plainCitation":"[10]","noteIndex":0},"citationItems":[{"id":409,"uris":["http://zotero.org/users/12612291/items/Z2CGHMAI"],"itemData":{"id":409,"type":"article-journal","abstract":"BACKGROUND: The infiltration of neutrophils aggravates inflammatory response in acute myocardial infarction (AMI), and the role of calcium-sensing receptor (CaSR) in neutrophil-associated inflammation is largely unknown. The aim of this study was to evaluate the regulatory effects of CaSR on nucleotide-binding oligomerization domain-like receptor pyrin domain-containing 3 (NLRP3) inflammasome in neutrophils and to explore its role in AMI-related ventricular remodelling.\nMETHODS: The expression of CaSR, NLRP3 inflammasome, and interleukin 1β (IL-1β) in peripheral blood and infiltrating neutrophils in patients and rats with AMI was detected by western blotting and immunofluorescence. Cardiomyocyte apoptosis was detected by western blotting and transmission electron microscopy. The degree of fibrosis was evaluated by Masson staining and western blotting.\nRESULTS: We found upregulation of CaSR, NLRP3 inflammasome, Caspase-1, and IL-1β in peripheral neutrophils from patients with AMI compared with matched healthy controls, peaking on day 1 and decreasing gradually till 7 days. Peripheral and infiltrating neutrophils from rats with AMI showed the same trend. Calindol enhanced NLRP3 inflammasome activation and IL-1β release in neutrophils from healthy volunteers, which was blocked by inhibitors of the PLC-IP3 pathway and ER-Ca2+ release. Calhex-231 decreased NLRP3 inflammasome activation and IL-1β release in neutrophils from patients with AMI. The calindol-stimulated neutrophils from healthy rats promoted cardiomyocyte apoptosis and fibrosis of cardiac fibroblasts from healthy rats, which were inhibited by calhex-231.\nCONCLUSION: The results suggest that CaSR activates NLRP3 inflammasome in neutrophils, contributing to ventricular remodelling after AMI. CaSR inhibition may be a potential therapeutic target for heart failure in AMI.","container-title":"The Canadian Journal of Cardiology","DOI":"10.1016/j.cjca.2019.09.026","ISSN":"1916-7075","issue":"6","journalAbbreviation":"Can J Cardiol","language":"eng","note":"PMID: 32224080","page":"893-905","source":"PubMed","title":"Calcium-Sensing Receptor on Neutrophil Promotes Myocardial Apoptosis and Fibrosis After Acute Myocardial Infarction via NLRP3 Inflammasome Activation","volume":"36","author":[{"family":"Ren","given":"Ziqi"},{"family":"Yang","given":"Kelaier"},{"family":"Zhao","given":"Meng"},{"family":"Liu","given":"Wenxiu"},{"family":"Zhang","given":"Xin"},{"family":"Chi","given":"Jinyu"},{"family":"Shi","given":"Zhiyu"},{"family":"Zhang","given":"Xiaohui"},{"family":"Fu","given":"Yu"},{"family":"Liu","given":"Yue"},{"family":"Yin","given":"Xinhua"}],"issued":{"date-parts":[["2020",6]]}}}],"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[10]</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w:t>
      </w:r>
      <w:r w:rsidRPr="00DE76C4">
        <w:rPr>
          <w:rFonts w:ascii="Times New Roman" w:eastAsia="Gungsuh" w:hAnsi="Times New Roman" w:cs="Times New Roman"/>
          <w:sz w:val="24"/>
          <w:szCs w:val="24"/>
          <w:lang w:val="en-US"/>
        </w:rPr>
        <w:t xml:space="preserve">Similarly, in T cell-enriched PBMCs (≥90%), </w:t>
      </w:r>
      <w:proofErr w:type="spellStart"/>
      <w:r w:rsidRPr="00DE76C4">
        <w:rPr>
          <w:rFonts w:ascii="Times New Roman" w:eastAsia="Gungsuh" w:hAnsi="Times New Roman" w:cs="Times New Roman"/>
          <w:sz w:val="24"/>
          <w:szCs w:val="24"/>
          <w:lang w:val="en-US"/>
        </w:rPr>
        <w:t>CaSR</w:t>
      </w:r>
      <w:proofErr w:type="spellEnd"/>
      <w:r w:rsidRPr="00DE76C4">
        <w:rPr>
          <w:rFonts w:ascii="Times New Roman" w:eastAsia="Gungsuh" w:hAnsi="Times New Roman" w:cs="Times New Roman"/>
          <w:sz w:val="24"/>
          <w:szCs w:val="24"/>
          <w:lang w:val="en-US"/>
        </w:rPr>
        <w:t xml:space="preserve"> expression was increased by 70% in patients with acute MI </w:t>
      </w:r>
      <w:r w:rsidRPr="00DE76C4">
        <w:rPr>
          <w:rFonts w:ascii="Times New Roman" w:eastAsia="Gungsuh" w:hAnsi="Times New Roman" w:cs="Times New Roman"/>
          <w:sz w:val="24"/>
          <w:szCs w:val="24"/>
          <w:lang w:val="en-US"/>
        </w:rPr>
        <w:fldChar w:fldCharType="begin"/>
      </w:r>
      <w:r w:rsidR="001F4990">
        <w:rPr>
          <w:rFonts w:ascii="Times New Roman" w:eastAsia="Gungsuh" w:hAnsi="Times New Roman" w:cs="Times New Roman"/>
          <w:sz w:val="24"/>
          <w:szCs w:val="24"/>
          <w:lang w:val="en-US"/>
        </w:rPr>
        <w:instrText xml:space="preserve"> ADDIN ZOTERO_ITEM CSL_CITATION {"citationID":"uQP6Ysot","properties":{"formattedCitation":"[11]","plainCitation":"[11]","noteIndex":0},"citationItems":[{"id":405,"uris":["http://zotero.org/users/12612291/items/S98PDHDN"],"itemData":{"id":405,"type":"article-journal","abstract":"Acute myocardial infarction (AMI) is a disease associated with inflammation. T lymphocytes are involved by secreting cytokines and inflammatory factors. In our previous study, it was found that the T lymphocytes exhibited certain functional changes, the onset of which was induced by modulating calcium‑sensing receptor (CaSR) in AMI. In the present study, western blotting was used to verified the expression of T lymphocyte CaSR and pathway proteins, including phosphorylated extracellular signal‑regulated kinase (P‑ERK)1/2 and phosphorylated c‑Jun N‑terminal kinase (P‑JNK), and used cytometric bead array to detect the secretion of interleukin (IL)‑4, IL‑6, IL‑10 and tumor necrosis factor (TNF)‑α in AMI onset, the results demonstrated that they were all increased. In addition, the expression of T lymphocyte pathway proteins, including P‑ERK1/2 and P‑JNK, and the secretion of IL‑4, IL‑6, IL‑10 and TNF‑α decreased after T lymphocytes being transfected by CaSR small interfering RNA. By contrast, the neonatal mouse cardiomyocytes under hypoxia and hypoxia/re‑oxygenation exhibited ultrastructural damage, increased apoptosis, increased production of lactate dehydrogenase (LDH) and malondialdehyde, and reduced superoxide dismutase; these indicators changed extensively when cardiomyocytes were co‑cultured with T lymphocytes. However, the effects were reversed when the cardiomyocytes were co‑cultured with CaSR‑silenced T lymphocytes. These results indicated that CaSR may modulate T lymphocytes to release cytokines through mitogen‑activated protein kinase pathways and affect cardiomyocyte injury. The relationship between AMI and T lymphocyte CaSR is reciprocal.","container-title":"International Journal of Molecular Medicine","DOI":"10.3892/ijmm.2018.3924","ISSN":"1107-3756","issue":"6","note":"publisher: Spandidos Publications","page":"3437-3446","source":"www.spandidos-publications.com","title":"Calcium‑sensing receptors in human peripheral T lymphocytes and AMI: Cause and effect","title-short":"Calcium‑sensing receptors in human peripheral T lymphocytes and AMI","volume":"42","author":[{"family":"Zeng","given":"Jingya"},{"family":"Pan","given":"Ying"},{"family":"Cui","given":"Baohong"},{"family":"Zhai","given":"Taiyu"},{"family":"Gao","given":"Song"},{"family":"Zhao","given":"Qianyu"},{"family":"Sun","given":"Yihua"}],"issued":{"date-parts":[["2018",12,1]]}}}],"schema":"https://github.com/citation-style-language/schema/raw/master/csl-citation.json"} </w:instrText>
      </w:r>
      <w:r w:rsidRPr="00DE76C4">
        <w:rPr>
          <w:rFonts w:ascii="Times New Roman" w:eastAsia="Gungsuh" w:hAnsi="Times New Roman" w:cs="Times New Roman"/>
          <w:sz w:val="24"/>
          <w:szCs w:val="24"/>
          <w:lang w:val="en-US"/>
        </w:rPr>
        <w:fldChar w:fldCharType="separate"/>
      </w:r>
      <w:r w:rsidR="001F4990" w:rsidRPr="001F4990">
        <w:rPr>
          <w:rFonts w:ascii="Times New Roman" w:hAnsi="Times New Roman" w:cs="Times New Roman"/>
          <w:sz w:val="24"/>
          <w:lang w:val="en-GB"/>
        </w:rPr>
        <w:t>[11]</w:t>
      </w:r>
      <w:r w:rsidRPr="00DE76C4">
        <w:rPr>
          <w:rFonts w:ascii="Times New Roman" w:eastAsia="Gungsuh"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Silencing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in extracted T lymphocytes reduced the secretion of both pro- and anti-inflammatory cytokines, including IL-4, IL-6, IL-10, and TNF-α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{"citationID":"AYg3bjJ1","properties":{"formattedCitation":"[11]","plainCitation":"[11]","noteIndex":0},"citationItems":[{"id":405,"uris":["http://zotero.org/users/12612291/items/S98PDHDN"],"itemData":{"id":405,"type":"article-journal","abstract":"Acute myocardial infarction (AMI) is a disease associated with inflammation. T lymphocytes are involved by secreting cytokines and inflammatory factors. In our previous study, it was found that the T lymphocytes exhibited certain functional changes, the onset of which was induced by modulating calcium‑sensing receptor (CaSR) in AMI. In the present study, western blotting was used to verified the expression of T lymphocyte CaSR and pathway proteins, including phosphorylated extracellular signal‑regulated kinase (P‑ERK)1/2 and phosphorylated c‑Jun N‑terminal kinase (P‑JNK), and used cytometric bead array to detect the secretion of interleukin (IL)‑4, IL‑6, IL‑10 and tumor necrosis factor (TNF)‑α in AMI onset, the results demonstrated that they were all increased. In addition, the expression of T lymphocyte pathway proteins, including P‑ERK1/2 and P‑JNK, and the secretion of IL‑4, IL‑6, IL‑10 and TNF‑α decreased after T lymphocytes being transfected by CaSR small interfering RNA. By contrast, the neonatal mouse cardiomyocytes under hypoxia and hypoxia/re‑oxygenation exhibited ultrastructural damage, increased apoptosis, increased production of lactate dehydrogenase (LDH) and malondialdehyde, and reduced superoxide dismutase; these indicators changed extensively when cardiomyocytes were co‑cultured with T lymphocytes. However, the effects were reversed when the cardiomyocytes were co‑cultured with CaSR‑silenced T lymphocytes. These results indicated that CaSR may modulate T lymphocytes to release cytokines through mitogen‑activated protein kinase pathways and affect cardiomyocyte injury. The relationship between AMI and T lymphocyte CaSR is reciprocal.","container-title":"International Journal of Molecular Medicine","DOI":"10.3892/ijmm.2018.3924","ISSN":"1107-3756","issue":"6","note":"publisher: Spandidos Publications","page":"3437-3446","source":"www.spandidos-publications.com","title":"Calcium‑sensing receptors in human peripheral T lymphocytes and AMI: Cause and effect","title-short":"Calcium‑sensing receptors in human peripheral T lymphocytes and AMI","volume":"42","author":[{"family":"Zeng","given":"Jingya"},{"family":"Pan","given":"Ying"},{"family":"Cui","given":"Baohong"},{"family":"Zhai","given":"Taiyu"},{"family":"Gao","given":"Song"},{"family":"Zhao","given":"Qianyu"},{"family":"Sun","given":"Yihua"}],"issued":{"date-parts":[["2018",12,1]]}}}],"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[11]</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 Surface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expression on CD14+ PBMCs was also found to be elevated in individuals with ischemic heart disease compared to those without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ZlOFnx0h","properties":{"formattedCitation":"[12]","plainCitation":"[12]","noteIndex":0},"citationItems":[{"id":395,"uris":["http://zotero.org/users/12612291/items/5YLL9LUB"],"itemData":{"id":395,"type":"article-journal","language":"en","source":"Zotero","title":"ALTERED MONOCYTE CALCIUM-SENSING RECEPTOR EXPRESSION IN PATIENTS WITH TYPE 2 DIABETES MELLITUS AND ATHEROSCLEROSIS","author":[{"family":"Malecki","given":"R"},{"family":"Fiodorenko-Dumas","given":"Z"},{"family":"Jakobsche-Policht","given":"U"},{"family":"Malodobra","given":"M"},{"family":"Adamiec","given":"R"}]}}],"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[12]</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w:t>
      </w:r>
    </w:p>
    <w:p w14:paraId="54E5D6BB" w14:textId="2E165265" w:rsidR="00B247B1" w:rsidRPr="00DE76C4" w:rsidRDefault="00B247B1" w:rsidP="00B247B1">
      <w:pPr>
        <w:spacing w:after="16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lang w:val="en-US"/>
        </w:rPr>
        <w:t xml:space="preserve">In rats, MI induces overexpression of the CaSR and the NLRP3 inflammasome across all macrophage subpopulations, both in the myocardium and in peritoneal macrophages. However, </w:t>
      </w:r>
      <w:r w:rsidRPr="00DE76C4">
        <w:rPr>
          <w:rFonts w:ascii="Times New Roman" w:eastAsia="Times New Roman" w:hAnsi="Times New Roman" w:cs="Times New Roman"/>
          <w:i/>
          <w:sz w:val="24"/>
          <w:szCs w:val="24"/>
          <w:lang w:val="en-US"/>
        </w:rPr>
        <w:t>in vitro</w:t>
      </w:r>
      <w:r w:rsidRPr="00DE76C4">
        <w:rPr>
          <w:rFonts w:ascii="Times New Roman" w:eastAsia="Times New Roman" w:hAnsi="Times New Roman" w:cs="Times New Roman"/>
          <w:sz w:val="24"/>
          <w:szCs w:val="24"/>
          <w:lang w:val="en-US"/>
        </w:rPr>
        <w:t xml:space="preserve"> activation of CaSR triggers NLRP3-dependent IL-1β secretion only in polarized proinflammatory M1 macrophages. In co-cultures, this IL-1β triggers enhanced cardiac fibroblast remodeling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{"citationID":"gljz2KJZ","properties":{"formattedCitation":"[2]","plainCitation":"[2]","noteIndex":0},"citationItems":[{"id":399,"uris":["http://zotero.org/users/12612291/items/8G6J3CB2"],"itemData":{"id":399,"type":"article-journal","abstract":"Aims: Macrophage (MΦ) infiltration during myocardial infarction (MI) amplifies cardiac inflammation and remodeling. We investigated whether activation of the NRLP3 inflammasome by a calcium sensing receptor (CaSR) in MΦ subsets contributes to cardiac remodeling following MI. Methods and Results: Infiltrated MΦ exhibited biphasic activation after MI; M1MΦ peaked at MI 3d and decreased until MI 14d, whereas M2MΦ peaked at MI 7d and decreased at MI 14d as shown via immunohistochemistry. IL-1β co-infiltrated with both M1MΦ and M2MΦ; IL-1β exhibited the same infiltrating tendency as M1MΦ, which was detected by immunohistochemistry. Increasing ventricular fibrosis was confirmed by Masson staining. CaSR and NLRP3 inflammasome in the MI group were upregulated in MΦ subsets in myocardium and peritoneal MΦ (p-MΦ) compared with the sham groups which were detected by immunofluorescence and western blotting. CaSR-activated NLRP3 inflammasome played a role in M1MΦ via PLC-IP3 but did not play a role in M2MΦ which were polarized by the THP-1 as shown by western blotting and intracellular calcium measurement. CaSR/NLRP3 inflammasome activation in M1MΦ led to the following effects: upregulated α-sma, MMP-2 and MMP-9, and collagen secretion; and downregulated TIMP-2 in cardiac fibroblasts via IL-1β-IL-1RI, which was detected by coculturing M1MΦ and cardiac fibroblasts. Conclusions: We suggest that the CaSR/NLRP3 inflammasome plays an essential role via the PLC-IP3 pathway in M1MΦ to promote cardiac remodeling post-MI in rats, including accelerated cardiac fibroblast phenotypic transversion, increased collagen and extracellular matrix (ECM) secretion; however, the CaSR/NLRP3 inflammasome does not play a role in this process in M2MΦ.","container-title":"Cellular Physiology and Biochemistry","DOI":"10.1159/000374048","ISSN":"1015-8987","issue":"6","journalAbbreviation":"Cellular Physiology and Biochemistry","page":"2483-2500","source":"Silverchair","title":"Activation in M1 but not M2 Macrophages Contributes to Cardiac Remodeling after Myocardial Infarction in Rats: a Critical Role of the Calcium Sensing Receptor/NRLP3 Inflammasome","title-short":"Activation in M1 but not M2 Macrophages Contributes to Cardiac Remodeling after Myocardial Infarction in Rats","volume":"35","author":[{"family":"Liu","given":"Wenxiu"},{"family":"Zhang","given":"Xin"},{"family":"Zhao","given":"Meng"},{"family":"Zhang","given":"Xiaohui"},{"family":"Chi","given":"Jinyu"},{"family":"Liu","given":"Yue"},{"family":"Lin","given":"Fang"},{"family":"Fu","given":"Yu"},{"family":"Ma","given":"Dandan"},{"family":"Yin","given":"Xinhua"}],"issued":{"date-parts":[["2015",4,24]]}}}],"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[2]</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Converging evidence suggests that CaSR is functionally expressed in cardiomyocytes. Ischemia-reperfusion in cardiac cells (HL-1 cell line and primary cultured neonatal mouse ventricular cardiomyocytes) induces MCP-1–mediated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-dependent apoptosis, which is reduced by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blockade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{"citationID":"ZuAqyv77","properties":{"formattedCitation":"[13]","plainCitation":"[13]","noteIndex":0},"citationItems":[{"id":361,"uris":["http://zotero.org/users/12612291/items/7EBYDL9Z"],"itemData":{"id":361,"type":"article-journal","abstract":"Monocyte chemotactic protein-1 (MCP-1) plays a crucial role in ischemia-reperfusion (I/R) injury; however, the detailed mechanism of MCP-1 in I/R injury-induced cardiomyocyte apoptosis remains unclear. In this study, we explored the cascade downstream of I/R-induced MCP-1 that modulates cell apoptosis and determined whether Ca2+-sensing receptors (CaSRs) are involved in the process. Protein levels were detected in a cardiac muscle cell line (HL-1) and primary cultured neonatal mouse ventricular cardiomyocytes using Western blotting and immunocytochemistry. Released MCP-1 was detected using ELISA. Both Hoechst staining and flow cytometry methods were used to measure cell apoptosis. Specific pharmacological inhibitors of CC chemokine receptor 2 (RS-102895) and CaSR (NPS-2143) as well as a CaSR activator (evocalcet) were applied to confirm the roles of these factors in I/R-induced cell apoptosis. I/R inhibited cell viability and upregulated cell apoptosis. Moreover, I/R induced the release of MCP-1 from both HL-1 cells and primary cardiomyocytes. Further research confirmed that CaSR acted as an upstream effector of monocyte chemotactic protein-1-induced protein-1 (MCPIP1) and coordinately regulated cell apoptosis, which was verified by addition of an inhibitor or activator of CaSR. Moreover, MCPIP1 induced cell apoptosis through endoplasmic reticulum (ER) stress but not autophagy induced by I/R. Based on these findings, I/R-induced MCP-1 release regulates cardiomyocyte apoptosis via the MCPIP1 and CaSR pathways, suggesting a new therapeutic strategy for I/R injury.NEW &amp; NOTEWORTHY Ischemia-reperfusion (I/R)-induced monocyte chemotactic protein-1 release regulates cardiomyocyte apoptosis via the monocyte chemotactic protein-1-induced protein-1 (MCPIP1) and Ca2+-sensing receptor pathway. The functional changes mediated by MCPIP1 involve the activation of endoplasmic reticulum stress, but not the autophagy pathway, after I/R injury.","container-title":"American Journal of Physiology. Heart and Circulatory Physiology","DOI":"10.1152/ajpheart.00308.2019","ISSN":"1522-1539","issue":"1","journalAbbreviation":"Am J Physiol Heart Circ Physiol","language":"eng","note":"PMID: 31774703","page":"H59-H71","source":"PubMed","title":"MCP-1 mediates ischemia-reperfusion-induced cardiomyocyte apoptosis via MCPIP1 and CaSR","volume":"318","author":[{"family":"Zhang","given":"Wei"},{"family":"Zhu","given":"Tiebing"},{"family":"Chen","given":"Lulu"},{"family":"Luo","given":"Wei"},{"family":"Chao","given":"Jie"}],"issued":{"date-parts":[["2020",1,1]]}}}],"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[13]</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highlight w:val="white"/>
          <w:lang w:val="en-US"/>
        </w:rPr>
        <w:t xml:space="preserve">). </w:t>
      </w:r>
    </w:p>
    <w:p w14:paraId="106B9FCD" w14:textId="77777777" w:rsidR="00B247B1" w:rsidRPr="00DE76C4" w:rsidRDefault="00B247B1" w:rsidP="00B247B1">
      <w:pPr>
        <w:spacing w:after="16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We now require </w:t>
      </w:r>
      <w:r w:rsidRPr="00DE76C4">
        <w:rPr>
          <w:rFonts w:ascii="Times New Roman" w:eastAsia="Times New Roman" w:hAnsi="Times New Roman" w:cs="Times New Roman"/>
          <w:i/>
          <w:sz w:val="24"/>
          <w:szCs w:val="24"/>
          <w:highlight w:val="white"/>
          <w:lang w:val="en-US"/>
        </w:rPr>
        <w:t>in vivo</w:t>
      </w:r>
      <w:r w:rsidRPr="00DE76C4">
        <w:rPr>
          <w:rFonts w:ascii="Times New Roman" w:eastAsia="Times New Roman" w:hAnsi="Times New Roman" w:cs="Times New Roman"/>
          <w:sz w:val="24"/>
          <w:szCs w:val="24"/>
          <w:highlight w:val="white"/>
          <w:lang w:val="en-US"/>
        </w:rPr>
        <w:t xml:space="preserve"> and clinical investigations with pharmacological CaSR antagonists to establish their potential cardioprotective effects in a context of MI.</w:t>
      </w:r>
    </w:p>
    <w:p w14:paraId="0BDE231D" w14:textId="77777777" w:rsidR="00B247B1" w:rsidRPr="00DE76C4" w:rsidRDefault="00B247B1" w:rsidP="00B247B1">
      <w:pPr>
        <w:spacing w:after="160" w:line="360" w:lineRule="auto"/>
        <w:ind w:firstLine="720"/>
        <w:jc w:val="both"/>
        <w:rPr>
          <w:rFonts w:ascii="Times New Roman" w:eastAsia="Times New Roman" w:hAnsi="Times New Roman" w:cs="Times New Roman"/>
          <w:sz w:val="24"/>
          <w:szCs w:val="24"/>
          <w:lang w:val="en-US"/>
        </w:rPr>
      </w:pPr>
      <w:r w:rsidRPr="00DE76C4">
        <w:rPr>
          <w:rFonts w:ascii="Times New Roman" w:eastAsia="Times New Roman" w:hAnsi="Times New Roman" w:cs="Times New Roman"/>
          <w:i/>
          <w:highlight w:val="white"/>
          <w:lang w:val="en-US"/>
        </w:rPr>
        <w:t>Link between CaSR and Vascular Dysfunction</w:t>
      </w:r>
    </w:p>
    <w:p w14:paraId="63F5C661" w14:textId="35A44646" w:rsidR="00B247B1" w:rsidRPr="00DE76C4" w:rsidRDefault="00B247B1" w:rsidP="00B247B1">
      <w:pPr>
        <w:spacing w:before="24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Under ischemia-reperfusion conditions, CaSR is phosphorylated in vascular endothelial cells, triggering increased rates of caspase-dependent apoptosis leading to impaired microvascular integrity. Pharmacological inhibition of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with calcilytic NPS-2143 reduces endothelial apoptosis, enhances neovascularization, and improves overall tissue viability in surgical free flaps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{"citationID":"8tzDbPsm","properties":{"formattedCitation":"[14]","plainCitation":"[14]","noteIndex":0},"citationItems":[{"id":404,"uris":["http://zotero.org/users/12612291/items/BHFQUV78"],"itemData":{"id":404,"type":"article-journal","abstract":"Surgical flaps are frequently affected by ischemia/reperfusion (I/R) injury. Calcium-sensing receptor (CaSR) and stromal cell-derived factor-1α (SDF-1α) are closely associated with myocardial I/R injury. This study was performed to evaluate the feasibility of applying SDF-1α to counteract CaSR activation-mediated I/R injury in ischemic free flaps. Free flaps that underwent ischemia for 3 h were equally randomized into five groups: CaCl2, NPS2143 + CaCl2, SDF-1α + CaCl2, AMD3100 + SDF-1α + CaCl2, and normal saline. The free flaps were harvested to evaluate flap necrosis and neovascularization after 2 h or 7 d of reperfusion. p-CaSR/CaSR was extensively expressed in vascular endothelial cells of free flaps after I/R injury, and activation of the SDF-1α/CXCR4 axis and NPS2143 could reduce the expression of cleaved caspase-3, caspase-9, FAS, Cyt-c, and Bax and increase Bcl-2 expression; the opposite was true after CaSR activation. Interestingly, initiation of the SDF-1α/CXCR4 axis might abrogate CaSR activation-induced I/R injury through enhancement of microvessel density. In conclusion, CaSR might become a novel therapeutic target of free flaps affected by I/R injury. Activation of the SDF-1α/CXCR4 axis and NPS2143 could counteract CaSR activation-mediated I/R injury and promote free flap survival through inhibition of caspase-3/caspase-9-related cell apoptosis and enhancement of neovascularization.","container-title":"BioMed Research International","DOI":"10.1155/2018/8945850","ISSN":"2314-6133","language":"en","note":"publisher: Hindawi","page":"e8945850","source":"www.hindawi.com","title":"Stromal Cell-Derived Factor-1&lt;i&gt;α&lt;/i&gt; Alleviates Calcium-Sensing Receptor Activation-Mediated Ischemia/Reperfusion Injury by Inhibiting Caspase-3/Caspase-9-Induced Cell Apoptosis in Rat Free Flaps","volume":"2018","author":[{"family":"Song","given":"Li"},{"family":"Gao","given":"Li-Na"},{"family":"Wang","given":"Jun"},{"family":"Thapa","given":"Swosti"},{"family":"Li","given":"Yong"},{"family":"Zhong","given":"Xiao-Bo"},{"family":"Zhao","given":"Hong-Wei"},{"family":"Xiang","given":"Xue-Rong"},{"family":"Zhang","given":"Fu-Gui"},{"family":"Ji","given":"Ping"}],"issued":{"date-parts":[["2018",1,11]]}}}],"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[14]</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However, </w:t>
      </w:r>
      <w:r w:rsidRPr="00DE76C4">
        <w:rPr>
          <w:rFonts w:ascii="Times New Roman" w:eastAsia="Times New Roman" w:hAnsi="Times New Roman" w:cs="Times New Roman"/>
          <w:i/>
          <w:sz w:val="24"/>
          <w:szCs w:val="24"/>
          <w:highlight w:val="white"/>
          <w:lang w:val="en-US"/>
        </w:rPr>
        <w:t xml:space="preserve">in vitro </w:t>
      </w:r>
      <w:r w:rsidRPr="00DE76C4">
        <w:rPr>
          <w:rFonts w:ascii="Times New Roman" w:eastAsia="Times New Roman" w:hAnsi="Times New Roman" w:cs="Times New Roman"/>
          <w:sz w:val="24"/>
          <w:szCs w:val="24"/>
          <w:highlight w:val="white"/>
          <w:lang w:val="en-US"/>
        </w:rPr>
        <w:t xml:space="preserve">findings suggest that NPS-2143 may also blunt the anti-inflammatory effects of γ-glutamyl valine on human aortic endothelial cells, revealing potential context-dependent limitations of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antagonism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{"citationID":"Tmf1JTSk","properties":{"formattedCitation":"[15]","plainCitation":"[15]","noteIndex":0},"citationItems":[{"id":655,"uris":["http://zotero.org/users/12612291/items/FH4YLFCW"],"itemData":{"id":655,"type":"article-journal","abstract":"γ-Glutamyl valine (γ-EV), commonly found in edible beans, was shown to reduce gastrointestinal inflammation via activation of calcium-sensing receptors (CaSRs). The present study aimed to evaluate the efficacy of γ-EV in modulating the tumor necrosis factor-α-induced inflammatory responses in endothelial cells (ECs) via CaSR-mediated pathways. Human aortic ECs (HAoECs) were pretreated (2 h) with γ-EV (0.01, 0.1, and 1 mM). 1 mM pretreatment of γ-EV significantly reduced the upregulation of inflammatory adhesion molecules, VCAM-1 and E-selectin, by 44.56 and 57.41%, respectively. The production of cytokines IL-8 and IL-6 was significantly reduced by 40 and 51%, respectively, with 1 mM pretreatment of γ-EV. Similarly, there was a significant reduction in chemokine MCP-1 from a positive control of 9.70 ± 0.52 to 6.6 ± 0.43 ng/mL, after γ-EV treatment. The anti-inflammatory effect of γ-EV was attenuated by the treatment of the CaSR-specific inhibitor, NPS-2143, suggesting the involvement of CaSR-mediated pathways. Further studies identified the critical role of key modulators, such as β-arrestin2 and cyclic adenosine monophosphate response element-binding protein, in mediating the CaSR-dependent anti-inflammatory effect of γ-EV. Finally, the transport efficiency of γ-EV was evaluated through a monolayer of intestinal epithelial cells (Caco-2), and the apparent permeability (Papp) of the peptide was found to be 1.56 × 10−6 cm/s.","container-title":"Journal of agricultural and food chemistry","DOI":"10.1021/acs.jafc.0c04526","ISSN":"0021-8561","issue":"34","journalAbbreviation":"J Agric Food Chem","note":"PMID: 32786865\nPMCID: PMC8012099","page":"9139-9149","source":"PubMed Central","title":"Dietary γ-Glutamyl Valine Ameliorates TNF-α-Induced Vascular Inflammation via Endothelial Calcium-Sensing Receptors","volume":"68","author":[{"family":"Guha","given":"Snigdha"},{"family":"Paul","given":"Catherine"},{"family":"Alvarez","given":"Sophie"},{"family":"Mine","given":"Yoshinori"},{"family":"Majumder","given":"Kaustav"}],"issued":{"date-parts":[["2020",8,26]]}}}],"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[15]</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w:t>
      </w:r>
    </w:p>
    <w:p w14:paraId="66C875F1" w14:textId="623708AD" w:rsidR="00B247B1" w:rsidRPr="00DE76C4" w:rsidRDefault="00B247B1" w:rsidP="00B247B1">
      <w:pPr>
        <w:spacing w:before="24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Beyond inflammation, CaSR contributes to regulating vascular tone. Its activation in endothelial cells triggers the opening of intermediate-conductance calcium-activated potassium </w:t>
      </w:r>
      <w:r w:rsidRPr="00DE76C4">
        <w:rPr>
          <w:rFonts w:ascii="Times New Roman" w:eastAsia="Times New Roman" w:hAnsi="Times New Roman" w:cs="Times New Roman"/>
          <w:sz w:val="24"/>
          <w:szCs w:val="24"/>
          <w:highlight w:val="white"/>
          <w:lang w:val="en-US"/>
        </w:rPr>
        <w:lastRenderedPageBreak/>
        <w:t>(</w:t>
      </w:r>
      <w:proofErr w:type="spellStart"/>
      <w:r w:rsidRPr="00DE76C4">
        <w:rPr>
          <w:rFonts w:ascii="Times New Roman" w:eastAsia="Times New Roman" w:hAnsi="Times New Roman" w:cs="Times New Roman"/>
          <w:sz w:val="24"/>
          <w:szCs w:val="24"/>
          <w:highlight w:val="white"/>
          <w:lang w:val="en-US"/>
        </w:rPr>
        <w:t>IKCa</w:t>
      </w:r>
      <w:proofErr w:type="spellEnd"/>
      <w:r w:rsidRPr="00DE76C4">
        <w:rPr>
          <w:rFonts w:ascii="Times New Roman" w:eastAsia="Times New Roman" w:hAnsi="Times New Roman" w:cs="Times New Roman"/>
          <w:sz w:val="24"/>
          <w:szCs w:val="24"/>
          <w:highlight w:val="white"/>
          <w:lang w:val="en-US"/>
        </w:rPr>
        <w:t xml:space="preserve">) channels, leading to endothelial hyperpolarization that is transmitted to vascular smooth muscle cells, promoting vasodilation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{"citationID":"qwOdL0Ad","properties":{"formattedCitation":"[16]","plainCitation":"[16]","noteIndex":0},"citationItems":[{"id":359,"uris":["http://zotero.org/users/12612291/items/F8A8XDEX"],"itemData":{"id":359,"type":"article-journal","abstract":"Small increases in extracellular Ca2+ dilate isolated blood vessels. In the present study, the possibility that a vascular, extracellular Ca2+-sensing receptor (CaSR) could mediate these vasodilator actions was investigated. Novel ligands that interact with the CaSR were used in microelectrode recordings from rat isolated mesenteric and porcine coronary arteries. The major findings were that (1) raising extracellular Ca2+ or adding calindol, a CaSR agonist, produced concentration-dependent hyperpolarizations of vascular myocytes, actions attenuated by Calhex 231, a negative allosteric modulator of CaSR. (2) Calindol-induced hyperpolarizations were inhibited by the intermediate conductance, Ca2+-sensitive K+ (IKCa) channel inhibitors, TRAM-34, and TRAM-39. (3) The effects of calindol were not observed in the absence of endothelium. (4) CaSR mRNA and protein were present in rat mesenteric arteries and in porcine coronary artery endothelial cells. (5) CaSR and IKCa proteins were restricted to caveolin-poor membrane fractions. We conclude that activation of vascular endothelial CaSRs opens endothelial cell IKCa channels with subsequent myocyte hyperpolarization. The endothelial cell CaSR may have a physiological role in the control of arterial blood pressure.","container-title":"Circulation Research","DOI":"10.1161/01.RES.0000178787.59594.a0","ISSN":"1524-4571","issue":"4","journalAbbreviation":"Circ Res","language":"eng","note":"PMID: 16037572","page":"391-398","source":"PubMed","title":"Evidence in favor of a calcium-sensing receptor in arterial endothelial cells: studies with calindol and Calhex 231","title-short":"Evidence in favor of a calcium-sensing receptor in arterial endothelial cells","volume":"97","author":[{"family":"Weston","given":"Arthur H."},{"family":"Absi","given":"Mais"},{"family":"Ward","given":"Donald T."},{"family":"Ohanian","given":"Jacqueline"},{"family":"Dodd","given":"Robert H."},{"family":"Dauban","given":"Philippe"},{"family":"Petrel","given":"Christophe"},{"family":"Ruat","given":"Martial"},{"family":"Edwards","given":"Gillian"}],"issued":{"date-parts":[["2005",8,19]]}}}],"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[16]</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It is possible that during systemic inflammation or shock, this mechanism could contribute to inappropriate vasodilation. This hypothesis will now need to be tested with a specific septic model and clinical intervention.</w:t>
      </w:r>
    </w:p>
    <w:p w14:paraId="33617E4F" w14:textId="77777777" w:rsidR="00B247B1" w:rsidRPr="00DE76C4" w:rsidRDefault="00B247B1" w:rsidP="00B247B1">
      <w:pPr>
        <w:spacing w:after="160" w:line="360" w:lineRule="auto"/>
        <w:jc w:val="both"/>
        <w:rPr>
          <w:rFonts w:ascii="Times New Roman" w:eastAsia="Times New Roman" w:hAnsi="Times New Roman" w:cs="Times New Roman"/>
          <w:lang w:val="en-US"/>
        </w:rPr>
      </w:pPr>
      <w:r w:rsidRPr="00DE76C4">
        <w:rPr>
          <w:rFonts w:ascii="Times New Roman" w:eastAsia="Times New Roman" w:hAnsi="Times New Roman" w:cs="Times New Roman"/>
          <w:sz w:val="24"/>
          <w:szCs w:val="24"/>
          <w:lang w:val="en-US"/>
        </w:rPr>
        <w:tab/>
      </w:r>
      <w:r w:rsidRPr="00DE76C4">
        <w:rPr>
          <w:rFonts w:ascii="Times New Roman" w:eastAsia="Times New Roman" w:hAnsi="Times New Roman" w:cs="Times New Roman"/>
          <w:i/>
          <w:lang w:val="en-US"/>
        </w:rPr>
        <w:t>CaSR and inflammation in obesity</w:t>
      </w:r>
    </w:p>
    <w:p w14:paraId="3E377BC9" w14:textId="0570C365" w:rsidR="00B247B1" w:rsidRPr="00DE76C4" w:rsidRDefault="00B247B1" w:rsidP="00B247B1">
      <w:pPr>
        <w:spacing w:before="240" w:after="240" w:line="360" w:lineRule="auto"/>
        <w:ind w:firstLine="720"/>
        <w:jc w:val="both"/>
        <w:rPr>
          <w:rFonts w:ascii="Times New Roman" w:eastAsia="Times New Roman" w:hAnsi="Times New Roman" w:cs="Times New Roman"/>
          <w:i/>
          <w:sz w:val="26"/>
          <w:szCs w:val="26"/>
          <w:lang w:val="en-US"/>
        </w:rPr>
      </w:pPr>
      <w:r w:rsidRPr="00DE76C4">
        <w:rPr>
          <w:rFonts w:ascii="Times New Roman" w:eastAsia="Times New Roman" w:hAnsi="Times New Roman" w:cs="Times New Roman"/>
          <w:sz w:val="24"/>
          <w:szCs w:val="24"/>
          <w:lang w:val="en-US"/>
        </w:rPr>
        <w:t xml:space="preserve">Obesity is associated with increased sepsis-related mortality, with inflammation within adipose tissue potentially playing a contributing role. </w:t>
      </w:r>
      <w:r w:rsidRPr="00DE76C4">
        <w:rPr>
          <w:rFonts w:ascii="Times New Roman" w:eastAsia="Times New Roman" w:hAnsi="Times New Roman" w:cs="Times New Roman"/>
          <w:i/>
          <w:sz w:val="24"/>
          <w:szCs w:val="24"/>
          <w:lang w:val="en-US"/>
        </w:rPr>
        <w:t>In vitro</w:t>
      </w:r>
      <w:r w:rsidRPr="00DE76C4">
        <w:rPr>
          <w:rFonts w:ascii="Times New Roman" w:eastAsia="Times New Roman" w:hAnsi="Times New Roman" w:cs="Times New Roman"/>
          <w:sz w:val="24"/>
          <w:szCs w:val="24"/>
          <w:lang w:val="en-US"/>
        </w:rPr>
        <w:t xml:space="preserve"> studies identified CaSR as a potential amplifier of adipose inflammation. Thus, in human preadipocytes,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activation induces TNF-α production via autophagy-dependent mechanisms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{"citationID":"HO9OIYcx","properties":{"formattedCitation":"[17]","plainCitation":"[17]","noteIndex":0},"citationItems":[{"id":656,"uris":["http://zotero.org/users/12612291/items/BHN5XEPI"],"itemData":{"id":656,"type":"article-journal","abstract":"Obesity is a major current public health problem worldwide due to the severe co-morbid conditions that this disease entails. The development of obesity-related cardiometabolic disorders is in direct association with adipose tissue inflammation that leads to its functional impairment. Activation of the Calcium-Sensing Receptor (CaSR) in adipose tissue contributes to inflammation and adipose dysfunction. Autophagy, a process of cell component degradation, is closely related to inflammation in many diseases, however, whether autophagy is associated with CaSR-induced inflammation remains unknown. Using LS14 and SW872 preadipose cell lines as well as primary human preadipocytes, we show that CaSR activation with the allosteric activator cinacalcet induces autophagosome formation. Cinacalcet-induced LC3II content elevation was precluded by knockdown of the CaSR and enhanced by CaSR overexpression, indicating a specific effect. Autophagy inhibition using 3-methyladenine prevented CaSR-induced TNFα production, indicating that autophagy contributes to CaSR-induced inflammation in human preadipocytes. Our results suggest that modulation of CaSR-induced autophagy is an attractive target in obese inflamed adipose tissue, to prevent the development of diseases triggered by adipose dysfunction. We describe a novel mechanism and possible new target to modulate and prevent adipose inflammation and hence the resulting disease-generating adipose tissue dysfunction.","container-title":"Biochimica et Biophysica Acta (BBA) - Molecular Basis of Disease","DOI":"10.1016/j.bbadis.2018.08.020","ISSN":"0925-4439","issue":"11","journalAbbreviation":"Biochimica et Biophysica Acta (BBA) - Molecular Basis of Disease","page":"3585-3594","source":"ScienceDirect","title":"Autophagy mediates calcium-sensing receptor-induced TNFα production in human preadipocytes","volume":"1864","author":[{"family":"Mattar","given":"Pamela"},{"family":"Bravo-Sagua","given":"Roberto"},{"family":"Tobar","given":"Nicolás"},{"family":"Fuentes","given":"Cecilia"},{"family":"Troncoso","given":"Rodrigo"},{"family":"Breitwieser","given":"Gerda"},{"family":"Lavandero","given":"Sergio"},{"family":"Cifuentes","given":"Mariana"}],"issued":{"date-parts":[["2018",11,1]]}}}],"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[17]</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and promotes NLRP3 inflammasome activation in LS14 adipocytes through ERK1/2 signaling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{"citationID":"LTpoMaZ9","properties":{"formattedCitation":"[18]","plainCitation":"[18]","noteIndex":0},"citationItems":[{"id":644,"uris":["http://zotero.org/users/12612291/items/AW49HJEB"],"itemData":{"id":644,"type":"article-journal","abstract":"The study of the mechanisms that trigger inflammation in adipose tissue is key to understanding and preventing the cardiometabolic consequences of obesity. We have proposed a model where activation of the G protein-coupled calcium sensing receptor (CaSR) leads to inflammation and dysfunction in adipose cells. Upon activation, CaSR can mediate the expression and secretion of proinflammatory factors in human preadipocytes, adipocytes, and adipose tissue explants. One possible pathway involved in CaSR-induced inflammation is the activation of the NLR family, pyrin domain-containing 3 (NLRP3) inflammasome, that promotes maturation and secretion of interleukin (IL)-1β. The present work aimed to study whether CaSR mediates the activation of NLRP3 inflammasome in the human adipose cell model LS14. We assessed NLRP3 inflammasome priming and assembly after cinacalcet-induced CaSR activation and evaluated if this activation is mediated by downstream ERK1/2 signaling in LS14 preadipocytes. Exposure to 2 μM cinacalcet elevated mRNA expression of NLRP3, CASP-1, and IL-1β, as well as an increase in pro-IL-1β protein. In addition, CaSR activation triggered NLRP3 inflammasome assembly, as evidenced by a 25% increase in caspase-1 activity and 63% IL-1β secretion. CaSR silencing (siRNA) abolished the effect. Upstream ERK pathway inhibition decreased cinacalcet-dependent activation of NLRP3 inflammasome. We propose CaSR-dependent NLRP3 inflammasome activation in preadipocytes through ERK signaling as a novel mechanism for the development of adipose dysfunction, that may favor the cardiovascular and metabolic consequences of obesity. To the best of our knowledge, this is the first report linking the inflammatory effect of CaSR to NLRP3 inflammasome induction in adipose cells.","container-title":"Journal of Cellular Physiology","DOI":"10.1002/jcp.26490","ISSN":"1097-4652","issue":"8","language":"en","license":"© 2018 Wiley Periodicals, Inc.","note":"_eprint: https://onlinelibrary.wiley.com/doi/pdf/10.1002/jcp.26490","page":"6232-6240","source":"Wiley Online Library","title":"Calcium-sensing receptor activates the NLRP3 inflammasome in LS14 preadipocytes mediated by ERK1/2 signaling","volume":"233","author":[{"family":"D'Espessailles","given":"Amanda"},{"family":"Mora","given":"Yuly A."},{"family":"Fuentes","given":"Cecilia"},{"family":"Cifuentes","given":"Mariana"}],"issued":{"date-parts":[["2018"]]}}}],"schema":"https://github.com/citation-style-language/schema/raw/master/csl-citation.json"}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[18]</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These findings suggest that CaSR may contribute to the proinflammatory priming of adipose tissue, and this obesity-associated inflammation may be the reason for worse outcomes in sepsis in people with obesity.</w:t>
      </w:r>
    </w:p>
    <w:p w14:paraId="719494C0" w14:textId="77777777" w:rsidR="00B247B1" w:rsidRPr="00DE76C4" w:rsidRDefault="00B247B1" w:rsidP="00B247B1">
      <w:pPr>
        <w:spacing w:after="160" w:line="360" w:lineRule="auto"/>
        <w:ind w:firstLine="720"/>
        <w:jc w:val="both"/>
        <w:rPr>
          <w:rFonts w:ascii="Times New Roman" w:eastAsia="Times New Roman" w:hAnsi="Times New Roman" w:cs="Times New Roman"/>
          <w:highlight w:val="white"/>
          <w:lang w:val="en-US"/>
        </w:rPr>
      </w:pPr>
      <w:r w:rsidRPr="00DE76C4">
        <w:rPr>
          <w:rFonts w:ascii="Times New Roman" w:eastAsia="Times New Roman" w:hAnsi="Times New Roman" w:cs="Times New Roman"/>
          <w:i/>
          <w:lang w:val="en-US"/>
        </w:rPr>
        <w:t>CaSR and kidney inflammation</w:t>
      </w:r>
    </w:p>
    <w:p w14:paraId="6C1B7592" w14:textId="597C45C5" w:rsidR="00B247B1" w:rsidRPr="00DE76C4" w:rsidRDefault="00B247B1" w:rsidP="00B247B1">
      <w:pPr>
        <w:spacing w:before="240" w:after="240" w:line="360" w:lineRule="auto"/>
        <w:ind w:firstLine="720"/>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i/>
          <w:sz w:val="24"/>
          <w:szCs w:val="24"/>
          <w:highlight w:val="white"/>
          <w:lang w:val="en-US"/>
        </w:rPr>
        <w:t>In vitro</w:t>
      </w:r>
      <w:r w:rsidRPr="00DE76C4">
        <w:rPr>
          <w:rFonts w:ascii="Times New Roman" w:eastAsia="Times New Roman" w:hAnsi="Times New Roman" w:cs="Times New Roman"/>
          <w:sz w:val="24"/>
          <w:szCs w:val="24"/>
          <w:highlight w:val="white"/>
          <w:lang w:val="en-US"/>
        </w:rPr>
        <w:t xml:space="preserve"> studies with kidney cells suggest that CaSR may contribute to a proinflammatory amplification loop in this tissue. For example, in tubular epithelial cells,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activation triggers the production of proinflammatory cytokines such as IL-8 and MCP-1 through ERK1/2-dependent signaling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{"citationID":"mqLJSDUk","properties":{"formattedCitation":"[19,20]","plainCitation":"[19,20]","noteIndex":0},"citationItems":[{"id":383,"uris":["http://zotero.org/users/12612291/items/KV2UC9IW"],"itemData":{"id":383,"type":"article-journal","abstract":"Because nuclear factor of activated T cells (NFAT) has been implicated in TNF production as well as osmoregulation and salt and water homeostasis, we addressed whether calcium-sensing receptor (CaR)-mediated TNF production in medullary thick ascending limb (mTAL) cells was NFAT dependent. TNF production in response to addition of extracellular Ca2+ (1.2 mM) was abolished in mTAL cells transiently transfected with a dominant-negative CaR construct (R796W) or pretreated with the phosphatidylinositol phospholipase C (PI-PLC) inhibitor U-73122. Cyclosporine A (CsA), an inhibitor of the serine/threonine phosphatase calcineurin, and a peptide ligand, VIVIT, that selectively inhibits calcineurin-NFAT signaling, also prevented CaR-mediated TNF production. Increases in calcineurin activity in cells challenged with Ca2+ were inhibited after pretreatment with U-73122 and CsA, suggesting that CaR activation increases calcineurin activity in a PI-PLC-dependent manner. Moreover, U-73122, CsA, and VIVIT inhibited CaR-dependent activity of an NFAT construct that drives expression of firefly luciferase in transiently transfected mTAL cells. Collectively, these data verify the role of calcineurin and NFAT in CaR-mediated TNF production by mTAL cells. Activation of the CaR also increased the binding of NFAT to a consensus oligonucleotide, an effect that was blocked by U-73122 and CsA, suggesting that a calcineurin- and NFAT-dependent pathway increases TNF production in mTAL cells. This mechanism likely regulates TNF gene transcription as U-73122, CsA, and VIVIT blocked CaR-dependent activity of a TNF promoter construct. Elucidating CaR-mediated signaling pathways that regulate TNF production in the mTAL will be crucial to understanding mechanisms that regulate extracellular fluid volume and salt balance.","container-title":"American Journal of Physiology-Renal Physiology","DOI":"10.1152/ajprenal.00223.2005","ISSN":"1931-857X","issue":"5","note":"publisher: American Physiological Society","page":"F1110-F1117","source":"journals.physiology.org (Atypon)","title":"NFAT regulates calcium-sensing receptor-mediated TNF production","volume":"290","author":[{"family":"Abdullah","given":"Huda Ismail"},{"family":"Pedraza","given":"Paulina L."},{"family":"Hao","given":"Shoujin"},{"family":"Rodland","given":"Karin D."},{"family":"McGiff","given":"John C."},{"family":"Ferreri","given":"Nicholas R."}],"issued":{"date-parts":[["2006",5]]}}},{"id":386,"uris":["http://zotero.org/users/12612291/items/6YUHJ3JG"],"itemData":{"id":386,"type":"article-journal","abstract":"We determined the functional implications of calcium-sensing receptor (CaR)-dependent, Gq- and Gi-coupled signaling cascades, which work in a coordinated manner to regulate activity of nuclear factor of activated T cells and tumor necrosis factor (TNF)-α gene transcription that cause expression of cyclooxygenase (COX)-2-derived prostaglandin E2 (PGE2) synthesis by rat medullary thick ascending limb cells (mTAL). Interruption of Gq, Gi, protein kinase C (PKC), or calcineurin (CaN) activities abolished CaR-mediated COX-2 expression and PGE2 synthesis. We tested the hypothesis that these pathways contribute to the effects of CaR activation on ion transport in mTAL cells. Ouabain-sensitive O2 consumption, an in vitro correlate of ion transport in the mTAL, was inhibited by </w:instrText>
      </w:r>
      <w:r w:rsidR="001F4990">
        <w:rPr>
          <w:rFonts w:ascii="Cambria Math" w:eastAsia="Times New Roman" w:hAnsi="Cambria Math" w:cs="Cambria Math"/>
          <w:sz w:val="24"/>
          <w:szCs w:val="24"/>
          <w:highlight w:val="white"/>
          <w:lang w:val="en-US"/>
        </w:rPr>
        <w:instrText>∼</w:instrText>
      </w:r>
      <w:r w:rsidR="001F4990">
        <w:rPr>
          <w:rFonts w:ascii="Times New Roman" w:eastAsia="Times New Roman" w:hAnsi="Times New Roman" w:cs="Times New Roman"/>
          <w:sz w:val="24"/>
          <w:szCs w:val="24"/>
          <w:highlight w:val="white"/>
          <w:lang w:val="en-US"/>
        </w:rPr>
        <w:instrText xml:space="preserve">70% in cells treated for 6 h with extracellular Ca2+ (1.2 mM), an effect prevented in mTAL cells transiently transfected with a dominant negative CaR overexpression construct (R796W), indicating that the effect was initiated by stimulation of the CaR. Pretreatment with the COX-2-selective inhibitor, NS-398 (1 μM), reversed CaR-activated decreases in ouabain-sensitive O2 consumption by </w:instrText>
      </w:r>
      <w:r w:rsidR="001F4990">
        <w:rPr>
          <w:rFonts w:ascii="Cambria Math" w:eastAsia="Times New Roman" w:hAnsi="Cambria Math" w:cs="Cambria Math"/>
          <w:sz w:val="24"/>
          <w:szCs w:val="24"/>
          <w:highlight w:val="white"/>
          <w:lang w:val="en-US"/>
        </w:rPr>
        <w:instrText>∼</w:instrText>
      </w:r>
      <w:r w:rsidR="001F4990">
        <w:rPr>
          <w:rFonts w:ascii="Times New Roman" w:eastAsia="Times New Roman" w:hAnsi="Times New Roman" w:cs="Times New Roman"/>
          <w:sz w:val="24"/>
          <w:szCs w:val="24"/>
          <w:highlight w:val="white"/>
          <w:lang w:val="en-US"/>
        </w:rPr>
        <w:instrText xml:space="preserve">60%, but did not alter basal levels of ouabain-sensitive O2 consumption. Similarly, inhibition of either Gq, Gi, PKC, or CaN, which are components of the mechanism associated with CaR-stimulated COX-2-derived PGE2 synthesis, reversed the inhibitory effects of CaR on O2 consumption without affecting basal O2 consumption. Our findings identified signaling elements required for CaR-mediated TNF production that are integral components regulating mTAL function via a mechanism involving COX-2 expression and PGE2 production.","container-title":"American Journal of Physiology-Renal Physiology","DOI":"10.1152/ajprenal.90316.2008","ISSN":"1931-857X","issue":"4","note":"publisher: American Physiological Society","page":"F1082-F1089","source":"journals.physiology.org (Atypon)","title":"Calcium-sensing receptor signaling pathways in medullary thick ascending limb cells mediate COX-2-derived PGE2 production: functional significance","title-short":"Calcium-sensing receptor signaling pathways in medullary thick ascending limb cells mediate COX-2-derived PGE2 production","volume":"295","author":[{"family":"Abdullah","given":"Huda Ismail"},{"family":"Pedraza","given":"Paulina L."},{"family":"McGiff","given":"John C."},{"family":"Ferreri","given":"Nicholas R."}],"issued":{"date-parts":[["2008",10]]}}}],"schema":"https://github.com/citation-style-language/schema/raw/master/csl-citation.json"}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[19,20]</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In addition, in medullary thick ascending limb (</w:t>
      </w:r>
      <w:proofErr w:type="spellStart"/>
      <w:r w:rsidRPr="00DE76C4">
        <w:rPr>
          <w:rFonts w:ascii="Times New Roman" w:eastAsia="Times New Roman" w:hAnsi="Times New Roman" w:cs="Times New Roman"/>
          <w:sz w:val="24"/>
          <w:szCs w:val="24"/>
          <w:highlight w:val="white"/>
          <w:lang w:val="en-US"/>
        </w:rPr>
        <w:t>mTAL</w:t>
      </w:r>
      <w:proofErr w:type="spellEnd"/>
      <w:r w:rsidRPr="00DE76C4">
        <w:rPr>
          <w:rFonts w:ascii="Times New Roman" w:eastAsia="Times New Roman" w:hAnsi="Times New Roman" w:cs="Times New Roman"/>
          <w:sz w:val="24"/>
          <w:szCs w:val="24"/>
          <w:highlight w:val="white"/>
          <w:lang w:val="en-US"/>
        </w:rPr>
        <w:t xml:space="preserve">) cells, stimulation of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inhibits apical chloride reabsorption and increases TNF-α and prostaglandin E2 synthesis through the NFAT pathway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{"citationID":"lg3QsOyK","properties":{"formattedCitation":"[19\\uc0\\u8211{}21]","plainCitation":"[19–21]","noteIndex":0},"citationItems":[{"id":383,"uris":["http://zotero.org/users/12612291/items/KV2UC9IW"],"itemData":{"id":383,"type":"article-journal","abstract":"Because nuclear factor of activated T cells (NFAT) has been implicated in TNF production as well as osmoregulation and salt and water homeostasis, we addressed whether calcium-sensing receptor (CaR)-mediated TNF production in medullary thick ascending limb (mTAL) cells was NFAT dependent. TNF production in response to addition of extracellular Ca2+ (1.2 mM) was abolished in mTAL cells transiently transfected with a dominant-negative CaR construct (R796W) or pretreated with the phosphatidylinositol phospholipase C (PI-PLC) inhibitor U-73122. Cyclosporine A (CsA), an inhibitor of the serine/threonine phosphatase calcineurin, and a peptide ligand, VIVIT, that selectively inhibits calcineurin-NFAT signaling, also prevented CaR-mediated TNF production. Increases in calcineurin activity in cells challenged with Ca2+ were inhibited after pretreatment with U-73122 and CsA, suggesting that CaR activation increases calcineurin activity in a PI-PLC-dependent manner. Moreover, U-73122, CsA, and VIVIT inhibited CaR-dependent activity of an NFAT construct that drives expression of firefly luciferase in transiently transfected mTAL cells. Collectively, these data verify the role of calcineurin and NFAT in CaR-mediated TNF production by mTAL cells. Activation of the CaR also increased the binding of NFAT to a consensus oligonucleotide, an effect that was blocked by U-73122 and CsA, suggesting that a calcineurin- and NFAT-dependent pathway increases TNF production in mTAL cells. This mechanism likely regulates TNF gene transcription as U-73122, CsA, and VIVIT blocked CaR-dependent activity of a TNF promoter construct. Elucidating CaR-mediated signaling pathways that regulate TNF production in the mTAL will be crucial to understanding mechanisms that regulate extracellular fluid volume and salt balance.","container-title":"American Journal of Physiology-Renal Physiology","DOI":"10.1152/ajprenal.00223.2005","ISSN":"1931-857X","issue":"5","note":"publisher: American Physiological Society","page":"F1110-F1117","source":"journals.physiology.org (Atypon)","title":"NFAT regulates calcium-sensing receptor-mediated TNF production","volume":"290","author":[{"family":"Abdullah","given":"Huda Ismail"},{"family":"Pedraza","given":"Paulina L."},{"family":"Hao","given":"Shoujin"},{"family":"Rodland","given":"Karin D."},{"family":"McGiff","given":"John C."},{"family":"Ferreri","given":"Nicholas R."}],"issued":{"date-parts":[["2006",5]]}}},{"id":386,"uris":["http://zotero.org/users/12612291/items/6YUHJ3JG"],"itemData":{"id":386,"type":"article-journal","abstract":"We determined the functional implications of calcium-sensing receptor (CaR)-dependent, Gq- and Gi-coupled signaling cascades, which work in a coordinated manner to regulate activity of nuclear factor of activated T cells and tumor necrosis factor (TNF)-α gene transcription that cause expression of cyclooxygenase (COX)-2-derived prostaglandin E2 (PGE2) synthesis by rat medullary thick ascending limb cells (mTAL). Interruption of Gq, Gi, protein kinase C (PKC), or calcineurin (CaN) activities abolished CaR-mediated COX-2 expression and PGE2 synthesis. We tested the hypothesis that these pathways contribute to the effects of CaR activation on ion transport in mTAL cells. Ouabain-sensitive O2 consumption, an in vitro correlate of ion transport in the mTAL, was inhibited by </w:instrText>
      </w:r>
      <w:r w:rsidR="001F4990">
        <w:rPr>
          <w:rFonts w:ascii="Cambria Math" w:eastAsia="Times New Roman" w:hAnsi="Cambria Math" w:cs="Cambria Math"/>
          <w:sz w:val="24"/>
          <w:szCs w:val="24"/>
          <w:highlight w:val="white"/>
          <w:lang w:val="en-US"/>
        </w:rPr>
        <w:instrText>∼</w:instrText>
      </w:r>
      <w:r w:rsidR="001F4990">
        <w:rPr>
          <w:rFonts w:ascii="Times New Roman" w:eastAsia="Times New Roman" w:hAnsi="Times New Roman" w:cs="Times New Roman"/>
          <w:sz w:val="24"/>
          <w:szCs w:val="24"/>
          <w:highlight w:val="white"/>
          <w:lang w:val="en-US"/>
        </w:rPr>
        <w:instrText xml:space="preserve">70% in cells treated for 6 h with extracellular Ca2+ (1.2 mM), an effect prevented in mTAL cells transiently transfected with a dominant negative CaR overexpression construct (R796W), indicating that the effect was initiated by stimulation of the CaR. Pretreatment with the COX-2-selective inhibitor, NS-398 (1 μM), reversed CaR-activated decreases in ouabain-sensitive O2 consumption by </w:instrText>
      </w:r>
      <w:r w:rsidR="001F4990">
        <w:rPr>
          <w:rFonts w:ascii="Cambria Math" w:eastAsia="Times New Roman" w:hAnsi="Cambria Math" w:cs="Cambria Math"/>
          <w:sz w:val="24"/>
          <w:szCs w:val="24"/>
          <w:highlight w:val="white"/>
          <w:lang w:val="en-US"/>
        </w:rPr>
        <w:instrText>∼</w:instrText>
      </w:r>
      <w:r w:rsidR="001F4990">
        <w:rPr>
          <w:rFonts w:ascii="Times New Roman" w:eastAsia="Times New Roman" w:hAnsi="Times New Roman" w:cs="Times New Roman"/>
          <w:sz w:val="24"/>
          <w:szCs w:val="24"/>
          <w:highlight w:val="white"/>
          <w:lang w:val="en-US"/>
        </w:rPr>
        <w:instrText xml:space="preserve">60%, but did not alter basal levels of ouabain-sensitive O2 consumption. Similarly, inhibition of either Gq, Gi, PKC, or CaN, which are components of the mechanism associated with CaR-stimulated COX-2-derived PGE2 synthesis, reversed the inhibitory effects of CaR on O2 consumption without affecting basal O2 consumption. Our findings identified signaling elements required for CaR-mediated TNF production that are integral components regulating mTAL function via a mechanism involving COX-2 expression and PGE2 production.","container-title":"American Journal of Physiology-Renal Physiology","DOI":"10.1152/ajprenal.90316.2008","ISSN":"1931-857X","issue":"4","note":"publisher: American Physiological Society","page":"F1082-F1089","source":"journals.physiology.org (Atypon)","title":"Calcium-sensing receptor signaling pathways in medullary thick ascending limb cells mediate COX-2-derived PGE2 production: functional significance","title-short":"Calcium-sensing receptor signaling pathways in medullary thick ascending limb cells mediate COX-2-derived PGE2 production","volume":"295","author":[{"family":"Abdullah","given":"Huda Ismail"},{"family":"Pedraza","given":"Paulina L."},{"family":"McGiff","given":"John C."},{"family":"Ferreri","given":"Nicholas R."}],"issued":{"date-parts":[["2008",10]]}}},{"id":378,"uris":["http://zotero.org/users/12612291/items/CER4NVQE"],"itemData":{"id":378,"type":"article-journal","abstract":"Medullary thick ascending limb (mTAL) cells in primary culture express the Ca2+-sensing receptor (CaR), a G protein-coupled receptor that senses changes in extracellular Ca2+ (Ca\n2+\no\no\n2\n+\n) concentration, resulting in increases of intracellular Ca2+ concentration and PKC activity. Exposure of mTAL cells to either Ca\n2+\no\no\n2\n+\n or the CaR-selective agonist poly-l-arginine increased TNF-α synthesis. Moreover, the response to Ca\n2+\no\no\n2\n+\n was enhanced in mTAL cells transfected with a CaR overexpression vector. Transfection of mTAL cells with a TNF promoter construct revealed an increase in reporter gene activity after exposure of the cells to Ca\n2+\no\no\n2\n+\n, suggesting that intracellular signaling pathways initiated by means of activation of a CaR contribute to TNF synthesis by a mechanism that involves transcription of the TNF gene. Neutralization of TNF activity with an anti-TNF antibody attenuated Ca2+-mediated increases in cyclooxygenase-2 (COX-2) protein expression and PGE2 synthesis, suggesting that TNF exerts an autocrine effect in the mTAL, which contributes to COX-2-mediated PGE2 production. Preincubation with the PKC inhibitor bisindolylmaleimide I inhibited Ca2+-mediated TNF production. Significant inhibition of COX-2 protein expression and PGE2 synthesis also was observed when cells were challenged with Ca\n2+\no\no\n2\n+\n in the presence of bisindolylmaleimide I. The data suggest that increases in TNF production subsequent to activation of the CaR may be the basis of an important renal mechanism that regulates salt and water excretion.","container-title":"American Journal of Physiology-Renal Physiology","DOI":"10.1152/ajprenal.00108.2002","ISSN":"1931-857X","issue":"5","note":"publisher: American Physiological Society","page":"F963-F970","source":"journals.physiology.org (Atypon)","title":"Calcium-sensing receptor-mediated TNF production  in medullary thick ascending limb cells","volume":"283","author":[{"family":"Wang","given":"Dairong"},{"family":"Pedraza","given":"Paulina L."},{"family":"Abdullah","given":"Huda Ismail"},{"family":"McGiff","given":"John C."},{"family":"Ferreri","given":"Nicholas R."}],"issued":{"date-parts":[["2002",11]]}}}],"schema":"https://github.com/citation-style-language/schema/raw/master/csl-citation.json"}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lang w:val="en-GB"/>
        </w:rPr>
        <w:t>[19–21]</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CaSR expression in kidney cells is upregulated by IL-1β through NF-</w:t>
      </w:r>
      <w:proofErr w:type="spellStart"/>
      <w:r w:rsidRPr="00DE76C4">
        <w:rPr>
          <w:rFonts w:ascii="Times New Roman" w:eastAsia="Times New Roman" w:hAnsi="Times New Roman" w:cs="Times New Roman"/>
          <w:sz w:val="24"/>
          <w:szCs w:val="24"/>
          <w:highlight w:val="white"/>
          <w:lang w:val="en-US"/>
        </w:rPr>
        <w:t>κB</w:t>
      </w:r>
      <w:proofErr w:type="spellEnd"/>
      <w:r w:rsidRPr="00DE76C4">
        <w:rPr>
          <w:rFonts w:ascii="Times New Roman" w:eastAsia="Times New Roman" w:hAnsi="Times New Roman" w:cs="Times New Roman"/>
          <w:sz w:val="24"/>
          <w:szCs w:val="24"/>
          <w:highlight w:val="white"/>
          <w:lang w:val="en-US"/>
        </w:rPr>
        <w:t xml:space="preserve">–dependent promoter activation. This potential positive feedback loop may then sustain renal inflammation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{"citationID":"EKlRoON1","properties":{"formattedCitation":"[22]","plainCitation":"[22]","noteIndex":0},"citationItems":[{"id":381,"uris":["http://zotero.org/users/12612291/items/M8VR6VUW"],"itemData":{"id":381,"type":"article-journal","abstract":"The calcium-sensing receptor (CASR) in parathyroid, thyroid, and kidney is essential for calcium homeostasis. Hypocalcemia is common in critically ill patients having increased circulating proinflammatory cytokines, although the causes are unknown. We hypothesized that the cytokines increase CASR expression and reduce the set point for parathyroid hormone suppression by extracellular calcium, leading to hypocalcemia and hypoparathyroidism. Here, we show in vivo in the rat that parathyroid, thyroid, and kidney CASR mRNA and protein increased after injection of interleukin-1β. This was associated with decreased circulating parathyroid hormone, calcium, and 1,25-dihydroxyvitamin D levels. Interleukin-1β stimulated endogenous CASR gene transcripts and transfected promoter reporter activity in human thyroid C-cells (TT cells) and kidney proximal tubule (HKC) cells. Cotransfection of NF-κB proteins enhanced activity of the reporter constructs, whereas cotransfection with inhibitor-κB or application of an NF-κB nuclear localization sequence peptide abrogated responsiveness to cytokine or NF-κB proteins. Mutagenesis of some, but not all, of the potential κB elements in the 5′ part of the CASR gene led to loss of responsiveness to cytokine. These elements conferred cytokine responsiveness to a heterologous promoter, and in electrophoretic mobility shift assays, NF-κB complexes formed on the same three κB elements. In summary, the CASR gene has several functional κB elements that mediate its upregulation by proinflammatory cytokines and probably contribute to altered extracellular calcium homeostasis in the critically ill.","container-title":"Journal of Biological Chemistry","DOI":"10.1074/jbc.M408587200","ISSN":"0021-9258","issue":"14","journalAbbreviation":"Journal of Biological Chemistry","page":"14177-14188","source":"ScienceDirect","title":"Calcium-sensing Receptor Gene Transcription Is Up-regulated by the Proinflammatory Cytokine, Interleukin-1β: ROLE OF THE NF-κB PATHWAY AND κB ELEMENTS*","title-short":"Calcium-sensing Receptor Gene Transcription Is Up-regulated by the Proinflammatory Cytokine, Interleukin-1β","volume":"280","author":[{"family":"Canaff","given":"Lucie"},{"family":"Hendy","given":"Geoffrey N."}],"issued":{"date-parts":[["2005",4,8]]}}}],"schema":"https://github.com/citation-style-language/schema/raw/master/csl-citation.json"}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[22]</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w:t>
      </w:r>
    </w:p>
    <w:p w14:paraId="747A4A90" w14:textId="77777777" w:rsidR="00B247B1" w:rsidRDefault="00B247B1" w:rsidP="00B247B1">
      <w:pPr>
        <w:spacing w:before="240" w:after="240" w:line="360" w:lineRule="auto"/>
        <w:ind w:firstLine="720"/>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 xml:space="preserve">Although mechanistically plausible, we currently lack clinical and </w:t>
      </w:r>
      <w:r w:rsidRPr="00DE76C4">
        <w:rPr>
          <w:rFonts w:ascii="Times New Roman" w:eastAsia="Times New Roman" w:hAnsi="Times New Roman" w:cs="Times New Roman"/>
          <w:i/>
          <w:sz w:val="24"/>
          <w:szCs w:val="24"/>
          <w:highlight w:val="white"/>
          <w:lang w:val="en-US"/>
        </w:rPr>
        <w:t>in vivo</w:t>
      </w:r>
      <w:r w:rsidRPr="00DE76C4">
        <w:rPr>
          <w:rFonts w:ascii="Times New Roman" w:eastAsia="Times New Roman" w:hAnsi="Times New Roman" w:cs="Times New Roman"/>
          <w:sz w:val="24"/>
          <w:szCs w:val="24"/>
          <w:highlight w:val="white"/>
          <w:lang w:val="en-US"/>
        </w:rPr>
        <w:t xml:space="preserve"> evidence of these proinflammatory loops, particularly in the context of sepsis-induced acute kidney injury.</w:t>
      </w:r>
    </w:p>
    <w:p w14:paraId="128B5F24" w14:textId="77777777" w:rsidR="00DE76C4" w:rsidRDefault="00DE76C4" w:rsidP="00B247B1">
      <w:pPr>
        <w:spacing w:before="240" w:after="240" w:line="360" w:lineRule="auto"/>
        <w:ind w:firstLine="720"/>
        <w:jc w:val="both"/>
        <w:rPr>
          <w:rFonts w:ascii="Times New Roman" w:eastAsia="Times New Roman" w:hAnsi="Times New Roman" w:cs="Times New Roman"/>
          <w:sz w:val="24"/>
          <w:szCs w:val="24"/>
          <w:highlight w:val="white"/>
          <w:lang w:val="en-US"/>
        </w:rPr>
      </w:pPr>
    </w:p>
    <w:p w14:paraId="07CDA00E" w14:textId="77777777" w:rsidR="00DE76C4" w:rsidRDefault="00DE76C4" w:rsidP="00B247B1">
      <w:pPr>
        <w:spacing w:before="240" w:after="240" w:line="360" w:lineRule="auto"/>
        <w:ind w:firstLine="720"/>
        <w:jc w:val="both"/>
        <w:rPr>
          <w:rFonts w:ascii="Times New Roman" w:eastAsia="Times New Roman" w:hAnsi="Times New Roman" w:cs="Times New Roman"/>
          <w:sz w:val="24"/>
          <w:szCs w:val="24"/>
          <w:highlight w:val="white"/>
          <w:lang w:val="en-US"/>
        </w:rPr>
      </w:pPr>
    </w:p>
    <w:p w14:paraId="7681E07F" w14:textId="77777777" w:rsidR="00DE76C4" w:rsidRDefault="00DE76C4" w:rsidP="00B247B1">
      <w:pPr>
        <w:spacing w:before="240" w:after="240" w:line="360" w:lineRule="auto"/>
        <w:ind w:firstLine="720"/>
        <w:jc w:val="both"/>
        <w:rPr>
          <w:rFonts w:ascii="Times New Roman" w:eastAsia="Times New Roman" w:hAnsi="Times New Roman" w:cs="Times New Roman"/>
          <w:sz w:val="24"/>
          <w:szCs w:val="24"/>
          <w:highlight w:val="white"/>
          <w:lang w:val="en-US"/>
        </w:rPr>
      </w:pPr>
    </w:p>
    <w:p w14:paraId="6F8E56CE" w14:textId="77777777" w:rsidR="00DE76C4" w:rsidRPr="00DE76C4" w:rsidRDefault="00DE76C4" w:rsidP="00B247B1">
      <w:pPr>
        <w:spacing w:before="240" w:after="240" w:line="360" w:lineRule="auto"/>
        <w:ind w:firstLine="720"/>
        <w:jc w:val="both"/>
        <w:rPr>
          <w:rFonts w:ascii="Times New Roman" w:eastAsia="Times New Roman" w:hAnsi="Times New Roman" w:cs="Times New Roman"/>
          <w:sz w:val="24"/>
          <w:szCs w:val="24"/>
          <w:highlight w:val="white"/>
          <w:lang w:val="en-US"/>
        </w:rPr>
      </w:pPr>
    </w:p>
    <w:p w14:paraId="42A5019D" w14:textId="77777777" w:rsidR="00B247B1" w:rsidRPr="00DE76C4" w:rsidRDefault="00B247B1" w:rsidP="00B247B1">
      <w:pPr>
        <w:spacing w:after="160" w:line="360" w:lineRule="auto"/>
        <w:ind w:firstLine="720"/>
        <w:jc w:val="both"/>
        <w:rPr>
          <w:rFonts w:ascii="Times New Roman" w:eastAsia="Times New Roman" w:hAnsi="Times New Roman" w:cs="Times New Roman"/>
          <w:i/>
          <w:lang w:val="en-US"/>
        </w:rPr>
      </w:pPr>
      <w:r w:rsidRPr="00DE76C4">
        <w:rPr>
          <w:rFonts w:ascii="Times New Roman" w:eastAsia="Times New Roman" w:hAnsi="Times New Roman" w:cs="Times New Roman"/>
          <w:i/>
          <w:lang w:val="en-US"/>
        </w:rPr>
        <w:lastRenderedPageBreak/>
        <w:t>CaSR and brain inflammation</w:t>
      </w:r>
    </w:p>
    <w:p w14:paraId="4F3BC9B6" w14:textId="502B56ED" w:rsidR="00B247B1" w:rsidRPr="00DE76C4" w:rsidRDefault="00B247B1" w:rsidP="00B247B1">
      <w:pPr>
        <w:spacing w:after="16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lang w:val="en-US"/>
        </w:rPr>
        <w:tab/>
      </w:r>
      <w:r w:rsidRPr="00DE76C4">
        <w:rPr>
          <w:rFonts w:ascii="Times New Roman" w:eastAsia="Times New Roman" w:hAnsi="Times New Roman" w:cs="Times New Roman"/>
          <w:sz w:val="24"/>
          <w:szCs w:val="24"/>
          <w:highlight w:val="white"/>
          <w:lang w:val="en-US"/>
        </w:rPr>
        <w:t xml:space="preserve">Emerging evidence indicates that CaSR may also contribute to central nervous system inflammation, expanding its known immunomodulatory functions. In a murine model of infection-driven neuroinflammation, pharmacological inhibition of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using phenolic glycosides markedly reduces IL-1β production in the hypothalamus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{"citationID":"TM6b9W3a","properties":{"formattedCitation":"[23]","plainCitation":"[23]","noteIndex":0},"citationItems":[{"id":364,"uris":["http://zotero.org/users/12612291/items/8ZN8I9RH"],"itemData":{"id":364,"type":"article-journal","abstract":"Depression is partially caused by inflammation in central nervous system. This study investigated the ameliorative effects of phenol glycosides (PG) from Ligustrum lucidum Ait. (Oleaceae) on neuroinflammation and depressive-like behavior in mice hypothalamus as well as the molecular mechanism. Mice were administered with PG extract for 2 weeks prior to treatment with LPS. The mice treated with PG extract showed resistance to LPS-induced reduction in body weight and LPS-induced depressive-like behaviors shown by sucrose preference, tail suspension test, forced swimming test and open field test. LPS-induced activation of microglial cells and elevation in protein expression of inflammatory cytokines including IL-1β, RANTES and MCP-1 in hypothalamus of mice were abrogated by pre-treatment with PG extract. This extract down-regulated expression of TLR4, MyD88, NLRP3, renin and angiotensin II and decreased proportional area of Iba-1+ microglias in hypothalamus. Pre-treatment with PG extract inhibited LPS-triggered activation of CaSR/Gα11 signaling, stimulated 1-OHase expression in hypothalamus, and enhanced circulating 1,25(OH)2 D3 level. Overall, pre-treatment with PG extract ameliorated LPS-induced depressive-like behaviors by repressing neuroinflammation in mice hypothalamus which was attributed to its suppression on activation of microglia and production of inflammatory cytokines via acting on TLR4 pathway, CaSR and RAS cascade associated with improving vitamin D metabolism.","container-title":"Phytotherapy research: PTR","DOI":"10.1002/ptr.6777","ISSN":"1099-1573","issue":"12","journalAbbreviation":"Phytother Res","language":"eng","note":"PMID: 32603019","page":"3273-3286","source":"PubMed","title":"Phenol glycosides extract of Fructus Ligustri Lucidi attenuated depressive-like behaviors by suppressing neuroinflammation in hypothalamus of mice","volume":"34","author":[{"family":"Feng","given":"Rui"},{"family":"He","given":"Ming-Chao"},{"family":"Li","given":"Qiang"},{"family":"Liang","given":"Xiao-Qiang"},{"family":"Tang","given":"De-Zhi"},{"family":"Zhang","given":"Jia-Li"},{"family":"Liu","given":"Shu-Fen"},{"family":"Lin","given":"Fu-Hui"},{"family":"Zhang","given":"Yan"}],"issued":{"date-parts":[["2020",12]]}}}],"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[23]</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Similarly, in human astrocyte cultures, the calcilytic agent NPS 89636 inhibits cytokine-induced nitric oxide production when applied during a (very) narrow time window (24–24.5 h post-stimulation)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{"citationID":"lwAZGSA1","properties":{"formattedCitation":"[24]","plainCitation":"[24]","noteIndex":0},"citationItems":[{"id":382,"uris":["http://zotero.org/users/12612291/items/JYSSU3QW"],"itemData":{"id":382,"type":"article-journal","abstract":"Since NO production by NOS-2 made by astrocytes activated by proinflammatory cytokines contributes to the killing of neurons in variously damaged human brains, knowing the mechanisms responsible for NOS-2 expression should contribute to developing effective therapeutics. The expression and activation of NOS-2 in normal adult human cerebral cortical astrocytes treated with three proinflammatory cytokines, IL-1β, TNF-α, and IFN-γ, are driven by two separable mechanisms. NOS-2 expression requires a burst of p38 MAPK activity, while the activation of the resulting enzyme protein requires MEK/ERK-dependent BH4 (tetrahydrobiopterin) synthesis between 24 and 24.5 h after adding the cytokines to the culture medium. Here we show that NOS-2 expression in the activated astrocytes requires that the culture medium contain 1.8 mM Ca2+, but it is unaffected by inhibiting calcium-sensing receptors (CASRs) with NPS 89636. However, NOS-2 activation is inhibited by NPS 89626 during the MEK/ERK-dependent stage between 24 and 24.5 h after adding the cytokines, and this inhibition can be overridden by exogenous BH4. Therefore, NOS-2 expression and the subsequent BH4-dependent NOS-2-activation in human astrocytes need 1.8 mM Ca2+ to be in the culture medium, while NOS-2 activation also needs functional CASRs between 24 and 24.5 h after cytokine addition. These findings raise the possibility that calcilytic drugs prevent NO-induced damage and death of human neurons. © 2005 Wiley-Liss, Inc.","container-title":"Journal of Cellular Biochemistry","DOI":"10.1002/jcb.20511","ISSN":"1097-4644","issue":"2","language":"en","license":"Copyright © 2005 Wiley-Liss, Inc.","note":"_eprint: https://onlinelibrary.wiley.com/doi/pdf/10.1002/jcb.20511","page":"428-438","source":"Wiley Online Library","title":"Roles of Ca2+ and the Ca2+-sensing receptor (CASR) in the expression of inducible NOS (nitric oxide synthase)-2 and its BH4 (tetrahydrobiopterin)-dependent activation in cytokine-stimulated adult human astrocytes","volume":"96","author":[{"family":"Dal Pra","given":"Ilaria"},{"family":"Chiarini","given":"Anna"},{"family":"Nemeth","given":"Edward F."},{"family":"Armato","given":"Ubaldo"},{"family":"Whitfield","given":"James F."}],"issued":{"date-parts":[["2005"]]}}}],"schema":"https://github.com/citation-style-language/schema/raw/master/csl-citation.json"}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[24]</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These data provide a broader perspective on CaSR blockade, extending its impact to critical illness-associated neuropathy, another field that deserves further exploration.</w:t>
      </w:r>
    </w:p>
    <w:p w14:paraId="43B6379D" w14:textId="77777777" w:rsidR="00B247B1" w:rsidRPr="00DE76C4" w:rsidRDefault="00B247B1" w:rsidP="00B247B1">
      <w:pPr>
        <w:spacing w:after="160" w:line="360" w:lineRule="auto"/>
        <w:jc w:val="both"/>
        <w:rPr>
          <w:rFonts w:ascii="Times New Roman" w:eastAsia="Times New Roman" w:hAnsi="Times New Roman" w:cs="Times New Roman"/>
          <w:highlight w:val="yellow"/>
          <w:lang w:val="en-US"/>
        </w:rPr>
      </w:pPr>
      <w:r w:rsidRPr="00DE76C4">
        <w:rPr>
          <w:rFonts w:ascii="Times New Roman" w:eastAsia="Times New Roman" w:hAnsi="Times New Roman" w:cs="Times New Roman"/>
          <w:sz w:val="24"/>
          <w:szCs w:val="24"/>
          <w:shd w:val="clear" w:color="auto" w:fill="FAFAFA"/>
          <w:lang w:val="en-US"/>
        </w:rPr>
        <w:tab/>
      </w:r>
      <w:r w:rsidRPr="00DE76C4">
        <w:rPr>
          <w:rFonts w:ascii="Times New Roman" w:eastAsia="Times New Roman" w:hAnsi="Times New Roman" w:cs="Times New Roman"/>
          <w:i/>
          <w:shd w:val="clear" w:color="auto" w:fill="FAFAFA"/>
          <w:lang w:val="en-US"/>
        </w:rPr>
        <w:t>CaSR and pulmonary inflammation</w:t>
      </w:r>
    </w:p>
    <w:p w14:paraId="40805C79" w14:textId="1A241DAB" w:rsidR="00B247B1" w:rsidRPr="00DE76C4" w:rsidRDefault="00B247B1" w:rsidP="00B247B1">
      <w:pPr>
        <w:spacing w:before="240" w:after="240" w:line="360" w:lineRule="auto"/>
        <w:ind w:firstLine="720"/>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lang w:val="en-US"/>
        </w:rPr>
        <w:t>CaSR expression is not only relevant in acute respiratory infection models. Indeed, its expression is reported to be increased in airway smooth muscle cells in patients with asthma</w:t>
      </w:r>
      <w:r w:rsidRPr="00DE76C4">
        <w:rPr>
          <w:rFonts w:ascii="Times New Roman" w:eastAsia="Times New Roman" w:hAnsi="Times New Roman" w:cs="Times New Roman"/>
          <w:sz w:val="24"/>
          <w:szCs w:val="24"/>
          <w:highlight w:val="yellow"/>
          <w:lang w:val="en-US"/>
        </w:rPr>
        <w:t xml:space="preserve">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{"citationID":"1UZC5w21","properties":{"formattedCitation":"[25]","plainCitation":"[25]","noteIndex":0},"citationItems":[{"id":658,"uris":["http://zotero.org/users/12612291/items/4LDE76ID"],"itemData":{"id":658,"type":"article-journal","abstract":"Airway hyperresponsiveness and inflammation are fundamental hallmarks of allergic asthma that are accompanied by increases in certain polycations, such as eosinophil cationic protein. Levels of these cations in body fluids correlate with asthma severity. We show that polycations and elevated extracellular calcium activate the human recombinant and native calcium-sensing receptor (CaSR), leading to intracellular calcium mobilization, cyclic adenosine monophosphate breakdown, and p38 mitogen-activated protein kinase phosphorylation in airway smooth muscle (ASM) cells. These effects can be prevented by CaSR antagonists, termed calcilytics. Moreover, asthmatic patients and allergen-sensitized mice expressed more CaSR in ASMs than did their healthy counterparts. Indeed, polycations induced hyper-reactivity in mouse bronchi, and this effect was prevented by calcilytics and absent in mice with CaSR ablation from ASM. Calcilytics also reduced airway hyperresponsiveness and inflammation in allergen-sensitized mice in vivo. These data show that a functional CaSR is up-regulated in asthmatic ASM and targeted by locally produced polycations to induce hyperresponsiveness and inflammation. Thus, calcilytics may represent effective asthma therapeutics.","container-title":"Science translational medicine","DOI":"10.1126/scitranslmed.aaa0282","ISSN":"1946-6234","issue":"284","journalAbbreviation":"Sci Transl Med","note":"PMID: 25904744\nPMCID: PMC4725057","page":"284ra60","source":"PubMed Central","title":"Calcium-sensing receptor antagonists abrogate airway hyperresponsiveness and inflammation in allergic asthma","volume":"7","author":[{"family":"Yarova","given":"Polina L."},{"family":"Stewart","given":"Alecia L."},{"family":"Sathish","given":"Venkatachalem"},{"family":"Britt","given":"Rodney D"},{"family":"Thompson","given":"Michael A."},{"family":"Lowe","given":"Alexander P. P."},{"family":"Freeman","given":"Michelle"},{"family":"Aravamudan","given":"Bharathi"},{"family":"Kita","given":"Hirohito"},{"family":"Brennan","given":"Sarah C."},{"family":"Schepelmann","given":"Martin"},{"family":"Davies","given":"Thomas"},{"family":"Yung","given":"Sun"},{"family":"Cholisoh","given":"Zakky"},{"family":"Kidd","given":"Emma J."},{"family":"Ford","given":"William R."},{"family":"Broadley","given":"Kenneth J."},{"family":"Rietdorf","given":"Katja"},{"family":"Chang","given":"Wenhan"},{"family":"Khayat","given":"Mohd E. Bin"},{"family":"Ward","given":"Donald T."},{"family":"Corrigan","given":"Christopher J."},{"family":"Ward","given":"Jeremy P. T."},{"family":"Kemp","given":"Paul J."},{"family":"Pabelick","given":"Christina M."},{"family":"Prakash","given":"Y. S."},{"family":"Riccardi","given":"Daniela"}],"issued":{"date-parts":[["2015",4,22]]}}}],"schema":"https://github.com/citation-style-language/schema/raw/master/csl-citation.json"}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rPr>
        <w:t>[25]</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highlight w:val="white"/>
          <w:lang w:val="en-US"/>
        </w:rPr>
        <w:t xml:space="preserve"> a</w:t>
      </w:r>
      <w:r w:rsidRPr="00DE76C4">
        <w:rPr>
          <w:rFonts w:ascii="Times New Roman" w:eastAsia="Times New Roman" w:hAnsi="Times New Roman" w:cs="Times New Roman"/>
          <w:sz w:val="24"/>
          <w:szCs w:val="24"/>
          <w:lang w:val="en-US"/>
        </w:rPr>
        <w:t xml:space="preserve">nd in experimental models of pulmonary hypertension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{"citationID":"AJGpOT3c","properties":{"formattedCitation":"[26]","plainCitation":"[26]","noteIndex":0},"citationItems":[{"id":369,"uris":["http://zotero.org/users/12612291/items/QUCTLMXN"],"itemData":{"id":369,"type":"article-journal","abstract":"Rationale:\n\nA rise in cytosolic Ca2+ concentration ([Ca2+]cyt) in pulmonary arterial smooth muscle cells (PASMC) is an important stimulus for pulmonary vasoconstriction and vascular remodeling. Increased resting [Ca2+]cyt and enhanced Ca2+ influx have been implicated in PASMC from patients with idiopathic pulmonary arterial hypertension (IPAH).\n\nObjective:\n\nWe examined whether the extracellular Ca2+-sensing receptor (CaSR) is involved in the enhanced Ca2+ influx and proliferation in IPAH-PASMC and whether blockade of CaSR inhibits experimental pulmonary hypertension.\n\nMethods and Results:\n\nIn normal PASMC superfused with Ca2+-free solution, addition of 2.2 mmol/L Ca2+ to the perfusate had little effect on [Ca2+]cyt. In IPAH-PASMC, however, restoration of extracellular Ca2+ induced a significant increase in [Ca2+]cyt. Extracellular application of spermine also markedly raised [Ca2+]cyt in IPAH-PASMC but not in normal PASMC. The calcimimetic R568 enhanced, whereas the calcilytic NPS 2143 attenuated, the extracellular Ca2+-induced [Ca2+]cyt rise in IPAH-PASMC. Furthermore, the protein expression level of CaSR in IPAH-PASMC was greater than in normal PASMC; knockdown of CaSR in IPAH-PASMC with siRNA attenuated the extracellular Ca2+-mediated [Ca2+]cyt increase and inhibited IPAH-PASMC proliferation. Using animal models of pulmonary hypertension, our data showed that CaSR expression and function were both enhanced in PASMC, whereas intraperitoneal injection of the calcilytic NPS 2143 prevented the development of pulmonary hypertension and right ventricular hypertrophy in rats injected with monocrotaline and mice exposed to hypoxia.\n\nConclusions:\n\nThe extracellular Ca2+-induced increase in [Ca2+]cyt due to upregulated CaSR is a novel pathogenic mechanism contributing to the augmented Ca2+ influx and excessive PASMC proliferation in patients and animals with pulmonary arterial hypertension.","container-title":"Circulation Research","DOI":"10.1161/CIRCRESAHA.112.266361","issue":"4","note":"publisher: American Heart Association","page":"469-481","source":"ahajournals.org (Atypon)","title":"Enhanced Ca2+-Sensing Receptor Function in Idiopathic Pulmonary Arterial Hypertension","volume":"111","author":[{"family":"Yamamura","given":"Aya"},{"family":"Guo","given":"Qiang"},{"family":"Yamamura","given":"Hisao"},{"family":"Zimnicka","given":"Adriana M."},{"family":"Pohl","given":"Nicole M."},{"family":"Smith","given":"Kimberly A."},{"family":"Fernandez","given":"Ruby A."},{"family":"Zeifman","given":"Amy"},{"family":"Makino","given":"Ayako"},{"family":"Dong","given":"Hui"},{"family":"Yuan","given":"Jason X.-J."}],"issued":{"date-parts":[["2012",8,3]]}}}],"schema":"https://github.com/citation-style-language/schema/raw/master/csl-citation.json"}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[26]</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highlight w:val="white"/>
          <w:lang w:val="en-US"/>
        </w:rPr>
        <w:t xml:space="preserve">. Extracellular calcium or polycation-driven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activation leads to bronchial hyperresponsiveness and local inflammation, both of which are effectively suppressed by calcilytics </w:t>
      </w:r>
      <w:r w:rsidRPr="00DE76C4">
        <w:rPr>
          <w:rFonts w:ascii="Times New Roman" w:eastAsia="Times New Roman" w:hAnsi="Times New Roman" w:cs="Times New Roman"/>
          <w:i/>
          <w:sz w:val="24"/>
          <w:szCs w:val="24"/>
          <w:highlight w:val="white"/>
          <w:lang w:val="en-US"/>
        </w:rPr>
        <w:t xml:space="preserve">in vivo </w:t>
      </w:r>
      <w:r w:rsidRPr="00DE76C4">
        <w:rPr>
          <w:rFonts w:ascii="Times New Roman" w:eastAsia="Times New Roman" w:hAnsi="Times New Roman" w:cs="Times New Roman"/>
          <w:i/>
          <w:sz w:val="24"/>
          <w:szCs w:val="24"/>
          <w:highlight w:val="white"/>
          <w:lang w:val="en-US"/>
        </w:rPr>
        <w:fldChar w:fldCharType="begin"/>
      </w:r>
      <w:r w:rsidR="001F4990">
        <w:rPr>
          <w:rFonts w:ascii="Times New Roman" w:eastAsia="Times New Roman" w:hAnsi="Times New Roman" w:cs="Times New Roman"/>
          <w:i/>
          <w:sz w:val="24"/>
          <w:szCs w:val="24"/>
          <w:highlight w:val="white"/>
          <w:lang w:val="en-US"/>
        </w:rPr>
        <w:instrText xml:space="preserve"> ADDIN ZOTERO_ITEM CSL_CITATION {"citationID":"CB1YT71y","properties":{"formattedCitation":"[25]","plainCitation":"[25]","noteIndex":0},"citationItems":[{"id":658,"uris":["http://zotero.org/users/12612291/items/4LDE76ID"],"itemData":{"id":658,"type":"article-journal","abstract":"Airway hyperresponsiveness and inflammation are fundamental hallmarks of allergic asthma that are accompanied by increases in certain polycations, such as eosinophil cationic protein. Levels of these cations in body fluids correlate with asthma severity. We show that polycations and elevated extracellular calcium activate the human recombinant and native calcium-sensing receptor (CaSR), leading to intracellular calcium mobilization, cyclic adenosine monophosphate breakdown, and p38 mitogen-activated protein kinase phosphorylation in airway smooth muscle (ASM) cells. These effects can be prevented by CaSR antagonists, termed calcilytics. Moreover, asthmatic patients and allergen-sensitized mice expressed more CaSR in ASMs than did their healthy counterparts. Indeed, polycations induced hyper-reactivity in mouse bronchi, and this effect was prevented by calcilytics and absent in mice with CaSR ablation from ASM. Calcilytics also reduced airway hyperresponsiveness and inflammation in allergen-sensitized mice in vivo. These data show that a functional CaSR is up-regulated in asthmatic ASM and targeted by locally produced polycations to induce hyperresponsiveness and inflammation. Thus, calcilytics may represent effective asthma therapeutics.","container-title":"Science translational medicine","DOI":"10.1126/scitranslmed.aaa0282","ISSN":"1946-6234","issue":"284","journalAbbreviation":"Sci Transl Med","note":"PMID: 25904744\nPMCID: PMC4725057","page":"284ra60","source":"PubMed Central","title":"Calcium-sensing receptor antagonists abrogate airway hyperresponsiveness and inflammation in allergic asthma","volume":"7","author":[{"family":"Yarova","given":"Polina L."},{"family":"Stewart","given":"Alecia L."},{"family":"Sathish","given":"Venkatachalem"},{"family":"Britt","given":"Rodney D"},{"family":"Thompson","given":"Michael A."},{"family":"Lowe","given":"Alexander P. P."},{"family":"Freeman","given":"Michelle"},{"family":"Aravamudan","given":"Bharathi"},{"family":"Kita","given":"Hirohito"},{"family":"Brennan","given":"Sarah C."},{"family":"Schepelmann","given":"Martin"},{"family":"Davies","given":"Thomas"},{"family":"Yung","given":"Sun"},{"family":"Cholisoh","given":"Zakky"},{"family":"Kidd","given":"Emma J."},{"family":"Ford","given":"William R."},{"family":"Broadley","given":"Kenneth J."},{"family":"Rietdorf","given":"Katja"},{"family":"Chang","given":"Wenhan"},{"family":"Khayat","given":"Mohd E. Bin"},{"family":"Ward","given":"Donald T."},{"family":"Corrigan","given":"Christopher J."},{"family":"Ward","given":"Jeremy P. T."},{"family":"Kemp","given":"Paul J."},{"family":"Pabelick","given":"Christina M."},{"family":"Prakash","given":"Y. S."},{"family":"Riccardi","given":"Daniela"}],"issued":{"date-parts":[["2015",4,22]]}}}],"schema":"https://github.com/citation-style-language/schema/raw/master/csl-citation.json"} </w:instrText>
      </w:r>
      <w:r w:rsidRPr="00DE76C4">
        <w:rPr>
          <w:rFonts w:ascii="Times New Roman" w:eastAsia="Times New Roman" w:hAnsi="Times New Roman" w:cs="Times New Roman"/>
          <w:i/>
          <w:sz w:val="24"/>
          <w:szCs w:val="24"/>
          <w:highlight w:val="white"/>
          <w:lang w:val="en-US"/>
        </w:rPr>
        <w:fldChar w:fldCharType="separate"/>
      </w:r>
      <w:r w:rsidR="001F4990" w:rsidRPr="001F4990">
        <w:rPr>
          <w:rFonts w:ascii="Times New Roman" w:hAnsi="Times New Roman" w:cs="Times New Roman"/>
          <w:sz w:val="24"/>
          <w:highlight w:val="white"/>
          <w:lang w:val="en-GB"/>
        </w:rPr>
        <w:t>[25]</w:t>
      </w:r>
      <w:r w:rsidRPr="00DE76C4">
        <w:rPr>
          <w:rFonts w:ascii="Times New Roman" w:eastAsia="Times New Roman" w:hAnsi="Times New Roman" w:cs="Times New Roman"/>
          <w:i/>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xml:space="preserve"> . In a pulmonary hypertension </w:t>
      </w:r>
      <w:r w:rsidRPr="00DE76C4">
        <w:rPr>
          <w:rFonts w:ascii="Times New Roman" w:eastAsia="Times New Roman" w:hAnsi="Times New Roman" w:cs="Times New Roman"/>
          <w:i/>
          <w:sz w:val="24"/>
          <w:szCs w:val="24"/>
          <w:highlight w:val="white"/>
          <w:lang w:val="en-US"/>
        </w:rPr>
        <w:t>in vivo</w:t>
      </w:r>
      <w:r w:rsidRPr="00DE76C4">
        <w:rPr>
          <w:rFonts w:ascii="Times New Roman" w:eastAsia="Times New Roman" w:hAnsi="Times New Roman" w:cs="Times New Roman"/>
          <w:sz w:val="24"/>
          <w:szCs w:val="24"/>
          <w:highlight w:val="white"/>
          <w:lang w:val="en-US"/>
        </w:rPr>
        <w:t xml:space="preserve"> model, pharmacological </w:t>
      </w:r>
      <w:proofErr w:type="spellStart"/>
      <w:r w:rsidRPr="00DE76C4">
        <w:rPr>
          <w:rFonts w:ascii="Times New Roman" w:eastAsia="Times New Roman" w:hAnsi="Times New Roman" w:cs="Times New Roman"/>
          <w:sz w:val="24"/>
          <w:szCs w:val="24"/>
          <w:highlight w:val="white"/>
          <w:lang w:val="en-US"/>
        </w:rPr>
        <w:t>CaSR</w:t>
      </w:r>
      <w:proofErr w:type="spellEnd"/>
      <w:r w:rsidRPr="00DE76C4">
        <w:rPr>
          <w:rFonts w:ascii="Times New Roman" w:eastAsia="Times New Roman" w:hAnsi="Times New Roman" w:cs="Times New Roman"/>
          <w:sz w:val="24"/>
          <w:szCs w:val="24"/>
          <w:highlight w:val="white"/>
          <w:lang w:val="en-US"/>
        </w:rPr>
        <w:t xml:space="preserve"> inhibition by NPS-2143 mitigates pulmonary vascular remodeling and prevents right ventricular hypertrophy </w:t>
      </w:r>
      <w:r w:rsidRPr="00DE76C4">
        <w:rPr>
          <w:rFonts w:ascii="Times New Roman" w:eastAsia="Times New Roman" w:hAnsi="Times New Roman" w:cs="Times New Roman"/>
          <w:sz w:val="24"/>
          <w:szCs w:val="24"/>
          <w:highlight w:val="white"/>
          <w:lang w:val="en-US"/>
        </w:rPr>
        <w:fldChar w:fldCharType="begin"/>
      </w:r>
      <w:r w:rsidR="001F4990">
        <w:rPr>
          <w:rFonts w:ascii="Times New Roman" w:eastAsia="Times New Roman" w:hAnsi="Times New Roman" w:cs="Times New Roman"/>
          <w:sz w:val="24"/>
          <w:szCs w:val="24"/>
          <w:highlight w:val="white"/>
          <w:lang w:val="en-US"/>
        </w:rPr>
        <w:instrText xml:space="preserve"> ADDIN ZOTERO_ITEM CSL_CITATION {"citationID":"MQGSeysk","properties":{"formattedCitation":"[26]","plainCitation":"[26]","noteIndex":0},"citationItems":[{"id":369,"uris":["http://zotero.org/users/12612291/items/QUCTLMXN"],"itemData":{"id":369,"type":"article-journal","abstract":"Rationale:\n\nA rise in cytosolic Ca2+ concentration ([Ca2+]cyt) in pulmonary arterial smooth muscle cells (PASMC) is an important stimulus for pulmonary vasoconstriction and vascular remodeling. Increased resting [Ca2+]cyt and enhanced Ca2+ influx have been implicated in PASMC from patients with idiopathic pulmonary arterial hypertension (IPAH).\n\nObjective:\n\nWe examined whether the extracellular Ca2+-sensing receptor (CaSR) is involved in the enhanced Ca2+ influx and proliferation in IPAH-PASMC and whether blockade of CaSR inhibits experimental pulmonary hypertension.\n\nMethods and Results:\n\nIn normal PASMC superfused with Ca2+-free solution, addition of 2.2 mmol/L Ca2+ to the perfusate had little effect on [Ca2+]cyt. In IPAH-PASMC, however, restoration of extracellular Ca2+ induced a significant increase in [Ca2+]cyt. Extracellular application of spermine also markedly raised [Ca2+]cyt in IPAH-PASMC but not in normal PASMC. The calcimimetic R568 enhanced, whereas the calcilytic NPS 2143 attenuated, the extracellular Ca2+-induced [Ca2+]cyt rise in IPAH-PASMC. Furthermore, the protein expression level of CaSR in IPAH-PASMC was greater than in normal PASMC; knockdown of CaSR in IPAH-PASMC with siRNA attenuated the extracellular Ca2+-mediated [Ca2+]cyt increase and inhibited IPAH-PASMC proliferation. Using animal models of pulmonary hypertension, our data showed that CaSR expression and function were both enhanced in PASMC, whereas intraperitoneal injection of the calcilytic NPS 2143 prevented the development of pulmonary hypertension and right ventricular hypertrophy in rats injected with monocrotaline and mice exposed to hypoxia.\n\nConclusions:\n\nThe extracellular Ca2+-induced increase in [Ca2+]cyt due to upregulated CaSR is a novel pathogenic mechanism contributing to the augmented Ca2+ influx and excessive PASMC proliferation in patients and animals with pulmonary arterial hypertension.","container-title":"Circulation Research","DOI":"10.1161/CIRCRESAHA.112.266361","issue":"4","note":"publisher: American Heart Association","page":"469-481","source":"ahajournals.org (Atypon)","title":"Enhanced Ca2+-Sensing Receptor Function in Idiopathic Pulmonary Arterial Hypertension","volume":"111","author":[{"family":"Yamamura","given":"Aya"},{"family":"Guo","given":"Qiang"},{"family":"Yamamura","given":"Hisao"},{"family":"Zimnicka","given":"Adriana M."},{"family":"Pohl","given":"Nicole M."},{"family":"Smith","given":"Kimberly A."},{"family":"Fernandez","given":"Ruby A."},{"family":"Zeifman","given":"Amy"},{"family":"Makino","given":"Ayako"},{"family":"Dong","given":"Hui"},{"family":"Yuan","given":"Jason X.-J."}],"issued":{"date-parts":[["2012",8,3]]}}}],"schema":"https://github.com/citation-style-language/schema/raw/master/csl-citation.json"} </w:instrText>
      </w:r>
      <w:r w:rsidRPr="00DE76C4">
        <w:rPr>
          <w:rFonts w:ascii="Times New Roman" w:eastAsia="Times New Roman" w:hAnsi="Times New Roman" w:cs="Times New Roman"/>
          <w:sz w:val="24"/>
          <w:szCs w:val="24"/>
          <w:highlight w:val="white"/>
          <w:lang w:val="en-US"/>
        </w:rPr>
        <w:fldChar w:fldCharType="separate"/>
      </w:r>
      <w:r w:rsidR="001F4990" w:rsidRPr="001F4990">
        <w:rPr>
          <w:rFonts w:ascii="Times New Roman" w:hAnsi="Times New Roman" w:cs="Times New Roman"/>
          <w:sz w:val="24"/>
          <w:highlight w:val="white"/>
          <w:lang w:val="en-GB"/>
        </w:rPr>
        <w:t>[26]</w:t>
      </w:r>
      <w:r w:rsidRPr="00DE76C4">
        <w:rPr>
          <w:rFonts w:ascii="Times New Roman" w:eastAsia="Times New Roman" w:hAnsi="Times New Roman" w:cs="Times New Roman"/>
          <w:sz w:val="24"/>
          <w:szCs w:val="24"/>
          <w:highlight w:val="white"/>
          <w:lang w:val="en-US"/>
        </w:rPr>
        <w:fldChar w:fldCharType="end"/>
      </w:r>
      <w:r w:rsidRPr="00DE76C4">
        <w:rPr>
          <w:rFonts w:ascii="Times New Roman" w:eastAsia="Times New Roman" w:hAnsi="Times New Roman" w:cs="Times New Roman"/>
          <w:sz w:val="24"/>
          <w:szCs w:val="24"/>
          <w:highlight w:val="white"/>
          <w:lang w:val="en-US"/>
        </w:rPr>
        <w:t>. Taken together, these pulmonary properties provide a favorable rationale for exploring the usefulness of calcilytics in intubated patients with sepsis.</w:t>
      </w:r>
    </w:p>
    <w:p w14:paraId="17687104" w14:textId="77777777" w:rsidR="00B247B1" w:rsidRPr="00DE76C4" w:rsidRDefault="00B247B1" w:rsidP="00B247B1">
      <w:pPr>
        <w:spacing w:after="160" w:line="360" w:lineRule="auto"/>
        <w:ind w:firstLine="720"/>
        <w:jc w:val="both"/>
        <w:rPr>
          <w:rFonts w:ascii="Times New Roman" w:eastAsia="Times New Roman" w:hAnsi="Times New Roman" w:cs="Times New Roman"/>
          <w:i/>
          <w:lang w:val="en-US"/>
        </w:rPr>
      </w:pPr>
      <w:r w:rsidRPr="00DE76C4">
        <w:rPr>
          <w:rFonts w:ascii="Times New Roman" w:eastAsia="Times New Roman" w:hAnsi="Times New Roman" w:cs="Times New Roman"/>
          <w:i/>
          <w:lang w:val="en-US"/>
        </w:rPr>
        <w:t>CaSR and gastrointestinal inflammation</w:t>
      </w:r>
    </w:p>
    <w:p w14:paraId="1CC45EE0" w14:textId="185DEA27" w:rsidR="00B247B1" w:rsidRPr="00DE76C4" w:rsidRDefault="00B247B1" w:rsidP="00B247B1">
      <w:pPr>
        <w:spacing w:before="120" w:after="240" w:line="360" w:lineRule="auto"/>
        <w:jc w:val="both"/>
        <w:rPr>
          <w:rFonts w:ascii="Times New Roman" w:eastAsia="Times New Roman" w:hAnsi="Times New Roman" w:cs="Times New Roman"/>
          <w:sz w:val="24"/>
          <w:szCs w:val="24"/>
          <w:lang w:val="en-US"/>
        </w:rPr>
      </w:pPr>
      <w:r w:rsidRPr="00DE76C4">
        <w:rPr>
          <w:rFonts w:ascii="Times New Roman" w:eastAsia="Times New Roman" w:hAnsi="Times New Roman" w:cs="Times New Roman"/>
          <w:sz w:val="24"/>
          <w:szCs w:val="24"/>
          <w:lang w:val="en-US"/>
        </w:rPr>
        <w:tab/>
        <w:t xml:space="preserve">In digestive models, modulation of CaSR (through changes in expression, activation, or inhibition) is associated with heterogeneous inflammatory responses covering the full pro- to anti- spectrum. In both colon tissue from a murine model of induced colitis and in Caco-2 digestive epithelial cells </w:t>
      </w:r>
      <w:r w:rsidRPr="00DE76C4">
        <w:rPr>
          <w:rFonts w:ascii="Times New Roman" w:eastAsia="Times New Roman" w:hAnsi="Times New Roman" w:cs="Times New Roman"/>
          <w:i/>
          <w:iCs/>
          <w:sz w:val="24"/>
          <w:szCs w:val="24"/>
          <w:lang w:val="en-US"/>
        </w:rPr>
        <w:t>in vitro</w:t>
      </w:r>
      <w:r w:rsidRPr="00DE76C4">
        <w:rPr>
          <w:rFonts w:ascii="Times New Roman" w:eastAsia="Times New Roman" w:hAnsi="Times New Roman" w:cs="Times New Roman"/>
          <w:sz w:val="24"/>
          <w:szCs w:val="24"/>
          <w:lang w:val="en-US"/>
        </w:rPr>
        <w:t xml:space="preserve">, activation of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by γ-glutamyl peptides decreases TNF-α, IL-1β, IL-17, and IL-6 levels, and increases IL-10 levels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{"citationID":"J5J9MOSK","properties":{"formattedCitation":"[27]","plainCitation":"[27]","noteIndex":0},"citationItems":[{"id":653,"uris":["http://zotero.org/users/12612291/items/8WHSHFKM"],"itemData":{"id":653,"type":"article-journal","abstract":"BACKGROUND: The extracellular calcium-sensing receptor (CaSR) is distributed throughout the gastrointestinal tract, and its activation has been shown to promote intestinal homeostasis, suggesting that CaSR may be a promising target for novel therapies to prevent chronic intestinal inflammation such as inflammatory bowel disease (IBD). The γ-glutamyl dipeptides γ-glutamyl cysteine (γ-EC) and γ-glutamyl valine (γ-EV) are dietary flavor enhancing compounds, and have been shown to activate CaSR via allosteric ligand binding. The aim of this study was to examine the anti-inflammatory effects of γ-EC and γ-EV in vitro in intestinal epithelial cells and in a mouse model of intestinal inflammation.\nRESULTS: In vitro, treatment of Caco-2 cells with γ-EC and γ-EV resulted in the CaSR-mediated reduction of TNF-α-stimulated pro-inflammatory cytokines and chemokines including IL-8, IL-6, and IL-1β, and inhibited phosphorylation of JNK and IκBα, while increasing expression of IL-10. In vivo, using a mouse model of dextran sodium sulfate (DSS)-induced colitis, γ-EC and γ-EV treatment ameliorated DSS-induced clinical signs, weight loss, colon shortening and histological damage. Moreover, γ-EC and γ-EV reduced the expression of TNF-α, IL-6, INF-γ, IL-1β, and IL-17, and increased the expression of IL-10 in the colon, in a CaSR-dependent manner. The CaSR-mediated anti-inflammatory effects of γ-EC were abrogated in β-arrestin2 knock-down Caco-2 cells, and involvement of β-arrestin2 was found to inhibit TNF-α-dependent signaling via cross-talk with the TNF-α receptor (TNFR).\nCONCLUSIONS: Thus CaSR activation by γ-EC and γ-EV can aid in maintaining intestinal homeostasis and reducing inflammation in chronic inflammatory conditions such as IBD.","container-title":"Biochimica Et Biophysica Acta","DOI":"10.1016/j.bbadis.2014.12.023","ISSN":"0006-3002","issue":"5","journalAbbreviation":"Biochim Biophys Acta","language":"eng","note":"PMID: 25558818","page":"792-804","source":"PubMed","title":"γ-Glutamyl cysteine and γ-glutamyl valine inhibit TNF-α signaling in intestinal epithelial cells and reduce inflammation in a mouse model of colitis via allosteric activation of the calcium-sensing receptor","volume":"1852","author":[{"family":"Zhang","given":"Hua"},{"family":"Kovacs-Nolan","given":"Jennifer"},{"family":"Kodera","given":"Tomohiro"},{"family":"Eto","given":"Yuzuru"},{"family":"Mine","given":"Yoshinori"}],"issued":{"date-parts":[["2015",5]]}}}],"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[27]</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Similar anti-inflammatory effects were achieved with poly-L-lysine, and could be abolished by the use of calcilytics, confirming the involvement of CaSR. In line with these results, loss of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function in the intestinal epithelium in specific knockout mice led to a marked increase in intestinal inflammation compared to that observed in wild-type controls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{"citationID":"4CE6r3Vc","properties":{"formattedCitation":"[28,29]","plainCitation":"[28,29]","noteIndex":0},"citationItems":[{"id":654,"uris":["http://zotero.org/users/12612291/items/SYRS4PPY"],"itemData":{"id":654,"type":"article-journal","abstract":"Calcium-sensing receptor (CaSR) is involved in maintaining cellular homeostasis and promoting recovery of damaged intestinal epithelial cells (IECs). Poly-L-lysine (PL) is a basic polypeptide identified for its role in the activation of CaSR through allosteric binding. The primary goal of the current study was to identify the modulatory effect of PL on intestinal inflammation and to determine whether these effects were mediated by CaSR activation. We used human intestinal epithelial cell lines, Caco-2 and HT-29, to assess PL anti-inflammatory activities in vitro. We found that PL reduced the IL-8 secretion from tumor necrosis factor (TNF)-α-treated human intestinal epithelial cell lines. On the other hand, the gene expression of pro-inflammatory cytokines TNF-α, IL-6, and IL-1β was inhibited by PL supplementation. We subsequently evaluated the anti-inflammatory activity of PL in vivo using a DSS-induced mouse colitis model. PL supplementation was shown to prevent dextran sulfate sodium salt (DSS)-induced loss of weight, colitic symptoms, and shortening of colon length but maintained colonic morphology. The pro-inflammatory cytokine expression in the mouse colon, including TNF-α, IL-6, INF-γ, IL-17, and IL-1β, was significantly up-regulated by DSS treatment, but was inhibited upon PL administration. As shown by the results from both in vitro and in vivo studies, the reduction of inflammatory cytokine production caused by PL was reversed by NPS-2143 pretreatment. In the present study, we provide evidence that PL exerts anti-inflammatory effects on the gut system, which is primarily mediated by allosteric ligand activation of CaSR.","container-title":"Journal of Agricultural and Food Chemistry","DOI":"10.1021/acs.jafc.5b03812","ISSN":"1520-5118","issue":"48","journalAbbreviation":"J Agric Food Chem","language":"eng","note":"PMID: 26588227","page":"10437-10447","source":"PubMed","title":"Anti-inflammatory Effects of Poly-L-lysine in Intestinal Mucosal System Mediated by Calcium-Sensing Receptor Activation","volume":"63","author":[{"family":"Mine","given":"Yoshinori"},{"family":"Zhang","given":"Hua"}],"issued":{"date-parts":[["2015",12,9]]}}},{"id":659,"uris":["http://zotero.org/users/12612291/items/BCD35YIL"],"itemData":{"id":659,"type":"article-journal","abstract":"The intestinal epithelium is equipped with sensing receptor mechanisms that interact with luminal microorganisms and nutrients to regulate barrier function and gut immune responses, thereby maintaining intestinal homeostasis. Herein, we clarify the role of the extracellular calcium-sensing receptor (CaSR) using intestinal epithelium-specific Casr−/− mice. Epithelial CaSR deficiency diminished intestinal barrier function, altered microbiota composition, and skewed immune responses towards proinflammatory. Consequently, Casr−/− mice were significantly more prone to chemically induced intestinal inflammation resulting in colitis. Accordingly, CaSR represents a potential therapeutic target for autoinflammatory disorders, including inflammatory bowel diseases.","container-title":"FEBS letters","DOI":"10.1016/j.febslet.2014.05.007","ISSN":"0014-5793","issue":"22","journalAbbreviation":"FEBS Lett","note":"PMID: 24842610\nPMCID: PMC4234694","page":"4158-4166","source":"PubMed Central","title":"Epithelial CaSR Deficiency Alters Intestinal Integrity and Promotes Proinflammatory Immune Responses","volume":"588","author":[{"family":"Cheng","given":"Sam X."},{"family":"Lightfoot","given":"Yaíma L."},{"family":"Yang","given":"Tao"},{"family":"Zadeh","given":"Mojgan"},{"family":"Tang","given":"Lieqi"},{"family":"Sahay","given":"Bikash"},{"family":"Wang","given":"Gary P."},{"family":"Owen","given":"Jennifer L."},{"family":"Mohamadzadeh","given":"Mansour"}],"issued":{"date-parts":[["2014",11,17]]}}}],"schema":"https://github.com/citation-style-language/schema/raw/master/csl-citation.json"}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[28,29]</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w:t>
      </w:r>
    </w:p>
    <w:p w14:paraId="34788899" w14:textId="451728E6" w:rsidR="00B247B1" w:rsidRPr="00DE76C4" w:rsidRDefault="00B247B1" w:rsidP="00B247B1">
      <w:pPr>
        <w:spacing w:before="12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lang w:val="en-US"/>
        </w:rPr>
        <w:t xml:space="preserve">The uniformity of the anti-inflammatory effect of CaSR within the gastrointestinal tract has been questioned based on results from other </w:t>
      </w:r>
      <w:r w:rsidRPr="00DE76C4">
        <w:rPr>
          <w:rFonts w:ascii="Times New Roman" w:eastAsia="Times New Roman" w:hAnsi="Times New Roman" w:cs="Times New Roman"/>
          <w:i/>
          <w:iCs/>
          <w:sz w:val="24"/>
          <w:szCs w:val="24"/>
          <w:lang w:val="en-US"/>
        </w:rPr>
        <w:t>in vivo</w:t>
      </w:r>
      <w:r w:rsidRPr="00DE76C4">
        <w:rPr>
          <w:rFonts w:ascii="Times New Roman" w:eastAsia="Times New Roman" w:hAnsi="Times New Roman" w:cs="Times New Roman"/>
          <w:sz w:val="24"/>
          <w:szCs w:val="24"/>
          <w:lang w:val="en-US"/>
        </w:rPr>
        <w:t xml:space="preserve"> studies. Thus, in the DSS colitis mouse </w:t>
      </w:r>
      <w:r w:rsidRPr="00DE76C4">
        <w:rPr>
          <w:rFonts w:ascii="Times New Roman" w:eastAsia="Times New Roman" w:hAnsi="Times New Roman" w:cs="Times New Roman"/>
          <w:sz w:val="24"/>
          <w:szCs w:val="24"/>
          <w:lang w:val="en-US"/>
        </w:rPr>
        <w:lastRenderedPageBreak/>
        <w:t xml:space="preserve">model, compared to a vehicle control, the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antagonist NPS-2143 significantly reduces the cumulative inflammation score and infiltration of inflammatory cells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{"citationID":"umPmxrd9","properties":{"formattedCitation":"[30]","plainCitation":"[30]","noteIndex":0},"citationItems":[{"id":297,"uris":["http://zotero.org/users/12612291/items/XXYQRRYX"],"itemData":{"id":297,"type":"article-journal","abstract":"The calcium-sensing receptor (CaSR) is the main regulator of extracellular Ca2+ homeostasis. It has diverse functions in different tissues, including the intestines. Intestine-specific knockout of the CaSR renders mice more susceptible to dextran sulphate sodium (DSS)-induced colitis. To test our hypothesis that the CaSR reduces intestinal inflammation, we assessed the effects of nutritional and pharmacological agonists of the CaSR in a colitis model. We treated female Balb/C mice with dietary calcium and protein (nutritional agonists of the CaSR) or pharmacological CaSR modulators (the agonists cinacalcet and GSK3004774, and the antagonist NPS-2143; 10 mg/kg), then induced colitis with DSS. The high-protein diet had a strong pro-inflammatory effect—it shortened the colons (5.3 ± 0.1 cm vs. 6.1 ± 0.2 cm normal diet, p &lt; 0.05), lowered mucin expression and upregulated pro-inflammatory cytokines, such as interferon-γ, (4.2-fold, p &lt; 0.05) compared with the normal diet. Cinacalcet reduced mucin expression, which coincided with an increase in tumor necrosis factor-α (4.4-fold, p &lt; 0.05) and IL-6 (4.9-fold, p &lt; 0.05) in the plasma, compared with vehicle. The CaSR antagonist, NPS-2143, significantly reduced the cumulative inflammation score compared with the vehicle control (35.3 ± 19.1 vs. 21.9 ± 14.3 area under the curve, p &lt; 0.05) and reduced infiltration of inflammatory cells. While dietary modulation of the CaSR had no beneficial effects, pharmacological inhibition of the CaSR may have the potential of a novel add-on therapy in the treatment of inflammatory bowel diseases.","container-title":"Nutrients","DOI":"10.3390/nu11123072","ISSN":"2072-6643","issue":"12","language":"en","license":"http://creativecommons.org/licenses/by/3.0/","note":"number: 12\npublisher: Multidisciplinary Digital Publishing Institute","page":"3072","source":"www.mdpi.com","title":"Nutritional and Pharmacological Targeting of the Calcium-Sensing Receptor Influences Chemically Induced Colitis in Mice","volume":"11","author":[{"family":"Elajnaf","given":"Taha"},{"family":"Iamartino","given":"Luca"},{"family":"Mesteri","given":"Ildiko"},{"family":"Müller","given":"Christian"},{"family":"Bassetto","given":"Marcella"},{"family":"Manhardt","given":"Teresa"},{"family":"Baumgartner-Parzer","given":"Sabina"},{"family":"Kallay","given":"Enikö"},{"family":"Schepelmann","given":"Martin"}],"issued":{"date-parts":[["2019",12]]}}}],"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lang w:val="en-GB"/>
        </w:rPr>
        <w:t>[30]</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lang w:val="en-US"/>
        </w:rPr>
        <w:t xml:space="preserve">. Similarly, conditional deletion of </w:t>
      </w:r>
      <w:proofErr w:type="spellStart"/>
      <w:r w:rsidRPr="00DE76C4">
        <w:rPr>
          <w:rFonts w:ascii="Times New Roman" w:eastAsia="Times New Roman" w:hAnsi="Times New Roman" w:cs="Times New Roman"/>
          <w:sz w:val="24"/>
          <w:szCs w:val="24"/>
          <w:lang w:val="en-US"/>
        </w:rPr>
        <w:t>CaSR</w:t>
      </w:r>
      <w:proofErr w:type="spellEnd"/>
      <w:r w:rsidRPr="00DE76C4">
        <w:rPr>
          <w:rFonts w:ascii="Times New Roman" w:eastAsia="Times New Roman" w:hAnsi="Times New Roman" w:cs="Times New Roman"/>
          <w:sz w:val="24"/>
          <w:szCs w:val="24"/>
          <w:lang w:val="en-US"/>
        </w:rPr>
        <w:t xml:space="preserve"> in the murine esophageal epithelium disrupts barrier integrity, alters the microbiome, and triggers CXCR2-driven inflammation </w:t>
      </w:r>
      <w:r w:rsidRPr="00DE76C4">
        <w:rPr>
          <w:rFonts w:ascii="Times New Roman" w:eastAsia="Times New Roman" w:hAnsi="Times New Roman" w:cs="Times New Roman"/>
          <w:sz w:val="24"/>
          <w:szCs w:val="24"/>
          <w:lang w:val="en-US"/>
        </w:rPr>
        <w:fldChar w:fldCharType="begin"/>
      </w:r>
      <w:r w:rsidR="001F4990">
        <w:rPr>
          <w:rFonts w:ascii="Times New Roman" w:eastAsia="Times New Roman" w:hAnsi="Times New Roman" w:cs="Times New Roman"/>
          <w:sz w:val="24"/>
          <w:szCs w:val="24"/>
          <w:lang w:val="en-US"/>
        </w:rPr>
        <w:instrText xml:space="preserve"> ADDIN ZOTERO_ITEM CSL_CITATION {"citationID":"uELYzTqw","properties":{"formattedCitation":"[31]","plainCitation":"[31]","noteIndex":0},"citationItems":[{"id":305,"uris":["http://zotero.org/users/12612291/items/HQLYXZ6S"],"itemData":{"id":305,"type":"article-journal","abstract":"The calcium-sensing receptor (CaSR), a G protein-coupled receptor, regulates Ca2+ concentration in plasma by regulating parathyroid hormone secretion. In other tissues, it is reported to play roles in cellular differentiation and migration and in secretion and absorption. We reported previously that CaSR can be conditionally deleted in the mouse esophagus. This conditional knockout (KO) (EsoCaSR-/-) model showed a significant reduction in the levels of adherens and tight junction proteins and had a marked buildup of bacteria on the luminal esophageal surface. To further examine the role of CaSR, we used RNA sequencing to determine gene expression profiles in esophageal epithelia of control and EsoCaSR-/-mice RNA Seq data indicated upregulation of gene sets involved in DNA replication and cell cycle in EsoCaSR-/-. This is accompanied by the downregulation of gene sets involved in the innate immune response and protein homeostasis including peptide elongation and protein trafficking. Ingenuity pathway analysis (IPA) demonstrated that these genes are mapped to important biological networks including calcium and Ras homologus A (RhoA) signaling pathways. To further explore the bacterial buildup in EsoCaSR-/- esophageal tissue, 16S sequencing of the mucosal-associated bacterial microbiome was performed. Three bacterial species, g_Rodentibacter, s_Rodentibacter_unclassified, and s_Lactobacillus_hilgardi were significantly increased in EsoCaSR-/-. Furthermore, metagenomic analysis of 16S sequences indicated that pathways related to oxidative phosphorylation and metabolism were downregulated in EsoCaSR-/- tissues. These data demonstrate that CaSR impacts major pathways of cell proliferation, differentiation, cell cycle, and innate immune response in esophageal epithelium. The disruption of these pathways causes inflammation and significant modifications of the microbiome.NEW &amp; NOTEWORTHY Calcium-sensing receptor (CaSR) plays a significant role in maintaining the barrier function of esophageal epithelium. Using RNA sequencing, we show that conditional deletion of CaSR from mouse esophagus causes upregulation of genes involved in DNA replication and cell cycle and downregulation of genes involved in the innate immune response, protein translation, and cellular protein synthesis. Pathway analysis shows disruption of signaling pathways of calcium and actin cytoskeleton. These changes caused inflammation and esophageal dysbiosis.","container-title":"American Journal of Physiology. Gastrointestinal and Liver Physiology","DOI":"10.1152/ajpgi.00066.2023","ISSN":"1522-1547","issue":"4","journalAbbreviation":"Am J Physiol Gastrointest Liver Physiol","language":"eng","note":"PMID: 38193195","page":"G438-G459","source":"PubMed","title":"Alterations in gene expression and microbiome composition upon calcium-sensing receptor deletion in the mouse esophagus","volume":"326","author":[{"family":"Abdulnour-Nakhoul","given":"Solange M."},{"family":"Kolls","given":"Jay K."},{"family":"Flemington","given":"Erik K."},{"family":"Ungerleider","given":"Nathan A."},{"family":"Nakhoul","given":"Hani N."},{"family":"Song","given":"Kejing"},{"family":"Nakhoul","given":"Nazih L."}],"issued":{"date-parts":[["2024",4,1]]}}}],"schema":"https://github.com/citation-style-language/schema/raw/master/csl-citation.json"} </w:instrText>
      </w:r>
      <w:r w:rsidRPr="00DE76C4">
        <w:rPr>
          <w:rFonts w:ascii="Times New Roman" w:eastAsia="Times New Roman" w:hAnsi="Times New Roman" w:cs="Times New Roman"/>
          <w:sz w:val="24"/>
          <w:szCs w:val="24"/>
          <w:lang w:val="en-US"/>
        </w:rPr>
        <w:fldChar w:fldCharType="separate"/>
      </w:r>
      <w:r w:rsidR="001F4990" w:rsidRPr="001F4990">
        <w:rPr>
          <w:rFonts w:ascii="Times New Roman" w:hAnsi="Times New Roman" w:cs="Times New Roman"/>
          <w:sz w:val="24"/>
        </w:rPr>
        <w:t>[31]</w:t>
      </w:r>
      <w:r w:rsidRPr="00DE76C4">
        <w:rPr>
          <w:rFonts w:ascii="Times New Roman" w:eastAsia="Times New Roman" w:hAnsi="Times New Roman" w:cs="Times New Roman"/>
          <w:sz w:val="24"/>
          <w:szCs w:val="24"/>
          <w:lang w:val="en-US"/>
        </w:rPr>
        <w:fldChar w:fldCharType="end"/>
      </w:r>
      <w:r w:rsidRPr="00DE76C4">
        <w:rPr>
          <w:rFonts w:ascii="Times New Roman" w:eastAsia="Times New Roman" w:hAnsi="Times New Roman" w:cs="Times New Roman"/>
          <w:sz w:val="24"/>
          <w:szCs w:val="24"/>
          <w:highlight w:val="white"/>
          <w:lang w:val="en-US"/>
        </w:rPr>
        <w:t>.</w:t>
      </w:r>
    </w:p>
    <w:p w14:paraId="0F1D2B87" w14:textId="77777777" w:rsidR="00B247B1" w:rsidRPr="00DE76C4" w:rsidRDefault="00B247B1" w:rsidP="00B247B1">
      <w:pPr>
        <w:spacing w:before="120" w:after="240" w:line="360" w:lineRule="auto"/>
        <w:jc w:val="both"/>
        <w:rPr>
          <w:rFonts w:ascii="Times New Roman" w:eastAsia="Times New Roman" w:hAnsi="Times New Roman" w:cs="Times New Roman"/>
          <w:sz w:val="24"/>
          <w:szCs w:val="24"/>
          <w:highlight w:val="white"/>
          <w:lang w:val="en-US"/>
        </w:rPr>
      </w:pPr>
      <w:r w:rsidRPr="00DE76C4">
        <w:rPr>
          <w:rFonts w:ascii="Times New Roman" w:eastAsia="Times New Roman" w:hAnsi="Times New Roman" w:cs="Times New Roman"/>
          <w:sz w:val="24"/>
          <w:szCs w:val="24"/>
          <w:highlight w:val="white"/>
          <w:lang w:val="en-US"/>
        </w:rPr>
        <w:t>The divergence of these experimental data raises concerns on the relevance of pharmacological CaSR blockade in sepsis with peritonitis. As a result, patients with this presentation should be regarded as a distinct subgroup and offered adapted care.</w:t>
      </w:r>
    </w:p>
    <w:p w14:paraId="6D1B9AA1" w14:textId="7C51B393" w:rsidR="00B247B1" w:rsidRDefault="00941FCF" w:rsidP="00941FCF">
      <w:pPr>
        <w:spacing w:after="160" w:line="259" w:lineRule="auto"/>
        <w:rPr>
          <w:rFonts w:ascii="Times New Roman" w:eastAsia="Times New Roman" w:hAnsi="Times New Roman" w:cs="Times New Roman"/>
          <w:b/>
          <w:bCs/>
          <w:i/>
          <w:sz w:val="28"/>
          <w:szCs w:val="28"/>
          <w:lang w:val="en-US"/>
        </w:rPr>
      </w:pPr>
      <w:r w:rsidRPr="00941FCF">
        <w:rPr>
          <w:rFonts w:ascii="Times New Roman" w:eastAsia="Times New Roman" w:hAnsi="Times New Roman" w:cs="Times New Roman"/>
          <w:b/>
          <w:bCs/>
          <w:i/>
          <w:sz w:val="28"/>
          <w:szCs w:val="28"/>
          <w:lang w:val="en-US"/>
        </w:rPr>
        <w:t xml:space="preserve">Supplementary </w:t>
      </w:r>
      <w:r w:rsidR="00656EC2">
        <w:rPr>
          <w:rFonts w:ascii="Times New Roman" w:eastAsia="Times New Roman" w:hAnsi="Times New Roman" w:cs="Times New Roman"/>
          <w:b/>
          <w:bCs/>
          <w:i/>
          <w:sz w:val="28"/>
          <w:szCs w:val="28"/>
          <w:lang w:val="en-US"/>
        </w:rPr>
        <w:t>material</w:t>
      </w:r>
      <w:r w:rsidRPr="00941FCF">
        <w:rPr>
          <w:rFonts w:ascii="Times New Roman" w:eastAsia="Times New Roman" w:hAnsi="Times New Roman" w:cs="Times New Roman"/>
          <w:b/>
          <w:bCs/>
          <w:i/>
          <w:sz w:val="28"/>
          <w:szCs w:val="28"/>
          <w:lang w:val="en-US"/>
        </w:rPr>
        <w:t xml:space="preserve"> </w:t>
      </w:r>
      <w:r w:rsidR="00C85D74">
        <w:rPr>
          <w:rFonts w:ascii="Times New Roman" w:eastAsia="Times New Roman" w:hAnsi="Times New Roman" w:cs="Times New Roman"/>
          <w:b/>
          <w:bCs/>
          <w:i/>
          <w:sz w:val="28"/>
          <w:szCs w:val="28"/>
          <w:lang w:val="en-US"/>
        </w:rPr>
        <w:t>references</w:t>
      </w:r>
    </w:p>
    <w:p w14:paraId="3B4398B3" w14:textId="77777777" w:rsidR="00941FCF" w:rsidRPr="00941FCF" w:rsidRDefault="00941FCF" w:rsidP="00941FCF">
      <w:pPr>
        <w:spacing w:after="160" w:line="259" w:lineRule="auto"/>
        <w:rPr>
          <w:rFonts w:ascii="Times New Roman" w:eastAsia="Times New Roman" w:hAnsi="Times New Roman" w:cs="Times New Roman"/>
          <w:b/>
          <w:bCs/>
          <w:i/>
          <w:sz w:val="28"/>
          <w:szCs w:val="28"/>
          <w:lang w:val="en-US"/>
        </w:rPr>
      </w:pPr>
    </w:p>
    <w:p w14:paraId="3D4FF7A1" w14:textId="77777777" w:rsidR="00941FCF" w:rsidRPr="00941FCF" w:rsidRDefault="00941FCF" w:rsidP="00941FCF">
      <w:pPr>
        <w:pStyle w:val="Bibliographie"/>
        <w:jc w:val="both"/>
        <w:rPr>
          <w:rFonts w:ascii="Times New Roman" w:hAnsi="Times New Roman" w:cs="Times New Roman"/>
          <w:sz w:val="24"/>
          <w:szCs w:val="24"/>
        </w:rPr>
      </w:pPr>
      <w:r w:rsidRPr="00941FCF">
        <w:rPr>
          <w:rFonts w:ascii="Times New Roman" w:eastAsia="Times New Roman" w:hAnsi="Times New Roman" w:cs="Times New Roman"/>
          <w:i/>
          <w:sz w:val="24"/>
          <w:szCs w:val="24"/>
          <w:lang w:val="en-US"/>
        </w:rPr>
        <w:fldChar w:fldCharType="begin"/>
      </w:r>
      <w:r w:rsidRPr="00941FCF">
        <w:rPr>
          <w:rFonts w:ascii="Times New Roman" w:eastAsia="Times New Roman" w:hAnsi="Times New Roman" w:cs="Times New Roman"/>
          <w:i/>
          <w:sz w:val="24"/>
          <w:szCs w:val="24"/>
          <w:lang w:val="fr-FR"/>
        </w:rPr>
        <w:instrText xml:space="preserve"> ADDIN ZOTERO_BIBL {"uncited":[],"omitted":[],"custom":[]} CSL_BIBLIOGRAPHY </w:instrText>
      </w:r>
      <w:r w:rsidRPr="00941FCF">
        <w:rPr>
          <w:rFonts w:ascii="Times New Roman" w:eastAsia="Times New Roman" w:hAnsi="Times New Roman" w:cs="Times New Roman"/>
          <w:i/>
          <w:sz w:val="24"/>
          <w:szCs w:val="24"/>
          <w:lang w:val="en-US"/>
        </w:rPr>
        <w:fldChar w:fldCharType="separate"/>
      </w:r>
      <w:r w:rsidRPr="00941FCF">
        <w:rPr>
          <w:rFonts w:ascii="Times New Roman" w:hAnsi="Times New Roman" w:cs="Times New Roman"/>
          <w:sz w:val="24"/>
          <w:szCs w:val="24"/>
        </w:rPr>
        <w:t xml:space="preserve">1. Xi Y, Li H, Zhang W, Wang L, Zhang L, Lin Y, et al. </w:t>
      </w:r>
      <w:r w:rsidRPr="00941FCF">
        <w:rPr>
          <w:rFonts w:ascii="Times New Roman" w:hAnsi="Times New Roman" w:cs="Times New Roman"/>
          <w:sz w:val="24"/>
          <w:szCs w:val="24"/>
          <w:lang w:val="en-GB"/>
        </w:rPr>
        <w:t xml:space="preserve">The functional expression of calcium-sensing receptor in the differentiated THP-1 cells. </w:t>
      </w:r>
      <w:r w:rsidRPr="00941FCF">
        <w:rPr>
          <w:rFonts w:ascii="Times New Roman" w:hAnsi="Times New Roman" w:cs="Times New Roman"/>
          <w:sz w:val="24"/>
          <w:szCs w:val="24"/>
        </w:rPr>
        <w:t xml:space="preserve">Mol Cell </w:t>
      </w:r>
      <w:proofErr w:type="spellStart"/>
      <w:r w:rsidRPr="00941FCF">
        <w:rPr>
          <w:rFonts w:ascii="Times New Roman" w:hAnsi="Times New Roman" w:cs="Times New Roman"/>
          <w:sz w:val="24"/>
          <w:szCs w:val="24"/>
        </w:rPr>
        <w:t>Biochem</w:t>
      </w:r>
      <w:proofErr w:type="spellEnd"/>
      <w:r w:rsidRPr="00941FCF">
        <w:rPr>
          <w:rFonts w:ascii="Times New Roman" w:hAnsi="Times New Roman" w:cs="Times New Roman"/>
          <w:sz w:val="24"/>
          <w:szCs w:val="24"/>
        </w:rPr>
        <w:t>. 2010;342:233–40. https://doi.org/10.1007/s11010-010-0489-3</w:t>
      </w:r>
    </w:p>
    <w:p w14:paraId="3FDBBB2C"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rPr>
        <w:t xml:space="preserve">2. Liu W, Zhang X, Zhao M, Zhang X, Chi J, Liu Y, et al. </w:t>
      </w:r>
      <w:r w:rsidRPr="00941FCF">
        <w:rPr>
          <w:rFonts w:ascii="Times New Roman" w:hAnsi="Times New Roman" w:cs="Times New Roman"/>
          <w:sz w:val="24"/>
          <w:szCs w:val="24"/>
          <w:lang w:val="en-GB"/>
        </w:rPr>
        <w:t xml:space="preserve">Activation in M1 but not M2 Macrophages Contributes to Cardiac </w:t>
      </w:r>
      <w:proofErr w:type="spellStart"/>
      <w:r w:rsidRPr="00941FCF">
        <w:rPr>
          <w:rFonts w:ascii="Times New Roman" w:hAnsi="Times New Roman" w:cs="Times New Roman"/>
          <w:sz w:val="24"/>
          <w:szCs w:val="24"/>
          <w:lang w:val="en-GB"/>
        </w:rPr>
        <w:t>Remodeling</w:t>
      </w:r>
      <w:proofErr w:type="spellEnd"/>
      <w:r w:rsidRPr="00941FCF">
        <w:rPr>
          <w:rFonts w:ascii="Times New Roman" w:hAnsi="Times New Roman" w:cs="Times New Roman"/>
          <w:sz w:val="24"/>
          <w:szCs w:val="24"/>
          <w:lang w:val="en-GB"/>
        </w:rPr>
        <w:t xml:space="preserve"> after Myocardial Infarction in Rats: a Critical Role of the Calcium Sensing Receptor/NRLP3 Inflammasome. Cellular Physiology and Biochemistry. 2015;35:2483–500. https://doi.org/10.1159/000374048</w:t>
      </w:r>
    </w:p>
    <w:p w14:paraId="6BA85F19"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3. </w:t>
      </w:r>
      <w:proofErr w:type="spellStart"/>
      <w:r w:rsidRPr="00941FCF">
        <w:rPr>
          <w:rFonts w:ascii="Times New Roman" w:hAnsi="Times New Roman" w:cs="Times New Roman"/>
          <w:sz w:val="24"/>
          <w:szCs w:val="24"/>
          <w:lang w:val="en-GB"/>
        </w:rPr>
        <w:t>Paccou</w:t>
      </w:r>
      <w:proofErr w:type="spellEnd"/>
      <w:r w:rsidRPr="00941FCF">
        <w:rPr>
          <w:rFonts w:ascii="Times New Roman" w:hAnsi="Times New Roman" w:cs="Times New Roman"/>
          <w:sz w:val="24"/>
          <w:szCs w:val="24"/>
          <w:lang w:val="en-GB"/>
        </w:rPr>
        <w:t xml:space="preserve"> J, </w:t>
      </w:r>
      <w:proofErr w:type="spellStart"/>
      <w:r w:rsidRPr="00941FCF">
        <w:rPr>
          <w:rFonts w:ascii="Times New Roman" w:hAnsi="Times New Roman" w:cs="Times New Roman"/>
          <w:sz w:val="24"/>
          <w:szCs w:val="24"/>
          <w:lang w:val="en-GB"/>
        </w:rPr>
        <w:t>Boudot</w:t>
      </w:r>
      <w:proofErr w:type="spellEnd"/>
      <w:r w:rsidRPr="00941FCF">
        <w:rPr>
          <w:rFonts w:ascii="Times New Roman" w:hAnsi="Times New Roman" w:cs="Times New Roman"/>
          <w:sz w:val="24"/>
          <w:szCs w:val="24"/>
          <w:lang w:val="en-GB"/>
        </w:rPr>
        <w:t xml:space="preserve"> C, Mary A, Kamel S, </w:t>
      </w:r>
      <w:proofErr w:type="spellStart"/>
      <w:r w:rsidRPr="00941FCF">
        <w:rPr>
          <w:rFonts w:ascii="Times New Roman" w:hAnsi="Times New Roman" w:cs="Times New Roman"/>
          <w:sz w:val="24"/>
          <w:szCs w:val="24"/>
          <w:lang w:val="en-GB"/>
        </w:rPr>
        <w:t>Drüeke</w:t>
      </w:r>
      <w:proofErr w:type="spellEnd"/>
      <w:r w:rsidRPr="00941FCF">
        <w:rPr>
          <w:rFonts w:ascii="Times New Roman" w:hAnsi="Times New Roman" w:cs="Times New Roman"/>
          <w:sz w:val="24"/>
          <w:szCs w:val="24"/>
          <w:lang w:val="en-GB"/>
        </w:rPr>
        <w:t xml:space="preserve"> TB, </w:t>
      </w:r>
      <w:proofErr w:type="spellStart"/>
      <w:r w:rsidRPr="00941FCF">
        <w:rPr>
          <w:rFonts w:ascii="Times New Roman" w:hAnsi="Times New Roman" w:cs="Times New Roman"/>
          <w:sz w:val="24"/>
          <w:szCs w:val="24"/>
          <w:lang w:val="en-GB"/>
        </w:rPr>
        <w:t>Fardellone</w:t>
      </w:r>
      <w:proofErr w:type="spellEnd"/>
      <w:r w:rsidRPr="00941FCF">
        <w:rPr>
          <w:rFonts w:ascii="Times New Roman" w:hAnsi="Times New Roman" w:cs="Times New Roman"/>
          <w:sz w:val="24"/>
          <w:szCs w:val="24"/>
          <w:lang w:val="en-GB"/>
        </w:rPr>
        <w:t xml:space="preserve"> P, et al. Determination and modulation of total and surface calcium-sensing receptor expression in monocytes in vivo and in vitro. </w:t>
      </w:r>
      <w:proofErr w:type="spellStart"/>
      <w:r w:rsidRPr="00941FCF">
        <w:rPr>
          <w:rFonts w:ascii="Times New Roman" w:hAnsi="Times New Roman" w:cs="Times New Roman"/>
          <w:sz w:val="24"/>
          <w:szCs w:val="24"/>
          <w:lang w:val="en-GB"/>
        </w:rPr>
        <w:t>PLoS</w:t>
      </w:r>
      <w:proofErr w:type="spellEnd"/>
      <w:r w:rsidRPr="00941FCF">
        <w:rPr>
          <w:rFonts w:ascii="Times New Roman" w:hAnsi="Times New Roman" w:cs="Times New Roman"/>
          <w:sz w:val="24"/>
          <w:szCs w:val="24"/>
          <w:lang w:val="en-GB"/>
        </w:rPr>
        <w:t xml:space="preserve"> One. 2013;8:e74800. https://doi.org/10.1371/journal.pone.0074800</w:t>
      </w:r>
    </w:p>
    <w:p w14:paraId="3555334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4. Lee G-S, Subramanian N, Kim AI, </w:t>
      </w:r>
      <w:proofErr w:type="spellStart"/>
      <w:r w:rsidRPr="00941FCF">
        <w:rPr>
          <w:rFonts w:ascii="Times New Roman" w:hAnsi="Times New Roman" w:cs="Times New Roman"/>
          <w:sz w:val="24"/>
          <w:szCs w:val="24"/>
          <w:lang w:val="en-GB"/>
        </w:rPr>
        <w:t>Aksentijevich</w:t>
      </w:r>
      <w:proofErr w:type="spellEnd"/>
      <w:r w:rsidRPr="00941FCF">
        <w:rPr>
          <w:rFonts w:ascii="Times New Roman" w:hAnsi="Times New Roman" w:cs="Times New Roman"/>
          <w:sz w:val="24"/>
          <w:szCs w:val="24"/>
          <w:lang w:val="en-GB"/>
        </w:rPr>
        <w:t xml:space="preserve"> I, Goldbach-Mansky R, Sacks DB, et al. The calcium-sensing receptor regulates the NLRP3 inflammasome through Ca2+ and cAMP. Nature. 2012;492:123–7. https://doi.org/10.1038/nature11588</w:t>
      </w:r>
    </w:p>
    <w:p w14:paraId="209DD622"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5. Jäger E, Murthy S, Schmidt C, Hahn M, Strobel S, Peters A, et al. Calcium-sensing receptor-mediated NLRP3 inflammasome response to </w:t>
      </w:r>
      <w:proofErr w:type="spellStart"/>
      <w:r w:rsidRPr="00941FCF">
        <w:rPr>
          <w:rFonts w:ascii="Times New Roman" w:hAnsi="Times New Roman" w:cs="Times New Roman"/>
          <w:sz w:val="24"/>
          <w:szCs w:val="24"/>
          <w:lang w:val="en-GB"/>
        </w:rPr>
        <w:t>calciprotein</w:t>
      </w:r>
      <w:proofErr w:type="spellEnd"/>
      <w:r w:rsidRPr="00941FCF">
        <w:rPr>
          <w:rFonts w:ascii="Times New Roman" w:hAnsi="Times New Roman" w:cs="Times New Roman"/>
          <w:sz w:val="24"/>
          <w:szCs w:val="24"/>
          <w:lang w:val="en-GB"/>
        </w:rPr>
        <w:t xml:space="preserve"> particles drives inflammation in rheumatoid arthritis. Nat Commun. Nature Publishing Group; 2020;11:4243. https://doi.org/10.1038/s41467-020-17749-6</w:t>
      </w:r>
    </w:p>
    <w:p w14:paraId="622CA2E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6. Rammal H, Bour C, Dubus M, Entz L, Aubert L, Gangloff SC, et al. Combining Calcium Phosphates with Polysaccharides: A Bone-Inspired Material Modulating Monocyte/Macrophage Early Inflammatory Response. Int J Mol Sci. 2018;19:3458. https://doi.org/10.3390/ijms19113458</w:t>
      </w:r>
    </w:p>
    <w:p w14:paraId="6573505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7. Murthy S, </w:t>
      </w:r>
      <w:proofErr w:type="spellStart"/>
      <w:r w:rsidRPr="00941FCF">
        <w:rPr>
          <w:rFonts w:ascii="Times New Roman" w:hAnsi="Times New Roman" w:cs="Times New Roman"/>
          <w:sz w:val="24"/>
          <w:szCs w:val="24"/>
          <w:lang w:val="en-GB"/>
        </w:rPr>
        <w:t>Karkossa</w:t>
      </w:r>
      <w:proofErr w:type="spellEnd"/>
      <w:r w:rsidRPr="00941FCF">
        <w:rPr>
          <w:rFonts w:ascii="Times New Roman" w:hAnsi="Times New Roman" w:cs="Times New Roman"/>
          <w:sz w:val="24"/>
          <w:szCs w:val="24"/>
          <w:lang w:val="en-GB"/>
        </w:rPr>
        <w:t xml:space="preserve"> I, Schmidt C, Hoffmann A, Hagemann T, Rothe K, et al. Danger signal extracellular calcium initiates differentiation of monocytes into SPP1/</w:t>
      </w:r>
      <w:proofErr w:type="spellStart"/>
      <w:r w:rsidRPr="00941FCF">
        <w:rPr>
          <w:rFonts w:ascii="Times New Roman" w:hAnsi="Times New Roman" w:cs="Times New Roman"/>
          <w:sz w:val="24"/>
          <w:szCs w:val="24"/>
          <w:lang w:val="en-GB"/>
        </w:rPr>
        <w:t>osteopontin</w:t>
      </w:r>
      <w:proofErr w:type="spellEnd"/>
      <w:r w:rsidRPr="00941FCF">
        <w:rPr>
          <w:rFonts w:ascii="Times New Roman" w:hAnsi="Times New Roman" w:cs="Times New Roman"/>
          <w:sz w:val="24"/>
          <w:szCs w:val="24"/>
          <w:lang w:val="en-GB"/>
        </w:rPr>
        <w:t>-producing macrophages. Cell Death Dis. Nature Publishing Group; 2022;13:1–15. https://doi.org/10.1038/s41419-022-04507-3</w:t>
      </w:r>
    </w:p>
    <w:p w14:paraId="13DED9B4"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8. </w:t>
      </w:r>
      <w:proofErr w:type="spellStart"/>
      <w:r w:rsidRPr="00941FCF">
        <w:rPr>
          <w:rFonts w:ascii="Times New Roman" w:hAnsi="Times New Roman" w:cs="Times New Roman"/>
          <w:sz w:val="24"/>
          <w:szCs w:val="24"/>
          <w:lang w:val="en-GB"/>
        </w:rPr>
        <w:t>D’Espessailles</w:t>
      </w:r>
      <w:proofErr w:type="spellEnd"/>
      <w:r w:rsidRPr="00941FCF">
        <w:rPr>
          <w:rFonts w:ascii="Times New Roman" w:hAnsi="Times New Roman" w:cs="Times New Roman"/>
          <w:sz w:val="24"/>
          <w:szCs w:val="24"/>
          <w:lang w:val="en-GB"/>
        </w:rPr>
        <w:t xml:space="preserve"> A, Santillana N, Sanhueza S, Fuentes C, Cifuentes M. Calcium sensing receptor activation in THP-1 macrophages triggers NLRP3 inflammasome and human </w:t>
      </w:r>
      <w:proofErr w:type="spellStart"/>
      <w:r w:rsidRPr="00941FCF">
        <w:rPr>
          <w:rFonts w:ascii="Times New Roman" w:hAnsi="Times New Roman" w:cs="Times New Roman"/>
          <w:sz w:val="24"/>
          <w:szCs w:val="24"/>
          <w:lang w:val="en-GB"/>
        </w:rPr>
        <w:lastRenderedPageBreak/>
        <w:t>preadipose</w:t>
      </w:r>
      <w:proofErr w:type="spellEnd"/>
      <w:r w:rsidRPr="00941FCF">
        <w:rPr>
          <w:rFonts w:ascii="Times New Roman" w:hAnsi="Times New Roman" w:cs="Times New Roman"/>
          <w:sz w:val="24"/>
          <w:szCs w:val="24"/>
          <w:lang w:val="en-GB"/>
        </w:rPr>
        <w:t xml:space="preserve"> cell inflammation. Mol Cell Endocrinol. 2020;501:110654. https://doi.org/10.1016/j.mce.2019.110654</w:t>
      </w:r>
    </w:p>
    <w:p w14:paraId="675280AA"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9. Kuramoto M, Kawashima N, Tazawa K, Nara K, Fujii M, Noda S, et al. Mineral trioxide aggregate suppresses pro-inflammatory cytokine expression via the calcineurin/nuclear factor of activated T cells/early growth response 2 pathway in lipopolysaccharide-stimulated macrophages. Int </w:t>
      </w:r>
      <w:proofErr w:type="spellStart"/>
      <w:r w:rsidRPr="00941FCF">
        <w:rPr>
          <w:rFonts w:ascii="Times New Roman" w:hAnsi="Times New Roman" w:cs="Times New Roman"/>
          <w:sz w:val="24"/>
          <w:szCs w:val="24"/>
          <w:lang w:val="en-GB"/>
        </w:rPr>
        <w:t>Endod</w:t>
      </w:r>
      <w:proofErr w:type="spellEnd"/>
      <w:r w:rsidRPr="00941FCF">
        <w:rPr>
          <w:rFonts w:ascii="Times New Roman" w:hAnsi="Times New Roman" w:cs="Times New Roman"/>
          <w:sz w:val="24"/>
          <w:szCs w:val="24"/>
          <w:lang w:val="en-GB"/>
        </w:rPr>
        <w:t xml:space="preserve"> J. 2020;53:1653–65. https://doi.org/10.1111/iej.13386</w:t>
      </w:r>
    </w:p>
    <w:p w14:paraId="631EF563"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10. Ren Z, Yang K, Zhao M, Liu W, Zhang X, Chi J, et al. Calcium-Sensing Receptor on Neutrophil Promotes Myocardial Apoptosis and Fibrosis After Acute Myocardial Infarction via NLRP3 Inflammasome Activation. Can J Cardiol. 2020;36:893–905. https://doi.org/10.1016/j.cjca.2019.09.026</w:t>
      </w:r>
    </w:p>
    <w:p w14:paraId="35B8CBEE"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11. Zeng J, Pan Y, Cui B, Zhai T, Gao S, Zhao Q, et al. Calcium‑sensing receptors in human peripheral T lymphocytes and AMI: Cause and effect. International Journal of Molecular Medicine. </w:t>
      </w:r>
      <w:proofErr w:type="spellStart"/>
      <w:r w:rsidRPr="00941FCF">
        <w:rPr>
          <w:rFonts w:ascii="Times New Roman" w:hAnsi="Times New Roman" w:cs="Times New Roman"/>
          <w:sz w:val="24"/>
          <w:szCs w:val="24"/>
          <w:lang w:val="en-GB"/>
        </w:rPr>
        <w:t>Spandidos</w:t>
      </w:r>
      <w:proofErr w:type="spellEnd"/>
      <w:r w:rsidRPr="00941FCF">
        <w:rPr>
          <w:rFonts w:ascii="Times New Roman" w:hAnsi="Times New Roman" w:cs="Times New Roman"/>
          <w:sz w:val="24"/>
          <w:szCs w:val="24"/>
          <w:lang w:val="en-GB"/>
        </w:rPr>
        <w:t xml:space="preserve"> Publications; 2018;42:3437–46. https://doi.org/10.3892/ijmm.2018.3924</w:t>
      </w:r>
    </w:p>
    <w:p w14:paraId="0D7431B2"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12. Malecki R, </w:t>
      </w:r>
      <w:proofErr w:type="spellStart"/>
      <w:r w:rsidRPr="00941FCF">
        <w:rPr>
          <w:rFonts w:ascii="Times New Roman" w:hAnsi="Times New Roman" w:cs="Times New Roman"/>
          <w:sz w:val="24"/>
          <w:szCs w:val="24"/>
          <w:lang w:val="en-GB"/>
        </w:rPr>
        <w:t>Fiodorenko</w:t>
      </w:r>
      <w:proofErr w:type="spellEnd"/>
      <w:r w:rsidRPr="00941FCF">
        <w:rPr>
          <w:rFonts w:ascii="Times New Roman" w:hAnsi="Times New Roman" w:cs="Times New Roman"/>
          <w:sz w:val="24"/>
          <w:szCs w:val="24"/>
          <w:lang w:val="en-GB"/>
        </w:rPr>
        <w:t xml:space="preserve">-Dumas Z, </w:t>
      </w:r>
      <w:proofErr w:type="spellStart"/>
      <w:r w:rsidRPr="00941FCF">
        <w:rPr>
          <w:rFonts w:ascii="Times New Roman" w:hAnsi="Times New Roman" w:cs="Times New Roman"/>
          <w:sz w:val="24"/>
          <w:szCs w:val="24"/>
          <w:lang w:val="en-GB"/>
        </w:rPr>
        <w:t>Jakobsche</w:t>
      </w:r>
      <w:proofErr w:type="spellEnd"/>
      <w:r w:rsidRPr="00941FCF">
        <w:rPr>
          <w:rFonts w:ascii="Times New Roman" w:hAnsi="Times New Roman" w:cs="Times New Roman"/>
          <w:sz w:val="24"/>
          <w:szCs w:val="24"/>
          <w:lang w:val="en-GB"/>
        </w:rPr>
        <w:t xml:space="preserve">-Policht U, </w:t>
      </w:r>
      <w:proofErr w:type="spellStart"/>
      <w:r w:rsidRPr="00941FCF">
        <w:rPr>
          <w:rFonts w:ascii="Times New Roman" w:hAnsi="Times New Roman" w:cs="Times New Roman"/>
          <w:sz w:val="24"/>
          <w:szCs w:val="24"/>
          <w:lang w:val="en-GB"/>
        </w:rPr>
        <w:t>Malodobra</w:t>
      </w:r>
      <w:proofErr w:type="spellEnd"/>
      <w:r w:rsidRPr="00941FCF">
        <w:rPr>
          <w:rFonts w:ascii="Times New Roman" w:hAnsi="Times New Roman" w:cs="Times New Roman"/>
          <w:sz w:val="24"/>
          <w:szCs w:val="24"/>
          <w:lang w:val="en-GB"/>
        </w:rPr>
        <w:t xml:space="preserve"> M, Adamiec R. ALTERED MONOCYTE CALCIUM-SENSING RECEPTOR EXPRESSION IN PATIENTS WITH TYPE 2 DIABETES MELLITUS AND ATHEROSCLEROSIS. </w:t>
      </w:r>
    </w:p>
    <w:p w14:paraId="3DA33109"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13. Zhang W, Zhu T, Chen L, Luo W, Chao J. MCP-1 mediates ischemia-reperfusion-induced cardiomyocyte apoptosis via MCPIP1 and </w:t>
      </w:r>
      <w:proofErr w:type="spellStart"/>
      <w:r w:rsidRPr="00941FCF">
        <w:rPr>
          <w:rFonts w:ascii="Times New Roman" w:hAnsi="Times New Roman" w:cs="Times New Roman"/>
          <w:sz w:val="24"/>
          <w:szCs w:val="24"/>
          <w:lang w:val="en-GB"/>
        </w:rPr>
        <w:t>CaSR</w:t>
      </w:r>
      <w:proofErr w:type="spellEnd"/>
      <w:r w:rsidRPr="00941FCF">
        <w:rPr>
          <w:rFonts w:ascii="Times New Roman" w:hAnsi="Times New Roman" w:cs="Times New Roman"/>
          <w:sz w:val="24"/>
          <w:szCs w:val="24"/>
          <w:lang w:val="en-GB"/>
        </w:rPr>
        <w:t xml:space="preserve">. Am J </w:t>
      </w:r>
      <w:proofErr w:type="spellStart"/>
      <w:r w:rsidRPr="00941FCF">
        <w:rPr>
          <w:rFonts w:ascii="Times New Roman" w:hAnsi="Times New Roman" w:cs="Times New Roman"/>
          <w:sz w:val="24"/>
          <w:szCs w:val="24"/>
          <w:lang w:val="en-GB"/>
        </w:rPr>
        <w:t>Physiol</w:t>
      </w:r>
      <w:proofErr w:type="spellEnd"/>
      <w:r w:rsidRPr="00941FCF">
        <w:rPr>
          <w:rFonts w:ascii="Times New Roman" w:hAnsi="Times New Roman" w:cs="Times New Roman"/>
          <w:sz w:val="24"/>
          <w:szCs w:val="24"/>
          <w:lang w:val="en-GB"/>
        </w:rPr>
        <w:t xml:space="preserve"> Heart Circ Physiol. 2020;318:H59–71. https://doi.org/10.1152/ajpheart.00308.2019</w:t>
      </w:r>
    </w:p>
    <w:p w14:paraId="389D0907"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14. Song L, Gao L-N, Wang J, Thapa S, Li Y, Zhong X-B, et al. Stromal Cell-Derived Factor-1</w:t>
      </w:r>
      <w:r w:rsidRPr="00941FCF">
        <w:rPr>
          <w:rFonts w:ascii="Times New Roman" w:hAnsi="Times New Roman" w:cs="Times New Roman"/>
          <w:i/>
          <w:iCs/>
          <w:sz w:val="24"/>
          <w:szCs w:val="24"/>
        </w:rPr>
        <w:t>α</w:t>
      </w:r>
      <w:r w:rsidRPr="00941FCF">
        <w:rPr>
          <w:rFonts w:ascii="Times New Roman" w:hAnsi="Times New Roman" w:cs="Times New Roman"/>
          <w:sz w:val="24"/>
          <w:szCs w:val="24"/>
          <w:lang w:val="en-GB"/>
        </w:rPr>
        <w:t xml:space="preserve"> Alleviates Calcium-Sensing Receptor Activation-Mediated Ischemia/Reperfusion Injury by Inhibiting Caspase-3/Caspase-9-Induced Cell Apoptosis in Rat Free Flaps. BioMed Research International. </w:t>
      </w:r>
      <w:proofErr w:type="spellStart"/>
      <w:r w:rsidRPr="00941FCF">
        <w:rPr>
          <w:rFonts w:ascii="Times New Roman" w:hAnsi="Times New Roman" w:cs="Times New Roman"/>
          <w:sz w:val="24"/>
          <w:szCs w:val="24"/>
          <w:lang w:val="en-GB"/>
        </w:rPr>
        <w:t>Hindawi</w:t>
      </w:r>
      <w:proofErr w:type="spellEnd"/>
      <w:r w:rsidRPr="00941FCF">
        <w:rPr>
          <w:rFonts w:ascii="Times New Roman" w:hAnsi="Times New Roman" w:cs="Times New Roman"/>
          <w:sz w:val="24"/>
          <w:szCs w:val="24"/>
          <w:lang w:val="en-GB"/>
        </w:rPr>
        <w:t>; 2018;2018:e8945850. https://doi.org/10.1155/2018/8945850</w:t>
      </w:r>
    </w:p>
    <w:p w14:paraId="7B701473"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15. Guha S, Paul C, Alvarez S, Mine Y, Majumder K. Dietary </w:t>
      </w:r>
      <w:r w:rsidRPr="00941FCF">
        <w:rPr>
          <w:rFonts w:ascii="Times New Roman" w:hAnsi="Times New Roman" w:cs="Times New Roman"/>
          <w:sz w:val="24"/>
          <w:szCs w:val="24"/>
        </w:rPr>
        <w:t>γ</w:t>
      </w:r>
      <w:r w:rsidRPr="00941FCF">
        <w:rPr>
          <w:rFonts w:ascii="Times New Roman" w:hAnsi="Times New Roman" w:cs="Times New Roman"/>
          <w:sz w:val="24"/>
          <w:szCs w:val="24"/>
          <w:lang w:val="en-GB"/>
        </w:rPr>
        <w:t>-Glutamyl Valine Ameliorates TNF-</w:t>
      </w:r>
      <w:r w:rsidRPr="00941FCF">
        <w:rPr>
          <w:rFonts w:ascii="Times New Roman" w:hAnsi="Times New Roman" w:cs="Times New Roman"/>
          <w:sz w:val="24"/>
          <w:szCs w:val="24"/>
        </w:rPr>
        <w:t>α</w:t>
      </w:r>
      <w:r w:rsidRPr="00941FCF">
        <w:rPr>
          <w:rFonts w:ascii="Times New Roman" w:hAnsi="Times New Roman" w:cs="Times New Roman"/>
          <w:sz w:val="24"/>
          <w:szCs w:val="24"/>
          <w:lang w:val="en-GB"/>
        </w:rPr>
        <w:t>-Induced Vascular Inflammation via Endothelial Calcium-Sensing Receptors. J Agric Food Chem. 2020;68:9139–49. https://doi.org/10.1021/acs.jafc.0c04526</w:t>
      </w:r>
    </w:p>
    <w:p w14:paraId="15CD87DA"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16. Weston AH, Absi M, Ward DT, Ohanian J, Dodd RH, </w:t>
      </w:r>
      <w:proofErr w:type="spellStart"/>
      <w:r w:rsidRPr="00941FCF">
        <w:rPr>
          <w:rFonts w:ascii="Times New Roman" w:hAnsi="Times New Roman" w:cs="Times New Roman"/>
          <w:sz w:val="24"/>
          <w:szCs w:val="24"/>
          <w:lang w:val="en-GB"/>
        </w:rPr>
        <w:t>Dauban</w:t>
      </w:r>
      <w:proofErr w:type="spellEnd"/>
      <w:r w:rsidRPr="00941FCF">
        <w:rPr>
          <w:rFonts w:ascii="Times New Roman" w:hAnsi="Times New Roman" w:cs="Times New Roman"/>
          <w:sz w:val="24"/>
          <w:szCs w:val="24"/>
          <w:lang w:val="en-GB"/>
        </w:rPr>
        <w:t xml:space="preserve"> P, et al. Evidence in </w:t>
      </w:r>
      <w:proofErr w:type="spellStart"/>
      <w:r w:rsidRPr="00941FCF">
        <w:rPr>
          <w:rFonts w:ascii="Times New Roman" w:hAnsi="Times New Roman" w:cs="Times New Roman"/>
          <w:sz w:val="24"/>
          <w:szCs w:val="24"/>
          <w:lang w:val="en-GB"/>
        </w:rPr>
        <w:t>favor</w:t>
      </w:r>
      <w:proofErr w:type="spellEnd"/>
      <w:r w:rsidRPr="00941FCF">
        <w:rPr>
          <w:rFonts w:ascii="Times New Roman" w:hAnsi="Times New Roman" w:cs="Times New Roman"/>
          <w:sz w:val="24"/>
          <w:szCs w:val="24"/>
          <w:lang w:val="en-GB"/>
        </w:rPr>
        <w:t xml:space="preserve"> of a calcium-sensing receptor in arterial endothelial cells: studies with </w:t>
      </w:r>
      <w:proofErr w:type="spellStart"/>
      <w:r w:rsidRPr="00941FCF">
        <w:rPr>
          <w:rFonts w:ascii="Times New Roman" w:hAnsi="Times New Roman" w:cs="Times New Roman"/>
          <w:sz w:val="24"/>
          <w:szCs w:val="24"/>
          <w:lang w:val="en-GB"/>
        </w:rPr>
        <w:t>calindol</w:t>
      </w:r>
      <w:proofErr w:type="spellEnd"/>
      <w:r w:rsidRPr="00941FCF">
        <w:rPr>
          <w:rFonts w:ascii="Times New Roman" w:hAnsi="Times New Roman" w:cs="Times New Roman"/>
          <w:sz w:val="24"/>
          <w:szCs w:val="24"/>
          <w:lang w:val="en-GB"/>
        </w:rPr>
        <w:t xml:space="preserve"> and </w:t>
      </w:r>
      <w:proofErr w:type="spellStart"/>
      <w:r w:rsidRPr="00941FCF">
        <w:rPr>
          <w:rFonts w:ascii="Times New Roman" w:hAnsi="Times New Roman" w:cs="Times New Roman"/>
          <w:sz w:val="24"/>
          <w:szCs w:val="24"/>
          <w:lang w:val="en-GB"/>
        </w:rPr>
        <w:t>Calhex</w:t>
      </w:r>
      <w:proofErr w:type="spellEnd"/>
      <w:r w:rsidRPr="00941FCF">
        <w:rPr>
          <w:rFonts w:ascii="Times New Roman" w:hAnsi="Times New Roman" w:cs="Times New Roman"/>
          <w:sz w:val="24"/>
          <w:szCs w:val="24"/>
          <w:lang w:val="en-GB"/>
        </w:rPr>
        <w:t xml:space="preserve"> 231. Circ Res. 2005;97:391–8. https://doi.org/10.1161/01.RES.0000178787.59594.a0</w:t>
      </w:r>
    </w:p>
    <w:p w14:paraId="08E16448"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17. Mattar P, Bravo-</w:t>
      </w:r>
      <w:proofErr w:type="spellStart"/>
      <w:r w:rsidRPr="00941FCF">
        <w:rPr>
          <w:rFonts w:ascii="Times New Roman" w:hAnsi="Times New Roman" w:cs="Times New Roman"/>
          <w:sz w:val="24"/>
          <w:szCs w:val="24"/>
          <w:lang w:val="en-GB"/>
        </w:rPr>
        <w:t>Sagua</w:t>
      </w:r>
      <w:proofErr w:type="spellEnd"/>
      <w:r w:rsidRPr="00941FCF">
        <w:rPr>
          <w:rFonts w:ascii="Times New Roman" w:hAnsi="Times New Roman" w:cs="Times New Roman"/>
          <w:sz w:val="24"/>
          <w:szCs w:val="24"/>
          <w:lang w:val="en-GB"/>
        </w:rPr>
        <w:t xml:space="preserve"> R, Tobar N, Fuentes C, Troncoso R, Breitwieser G, et al. Autophagy mediates calcium-sensing receptor-induced TNF</w:t>
      </w:r>
      <w:r w:rsidRPr="00941FCF">
        <w:rPr>
          <w:rFonts w:ascii="Times New Roman" w:hAnsi="Times New Roman" w:cs="Times New Roman"/>
          <w:sz w:val="24"/>
          <w:szCs w:val="24"/>
        </w:rPr>
        <w:t>α</w:t>
      </w:r>
      <w:r w:rsidRPr="00941FCF">
        <w:rPr>
          <w:rFonts w:ascii="Times New Roman" w:hAnsi="Times New Roman" w:cs="Times New Roman"/>
          <w:sz w:val="24"/>
          <w:szCs w:val="24"/>
          <w:lang w:val="en-GB"/>
        </w:rPr>
        <w:t xml:space="preserve"> production in human preadipocytes. </w:t>
      </w:r>
      <w:proofErr w:type="spellStart"/>
      <w:r w:rsidRPr="00941FCF">
        <w:rPr>
          <w:rFonts w:ascii="Times New Roman" w:hAnsi="Times New Roman" w:cs="Times New Roman"/>
          <w:sz w:val="24"/>
          <w:szCs w:val="24"/>
          <w:lang w:val="en-GB"/>
        </w:rPr>
        <w:t>Biochimica</w:t>
      </w:r>
      <w:proofErr w:type="spellEnd"/>
      <w:r w:rsidRPr="00941FCF">
        <w:rPr>
          <w:rFonts w:ascii="Times New Roman" w:hAnsi="Times New Roman" w:cs="Times New Roman"/>
          <w:sz w:val="24"/>
          <w:szCs w:val="24"/>
          <w:lang w:val="en-GB"/>
        </w:rPr>
        <w:t xml:space="preserve"> et </w:t>
      </w:r>
      <w:proofErr w:type="spellStart"/>
      <w:r w:rsidRPr="00941FCF">
        <w:rPr>
          <w:rFonts w:ascii="Times New Roman" w:hAnsi="Times New Roman" w:cs="Times New Roman"/>
          <w:sz w:val="24"/>
          <w:szCs w:val="24"/>
          <w:lang w:val="en-GB"/>
        </w:rPr>
        <w:t>Biophysica</w:t>
      </w:r>
      <w:proofErr w:type="spellEnd"/>
      <w:r w:rsidRPr="00941FCF">
        <w:rPr>
          <w:rFonts w:ascii="Times New Roman" w:hAnsi="Times New Roman" w:cs="Times New Roman"/>
          <w:sz w:val="24"/>
          <w:szCs w:val="24"/>
          <w:lang w:val="en-GB"/>
        </w:rPr>
        <w:t xml:space="preserve"> Acta (BBA) - Molecular Basis of Disease. 2018;1864:3585–94. https://doi.org/10.1016/j.bbadis.2018.08.020</w:t>
      </w:r>
    </w:p>
    <w:p w14:paraId="49D0C678"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18. </w:t>
      </w:r>
      <w:proofErr w:type="spellStart"/>
      <w:r w:rsidRPr="00941FCF">
        <w:rPr>
          <w:rFonts w:ascii="Times New Roman" w:hAnsi="Times New Roman" w:cs="Times New Roman"/>
          <w:sz w:val="24"/>
          <w:szCs w:val="24"/>
          <w:lang w:val="en-GB"/>
        </w:rPr>
        <w:t>D’Espessailles</w:t>
      </w:r>
      <w:proofErr w:type="spellEnd"/>
      <w:r w:rsidRPr="00941FCF">
        <w:rPr>
          <w:rFonts w:ascii="Times New Roman" w:hAnsi="Times New Roman" w:cs="Times New Roman"/>
          <w:sz w:val="24"/>
          <w:szCs w:val="24"/>
          <w:lang w:val="en-GB"/>
        </w:rPr>
        <w:t xml:space="preserve"> A, Mora YA, Fuentes C, Cifuentes M. Calcium-sensing receptor activates the NLRP3 inflammasome in LS14 preadipocytes mediated by ERK1/2 </w:t>
      </w:r>
      <w:proofErr w:type="spellStart"/>
      <w:r w:rsidRPr="00941FCF">
        <w:rPr>
          <w:rFonts w:ascii="Times New Roman" w:hAnsi="Times New Roman" w:cs="Times New Roman"/>
          <w:sz w:val="24"/>
          <w:szCs w:val="24"/>
          <w:lang w:val="en-GB"/>
        </w:rPr>
        <w:t>signaling</w:t>
      </w:r>
      <w:proofErr w:type="spellEnd"/>
      <w:r w:rsidRPr="00941FCF">
        <w:rPr>
          <w:rFonts w:ascii="Times New Roman" w:hAnsi="Times New Roman" w:cs="Times New Roman"/>
          <w:sz w:val="24"/>
          <w:szCs w:val="24"/>
          <w:lang w:val="en-GB"/>
        </w:rPr>
        <w:t>. Journal of Cellular Physiology. 2018;233:6232–40. https://doi.org/10.1002/jcp.26490</w:t>
      </w:r>
    </w:p>
    <w:p w14:paraId="695AB8CA"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19. Abdullah HI, Pedraza PL, Hao S, Rodland KD, McGiff JC, Ferreri NR. NFAT regulates calcium-sensing receptor-mediated TNF production. American Journal of Physiology-Renal Physiology. American Physiological Society; 2006;290:F1110–7. https://doi.org/10.1152/ajprenal.00223.2005</w:t>
      </w:r>
    </w:p>
    <w:p w14:paraId="58701D5C"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lastRenderedPageBreak/>
        <w:t xml:space="preserve">20. Abdullah HI, Pedraza PL, McGiff JC, Ferreri NR. Calcium-sensing receptor </w:t>
      </w:r>
      <w:proofErr w:type="spellStart"/>
      <w:r w:rsidRPr="00941FCF">
        <w:rPr>
          <w:rFonts w:ascii="Times New Roman" w:hAnsi="Times New Roman" w:cs="Times New Roman"/>
          <w:sz w:val="24"/>
          <w:szCs w:val="24"/>
          <w:lang w:val="en-GB"/>
        </w:rPr>
        <w:t>signaling</w:t>
      </w:r>
      <w:proofErr w:type="spellEnd"/>
      <w:r w:rsidRPr="00941FCF">
        <w:rPr>
          <w:rFonts w:ascii="Times New Roman" w:hAnsi="Times New Roman" w:cs="Times New Roman"/>
          <w:sz w:val="24"/>
          <w:szCs w:val="24"/>
          <w:lang w:val="en-GB"/>
        </w:rPr>
        <w:t xml:space="preserve"> pathways in medullary thick ascending limb cells mediate COX-2-derived PGE2 production: functional significance. American Journal of Physiology-Renal Physiology. American Physiological Society; 2008;295:F1082–9. https://doi.org/10.1152/ajprenal.90316.2008</w:t>
      </w:r>
    </w:p>
    <w:p w14:paraId="6023358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21. Wang D, Pedraza PL, Abdullah HI, McGiff JC, Ferreri NR. Calcium-sensing receptor-mediated TNF production  in medullary thick ascending limb cells. American Journal of Physiology-Renal Physiology. American Physiological Society; 2002;283:F963–70. https://doi.org/10.1152/ajprenal.00108.2002</w:t>
      </w:r>
    </w:p>
    <w:p w14:paraId="41CA47FA"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22. </w:t>
      </w:r>
      <w:proofErr w:type="spellStart"/>
      <w:r w:rsidRPr="00941FCF">
        <w:rPr>
          <w:rFonts w:ascii="Times New Roman" w:hAnsi="Times New Roman" w:cs="Times New Roman"/>
          <w:sz w:val="24"/>
          <w:szCs w:val="24"/>
          <w:lang w:val="en-GB"/>
        </w:rPr>
        <w:t>Canaff</w:t>
      </w:r>
      <w:proofErr w:type="spellEnd"/>
      <w:r w:rsidRPr="00941FCF">
        <w:rPr>
          <w:rFonts w:ascii="Times New Roman" w:hAnsi="Times New Roman" w:cs="Times New Roman"/>
          <w:sz w:val="24"/>
          <w:szCs w:val="24"/>
          <w:lang w:val="en-GB"/>
        </w:rPr>
        <w:t xml:space="preserve"> L, Hendy GN. Calcium-sensing Receptor Gene Transcription Is Up-regulated by the Proinflammatory Cytokine, Interleukin-1</w:t>
      </w:r>
      <w:r w:rsidRPr="00941FCF">
        <w:rPr>
          <w:rFonts w:ascii="Times New Roman" w:hAnsi="Times New Roman" w:cs="Times New Roman"/>
          <w:sz w:val="24"/>
          <w:szCs w:val="24"/>
        </w:rPr>
        <w:t>β</w:t>
      </w:r>
      <w:r w:rsidRPr="00941FCF">
        <w:rPr>
          <w:rFonts w:ascii="Times New Roman" w:hAnsi="Times New Roman" w:cs="Times New Roman"/>
          <w:sz w:val="24"/>
          <w:szCs w:val="24"/>
          <w:lang w:val="en-GB"/>
        </w:rPr>
        <w:t>: ROLE OF THE NF-</w:t>
      </w:r>
      <w:r w:rsidRPr="00941FCF">
        <w:rPr>
          <w:rFonts w:ascii="Times New Roman" w:hAnsi="Times New Roman" w:cs="Times New Roman"/>
          <w:sz w:val="24"/>
          <w:szCs w:val="24"/>
        </w:rPr>
        <w:t>κ</w:t>
      </w:r>
      <w:r w:rsidRPr="00941FCF">
        <w:rPr>
          <w:rFonts w:ascii="Times New Roman" w:hAnsi="Times New Roman" w:cs="Times New Roman"/>
          <w:sz w:val="24"/>
          <w:szCs w:val="24"/>
          <w:lang w:val="en-GB"/>
        </w:rPr>
        <w:t xml:space="preserve">B PATHWAY AND </w:t>
      </w:r>
      <w:r w:rsidRPr="00941FCF">
        <w:rPr>
          <w:rFonts w:ascii="Times New Roman" w:hAnsi="Times New Roman" w:cs="Times New Roman"/>
          <w:sz w:val="24"/>
          <w:szCs w:val="24"/>
        </w:rPr>
        <w:t>κ</w:t>
      </w:r>
      <w:r w:rsidRPr="00941FCF">
        <w:rPr>
          <w:rFonts w:ascii="Times New Roman" w:hAnsi="Times New Roman" w:cs="Times New Roman"/>
          <w:sz w:val="24"/>
          <w:szCs w:val="24"/>
          <w:lang w:val="en-GB"/>
        </w:rPr>
        <w:t>B ELEMENTS*. Journal of Biological Chemistry. 2005;280:14177–88. https://doi.org/10.1074/jbc.M408587200</w:t>
      </w:r>
    </w:p>
    <w:p w14:paraId="08380EE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23. Feng R, He M-C, Li Q, Liang X-Q, Tang D-Z, Zhang J-L, et al. Phenol glycosides extract of Fructus </w:t>
      </w:r>
      <w:proofErr w:type="spellStart"/>
      <w:r w:rsidRPr="00941FCF">
        <w:rPr>
          <w:rFonts w:ascii="Times New Roman" w:hAnsi="Times New Roman" w:cs="Times New Roman"/>
          <w:sz w:val="24"/>
          <w:szCs w:val="24"/>
          <w:lang w:val="en-GB"/>
        </w:rPr>
        <w:t>Ligustri</w:t>
      </w:r>
      <w:proofErr w:type="spellEnd"/>
      <w:r w:rsidRPr="00941FCF">
        <w:rPr>
          <w:rFonts w:ascii="Times New Roman" w:hAnsi="Times New Roman" w:cs="Times New Roman"/>
          <w:sz w:val="24"/>
          <w:szCs w:val="24"/>
          <w:lang w:val="en-GB"/>
        </w:rPr>
        <w:t xml:space="preserve"> Lucidi attenuated depressive-like </w:t>
      </w:r>
      <w:proofErr w:type="spellStart"/>
      <w:r w:rsidRPr="00941FCF">
        <w:rPr>
          <w:rFonts w:ascii="Times New Roman" w:hAnsi="Times New Roman" w:cs="Times New Roman"/>
          <w:sz w:val="24"/>
          <w:szCs w:val="24"/>
          <w:lang w:val="en-GB"/>
        </w:rPr>
        <w:t>behaviors</w:t>
      </w:r>
      <w:proofErr w:type="spellEnd"/>
      <w:r w:rsidRPr="00941FCF">
        <w:rPr>
          <w:rFonts w:ascii="Times New Roman" w:hAnsi="Times New Roman" w:cs="Times New Roman"/>
          <w:sz w:val="24"/>
          <w:szCs w:val="24"/>
          <w:lang w:val="en-GB"/>
        </w:rPr>
        <w:t xml:space="preserve"> by suppressing neuroinflammation in hypothalamus of mice. </w:t>
      </w:r>
      <w:proofErr w:type="spellStart"/>
      <w:r w:rsidRPr="00941FCF">
        <w:rPr>
          <w:rFonts w:ascii="Times New Roman" w:hAnsi="Times New Roman" w:cs="Times New Roman"/>
          <w:sz w:val="24"/>
          <w:szCs w:val="24"/>
          <w:lang w:val="en-GB"/>
        </w:rPr>
        <w:t>Phytother</w:t>
      </w:r>
      <w:proofErr w:type="spellEnd"/>
      <w:r w:rsidRPr="00941FCF">
        <w:rPr>
          <w:rFonts w:ascii="Times New Roman" w:hAnsi="Times New Roman" w:cs="Times New Roman"/>
          <w:sz w:val="24"/>
          <w:szCs w:val="24"/>
          <w:lang w:val="en-GB"/>
        </w:rPr>
        <w:t xml:space="preserve"> Res. 2020;34:3273–86. https://doi.org/10.1002/ptr.6777</w:t>
      </w:r>
    </w:p>
    <w:p w14:paraId="69A14A0D"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24. Dal Pra I, Chiarini A, Nemeth EF, Armato U, Whitfield JF. Roles of Ca2+ and the Ca2+-sensing receptor (CASR) in the expression of inducible NOS (nitric oxide synthase)-2 and its BH4 (tetrahydrobiopterin)-dependent activation in cytokine-stimulated adult human astrocytes. Journal of Cellular Biochemistry. 2005;96:428–38. https://doi.org/10.1002/jcb.20511</w:t>
      </w:r>
    </w:p>
    <w:p w14:paraId="6BA2B826"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25. </w:t>
      </w:r>
      <w:proofErr w:type="spellStart"/>
      <w:r w:rsidRPr="00941FCF">
        <w:rPr>
          <w:rFonts w:ascii="Times New Roman" w:hAnsi="Times New Roman" w:cs="Times New Roman"/>
          <w:sz w:val="24"/>
          <w:szCs w:val="24"/>
          <w:lang w:val="en-GB"/>
        </w:rPr>
        <w:t>Yarova</w:t>
      </w:r>
      <w:proofErr w:type="spellEnd"/>
      <w:r w:rsidRPr="00941FCF">
        <w:rPr>
          <w:rFonts w:ascii="Times New Roman" w:hAnsi="Times New Roman" w:cs="Times New Roman"/>
          <w:sz w:val="24"/>
          <w:szCs w:val="24"/>
          <w:lang w:val="en-GB"/>
        </w:rPr>
        <w:t xml:space="preserve"> PL, Stewart AL, Sathish V, Britt RD, Thompson MA, Lowe APP, et al. Calcium-sensing receptor antagonists abrogate airway hyperresponsiveness and inflammation in allergic asthma. Sci </w:t>
      </w:r>
      <w:proofErr w:type="spellStart"/>
      <w:r w:rsidRPr="00941FCF">
        <w:rPr>
          <w:rFonts w:ascii="Times New Roman" w:hAnsi="Times New Roman" w:cs="Times New Roman"/>
          <w:sz w:val="24"/>
          <w:szCs w:val="24"/>
          <w:lang w:val="en-GB"/>
        </w:rPr>
        <w:t>Transl</w:t>
      </w:r>
      <w:proofErr w:type="spellEnd"/>
      <w:r w:rsidRPr="00941FCF">
        <w:rPr>
          <w:rFonts w:ascii="Times New Roman" w:hAnsi="Times New Roman" w:cs="Times New Roman"/>
          <w:sz w:val="24"/>
          <w:szCs w:val="24"/>
          <w:lang w:val="en-GB"/>
        </w:rPr>
        <w:t xml:space="preserve"> Med. 2015;7:284ra60. https://doi.org/10.1126/scitranslmed.aaa0282</w:t>
      </w:r>
    </w:p>
    <w:p w14:paraId="5C7F8B6E"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26. Yamamura A, Guo Q, Yamamura H, </w:t>
      </w:r>
      <w:proofErr w:type="spellStart"/>
      <w:r w:rsidRPr="00941FCF">
        <w:rPr>
          <w:rFonts w:ascii="Times New Roman" w:hAnsi="Times New Roman" w:cs="Times New Roman"/>
          <w:sz w:val="24"/>
          <w:szCs w:val="24"/>
          <w:lang w:val="en-GB"/>
        </w:rPr>
        <w:t>Zimnicka</w:t>
      </w:r>
      <w:proofErr w:type="spellEnd"/>
      <w:r w:rsidRPr="00941FCF">
        <w:rPr>
          <w:rFonts w:ascii="Times New Roman" w:hAnsi="Times New Roman" w:cs="Times New Roman"/>
          <w:sz w:val="24"/>
          <w:szCs w:val="24"/>
          <w:lang w:val="en-GB"/>
        </w:rPr>
        <w:t xml:space="preserve"> AM, Pohl NM, Smith KA, et al. Enhanced Ca2+-Sensing Receptor Function in Idiopathic Pulmonary Arterial Hypertension. Circulation Research. American Heart Association; 2012;111:469–81. https://doi.org/10.1161/CIRCRESAHA.112.266361</w:t>
      </w:r>
    </w:p>
    <w:p w14:paraId="2414DE18"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27. Zhang H, Kovacs-Nolan J, Kodera T, Eto Y, Mine Y. </w:t>
      </w:r>
      <w:r w:rsidRPr="00941FCF">
        <w:rPr>
          <w:rFonts w:ascii="Times New Roman" w:hAnsi="Times New Roman" w:cs="Times New Roman"/>
          <w:sz w:val="24"/>
          <w:szCs w:val="24"/>
        </w:rPr>
        <w:t>γ</w:t>
      </w:r>
      <w:r w:rsidRPr="00941FCF">
        <w:rPr>
          <w:rFonts w:ascii="Times New Roman" w:hAnsi="Times New Roman" w:cs="Times New Roman"/>
          <w:sz w:val="24"/>
          <w:szCs w:val="24"/>
          <w:lang w:val="en-GB"/>
        </w:rPr>
        <w:t xml:space="preserve">-Glutamyl cysteine and </w:t>
      </w:r>
      <w:r w:rsidRPr="00941FCF">
        <w:rPr>
          <w:rFonts w:ascii="Times New Roman" w:hAnsi="Times New Roman" w:cs="Times New Roman"/>
          <w:sz w:val="24"/>
          <w:szCs w:val="24"/>
        </w:rPr>
        <w:t>γ</w:t>
      </w:r>
      <w:r w:rsidRPr="00941FCF">
        <w:rPr>
          <w:rFonts w:ascii="Times New Roman" w:hAnsi="Times New Roman" w:cs="Times New Roman"/>
          <w:sz w:val="24"/>
          <w:szCs w:val="24"/>
          <w:lang w:val="en-GB"/>
        </w:rPr>
        <w:t>-glutamyl valine inhibit TNF-</w:t>
      </w:r>
      <w:r w:rsidRPr="00941FCF">
        <w:rPr>
          <w:rFonts w:ascii="Times New Roman" w:hAnsi="Times New Roman" w:cs="Times New Roman"/>
          <w:sz w:val="24"/>
          <w:szCs w:val="24"/>
        </w:rPr>
        <w:t>α</w:t>
      </w:r>
      <w:r w:rsidRPr="00941FCF">
        <w:rPr>
          <w:rFonts w:ascii="Times New Roman" w:hAnsi="Times New Roman" w:cs="Times New Roman"/>
          <w:sz w:val="24"/>
          <w:szCs w:val="24"/>
          <w:lang w:val="en-GB"/>
        </w:rPr>
        <w:t xml:space="preserve"> </w:t>
      </w:r>
      <w:proofErr w:type="spellStart"/>
      <w:r w:rsidRPr="00941FCF">
        <w:rPr>
          <w:rFonts w:ascii="Times New Roman" w:hAnsi="Times New Roman" w:cs="Times New Roman"/>
          <w:sz w:val="24"/>
          <w:szCs w:val="24"/>
          <w:lang w:val="en-GB"/>
        </w:rPr>
        <w:t>signaling</w:t>
      </w:r>
      <w:proofErr w:type="spellEnd"/>
      <w:r w:rsidRPr="00941FCF">
        <w:rPr>
          <w:rFonts w:ascii="Times New Roman" w:hAnsi="Times New Roman" w:cs="Times New Roman"/>
          <w:sz w:val="24"/>
          <w:szCs w:val="24"/>
          <w:lang w:val="en-GB"/>
        </w:rPr>
        <w:t xml:space="preserve"> in intestinal epithelial cells and reduce inflammation in a mouse model of colitis via allosteric activation of the calcium-sensing receptor. </w:t>
      </w:r>
      <w:proofErr w:type="spellStart"/>
      <w:r w:rsidRPr="00941FCF">
        <w:rPr>
          <w:rFonts w:ascii="Times New Roman" w:hAnsi="Times New Roman" w:cs="Times New Roman"/>
          <w:sz w:val="24"/>
          <w:szCs w:val="24"/>
          <w:lang w:val="en-GB"/>
        </w:rPr>
        <w:t>Biochim</w:t>
      </w:r>
      <w:proofErr w:type="spellEnd"/>
      <w:r w:rsidRPr="00941FCF">
        <w:rPr>
          <w:rFonts w:ascii="Times New Roman" w:hAnsi="Times New Roman" w:cs="Times New Roman"/>
          <w:sz w:val="24"/>
          <w:szCs w:val="24"/>
          <w:lang w:val="en-GB"/>
        </w:rPr>
        <w:t xml:space="preserve"> </w:t>
      </w:r>
      <w:proofErr w:type="spellStart"/>
      <w:r w:rsidRPr="00941FCF">
        <w:rPr>
          <w:rFonts w:ascii="Times New Roman" w:hAnsi="Times New Roman" w:cs="Times New Roman"/>
          <w:sz w:val="24"/>
          <w:szCs w:val="24"/>
          <w:lang w:val="en-GB"/>
        </w:rPr>
        <w:t>Biophys</w:t>
      </w:r>
      <w:proofErr w:type="spellEnd"/>
      <w:r w:rsidRPr="00941FCF">
        <w:rPr>
          <w:rFonts w:ascii="Times New Roman" w:hAnsi="Times New Roman" w:cs="Times New Roman"/>
          <w:sz w:val="24"/>
          <w:szCs w:val="24"/>
          <w:lang w:val="en-GB"/>
        </w:rPr>
        <w:t xml:space="preserve"> Acta. 2015;1852:792–804. https://doi.org/10.1016/j.bbadis.2014.12.023</w:t>
      </w:r>
    </w:p>
    <w:p w14:paraId="4F98FE1C"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28. Mine Y, Zhang H. Anti-inflammatory Effects of Poly-L-lysine in Intestinal Mucosal System Mediated by Calcium-Sensing Receptor Activation. J Agric Food Chem. 2015;63:10437–47. https://doi.org/10.1021/acs.jafc.5b03812</w:t>
      </w:r>
    </w:p>
    <w:p w14:paraId="3B594546"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29. Cheng SX, Lightfoot YL, Yang T, Zadeh M, Tang L, Sahay B, et al. Epithelial </w:t>
      </w:r>
      <w:proofErr w:type="spellStart"/>
      <w:r w:rsidRPr="00941FCF">
        <w:rPr>
          <w:rFonts w:ascii="Times New Roman" w:hAnsi="Times New Roman" w:cs="Times New Roman"/>
          <w:sz w:val="24"/>
          <w:szCs w:val="24"/>
          <w:lang w:val="en-GB"/>
        </w:rPr>
        <w:t>CaSR</w:t>
      </w:r>
      <w:proofErr w:type="spellEnd"/>
      <w:r w:rsidRPr="00941FCF">
        <w:rPr>
          <w:rFonts w:ascii="Times New Roman" w:hAnsi="Times New Roman" w:cs="Times New Roman"/>
          <w:sz w:val="24"/>
          <w:szCs w:val="24"/>
          <w:lang w:val="en-GB"/>
        </w:rPr>
        <w:t xml:space="preserve"> Deficiency Alters Intestinal Integrity and Promotes Proinflammatory Immune Responses. FEBS Lett. 2014;588:4158–66. https://doi.org/10.1016/j.febslet.2014.05.007</w:t>
      </w:r>
    </w:p>
    <w:p w14:paraId="6AC364BF"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t xml:space="preserve">30. </w:t>
      </w:r>
      <w:proofErr w:type="spellStart"/>
      <w:r w:rsidRPr="00941FCF">
        <w:rPr>
          <w:rFonts w:ascii="Times New Roman" w:hAnsi="Times New Roman" w:cs="Times New Roman"/>
          <w:sz w:val="24"/>
          <w:szCs w:val="24"/>
          <w:lang w:val="en-GB"/>
        </w:rPr>
        <w:t>Elajnaf</w:t>
      </w:r>
      <w:proofErr w:type="spellEnd"/>
      <w:r w:rsidRPr="00941FCF">
        <w:rPr>
          <w:rFonts w:ascii="Times New Roman" w:hAnsi="Times New Roman" w:cs="Times New Roman"/>
          <w:sz w:val="24"/>
          <w:szCs w:val="24"/>
          <w:lang w:val="en-GB"/>
        </w:rPr>
        <w:t xml:space="preserve"> T, </w:t>
      </w:r>
      <w:proofErr w:type="spellStart"/>
      <w:r w:rsidRPr="00941FCF">
        <w:rPr>
          <w:rFonts w:ascii="Times New Roman" w:hAnsi="Times New Roman" w:cs="Times New Roman"/>
          <w:sz w:val="24"/>
          <w:szCs w:val="24"/>
          <w:lang w:val="en-GB"/>
        </w:rPr>
        <w:t>Iamartino</w:t>
      </w:r>
      <w:proofErr w:type="spellEnd"/>
      <w:r w:rsidRPr="00941FCF">
        <w:rPr>
          <w:rFonts w:ascii="Times New Roman" w:hAnsi="Times New Roman" w:cs="Times New Roman"/>
          <w:sz w:val="24"/>
          <w:szCs w:val="24"/>
          <w:lang w:val="en-GB"/>
        </w:rPr>
        <w:t xml:space="preserve"> L, Mesteri I, Müller C, </w:t>
      </w:r>
      <w:proofErr w:type="spellStart"/>
      <w:r w:rsidRPr="00941FCF">
        <w:rPr>
          <w:rFonts w:ascii="Times New Roman" w:hAnsi="Times New Roman" w:cs="Times New Roman"/>
          <w:sz w:val="24"/>
          <w:szCs w:val="24"/>
          <w:lang w:val="en-GB"/>
        </w:rPr>
        <w:t>Bassetto</w:t>
      </w:r>
      <w:proofErr w:type="spellEnd"/>
      <w:r w:rsidRPr="00941FCF">
        <w:rPr>
          <w:rFonts w:ascii="Times New Roman" w:hAnsi="Times New Roman" w:cs="Times New Roman"/>
          <w:sz w:val="24"/>
          <w:szCs w:val="24"/>
          <w:lang w:val="en-GB"/>
        </w:rPr>
        <w:t xml:space="preserve"> M, Manhardt T, et al. Nutritional and Pharmacological Targeting of the Calcium-Sensing Receptor Influences Chemically Induced Colitis in Mice. Nutrients. Multidisciplinary Digital Publishing Institute; 2019;11:3072. https://doi.org/10.3390/nu11123072</w:t>
      </w:r>
    </w:p>
    <w:p w14:paraId="64FCD6D1" w14:textId="77777777" w:rsidR="00941FCF" w:rsidRPr="00941FCF" w:rsidRDefault="00941FCF" w:rsidP="00941FCF">
      <w:pPr>
        <w:pStyle w:val="Bibliographie"/>
        <w:jc w:val="both"/>
        <w:rPr>
          <w:rFonts w:ascii="Times New Roman" w:hAnsi="Times New Roman" w:cs="Times New Roman"/>
          <w:sz w:val="24"/>
          <w:szCs w:val="24"/>
          <w:lang w:val="en-GB"/>
        </w:rPr>
      </w:pPr>
      <w:r w:rsidRPr="00941FCF">
        <w:rPr>
          <w:rFonts w:ascii="Times New Roman" w:hAnsi="Times New Roman" w:cs="Times New Roman"/>
          <w:sz w:val="24"/>
          <w:szCs w:val="24"/>
          <w:lang w:val="en-GB"/>
        </w:rPr>
        <w:lastRenderedPageBreak/>
        <w:t xml:space="preserve">31. Abdulnour-Nakhoul SM, Kolls JK, Flemington EK, Ungerleider NA, Nakhoul HN, Song K, et al. Alterations in gene expression and microbiome composition upon calcium-sensing receptor deletion in the mouse </w:t>
      </w:r>
      <w:proofErr w:type="spellStart"/>
      <w:r w:rsidRPr="00941FCF">
        <w:rPr>
          <w:rFonts w:ascii="Times New Roman" w:hAnsi="Times New Roman" w:cs="Times New Roman"/>
          <w:sz w:val="24"/>
          <w:szCs w:val="24"/>
          <w:lang w:val="en-GB"/>
        </w:rPr>
        <w:t>esophagus</w:t>
      </w:r>
      <w:proofErr w:type="spellEnd"/>
      <w:r w:rsidRPr="00941FCF">
        <w:rPr>
          <w:rFonts w:ascii="Times New Roman" w:hAnsi="Times New Roman" w:cs="Times New Roman"/>
          <w:sz w:val="24"/>
          <w:szCs w:val="24"/>
          <w:lang w:val="en-GB"/>
        </w:rPr>
        <w:t xml:space="preserve">. Am J </w:t>
      </w:r>
      <w:proofErr w:type="spellStart"/>
      <w:r w:rsidRPr="00941FCF">
        <w:rPr>
          <w:rFonts w:ascii="Times New Roman" w:hAnsi="Times New Roman" w:cs="Times New Roman"/>
          <w:sz w:val="24"/>
          <w:szCs w:val="24"/>
          <w:lang w:val="en-GB"/>
        </w:rPr>
        <w:t>Physiol</w:t>
      </w:r>
      <w:proofErr w:type="spellEnd"/>
      <w:r w:rsidRPr="00941FCF">
        <w:rPr>
          <w:rFonts w:ascii="Times New Roman" w:hAnsi="Times New Roman" w:cs="Times New Roman"/>
          <w:sz w:val="24"/>
          <w:szCs w:val="24"/>
          <w:lang w:val="en-GB"/>
        </w:rPr>
        <w:t xml:space="preserve"> </w:t>
      </w:r>
      <w:proofErr w:type="spellStart"/>
      <w:r w:rsidRPr="00941FCF">
        <w:rPr>
          <w:rFonts w:ascii="Times New Roman" w:hAnsi="Times New Roman" w:cs="Times New Roman"/>
          <w:sz w:val="24"/>
          <w:szCs w:val="24"/>
          <w:lang w:val="en-GB"/>
        </w:rPr>
        <w:t>Gastrointest</w:t>
      </w:r>
      <w:proofErr w:type="spellEnd"/>
      <w:r w:rsidRPr="00941FCF">
        <w:rPr>
          <w:rFonts w:ascii="Times New Roman" w:hAnsi="Times New Roman" w:cs="Times New Roman"/>
          <w:sz w:val="24"/>
          <w:szCs w:val="24"/>
          <w:lang w:val="en-GB"/>
        </w:rPr>
        <w:t xml:space="preserve"> Liver Physiol. 2024;326:G438–59. https://doi.org/10.1152/ajpgi.00066.2023</w:t>
      </w:r>
    </w:p>
    <w:p w14:paraId="0BA3D598" w14:textId="5468A7B0" w:rsidR="00941FCF" w:rsidRDefault="00941FCF" w:rsidP="00941FCF">
      <w:pPr>
        <w:spacing w:after="160" w:line="259" w:lineRule="auto"/>
        <w:jc w:val="both"/>
        <w:rPr>
          <w:rFonts w:ascii="Times New Roman" w:eastAsia="Times New Roman" w:hAnsi="Times New Roman" w:cs="Times New Roman"/>
          <w:i/>
          <w:lang w:val="en-US"/>
        </w:rPr>
      </w:pPr>
      <w:r w:rsidRPr="00941FCF">
        <w:rPr>
          <w:rFonts w:ascii="Times New Roman" w:eastAsia="Times New Roman" w:hAnsi="Times New Roman" w:cs="Times New Roman"/>
          <w:i/>
          <w:sz w:val="24"/>
          <w:szCs w:val="24"/>
          <w:lang w:val="en-US"/>
        </w:rPr>
        <w:fldChar w:fldCharType="end"/>
      </w:r>
    </w:p>
    <w:p w14:paraId="5708025B" w14:textId="77777777" w:rsidR="00C43D97" w:rsidRPr="00095244" w:rsidRDefault="00C43D97">
      <w:pPr>
        <w:rPr>
          <w:lang w:val="en-US"/>
        </w:rPr>
      </w:pPr>
    </w:p>
    <w:sectPr w:rsidR="00C43D97" w:rsidRPr="0009524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7227" w14:textId="77777777" w:rsidR="009C0465" w:rsidRDefault="009C0465" w:rsidP="00DE76C4">
      <w:pPr>
        <w:spacing w:line="240" w:lineRule="auto"/>
      </w:pPr>
      <w:r>
        <w:separator/>
      </w:r>
    </w:p>
  </w:endnote>
  <w:endnote w:type="continuationSeparator" w:id="0">
    <w:p w14:paraId="3F5E0A07" w14:textId="77777777" w:rsidR="009C0465" w:rsidRDefault="009C0465" w:rsidP="00DE7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altName w:val="Times New Roman"/>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0005" w14:textId="77777777" w:rsidR="009C0465" w:rsidRDefault="009C0465" w:rsidP="00DE76C4">
      <w:pPr>
        <w:spacing w:line="240" w:lineRule="auto"/>
      </w:pPr>
      <w:r>
        <w:separator/>
      </w:r>
    </w:p>
  </w:footnote>
  <w:footnote w:type="continuationSeparator" w:id="0">
    <w:p w14:paraId="32D299E9" w14:textId="77777777" w:rsidR="009C0465" w:rsidRDefault="009C0465" w:rsidP="00DE7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989669"/>
      <w:docPartObj>
        <w:docPartGallery w:val="Page Numbers (Top of Page)"/>
        <w:docPartUnique/>
      </w:docPartObj>
    </w:sdtPr>
    <w:sdtContent>
      <w:p w14:paraId="0931639D" w14:textId="77777777" w:rsidR="00DE76C4" w:rsidRDefault="00DE76C4">
        <w:pPr>
          <w:pStyle w:val="En-tte"/>
          <w:jc w:val="right"/>
        </w:pPr>
        <w:r>
          <w:fldChar w:fldCharType="begin"/>
        </w:r>
        <w:r>
          <w:instrText>PAGE   \* MERGEFORMAT</w:instrText>
        </w:r>
        <w:r>
          <w:fldChar w:fldCharType="separate"/>
        </w:r>
        <w:r w:rsidR="00653ADB" w:rsidRPr="00653ADB">
          <w:rPr>
            <w:noProof/>
            <w:lang w:val="fr-FR"/>
          </w:rPr>
          <w:t>5</w:t>
        </w:r>
        <w:r>
          <w:fldChar w:fldCharType="end"/>
        </w:r>
      </w:p>
    </w:sdtContent>
  </w:sdt>
  <w:p w14:paraId="46C743B8" w14:textId="77777777" w:rsidR="00DE76C4" w:rsidRDefault="00DE76C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44"/>
    <w:rsid w:val="00095244"/>
    <w:rsid w:val="001F4990"/>
    <w:rsid w:val="0052148E"/>
    <w:rsid w:val="00653ADB"/>
    <w:rsid w:val="00656EC2"/>
    <w:rsid w:val="006945F2"/>
    <w:rsid w:val="007916B1"/>
    <w:rsid w:val="008F0B93"/>
    <w:rsid w:val="00941D9F"/>
    <w:rsid w:val="00941FCF"/>
    <w:rsid w:val="009C0465"/>
    <w:rsid w:val="00A84433"/>
    <w:rsid w:val="00B247B1"/>
    <w:rsid w:val="00B84B27"/>
    <w:rsid w:val="00C43D97"/>
    <w:rsid w:val="00C85D74"/>
    <w:rsid w:val="00CF7CAF"/>
    <w:rsid w:val="00D65BB5"/>
    <w:rsid w:val="00DE76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DE51"/>
  <w15:chartTrackingRefBased/>
  <w15:docId w15:val="{1BFE20F7-C7B8-4C00-B4A8-160F4DA7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5244"/>
    <w:pPr>
      <w:spacing w:after="0" w:line="276" w:lineRule="auto"/>
    </w:pPr>
    <w:rPr>
      <w:rFonts w:ascii="Arial" w:eastAsia="Arial" w:hAnsi="Arial" w:cs="Arial"/>
      <w:lang w:val="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E76C4"/>
    <w:pPr>
      <w:tabs>
        <w:tab w:val="center" w:pos="4536"/>
        <w:tab w:val="right" w:pos="9072"/>
      </w:tabs>
      <w:spacing w:line="240" w:lineRule="auto"/>
    </w:pPr>
  </w:style>
  <w:style w:type="character" w:customStyle="1" w:styleId="En-tteCar">
    <w:name w:val="En-tête Car"/>
    <w:basedOn w:val="Policepardfaut"/>
    <w:link w:val="En-tte"/>
    <w:uiPriority w:val="99"/>
    <w:rsid w:val="00DE76C4"/>
    <w:rPr>
      <w:rFonts w:ascii="Arial" w:eastAsia="Arial" w:hAnsi="Arial" w:cs="Arial"/>
      <w:lang w:val="fr" w:eastAsia="fr-FR"/>
    </w:rPr>
  </w:style>
  <w:style w:type="paragraph" w:styleId="Pieddepage">
    <w:name w:val="footer"/>
    <w:basedOn w:val="Normal"/>
    <w:link w:val="PieddepageCar"/>
    <w:uiPriority w:val="99"/>
    <w:unhideWhenUsed/>
    <w:rsid w:val="00DE76C4"/>
    <w:pPr>
      <w:tabs>
        <w:tab w:val="center" w:pos="4536"/>
        <w:tab w:val="right" w:pos="9072"/>
      </w:tabs>
      <w:spacing w:line="240" w:lineRule="auto"/>
    </w:pPr>
  </w:style>
  <w:style w:type="character" w:customStyle="1" w:styleId="PieddepageCar">
    <w:name w:val="Pied de page Car"/>
    <w:basedOn w:val="Policepardfaut"/>
    <w:link w:val="Pieddepage"/>
    <w:uiPriority w:val="99"/>
    <w:rsid w:val="00DE76C4"/>
    <w:rPr>
      <w:rFonts w:ascii="Arial" w:eastAsia="Arial" w:hAnsi="Arial" w:cs="Arial"/>
      <w:lang w:val="fr" w:eastAsia="fr-FR"/>
    </w:rPr>
  </w:style>
  <w:style w:type="paragraph" w:styleId="Bibliographie">
    <w:name w:val="Bibliography"/>
    <w:basedOn w:val="Normal"/>
    <w:next w:val="Normal"/>
    <w:uiPriority w:val="37"/>
    <w:unhideWhenUsed/>
    <w:rsid w:val="00941FCF"/>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47D8C-59DC-412D-B50A-16531F4EF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18327</Words>
  <Characters>104470</Characters>
  <Application>Microsoft Office Word</Application>
  <DocSecurity>0</DocSecurity>
  <Lines>870</Lines>
  <Paragraphs>245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Valentine</dc:creator>
  <cp:keywords/>
  <dc:description/>
  <cp:lastModifiedBy>Janssen Valentine</cp:lastModifiedBy>
  <cp:revision>6</cp:revision>
  <dcterms:created xsi:type="dcterms:W3CDTF">2026-03-17T20:19:00Z</dcterms:created>
  <dcterms:modified xsi:type="dcterms:W3CDTF">2026-03-17T20:21:00Z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id="x7WmyAJL"/&gt;&lt;style id="http://www.zotero.org/styles/critical-care" hasBibliography="1" bibliographyStyleHasBeenSet="1"/&gt;&lt;prefs&gt;&lt;pref name="fieldType" value="Field"/&gt;&lt;/prefs&gt;&lt;/data&gt;</vt:lpwstr>
  </property>
</Properties>
</file>