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CF1" w:rsidRPr="00B73757" w:rsidRDefault="007626EF" w:rsidP="00186CF1">
      <w:pPr>
        <w:rPr>
          <w:rFonts w:asciiTheme="majorHAnsi" w:hAnsiTheme="majorHAnsi" w:cs="Times New Roman"/>
          <w:b/>
          <w:sz w:val="20"/>
        </w:rPr>
      </w:pPr>
      <w:r>
        <w:rPr>
          <w:rFonts w:asciiTheme="majorHAnsi" w:hAnsiTheme="majorHAnsi" w:cs="Times New Roman"/>
          <w:b/>
          <w:sz w:val="20"/>
        </w:rPr>
        <w:t>Supplementary Table 1</w:t>
      </w:r>
      <w:r w:rsidR="00186CF1" w:rsidRPr="00B73757">
        <w:rPr>
          <w:rFonts w:asciiTheme="majorHAnsi" w:hAnsiTheme="majorHAnsi" w:cs="Times New Roman"/>
          <w:b/>
          <w:sz w:val="20"/>
        </w:rPr>
        <w:t xml:space="preserve"> </w:t>
      </w:r>
      <w:r w:rsidR="00186CF1" w:rsidRPr="00B73757">
        <w:rPr>
          <w:rFonts w:asciiTheme="majorHAnsi" w:hAnsiTheme="majorHAnsi" w:cs="Times New Roman"/>
          <w:sz w:val="20"/>
        </w:rPr>
        <w:t>Extended list of hemoglobin</w:t>
      </w:r>
      <w:r w:rsidR="00970D35" w:rsidRPr="00B73757">
        <w:rPr>
          <w:rFonts w:asciiTheme="majorHAnsi" w:hAnsiTheme="majorHAnsi" w:cs="Times New Roman"/>
          <w:sz w:val="20"/>
        </w:rPr>
        <w:t xml:space="preserve"> (and myoglobin)</w:t>
      </w:r>
      <w:r w:rsidR="00186CF1" w:rsidRPr="00B73757">
        <w:rPr>
          <w:rFonts w:asciiTheme="majorHAnsi" w:hAnsiTheme="majorHAnsi" w:cs="Times New Roman"/>
          <w:sz w:val="20"/>
        </w:rPr>
        <w:t xml:space="preserve"> derived antimicrobial peptides</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1725"/>
        <w:gridCol w:w="6747"/>
        <w:gridCol w:w="2975"/>
        <w:gridCol w:w="860"/>
        <w:gridCol w:w="1867"/>
      </w:tblGrid>
      <w:tr w:rsidR="007C4E9A" w:rsidRPr="007C4E9A" w:rsidTr="00A57B1F">
        <w:tc>
          <w:tcPr>
            <w:tcW w:w="1725" w:type="dxa"/>
            <w:tcBorders>
              <w:top w:val="single" w:sz="4" w:space="0" w:color="auto"/>
              <w:left w:val="nil"/>
              <w:bottom w:val="single" w:sz="4" w:space="0" w:color="auto"/>
              <w:right w:val="nil"/>
            </w:tcBorders>
          </w:tcPr>
          <w:p w:rsidR="000565EC" w:rsidRPr="007C4E9A" w:rsidRDefault="000565EC" w:rsidP="00C26A33">
            <w:pPr>
              <w:rPr>
                <w:rFonts w:asciiTheme="majorHAnsi" w:hAnsiTheme="majorHAnsi"/>
                <w:b/>
                <w:sz w:val="20"/>
                <w:szCs w:val="20"/>
              </w:rPr>
            </w:pPr>
          </w:p>
        </w:tc>
        <w:tc>
          <w:tcPr>
            <w:tcW w:w="6747" w:type="dxa"/>
            <w:tcBorders>
              <w:top w:val="single" w:sz="4" w:space="0" w:color="auto"/>
              <w:left w:val="nil"/>
              <w:bottom w:val="single" w:sz="4" w:space="0" w:color="auto"/>
              <w:right w:val="nil"/>
            </w:tcBorders>
          </w:tcPr>
          <w:p w:rsidR="000565EC" w:rsidRPr="007C4E9A" w:rsidRDefault="000565EC" w:rsidP="00C26A33">
            <w:pPr>
              <w:rPr>
                <w:rFonts w:asciiTheme="majorHAnsi" w:hAnsiTheme="majorHAnsi"/>
                <w:b/>
                <w:sz w:val="20"/>
                <w:szCs w:val="20"/>
              </w:rPr>
            </w:pPr>
            <w:r w:rsidRPr="007C4E9A">
              <w:rPr>
                <w:rFonts w:asciiTheme="majorHAnsi" w:hAnsiTheme="majorHAnsi"/>
                <w:b/>
                <w:sz w:val="20"/>
                <w:szCs w:val="20"/>
              </w:rPr>
              <w:t>Sequence</w:t>
            </w:r>
          </w:p>
        </w:tc>
        <w:tc>
          <w:tcPr>
            <w:tcW w:w="2975" w:type="dxa"/>
            <w:tcBorders>
              <w:top w:val="single" w:sz="4" w:space="0" w:color="auto"/>
              <w:left w:val="nil"/>
              <w:bottom w:val="single" w:sz="4" w:space="0" w:color="auto"/>
              <w:right w:val="nil"/>
            </w:tcBorders>
          </w:tcPr>
          <w:p w:rsidR="000565EC" w:rsidRPr="007C4E9A" w:rsidRDefault="000565EC" w:rsidP="00C26A33">
            <w:pPr>
              <w:rPr>
                <w:rFonts w:asciiTheme="majorHAnsi" w:hAnsiTheme="majorHAnsi"/>
                <w:b/>
                <w:sz w:val="20"/>
                <w:szCs w:val="20"/>
              </w:rPr>
            </w:pPr>
            <w:r w:rsidRPr="007C4E9A">
              <w:rPr>
                <w:rFonts w:asciiTheme="majorHAnsi" w:hAnsiTheme="majorHAnsi"/>
                <w:b/>
                <w:sz w:val="20"/>
                <w:szCs w:val="20"/>
              </w:rPr>
              <w:t>Source</w:t>
            </w:r>
          </w:p>
        </w:tc>
        <w:tc>
          <w:tcPr>
            <w:tcW w:w="860" w:type="dxa"/>
            <w:tcBorders>
              <w:top w:val="single" w:sz="4" w:space="0" w:color="auto"/>
              <w:left w:val="nil"/>
              <w:bottom w:val="single" w:sz="4" w:space="0" w:color="auto"/>
              <w:right w:val="nil"/>
            </w:tcBorders>
          </w:tcPr>
          <w:p w:rsidR="000565EC" w:rsidRPr="007C4E9A" w:rsidRDefault="000565EC" w:rsidP="00C26A33">
            <w:pPr>
              <w:rPr>
                <w:rFonts w:asciiTheme="majorHAnsi" w:hAnsiTheme="majorHAnsi"/>
                <w:b/>
                <w:sz w:val="20"/>
                <w:szCs w:val="20"/>
              </w:rPr>
            </w:pPr>
            <w:r w:rsidRPr="007C4E9A">
              <w:rPr>
                <w:rFonts w:asciiTheme="majorHAnsi" w:hAnsiTheme="majorHAnsi"/>
                <w:b/>
                <w:sz w:val="20"/>
                <w:szCs w:val="20"/>
              </w:rPr>
              <w:t>Charge</w:t>
            </w:r>
          </w:p>
        </w:tc>
        <w:tc>
          <w:tcPr>
            <w:tcW w:w="1867" w:type="dxa"/>
            <w:tcBorders>
              <w:top w:val="single" w:sz="4" w:space="0" w:color="auto"/>
              <w:left w:val="nil"/>
              <w:bottom w:val="single" w:sz="4" w:space="0" w:color="auto"/>
              <w:right w:val="nil"/>
            </w:tcBorders>
          </w:tcPr>
          <w:p w:rsidR="000565EC" w:rsidRPr="007C4E9A" w:rsidRDefault="000565EC" w:rsidP="00C26A33">
            <w:pPr>
              <w:rPr>
                <w:rFonts w:asciiTheme="majorHAnsi" w:hAnsiTheme="majorHAnsi"/>
                <w:b/>
                <w:sz w:val="20"/>
                <w:szCs w:val="20"/>
              </w:rPr>
            </w:pPr>
            <w:r w:rsidRPr="007C4E9A">
              <w:rPr>
                <w:rFonts w:asciiTheme="majorHAnsi" w:hAnsiTheme="majorHAnsi"/>
                <w:b/>
                <w:sz w:val="20"/>
                <w:szCs w:val="20"/>
              </w:rPr>
              <w:t>Reference</w:t>
            </w:r>
          </w:p>
        </w:tc>
      </w:tr>
      <w:tr w:rsidR="007C4E9A" w:rsidRPr="007C4E9A" w:rsidTr="00A57B1F">
        <w:tc>
          <w:tcPr>
            <w:tcW w:w="1725" w:type="dxa"/>
            <w:tcBorders>
              <w:top w:val="single" w:sz="4" w:space="0" w:color="auto"/>
              <w:left w:val="nil"/>
              <w:bottom w:val="single" w:sz="4" w:space="0" w:color="auto"/>
              <w:right w:val="nil"/>
            </w:tcBorders>
          </w:tcPr>
          <w:p w:rsidR="000565EC" w:rsidRPr="007C4E9A" w:rsidRDefault="000565EC" w:rsidP="00C26A33">
            <w:pPr>
              <w:rPr>
                <w:rFonts w:asciiTheme="majorHAnsi" w:hAnsiTheme="majorHAnsi"/>
                <w:b/>
                <w:sz w:val="16"/>
                <w:szCs w:val="16"/>
              </w:rPr>
            </w:pPr>
            <w:r w:rsidRPr="007C4E9A">
              <w:rPr>
                <w:rFonts w:asciiTheme="majorHAnsi" w:hAnsiTheme="majorHAnsi"/>
                <w:b/>
                <w:sz w:val="16"/>
                <w:szCs w:val="16"/>
              </w:rPr>
              <w:t>Bovine</w:t>
            </w:r>
          </w:p>
        </w:tc>
        <w:tc>
          <w:tcPr>
            <w:tcW w:w="6747" w:type="dxa"/>
            <w:tcBorders>
              <w:top w:val="single" w:sz="4" w:space="0" w:color="auto"/>
              <w:left w:val="nil"/>
              <w:bottom w:val="nil"/>
              <w:right w:val="nil"/>
            </w:tcBorders>
          </w:tcPr>
          <w:p w:rsidR="000565EC" w:rsidRPr="007C4E9A" w:rsidRDefault="000565EC" w:rsidP="00C26A33">
            <w:pPr>
              <w:rPr>
                <w:rFonts w:asciiTheme="majorHAnsi" w:hAnsiTheme="majorHAnsi"/>
                <w:sz w:val="16"/>
                <w:szCs w:val="16"/>
              </w:rPr>
            </w:pPr>
          </w:p>
        </w:tc>
        <w:tc>
          <w:tcPr>
            <w:tcW w:w="2975" w:type="dxa"/>
            <w:tcBorders>
              <w:top w:val="single" w:sz="4" w:space="0" w:color="auto"/>
              <w:left w:val="nil"/>
              <w:bottom w:val="nil"/>
              <w:right w:val="nil"/>
            </w:tcBorders>
          </w:tcPr>
          <w:p w:rsidR="000565EC" w:rsidRPr="007C4E9A" w:rsidRDefault="000565EC" w:rsidP="00C26A33">
            <w:pPr>
              <w:rPr>
                <w:rFonts w:asciiTheme="majorHAnsi" w:hAnsiTheme="majorHAnsi"/>
                <w:sz w:val="16"/>
                <w:szCs w:val="16"/>
              </w:rPr>
            </w:pPr>
          </w:p>
        </w:tc>
        <w:tc>
          <w:tcPr>
            <w:tcW w:w="860" w:type="dxa"/>
            <w:tcBorders>
              <w:top w:val="single" w:sz="4" w:space="0" w:color="auto"/>
              <w:left w:val="nil"/>
              <w:bottom w:val="nil"/>
              <w:right w:val="nil"/>
            </w:tcBorders>
          </w:tcPr>
          <w:p w:rsidR="000565EC" w:rsidRPr="007C4E9A" w:rsidRDefault="000565EC" w:rsidP="00C26A33">
            <w:pPr>
              <w:rPr>
                <w:rFonts w:asciiTheme="majorHAnsi" w:hAnsiTheme="majorHAnsi"/>
                <w:sz w:val="16"/>
                <w:szCs w:val="16"/>
              </w:rPr>
            </w:pPr>
          </w:p>
        </w:tc>
        <w:tc>
          <w:tcPr>
            <w:tcW w:w="1867" w:type="dxa"/>
            <w:tcBorders>
              <w:top w:val="single" w:sz="4" w:space="0" w:color="auto"/>
              <w:left w:val="nil"/>
              <w:bottom w:val="nil"/>
              <w:right w:val="nil"/>
            </w:tcBorders>
          </w:tcPr>
          <w:p w:rsidR="000565EC" w:rsidRPr="007C4E9A" w:rsidRDefault="000565EC" w:rsidP="00C26A33">
            <w:pPr>
              <w:rPr>
                <w:rFonts w:asciiTheme="majorHAnsi" w:hAnsiTheme="majorHAnsi"/>
                <w:sz w:val="16"/>
                <w:szCs w:val="16"/>
              </w:rPr>
            </w:pPr>
          </w:p>
        </w:tc>
      </w:tr>
      <w:tr w:rsidR="00A5090F" w:rsidRPr="007C4E9A" w:rsidTr="00A57B1F">
        <w:tc>
          <w:tcPr>
            <w:tcW w:w="1725" w:type="dxa"/>
            <w:tcBorders>
              <w:top w:val="single" w:sz="4" w:space="0" w:color="auto"/>
              <w:left w:val="nil"/>
              <w:bottom w:val="nil"/>
              <w:right w:val="nil"/>
            </w:tcBorders>
          </w:tcPr>
          <w:p w:rsidR="00A5090F" w:rsidRPr="007C4E9A" w:rsidRDefault="00A5090F" w:rsidP="00C26A33">
            <w:pPr>
              <w:rPr>
                <w:rFonts w:asciiTheme="majorHAnsi" w:hAnsiTheme="majorHAnsi"/>
                <w:sz w:val="16"/>
                <w:szCs w:val="16"/>
              </w:rPr>
            </w:pPr>
            <w:r w:rsidRPr="007C4E9A">
              <w:rPr>
                <w:rFonts w:asciiTheme="majorHAnsi" w:eastAsia="Times New Roman" w:hAnsiTheme="majorHAnsi" w:cs="Times New Roman"/>
                <w:sz w:val="16"/>
                <w:szCs w:val="16"/>
                <w:lang w:eastAsia="en-GB"/>
              </w:rPr>
              <w:t>α</w:t>
            </w:r>
            <w:r w:rsidRPr="007C4E9A">
              <w:rPr>
                <w:rFonts w:asciiTheme="majorHAnsi" w:hAnsiTheme="majorHAnsi" w:cs="NewCenturySchlbk-Roman"/>
                <w:sz w:val="16"/>
                <w:szCs w:val="16"/>
              </w:rPr>
              <w:t xml:space="preserve"> (33 – 61)</w:t>
            </w:r>
          </w:p>
        </w:tc>
        <w:tc>
          <w:tcPr>
            <w:tcW w:w="6747" w:type="dxa"/>
            <w:tcBorders>
              <w:top w:val="nil"/>
              <w:left w:val="nil"/>
              <w:bottom w:val="nil"/>
              <w:right w:val="nil"/>
            </w:tcBorders>
          </w:tcPr>
          <w:p w:rsidR="00A5090F" w:rsidRPr="007C4E9A" w:rsidRDefault="00A5090F" w:rsidP="00C26A33">
            <w:pPr>
              <w:rPr>
                <w:rFonts w:asciiTheme="majorHAnsi" w:hAnsiTheme="majorHAnsi"/>
                <w:sz w:val="16"/>
                <w:szCs w:val="16"/>
              </w:rPr>
            </w:pPr>
            <w:r w:rsidRPr="007C4E9A">
              <w:rPr>
                <w:rFonts w:asciiTheme="majorHAnsi" w:hAnsiTheme="majorHAnsi" w:cs="NewCenturySchlbk-Roman"/>
                <w:sz w:val="16"/>
                <w:szCs w:val="16"/>
              </w:rPr>
              <w:t>FLSFPTTKTYFPHFDLSHGSAQVKGHGAK</w:t>
            </w:r>
          </w:p>
        </w:tc>
        <w:tc>
          <w:tcPr>
            <w:tcW w:w="2975" w:type="dxa"/>
            <w:vMerge w:val="restart"/>
            <w:tcBorders>
              <w:top w:val="nil"/>
              <w:left w:val="nil"/>
              <w:bottom w:val="nil"/>
              <w:right w:val="nil"/>
            </w:tcBorders>
          </w:tcPr>
          <w:p w:rsidR="00A5090F" w:rsidRPr="007C4E9A" w:rsidRDefault="00A5090F" w:rsidP="00C26A33">
            <w:pPr>
              <w:rPr>
                <w:rFonts w:asciiTheme="majorHAnsi" w:hAnsiTheme="majorHAnsi"/>
                <w:b/>
                <w:sz w:val="16"/>
                <w:szCs w:val="16"/>
              </w:rPr>
            </w:pPr>
            <w:r w:rsidRPr="007C4E9A">
              <w:rPr>
                <w:rFonts w:asciiTheme="majorHAnsi" w:hAnsiTheme="majorHAnsi"/>
                <w:sz w:val="16"/>
                <w:szCs w:val="16"/>
              </w:rPr>
              <w:t xml:space="preserve">Found in the gut of the cattle tick, </w:t>
            </w:r>
            <w:r w:rsidRPr="007C4E9A">
              <w:rPr>
                <w:rFonts w:asciiTheme="majorHAnsi" w:hAnsiTheme="majorHAnsi"/>
                <w:i/>
                <w:sz w:val="16"/>
                <w:szCs w:val="16"/>
              </w:rPr>
              <w:t xml:space="preserve"> Rhipicephalus microplus</w:t>
            </w:r>
            <w:r w:rsidRPr="007C4E9A">
              <w:rPr>
                <w:rFonts w:asciiTheme="majorHAnsi" w:hAnsiTheme="majorHAnsi"/>
                <w:b/>
                <w:sz w:val="16"/>
                <w:szCs w:val="16"/>
                <w:vertAlign w:val="superscript"/>
              </w:rPr>
              <w:t>1</w:t>
            </w:r>
          </w:p>
        </w:tc>
        <w:tc>
          <w:tcPr>
            <w:tcW w:w="860" w:type="dxa"/>
            <w:tcBorders>
              <w:top w:val="nil"/>
              <w:left w:val="nil"/>
              <w:bottom w:val="nil"/>
              <w:right w:val="nil"/>
            </w:tcBorders>
          </w:tcPr>
          <w:p w:rsidR="00A5090F" w:rsidRPr="007C4E9A" w:rsidRDefault="00A5090F" w:rsidP="00C26A33">
            <w:pPr>
              <w:rPr>
                <w:rFonts w:asciiTheme="majorHAnsi" w:hAnsiTheme="majorHAnsi"/>
                <w:sz w:val="16"/>
                <w:szCs w:val="16"/>
              </w:rPr>
            </w:pPr>
            <w:r w:rsidRPr="007C4E9A">
              <w:rPr>
                <w:rFonts w:asciiTheme="majorHAnsi" w:hAnsiTheme="majorHAnsi"/>
                <w:sz w:val="16"/>
                <w:szCs w:val="16"/>
              </w:rPr>
              <w:t>+5</w:t>
            </w:r>
          </w:p>
        </w:tc>
        <w:tc>
          <w:tcPr>
            <w:tcW w:w="1867" w:type="dxa"/>
            <w:tcBorders>
              <w:top w:val="nil"/>
              <w:left w:val="nil"/>
              <w:bottom w:val="nil"/>
              <w:right w:val="nil"/>
            </w:tcBorders>
          </w:tcPr>
          <w:p w:rsidR="00A5090F" w:rsidRPr="007C4E9A" w:rsidRDefault="00A5090F" w:rsidP="00C26A33">
            <w:pPr>
              <w:rPr>
                <w:rFonts w:asciiTheme="majorHAnsi" w:hAnsiTheme="majorHAnsi"/>
                <w:sz w:val="16"/>
                <w:szCs w:val="16"/>
              </w:rPr>
            </w:pPr>
            <w:r w:rsidRPr="007C4E9A">
              <w:rPr>
                <w:rFonts w:asciiTheme="majorHAnsi" w:hAnsiTheme="majorHAnsi"/>
                <w:sz w:val="16"/>
                <w:szCs w:val="16"/>
              </w:rPr>
              <w:t>Fogaca et al. (1999)</w:t>
            </w:r>
          </w:p>
          <w:p w:rsidR="00A5090F" w:rsidRPr="007C4E9A" w:rsidRDefault="00A5090F" w:rsidP="00C26A33">
            <w:pPr>
              <w:rPr>
                <w:rFonts w:asciiTheme="majorHAnsi" w:hAnsiTheme="majorHAnsi"/>
                <w:sz w:val="16"/>
                <w:szCs w:val="16"/>
              </w:rPr>
            </w:pPr>
          </w:p>
        </w:tc>
      </w:tr>
      <w:tr w:rsidR="00A5090F" w:rsidRPr="007C4E9A" w:rsidTr="00A57B1F">
        <w:tc>
          <w:tcPr>
            <w:tcW w:w="1725" w:type="dxa"/>
            <w:tcBorders>
              <w:top w:val="nil"/>
              <w:left w:val="nil"/>
              <w:bottom w:val="nil"/>
              <w:right w:val="nil"/>
            </w:tcBorders>
          </w:tcPr>
          <w:p w:rsidR="00A5090F" w:rsidRPr="00796C8A" w:rsidRDefault="00A5090F" w:rsidP="00C26A33">
            <w:pPr>
              <w:rPr>
                <w:rFonts w:asciiTheme="majorHAnsi" w:eastAsia="Times New Roman" w:hAnsiTheme="majorHAnsi" w:cs="Times New Roman"/>
                <w:sz w:val="16"/>
                <w:szCs w:val="16"/>
                <w:lang w:eastAsia="en-GB"/>
              </w:rPr>
            </w:pPr>
            <w:r w:rsidRPr="00796C8A">
              <w:rPr>
                <w:rFonts w:asciiTheme="majorHAnsi" w:eastAsia="Times New Roman" w:hAnsiTheme="majorHAnsi" w:cs="Times New Roman"/>
                <w:sz w:val="16"/>
                <w:szCs w:val="16"/>
                <w:lang w:eastAsia="en-GB"/>
              </w:rPr>
              <w:t>α</w:t>
            </w:r>
            <w:r w:rsidRPr="00796C8A">
              <w:rPr>
                <w:rFonts w:asciiTheme="majorHAnsi" w:hAnsiTheme="majorHAnsi" w:cs="NewCenturySchlbk-Roman"/>
                <w:sz w:val="16"/>
                <w:szCs w:val="16"/>
              </w:rPr>
              <w:t xml:space="preserve"> (33 – 61)-</w:t>
            </w:r>
            <w:r w:rsidRPr="006476A6">
              <w:rPr>
                <w:rFonts w:asciiTheme="majorHAnsi" w:hAnsiTheme="majorHAnsi" w:cs="NewCenturySchlbk-Roman"/>
                <w:i/>
                <w:sz w:val="16"/>
                <w:szCs w:val="16"/>
              </w:rPr>
              <w:t>amidated</w:t>
            </w:r>
          </w:p>
        </w:tc>
        <w:tc>
          <w:tcPr>
            <w:tcW w:w="6747" w:type="dxa"/>
            <w:tcBorders>
              <w:top w:val="nil"/>
              <w:left w:val="nil"/>
              <w:bottom w:val="nil"/>
              <w:right w:val="nil"/>
            </w:tcBorders>
          </w:tcPr>
          <w:p w:rsidR="00A5090F" w:rsidRPr="007C4E9A" w:rsidRDefault="00A5090F" w:rsidP="00C26A33">
            <w:pPr>
              <w:rPr>
                <w:rFonts w:asciiTheme="majorHAnsi" w:hAnsiTheme="majorHAnsi" w:cs="NewCenturySchlbk-Roman"/>
                <w:sz w:val="16"/>
                <w:szCs w:val="16"/>
              </w:rPr>
            </w:pPr>
            <w:r w:rsidRPr="007C4E9A">
              <w:rPr>
                <w:rFonts w:asciiTheme="majorHAnsi" w:hAnsiTheme="majorHAnsi" w:cs="NewCenturySchlbk-Roman"/>
                <w:sz w:val="16"/>
                <w:szCs w:val="16"/>
              </w:rPr>
              <w:t>FLSFPTTKTYFPHFDLSHGSAQVKGHGAK</w:t>
            </w:r>
            <w:r>
              <w:rPr>
                <w:rFonts w:asciiTheme="majorHAnsi" w:hAnsiTheme="majorHAnsi" w:cs="NewCenturySchlbk-Roman"/>
                <w:sz w:val="16"/>
                <w:szCs w:val="16"/>
              </w:rPr>
              <w:t>-</w:t>
            </w:r>
            <w:r w:rsidRPr="006476A6">
              <w:rPr>
                <w:rFonts w:asciiTheme="majorHAnsi" w:hAnsiTheme="majorHAnsi" w:cs="NewCenturySchlbk-Roman"/>
                <w:i/>
                <w:sz w:val="16"/>
                <w:szCs w:val="16"/>
              </w:rPr>
              <w:t>NH</w:t>
            </w:r>
            <w:r w:rsidRPr="006476A6">
              <w:rPr>
                <w:rFonts w:asciiTheme="majorHAnsi" w:hAnsiTheme="majorHAnsi" w:cs="NewCenturySchlbk-Roman"/>
                <w:i/>
                <w:sz w:val="16"/>
                <w:szCs w:val="16"/>
                <w:vertAlign w:val="subscript"/>
              </w:rPr>
              <w:t>2</w:t>
            </w:r>
          </w:p>
        </w:tc>
        <w:tc>
          <w:tcPr>
            <w:tcW w:w="2975" w:type="dxa"/>
            <w:vMerge/>
            <w:tcBorders>
              <w:top w:val="nil"/>
              <w:left w:val="nil"/>
              <w:bottom w:val="nil"/>
              <w:right w:val="nil"/>
            </w:tcBorders>
          </w:tcPr>
          <w:p w:rsidR="00A5090F" w:rsidRPr="007C4E9A" w:rsidRDefault="00A5090F" w:rsidP="00C26A33">
            <w:pPr>
              <w:rPr>
                <w:rFonts w:asciiTheme="majorHAnsi" w:hAnsiTheme="majorHAnsi"/>
                <w:sz w:val="16"/>
                <w:szCs w:val="16"/>
              </w:rPr>
            </w:pPr>
          </w:p>
        </w:tc>
        <w:tc>
          <w:tcPr>
            <w:tcW w:w="860" w:type="dxa"/>
            <w:tcBorders>
              <w:top w:val="nil"/>
              <w:left w:val="nil"/>
              <w:bottom w:val="nil"/>
              <w:right w:val="nil"/>
            </w:tcBorders>
          </w:tcPr>
          <w:p w:rsidR="00A5090F" w:rsidRPr="007C4E9A" w:rsidRDefault="00A5090F" w:rsidP="00C26A33">
            <w:pPr>
              <w:rPr>
                <w:rFonts w:asciiTheme="majorHAnsi" w:hAnsiTheme="majorHAnsi"/>
                <w:sz w:val="16"/>
                <w:szCs w:val="16"/>
              </w:rPr>
            </w:pPr>
            <w:r>
              <w:rPr>
                <w:rFonts w:asciiTheme="majorHAnsi" w:hAnsiTheme="majorHAnsi"/>
                <w:sz w:val="16"/>
                <w:szCs w:val="16"/>
              </w:rPr>
              <w:t>+5</w:t>
            </w:r>
          </w:p>
        </w:tc>
        <w:tc>
          <w:tcPr>
            <w:tcW w:w="1867" w:type="dxa"/>
            <w:vMerge w:val="restart"/>
            <w:tcBorders>
              <w:top w:val="nil"/>
              <w:left w:val="nil"/>
              <w:bottom w:val="nil"/>
              <w:right w:val="nil"/>
            </w:tcBorders>
          </w:tcPr>
          <w:p w:rsidR="00A5090F" w:rsidRDefault="00A5090F" w:rsidP="00C26A33">
            <w:pPr>
              <w:rPr>
                <w:rFonts w:asciiTheme="majorHAnsi" w:hAnsiTheme="majorHAnsi"/>
                <w:sz w:val="16"/>
                <w:szCs w:val="16"/>
              </w:rPr>
            </w:pPr>
            <w:r>
              <w:rPr>
                <w:rFonts w:asciiTheme="majorHAnsi" w:hAnsiTheme="majorHAnsi"/>
                <w:sz w:val="16"/>
                <w:szCs w:val="16"/>
              </w:rPr>
              <w:t>Machado et al. (2007)</w:t>
            </w:r>
          </w:p>
          <w:p w:rsidR="002B5586" w:rsidRDefault="0008678D" w:rsidP="00C26A33">
            <w:pPr>
              <w:rPr>
                <w:rFonts w:asciiTheme="majorHAnsi" w:hAnsiTheme="majorHAnsi"/>
                <w:sz w:val="16"/>
                <w:szCs w:val="16"/>
              </w:rPr>
            </w:pPr>
            <w:r>
              <w:rPr>
                <w:rFonts w:asciiTheme="majorHAnsi" w:hAnsiTheme="majorHAnsi"/>
                <w:sz w:val="16"/>
                <w:szCs w:val="16"/>
              </w:rPr>
              <w:t>Carvalho et al. (2015)</w:t>
            </w:r>
          </w:p>
          <w:p w:rsidR="002B5586" w:rsidRPr="007C4E9A" w:rsidRDefault="002B5586" w:rsidP="00C26A33">
            <w:pPr>
              <w:rPr>
                <w:rFonts w:asciiTheme="majorHAnsi" w:hAnsiTheme="majorHAnsi"/>
                <w:sz w:val="16"/>
                <w:szCs w:val="16"/>
              </w:rPr>
            </w:pPr>
            <w:r>
              <w:rPr>
                <w:rFonts w:asciiTheme="majorHAnsi" w:hAnsiTheme="majorHAnsi"/>
                <w:sz w:val="16"/>
                <w:szCs w:val="16"/>
              </w:rPr>
              <w:t>Belmonte et al. (2012)</w:t>
            </w:r>
          </w:p>
        </w:tc>
      </w:tr>
      <w:tr w:rsidR="002B5586" w:rsidRPr="007C4E9A" w:rsidTr="00A57B1F">
        <w:tc>
          <w:tcPr>
            <w:tcW w:w="1725" w:type="dxa"/>
            <w:tcBorders>
              <w:top w:val="nil"/>
              <w:left w:val="nil"/>
              <w:bottom w:val="nil"/>
              <w:right w:val="nil"/>
            </w:tcBorders>
          </w:tcPr>
          <w:p w:rsidR="002B5586" w:rsidRPr="00796C8A" w:rsidRDefault="002B5586" w:rsidP="002B5586">
            <w:pPr>
              <w:rPr>
                <w:rFonts w:asciiTheme="majorHAnsi" w:eastAsia="Times New Roman" w:hAnsiTheme="majorHAnsi" w:cs="Times New Roman"/>
                <w:sz w:val="16"/>
                <w:szCs w:val="16"/>
                <w:lang w:eastAsia="en-GB"/>
              </w:rPr>
            </w:pPr>
            <w:r w:rsidRPr="00796C8A">
              <w:rPr>
                <w:rFonts w:asciiTheme="majorHAnsi" w:eastAsia="Times New Roman" w:hAnsiTheme="majorHAnsi" w:cs="Times New Roman"/>
                <w:sz w:val="16"/>
                <w:szCs w:val="16"/>
                <w:lang w:eastAsia="en-GB"/>
              </w:rPr>
              <w:t>α</w:t>
            </w:r>
            <w:r w:rsidRPr="00796C8A">
              <w:rPr>
                <w:rFonts w:asciiTheme="majorHAnsi" w:hAnsiTheme="majorHAnsi" w:cs="NewCenturySchlbk-Roman"/>
                <w:sz w:val="16"/>
                <w:szCs w:val="16"/>
              </w:rPr>
              <w:t xml:space="preserve"> (40 – 61)-</w:t>
            </w:r>
            <w:r w:rsidRPr="006476A6">
              <w:rPr>
                <w:rFonts w:asciiTheme="majorHAnsi" w:hAnsiTheme="majorHAnsi" w:cs="NewCenturySchlbk-Roman"/>
                <w:i/>
                <w:sz w:val="16"/>
                <w:szCs w:val="16"/>
              </w:rPr>
              <w:t>amidated</w:t>
            </w:r>
          </w:p>
        </w:tc>
        <w:tc>
          <w:tcPr>
            <w:tcW w:w="6747" w:type="dxa"/>
            <w:tcBorders>
              <w:top w:val="nil"/>
              <w:left w:val="nil"/>
              <w:bottom w:val="nil"/>
              <w:right w:val="nil"/>
            </w:tcBorders>
          </w:tcPr>
          <w:p w:rsidR="002B5586" w:rsidRPr="007C4E9A" w:rsidRDefault="002B5586" w:rsidP="002B5586">
            <w:pPr>
              <w:rPr>
                <w:rFonts w:asciiTheme="majorHAnsi" w:hAnsiTheme="majorHAnsi" w:cs="NewCenturySchlbk-Roman"/>
                <w:sz w:val="16"/>
                <w:szCs w:val="16"/>
              </w:rPr>
            </w:pPr>
            <w:r w:rsidRPr="007C4E9A">
              <w:rPr>
                <w:rFonts w:asciiTheme="majorHAnsi" w:hAnsiTheme="majorHAnsi" w:cs="NewCenturySchlbk-Roman"/>
                <w:sz w:val="16"/>
                <w:szCs w:val="16"/>
              </w:rPr>
              <w:t>KTYFPHFDLSHGSAQVKGHGAK</w:t>
            </w:r>
            <w:r>
              <w:rPr>
                <w:rFonts w:asciiTheme="majorHAnsi" w:hAnsiTheme="majorHAnsi" w:cs="NewCenturySchlbk-Roman"/>
                <w:sz w:val="16"/>
                <w:szCs w:val="16"/>
              </w:rPr>
              <w:t>-</w:t>
            </w:r>
            <w:r w:rsidRPr="006476A6">
              <w:rPr>
                <w:rFonts w:asciiTheme="majorHAnsi" w:hAnsiTheme="majorHAnsi" w:cs="NewCenturySchlbk-Roman"/>
                <w:i/>
                <w:sz w:val="16"/>
                <w:szCs w:val="16"/>
              </w:rPr>
              <w:t>NH</w:t>
            </w:r>
            <w:r w:rsidRPr="006476A6">
              <w:rPr>
                <w:rFonts w:asciiTheme="majorHAnsi" w:hAnsiTheme="majorHAnsi" w:cs="NewCenturySchlbk-Roman"/>
                <w:i/>
                <w:sz w:val="16"/>
                <w:szCs w:val="16"/>
                <w:vertAlign w:val="subscript"/>
              </w:rPr>
              <w:t>2</w:t>
            </w:r>
          </w:p>
        </w:tc>
        <w:tc>
          <w:tcPr>
            <w:tcW w:w="2975"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Default="002B5586" w:rsidP="002B5586">
            <w:pPr>
              <w:rPr>
                <w:rFonts w:asciiTheme="majorHAnsi" w:hAnsiTheme="majorHAnsi"/>
                <w:sz w:val="16"/>
                <w:szCs w:val="16"/>
              </w:rPr>
            </w:pPr>
            <w:r>
              <w:rPr>
                <w:rFonts w:asciiTheme="majorHAnsi" w:hAnsiTheme="majorHAnsi"/>
                <w:sz w:val="16"/>
                <w:szCs w:val="16"/>
              </w:rPr>
              <w:t>+5</w:t>
            </w:r>
          </w:p>
        </w:tc>
        <w:tc>
          <w:tcPr>
            <w:tcW w:w="1867" w:type="dxa"/>
            <w:vMerge/>
            <w:tcBorders>
              <w:top w:val="nil"/>
              <w:left w:val="nil"/>
              <w:bottom w:val="nil"/>
              <w:right w:val="nil"/>
            </w:tcBorders>
          </w:tcPr>
          <w:p w:rsidR="002B5586"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shd w:val="clear" w:color="auto" w:fill="auto"/>
          </w:tcPr>
          <w:p w:rsidR="002B5586" w:rsidRPr="002B5586" w:rsidRDefault="002B5586" w:rsidP="002B5586">
            <w:pPr>
              <w:rPr>
                <w:rFonts w:asciiTheme="majorHAnsi" w:hAnsiTheme="majorHAnsi"/>
                <w:sz w:val="16"/>
                <w:szCs w:val="16"/>
              </w:rPr>
            </w:pPr>
            <w:r w:rsidRPr="002B5586">
              <w:rPr>
                <w:rFonts w:asciiTheme="majorHAnsi" w:eastAsia="Times New Roman" w:hAnsiTheme="majorHAnsi" w:cs="Times New Roman"/>
                <w:sz w:val="16"/>
                <w:szCs w:val="16"/>
                <w:lang w:eastAsia="en-GB"/>
              </w:rPr>
              <w:t>α</w:t>
            </w:r>
            <w:r w:rsidRPr="002B5586">
              <w:rPr>
                <w:rFonts w:asciiTheme="majorHAnsi" w:hAnsiTheme="majorHAnsi" w:cs="AdvP7DA6"/>
                <w:sz w:val="16"/>
                <w:szCs w:val="16"/>
              </w:rPr>
              <w:t xml:space="preserve"> (</w:t>
            </w:r>
            <w:r w:rsidRPr="002B5586">
              <w:rPr>
                <w:rFonts w:asciiTheme="majorHAnsi" w:hAnsiTheme="majorHAnsi" w:cs="AdvP101DC5"/>
                <w:sz w:val="16"/>
                <w:szCs w:val="16"/>
              </w:rPr>
              <w:t>98 – 114)</w:t>
            </w:r>
          </w:p>
        </w:tc>
        <w:tc>
          <w:tcPr>
            <w:tcW w:w="6747" w:type="dxa"/>
            <w:tcBorders>
              <w:top w:val="nil"/>
              <w:left w:val="nil"/>
              <w:bottom w:val="nil"/>
              <w:right w:val="nil"/>
            </w:tcBorders>
            <w:shd w:val="clear" w:color="auto" w:fill="auto"/>
          </w:tcPr>
          <w:p w:rsidR="002B5586" w:rsidRPr="002B5586" w:rsidRDefault="002B5586" w:rsidP="002B5586">
            <w:pPr>
              <w:rPr>
                <w:rFonts w:asciiTheme="majorHAnsi" w:hAnsiTheme="majorHAnsi"/>
                <w:sz w:val="16"/>
                <w:szCs w:val="16"/>
              </w:rPr>
            </w:pPr>
            <w:r w:rsidRPr="002B5586">
              <w:rPr>
                <w:rFonts w:asciiTheme="majorHAnsi" w:hAnsiTheme="majorHAnsi"/>
                <w:sz w:val="16"/>
                <w:szCs w:val="16"/>
              </w:rPr>
              <w:t>FKLLSHSLLVTLASHLP</w:t>
            </w:r>
          </w:p>
        </w:tc>
        <w:tc>
          <w:tcPr>
            <w:tcW w:w="2975"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7C4E9A" w:rsidRDefault="004B7B43" w:rsidP="002B5586">
            <w:pPr>
              <w:rPr>
                <w:rFonts w:asciiTheme="majorHAnsi" w:hAnsiTheme="majorHAnsi"/>
                <w:sz w:val="16"/>
                <w:szCs w:val="16"/>
              </w:rPr>
            </w:pPr>
            <w:r>
              <w:rPr>
                <w:rFonts w:asciiTheme="majorHAnsi" w:hAnsiTheme="majorHAnsi"/>
                <w:sz w:val="16"/>
                <w:szCs w:val="16"/>
              </w:rPr>
              <w:t>+3</w:t>
            </w: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eastAsia="Times New Roman" w:hAnsiTheme="majorHAnsi" w:cs="Times New Roman"/>
                <w:sz w:val="16"/>
                <w:szCs w:val="16"/>
                <w:lang w:eastAsia="en-GB"/>
              </w:rPr>
              <w:t>α</w:t>
            </w:r>
            <w:r w:rsidRPr="007C4E9A">
              <w:rPr>
                <w:rFonts w:asciiTheme="majorHAnsi" w:hAnsiTheme="majorHAnsi" w:cs="NewCenturySchlbk-Roman"/>
                <w:sz w:val="16"/>
                <w:szCs w:val="16"/>
              </w:rPr>
              <w:t xml:space="preserve"> (1 – 23)</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cs="Advm1046a"/>
                <w:sz w:val="16"/>
                <w:szCs w:val="16"/>
              </w:rPr>
              <w:t>VLSAADKGNVKAAWGKVGGHAAE</w:t>
            </w:r>
          </w:p>
        </w:tc>
        <w:tc>
          <w:tcPr>
            <w:tcW w:w="297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 xml:space="preserve">Peptic digestion of hemoglobin, </w:t>
            </w:r>
            <w:r w:rsidRPr="007C4E9A">
              <w:rPr>
                <w:rFonts w:asciiTheme="majorHAnsi" w:hAnsiTheme="majorHAnsi"/>
                <w:i/>
                <w:sz w:val="16"/>
                <w:szCs w:val="16"/>
              </w:rPr>
              <w:t>in vitro</w:t>
            </w:r>
          </w:p>
        </w:tc>
        <w:tc>
          <w:tcPr>
            <w:tcW w:w="860"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+2</w:t>
            </w:r>
          </w:p>
        </w:tc>
        <w:tc>
          <w:tcPr>
            <w:tcW w:w="1867"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cs="Advm1046a"/>
                <w:sz w:val="16"/>
                <w:szCs w:val="16"/>
              </w:rPr>
              <w:t>Froidevaux et al. (2001)</w:t>
            </w: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eastAsia="Times New Roman" w:hAnsiTheme="majorHAnsi" w:cs="Times New Roman"/>
                <w:sz w:val="16"/>
                <w:szCs w:val="16"/>
                <w:lang w:eastAsia="en-GB"/>
              </w:rPr>
              <w:t xml:space="preserve">α </w:t>
            </w:r>
            <w:r w:rsidRPr="007C4E9A">
              <w:rPr>
                <w:rFonts w:asciiTheme="majorHAnsi" w:hAnsiTheme="majorHAnsi" w:cs="NewCenturySchlbk-Roman"/>
                <w:sz w:val="16"/>
                <w:szCs w:val="16"/>
              </w:rPr>
              <w:t>(107 – 136)</w:t>
            </w:r>
          </w:p>
        </w:tc>
        <w:tc>
          <w:tcPr>
            <w:tcW w:w="6747" w:type="dxa"/>
            <w:tcBorders>
              <w:top w:val="nil"/>
              <w:left w:val="nil"/>
              <w:bottom w:val="nil"/>
              <w:right w:val="nil"/>
            </w:tcBorders>
          </w:tcPr>
          <w:p w:rsidR="002B5586" w:rsidRPr="007C4E9A" w:rsidRDefault="002B5586" w:rsidP="002B5586">
            <w:pPr>
              <w:pStyle w:val="NoSpacing"/>
              <w:rPr>
                <w:rFonts w:asciiTheme="majorHAnsi" w:hAnsiTheme="majorHAnsi"/>
                <w:sz w:val="16"/>
                <w:szCs w:val="16"/>
              </w:rPr>
            </w:pPr>
            <w:r w:rsidRPr="007C4E9A">
              <w:rPr>
                <w:rFonts w:asciiTheme="majorHAnsi" w:hAnsiTheme="majorHAnsi"/>
                <w:sz w:val="16"/>
                <w:szCs w:val="16"/>
              </w:rPr>
              <w:t>VTLASHLPSDFTPAVHASLDKFLANVSTVL</w:t>
            </w:r>
          </w:p>
        </w:tc>
        <w:tc>
          <w:tcPr>
            <w:tcW w:w="2975" w:type="dxa"/>
            <w:vMerge w:val="restart"/>
            <w:tcBorders>
              <w:top w:val="nil"/>
              <w:left w:val="nil"/>
              <w:bottom w:val="nil"/>
              <w:right w:val="nil"/>
            </w:tcBorders>
          </w:tcPr>
          <w:p w:rsidR="002B5586" w:rsidRDefault="002B5586" w:rsidP="002B5586">
            <w:pPr>
              <w:rPr>
                <w:rFonts w:asciiTheme="majorHAnsi" w:hAnsiTheme="majorHAnsi"/>
                <w:i/>
                <w:sz w:val="16"/>
                <w:szCs w:val="16"/>
              </w:rPr>
            </w:pPr>
          </w:p>
          <w:p w:rsidR="0047452B" w:rsidRPr="007C4E9A" w:rsidRDefault="0047452B" w:rsidP="002B5586">
            <w:pPr>
              <w:rPr>
                <w:rFonts w:asciiTheme="majorHAnsi" w:hAnsiTheme="majorHAnsi"/>
                <w:i/>
                <w:sz w:val="16"/>
                <w:szCs w:val="16"/>
              </w:rPr>
            </w:pPr>
          </w:p>
          <w:p w:rsidR="002B5586" w:rsidRPr="007C4E9A" w:rsidRDefault="002B5586" w:rsidP="002B5586">
            <w:pPr>
              <w:rPr>
                <w:rFonts w:asciiTheme="majorHAnsi" w:hAnsiTheme="majorHAnsi"/>
                <w:i/>
                <w:sz w:val="16"/>
                <w:szCs w:val="16"/>
              </w:rPr>
            </w:pPr>
          </w:p>
          <w:p w:rsidR="002B5586" w:rsidRPr="007C4E9A" w:rsidRDefault="002B5586" w:rsidP="002B5586">
            <w:pPr>
              <w:rPr>
                <w:rFonts w:asciiTheme="majorHAnsi" w:hAnsiTheme="majorHAnsi"/>
                <w:i/>
                <w:sz w:val="16"/>
                <w:szCs w:val="16"/>
              </w:rPr>
            </w:pPr>
          </w:p>
          <w:p w:rsidR="002B5586" w:rsidRPr="007C4E9A" w:rsidRDefault="002B5586" w:rsidP="002B5586">
            <w:pPr>
              <w:rPr>
                <w:rFonts w:asciiTheme="majorHAnsi" w:hAnsiTheme="majorHAnsi"/>
                <w:i/>
                <w:sz w:val="16"/>
                <w:szCs w:val="16"/>
              </w:rPr>
            </w:pPr>
          </w:p>
          <w:p w:rsidR="002B5586" w:rsidRPr="0047452B" w:rsidRDefault="002B5586" w:rsidP="002B5586">
            <w:pPr>
              <w:rPr>
                <w:rFonts w:asciiTheme="majorHAnsi" w:hAnsiTheme="majorHAnsi"/>
                <w:b/>
                <w:sz w:val="16"/>
                <w:szCs w:val="16"/>
              </w:rPr>
            </w:pPr>
            <w:r w:rsidRPr="0047452B">
              <w:rPr>
                <w:rFonts w:asciiTheme="majorHAnsi" w:hAnsiTheme="majorHAnsi"/>
                <w:b/>
                <w:sz w:val="16"/>
                <w:szCs w:val="16"/>
              </w:rPr>
              <w:t>24 hemocidins</w:t>
            </w:r>
          </w:p>
          <w:p w:rsidR="002B5586" w:rsidRPr="007C4E9A" w:rsidRDefault="002B5586" w:rsidP="002B5586">
            <w:pPr>
              <w:rPr>
                <w:rFonts w:asciiTheme="majorHAnsi" w:hAnsiTheme="majorHAnsi"/>
                <w:i/>
                <w:sz w:val="16"/>
                <w:szCs w:val="16"/>
              </w:rPr>
            </w:pPr>
          </w:p>
          <w:p w:rsidR="002B5586" w:rsidRPr="007C4E9A" w:rsidRDefault="002B5586" w:rsidP="002B5586">
            <w:pPr>
              <w:rPr>
                <w:rFonts w:asciiTheme="majorHAnsi" w:hAnsiTheme="majorHAnsi"/>
                <w:i/>
                <w:sz w:val="16"/>
                <w:szCs w:val="16"/>
              </w:rPr>
            </w:pPr>
          </w:p>
          <w:p w:rsidR="002B5586" w:rsidRPr="007C4E9A" w:rsidRDefault="002B5586" w:rsidP="002B5586">
            <w:pPr>
              <w:rPr>
                <w:rFonts w:asciiTheme="majorHAnsi" w:hAnsiTheme="majorHAnsi"/>
                <w:i/>
                <w:sz w:val="16"/>
                <w:szCs w:val="16"/>
              </w:rPr>
            </w:pPr>
          </w:p>
          <w:p w:rsidR="002B5586" w:rsidRPr="007C4E9A" w:rsidRDefault="002B5586" w:rsidP="002B5586">
            <w:pPr>
              <w:rPr>
                <w:rFonts w:asciiTheme="majorHAnsi" w:hAnsiTheme="majorHAnsi"/>
                <w:i/>
                <w:sz w:val="16"/>
                <w:szCs w:val="16"/>
              </w:rPr>
            </w:pPr>
          </w:p>
          <w:p w:rsidR="002B5586" w:rsidRPr="007C4E9A" w:rsidRDefault="002B5586" w:rsidP="002B5586">
            <w:pPr>
              <w:rPr>
                <w:rFonts w:asciiTheme="majorHAnsi" w:hAnsiTheme="majorHAnsi"/>
                <w:i/>
                <w:sz w:val="16"/>
                <w:szCs w:val="16"/>
              </w:rPr>
            </w:pPr>
          </w:p>
          <w:p w:rsidR="002B5586" w:rsidRPr="007C4E9A" w:rsidRDefault="002B5586" w:rsidP="002B5586">
            <w:pPr>
              <w:rPr>
                <w:rFonts w:asciiTheme="majorHAnsi" w:hAnsiTheme="majorHAnsi"/>
                <w:i/>
                <w:sz w:val="16"/>
                <w:szCs w:val="16"/>
              </w:rPr>
            </w:pPr>
          </w:p>
          <w:p w:rsidR="002B5586" w:rsidRPr="0047452B" w:rsidRDefault="002B5586" w:rsidP="002B5586">
            <w:pPr>
              <w:rPr>
                <w:rFonts w:asciiTheme="majorHAnsi" w:hAnsiTheme="majorHAnsi"/>
                <w:b/>
                <w:sz w:val="16"/>
                <w:szCs w:val="16"/>
              </w:rPr>
            </w:pPr>
            <w:r w:rsidRPr="0047452B">
              <w:rPr>
                <w:rFonts w:asciiTheme="majorHAnsi" w:hAnsiTheme="majorHAnsi"/>
                <w:b/>
                <w:sz w:val="16"/>
                <w:szCs w:val="16"/>
              </w:rPr>
              <w:t>6 hemocidins</w:t>
            </w:r>
          </w:p>
        </w:tc>
        <w:tc>
          <w:tcPr>
            <w:tcW w:w="860"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+1</w:t>
            </w:r>
          </w:p>
        </w:tc>
        <w:tc>
          <w:tcPr>
            <w:tcW w:w="1867" w:type="dxa"/>
            <w:vMerge w:val="restart"/>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Daoud et al. (2005)</w:t>
            </w:r>
          </w:p>
          <w:p w:rsidR="002B5586" w:rsidRPr="007C4E9A" w:rsidRDefault="002B5586" w:rsidP="002B5586">
            <w:pPr>
              <w:rPr>
                <w:rFonts w:asciiTheme="majorHAnsi" w:hAnsiTheme="majorHAnsi"/>
                <w:sz w:val="16"/>
                <w:szCs w:val="16"/>
              </w:rPr>
            </w:pPr>
            <w:r w:rsidRPr="007C4E9A">
              <w:rPr>
                <w:rFonts w:asciiTheme="majorHAnsi" w:hAnsiTheme="majorHAnsi"/>
                <w:sz w:val="16"/>
                <w:szCs w:val="16"/>
              </w:rPr>
              <w:t>Nedjar-Arroume et al. (2006)</w:t>
            </w: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eastAsia="Times New Roman" w:hAnsiTheme="majorHAnsi" w:cs="Times New Roman"/>
                <w:sz w:val="16"/>
                <w:szCs w:val="16"/>
                <w:lang w:eastAsia="en-GB"/>
              </w:rPr>
              <w:t>α</w:t>
            </w:r>
            <w:r w:rsidRPr="007C4E9A">
              <w:rPr>
                <w:rFonts w:asciiTheme="majorHAnsi" w:hAnsiTheme="majorHAnsi" w:cs="AdvP7DA6"/>
                <w:sz w:val="16"/>
                <w:szCs w:val="16"/>
              </w:rPr>
              <w:t xml:space="preserve"> (</w:t>
            </w:r>
            <w:r w:rsidRPr="007C4E9A">
              <w:rPr>
                <w:rFonts w:asciiTheme="majorHAnsi" w:hAnsiTheme="majorHAnsi" w:cs="AdvP101DC5"/>
                <w:sz w:val="16"/>
                <w:szCs w:val="16"/>
              </w:rPr>
              <w:t>107–141)</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VTLASHLPSDFTPAVHASLDKFLANVSTVLTSKYR</w:t>
            </w:r>
          </w:p>
        </w:tc>
        <w:tc>
          <w:tcPr>
            <w:tcW w:w="2975"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+3</w:t>
            </w: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eastAsia="Times New Roman" w:hAnsiTheme="majorHAnsi" w:cs="Times New Roman"/>
                <w:sz w:val="16"/>
                <w:szCs w:val="16"/>
                <w:lang w:eastAsia="en-GB"/>
              </w:rPr>
              <w:t>α</w:t>
            </w:r>
            <w:r w:rsidRPr="007C4E9A">
              <w:rPr>
                <w:rFonts w:asciiTheme="majorHAnsi" w:hAnsiTheme="majorHAnsi" w:cs="AdvP7DA6"/>
                <w:sz w:val="16"/>
                <w:szCs w:val="16"/>
              </w:rPr>
              <w:t xml:space="preserve"> (</w:t>
            </w:r>
            <w:r w:rsidRPr="007C4E9A">
              <w:rPr>
                <w:rFonts w:asciiTheme="majorHAnsi" w:hAnsiTheme="majorHAnsi" w:cs="AdvP101DC5"/>
                <w:sz w:val="16"/>
                <w:szCs w:val="16"/>
              </w:rPr>
              <w:t>137 – 141)</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TSKYR (Neokyotorphine)</w:t>
            </w:r>
          </w:p>
        </w:tc>
        <w:tc>
          <w:tcPr>
            <w:tcW w:w="2975"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+2</w:t>
            </w: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eastAsia="Times New Roman" w:hAnsiTheme="majorHAnsi" w:cs="Times New Roman"/>
                <w:sz w:val="16"/>
                <w:szCs w:val="16"/>
                <w:lang w:eastAsia="en-GB"/>
              </w:rPr>
              <w:t>α</w:t>
            </w:r>
            <w:r w:rsidRPr="007C4E9A">
              <w:rPr>
                <w:rFonts w:asciiTheme="majorHAnsi" w:hAnsiTheme="majorHAnsi" w:cs="AdvP7DA6"/>
                <w:sz w:val="16"/>
                <w:szCs w:val="16"/>
              </w:rPr>
              <w:t xml:space="preserve"> (</w:t>
            </w:r>
            <w:r w:rsidRPr="007C4E9A">
              <w:rPr>
                <w:rFonts w:asciiTheme="majorHAnsi" w:hAnsiTheme="majorHAnsi" w:cs="AdvP101DC5"/>
                <w:sz w:val="16"/>
                <w:szCs w:val="16"/>
              </w:rPr>
              <w:t>133 –141)</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STVLTSKYR</w:t>
            </w:r>
          </w:p>
        </w:tc>
        <w:tc>
          <w:tcPr>
            <w:tcW w:w="2975"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 xml:space="preserve">+2 </w:t>
            </w: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autoSpaceDE w:val="0"/>
              <w:autoSpaceDN w:val="0"/>
              <w:adjustRightInd w:val="0"/>
              <w:rPr>
                <w:rFonts w:asciiTheme="majorHAnsi" w:hAnsiTheme="majorHAnsi" w:cs="AdvP101DC5"/>
                <w:sz w:val="16"/>
                <w:szCs w:val="16"/>
              </w:rPr>
            </w:pPr>
            <w:r w:rsidRPr="007C4E9A">
              <w:rPr>
                <w:rFonts w:asciiTheme="majorHAnsi" w:hAnsiTheme="majorHAnsi" w:cs="AdvP7DA6"/>
                <w:sz w:val="16"/>
                <w:szCs w:val="16"/>
              </w:rPr>
              <w:t>β (</w:t>
            </w:r>
            <w:r w:rsidRPr="007C4E9A">
              <w:rPr>
                <w:rFonts w:asciiTheme="majorHAnsi" w:hAnsiTheme="majorHAnsi" w:cs="AdvP101DC5"/>
                <w:sz w:val="16"/>
                <w:szCs w:val="16"/>
              </w:rPr>
              <w:t>126 – 145)</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QADFQKVVAGVANALAHRYH</w:t>
            </w:r>
          </w:p>
        </w:tc>
        <w:tc>
          <w:tcPr>
            <w:tcW w:w="2975"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+3</w:t>
            </w: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2164C7" w:rsidRDefault="002B5586" w:rsidP="002B5586">
            <w:pPr>
              <w:rPr>
                <w:rFonts w:asciiTheme="majorHAnsi" w:eastAsia="Times New Roman" w:hAnsiTheme="majorHAnsi" w:cs="Times New Roman"/>
                <w:b/>
                <w:sz w:val="16"/>
                <w:szCs w:val="16"/>
                <w:lang w:eastAsia="en-GB"/>
              </w:rPr>
            </w:pPr>
            <w:r w:rsidRPr="002164C7">
              <w:rPr>
                <w:rFonts w:asciiTheme="majorHAnsi" w:eastAsia="Times New Roman" w:hAnsiTheme="majorHAnsi" w:cs="Times New Roman"/>
                <w:b/>
                <w:sz w:val="16"/>
                <w:szCs w:val="16"/>
                <w:lang w:eastAsia="en-GB"/>
              </w:rPr>
              <w:t>α  - chain</w:t>
            </w:r>
            <w:r w:rsidR="002164C7">
              <w:rPr>
                <w:rFonts w:asciiTheme="majorHAnsi" w:eastAsia="Times New Roman" w:hAnsiTheme="majorHAnsi" w:cs="Times New Roman"/>
                <w:b/>
                <w:sz w:val="16"/>
                <w:szCs w:val="16"/>
                <w:lang w:eastAsia="en-GB"/>
              </w:rPr>
              <w:t>:</w:t>
            </w:r>
          </w:p>
          <w:p w:rsidR="002B5586" w:rsidRPr="007C4E9A" w:rsidRDefault="002B5586" w:rsidP="002B5586">
            <w:pPr>
              <w:rPr>
                <w:rFonts w:asciiTheme="majorHAnsi" w:hAnsiTheme="majorHAnsi"/>
                <w:sz w:val="16"/>
                <w:szCs w:val="16"/>
              </w:rPr>
            </w:pPr>
            <w:r w:rsidRPr="007C4E9A">
              <w:rPr>
                <w:rFonts w:asciiTheme="majorHAnsi" w:eastAsia="Times New Roman" w:hAnsiTheme="majorHAnsi" w:cs="Times New Roman"/>
                <w:sz w:val="16"/>
                <w:szCs w:val="16"/>
                <w:lang w:eastAsia="en-GB"/>
              </w:rPr>
              <w:t>1-23,27, 28, 29, 32; 33-45,46,66, 83, 97, 98; 34-46, 66, 83, 98; 36-45,97; 37-46, 98; 107-</w:t>
            </w:r>
            <w:r w:rsidR="002164C7">
              <w:rPr>
                <w:rFonts w:asciiTheme="majorHAnsi" w:eastAsia="Times New Roman" w:hAnsiTheme="majorHAnsi" w:cs="Times New Roman"/>
                <w:sz w:val="16"/>
                <w:szCs w:val="16"/>
                <w:lang w:eastAsia="en-GB"/>
              </w:rPr>
              <w:t>133, 136, 141; 133-141; 137-141</w:t>
            </w:r>
            <w:r w:rsidRPr="007C4E9A">
              <w:rPr>
                <w:rFonts w:asciiTheme="majorHAnsi" w:eastAsia="Times New Roman" w:hAnsiTheme="majorHAnsi" w:cs="Times New Roman"/>
                <w:sz w:val="16"/>
                <w:szCs w:val="16"/>
                <w:lang w:eastAsia="en-GB"/>
              </w:rPr>
              <w:t xml:space="preserve"> </w:t>
            </w:r>
          </w:p>
        </w:tc>
        <w:tc>
          <w:tcPr>
            <w:tcW w:w="6747" w:type="dxa"/>
            <w:tcBorders>
              <w:top w:val="nil"/>
              <w:left w:val="nil"/>
              <w:bottom w:val="nil"/>
              <w:right w:val="nil"/>
            </w:tcBorders>
          </w:tcPr>
          <w:p w:rsidR="002B5586" w:rsidRPr="00C45EEF" w:rsidRDefault="002B5586" w:rsidP="002B5586">
            <w:pPr>
              <w:rPr>
                <w:rFonts w:asciiTheme="majorHAnsi" w:hAnsiTheme="majorHAnsi"/>
                <w:sz w:val="16"/>
                <w:szCs w:val="16"/>
              </w:rPr>
            </w:pPr>
            <w:r w:rsidRPr="00C45EEF">
              <w:rPr>
                <w:rFonts w:asciiTheme="majorHAnsi" w:hAnsiTheme="majorHAnsi"/>
                <w:sz w:val="16"/>
                <w:szCs w:val="16"/>
              </w:rPr>
              <w:t>VLSAADKGNVKAAWGKVGGHAAEYGAEALERMFLSFPTTKTYFPHFDLSHGSAQVKGHGAKVAAALTKAVEHLDDLPGALSELSDLHAHKLRVDPVNFKLLSHSLLVTLASHLPSDFTPAVHASLDKFLANVSTVLTSKYR</w:t>
            </w:r>
          </w:p>
        </w:tc>
        <w:tc>
          <w:tcPr>
            <w:tcW w:w="2975"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7C4E9A" w:rsidRDefault="002B5586" w:rsidP="002B5586">
            <w:pPr>
              <w:rPr>
                <w:rFonts w:asciiTheme="majorHAnsi" w:hAnsiTheme="majorHAnsi"/>
                <w:sz w:val="16"/>
                <w:szCs w:val="16"/>
              </w:rPr>
            </w:pPr>
          </w:p>
        </w:tc>
        <w:tc>
          <w:tcPr>
            <w:tcW w:w="1867" w:type="dxa"/>
            <w:vMerge w:val="restart"/>
            <w:tcBorders>
              <w:top w:val="nil"/>
              <w:left w:val="nil"/>
              <w:bottom w:val="nil"/>
              <w:right w:val="nil"/>
            </w:tcBorders>
          </w:tcPr>
          <w:p w:rsidR="002B5586" w:rsidRPr="007C4E9A" w:rsidRDefault="002B5586" w:rsidP="002B5586">
            <w:pPr>
              <w:rPr>
                <w:rFonts w:asciiTheme="majorHAnsi" w:hAnsiTheme="majorHAnsi"/>
                <w:b/>
                <w:sz w:val="16"/>
                <w:szCs w:val="16"/>
                <w:vertAlign w:val="superscript"/>
              </w:rPr>
            </w:pPr>
            <w:r w:rsidRPr="007C4E9A">
              <w:rPr>
                <w:rFonts w:asciiTheme="majorHAnsi" w:hAnsiTheme="majorHAnsi"/>
                <w:sz w:val="16"/>
                <w:szCs w:val="16"/>
              </w:rPr>
              <w:t>Nedjar-Arroume et al. (2008)</w:t>
            </w:r>
            <w:r w:rsidRPr="007C4E9A">
              <w:rPr>
                <w:rFonts w:asciiTheme="majorHAnsi" w:hAnsiTheme="majorHAnsi"/>
                <w:b/>
                <w:sz w:val="16"/>
                <w:szCs w:val="16"/>
                <w:vertAlign w:val="superscript"/>
              </w:rPr>
              <w:t>2</w:t>
            </w:r>
          </w:p>
          <w:p w:rsidR="002B5586" w:rsidRPr="007C4E9A" w:rsidRDefault="002B5586" w:rsidP="002B5586">
            <w:pPr>
              <w:rPr>
                <w:rFonts w:asciiTheme="majorHAnsi" w:hAnsiTheme="majorHAnsi"/>
                <w:b/>
                <w:sz w:val="16"/>
                <w:szCs w:val="16"/>
                <w:vertAlign w:val="superscript"/>
              </w:rPr>
            </w:pPr>
          </w:p>
          <w:p w:rsidR="002B5586" w:rsidRPr="007C4E9A" w:rsidRDefault="002B5586" w:rsidP="002B5586">
            <w:pPr>
              <w:rPr>
                <w:rFonts w:asciiTheme="majorHAnsi" w:hAnsiTheme="majorHAnsi"/>
                <w:b/>
                <w:sz w:val="16"/>
                <w:szCs w:val="16"/>
                <w:vertAlign w:val="superscript"/>
              </w:rPr>
            </w:pPr>
          </w:p>
          <w:p w:rsidR="002B5586" w:rsidRPr="007C4E9A" w:rsidRDefault="002B5586" w:rsidP="002B5586">
            <w:pPr>
              <w:rPr>
                <w:rFonts w:asciiTheme="majorHAnsi" w:hAnsiTheme="majorHAnsi"/>
                <w:b/>
                <w:sz w:val="16"/>
                <w:szCs w:val="16"/>
                <w:vertAlign w:val="superscript"/>
              </w:rPr>
            </w:pPr>
          </w:p>
          <w:p w:rsidR="002B5586" w:rsidRPr="007C4E9A" w:rsidRDefault="002B5586" w:rsidP="002B5586">
            <w:pPr>
              <w:rPr>
                <w:rFonts w:asciiTheme="majorHAnsi" w:hAnsiTheme="majorHAnsi"/>
                <w:b/>
                <w:sz w:val="16"/>
                <w:szCs w:val="16"/>
                <w:vertAlign w:val="superscript"/>
              </w:rPr>
            </w:pPr>
          </w:p>
          <w:p w:rsidR="002B5586" w:rsidRPr="007C4E9A" w:rsidRDefault="002B5586" w:rsidP="002B5586">
            <w:pPr>
              <w:rPr>
                <w:rFonts w:asciiTheme="majorHAnsi" w:hAnsiTheme="majorHAnsi"/>
                <w:b/>
                <w:sz w:val="16"/>
                <w:szCs w:val="16"/>
                <w:vertAlign w:val="superscript"/>
              </w:rPr>
            </w:pPr>
          </w:p>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2164C7" w:rsidRDefault="002B5586" w:rsidP="002B5586">
            <w:pPr>
              <w:rPr>
                <w:rFonts w:asciiTheme="majorHAnsi" w:eastAsia="Times New Roman" w:hAnsiTheme="majorHAnsi" w:cs="Times New Roman"/>
                <w:b/>
                <w:sz w:val="16"/>
                <w:szCs w:val="16"/>
                <w:lang w:eastAsia="en-GB"/>
              </w:rPr>
            </w:pPr>
            <w:r w:rsidRPr="002164C7">
              <w:rPr>
                <w:rFonts w:asciiTheme="majorHAnsi" w:eastAsia="Times New Roman" w:hAnsiTheme="majorHAnsi" w:cs="Times New Roman"/>
                <w:b/>
                <w:sz w:val="16"/>
                <w:szCs w:val="16"/>
                <w:lang w:eastAsia="en-GB"/>
              </w:rPr>
              <w:t>β  - chain</w:t>
            </w:r>
            <w:r w:rsidR="002164C7">
              <w:rPr>
                <w:rFonts w:asciiTheme="majorHAnsi" w:eastAsia="Times New Roman" w:hAnsiTheme="majorHAnsi" w:cs="Times New Roman"/>
                <w:b/>
                <w:sz w:val="16"/>
                <w:szCs w:val="16"/>
                <w:lang w:eastAsia="en-GB"/>
              </w:rPr>
              <w:t>:</w:t>
            </w:r>
          </w:p>
          <w:p w:rsidR="008E76A9" w:rsidRPr="001F0973" w:rsidRDefault="002B5586" w:rsidP="002B5586">
            <w:pPr>
              <w:rPr>
                <w:rFonts w:asciiTheme="majorHAnsi" w:eastAsia="Times New Roman" w:hAnsiTheme="majorHAnsi" w:cs="Times New Roman"/>
                <w:sz w:val="16"/>
                <w:szCs w:val="16"/>
                <w:lang w:eastAsia="en-GB"/>
              </w:rPr>
            </w:pPr>
            <w:r w:rsidRPr="007C4E9A">
              <w:rPr>
                <w:rFonts w:asciiTheme="majorHAnsi" w:eastAsia="Times New Roman" w:hAnsiTheme="majorHAnsi" w:cs="Times New Roman"/>
                <w:sz w:val="16"/>
                <w:szCs w:val="16"/>
                <w:lang w:eastAsia="en-GB"/>
              </w:rPr>
              <w:t>1-13; 1-30; 114</w:t>
            </w:r>
            <w:r w:rsidR="002164C7">
              <w:rPr>
                <w:rFonts w:asciiTheme="majorHAnsi" w:eastAsia="Times New Roman" w:hAnsiTheme="majorHAnsi" w:cs="Times New Roman"/>
                <w:sz w:val="16"/>
                <w:szCs w:val="16"/>
                <w:lang w:eastAsia="en-GB"/>
              </w:rPr>
              <w:t>-145; 121-145; 126-145; 140-145</w:t>
            </w:r>
          </w:p>
        </w:tc>
        <w:tc>
          <w:tcPr>
            <w:tcW w:w="6747" w:type="dxa"/>
            <w:tcBorders>
              <w:top w:val="nil"/>
              <w:left w:val="nil"/>
              <w:bottom w:val="nil"/>
              <w:right w:val="nil"/>
            </w:tcBorders>
          </w:tcPr>
          <w:p w:rsidR="002B5586" w:rsidRPr="00C45EEF" w:rsidRDefault="002B5586" w:rsidP="002B5586">
            <w:pPr>
              <w:rPr>
                <w:rFonts w:asciiTheme="majorHAnsi" w:hAnsiTheme="majorHAnsi"/>
                <w:sz w:val="16"/>
                <w:szCs w:val="16"/>
              </w:rPr>
            </w:pPr>
            <w:r w:rsidRPr="00C45EEF">
              <w:rPr>
                <w:rFonts w:asciiTheme="majorHAnsi" w:hAnsiTheme="majorHAnsi"/>
                <w:sz w:val="16"/>
                <w:szCs w:val="16"/>
              </w:rPr>
              <w:t>MLTAEEKAAVTAFWGKVKVDEVGGEALGRLLVVYPWTQRFFESFGDLSTADAVMNNPKVKAHGKKVLDSFSNGMKHLDDLKGTFAALSELHCDKLHVDPENFKLLGNVLVVVLARNFGKEFTPVLQADFQKVVAGVANALAHRYH</w:t>
            </w:r>
          </w:p>
        </w:tc>
        <w:tc>
          <w:tcPr>
            <w:tcW w:w="2975"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7C4E9A" w:rsidRDefault="002B5586" w:rsidP="002B5586">
            <w:pPr>
              <w:rPr>
                <w:rFonts w:asciiTheme="majorHAnsi" w:hAnsiTheme="majorHAnsi"/>
                <w:sz w:val="16"/>
                <w:szCs w:val="16"/>
              </w:rPr>
            </w:pP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rPr>
          <w:trHeight w:val="47"/>
        </w:trPr>
        <w:tc>
          <w:tcPr>
            <w:tcW w:w="1725" w:type="dxa"/>
            <w:tcBorders>
              <w:top w:val="nil"/>
              <w:left w:val="nil"/>
              <w:bottom w:val="nil"/>
              <w:right w:val="nil"/>
            </w:tcBorders>
          </w:tcPr>
          <w:p w:rsidR="002B5586" w:rsidRDefault="002B5586" w:rsidP="002B5586">
            <w:pPr>
              <w:rPr>
                <w:rFonts w:asciiTheme="majorHAnsi" w:hAnsiTheme="majorHAnsi" w:cs="AdvP101DC5"/>
                <w:sz w:val="16"/>
                <w:szCs w:val="16"/>
              </w:rPr>
            </w:pPr>
            <w:r w:rsidRPr="008E76A9">
              <w:rPr>
                <w:rFonts w:asciiTheme="majorHAnsi" w:eastAsia="Times New Roman" w:hAnsiTheme="majorHAnsi" w:cs="Times New Roman"/>
                <w:b/>
                <w:sz w:val="16"/>
                <w:szCs w:val="16"/>
                <w:lang w:eastAsia="en-GB"/>
              </w:rPr>
              <w:t>α</w:t>
            </w:r>
            <w:r w:rsidRPr="008E76A9">
              <w:rPr>
                <w:rFonts w:asciiTheme="majorHAnsi" w:hAnsiTheme="majorHAnsi" w:cs="AdvP7DA6"/>
                <w:b/>
                <w:sz w:val="16"/>
                <w:szCs w:val="16"/>
              </w:rPr>
              <w:t xml:space="preserve"> (</w:t>
            </w:r>
            <w:r w:rsidRPr="008E76A9">
              <w:rPr>
                <w:rFonts w:asciiTheme="majorHAnsi" w:hAnsiTheme="majorHAnsi" w:cs="AdvP101DC5"/>
                <w:b/>
                <w:sz w:val="16"/>
                <w:szCs w:val="16"/>
              </w:rPr>
              <w:t>96 – 113)</w:t>
            </w:r>
            <w:r w:rsidR="008E76A9">
              <w:rPr>
                <w:rFonts w:asciiTheme="majorHAnsi" w:hAnsiTheme="majorHAnsi" w:cs="AdvP101DC5"/>
                <w:sz w:val="16"/>
                <w:szCs w:val="16"/>
              </w:rPr>
              <w:t xml:space="preserve"> </w:t>
            </w:r>
            <w:r w:rsidR="008E76A9" w:rsidRPr="008E76A9">
              <w:rPr>
                <w:rFonts w:asciiTheme="majorHAnsi" w:hAnsiTheme="majorHAnsi" w:cs="AdvP101DC5"/>
                <w:i/>
                <w:sz w:val="16"/>
                <w:szCs w:val="16"/>
              </w:rPr>
              <w:t xml:space="preserve">(or </w:t>
            </w:r>
            <w:r w:rsidR="008E76A9" w:rsidRPr="008E76A9">
              <w:rPr>
                <w:rFonts w:asciiTheme="majorHAnsi" w:hAnsiTheme="majorHAnsi" w:cs="AdvP101DC5"/>
                <w:b/>
                <w:i/>
                <w:sz w:val="16"/>
                <w:szCs w:val="16"/>
              </w:rPr>
              <w:t>P3</w:t>
            </w:r>
            <w:r w:rsidR="008E76A9" w:rsidRPr="008E76A9">
              <w:rPr>
                <w:rFonts w:asciiTheme="majorHAnsi" w:hAnsiTheme="majorHAnsi" w:cs="AdvP101DC5"/>
                <w:i/>
                <w:sz w:val="16"/>
                <w:szCs w:val="16"/>
              </w:rPr>
              <w:t>)</w:t>
            </w:r>
          </w:p>
          <w:p w:rsidR="008E76A9" w:rsidRPr="007C4E9A" w:rsidRDefault="008E76A9" w:rsidP="002B5586">
            <w:pPr>
              <w:rPr>
                <w:rFonts w:asciiTheme="majorHAnsi" w:hAnsiTheme="majorHAnsi"/>
                <w:sz w:val="16"/>
                <w:szCs w:val="16"/>
              </w:rPr>
            </w:pPr>
          </w:p>
        </w:tc>
        <w:tc>
          <w:tcPr>
            <w:tcW w:w="6747" w:type="dxa"/>
            <w:tcBorders>
              <w:top w:val="nil"/>
              <w:left w:val="nil"/>
              <w:bottom w:val="nil"/>
              <w:right w:val="nil"/>
            </w:tcBorders>
          </w:tcPr>
          <w:p w:rsidR="002B5586" w:rsidRPr="008E76A9" w:rsidRDefault="002B5586" w:rsidP="002B5586">
            <w:pPr>
              <w:rPr>
                <w:rFonts w:asciiTheme="majorHAnsi" w:hAnsiTheme="majorHAnsi"/>
                <w:b/>
                <w:sz w:val="16"/>
                <w:szCs w:val="16"/>
              </w:rPr>
            </w:pPr>
            <w:r w:rsidRPr="008E76A9">
              <w:rPr>
                <w:rFonts w:asciiTheme="majorHAnsi" w:hAnsiTheme="majorHAnsi"/>
                <w:b/>
                <w:sz w:val="16"/>
                <w:szCs w:val="16"/>
              </w:rPr>
              <w:t>VNFKLLSHSLLVTLASHL</w:t>
            </w:r>
          </w:p>
          <w:p w:rsidR="008E76A9" w:rsidRDefault="008E76A9" w:rsidP="002B5586">
            <w:pPr>
              <w:rPr>
                <w:rFonts w:asciiTheme="majorHAnsi" w:hAnsiTheme="majorHAnsi"/>
                <w:sz w:val="16"/>
                <w:szCs w:val="16"/>
              </w:rPr>
            </w:pPr>
            <w:r>
              <w:rPr>
                <w:rFonts w:asciiTheme="majorHAnsi" w:hAnsiTheme="majorHAnsi"/>
                <w:sz w:val="16"/>
                <w:szCs w:val="16"/>
              </w:rPr>
              <w:t xml:space="preserve">        </w:t>
            </w:r>
            <w:r w:rsidRPr="00C45EEF">
              <w:rPr>
                <w:rFonts w:asciiTheme="majorHAnsi" w:hAnsiTheme="majorHAnsi"/>
                <w:sz w:val="16"/>
                <w:szCs w:val="16"/>
              </w:rPr>
              <w:t>KLLSHSLLVTLASHL</w:t>
            </w:r>
          </w:p>
          <w:p w:rsidR="008E76A9" w:rsidRDefault="008E76A9" w:rsidP="002B5586">
            <w:pPr>
              <w:rPr>
                <w:rFonts w:asciiTheme="majorHAnsi" w:hAnsiTheme="majorHAnsi"/>
                <w:sz w:val="16"/>
                <w:szCs w:val="16"/>
              </w:rPr>
            </w:pPr>
            <w:r>
              <w:rPr>
                <w:rFonts w:asciiTheme="majorHAnsi" w:hAnsiTheme="majorHAnsi"/>
                <w:sz w:val="16"/>
                <w:szCs w:val="16"/>
              </w:rPr>
              <w:t xml:space="preserve">        </w:t>
            </w:r>
            <w:r w:rsidRPr="00C45EEF">
              <w:rPr>
                <w:rFonts w:asciiTheme="majorHAnsi" w:hAnsiTheme="majorHAnsi"/>
                <w:sz w:val="16"/>
                <w:szCs w:val="16"/>
              </w:rPr>
              <w:t>KLL</w:t>
            </w:r>
            <w:r w:rsidRPr="008E76A9">
              <w:rPr>
                <w:rFonts w:asciiTheme="majorHAnsi" w:hAnsiTheme="majorHAnsi"/>
                <w:b/>
                <w:sz w:val="16"/>
                <w:szCs w:val="16"/>
              </w:rPr>
              <w:t>R</w:t>
            </w:r>
            <w:r w:rsidRPr="00C45EEF">
              <w:rPr>
                <w:rFonts w:asciiTheme="majorHAnsi" w:hAnsiTheme="majorHAnsi"/>
                <w:sz w:val="16"/>
                <w:szCs w:val="16"/>
              </w:rPr>
              <w:t>H</w:t>
            </w:r>
            <w:r w:rsidRPr="008E76A9">
              <w:rPr>
                <w:rFonts w:asciiTheme="majorHAnsi" w:hAnsiTheme="majorHAnsi"/>
                <w:b/>
                <w:sz w:val="16"/>
                <w:szCs w:val="16"/>
              </w:rPr>
              <w:t>R</w:t>
            </w:r>
            <w:r w:rsidRPr="00C45EEF">
              <w:rPr>
                <w:rFonts w:asciiTheme="majorHAnsi" w:hAnsiTheme="majorHAnsi"/>
                <w:sz w:val="16"/>
                <w:szCs w:val="16"/>
              </w:rPr>
              <w:t>LLVTLASHL</w:t>
            </w:r>
          </w:p>
          <w:p w:rsidR="008E76A9" w:rsidRDefault="008E76A9" w:rsidP="008E76A9">
            <w:pPr>
              <w:rPr>
                <w:rFonts w:asciiTheme="majorHAnsi" w:hAnsiTheme="majorHAnsi"/>
                <w:sz w:val="16"/>
                <w:szCs w:val="16"/>
              </w:rPr>
            </w:pPr>
            <w:r w:rsidRPr="00C45EEF">
              <w:rPr>
                <w:rFonts w:asciiTheme="majorHAnsi" w:hAnsiTheme="majorHAnsi"/>
                <w:sz w:val="16"/>
                <w:szCs w:val="16"/>
              </w:rPr>
              <w:t>V</w:t>
            </w:r>
            <w:r w:rsidRPr="008E76A9">
              <w:rPr>
                <w:rFonts w:asciiTheme="majorHAnsi" w:hAnsiTheme="majorHAnsi"/>
                <w:b/>
                <w:sz w:val="16"/>
                <w:szCs w:val="16"/>
              </w:rPr>
              <w:t>R</w:t>
            </w:r>
            <w:r w:rsidRPr="00C45EEF">
              <w:rPr>
                <w:rFonts w:asciiTheme="majorHAnsi" w:hAnsiTheme="majorHAnsi"/>
                <w:sz w:val="16"/>
                <w:szCs w:val="16"/>
              </w:rPr>
              <w:t>FKLLSHSLLVTLASHL</w:t>
            </w:r>
          </w:p>
          <w:p w:rsidR="008E76A9" w:rsidRDefault="008E76A9" w:rsidP="001F0973">
            <w:pPr>
              <w:rPr>
                <w:rFonts w:asciiTheme="majorHAnsi" w:hAnsiTheme="majorHAnsi"/>
                <w:sz w:val="16"/>
                <w:szCs w:val="16"/>
              </w:rPr>
            </w:pPr>
            <w:r w:rsidRPr="008E76A9">
              <w:rPr>
                <w:rFonts w:asciiTheme="majorHAnsi" w:hAnsiTheme="majorHAnsi"/>
                <w:b/>
                <w:sz w:val="16"/>
                <w:szCs w:val="16"/>
              </w:rPr>
              <w:t>RR</w:t>
            </w:r>
            <w:r w:rsidRPr="00C45EEF">
              <w:rPr>
                <w:rFonts w:asciiTheme="majorHAnsi" w:hAnsiTheme="majorHAnsi"/>
                <w:sz w:val="16"/>
                <w:szCs w:val="16"/>
              </w:rPr>
              <w:t>FKLLSHSLLVTLASHL</w:t>
            </w:r>
          </w:p>
          <w:p w:rsidR="008E76A9" w:rsidRPr="00C45EEF" w:rsidRDefault="008E76A9" w:rsidP="002B5586">
            <w:pPr>
              <w:rPr>
                <w:rFonts w:asciiTheme="majorHAnsi" w:hAnsiTheme="majorHAnsi"/>
                <w:sz w:val="16"/>
                <w:szCs w:val="16"/>
              </w:rPr>
            </w:pPr>
          </w:p>
        </w:tc>
        <w:tc>
          <w:tcPr>
            <w:tcW w:w="2975" w:type="dxa"/>
            <w:tcBorders>
              <w:top w:val="nil"/>
              <w:left w:val="nil"/>
              <w:bottom w:val="nil"/>
              <w:right w:val="nil"/>
            </w:tcBorders>
          </w:tcPr>
          <w:p w:rsidR="002B5586" w:rsidRPr="007C4E9A" w:rsidRDefault="002B5586" w:rsidP="002B5586">
            <w:pPr>
              <w:rPr>
                <w:rFonts w:asciiTheme="majorHAnsi" w:hAnsiTheme="majorHAnsi"/>
                <w:sz w:val="16"/>
                <w:szCs w:val="16"/>
              </w:rPr>
            </w:pPr>
            <w:r>
              <w:rPr>
                <w:rFonts w:asciiTheme="majorHAnsi" w:hAnsiTheme="majorHAnsi"/>
                <w:sz w:val="16"/>
                <w:szCs w:val="16"/>
              </w:rPr>
              <w:t>Extracted</w:t>
            </w:r>
            <w:r w:rsidR="003F549C">
              <w:rPr>
                <w:rFonts w:asciiTheme="majorHAnsi" w:hAnsiTheme="majorHAnsi"/>
                <w:sz w:val="16"/>
                <w:szCs w:val="16"/>
              </w:rPr>
              <w:t xml:space="preserve"> directly</w:t>
            </w:r>
            <w:r>
              <w:rPr>
                <w:rFonts w:asciiTheme="majorHAnsi" w:hAnsiTheme="majorHAnsi"/>
                <w:sz w:val="16"/>
                <w:szCs w:val="16"/>
              </w:rPr>
              <w:t xml:space="preserve"> from bovine erythrocytes</w:t>
            </w:r>
          </w:p>
        </w:tc>
        <w:tc>
          <w:tcPr>
            <w:tcW w:w="860" w:type="dxa"/>
            <w:tcBorders>
              <w:top w:val="nil"/>
              <w:left w:val="nil"/>
              <w:bottom w:val="nil"/>
              <w:right w:val="nil"/>
            </w:tcBorders>
          </w:tcPr>
          <w:p w:rsidR="002B5586" w:rsidRDefault="002B5586" w:rsidP="002B5586">
            <w:pPr>
              <w:rPr>
                <w:rFonts w:asciiTheme="majorHAnsi" w:hAnsiTheme="majorHAnsi"/>
                <w:sz w:val="16"/>
                <w:szCs w:val="16"/>
              </w:rPr>
            </w:pPr>
            <w:r>
              <w:rPr>
                <w:rFonts w:asciiTheme="majorHAnsi" w:hAnsiTheme="majorHAnsi"/>
                <w:sz w:val="16"/>
                <w:szCs w:val="16"/>
              </w:rPr>
              <w:t>+3</w:t>
            </w:r>
          </w:p>
          <w:p w:rsidR="008E76A9" w:rsidRDefault="008E76A9" w:rsidP="002B5586">
            <w:pPr>
              <w:rPr>
                <w:rFonts w:asciiTheme="majorHAnsi" w:hAnsiTheme="majorHAnsi"/>
                <w:sz w:val="16"/>
                <w:szCs w:val="16"/>
              </w:rPr>
            </w:pPr>
            <w:r>
              <w:rPr>
                <w:rFonts w:asciiTheme="majorHAnsi" w:hAnsiTheme="majorHAnsi"/>
                <w:sz w:val="16"/>
                <w:szCs w:val="16"/>
              </w:rPr>
              <w:t>+3</w:t>
            </w:r>
          </w:p>
          <w:p w:rsidR="008E76A9" w:rsidRDefault="008E76A9" w:rsidP="002B5586">
            <w:pPr>
              <w:rPr>
                <w:rFonts w:asciiTheme="majorHAnsi" w:hAnsiTheme="majorHAnsi"/>
                <w:sz w:val="16"/>
                <w:szCs w:val="16"/>
              </w:rPr>
            </w:pPr>
            <w:r>
              <w:rPr>
                <w:rFonts w:asciiTheme="majorHAnsi" w:hAnsiTheme="majorHAnsi"/>
                <w:sz w:val="16"/>
                <w:szCs w:val="16"/>
              </w:rPr>
              <w:t>+5</w:t>
            </w:r>
          </w:p>
          <w:p w:rsidR="008E76A9" w:rsidRDefault="008E76A9" w:rsidP="002B5586">
            <w:pPr>
              <w:rPr>
                <w:rFonts w:asciiTheme="majorHAnsi" w:hAnsiTheme="majorHAnsi"/>
                <w:sz w:val="16"/>
                <w:szCs w:val="16"/>
              </w:rPr>
            </w:pPr>
            <w:r>
              <w:rPr>
                <w:rFonts w:asciiTheme="majorHAnsi" w:hAnsiTheme="majorHAnsi"/>
                <w:sz w:val="16"/>
                <w:szCs w:val="16"/>
              </w:rPr>
              <w:t>+4</w:t>
            </w:r>
          </w:p>
          <w:p w:rsidR="008E76A9" w:rsidRPr="007C4E9A" w:rsidRDefault="008E76A9" w:rsidP="002B5586">
            <w:pPr>
              <w:rPr>
                <w:rFonts w:asciiTheme="majorHAnsi" w:hAnsiTheme="majorHAnsi"/>
                <w:sz w:val="16"/>
                <w:szCs w:val="16"/>
              </w:rPr>
            </w:pPr>
            <w:r>
              <w:rPr>
                <w:rFonts w:asciiTheme="majorHAnsi" w:hAnsiTheme="majorHAnsi"/>
                <w:sz w:val="16"/>
                <w:szCs w:val="16"/>
              </w:rPr>
              <w:t>+5</w:t>
            </w:r>
          </w:p>
        </w:tc>
        <w:tc>
          <w:tcPr>
            <w:tcW w:w="1867" w:type="dxa"/>
            <w:tcBorders>
              <w:top w:val="nil"/>
              <w:left w:val="nil"/>
              <w:bottom w:val="nil"/>
              <w:right w:val="nil"/>
            </w:tcBorders>
          </w:tcPr>
          <w:p w:rsidR="004175E6" w:rsidRDefault="004175E6" w:rsidP="002B5586">
            <w:pPr>
              <w:rPr>
                <w:rFonts w:asciiTheme="majorHAnsi" w:hAnsiTheme="majorHAnsi"/>
                <w:sz w:val="16"/>
                <w:szCs w:val="16"/>
              </w:rPr>
            </w:pPr>
            <w:r>
              <w:rPr>
                <w:rFonts w:asciiTheme="majorHAnsi" w:hAnsiTheme="majorHAnsi"/>
                <w:sz w:val="16"/>
                <w:szCs w:val="16"/>
              </w:rPr>
              <w:t>Zhang et al. (2015)</w:t>
            </w:r>
          </w:p>
          <w:p w:rsidR="002B5586" w:rsidRPr="007C4E9A" w:rsidRDefault="002B5586" w:rsidP="002B5586">
            <w:pPr>
              <w:rPr>
                <w:rFonts w:asciiTheme="majorHAnsi" w:hAnsiTheme="majorHAnsi"/>
                <w:sz w:val="16"/>
                <w:szCs w:val="16"/>
              </w:rPr>
            </w:pPr>
            <w:r>
              <w:rPr>
                <w:rFonts w:asciiTheme="majorHAnsi" w:hAnsiTheme="majorHAnsi"/>
                <w:sz w:val="16"/>
                <w:szCs w:val="16"/>
              </w:rPr>
              <w:t>Hu et al. (2011)</w:t>
            </w:r>
          </w:p>
        </w:tc>
      </w:tr>
      <w:tr w:rsidR="002B5586" w:rsidRPr="007C4E9A" w:rsidTr="00A57B1F">
        <w:tc>
          <w:tcPr>
            <w:tcW w:w="1725" w:type="dxa"/>
            <w:tcBorders>
              <w:top w:val="nil"/>
              <w:left w:val="nil"/>
              <w:bottom w:val="single" w:sz="4" w:space="0" w:color="auto"/>
              <w:right w:val="nil"/>
            </w:tcBorders>
          </w:tcPr>
          <w:p w:rsidR="002B5586" w:rsidRPr="007C4E9A" w:rsidRDefault="002B5586" w:rsidP="002B5586">
            <w:pPr>
              <w:rPr>
                <w:rFonts w:asciiTheme="majorHAnsi" w:hAnsiTheme="majorHAnsi"/>
                <w:b/>
                <w:sz w:val="16"/>
                <w:szCs w:val="16"/>
              </w:rPr>
            </w:pPr>
            <w:r w:rsidRPr="007C4E9A">
              <w:rPr>
                <w:rFonts w:asciiTheme="majorHAnsi" w:hAnsiTheme="majorHAnsi"/>
                <w:b/>
                <w:sz w:val="16"/>
                <w:szCs w:val="16"/>
              </w:rPr>
              <w:t>Crocodile</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p>
        </w:tc>
        <w:tc>
          <w:tcPr>
            <w:tcW w:w="2975" w:type="dxa"/>
            <w:tcBorders>
              <w:top w:val="nil"/>
              <w:left w:val="nil"/>
              <w:bottom w:val="nil"/>
              <w:right w:val="nil"/>
            </w:tcBorders>
          </w:tcPr>
          <w:p w:rsidR="002B5586" w:rsidRPr="007C4E9A"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7C4E9A" w:rsidRDefault="002B5586" w:rsidP="002B5586">
            <w:pPr>
              <w:rPr>
                <w:rFonts w:asciiTheme="majorHAnsi" w:hAnsiTheme="majorHAnsi"/>
                <w:sz w:val="16"/>
                <w:szCs w:val="16"/>
              </w:rPr>
            </w:pPr>
          </w:p>
        </w:tc>
        <w:tc>
          <w:tcPr>
            <w:tcW w:w="1867" w:type="dxa"/>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single" w:sz="4" w:space="0" w:color="auto"/>
              <w:left w:val="nil"/>
              <w:bottom w:val="nil"/>
              <w:right w:val="nil"/>
            </w:tcBorders>
          </w:tcPr>
          <w:p w:rsidR="002B5586" w:rsidRPr="007C4E9A" w:rsidRDefault="002B5586" w:rsidP="002B5586">
            <w:pPr>
              <w:rPr>
                <w:rFonts w:asciiTheme="majorHAnsi" w:eastAsia="Times New Roman" w:hAnsiTheme="majorHAnsi" w:cs="Times New Roman"/>
                <w:sz w:val="16"/>
                <w:szCs w:val="16"/>
                <w:lang w:eastAsia="en-GB"/>
              </w:rPr>
            </w:pPr>
            <w:r w:rsidRPr="007C4E9A">
              <w:rPr>
                <w:rFonts w:asciiTheme="majorHAnsi" w:eastAsia="Times New Roman" w:hAnsiTheme="majorHAnsi" w:cs="Times New Roman"/>
                <w:sz w:val="16"/>
                <w:szCs w:val="16"/>
                <w:lang w:eastAsia="en-GB"/>
              </w:rPr>
              <w:t xml:space="preserve">α (1 </w:t>
            </w:r>
            <w:r w:rsidRPr="007C4E9A">
              <w:rPr>
                <w:rFonts w:asciiTheme="majorHAnsi" w:hAnsiTheme="majorHAnsi" w:cs="NewCenturySchlbk-Roman"/>
                <w:sz w:val="16"/>
                <w:szCs w:val="16"/>
              </w:rPr>
              <w:t xml:space="preserve">– </w:t>
            </w:r>
            <w:r w:rsidRPr="007C4E9A">
              <w:rPr>
                <w:rFonts w:asciiTheme="majorHAnsi" w:eastAsia="Times New Roman" w:hAnsiTheme="majorHAnsi" w:cs="Times New Roman"/>
                <w:sz w:val="16"/>
                <w:szCs w:val="16"/>
                <w:lang w:eastAsia="en-GB"/>
              </w:rPr>
              <w:t>19)</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VLSSDDKCNVKAVWCKVAG</w:t>
            </w:r>
          </w:p>
        </w:tc>
        <w:tc>
          <w:tcPr>
            <w:tcW w:w="2975" w:type="dxa"/>
            <w:vMerge w:val="restart"/>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Hemoglobin was extracted from red blood cells and digested with pepsin</w:t>
            </w:r>
          </w:p>
        </w:tc>
        <w:tc>
          <w:tcPr>
            <w:tcW w:w="860"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+1</w:t>
            </w:r>
          </w:p>
        </w:tc>
        <w:tc>
          <w:tcPr>
            <w:tcW w:w="1867" w:type="dxa"/>
            <w:vMerge w:val="restart"/>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Srihongthong et al. (2012)</w:t>
            </w: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eastAsia="Times New Roman" w:hAnsiTheme="majorHAnsi" w:cs="Times New Roman"/>
                <w:sz w:val="16"/>
                <w:szCs w:val="16"/>
                <w:lang w:eastAsia="en-GB"/>
              </w:rPr>
              <w:t>α</w:t>
            </w:r>
            <w:r w:rsidRPr="007C4E9A">
              <w:rPr>
                <w:rFonts w:asciiTheme="majorHAnsi" w:hAnsiTheme="majorHAnsi"/>
                <w:sz w:val="16"/>
                <w:szCs w:val="16"/>
              </w:rPr>
              <w:t xml:space="preserve"> (1 </w:t>
            </w:r>
            <w:r w:rsidRPr="007C4E9A">
              <w:rPr>
                <w:rFonts w:asciiTheme="majorHAnsi" w:hAnsiTheme="majorHAnsi" w:cs="NewCenturySchlbk-Roman"/>
                <w:sz w:val="16"/>
                <w:szCs w:val="16"/>
              </w:rPr>
              <w:t xml:space="preserve">– </w:t>
            </w:r>
            <w:r w:rsidRPr="007C4E9A">
              <w:rPr>
                <w:rFonts w:asciiTheme="majorHAnsi" w:hAnsiTheme="majorHAnsi"/>
                <w:sz w:val="16"/>
                <w:szCs w:val="16"/>
              </w:rPr>
              <w:t>13)</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VLSSDDKCNVKAV</w:t>
            </w:r>
          </w:p>
        </w:tc>
        <w:tc>
          <w:tcPr>
            <w:tcW w:w="2975"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0</w:t>
            </w: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eastAsia="Times New Roman" w:hAnsiTheme="majorHAnsi" w:cs="Times New Roman"/>
                <w:sz w:val="16"/>
                <w:szCs w:val="16"/>
                <w:lang w:eastAsia="en-GB"/>
              </w:rPr>
              <w:t>α</w:t>
            </w:r>
            <w:r w:rsidRPr="007C4E9A">
              <w:rPr>
                <w:rFonts w:asciiTheme="majorHAnsi" w:hAnsiTheme="majorHAnsi"/>
                <w:sz w:val="16"/>
                <w:szCs w:val="16"/>
              </w:rPr>
              <w:t xml:space="preserve"> (16 </w:t>
            </w:r>
            <w:r w:rsidRPr="007C4E9A">
              <w:rPr>
                <w:rFonts w:asciiTheme="majorHAnsi" w:hAnsiTheme="majorHAnsi" w:cs="NewCenturySchlbk-Roman"/>
                <w:sz w:val="16"/>
                <w:szCs w:val="16"/>
              </w:rPr>
              <w:t xml:space="preserve">– </w:t>
            </w:r>
            <w:r w:rsidRPr="007C4E9A">
              <w:rPr>
                <w:rFonts w:asciiTheme="majorHAnsi" w:hAnsiTheme="majorHAnsi"/>
                <w:sz w:val="16"/>
                <w:szCs w:val="16"/>
              </w:rPr>
              <w:t>26)</w:t>
            </w:r>
          </w:p>
        </w:tc>
        <w:tc>
          <w:tcPr>
            <w:tcW w:w="6747" w:type="dxa"/>
            <w:tcBorders>
              <w:top w:val="nil"/>
              <w:left w:val="nil"/>
              <w:bottom w:val="nil"/>
              <w:right w:val="nil"/>
            </w:tcBorders>
          </w:tcPr>
          <w:p w:rsidR="002B5586" w:rsidRPr="007C4E9A" w:rsidRDefault="002B5586" w:rsidP="002B5586">
            <w:pPr>
              <w:tabs>
                <w:tab w:val="left" w:pos="1660"/>
              </w:tabs>
              <w:rPr>
                <w:rFonts w:asciiTheme="majorHAnsi" w:hAnsiTheme="majorHAnsi"/>
                <w:sz w:val="16"/>
                <w:szCs w:val="16"/>
              </w:rPr>
            </w:pPr>
            <w:r w:rsidRPr="007C4E9A">
              <w:rPr>
                <w:rFonts w:asciiTheme="majorHAnsi" w:hAnsiTheme="majorHAnsi"/>
                <w:sz w:val="16"/>
                <w:szCs w:val="16"/>
              </w:rPr>
              <w:t>KVAGHLEEYGA</w:t>
            </w:r>
          </w:p>
        </w:tc>
        <w:tc>
          <w:tcPr>
            <w:tcW w:w="2975"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0</w:t>
            </w: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 xml:space="preserve">β (15 </w:t>
            </w:r>
            <w:r w:rsidRPr="007C4E9A">
              <w:rPr>
                <w:rFonts w:asciiTheme="majorHAnsi" w:hAnsiTheme="majorHAnsi" w:cs="NewCenturySchlbk-Roman"/>
                <w:sz w:val="16"/>
                <w:szCs w:val="16"/>
              </w:rPr>
              <w:t xml:space="preserve">– </w:t>
            </w:r>
            <w:r w:rsidRPr="007C4E9A">
              <w:rPr>
                <w:rFonts w:asciiTheme="majorHAnsi" w:hAnsiTheme="majorHAnsi"/>
                <w:sz w:val="16"/>
                <w:szCs w:val="16"/>
              </w:rPr>
              <w:t>22)</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WHKVDVAH</w:t>
            </w:r>
          </w:p>
        </w:tc>
        <w:tc>
          <w:tcPr>
            <w:tcW w:w="2975"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+2</w:t>
            </w: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eastAsia="Times New Roman" w:hAnsiTheme="majorHAnsi" w:cs="Times New Roman"/>
                <w:sz w:val="16"/>
                <w:szCs w:val="16"/>
                <w:lang w:eastAsia="en-GB"/>
              </w:rPr>
              <w:t xml:space="preserve">α (67 </w:t>
            </w:r>
            <w:r w:rsidRPr="007C4E9A">
              <w:rPr>
                <w:rFonts w:asciiTheme="majorHAnsi" w:hAnsiTheme="majorHAnsi" w:cs="NewCenturySchlbk-Roman"/>
                <w:sz w:val="16"/>
                <w:szCs w:val="16"/>
              </w:rPr>
              <w:t xml:space="preserve">– </w:t>
            </w:r>
            <w:r w:rsidRPr="007C4E9A">
              <w:rPr>
                <w:rFonts w:asciiTheme="majorHAnsi" w:eastAsia="Times New Roman" w:hAnsiTheme="majorHAnsi" w:cs="Times New Roman"/>
                <w:sz w:val="16"/>
                <w:szCs w:val="16"/>
                <w:lang w:eastAsia="en-GB"/>
              </w:rPr>
              <w:t>72)</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HEAVNH</w:t>
            </w:r>
          </w:p>
        </w:tc>
        <w:tc>
          <w:tcPr>
            <w:tcW w:w="2975"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+1</w:t>
            </w: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 xml:space="preserve">β (69 </w:t>
            </w:r>
            <w:r w:rsidRPr="007C4E9A">
              <w:rPr>
                <w:rFonts w:asciiTheme="majorHAnsi" w:hAnsiTheme="majorHAnsi" w:cs="NewCenturySchlbk-Roman"/>
                <w:sz w:val="16"/>
                <w:szCs w:val="16"/>
              </w:rPr>
              <w:t xml:space="preserve">– </w:t>
            </w:r>
            <w:r w:rsidRPr="007C4E9A">
              <w:rPr>
                <w:rFonts w:asciiTheme="majorHAnsi" w:hAnsiTheme="majorHAnsi"/>
                <w:sz w:val="16"/>
                <w:szCs w:val="16"/>
              </w:rPr>
              <w:t>80)</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ASFGEAVKHLDS</w:t>
            </w:r>
          </w:p>
        </w:tc>
        <w:tc>
          <w:tcPr>
            <w:tcW w:w="2975"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0</w:t>
            </w: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 xml:space="preserve">β (69 </w:t>
            </w:r>
            <w:r w:rsidRPr="007C4E9A">
              <w:rPr>
                <w:rFonts w:asciiTheme="majorHAnsi" w:hAnsiTheme="majorHAnsi" w:cs="NewCenturySchlbk-Roman"/>
                <w:sz w:val="16"/>
                <w:szCs w:val="16"/>
              </w:rPr>
              <w:t xml:space="preserve">– </w:t>
            </w:r>
            <w:r w:rsidRPr="007C4E9A">
              <w:rPr>
                <w:rFonts w:asciiTheme="majorHAnsi" w:hAnsiTheme="majorHAnsi"/>
                <w:sz w:val="16"/>
                <w:szCs w:val="16"/>
              </w:rPr>
              <w:t>82)</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ASFGEAVKHLDSIR</w:t>
            </w:r>
          </w:p>
        </w:tc>
        <w:tc>
          <w:tcPr>
            <w:tcW w:w="2975"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+1</w:t>
            </w: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eastAsia="Times New Roman" w:hAnsiTheme="majorHAnsi" w:cs="Times New Roman"/>
                <w:sz w:val="16"/>
                <w:szCs w:val="16"/>
                <w:lang w:eastAsia="en-GB"/>
              </w:rPr>
              <w:t>α</w:t>
            </w:r>
            <w:r w:rsidRPr="007C4E9A">
              <w:rPr>
                <w:rFonts w:asciiTheme="majorHAnsi" w:hAnsiTheme="majorHAnsi"/>
                <w:sz w:val="16"/>
                <w:szCs w:val="16"/>
              </w:rPr>
              <w:t xml:space="preserve"> </w:t>
            </w:r>
            <w:r w:rsidRPr="007C4E9A">
              <w:rPr>
                <w:rFonts w:asciiTheme="majorHAnsi" w:eastAsia="Times New Roman" w:hAnsiTheme="majorHAnsi" w:cs="Times New Roman"/>
                <w:sz w:val="16"/>
                <w:szCs w:val="16"/>
                <w:lang w:eastAsia="en-GB"/>
              </w:rPr>
              <w:t xml:space="preserve">(107 </w:t>
            </w:r>
            <w:r w:rsidRPr="007C4E9A">
              <w:rPr>
                <w:rFonts w:asciiTheme="majorHAnsi" w:hAnsiTheme="majorHAnsi" w:cs="NewCenturySchlbk-Roman"/>
                <w:sz w:val="16"/>
                <w:szCs w:val="16"/>
              </w:rPr>
              <w:t xml:space="preserve">– </w:t>
            </w:r>
            <w:r w:rsidRPr="007C4E9A">
              <w:rPr>
                <w:rFonts w:asciiTheme="majorHAnsi" w:eastAsia="Times New Roman" w:hAnsiTheme="majorHAnsi" w:cs="Times New Roman"/>
                <w:sz w:val="16"/>
                <w:szCs w:val="16"/>
                <w:lang w:eastAsia="en-GB"/>
              </w:rPr>
              <w:t>121)</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VVVAIHHPGSLTPEV</w:t>
            </w:r>
          </w:p>
        </w:tc>
        <w:tc>
          <w:tcPr>
            <w:tcW w:w="2975"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+1</w:t>
            </w: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eastAsia="Times New Roman" w:hAnsiTheme="majorHAnsi" w:cs="Times New Roman"/>
                <w:sz w:val="16"/>
                <w:szCs w:val="16"/>
                <w:lang w:eastAsia="en-GB"/>
              </w:rPr>
              <w:t xml:space="preserve">α (107 </w:t>
            </w:r>
            <w:r w:rsidRPr="007C4E9A">
              <w:rPr>
                <w:rFonts w:asciiTheme="majorHAnsi" w:hAnsiTheme="majorHAnsi" w:cs="NewCenturySchlbk-Roman"/>
                <w:sz w:val="16"/>
                <w:szCs w:val="16"/>
              </w:rPr>
              <w:t xml:space="preserve">– </w:t>
            </w:r>
            <w:r w:rsidRPr="007C4E9A">
              <w:rPr>
                <w:rFonts w:asciiTheme="majorHAnsi" w:eastAsia="Times New Roman" w:hAnsiTheme="majorHAnsi" w:cs="Times New Roman"/>
                <w:sz w:val="16"/>
                <w:szCs w:val="16"/>
                <w:lang w:eastAsia="en-GB"/>
              </w:rPr>
              <w:t>124)</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VVVAIHHPGSLTPEVHAS</w:t>
            </w:r>
          </w:p>
        </w:tc>
        <w:tc>
          <w:tcPr>
            <w:tcW w:w="2975"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+2</w:t>
            </w: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eastAsia="Times New Roman" w:hAnsiTheme="majorHAnsi" w:cs="Times New Roman"/>
                <w:sz w:val="16"/>
                <w:szCs w:val="16"/>
                <w:lang w:eastAsia="en-GB"/>
              </w:rPr>
              <w:t>α</w:t>
            </w:r>
            <w:r w:rsidRPr="007C4E9A">
              <w:rPr>
                <w:rFonts w:asciiTheme="majorHAnsi" w:hAnsiTheme="majorHAnsi"/>
                <w:sz w:val="16"/>
                <w:szCs w:val="16"/>
              </w:rPr>
              <w:t xml:space="preserve"> </w:t>
            </w:r>
            <w:r w:rsidRPr="007C4E9A">
              <w:rPr>
                <w:rFonts w:asciiTheme="majorHAnsi" w:eastAsia="Times New Roman" w:hAnsiTheme="majorHAnsi" w:cs="Times New Roman"/>
                <w:sz w:val="16"/>
                <w:szCs w:val="16"/>
                <w:lang w:eastAsia="en-GB"/>
              </w:rPr>
              <w:t xml:space="preserve">(107 </w:t>
            </w:r>
            <w:r w:rsidRPr="007C4E9A">
              <w:rPr>
                <w:rFonts w:asciiTheme="majorHAnsi" w:hAnsiTheme="majorHAnsi" w:cs="NewCenturySchlbk-Roman"/>
                <w:sz w:val="16"/>
                <w:szCs w:val="16"/>
              </w:rPr>
              <w:t xml:space="preserve">– </w:t>
            </w:r>
            <w:r w:rsidRPr="007C4E9A">
              <w:rPr>
                <w:rFonts w:asciiTheme="majorHAnsi" w:eastAsia="Times New Roman" w:hAnsiTheme="majorHAnsi" w:cs="Times New Roman"/>
                <w:sz w:val="16"/>
                <w:szCs w:val="16"/>
                <w:lang w:eastAsia="en-GB"/>
              </w:rPr>
              <w:t>128)</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VVVAIHHPGSLTPEVHASLDKF</w:t>
            </w:r>
          </w:p>
        </w:tc>
        <w:tc>
          <w:tcPr>
            <w:tcW w:w="2975"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+2</w:t>
            </w: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eastAsia="Times New Roman" w:hAnsiTheme="majorHAnsi" w:cs="Times New Roman"/>
                <w:sz w:val="16"/>
                <w:szCs w:val="16"/>
                <w:lang w:eastAsia="en-GB"/>
              </w:rPr>
              <w:t>α</w:t>
            </w:r>
            <w:r w:rsidRPr="007C4E9A">
              <w:rPr>
                <w:rFonts w:asciiTheme="majorHAnsi" w:hAnsiTheme="majorHAnsi"/>
                <w:sz w:val="16"/>
                <w:szCs w:val="16"/>
              </w:rPr>
              <w:t xml:space="preserve"> </w:t>
            </w:r>
            <w:r w:rsidRPr="007C4E9A">
              <w:rPr>
                <w:rFonts w:asciiTheme="majorHAnsi" w:eastAsia="Times New Roman" w:hAnsiTheme="majorHAnsi" w:cs="Times New Roman"/>
                <w:sz w:val="16"/>
                <w:szCs w:val="16"/>
                <w:lang w:eastAsia="en-GB"/>
              </w:rPr>
              <w:t xml:space="preserve">(110 </w:t>
            </w:r>
            <w:r w:rsidRPr="007C4E9A">
              <w:rPr>
                <w:rFonts w:asciiTheme="majorHAnsi" w:hAnsiTheme="majorHAnsi" w:cs="NewCenturySchlbk-Roman"/>
                <w:sz w:val="16"/>
                <w:szCs w:val="16"/>
              </w:rPr>
              <w:t xml:space="preserve">– </w:t>
            </w:r>
            <w:r w:rsidRPr="007C4E9A">
              <w:rPr>
                <w:rFonts w:asciiTheme="majorHAnsi" w:eastAsia="Times New Roman" w:hAnsiTheme="majorHAnsi" w:cs="Times New Roman"/>
                <w:sz w:val="16"/>
                <w:szCs w:val="16"/>
                <w:lang w:eastAsia="en-GB"/>
              </w:rPr>
              <w:t>123)</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AIHHPGSLTPEVHA</w:t>
            </w:r>
          </w:p>
        </w:tc>
        <w:tc>
          <w:tcPr>
            <w:tcW w:w="2975"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+2</w:t>
            </w: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tabs>
                <w:tab w:val="center" w:pos="1026"/>
              </w:tabs>
              <w:rPr>
                <w:rFonts w:asciiTheme="majorHAnsi" w:hAnsiTheme="majorHAnsi"/>
                <w:sz w:val="16"/>
                <w:szCs w:val="16"/>
              </w:rPr>
            </w:pPr>
            <w:r w:rsidRPr="007C4E9A">
              <w:rPr>
                <w:rFonts w:asciiTheme="majorHAnsi" w:eastAsia="Times New Roman" w:hAnsiTheme="majorHAnsi" w:cs="Times New Roman"/>
                <w:sz w:val="16"/>
                <w:szCs w:val="16"/>
                <w:lang w:eastAsia="en-GB"/>
              </w:rPr>
              <w:t xml:space="preserve">α (115 </w:t>
            </w:r>
            <w:r w:rsidRPr="007C4E9A">
              <w:rPr>
                <w:rFonts w:asciiTheme="majorHAnsi" w:hAnsiTheme="majorHAnsi" w:cs="NewCenturySchlbk-Roman"/>
                <w:sz w:val="16"/>
                <w:szCs w:val="16"/>
              </w:rPr>
              <w:t xml:space="preserve">– </w:t>
            </w:r>
            <w:r w:rsidRPr="007C4E9A">
              <w:rPr>
                <w:rFonts w:asciiTheme="majorHAnsi" w:eastAsia="Times New Roman" w:hAnsiTheme="majorHAnsi" w:cs="Times New Roman"/>
                <w:sz w:val="16"/>
                <w:szCs w:val="16"/>
                <w:lang w:eastAsia="en-GB"/>
              </w:rPr>
              <w:t>124)</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AIHHPGSLTPEVHASLDKFL</w:t>
            </w:r>
          </w:p>
        </w:tc>
        <w:tc>
          <w:tcPr>
            <w:tcW w:w="2975"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+2</w:t>
            </w: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α (A115-L124)</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AAHYPKDFGL</w:t>
            </w:r>
          </w:p>
        </w:tc>
        <w:tc>
          <w:tcPr>
            <w:tcW w:w="2975"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+1</w:t>
            </w: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2B5586" w:rsidRDefault="002B5586" w:rsidP="002B5586">
            <w:pPr>
              <w:rPr>
                <w:rFonts w:asciiTheme="majorHAnsi" w:hAnsiTheme="majorHAnsi"/>
                <w:sz w:val="16"/>
                <w:szCs w:val="16"/>
                <w:highlight w:val="green"/>
              </w:rPr>
            </w:pPr>
          </w:p>
        </w:tc>
        <w:tc>
          <w:tcPr>
            <w:tcW w:w="6747" w:type="dxa"/>
            <w:tcBorders>
              <w:top w:val="nil"/>
              <w:left w:val="nil"/>
              <w:bottom w:val="nil"/>
              <w:right w:val="nil"/>
            </w:tcBorders>
          </w:tcPr>
          <w:p w:rsidR="002B5586" w:rsidRPr="002B5586" w:rsidRDefault="002B5586" w:rsidP="002B5586">
            <w:pPr>
              <w:rPr>
                <w:rFonts w:asciiTheme="majorHAnsi" w:hAnsiTheme="majorHAnsi"/>
                <w:sz w:val="16"/>
                <w:szCs w:val="16"/>
                <w:highlight w:val="green"/>
              </w:rPr>
            </w:pPr>
          </w:p>
        </w:tc>
        <w:tc>
          <w:tcPr>
            <w:tcW w:w="2975" w:type="dxa"/>
            <w:tcBorders>
              <w:top w:val="nil"/>
              <w:left w:val="nil"/>
              <w:bottom w:val="nil"/>
              <w:right w:val="nil"/>
            </w:tcBorders>
          </w:tcPr>
          <w:p w:rsidR="002B5586" w:rsidRPr="007C4E9A"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7C4E9A" w:rsidRDefault="002B5586" w:rsidP="002B5586">
            <w:pPr>
              <w:rPr>
                <w:rFonts w:asciiTheme="majorHAnsi" w:hAnsiTheme="majorHAnsi"/>
                <w:sz w:val="16"/>
                <w:szCs w:val="16"/>
              </w:rPr>
            </w:pPr>
          </w:p>
        </w:tc>
        <w:tc>
          <w:tcPr>
            <w:tcW w:w="1867" w:type="dxa"/>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single" w:sz="4" w:space="0" w:color="auto"/>
              <w:right w:val="nil"/>
            </w:tcBorders>
          </w:tcPr>
          <w:p w:rsidR="002B5586" w:rsidRPr="007C4E9A" w:rsidRDefault="002B5586" w:rsidP="002B5586">
            <w:pPr>
              <w:rPr>
                <w:rFonts w:asciiTheme="majorHAnsi" w:hAnsiTheme="majorHAnsi"/>
                <w:b/>
                <w:sz w:val="16"/>
                <w:szCs w:val="16"/>
              </w:rPr>
            </w:pPr>
            <w:r w:rsidRPr="007C4E9A">
              <w:rPr>
                <w:rFonts w:asciiTheme="majorHAnsi" w:hAnsiTheme="majorHAnsi"/>
                <w:b/>
                <w:sz w:val="16"/>
                <w:szCs w:val="16"/>
              </w:rPr>
              <w:lastRenderedPageBreak/>
              <w:t>Human</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p>
        </w:tc>
        <w:tc>
          <w:tcPr>
            <w:tcW w:w="2975" w:type="dxa"/>
            <w:tcBorders>
              <w:top w:val="nil"/>
              <w:left w:val="nil"/>
              <w:bottom w:val="nil"/>
              <w:right w:val="nil"/>
            </w:tcBorders>
          </w:tcPr>
          <w:p w:rsidR="002B5586" w:rsidRPr="007C4E9A"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7C4E9A" w:rsidRDefault="002B5586" w:rsidP="002B5586">
            <w:pPr>
              <w:rPr>
                <w:rFonts w:asciiTheme="majorHAnsi" w:hAnsiTheme="majorHAnsi"/>
                <w:sz w:val="16"/>
                <w:szCs w:val="16"/>
              </w:rPr>
            </w:pPr>
          </w:p>
        </w:tc>
        <w:tc>
          <w:tcPr>
            <w:tcW w:w="1867" w:type="dxa"/>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single" w:sz="4" w:space="0" w:color="auto"/>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b/>
                <w:sz w:val="16"/>
                <w:szCs w:val="16"/>
              </w:rPr>
              <w:t>I</w:t>
            </w:r>
            <w:r w:rsidRPr="007C4E9A">
              <w:rPr>
                <w:rFonts w:asciiTheme="majorHAnsi" w:eastAsia="Times New Roman" w:hAnsiTheme="majorHAnsi" w:cs="Times New Roman"/>
                <w:sz w:val="16"/>
                <w:szCs w:val="16"/>
                <w:lang w:eastAsia="en-GB"/>
              </w:rPr>
              <w:t xml:space="preserve"> α (1 </w:t>
            </w:r>
            <w:r w:rsidRPr="007C4E9A">
              <w:rPr>
                <w:rFonts w:asciiTheme="majorHAnsi" w:hAnsiTheme="majorHAnsi" w:cs="NewCenturySchlbk-Roman"/>
                <w:sz w:val="16"/>
                <w:szCs w:val="16"/>
              </w:rPr>
              <w:t xml:space="preserve">– </w:t>
            </w:r>
            <w:r w:rsidRPr="007C4E9A">
              <w:rPr>
                <w:rFonts w:asciiTheme="majorHAnsi" w:eastAsia="Times New Roman" w:hAnsiTheme="majorHAnsi" w:cs="Times New Roman"/>
                <w:sz w:val="16"/>
                <w:szCs w:val="16"/>
                <w:lang w:eastAsia="en-GB"/>
              </w:rPr>
              <w:t>32)</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VLSPADKTNVKAAWGKVGAHAGEYGAEALERM</w:t>
            </w:r>
          </w:p>
        </w:tc>
        <w:tc>
          <w:tcPr>
            <w:tcW w:w="2975" w:type="dxa"/>
            <w:vMerge w:val="restart"/>
            <w:tcBorders>
              <w:top w:val="nil"/>
              <w:left w:val="nil"/>
              <w:bottom w:val="nil"/>
              <w:right w:val="nil"/>
            </w:tcBorders>
          </w:tcPr>
          <w:p w:rsidR="002B5586" w:rsidRPr="00292FD6" w:rsidRDefault="002B5586" w:rsidP="002B5586">
            <w:pPr>
              <w:rPr>
                <w:rFonts w:asciiTheme="majorHAnsi" w:hAnsiTheme="majorHAnsi"/>
                <w:sz w:val="16"/>
                <w:szCs w:val="16"/>
              </w:rPr>
            </w:pPr>
            <w:r w:rsidRPr="00292FD6">
              <w:rPr>
                <w:rFonts w:asciiTheme="majorHAnsi" w:hAnsiTheme="majorHAnsi"/>
                <w:sz w:val="16"/>
                <w:szCs w:val="16"/>
              </w:rPr>
              <w:t>Present in serum, and cyanogen bromide treatment of purified hemoglobin</w:t>
            </w:r>
          </w:p>
        </w:tc>
        <w:tc>
          <w:tcPr>
            <w:tcW w:w="860" w:type="dxa"/>
            <w:tcBorders>
              <w:top w:val="nil"/>
              <w:left w:val="nil"/>
              <w:bottom w:val="nil"/>
              <w:right w:val="nil"/>
            </w:tcBorders>
          </w:tcPr>
          <w:p w:rsidR="002B5586" w:rsidRPr="00292FD6" w:rsidRDefault="002B5586" w:rsidP="002B5586">
            <w:pPr>
              <w:rPr>
                <w:rFonts w:asciiTheme="majorHAnsi" w:hAnsiTheme="majorHAnsi"/>
                <w:sz w:val="16"/>
                <w:szCs w:val="16"/>
              </w:rPr>
            </w:pPr>
            <w:r w:rsidRPr="00292FD6">
              <w:rPr>
                <w:rFonts w:asciiTheme="majorHAnsi" w:hAnsiTheme="majorHAnsi"/>
                <w:sz w:val="16"/>
                <w:szCs w:val="16"/>
              </w:rPr>
              <w:t>+1</w:t>
            </w:r>
          </w:p>
        </w:tc>
        <w:tc>
          <w:tcPr>
            <w:tcW w:w="1867" w:type="dxa"/>
            <w:vMerge w:val="restart"/>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Mak et al. (2000)</w:t>
            </w:r>
          </w:p>
          <w:p w:rsidR="002B5586" w:rsidRPr="007C4E9A" w:rsidRDefault="002B5586" w:rsidP="002B5586">
            <w:pPr>
              <w:rPr>
                <w:rFonts w:asciiTheme="majorHAnsi" w:hAnsiTheme="majorHAnsi"/>
                <w:sz w:val="16"/>
                <w:szCs w:val="16"/>
              </w:rPr>
            </w:pPr>
            <w:r w:rsidRPr="007C4E9A">
              <w:rPr>
                <w:rFonts w:asciiTheme="majorHAnsi" w:hAnsiTheme="majorHAnsi"/>
                <w:sz w:val="16"/>
                <w:szCs w:val="16"/>
              </w:rPr>
              <w:t>Parish et al. (2001)</w:t>
            </w: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b/>
                <w:sz w:val="16"/>
                <w:szCs w:val="16"/>
              </w:rPr>
              <w:t>II</w:t>
            </w:r>
            <w:r w:rsidRPr="007C4E9A">
              <w:rPr>
                <w:rFonts w:asciiTheme="majorHAnsi" w:eastAsia="Times New Roman" w:hAnsiTheme="majorHAnsi" w:cs="Times New Roman"/>
                <w:sz w:val="16"/>
                <w:szCs w:val="16"/>
                <w:lang w:eastAsia="en-GB"/>
              </w:rPr>
              <w:t xml:space="preserve"> α (33 </w:t>
            </w:r>
            <w:r w:rsidRPr="007C4E9A">
              <w:rPr>
                <w:rFonts w:asciiTheme="majorHAnsi" w:hAnsiTheme="majorHAnsi" w:cs="NewCenturySchlbk-Roman"/>
                <w:sz w:val="16"/>
                <w:szCs w:val="16"/>
              </w:rPr>
              <w:t xml:space="preserve">– </w:t>
            </w:r>
            <w:r w:rsidRPr="007C4E9A">
              <w:rPr>
                <w:rFonts w:asciiTheme="majorHAnsi" w:eastAsia="Times New Roman" w:hAnsiTheme="majorHAnsi" w:cs="Times New Roman"/>
                <w:sz w:val="16"/>
                <w:szCs w:val="16"/>
                <w:lang w:eastAsia="en-GB"/>
              </w:rPr>
              <w:t>76)</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FLSFPTTKTYFPHFDLSHGSAQVKGHGKKVADALTNAVAHVDDM</w:t>
            </w:r>
          </w:p>
        </w:tc>
        <w:tc>
          <w:tcPr>
            <w:tcW w:w="2975" w:type="dxa"/>
            <w:vMerge/>
            <w:tcBorders>
              <w:top w:val="nil"/>
              <w:left w:val="nil"/>
              <w:bottom w:val="nil"/>
              <w:right w:val="nil"/>
            </w:tcBorders>
          </w:tcPr>
          <w:p w:rsidR="002B5586" w:rsidRPr="00292FD6"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292FD6" w:rsidRDefault="002B5586" w:rsidP="002B5586">
            <w:pPr>
              <w:rPr>
                <w:rFonts w:asciiTheme="majorHAnsi" w:hAnsiTheme="majorHAnsi"/>
                <w:sz w:val="16"/>
                <w:szCs w:val="16"/>
              </w:rPr>
            </w:pPr>
            <w:r w:rsidRPr="00292FD6">
              <w:rPr>
                <w:rFonts w:asciiTheme="majorHAnsi" w:hAnsiTheme="majorHAnsi"/>
                <w:sz w:val="16"/>
                <w:szCs w:val="16"/>
              </w:rPr>
              <w:t>+4</w:t>
            </w: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rPr>
          <w:trHeight w:val="47"/>
        </w:trPr>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b/>
                <w:sz w:val="16"/>
                <w:szCs w:val="16"/>
              </w:rPr>
              <w:t>III</w:t>
            </w:r>
            <w:r w:rsidRPr="007C4E9A">
              <w:rPr>
                <w:rFonts w:asciiTheme="majorHAnsi" w:eastAsia="Times New Roman" w:hAnsiTheme="majorHAnsi" w:cs="Times New Roman"/>
                <w:sz w:val="16"/>
                <w:szCs w:val="16"/>
                <w:lang w:eastAsia="en-GB"/>
              </w:rPr>
              <w:t xml:space="preserve"> α (1 </w:t>
            </w:r>
            <w:r w:rsidRPr="007C4E9A">
              <w:rPr>
                <w:rFonts w:asciiTheme="majorHAnsi" w:hAnsiTheme="majorHAnsi" w:cs="NewCenturySchlbk-Roman"/>
                <w:sz w:val="16"/>
                <w:szCs w:val="16"/>
              </w:rPr>
              <w:t xml:space="preserve">– </w:t>
            </w:r>
            <w:r w:rsidRPr="007C4E9A">
              <w:rPr>
                <w:rFonts w:asciiTheme="majorHAnsi" w:eastAsia="Times New Roman" w:hAnsiTheme="majorHAnsi" w:cs="Times New Roman"/>
                <w:sz w:val="16"/>
                <w:szCs w:val="16"/>
                <w:lang w:eastAsia="en-GB"/>
              </w:rPr>
              <w:t>76)</w:t>
            </w:r>
          </w:p>
        </w:tc>
        <w:tc>
          <w:tcPr>
            <w:tcW w:w="6747" w:type="dxa"/>
            <w:tcBorders>
              <w:top w:val="nil"/>
              <w:left w:val="nil"/>
              <w:bottom w:val="nil"/>
              <w:right w:val="nil"/>
            </w:tcBorders>
          </w:tcPr>
          <w:p w:rsidR="002B5586" w:rsidRPr="007C4E9A" w:rsidRDefault="002B5586" w:rsidP="002B5586">
            <w:pPr>
              <w:pStyle w:val="NoSpacing"/>
              <w:rPr>
                <w:rFonts w:asciiTheme="majorHAnsi" w:hAnsiTheme="majorHAnsi"/>
                <w:sz w:val="16"/>
                <w:szCs w:val="16"/>
                <w:highlight w:val="green"/>
              </w:rPr>
            </w:pPr>
            <w:r w:rsidRPr="007C4E9A">
              <w:rPr>
                <w:rFonts w:asciiTheme="majorHAnsi" w:hAnsiTheme="majorHAnsi"/>
                <w:sz w:val="16"/>
                <w:szCs w:val="16"/>
              </w:rPr>
              <w:t>VLSPADKTNVKAAWGKVGAHAGEYGAEALERMFLSFPTTKTYFPHFDLSHGSAQVKGHGKKVADALTNAVAHVDDM</w:t>
            </w:r>
          </w:p>
        </w:tc>
        <w:tc>
          <w:tcPr>
            <w:tcW w:w="2975" w:type="dxa"/>
            <w:vMerge/>
            <w:tcBorders>
              <w:top w:val="nil"/>
              <w:left w:val="nil"/>
              <w:bottom w:val="nil"/>
              <w:right w:val="nil"/>
            </w:tcBorders>
          </w:tcPr>
          <w:p w:rsidR="002B5586" w:rsidRPr="00292FD6"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292FD6" w:rsidRDefault="002B5586" w:rsidP="002B5586">
            <w:pPr>
              <w:rPr>
                <w:rFonts w:asciiTheme="majorHAnsi" w:hAnsiTheme="majorHAnsi"/>
                <w:sz w:val="16"/>
                <w:szCs w:val="16"/>
              </w:rPr>
            </w:pPr>
            <w:r w:rsidRPr="00292FD6">
              <w:rPr>
                <w:rFonts w:asciiTheme="majorHAnsi" w:hAnsiTheme="majorHAnsi"/>
                <w:sz w:val="16"/>
                <w:szCs w:val="16"/>
              </w:rPr>
              <w:t>(+5)</w:t>
            </w: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b/>
                <w:sz w:val="16"/>
                <w:szCs w:val="16"/>
              </w:rPr>
              <w:t>IV</w:t>
            </w:r>
            <w:r w:rsidRPr="007C4E9A">
              <w:rPr>
                <w:rFonts w:asciiTheme="majorHAnsi" w:eastAsia="Times New Roman" w:hAnsiTheme="majorHAnsi" w:cs="Times New Roman"/>
                <w:sz w:val="16"/>
                <w:szCs w:val="16"/>
                <w:lang w:eastAsia="en-GB"/>
              </w:rPr>
              <w:t xml:space="preserve"> α (77 </w:t>
            </w:r>
            <w:r w:rsidRPr="007C4E9A">
              <w:rPr>
                <w:rFonts w:asciiTheme="majorHAnsi" w:hAnsiTheme="majorHAnsi" w:cs="NewCenturySchlbk-Roman"/>
                <w:sz w:val="16"/>
                <w:szCs w:val="16"/>
              </w:rPr>
              <w:t xml:space="preserve">– </w:t>
            </w:r>
            <w:r w:rsidRPr="007C4E9A">
              <w:rPr>
                <w:rFonts w:asciiTheme="majorHAnsi" w:eastAsia="Times New Roman" w:hAnsiTheme="majorHAnsi" w:cs="Times New Roman"/>
                <w:sz w:val="16"/>
                <w:szCs w:val="16"/>
                <w:lang w:eastAsia="en-GB"/>
              </w:rPr>
              <w:t>141)</w:t>
            </w:r>
          </w:p>
        </w:tc>
        <w:tc>
          <w:tcPr>
            <w:tcW w:w="6747" w:type="dxa"/>
            <w:tcBorders>
              <w:top w:val="nil"/>
              <w:left w:val="nil"/>
              <w:bottom w:val="nil"/>
              <w:right w:val="nil"/>
            </w:tcBorders>
          </w:tcPr>
          <w:p w:rsidR="002B5586" w:rsidRPr="007C4E9A" w:rsidRDefault="002B5586" w:rsidP="002B5586">
            <w:pPr>
              <w:pStyle w:val="NoSpacing"/>
              <w:rPr>
                <w:rFonts w:asciiTheme="majorHAnsi" w:hAnsiTheme="majorHAnsi"/>
                <w:sz w:val="16"/>
                <w:szCs w:val="16"/>
              </w:rPr>
            </w:pPr>
            <w:r w:rsidRPr="007C4E9A">
              <w:rPr>
                <w:rFonts w:asciiTheme="majorHAnsi" w:hAnsiTheme="majorHAnsi"/>
                <w:sz w:val="16"/>
                <w:szCs w:val="16"/>
              </w:rPr>
              <w:t>PNALSALSDLHAHKLRVDPVNFKLLSHCLLVTLAAHLPAEFTPAVHASLDKFLASVSTVLTSKYR</w:t>
            </w:r>
          </w:p>
        </w:tc>
        <w:tc>
          <w:tcPr>
            <w:tcW w:w="2975" w:type="dxa"/>
            <w:vMerge/>
            <w:tcBorders>
              <w:top w:val="nil"/>
              <w:left w:val="nil"/>
              <w:bottom w:val="nil"/>
              <w:right w:val="nil"/>
            </w:tcBorders>
          </w:tcPr>
          <w:p w:rsidR="002B5586" w:rsidRPr="00292FD6"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292FD6" w:rsidRDefault="002B5586" w:rsidP="002B5586">
            <w:pPr>
              <w:rPr>
                <w:rFonts w:asciiTheme="majorHAnsi" w:hAnsiTheme="majorHAnsi"/>
                <w:sz w:val="16"/>
                <w:szCs w:val="16"/>
              </w:rPr>
            </w:pPr>
            <w:r w:rsidRPr="00292FD6">
              <w:rPr>
                <w:rFonts w:asciiTheme="majorHAnsi" w:hAnsiTheme="majorHAnsi"/>
                <w:sz w:val="16"/>
                <w:szCs w:val="16"/>
              </w:rPr>
              <w:t>(+7)</w:t>
            </w: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b/>
                <w:sz w:val="16"/>
                <w:szCs w:val="16"/>
              </w:rPr>
              <w:t>V</w:t>
            </w:r>
            <w:r w:rsidRPr="007C4E9A">
              <w:rPr>
                <w:rFonts w:asciiTheme="majorHAnsi" w:hAnsiTheme="majorHAnsi"/>
                <w:sz w:val="16"/>
                <w:szCs w:val="16"/>
              </w:rPr>
              <w:t xml:space="preserve"> β </w:t>
            </w:r>
            <w:r w:rsidRPr="007C4E9A">
              <w:rPr>
                <w:rFonts w:asciiTheme="majorHAnsi" w:eastAsia="Times New Roman" w:hAnsiTheme="majorHAnsi" w:cs="Times New Roman"/>
                <w:sz w:val="16"/>
                <w:szCs w:val="16"/>
                <w:lang w:eastAsia="en-GB"/>
              </w:rPr>
              <w:t xml:space="preserve">(56 </w:t>
            </w:r>
            <w:r w:rsidRPr="007C4E9A">
              <w:rPr>
                <w:rFonts w:asciiTheme="majorHAnsi" w:hAnsiTheme="majorHAnsi" w:cs="NewCenturySchlbk-Roman"/>
                <w:sz w:val="16"/>
                <w:szCs w:val="16"/>
              </w:rPr>
              <w:t xml:space="preserve">– </w:t>
            </w:r>
            <w:r w:rsidRPr="007C4E9A">
              <w:rPr>
                <w:rFonts w:asciiTheme="majorHAnsi" w:eastAsia="Times New Roman" w:hAnsiTheme="majorHAnsi" w:cs="Times New Roman"/>
                <w:sz w:val="16"/>
                <w:szCs w:val="16"/>
                <w:lang w:eastAsia="en-GB"/>
              </w:rPr>
              <w:t>146)</w:t>
            </w:r>
          </w:p>
        </w:tc>
        <w:tc>
          <w:tcPr>
            <w:tcW w:w="6747" w:type="dxa"/>
            <w:tcBorders>
              <w:top w:val="nil"/>
              <w:left w:val="nil"/>
              <w:bottom w:val="nil"/>
              <w:right w:val="nil"/>
            </w:tcBorders>
          </w:tcPr>
          <w:p w:rsidR="002B5586" w:rsidRPr="007C4E9A" w:rsidRDefault="002B5586" w:rsidP="002B5586">
            <w:pPr>
              <w:pStyle w:val="NoSpacing"/>
              <w:rPr>
                <w:rFonts w:asciiTheme="majorHAnsi" w:hAnsiTheme="majorHAnsi"/>
                <w:sz w:val="16"/>
                <w:szCs w:val="16"/>
              </w:rPr>
            </w:pPr>
            <w:r w:rsidRPr="007C4E9A">
              <w:rPr>
                <w:rFonts w:asciiTheme="majorHAnsi" w:hAnsiTheme="majorHAnsi"/>
                <w:sz w:val="16"/>
                <w:szCs w:val="16"/>
              </w:rPr>
              <w:t>GNPKVKAHGKKVLGAFSDGLAHLDNLKGTFATLSELHCDKLHVDPENFRLLGNVLVCVLAHHFGKEFTPPVQAAYQKVVAGVANALAHKYH</w:t>
            </w:r>
          </w:p>
        </w:tc>
        <w:tc>
          <w:tcPr>
            <w:tcW w:w="2975" w:type="dxa"/>
            <w:vMerge/>
            <w:tcBorders>
              <w:top w:val="nil"/>
              <w:left w:val="nil"/>
              <w:bottom w:val="nil"/>
              <w:right w:val="nil"/>
            </w:tcBorders>
          </w:tcPr>
          <w:p w:rsidR="002B5586" w:rsidRPr="00292FD6"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292FD6" w:rsidRDefault="002B5586" w:rsidP="002B5586">
            <w:pPr>
              <w:rPr>
                <w:rFonts w:asciiTheme="majorHAnsi" w:hAnsiTheme="majorHAnsi"/>
                <w:sz w:val="16"/>
                <w:szCs w:val="16"/>
              </w:rPr>
            </w:pPr>
            <w:r w:rsidRPr="00292FD6">
              <w:rPr>
                <w:rFonts w:asciiTheme="majorHAnsi" w:hAnsiTheme="majorHAnsi"/>
                <w:sz w:val="16"/>
                <w:szCs w:val="16"/>
              </w:rPr>
              <w:t>(+11)</w:t>
            </w: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b/>
                <w:sz w:val="16"/>
                <w:szCs w:val="16"/>
              </w:rPr>
              <w:t>VI</w:t>
            </w:r>
            <w:r w:rsidRPr="007C4E9A">
              <w:rPr>
                <w:rFonts w:asciiTheme="majorHAnsi" w:hAnsiTheme="majorHAnsi"/>
                <w:sz w:val="16"/>
                <w:szCs w:val="16"/>
              </w:rPr>
              <w:t xml:space="preserve"> β </w:t>
            </w:r>
            <w:r w:rsidRPr="007C4E9A">
              <w:rPr>
                <w:rFonts w:asciiTheme="majorHAnsi" w:eastAsia="Times New Roman" w:hAnsiTheme="majorHAnsi" w:cs="Times New Roman"/>
                <w:sz w:val="16"/>
                <w:szCs w:val="16"/>
                <w:lang w:eastAsia="en-GB"/>
              </w:rPr>
              <w:t xml:space="preserve">(1 </w:t>
            </w:r>
            <w:r w:rsidRPr="007C4E9A">
              <w:rPr>
                <w:rFonts w:asciiTheme="majorHAnsi" w:hAnsiTheme="majorHAnsi" w:cs="NewCenturySchlbk-Roman"/>
                <w:sz w:val="16"/>
                <w:szCs w:val="16"/>
              </w:rPr>
              <w:t xml:space="preserve">– </w:t>
            </w:r>
            <w:r w:rsidRPr="007C4E9A">
              <w:rPr>
                <w:rFonts w:asciiTheme="majorHAnsi" w:eastAsia="Times New Roman" w:hAnsiTheme="majorHAnsi" w:cs="Times New Roman"/>
                <w:sz w:val="16"/>
                <w:szCs w:val="16"/>
                <w:lang w:eastAsia="en-GB"/>
              </w:rPr>
              <w:t>55)</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VHLTPEEKSAVTALWGKVNVDEVGGEALGRLLVVYPWTQRFFESFGDLSTPDAV</w:t>
            </w:r>
            <w:r w:rsidRPr="007C4E9A">
              <w:rPr>
                <w:rFonts w:asciiTheme="majorHAnsi" w:hAnsiTheme="majorHAnsi"/>
                <w:sz w:val="16"/>
              </w:rPr>
              <w:t>M</w:t>
            </w:r>
          </w:p>
        </w:tc>
        <w:tc>
          <w:tcPr>
            <w:tcW w:w="2975" w:type="dxa"/>
            <w:vMerge/>
            <w:tcBorders>
              <w:top w:val="nil"/>
              <w:left w:val="nil"/>
              <w:bottom w:val="nil"/>
              <w:right w:val="nil"/>
            </w:tcBorders>
          </w:tcPr>
          <w:p w:rsidR="002B5586" w:rsidRPr="00292FD6"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292FD6" w:rsidRDefault="002B5586" w:rsidP="002B5586">
            <w:pPr>
              <w:rPr>
                <w:rFonts w:asciiTheme="majorHAnsi" w:hAnsiTheme="majorHAnsi"/>
                <w:sz w:val="16"/>
                <w:szCs w:val="16"/>
              </w:rPr>
            </w:pPr>
            <w:r w:rsidRPr="00292FD6">
              <w:rPr>
                <w:rFonts w:asciiTheme="majorHAnsi" w:hAnsiTheme="majorHAnsi"/>
                <w:sz w:val="16"/>
                <w:szCs w:val="16"/>
              </w:rPr>
              <w:t>0</w:t>
            </w: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 xml:space="preserve">β  </w:t>
            </w:r>
            <w:r w:rsidRPr="007C4E9A">
              <w:rPr>
                <w:rFonts w:asciiTheme="majorHAnsi" w:eastAsia="Times New Roman" w:hAnsiTheme="majorHAnsi" w:cs="Times New Roman"/>
                <w:sz w:val="16"/>
                <w:szCs w:val="16"/>
                <w:lang w:eastAsia="en-GB"/>
              </w:rPr>
              <w:t xml:space="preserve">(116 </w:t>
            </w:r>
            <w:r w:rsidRPr="007C4E9A">
              <w:rPr>
                <w:rFonts w:asciiTheme="majorHAnsi" w:hAnsiTheme="majorHAnsi" w:cs="NewCenturySchlbk-Roman"/>
                <w:sz w:val="16"/>
                <w:szCs w:val="16"/>
              </w:rPr>
              <w:t xml:space="preserve">– </w:t>
            </w:r>
            <w:r w:rsidRPr="007C4E9A">
              <w:rPr>
                <w:rFonts w:asciiTheme="majorHAnsi" w:eastAsia="Times New Roman" w:hAnsiTheme="majorHAnsi" w:cs="Times New Roman"/>
                <w:sz w:val="16"/>
                <w:szCs w:val="16"/>
                <w:lang w:eastAsia="en-GB"/>
              </w:rPr>
              <w:t>146)</w:t>
            </w:r>
          </w:p>
        </w:tc>
        <w:tc>
          <w:tcPr>
            <w:tcW w:w="6747" w:type="dxa"/>
            <w:tcBorders>
              <w:top w:val="nil"/>
              <w:left w:val="nil"/>
              <w:bottom w:val="nil"/>
              <w:right w:val="nil"/>
            </w:tcBorders>
          </w:tcPr>
          <w:p w:rsidR="002B5586" w:rsidRPr="007C4E9A" w:rsidRDefault="002B5586" w:rsidP="002B5586">
            <w:pPr>
              <w:pStyle w:val="NoSpacing"/>
              <w:rPr>
                <w:rFonts w:asciiTheme="majorHAnsi" w:hAnsiTheme="majorHAnsi"/>
                <w:sz w:val="16"/>
              </w:rPr>
            </w:pPr>
            <w:r w:rsidRPr="007C4E9A">
              <w:rPr>
                <w:rFonts w:asciiTheme="majorHAnsi" w:hAnsiTheme="majorHAnsi"/>
                <w:sz w:val="16"/>
              </w:rPr>
              <w:t>HHFGKEFTPPVQAAYQKVVAGVANALAHKYH</w:t>
            </w:r>
          </w:p>
        </w:tc>
        <w:tc>
          <w:tcPr>
            <w:tcW w:w="2975" w:type="dxa"/>
            <w:vMerge/>
            <w:tcBorders>
              <w:top w:val="nil"/>
              <w:left w:val="nil"/>
              <w:bottom w:val="nil"/>
              <w:right w:val="nil"/>
            </w:tcBorders>
          </w:tcPr>
          <w:p w:rsidR="002B5586" w:rsidRPr="00292FD6"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292FD6" w:rsidRDefault="002B5586" w:rsidP="002B5586">
            <w:pPr>
              <w:rPr>
                <w:rFonts w:asciiTheme="majorHAnsi" w:hAnsiTheme="majorHAnsi"/>
                <w:sz w:val="16"/>
                <w:szCs w:val="16"/>
              </w:rPr>
            </w:pPr>
            <w:r w:rsidRPr="00292FD6">
              <w:rPr>
                <w:rFonts w:asciiTheme="majorHAnsi" w:hAnsiTheme="majorHAnsi"/>
                <w:sz w:val="16"/>
                <w:szCs w:val="16"/>
              </w:rPr>
              <w:t>+6</w:t>
            </w: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 xml:space="preserve">β  </w:t>
            </w:r>
            <w:r w:rsidRPr="007C4E9A">
              <w:rPr>
                <w:rFonts w:asciiTheme="majorHAnsi" w:eastAsia="Times New Roman" w:hAnsiTheme="majorHAnsi" w:cs="Times New Roman"/>
                <w:sz w:val="16"/>
                <w:szCs w:val="16"/>
                <w:lang w:eastAsia="en-GB"/>
              </w:rPr>
              <w:t xml:space="preserve">(56 </w:t>
            </w:r>
            <w:r w:rsidRPr="007C4E9A">
              <w:rPr>
                <w:rFonts w:asciiTheme="majorHAnsi" w:hAnsiTheme="majorHAnsi" w:cs="NewCenturySchlbk-Roman"/>
                <w:sz w:val="16"/>
                <w:szCs w:val="16"/>
              </w:rPr>
              <w:t xml:space="preserve">– </w:t>
            </w:r>
            <w:r w:rsidRPr="007C4E9A">
              <w:rPr>
                <w:rFonts w:asciiTheme="majorHAnsi" w:eastAsia="Times New Roman" w:hAnsiTheme="majorHAnsi" w:cs="Times New Roman"/>
                <w:sz w:val="16"/>
                <w:szCs w:val="16"/>
                <w:lang w:eastAsia="en-GB"/>
              </w:rPr>
              <w:t>72)</w:t>
            </w:r>
          </w:p>
        </w:tc>
        <w:tc>
          <w:tcPr>
            <w:tcW w:w="6747" w:type="dxa"/>
            <w:tcBorders>
              <w:top w:val="nil"/>
              <w:left w:val="nil"/>
              <w:bottom w:val="nil"/>
              <w:right w:val="nil"/>
            </w:tcBorders>
          </w:tcPr>
          <w:p w:rsidR="002B5586" w:rsidRPr="007C4E9A" w:rsidRDefault="002B5586" w:rsidP="002B5586">
            <w:pPr>
              <w:pStyle w:val="NoSpacing"/>
              <w:rPr>
                <w:rFonts w:asciiTheme="majorHAnsi" w:hAnsiTheme="majorHAnsi"/>
                <w:sz w:val="16"/>
              </w:rPr>
            </w:pPr>
            <w:r w:rsidRPr="007C4E9A">
              <w:rPr>
                <w:rFonts w:asciiTheme="majorHAnsi" w:hAnsiTheme="majorHAnsi"/>
                <w:sz w:val="16"/>
              </w:rPr>
              <w:t>GNPKVKAHGKKVLGAFS</w:t>
            </w:r>
          </w:p>
        </w:tc>
        <w:tc>
          <w:tcPr>
            <w:tcW w:w="2975" w:type="dxa"/>
            <w:vMerge/>
            <w:tcBorders>
              <w:top w:val="nil"/>
              <w:left w:val="nil"/>
              <w:bottom w:val="nil"/>
              <w:right w:val="nil"/>
            </w:tcBorders>
          </w:tcPr>
          <w:p w:rsidR="002B5586" w:rsidRPr="00292FD6"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292FD6" w:rsidRDefault="002B5586" w:rsidP="002B5586">
            <w:pPr>
              <w:rPr>
                <w:rFonts w:asciiTheme="majorHAnsi" w:hAnsiTheme="majorHAnsi"/>
                <w:sz w:val="16"/>
                <w:szCs w:val="16"/>
              </w:rPr>
            </w:pPr>
            <w:r w:rsidRPr="00292FD6">
              <w:rPr>
                <w:rFonts w:asciiTheme="majorHAnsi" w:hAnsiTheme="majorHAnsi"/>
                <w:sz w:val="16"/>
                <w:szCs w:val="16"/>
              </w:rPr>
              <w:t>+5</w:t>
            </w: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p>
        </w:tc>
        <w:tc>
          <w:tcPr>
            <w:tcW w:w="2975" w:type="dxa"/>
            <w:tcBorders>
              <w:top w:val="nil"/>
              <w:left w:val="nil"/>
              <w:bottom w:val="nil"/>
              <w:right w:val="nil"/>
            </w:tcBorders>
          </w:tcPr>
          <w:p w:rsidR="002B5586" w:rsidRPr="00292FD6"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292FD6" w:rsidRDefault="002B5586" w:rsidP="002B5586">
            <w:pPr>
              <w:rPr>
                <w:rFonts w:asciiTheme="majorHAnsi" w:hAnsiTheme="majorHAnsi"/>
                <w:sz w:val="16"/>
                <w:szCs w:val="16"/>
              </w:rPr>
            </w:pPr>
          </w:p>
        </w:tc>
        <w:tc>
          <w:tcPr>
            <w:tcW w:w="1867" w:type="dxa"/>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8"/>
              </w:rPr>
              <w:t>hHEM-β</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8"/>
              </w:rPr>
            </w:pPr>
            <w:r w:rsidRPr="007C4E9A">
              <w:rPr>
                <w:rFonts w:asciiTheme="majorHAnsi" w:hAnsiTheme="majorHAnsi"/>
                <w:sz w:val="16"/>
                <w:szCs w:val="18"/>
              </w:rPr>
              <w:t>VCVLAHHFGKEFTPPVQAAYQKVVAGVANALAHKYH</w:t>
            </w:r>
          </w:p>
        </w:tc>
        <w:tc>
          <w:tcPr>
            <w:tcW w:w="2975" w:type="dxa"/>
            <w:vMerge w:val="restart"/>
            <w:tcBorders>
              <w:top w:val="nil"/>
              <w:left w:val="nil"/>
              <w:bottom w:val="nil"/>
              <w:right w:val="nil"/>
            </w:tcBorders>
          </w:tcPr>
          <w:p w:rsidR="002B5586" w:rsidRPr="00292FD6" w:rsidRDefault="002B5586" w:rsidP="002B5586">
            <w:pPr>
              <w:rPr>
                <w:rFonts w:asciiTheme="majorHAnsi" w:hAnsiTheme="majorHAnsi"/>
                <w:sz w:val="16"/>
                <w:szCs w:val="16"/>
              </w:rPr>
            </w:pPr>
            <w:r w:rsidRPr="00292FD6">
              <w:rPr>
                <w:rFonts w:asciiTheme="majorHAnsi" w:hAnsiTheme="majorHAnsi"/>
                <w:sz w:val="16"/>
                <w:szCs w:val="16"/>
              </w:rPr>
              <w:t>Present in erythrocytes and in placental blood</w:t>
            </w:r>
          </w:p>
        </w:tc>
        <w:tc>
          <w:tcPr>
            <w:tcW w:w="860" w:type="dxa"/>
            <w:tcBorders>
              <w:top w:val="nil"/>
              <w:left w:val="nil"/>
              <w:bottom w:val="nil"/>
              <w:right w:val="nil"/>
            </w:tcBorders>
          </w:tcPr>
          <w:p w:rsidR="002B5586" w:rsidRPr="00292FD6" w:rsidRDefault="002B5586" w:rsidP="002B5586">
            <w:pPr>
              <w:rPr>
                <w:rFonts w:asciiTheme="majorHAnsi" w:hAnsiTheme="majorHAnsi"/>
                <w:sz w:val="16"/>
                <w:szCs w:val="16"/>
              </w:rPr>
            </w:pPr>
            <w:r w:rsidRPr="00292FD6">
              <w:rPr>
                <w:rFonts w:asciiTheme="majorHAnsi" w:hAnsiTheme="majorHAnsi"/>
                <w:sz w:val="16"/>
                <w:szCs w:val="16"/>
              </w:rPr>
              <w:t>+6</w:t>
            </w:r>
          </w:p>
        </w:tc>
        <w:tc>
          <w:tcPr>
            <w:tcW w:w="1867" w:type="dxa"/>
            <w:vMerge w:val="restart"/>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Liepke et al. (2003)</w:t>
            </w: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8"/>
              </w:rPr>
              <w:t>Foetal Hb-γ</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8"/>
              </w:rPr>
              <w:t>WQKMVTAVASALSSRYH</w:t>
            </w:r>
          </w:p>
        </w:tc>
        <w:tc>
          <w:tcPr>
            <w:tcW w:w="2975" w:type="dxa"/>
            <w:vMerge/>
            <w:tcBorders>
              <w:top w:val="nil"/>
              <w:left w:val="nil"/>
              <w:bottom w:val="nil"/>
              <w:right w:val="nil"/>
            </w:tcBorders>
          </w:tcPr>
          <w:p w:rsidR="002B5586" w:rsidRPr="00292FD6"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292FD6" w:rsidRDefault="002B5586" w:rsidP="002B5586">
            <w:pPr>
              <w:rPr>
                <w:rFonts w:asciiTheme="majorHAnsi" w:hAnsiTheme="majorHAnsi"/>
                <w:sz w:val="16"/>
                <w:szCs w:val="16"/>
              </w:rPr>
            </w:pPr>
            <w:r w:rsidRPr="00292FD6">
              <w:rPr>
                <w:rFonts w:asciiTheme="majorHAnsi" w:hAnsiTheme="majorHAnsi"/>
                <w:sz w:val="16"/>
                <w:szCs w:val="16"/>
              </w:rPr>
              <w:t>+3</w:t>
            </w: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p>
        </w:tc>
        <w:tc>
          <w:tcPr>
            <w:tcW w:w="2975" w:type="dxa"/>
            <w:tcBorders>
              <w:top w:val="nil"/>
              <w:left w:val="nil"/>
              <w:bottom w:val="nil"/>
              <w:right w:val="nil"/>
            </w:tcBorders>
          </w:tcPr>
          <w:p w:rsidR="002B5586" w:rsidRPr="00292FD6"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292FD6" w:rsidRDefault="002B5586" w:rsidP="002B5586">
            <w:pPr>
              <w:rPr>
                <w:rFonts w:asciiTheme="majorHAnsi" w:hAnsiTheme="majorHAnsi"/>
                <w:sz w:val="16"/>
                <w:szCs w:val="16"/>
              </w:rPr>
            </w:pPr>
          </w:p>
        </w:tc>
        <w:tc>
          <w:tcPr>
            <w:tcW w:w="1867" w:type="dxa"/>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eastAsia="Times New Roman" w:hAnsiTheme="majorHAnsi" w:cs="Times New Roman"/>
                <w:sz w:val="16"/>
                <w:szCs w:val="16"/>
                <w:lang w:eastAsia="en-GB"/>
              </w:rPr>
              <w:t xml:space="preserve">α (35 </w:t>
            </w:r>
            <w:r w:rsidRPr="007C4E9A">
              <w:rPr>
                <w:rFonts w:asciiTheme="majorHAnsi" w:hAnsiTheme="majorHAnsi" w:cs="NewCenturySchlbk-Roman"/>
                <w:sz w:val="16"/>
                <w:szCs w:val="16"/>
              </w:rPr>
              <w:t xml:space="preserve">– </w:t>
            </w:r>
            <w:r w:rsidRPr="007C4E9A">
              <w:rPr>
                <w:rFonts w:asciiTheme="majorHAnsi" w:eastAsia="Times New Roman" w:hAnsiTheme="majorHAnsi" w:cs="Times New Roman"/>
                <w:sz w:val="16"/>
                <w:szCs w:val="16"/>
                <w:lang w:eastAsia="en-GB"/>
              </w:rPr>
              <w:t>56)</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highlight w:val="cyan"/>
              </w:rPr>
            </w:pPr>
            <w:r w:rsidRPr="007C4E9A">
              <w:rPr>
                <w:rFonts w:asciiTheme="majorHAnsi" w:hAnsiTheme="majorHAnsi" w:cs="Times New Roman"/>
                <w:sz w:val="16"/>
                <w:szCs w:val="16"/>
              </w:rPr>
              <w:t>SFPTTKTYFPHFDLSHGSAQVK</w:t>
            </w:r>
          </w:p>
        </w:tc>
        <w:tc>
          <w:tcPr>
            <w:tcW w:w="2975" w:type="dxa"/>
            <w:vMerge w:val="restart"/>
            <w:tcBorders>
              <w:top w:val="nil"/>
              <w:left w:val="nil"/>
              <w:bottom w:val="nil"/>
              <w:right w:val="nil"/>
            </w:tcBorders>
          </w:tcPr>
          <w:p w:rsidR="002B5586" w:rsidRPr="00292FD6" w:rsidRDefault="002B5586" w:rsidP="002B5586">
            <w:pPr>
              <w:rPr>
                <w:rFonts w:asciiTheme="majorHAnsi" w:hAnsiTheme="majorHAnsi"/>
                <w:sz w:val="16"/>
                <w:szCs w:val="16"/>
              </w:rPr>
            </w:pPr>
            <w:r w:rsidRPr="00292FD6">
              <w:rPr>
                <w:rFonts w:asciiTheme="majorHAnsi" w:hAnsiTheme="majorHAnsi"/>
                <w:sz w:val="16"/>
                <w:szCs w:val="16"/>
              </w:rPr>
              <w:t>Menstrual secretions</w:t>
            </w:r>
          </w:p>
        </w:tc>
        <w:tc>
          <w:tcPr>
            <w:tcW w:w="860" w:type="dxa"/>
            <w:tcBorders>
              <w:top w:val="nil"/>
              <w:left w:val="nil"/>
              <w:bottom w:val="nil"/>
              <w:right w:val="nil"/>
            </w:tcBorders>
          </w:tcPr>
          <w:p w:rsidR="002B5586" w:rsidRPr="00292FD6" w:rsidRDefault="002B5586" w:rsidP="002B5586">
            <w:pPr>
              <w:rPr>
                <w:rFonts w:asciiTheme="majorHAnsi" w:hAnsiTheme="majorHAnsi"/>
                <w:sz w:val="16"/>
                <w:szCs w:val="16"/>
              </w:rPr>
            </w:pPr>
            <w:r w:rsidRPr="00292FD6">
              <w:rPr>
                <w:rFonts w:asciiTheme="majorHAnsi" w:hAnsiTheme="majorHAnsi"/>
                <w:sz w:val="16"/>
                <w:szCs w:val="16"/>
              </w:rPr>
              <w:t>+3</w:t>
            </w:r>
          </w:p>
        </w:tc>
        <w:tc>
          <w:tcPr>
            <w:tcW w:w="1867" w:type="dxa"/>
            <w:vMerge w:val="restart"/>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eastAsia="GulliverRM" w:hAnsiTheme="majorHAnsi" w:cs="GulliverRM"/>
                <w:sz w:val="16"/>
                <w:szCs w:val="16"/>
              </w:rPr>
              <w:t xml:space="preserve">Mak et al. (2004, </w:t>
            </w:r>
            <w:r w:rsidRPr="00292FD6">
              <w:rPr>
                <w:rFonts w:asciiTheme="majorHAnsi" w:eastAsia="GulliverRM" w:hAnsiTheme="majorHAnsi" w:cs="GulliverRM"/>
                <w:sz w:val="16"/>
                <w:szCs w:val="16"/>
              </w:rPr>
              <w:t>2007)</w:t>
            </w:r>
            <w:r w:rsidRPr="00292FD6">
              <w:rPr>
                <w:rFonts w:asciiTheme="majorHAnsi" w:hAnsiTheme="majorHAnsi"/>
                <w:b/>
                <w:sz w:val="16"/>
                <w:szCs w:val="16"/>
                <w:vertAlign w:val="superscript"/>
              </w:rPr>
              <w:t>2</w:t>
            </w: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 xml:space="preserve">β  </w:t>
            </w:r>
            <w:r w:rsidRPr="007C4E9A">
              <w:rPr>
                <w:rFonts w:asciiTheme="majorHAnsi" w:eastAsia="Times New Roman" w:hAnsiTheme="majorHAnsi" w:cs="Times New Roman"/>
                <w:sz w:val="16"/>
                <w:szCs w:val="16"/>
                <w:lang w:eastAsia="en-GB"/>
              </w:rPr>
              <w:t xml:space="preserve">(115 </w:t>
            </w:r>
            <w:r w:rsidRPr="007C4E9A">
              <w:rPr>
                <w:rFonts w:asciiTheme="majorHAnsi" w:hAnsiTheme="majorHAnsi" w:cs="NewCenturySchlbk-Roman"/>
                <w:sz w:val="16"/>
                <w:szCs w:val="16"/>
              </w:rPr>
              <w:t>–146</w:t>
            </w:r>
            <w:r w:rsidRPr="007C4E9A">
              <w:rPr>
                <w:rFonts w:asciiTheme="majorHAnsi" w:eastAsia="Times New Roman" w:hAnsiTheme="majorHAnsi" w:cs="Times New Roman"/>
                <w:sz w:val="16"/>
                <w:szCs w:val="16"/>
                <w:lang w:eastAsia="en-GB"/>
              </w:rPr>
              <w:t>)</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highlight w:val="cyan"/>
              </w:rPr>
            </w:pPr>
            <w:r w:rsidRPr="007C4E9A">
              <w:rPr>
                <w:rFonts w:asciiTheme="majorHAnsi" w:hAnsiTheme="majorHAnsi" w:cs="Times New Roman"/>
                <w:sz w:val="16"/>
                <w:szCs w:val="16"/>
              </w:rPr>
              <w:t>AHHFGKEFTPPVQAAYQKVVAGVANALAHKYH</w:t>
            </w:r>
          </w:p>
        </w:tc>
        <w:tc>
          <w:tcPr>
            <w:tcW w:w="2975" w:type="dxa"/>
            <w:vMerge/>
            <w:tcBorders>
              <w:top w:val="nil"/>
              <w:left w:val="nil"/>
              <w:bottom w:val="nil"/>
              <w:right w:val="nil"/>
            </w:tcBorders>
          </w:tcPr>
          <w:p w:rsidR="002B5586" w:rsidRPr="00292FD6"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292FD6" w:rsidRDefault="002B5586" w:rsidP="002B5586">
            <w:pPr>
              <w:rPr>
                <w:rFonts w:asciiTheme="majorHAnsi" w:hAnsiTheme="majorHAnsi"/>
                <w:sz w:val="16"/>
                <w:szCs w:val="16"/>
              </w:rPr>
            </w:pPr>
            <w:r w:rsidRPr="00292FD6">
              <w:rPr>
                <w:rFonts w:asciiTheme="majorHAnsi" w:hAnsiTheme="majorHAnsi"/>
                <w:sz w:val="16"/>
                <w:szCs w:val="16"/>
              </w:rPr>
              <w:t>+6</w:t>
            </w: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p>
        </w:tc>
        <w:tc>
          <w:tcPr>
            <w:tcW w:w="2975" w:type="dxa"/>
            <w:tcBorders>
              <w:top w:val="nil"/>
              <w:left w:val="nil"/>
              <w:bottom w:val="nil"/>
              <w:right w:val="nil"/>
            </w:tcBorders>
          </w:tcPr>
          <w:p w:rsidR="002B5586" w:rsidRPr="00292FD6"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292FD6" w:rsidRDefault="002B5586" w:rsidP="002B5586">
            <w:pPr>
              <w:rPr>
                <w:rFonts w:asciiTheme="majorHAnsi" w:hAnsiTheme="majorHAnsi"/>
                <w:sz w:val="16"/>
                <w:szCs w:val="16"/>
              </w:rPr>
            </w:pPr>
          </w:p>
        </w:tc>
        <w:tc>
          <w:tcPr>
            <w:tcW w:w="1867" w:type="dxa"/>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eastAsia="Times New Roman" w:hAnsiTheme="majorHAnsi" w:cs="Times New Roman"/>
                <w:sz w:val="16"/>
                <w:szCs w:val="16"/>
                <w:lang w:eastAsia="en-GB"/>
              </w:rPr>
              <w:t>α</w:t>
            </w:r>
            <w:r w:rsidRPr="007C4E9A">
              <w:rPr>
                <w:rFonts w:asciiTheme="majorHAnsi" w:hAnsiTheme="majorHAnsi"/>
                <w:sz w:val="16"/>
                <w:szCs w:val="18"/>
              </w:rPr>
              <w:t xml:space="preserve"> 1-29 (12-29):  </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8"/>
              </w:rPr>
            </w:pPr>
            <w:r w:rsidRPr="007C4E9A">
              <w:rPr>
                <w:rFonts w:asciiTheme="majorHAnsi" w:hAnsiTheme="majorHAnsi" w:cs="CourierNewPSMT"/>
                <w:sz w:val="16"/>
                <w:szCs w:val="18"/>
              </w:rPr>
              <w:t>VLSPADKTNVK</w:t>
            </w:r>
            <w:r w:rsidRPr="007C4E9A">
              <w:rPr>
                <w:rFonts w:asciiTheme="majorHAnsi" w:hAnsiTheme="majorHAnsi" w:cs="CourierNewPSMT"/>
                <w:sz w:val="16"/>
                <w:szCs w:val="18"/>
                <w:u w:val="single"/>
              </w:rPr>
              <w:t>AAWGKVGAHAGEYGAEAL</w:t>
            </w:r>
          </w:p>
        </w:tc>
        <w:tc>
          <w:tcPr>
            <w:tcW w:w="2975" w:type="dxa"/>
            <w:vMerge w:val="restart"/>
            <w:tcBorders>
              <w:top w:val="nil"/>
              <w:left w:val="nil"/>
              <w:bottom w:val="nil"/>
              <w:right w:val="nil"/>
            </w:tcBorders>
          </w:tcPr>
          <w:p w:rsidR="002B5586" w:rsidRPr="00292FD6" w:rsidRDefault="002B5586" w:rsidP="002B5586">
            <w:r w:rsidRPr="00292FD6">
              <w:rPr>
                <w:rFonts w:asciiTheme="majorHAnsi" w:hAnsiTheme="majorHAnsi"/>
                <w:sz w:val="16"/>
                <w:szCs w:val="16"/>
              </w:rPr>
              <w:t xml:space="preserve">Generated by a series of aspartic peptidases secreted by </w:t>
            </w:r>
            <w:r w:rsidRPr="00292FD6">
              <w:rPr>
                <w:rFonts w:asciiTheme="majorHAnsi" w:hAnsiTheme="majorHAnsi"/>
                <w:i/>
                <w:sz w:val="16"/>
                <w:szCs w:val="16"/>
              </w:rPr>
              <w:t>Candida albicans</w:t>
            </w:r>
          </w:p>
        </w:tc>
        <w:tc>
          <w:tcPr>
            <w:tcW w:w="860" w:type="dxa"/>
            <w:tcBorders>
              <w:top w:val="nil"/>
              <w:left w:val="nil"/>
              <w:bottom w:val="nil"/>
              <w:right w:val="nil"/>
            </w:tcBorders>
          </w:tcPr>
          <w:p w:rsidR="002B5586" w:rsidRPr="00292FD6" w:rsidRDefault="002B5586" w:rsidP="002B5586">
            <w:pPr>
              <w:rPr>
                <w:rFonts w:asciiTheme="majorHAnsi" w:hAnsiTheme="majorHAnsi"/>
                <w:sz w:val="16"/>
                <w:szCs w:val="16"/>
              </w:rPr>
            </w:pPr>
            <w:r w:rsidRPr="00292FD6">
              <w:rPr>
                <w:rFonts w:asciiTheme="majorHAnsi" w:hAnsiTheme="majorHAnsi"/>
                <w:sz w:val="16"/>
                <w:szCs w:val="16"/>
              </w:rPr>
              <w:t>+1</w:t>
            </w:r>
          </w:p>
        </w:tc>
        <w:tc>
          <w:tcPr>
            <w:tcW w:w="1867" w:type="dxa"/>
            <w:vMerge w:val="restart"/>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eastAsia="GulliverRM" w:hAnsiTheme="majorHAnsi" w:cs="GulliverRM"/>
                <w:sz w:val="16"/>
                <w:szCs w:val="20"/>
              </w:rPr>
              <w:t>Bochenska et al. (2013)</w:t>
            </w:r>
            <w:r w:rsidRPr="007C4E9A">
              <w:rPr>
                <w:rFonts w:asciiTheme="majorHAnsi" w:hAnsiTheme="majorHAnsi"/>
                <w:b/>
                <w:sz w:val="16"/>
                <w:szCs w:val="16"/>
                <w:vertAlign w:val="superscript"/>
              </w:rPr>
              <w:t>2</w:t>
            </w: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β</w:t>
            </w:r>
            <w:r w:rsidRPr="007C4E9A">
              <w:rPr>
                <w:rFonts w:asciiTheme="majorHAnsi" w:hAnsiTheme="majorHAnsi"/>
                <w:sz w:val="16"/>
                <w:szCs w:val="18"/>
              </w:rPr>
              <w:t xml:space="preserve"> 1-21 (9-21);</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8"/>
              </w:rPr>
            </w:pPr>
            <w:r w:rsidRPr="007C4E9A">
              <w:rPr>
                <w:rFonts w:asciiTheme="majorHAnsi" w:hAnsiTheme="majorHAnsi" w:cs="CourierNewPSMT"/>
                <w:sz w:val="16"/>
                <w:szCs w:val="18"/>
              </w:rPr>
              <w:t>VHLTPEEK</w:t>
            </w:r>
            <w:r w:rsidRPr="007C4E9A">
              <w:rPr>
                <w:rFonts w:asciiTheme="majorHAnsi" w:hAnsiTheme="majorHAnsi" w:cs="CourierNewPSMT"/>
                <w:sz w:val="16"/>
                <w:szCs w:val="18"/>
                <w:u w:val="single"/>
              </w:rPr>
              <w:t>SAVTALWGKVNVD</w:t>
            </w:r>
          </w:p>
          <w:p w:rsidR="002B5586" w:rsidRPr="007C4E9A" w:rsidRDefault="002B5586" w:rsidP="002B5586">
            <w:pPr>
              <w:rPr>
                <w:rFonts w:asciiTheme="majorHAnsi" w:hAnsiTheme="majorHAnsi"/>
                <w:sz w:val="16"/>
                <w:szCs w:val="16"/>
              </w:rPr>
            </w:pPr>
          </w:p>
        </w:tc>
        <w:tc>
          <w:tcPr>
            <w:tcW w:w="2975" w:type="dxa"/>
            <w:vMerge/>
            <w:tcBorders>
              <w:top w:val="nil"/>
              <w:left w:val="nil"/>
              <w:bottom w:val="nil"/>
              <w:right w:val="nil"/>
            </w:tcBorders>
          </w:tcPr>
          <w:p w:rsidR="002B5586" w:rsidRPr="00292FD6"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292FD6" w:rsidRDefault="002B5586" w:rsidP="002B5586">
            <w:pPr>
              <w:rPr>
                <w:rFonts w:asciiTheme="majorHAnsi" w:hAnsiTheme="majorHAnsi"/>
                <w:sz w:val="16"/>
                <w:szCs w:val="16"/>
              </w:rPr>
            </w:pPr>
            <w:r w:rsidRPr="00292FD6">
              <w:rPr>
                <w:rFonts w:asciiTheme="majorHAnsi" w:hAnsiTheme="majorHAnsi"/>
                <w:sz w:val="16"/>
                <w:szCs w:val="16"/>
              </w:rPr>
              <w:t>0</w:t>
            </w: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b/>
                <w:sz w:val="16"/>
                <w:szCs w:val="16"/>
              </w:rPr>
            </w:pP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p>
        </w:tc>
        <w:tc>
          <w:tcPr>
            <w:tcW w:w="2975" w:type="dxa"/>
            <w:tcBorders>
              <w:top w:val="nil"/>
              <w:left w:val="nil"/>
              <w:bottom w:val="nil"/>
              <w:right w:val="nil"/>
            </w:tcBorders>
          </w:tcPr>
          <w:p w:rsidR="002B5586" w:rsidRPr="00292FD6"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292FD6" w:rsidRDefault="002B5586" w:rsidP="002B5586">
            <w:pPr>
              <w:rPr>
                <w:rFonts w:asciiTheme="majorHAnsi" w:hAnsiTheme="majorHAnsi"/>
                <w:sz w:val="16"/>
                <w:szCs w:val="16"/>
              </w:rPr>
            </w:pPr>
          </w:p>
        </w:tc>
        <w:tc>
          <w:tcPr>
            <w:tcW w:w="1867" w:type="dxa"/>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b/>
                <w:sz w:val="16"/>
                <w:szCs w:val="16"/>
              </w:rPr>
            </w:pPr>
            <w:r w:rsidRPr="007C4E9A">
              <w:rPr>
                <w:rFonts w:asciiTheme="majorHAnsi" w:eastAsia="Times New Roman" w:hAnsiTheme="majorHAnsi" w:cs="Times New Roman"/>
                <w:sz w:val="16"/>
                <w:szCs w:val="16"/>
                <w:lang w:eastAsia="en-GB"/>
              </w:rPr>
              <w:t>α (</w:t>
            </w:r>
            <w:r>
              <w:rPr>
                <w:rFonts w:asciiTheme="majorHAnsi" w:eastAsia="Times New Roman" w:hAnsiTheme="majorHAnsi" w:cs="Times New Roman"/>
                <w:sz w:val="16"/>
                <w:szCs w:val="16"/>
                <w:lang w:eastAsia="en-GB"/>
              </w:rPr>
              <w:t xml:space="preserve">32 </w:t>
            </w:r>
            <w:r w:rsidRPr="007C4E9A">
              <w:rPr>
                <w:rFonts w:asciiTheme="majorHAnsi" w:hAnsiTheme="majorHAnsi" w:cs="NewCenturySchlbk-Roman"/>
                <w:sz w:val="16"/>
                <w:szCs w:val="16"/>
              </w:rPr>
              <w:t xml:space="preserve">– </w:t>
            </w:r>
            <w:r w:rsidRPr="007C4E9A">
              <w:rPr>
                <w:rFonts w:asciiTheme="majorHAnsi" w:eastAsia="Times New Roman" w:hAnsiTheme="majorHAnsi" w:cs="Times New Roman"/>
                <w:sz w:val="16"/>
                <w:szCs w:val="16"/>
                <w:lang w:eastAsia="en-GB"/>
              </w:rPr>
              <w:t>41)</w:t>
            </w:r>
          </w:p>
        </w:tc>
        <w:tc>
          <w:tcPr>
            <w:tcW w:w="6747" w:type="dxa"/>
            <w:tcBorders>
              <w:top w:val="nil"/>
              <w:left w:val="nil"/>
              <w:bottom w:val="nil"/>
              <w:right w:val="nil"/>
            </w:tcBorders>
          </w:tcPr>
          <w:p w:rsidR="002B5586" w:rsidRPr="007C4E9A" w:rsidRDefault="002B5586" w:rsidP="002B5586">
            <w:pPr>
              <w:autoSpaceDE w:val="0"/>
              <w:autoSpaceDN w:val="0"/>
              <w:adjustRightInd w:val="0"/>
              <w:rPr>
                <w:rFonts w:asciiTheme="majorHAnsi" w:hAnsiTheme="majorHAnsi" w:cs="AdvOTaf232193"/>
                <w:sz w:val="16"/>
                <w:szCs w:val="16"/>
              </w:rPr>
            </w:pPr>
            <w:r w:rsidRPr="007C4E9A">
              <w:rPr>
                <w:rFonts w:asciiTheme="majorHAnsi" w:hAnsiTheme="majorHAnsi" w:cs="AdvOTaf232193"/>
                <w:sz w:val="16"/>
                <w:szCs w:val="16"/>
              </w:rPr>
              <w:t>FLSFPTTKTY</w:t>
            </w:r>
          </w:p>
        </w:tc>
        <w:tc>
          <w:tcPr>
            <w:tcW w:w="2975" w:type="dxa"/>
            <w:tcBorders>
              <w:top w:val="nil"/>
              <w:left w:val="nil"/>
              <w:bottom w:val="nil"/>
              <w:right w:val="nil"/>
            </w:tcBorders>
          </w:tcPr>
          <w:p w:rsidR="002B5586" w:rsidRPr="00292FD6" w:rsidRDefault="002B5586" w:rsidP="002B5586">
            <w:pPr>
              <w:rPr>
                <w:rFonts w:asciiTheme="majorHAnsi" w:hAnsiTheme="majorHAnsi"/>
                <w:sz w:val="16"/>
                <w:szCs w:val="16"/>
              </w:rPr>
            </w:pPr>
            <w:r w:rsidRPr="00292FD6">
              <w:rPr>
                <w:rFonts w:asciiTheme="majorHAnsi" w:hAnsiTheme="majorHAnsi"/>
                <w:sz w:val="16"/>
                <w:szCs w:val="16"/>
              </w:rPr>
              <w:t xml:space="preserve">Endometrium </w:t>
            </w:r>
          </w:p>
        </w:tc>
        <w:tc>
          <w:tcPr>
            <w:tcW w:w="860" w:type="dxa"/>
            <w:tcBorders>
              <w:top w:val="nil"/>
              <w:left w:val="nil"/>
              <w:bottom w:val="nil"/>
              <w:right w:val="nil"/>
            </w:tcBorders>
          </w:tcPr>
          <w:p w:rsidR="002B5586" w:rsidRPr="00292FD6" w:rsidRDefault="002B5586" w:rsidP="002B5586">
            <w:pPr>
              <w:rPr>
                <w:rFonts w:asciiTheme="majorHAnsi" w:hAnsiTheme="majorHAnsi"/>
                <w:sz w:val="16"/>
                <w:szCs w:val="16"/>
              </w:rPr>
            </w:pPr>
            <w:r w:rsidRPr="00292FD6">
              <w:rPr>
                <w:rFonts w:asciiTheme="majorHAnsi" w:hAnsiTheme="majorHAnsi"/>
                <w:sz w:val="16"/>
                <w:szCs w:val="16"/>
              </w:rPr>
              <w:t>+1</w:t>
            </w:r>
          </w:p>
        </w:tc>
        <w:tc>
          <w:tcPr>
            <w:tcW w:w="1867" w:type="dxa"/>
            <w:tcBorders>
              <w:top w:val="nil"/>
              <w:left w:val="nil"/>
              <w:bottom w:val="nil"/>
              <w:right w:val="nil"/>
            </w:tcBorders>
          </w:tcPr>
          <w:p w:rsidR="002B5586" w:rsidRPr="007C4E9A" w:rsidRDefault="002B5586" w:rsidP="002B5586">
            <w:pPr>
              <w:rPr>
                <w:rFonts w:asciiTheme="majorHAnsi" w:hAnsiTheme="majorHAnsi"/>
                <w:sz w:val="16"/>
                <w:szCs w:val="16"/>
              </w:rPr>
            </w:pPr>
            <w:r>
              <w:rPr>
                <w:rFonts w:asciiTheme="majorHAnsi" w:hAnsiTheme="majorHAnsi"/>
                <w:sz w:val="16"/>
                <w:szCs w:val="16"/>
              </w:rPr>
              <w:t>Deng et al. (2009)</w:t>
            </w: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b/>
                <w:sz w:val="16"/>
                <w:szCs w:val="16"/>
              </w:rPr>
            </w:pP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p>
        </w:tc>
        <w:tc>
          <w:tcPr>
            <w:tcW w:w="2975" w:type="dxa"/>
            <w:tcBorders>
              <w:top w:val="nil"/>
              <w:left w:val="nil"/>
              <w:bottom w:val="nil"/>
              <w:right w:val="nil"/>
            </w:tcBorders>
          </w:tcPr>
          <w:p w:rsidR="002B5586" w:rsidRPr="00292FD6"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292FD6" w:rsidRDefault="002B5586" w:rsidP="002B5586">
            <w:pPr>
              <w:rPr>
                <w:rFonts w:asciiTheme="majorHAnsi" w:hAnsiTheme="majorHAnsi"/>
                <w:sz w:val="16"/>
                <w:szCs w:val="16"/>
              </w:rPr>
            </w:pPr>
          </w:p>
        </w:tc>
        <w:tc>
          <w:tcPr>
            <w:tcW w:w="1867" w:type="dxa"/>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hAnsiTheme="majorHAnsi"/>
                <w:b/>
                <w:sz w:val="16"/>
                <w:szCs w:val="16"/>
              </w:rPr>
            </w:pP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p>
        </w:tc>
        <w:tc>
          <w:tcPr>
            <w:tcW w:w="2975" w:type="dxa"/>
            <w:tcBorders>
              <w:top w:val="nil"/>
              <w:left w:val="nil"/>
              <w:bottom w:val="nil"/>
              <w:right w:val="nil"/>
            </w:tcBorders>
          </w:tcPr>
          <w:p w:rsidR="002B5586" w:rsidRPr="00292FD6"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292FD6" w:rsidRDefault="002B5586" w:rsidP="002B5586">
            <w:pPr>
              <w:rPr>
                <w:rFonts w:asciiTheme="majorHAnsi" w:hAnsiTheme="majorHAnsi"/>
                <w:sz w:val="16"/>
                <w:szCs w:val="16"/>
              </w:rPr>
            </w:pPr>
          </w:p>
        </w:tc>
        <w:tc>
          <w:tcPr>
            <w:tcW w:w="1867" w:type="dxa"/>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single" w:sz="4" w:space="0" w:color="auto"/>
              <w:right w:val="nil"/>
            </w:tcBorders>
          </w:tcPr>
          <w:p w:rsidR="002B5586" w:rsidRPr="007C4E9A" w:rsidRDefault="002B5586" w:rsidP="002B5586">
            <w:pPr>
              <w:rPr>
                <w:rFonts w:asciiTheme="majorHAnsi" w:hAnsiTheme="majorHAnsi"/>
                <w:b/>
                <w:sz w:val="16"/>
                <w:szCs w:val="16"/>
              </w:rPr>
            </w:pPr>
            <w:r w:rsidRPr="007C4E9A">
              <w:rPr>
                <w:rFonts w:asciiTheme="majorHAnsi" w:hAnsiTheme="majorHAnsi"/>
                <w:b/>
                <w:sz w:val="16"/>
                <w:szCs w:val="16"/>
              </w:rPr>
              <w:t>Whale myoglobin</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p>
        </w:tc>
        <w:tc>
          <w:tcPr>
            <w:tcW w:w="2975" w:type="dxa"/>
            <w:tcBorders>
              <w:top w:val="nil"/>
              <w:left w:val="nil"/>
              <w:bottom w:val="nil"/>
              <w:right w:val="nil"/>
            </w:tcBorders>
          </w:tcPr>
          <w:p w:rsidR="002B5586" w:rsidRPr="00292FD6"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292FD6" w:rsidRDefault="002B5586" w:rsidP="002B5586">
            <w:pPr>
              <w:rPr>
                <w:rFonts w:asciiTheme="majorHAnsi" w:hAnsiTheme="majorHAnsi"/>
                <w:sz w:val="16"/>
                <w:szCs w:val="16"/>
              </w:rPr>
            </w:pPr>
          </w:p>
        </w:tc>
        <w:tc>
          <w:tcPr>
            <w:tcW w:w="1867" w:type="dxa"/>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single" w:sz="4" w:space="0" w:color="auto"/>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eastAsia="Times New Roman" w:hAnsiTheme="majorHAnsi" w:cs="Times New Roman"/>
                <w:sz w:val="16"/>
                <w:szCs w:val="16"/>
                <w:lang w:eastAsia="en-GB"/>
              </w:rPr>
              <w:t xml:space="preserve">1 </w:t>
            </w:r>
            <w:r w:rsidRPr="007C4E9A">
              <w:rPr>
                <w:rFonts w:asciiTheme="majorHAnsi" w:hAnsiTheme="majorHAnsi" w:cs="NewCenturySchlbk-Roman"/>
                <w:sz w:val="16"/>
                <w:szCs w:val="16"/>
              </w:rPr>
              <w:t xml:space="preserve">– </w:t>
            </w:r>
            <w:r w:rsidRPr="007C4E9A">
              <w:rPr>
                <w:rFonts w:asciiTheme="majorHAnsi" w:eastAsia="Times New Roman" w:hAnsiTheme="majorHAnsi" w:cs="Times New Roman"/>
                <w:sz w:val="16"/>
                <w:szCs w:val="16"/>
                <w:lang w:eastAsia="en-GB"/>
              </w:rPr>
              <w:t>55</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VLSEGEWQLVLHVWAKVEADVAGHGQDILIRLFKSHPETLEKFDRFKHLKTEAEM</w:t>
            </w:r>
          </w:p>
        </w:tc>
        <w:tc>
          <w:tcPr>
            <w:tcW w:w="2975" w:type="dxa"/>
            <w:vMerge w:val="restart"/>
            <w:tcBorders>
              <w:top w:val="nil"/>
              <w:left w:val="nil"/>
              <w:bottom w:val="nil"/>
              <w:right w:val="nil"/>
            </w:tcBorders>
          </w:tcPr>
          <w:p w:rsidR="002B5586" w:rsidRPr="00292FD6" w:rsidRDefault="002B5586" w:rsidP="002B5586">
            <w:pPr>
              <w:rPr>
                <w:rFonts w:asciiTheme="majorHAnsi" w:hAnsiTheme="majorHAnsi"/>
                <w:sz w:val="16"/>
                <w:szCs w:val="16"/>
              </w:rPr>
            </w:pPr>
            <w:r w:rsidRPr="00292FD6">
              <w:rPr>
                <w:rFonts w:asciiTheme="majorHAnsi" w:hAnsiTheme="majorHAnsi"/>
                <w:sz w:val="16"/>
                <w:szCs w:val="16"/>
              </w:rPr>
              <w:t>Cyanogen bromide treatment of purified myoglobin</w:t>
            </w:r>
          </w:p>
        </w:tc>
        <w:tc>
          <w:tcPr>
            <w:tcW w:w="860" w:type="dxa"/>
            <w:tcBorders>
              <w:top w:val="nil"/>
              <w:left w:val="nil"/>
              <w:bottom w:val="nil"/>
              <w:right w:val="nil"/>
            </w:tcBorders>
          </w:tcPr>
          <w:p w:rsidR="002B5586" w:rsidRPr="00292FD6" w:rsidRDefault="002B5586" w:rsidP="002B5586">
            <w:pPr>
              <w:rPr>
                <w:rFonts w:asciiTheme="majorHAnsi" w:hAnsiTheme="majorHAnsi"/>
                <w:sz w:val="16"/>
                <w:szCs w:val="16"/>
              </w:rPr>
            </w:pPr>
            <w:r w:rsidRPr="00292FD6">
              <w:rPr>
                <w:rFonts w:asciiTheme="majorHAnsi" w:hAnsiTheme="majorHAnsi"/>
                <w:sz w:val="16"/>
                <w:szCs w:val="16"/>
              </w:rPr>
              <w:t>+1</w:t>
            </w:r>
          </w:p>
        </w:tc>
        <w:tc>
          <w:tcPr>
            <w:tcW w:w="1867" w:type="dxa"/>
            <w:vMerge w:val="restart"/>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Mak et al. (2000)</w:t>
            </w:r>
          </w:p>
        </w:tc>
      </w:tr>
      <w:tr w:rsidR="002B5586" w:rsidRPr="007C4E9A" w:rsidTr="00A57B1F">
        <w:tc>
          <w:tcPr>
            <w:tcW w:w="1725" w:type="dxa"/>
            <w:tcBorders>
              <w:top w:val="nil"/>
              <w:left w:val="nil"/>
              <w:bottom w:val="nil"/>
              <w:right w:val="nil"/>
            </w:tcBorders>
          </w:tcPr>
          <w:p w:rsidR="002B5586" w:rsidRPr="007C4E9A" w:rsidRDefault="002B5586" w:rsidP="002B5586">
            <w:pPr>
              <w:rPr>
                <w:rFonts w:asciiTheme="majorHAnsi" w:eastAsia="Times New Roman" w:hAnsiTheme="majorHAnsi" w:cs="Times New Roman"/>
                <w:sz w:val="16"/>
                <w:szCs w:val="16"/>
                <w:lang w:eastAsia="en-GB"/>
              </w:rPr>
            </w:pPr>
            <w:r w:rsidRPr="007C4E9A">
              <w:rPr>
                <w:rFonts w:asciiTheme="majorHAnsi" w:eastAsia="Times New Roman" w:hAnsiTheme="majorHAnsi" w:cs="Times New Roman"/>
                <w:sz w:val="16"/>
                <w:szCs w:val="16"/>
                <w:lang w:eastAsia="en-GB"/>
              </w:rPr>
              <w:t xml:space="preserve">56 </w:t>
            </w:r>
            <w:r w:rsidRPr="007C4E9A">
              <w:rPr>
                <w:rFonts w:asciiTheme="majorHAnsi" w:hAnsiTheme="majorHAnsi" w:cs="NewCenturySchlbk-Roman"/>
                <w:sz w:val="16"/>
                <w:szCs w:val="16"/>
              </w:rPr>
              <w:t xml:space="preserve">– </w:t>
            </w:r>
            <w:r w:rsidRPr="007C4E9A">
              <w:rPr>
                <w:rFonts w:asciiTheme="majorHAnsi" w:eastAsia="Times New Roman" w:hAnsiTheme="majorHAnsi" w:cs="Times New Roman"/>
                <w:sz w:val="16"/>
                <w:szCs w:val="16"/>
                <w:lang w:eastAsia="en-GB"/>
              </w:rPr>
              <w:t>131</w:t>
            </w:r>
          </w:p>
        </w:tc>
        <w:tc>
          <w:tcPr>
            <w:tcW w:w="6747" w:type="dxa"/>
            <w:tcBorders>
              <w:top w:val="nil"/>
              <w:left w:val="nil"/>
              <w:bottom w:val="nil"/>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KASEDLKKHGVTVLTALGAILKKKGHHEAELKPLAQSHATKHKIPIKYLEFISEAIIHVLHSRHPGDFGADAQGAM</w:t>
            </w:r>
          </w:p>
        </w:tc>
        <w:tc>
          <w:tcPr>
            <w:tcW w:w="2975" w:type="dxa"/>
            <w:vMerge/>
            <w:tcBorders>
              <w:top w:val="nil"/>
              <w:left w:val="nil"/>
              <w:bottom w:val="nil"/>
              <w:right w:val="nil"/>
            </w:tcBorders>
          </w:tcPr>
          <w:p w:rsidR="002B5586" w:rsidRPr="00292FD6" w:rsidRDefault="002B5586" w:rsidP="002B5586">
            <w:pPr>
              <w:rPr>
                <w:rFonts w:asciiTheme="majorHAnsi" w:hAnsiTheme="majorHAnsi"/>
                <w:sz w:val="16"/>
                <w:szCs w:val="16"/>
              </w:rPr>
            </w:pPr>
          </w:p>
        </w:tc>
        <w:tc>
          <w:tcPr>
            <w:tcW w:w="860" w:type="dxa"/>
            <w:tcBorders>
              <w:top w:val="nil"/>
              <w:left w:val="nil"/>
              <w:bottom w:val="nil"/>
              <w:right w:val="nil"/>
            </w:tcBorders>
          </w:tcPr>
          <w:p w:rsidR="002B5586" w:rsidRPr="00292FD6" w:rsidRDefault="002B5586" w:rsidP="002B5586">
            <w:pPr>
              <w:rPr>
                <w:rFonts w:asciiTheme="majorHAnsi" w:hAnsiTheme="majorHAnsi"/>
                <w:sz w:val="16"/>
                <w:szCs w:val="16"/>
              </w:rPr>
            </w:pPr>
            <w:r w:rsidRPr="00292FD6">
              <w:rPr>
                <w:rFonts w:asciiTheme="majorHAnsi" w:hAnsiTheme="majorHAnsi"/>
                <w:sz w:val="16"/>
                <w:szCs w:val="16"/>
              </w:rPr>
              <w:t>(+11)</w:t>
            </w:r>
          </w:p>
        </w:tc>
        <w:tc>
          <w:tcPr>
            <w:tcW w:w="1867" w:type="dxa"/>
            <w:vMerge/>
            <w:tcBorders>
              <w:top w:val="nil"/>
              <w:left w:val="nil"/>
              <w:bottom w:val="nil"/>
              <w:right w:val="nil"/>
            </w:tcBorders>
          </w:tcPr>
          <w:p w:rsidR="002B5586" w:rsidRPr="007C4E9A" w:rsidRDefault="002B5586" w:rsidP="002B5586">
            <w:pPr>
              <w:rPr>
                <w:rFonts w:asciiTheme="majorHAnsi" w:hAnsiTheme="majorHAnsi"/>
                <w:sz w:val="16"/>
                <w:szCs w:val="16"/>
              </w:rPr>
            </w:pPr>
          </w:p>
        </w:tc>
      </w:tr>
      <w:tr w:rsidR="002B5586" w:rsidRPr="007C4E9A" w:rsidTr="00A57B1F">
        <w:tc>
          <w:tcPr>
            <w:tcW w:w="1725" w:type="dxa"/>
            <w:tcBorders>
              <w:top w:val="nil"/>
              <w:left w:val="nil"/>
              <w:bottom w:val="single" w:sz="4" w:space="0" w:color="auto"/>
              <w:right w:val="nil"/>
            </w:tcBorders>
          </w:tcPr>
          <w:p w:rsidR="002B5586" w:rsidRPr="007C4E9A" w:rsidRDefault="002B5586" w:rsidP="002B5586">
            <w:pPr>
              <w:rPr>
                <w:rFonts w:asciiTheme="majorHAnsi" w:hAnsiTheme="majorHAnsi"/>
                <w:sz w:val="16"/>
                <w:szCs w:val="16"/>
              </w:rPr>
            </w:pPr>
            <w:r w:rsidRPr="007C4E9A">
              <w:rPr>
                <w:rFonts w:asciiTheme="majorHAnsi" w:eastAsia="Times New Roman" w:hAnsiTheme="majorHAnsi" w:cs="Times New Roman"/>
                <w:sz w:val="16"/>
                <w:szCs w:val="16"/>
                <w:lang w:eastAsia="en-GB"/>
              </w:rPr>
              <w:t xml:space="preserve">132 </w:t>
            </w:r>
            <w:r w:rsidRPr="007C4E9A">
              <w:rPr>
                <w:rFonts w:asciiTheme="majorHAnsi" w:hAnsiTheme="majorHAnsi" w:cs="NewCenturySchlbk-Roman"/>
                <w:sz w:val="16"/>
                <w:szCs w:val="16"/>
              </w:rPr>
              <w:t xml:space="preserve">– </w:t>
            </w:r>
            <w:r w:rsidRPr="007C4E9A">
              <w:rPr>
                <w:rFonts w:asciiTheme="majorHAnsi" w:eastAsia="Times New Roman" w:hAnsiTheme="majorHAnsi" w:cs="Times New Roman"/>
                <w:sz w:val="16"/>
                <w:szCs w:val="16"/>
                <w:lang w:eastAsia="en-GB"/>
              </w:rPr>
              <w:t>153</w:t>
            </w:r>
          </w:p>
        </w:tc>
        <w:tc>
          <w:tcPr>
            <w:tcW w:w="6747" w:type="dxa"/>
            <w:tcBorders>
              <w:top w:val="nil"/>
              <w:left w:val="nil"/>
              <w:bottom w:val="single" w:sz="4" w:space="0" w:color="auto"/>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NKALELFRKDIAAKYKELGYQG</w:t>
            </w:r>
          </w:p>
        </w:tc>
        <w:tc>
          <w:tcPr>
            <w:tcW w:w="2975" w:type="dxa"/>
            <w:vMerge/>
            <w:tcBorders>
              <w:top w:val="nil"/>
              <w:left w:val="nil"/>
              <w:bottom w:val="single" w:sz="4" w:space="0" w:color="auto"/>
              <w:right w:val="nil"/>
            </w:tcBorders>
          </w:tcPr>
          <w:p w:rsidR="002B5586" w:rsidRPr="007C4E9A" w:rsidRDefault="002B5586" w:rsidP="002B5586">
            <w:pPr>
              <w:rPr>
                <w:rFonts w:asciiTheme="majorHAnsi" w:hAnsiTheme="majorHAnsi"/>
                <w:sz w:val="16"/>
                <w:szCs w:val="16"/>
              </w:rPr>
            </w:pPr>
          </w:p>
        </w:tc>
        <w:tc>
          <w:tcPr>
            <w:tcW w:w="860" w:type="dxa"/>
            <w:tcBorders>
              <w:top w:val="nil"/>
              <w:left w:val="nil"/>
              <w:bottom w:val="single" w:sz="4" w:space="0" w:color="auto"/>
              <w:right w:val="nil"/>
            </w:tcBorders>
          </w:tcPr>
          <w:p w:rsidR="002B5586" w:rsidRPr="007C4E9A" w:rsidRDefault="002B5586" w:rsidP="002B5586">
            <w:pPr>
              <w:rPr>
                <w:rFonts w:asciiTheme="majorHAnsi" w:hAnsiTheme="majorHAnsi"/>
                <w:sz w:val="16"/>
                <w:szCs w:val="16"/>
              </w:rPr>
            </w:pPr>
            <w:r w:rsidRPr="007C4E9A">
              <w:rPr>
                <w:rFonts w:asciiTheme="majorHAnsi" w:hAnsiTheme="majorHAnsi"/>
                <w:sz w:val="16"/>
                <w:szCs w:val="16"/>
              </w:rPr>
              <w:t>+2</w:t>
            </w:r>
          </w:p>
        </w:tc>
        <w:tc>
          <w:tcPr>
            <w:tcW w:w="1867" w:type="dxa"/>
            <w:vMerge/>
            <w:tcBorders>
              <w:top w:val="nil"/>
              <w:left w:val="nil"/>
              <w:bottom w:val="single" w:sz="4" w:space="0" w:color="auto"/>
              <w:right w:val="nil"/>
            </w:tcBorders>
          </w:tcPr>
          <w:p w:rsidR="002B5586" w:rsidRPr="007C4E9A" w:rsidRDefault="002B5586" w:rsidP="002B5586">
            <w:pPr>
              <w:rPr>
                <w:rFonts w:asciiTheme="majorHAnsi" w:hAnsiTheme="majorHAnsi"/>
                <w:sz w:val="16"/>
                <w:szCs w:val="16"/>
              </w:rPr>
            </w:pPr>
          </w:p>
        </w:tc>
      </w:tr>
    </w:tbl>
    <w:p w:rsidR="00432D6D" w:rsidRPr="007C4E9A" w:rsidRDefault="00432D6D" w:rsidP="00432D6D">
      <w:pPr>
        <w:spacing w:line="240" w:lineRule="auto"/>
        <w:rPr>
          <w:rFonts w:asciiTheme="majorHAnsi" w:hAnsiTheme="majorHAnsi"/>
          <w:i/>
          <w:sz w:val="18"/>
          <w:szCs w:val="20"/>
        </w:rPr>
      </w:pPr>
      <w:r w:rsidRPr="007C4E9A">
        <w:rPr>
          <w:rFonts w:asciiTheme="majorHAnsi" w:hAnsiTheme="majorHAnsi"/>
          <w:sz w:val="18"/>
          <w:szCs w:val="20"/>
          <w:vertAlign w:val="superscript"/>
        </w:rPr>
        <w:t>1</w:t>
      </w:r>
      <w:r w:rsidRPr="007C4E9A">
        <w:rPr>
          <w:rFonts w:asciiTheme="majorHAnsi" w:hAnsiTheme="majorHAnsi"/>
          <w:sz w:val="18"/>
          <w:szCs w:val="20"/>
        </w:rPr>
        <w:t xml:space="preserve">Formerly </w:t>
      </w:r>
      <w:r w:rsidRPr="007C4E9A">
        <w:rPr>
          <w:rFonts w:asciiTheme="majorHAnsi" w:hAnsiTheme="majorHAnsi"/>
          <w:i/>
          <w:sz w:val="18"/>
          <w:szCs w:val="20"/>
        </w:rPr>
        <w:t>Boophilus microplus</w:t>
      </w:r>
    </w:p>
    <w:p w:rsidR="00A70F4C" w:rsidRPr="007C4E9A" w:rsidRDefault="00A70F4C" w:rsidP="00A70F4C">
      <w:pPr>
        <w:spacing w:line="240" w:lineRule="auto"/>
        <w:rPr>
          <w:rFonts w:asciiTheme="majorHAnsi" w:hAnsiTheme="majorHAnsi"/>
          <w:i/>
          <w:sz w:val="18"/>
          <w:szCs w:val="20"/>
        </w:rPr>
      </w:pPr>
      <w:r w:rsidRPr="007C4E9A">
        <w:rPr>
          <w:rFonts w:asciiTheme="majorHAnsi" w:hAnsiTheme="majorHAnsi"/>
          <w:sz w:val="18"/>
          <w:szCs w:val="20"/>
          <w:vertAlign w:val="superscript"/>
        </w:rPr>
        <w:t>2</w:t>
      </w:r>
      <w:r w:rsidR="004D2774">
        <w:rPr>
          <w:rFonts w:asciiTheme="majorHAnsi" w:hAnsiTheme="majorHAnsi"/>
          <w:sz w:val="18"/>
          <w:szCs w:val="20"/>
        </w:rPr>
        <w:t xml:space="preserve">More </w:t>
      </w:r>
      <w:r w:rsidRPr="007C4E9A">
        <w:rPr>
          <w:rFonts w:asciiTheme="majorHAnsi" w:hAnsiTheme="majorHAnsi"/>
          <w:sz w:val="18"/>
          <w:szCs w:val="20"/>
        </w:rPr>
        <w:t>peptides</w:t>
      </w:r>
      <w:r w:rsidR="00BB0A34" w:rsidRPr="007C4E9A">
        <w:rPr>
          <w:rFonts w:asciiTheme="majorHAnsi" w:hAnsiTheme="majorHAnsi"/>
          <w:sz w:val="18"/>
          <w:szCs w:val="20"/>
        </w:rPr>
        <w:t xml:space="preserve"> (hemocidins)</w:t>
      </w:r>
      <w:r w:rsidRPr="007C4E9A">
        <w:rPr>
          <w:rFonts w:asciiTheme="majorHAnsi" w:hAnsiTheme="majorHAnsi"/>
          <w:sz w:val="18"/>
          <w:szCs w:val="20"/>
        </w:rPr>
        <w:t xml:space="preserve"> are listed in the original manuscript</w:t>
      </w:r>
    </w:p>
    <w:p w:rsidR="00605EFE" w:rsidRPr="007C4E9A" w:rsidRDefault="00C26A33">
      <w:r w:rsidRPr="007C4E9A">
        <w:rPr>
          <w:rFonts w:asciiTheme="majorHAnsi" w:hAnsiTheme="majorHAnsi"/>
        </w:rPr>
        <w:br w:type="textWrapping" w:clear="all"/>
      </w:r>
    </w:p>
    <w:p w:rsidR="005A0118" w:rsidRDefault="005A0118">
      <w:pPr>
        <w:rPr>
          <w:rFonts w:asciiTheme="majorHAnsi" w:hAnsiTheme="majorHAnsi"/>
          <w:b/>
          <w:sz w:val="16"/>
          <w:szCs w:val="16"/>
        </w:rPr>
      </w:pPr>
    </w:p>
    <w:p w:rsidR="005A0118" w:rsidRDefault="005A0118">
      <w:pPr>
        <w:rPr>
          <w:rFonts w:asciiTheme="majorHAnsi" w:hAnsiTheme="majorHAnsi"/>
          <w:b/>
          <w:sz w:val="16"/>
          <w:szCs w:val="16"/>
        </w:rPr>
      </w:pPr>
    </w:p>
    <w:p w:rsidR="005A0118" w:rsidRDefault="005A0118">
      <w:pPr>
        <w:rPr>
          <w:rFonts w:asciiTheme="majorHAnsi" w:hAnsiTheme="majorHAnsi"/>
          <w:b/>
          <w:sz w:val="16"/>
          <w:szCs w:val="16"/>
        </w:rPr>
      </w:pPr>
    </w:p>
    <w:p w:rsidR="005A0118" w:rsidRDefault="005A0118">
      <w:pPr>
        <w:rPr>
          <w:rFonts w:asciiTheme="majorHAnsi" w:hAnsiTheme="majorHAnsi"/>
          <w:b/>
          <w:sz w:val="16"/>
          <w:szCs w:val="16"/>
        </w:rPr>
      </w:pPr>
    </w:p>
    <w:p w:rsidR="00C870EF" w:rsidRPr="0008678D" w:rsidRDefault="00C870EF">
      <w:pPr>
        <w:rPr>
          <w:rFonts w:asciiTheme="majorHAnsi" w:hAnsiTheme="majorHAnsi"/>
          <w:b/>
          <w:sz w:val="16"/>
          <w:szCs w:val="16"/>
        </w:rPr>
      </w:pPr>
      <w:r w:rsidRPr="0008678D">
        <w:rPr>
          <w:rFonts w:asciiTheme="majorHAnsi" w:hAnsiTheme="majorHAnsi"/>
          <w:b/>
          <w:sz w:val="16"/>
          <w:szCs w:val="16"/>
        </w:rPr>
        <w:lastRenderedPageBreak/>
        <w:t>References</w:t>
      </w:r>
    </w:p>
    <w:p w:rsidR="0008678D" w:rsidRPr="0008678D" w:rsidRDefault="0008678D" w:rsidP="005A0118">
      <w:pPr>
        <w:pStyle w:val="ListParagraph"/>
        <w:numPr>
          <w:ilvl w:val="0"/>
          <w:numId w:val="1"/>
        </w:numPr>
        <w:jc w:val="both"/>
        <w:rPr>
          <w:rFonts w:asciiTheme="majorHAnsi" w:hAnsiTheme="majorHAnsi" w:cs="Times New Roman"/>
          <w:sz w:val="16"/>
          <w:szCs w:val="16"/>
        </w:rPr>
      </w:pPr>
      <w:r w:rsidRPr="0008678D">
        <w:rPr>
          <w:rFonts w:asciiTheme="majorHAnsi" w:eastAsia="GulliverRM" w:hAnsiTheme="majorHAnsi" w:cs="GulliverRM"/>
          <w:sz w:val="16"/>
          <w:szCs w:val="16"/>
        </w:rPr>
        <w:t xml:space="preserve">Carvalho, L.A.C., Remuzgo, C., Perez, K.R., Machini, M.T., 2015. Hb40-61a: Novel analogues help expanding the knowledge on chemistry, properties and candidiacidal action of this bovine α-hemoglobin-derived peptide. Biochem. Biophys. Acta 1848, 3140-3149.   </w:t>
      </w:r>
    </w:p>
    <w:p w:rsidR="00E316BE" w:rsidRPr="0008678D" w:rsidRDefault="00E316BE" w:rsidP="005A0118">
      <w:pPr>
        <w:pStyle w:val="ListParagraph"/>
        <w:numPr>
          <w:ilvl w:val="0"/>
          <w:numId w:val="1"/>
        </w:numPr>
        <w:jc w:val="both"/>
        <w:rPr>
          <w:rFonts w:asciiTheme="majorHAnsi" w:hAnsiTheme="majorHAnsi" w:cs="Times New Roman"/>
          <w:sz w:val="16"/>
          <w:szCs w:val="16"/>
        </w:rPr>
      </w:pPr>
      <w:r w:rsidRPr="0008678D">
        <w:rPr>
          <w:rFonts w:asciiTheme="majorHAnsi" w:hAnsiTheme="majorHAnsi" w:cs="Times New Roman"/>
          <w:sz w:val="16"/>
          <w:szCs w:val="16"/>
        </w:rPr>
        <w:t xml:space="preserve">Belmonte, R., Cruz, C.E., Pires, J.R., Daffre, S., 2012. Purification and characterization of Hb 98-114: A novel hemoglobin-derived antimicrobial peptide from the midgut of </w:t>
      </w:r>
      <w:r w:rsidRPr="0008678D">
        <w:rPr>
          <w:rFonts w:asciiTheme="majorHAnsi" w:hAnsiTheme="majorHAnsi" w:cs="Times New Roman"/>
          <w:i/>
          <w:sz w:val="16"/>
          <w:szCs w:val="16"/>
        </w:rPr>
        <w:t xml:space="preserve">Rhipicephalus </w:t>
      </w:r>
      <w:r w:rsidRPr="0008678D">
        <w:rPr>
          <w:rFonts w:asciiTheme="majorHAnsi" w:hAnsiTheme="majorHAnsi" w:cs="Times New Roman"/>
          <w:sz w:val="16"/>
          <w:szCs w:val="16"/>
        </w:rPr>
        <w:t>(</w:t>
      </w:r>
      <w:r w:rsidRPr="0008678D">
        <w:rPr>
          <w:rFonts w:asciiTheme="majorHAnsi" w:hAnsiTheme="majorHAnsi" w:cs="Times New Roman"/>
          <w:i/>
          <w:sz w:val="16"/>
          <w:szCs w:val="16"/>
        </w:rPr>
        <w:t>Boophilus</w:t>
      </w:r>
      <w:r w:rsidRPr="0008678D">
        <w:rPr>
          <w:rFonts w:asciiTheme="majorHAnsi" w:hAnsiTheme="majorHAnsi" w:cs="Times New Roman"/>
          <w:sz w:val="16"/>
          <w:szCs w:val="16"/>
        </w:rPr>
        <w:t>)</w:t>
      </w:r>
      <w:r w:rsidRPr="0008678D">
        <w:rPr>
          <w:rFonts w:asciiTheme="majorHAnsi" w:hAnsiTheme="majorHAnsi" w:cs="Times New Roman"/>
          <w:i/>
          <w:sz w:val="16"/>
          <w:szCs w:val="16"/>
        </w:rPr>
        <w:t xml:space="preserve"> microplus</w:t>
      </w:r>
      <w:r w:rsidRPr="0008678D">
        <w:rPr>
          <w:rFonts w:asciiTheme="majorHAnsi" w:hAnsiTheme="majorHAnsi" w:cs="Times New Roman"/>
          <w:sz w:val="16"/>
          <w:szCs w:val="16"/>
        </w:rPr>
        <w:t xml:space="preserve">. Peptides 37, 120-127.  </w:t>
      </w:r>
    </w:p>
    <w:p w:rsidR="00BC7E1A" w:rsidRPr="0008678D" w:rsidRDefault="00BC7E1A" w:rsidP="005A0118">
      <w:pPr>
        <w:pStyle w:val="ListParagraph"/>
        <w:numPr>
          <w:ilvl w:val="0"/>
          <w:numId w:val="1"/>
        </w:numPr>
        <w:jc w:val="both"/>
        <w:rPr>
          <w:rFonts w:asciiTheme="majorHAnsi" w:eastAsia="GulliverRM" w:hAnsiTheme="majorHAnsi" w:cs="GulliverRM"/>
          <w:sz w:val="16"/>
          <w:szCs w:val="16"/>
        </w:rPr>
      </w:pPr>
      <w:r w:rsidRPr="0008678D">
        <w:rPr>
          <w:rFonts w:asciiTheme="majorHAnsi" w:eastAsia="GulliverRM" w:hAnsiTheme="majorHAnsi" w:cs="GulliverRM"/>
          <w:sz w:val="16"/>
          <w:szCs w:val="16"/>
        </w:rPr>
        <w:t xml:space="preserve">Bochenska, O., Rapala-Kozik, M., Wolak, N., et al., 2013. Secreted aspartic peptidases of </w:t>
      </w:r>
      <w:r w:rsidRPr="0008678D">
        <w:rPr>
          <w:rFonts w:asciiTheme="majorHAnsi" w:eastAsia="GulliverRM" w:hAnsiTheme="majorHAnsi" w:cs="GulliverRM"/>
          <w:i/>
          <w:sz w:val="16"/>
          <w:szCs w:val="16"/>
        </w:rPr>
        <w:t>Candida albicans</w:t>
      </w:r>
      <w:r w:rsidRPr="0008678D">
        <w:rPr>
          <w:rFonts w:asciiTheme="majorHAnsi" w:eastAsia="GulliverRM" w:hAnsiTheme="majorHAnsi" w:cs="GulliverRM"/>
          <w:sz w:val="16"/>
          <w:szCs w:val="16"/>
        </w:rPr>
        <w:t xml:space="preserve"> liberate bactericidal hemocidins from human hemoglobin. Peptides 48, 49-58.    </w:t>
      </w:r>
    </w:p>
    <w:p w:rsidR="00AE7EDC" w:rsidRPr="0008678D" w:rsidRDefault="00AE7EDC" w:rsidP="005A0118">
      <w:pPr>
        <w:pStyle w:val="ListParagraph"/>
        <w:numPr>
          <w:ilvl w:val="0"/>
          <w:numId w:val="1"/>
        </w:numPr>
        <w:jc w:val="both"/>
        <w:rPr>
          <w:rFonts w:asciiTheme="majorHAnsi" w:hAnsiTheme="majorHAnsi" w:cs="Times New Roman"/>
          <w:sz w:val="16"/>
          <w:szCs w:val="16"/>
        </w:rPr>
      </w:pPr>
      <w:r w:rsidRPr="0008678D">
        <w:rPr>
          <w:rFonts w:asciiTheme="majorHAnsi" w:hAnsiTheme="majorHAnsi" w:cs="Times New Roman"/>
          <w:sz w:val="16"/>
          <w:szCs w:val="16"/>
        </w:rPr>
        <w:t>Daoud, R., Dubois, V., Bors-Dodita, L., Nedjar-Arroune, N., Krier, F., Chihib, N-E., Mary, P., Kouach, M., Briand, G., Guilloch</w:t>
      </w:r>
      <w:r w:rsidR="005018FA" w:rsidRPr="0008678D">
        <w:rPr>
          <w:rFonts w:asciiTheme="majorHAnsi" w:hAnsiTheme="majorHAnsi" w:cs="Times New Roman"/>
          <w:sz w:val="16"/>
          <w:szCs w:val="16"/>
        </w:rPr>
        <w:t>on</w:t>
      </w:r>
      <w:r w:rsidRPr="0008678D">
        <w:rPr>
          <w:rFonts w:asciiTheme="majorHAnsi" w:hAnsiTheme="majorHAnsi" w:cs="Times New Roman"/>
          <w:sz w:val="16"/>
          <w:szCs w:val="16"/>
        </w:rPr>
        <w:t xml:space="preserve">, F., 2005.  New antibacterial peptide derived from bovine hemoglobin. Peptides 26, 713-719.  </w:t>
      </w:r>
    </w:p>
    <w:p w:rsidR="0009390C" w:rsidRPr="0008678D" w:rsidRDefault="0009390C" w:rsidP="005A0118">
      <w:pPr>
        <w:pStyle w:val="ListParagraph"/>
        <w:numPr>
          <w:ilvl w:val="0"/>
          <w:numId w:val="1"/>
        </w:numPr>
        <w:jc w:val="both"/>
        <w:rPr>
          <w:rFonts w:asciiTheme="majorHAnsi" w:hAnsiTheme="majorHAnsi" w:cs="Times New Roman"/>
          <w:sz w:val="16"/>
          <w:szCs w:val="16"/>
        </w:rPr>
      </w:pPr>
      <w:r w:rsidRPr="0008678D">
        <w:rPr>
          <w:rFonts w:asciiTheme="majorHAnsi" w:hAnsiTheme="majorHAnsi" w:cs="Times New Roman"/>
          <w:sz w:val="16"/>
          <w:szCs w:val="16"/>
        </w:rPr>
        <w:t xml:space="preserve">Deng, L., Pan, X., Wang, Y., Wang, L., Zhou, X.E., Li, M., Feng, Y., Wu, Q., Wang, B., Huang, N., 2009. Hemoglobin and its derived peptides may play a role in the antibacterial mechanism of the vagina. Human Repro. 24, 211-218. </w:t>
      </w:r>
    </w:p>
    <w:p w:rsidR="00C870EF" w:rsidRPr="0008678D" w:rsidRDefault="00010A6A" w:rsidP="005A0118">
      <w:pPr>
        <w:pStyle w:val="ListParagraph"/>
        <w:numPr>
          <w:ilvl w:val="0"/>
          <w:numId w:val="1"/>
        </w:numPr>
        <w:spacing w:line="240" w:lineRule="auto"/>
        <w:jc w:val="both"/>
        <w:rPr>
          <w:rFonts w:asciiTheme="majorHAnsi" w:hAnsiTheme="majorHAnsi" w:cs="NewCenturySchlbk-Bold"/>
          <w:bCs/>
          <w:sz w:val="16"/>
          <w:szCs w:val="16"/>
        </w:rPr>
      </w:pPr>
      <w:r w:rsidRPr="0008678D">
        <w:rPr>
          <w:rFonts w:asciiTheme="majorHAnsi" w:hAnsiTheme="majorHAnsi" w:cs="NewCenturySchlbk-Bold"/>
          <w:bCs/>
          <w:sz w:val="16"/>
          <w:szCs w:val="16"/>
        </w:rPr>
        <w:t xml:space="preserve">Fogaca, A.C., da Silva, P.I. et al., 1999. Antimicrobial activity of a bovine hemoglobin fragment in the Tick </w:t>
      </w:r>
      <w:r w:rsidRPr="0008678D">
        <w:rPr>
          <w:rFonts w:asciiTheme="majorHAnsi" w:hAnsiTheme="majorHAnsi" w:cs="NewCenturySchlbk-Bold"/>
          <w:bCs/>
          <w:i/>
          <w:sz w:val="16"/>
          <w:szCs w:val="16"/>
        </w:rPr>
        <w:t>Boophilus microplus</w:t>
      </w:r>
      <w:r w:rsidRPr="0008678D">
        <w:rPr>
          <w:rFonts w:asciiTheme="majorHAnsi" w:hAnsiTheme="majorHAnsi" w:cs="NewCenturySchlbk-Bold"/>
          <w:bCs/>
          <w:sz w:val="16"/>
          <w:szCs w:val="16"/>
        </w:rPr>
        <w:t>. J. Biol. Chem. 274, 25330-25334.</w:t>
      </w:r>
    </w:p>
    <w:p w:rsidR="00A10FAB" w:rsidRPr="0008678D" w:rsidRDefault="00BC62A5" w:rsidP="005A0118">
      <w:pPr>
        <w:pStyle w:val="ListParagraph"/>
        <w:numPr>
          <w:ilvl w:val="0"/>
          <w:numId w:val="1"/>
        </w:numPr>
        <w:spacing w:line="240" w:lineRule="auto"/>
        <w:jc w:val="both"/>
        <w:rPr>
          <w:rFonts w:asciiTheme="majorHAnsi" w:hAnsiTheme="majorHAnsi" w:cs="Advm1046a"/>
          <w:sz w:val="16"/>
          <w:szCs w:val="16"/>
        </w:rPr>
      </w:pPr>
      <w:r w:rsidRPr="0008678D">
        <w:rPr>
          <w:rFonts w:asciiTheme="majorHAnsi" w:hAnsiTheme="majorHAnsi" w:cs="Advm1046a"/>
          <w:sz w:val="16"/>
          <w:szCs w:val="16"/>
        </w:rPr>
        <w:t xml:space="preserve">Froidevaux, R., Krier, F., Nedjar-Arroume, N., et al., 2001. Antibacterial activity of a pepsin derived bovine hemoglobin fragment. FEBS Letts. 491, 159-163.  </w:t>
      </w:r>
    </w:p>
    <w:p w:rsidR="00495AC4" w:rsidRPr="005A0118" w:rsidRDefault="00495AC4" w:rsidP="005A0118">
      <w:pPr>
        <w:pStyle w:val="ListParagraph"/>
        <w:numPr>
          <w:ilvl w:val="0"/>
          <w:numId w:val="1"/>
        </w:numPr>
        <w:spacing w:line="240" w:lineRule="auto"/>
        <w:jc w:val="both"/>
        <w:rPr>
          <w:rFonts w:asciiTheme="majorHAnsi" w:hAnsiTheme="majorHAnsi" w:cs="Advm1046a"/>
          <w:sz w:val="16"/>
          <w:szCs w:val="16"/>
        </w:rPr>
      </w:pPr>
      <w:r w:rsidRPr="0008678D">
        <w:rPr>
          <w:rFonts w:asciiTheme="majorHAnsi" w:hAnsiTheme="majorHAnsi" w:cs="Advm1046a"/>
          <w:sz w:val="16"/>
          <w:szCs w:val="16"/>
        </w:rPr>
        <w:t>Hu, J., Xu, M., Hang, B., Wang, L., Wang, Q., Chen, J., Song, T., Fu, D.,</w:t>
      </w:r>
      <w:r w:rsidRPr="005A0118">
        <w:rPr>
          <w:rFonts w:asciiTheme="majorHAnsi" w:hAnsiTheme="majorHAnsi" w:cs="Advm1046a"/>
          <w:sz w:val="16"/>
          <w:szCs w:val="16"/>
        </w:rPr>
        <w:t xml:space="preserve"> Wang, Z., Wang, S., Liu, X., 2011. Isolation and characterization of an antimicrobial peptide from bovine hemoglobin α-subunit. World J. Microbiol. Biotechnol. 27, 767-771. </w:t>
      </w:r>
    </w:p>
    <w:p w:rsidR="00A10FAB" w:rsidRPr="005A0118" w:rsidRDefault="00BC62A5" w:rsidP="005A0118">
      <w:pPr>
        <w:pStyle w:val="ListParagraph"/>
        <w:numPr>
          <w:ilvl w:val="0"/>
          <w:numId w:val="1"/>
        </w:numPr>
        <w:spacing w:line="240" w:lineRule="auto"/>
        <w:jc w:val="both"/>
        <w:rPr>
          <w:rFonts w:asciiTheme="majorHAnsi" w:eastAsia="AdvGulliv-R" w:hAnsiTheme="majorHAnsi" w:cs="AdvGulliv-R"/>
          <w:sz w:val="16"/>
          <w:szCs w:val="16"/>
        </w:rPr>
      </w:pPr>
      <w:r w:rsidRPr="005A0118">
        <w:rPr>
          <w:rFonts w:asciiTheme="majorHAnsi" w:eastAsia="AdvGulliv-R" w:hAnsiTheme="majorHAnsi" w:cs="AdvGulliv-R"/>
          <w:sz w:val="16"/>
          <w:szCs w:val="16"/>
        </w:rPr>
        <w:t xml:space="preserve">Liepke, C., Baxmann, S., Heine, C., et al., 2003. Human hemoglobin-derived peptides exhibit antimicrobial activity: a class of host defense peptides.  </w:t>
      </w:r>
    </w:p>
    <w:p w:rsidR="005873F7" w:rsidRPr="005A0118" w:rsidRDefault="005873F7" w:rsidP="005A0118">
      <w:pPr>
        <w:pStyle w:val="ListParagraph"/>
        <w:numPr>
          <w:ilvl w:val="0"/>
          <w:numId w:val="1"/>
        </w:numPr>
        <w:jc w:val="both"/>
        <w:rPr>
          <w:rFonts w:asciiTheme="majorHAnsi" w:hAnsiTheme="majorHAnsi" w:cs="NewCenturySchlbk-Bold"/>
          <w:bCs/>
          <w:sz w:val="16"/>
          <w:szCs w:val="16"/>
        </w:rPr>
      </w:pPr>
      <w:r w:rsidRPr="005A0118">
        <w:rPr>
          <w:rFonts w:asciiTheme="majorHAnsi" w:hAnsiTheme="majorHAnsi" w:cs="NewCenturySchlbk-Bold"/>
          <w:bCs/>
          <w:sz w:val="16"/>
          <w:szCs w:val="16"/>
        </w:rPr>
        <w:t xml:space="preserve">Machado, A., Sforca, M.L., Miranda, A., Daffre, S., Pertinhez, T.A., Spisni, A., Miranda, M.T.M., 2007. Truncation of the amidated fragment 33-61 of bovine α-hemoglobin: effects on the structure and anticandidial activity. Biopolymers 88, 413-426. </w:t>
      </w:r>
    </w:p>
    <w:p w:rsidR="00A10FAB" w:rsidRPr="005A0118" w:rsidRDefault="00A10FAB" w:rsidP="005A0118">
      <w:pPr>
        <w:pStyle w:val="ListParagraph"/>
        <w:numPr>
          <w:ilvl w:val="0"/>
          <w:numId w:val="1"/>
        </w:numPr>
        <w:spacing w:line="240" w:lineRule="auto"/>
        <w:jc w:val="both"/>
        <w:rPr>
          <w:rFonts w:asciiTheme="majorHAnsi" w:hAnsiTheme="majorHAnsi" w:cs="NewCenturySchlbk-Bold"/>
          <w:bCs/>
          <w:sz w:val="16"/>
          <w:szCs w:val="16"/>
        </w:rPr>
      </w:pPr>
      <w:r w:rsidRPr="005A0118">
        <w:rPr>
          <w:rFonts w:asciiTheme="majorHAnsi" w:hAnsiTheme="majorHAnsi" w:cs="NewCenturySchlbk-Bold"/>
          <w:bCs/>
          <w:sz w:val="16"/>
          <w:szCs w:val="16"/>
        </w:rPr>
        <w:t>Mak, P., Wojcik, K., Silberring, J., Dubin, A., 2000. Antimicrobial peptides derived from heme-containing proteins: Hemocidins. Antonie von Leeuwenhoek 77, 197-207.</w:t>
      </w:r>
    </w:p>
    <w:p w:rsidR="00636F3F" w:rsidRPr="005A0118" w:rsidRDefault="00636F3F" w:rsidP="005A0118">
      <w:pPr>
        <w:pStyle w:val="ListParagraph"/>
        <w:numPr>
          <w:ilvl w:val="0"/>
          <w:numId w:val="1"/>
        </w:numPr>
        <w:jc w:val="both"/>
        <w:rPr>
          <w:rFonts w:asciiTheme="majorHAnsi" w:hAnsiTheme="majorHAnsi" w:cs="NewCenturySchlbk-Bold"/>
          <w:bCs/>
          <w:sz w:val="16"/>
          <w:szCs w:val="16"/>
        </w:rPr>
      </w:pPr>
      <w:r w:rsidRPr="005A0118">
        <w:rPr>
          <w:rFonts w:asciiTheme="majorHAnsi" w:hAnsiTheme="majorHAnsi" w:cs="NewCenturySchlbk-Bold"/>
          <w:bCs/>
          <w:sz w:val="16"/>
          <w:szCs w:val="16"/>
        </w:rPr>
        <w:t xml:space="preserve">Mak, P., Siwek, M., Pohl, J., Dubin, A., 2007. Menstrual hemocidins Hb115-146 is an acidophilic antibacterial peptide potentiating the activity of human defensins, cathelicidin and lysozyme. Am. J. Reprod. Immunol. 57, 81-91.    </w:t>
      </w:r>
    </w:p>
    <w:p w:rsidR="00A10FAB" w:rsidRPr="005A0118" w:rsidRDefault="00A10FAB" w:rsidP="005A0118">
      <w:pPr>
        <w:pStyle w:val="ListParagraph"/>
        <w:numPr>
          <w:ilvl w:val="0"/>
          <w:numId w:val="1"/>
        </w:numPr>
        <w:spacing w:line="240" w:lineRule="auto"/>
        <w:jc w:val="both"/>
        <w:rPr>
          <w:rFonts w:asciiTheme="majorHAnsi" w:hAnsiTheme="majorHAnsi"/>
          <w:sz w:val="16"/>
          <w:szCs w:val="16"/>
        </w:rPr>
      </w:pPr>
      <w:r w:rsidRPr="005A0118">
        <w:rPr>
          <w:rFonts w:asciiTheme="majorHAnsi" w:hAnsiTheme="majorHAnsi"/>
          <w:sz w:val="16"/>
          <w:szCs w:val="16"/>
        </w:rPr>
        <w:t>Mak, P., Wojcik, K., Wicherek, L., Suder, P., Dubin, A., 2004. Antibacterial peptides in human menstrual blood. Peptides 25, 1839-1847.</w:t>
      </w:r>
    </w:p>
    <w:p w:rsidR="00636F3F" w:rsidRPr="005A0118" w:rsidRDefault="00636F3F" w:rsidP="005A0118">
      <w:pPr>
        <w:pStyle w:val="ListParagraph"/>
        <w:numPr>
          <w:ilvl w:val="0"/>
          <w:numId w:val="1"/>
        </w:numPr>
        <w:spacing w:line="240" w:lineRule="auto"/>
        <w:jc w:val="both"/>
        <w:rPr>
          <w:rFonts w:asciiTheme="majorHAnsi" w:hAnsiTheme="majorHAnsi"/>
          <w:sz w:val="16"/>
          <w:szCs w:val="16"/>
        </w:rPr>
      </w:pPr>
      <w:r w:rsidRPr="005A0118">
        <w:rPr>
          <w:rFonts w:asciiTheme="majorHAnsi" w:hAnsiTheme="majorHAnsi" w:cs="AdvTTc9582ec4"/>
          <w:sz w:val="16"/>
          <w:szCs w:val="16"/>
        </w:rPr>
        <w:t xml:space="preserve">Nedjar-Arroume, N., Dubois-Delva, V., Adje, E.Y., Traisnel, J., Krier, F., Mary, P., Kouach, M., Briand, G., Guillochon, D., 2008. Bovine hemoglobin: An attractive source of antibacterial peptides. Peptides 29, 969-977. </w:t>
      </w:r>
    </w:p>
    <w:p w:rsidR="00636F3F" w:rsidRPr="00EF138A" w:rsidRDefault="001B2A78" w:rsidP="001B2A78">
      <w:pPr>
        <w:pStyle w:val="ListParagraph"/>
        <w:numPr>
          <w:ilvl w:val="0"/>
          <w:numId w:val="1"/>
        </w:numPr>
        <w:autoSpaceDE w:val="0"/>
        <w:autoSpaceDN w:val="0"/>
        <w:adjustRightInd w:val="0"/>
        <w:spacing w:after="0" w:line="240" w:lineRule="auto"/>
        <w:rPr>
          <w:rFonts w:asciiTheme="majorHAnsi" w:hAnsiTheme="majorHAnsi" w:cs="AdvTTc9582ec4"/>
          <w:sz w:val="16"/>
          <w:szCs w:val="16"/>
        </w:rPr>
      </w:pPr>
      <w:r w:rsidRPr="005A0118">
        <w:rPr>
          <w:rFonts w:asciiTheme="majorHAnsi" w:hAnsiTheme="majorHAnsi" w:cs="AdvTTc9582ec4"/>
          <w:sz w:val="16"/>
          <w:szCs w:val="16"/>
        </w:rPr>
        <w:t xml:space="preserve">Nedjar-Arroume, N., Dubois-Delva, V., Miloudi, K., Daoud, R., Krier, F., Kouach, M., Briand, G., Guillochon, D., 2006. Isolation and characterization of four antibacterial peptides from bovine hemoglobin. Peptides 27, 2082-2089. </w:t>
      </w:r>
    </w:p>
    <w:p w:rsidR="00A10FAB" w:rsidRPr="005A0118" w:rsidRDefault="00F81462" w:rsidP="005A0118">
      <w:pPr>
        <w:pStyle w:val="ListParagraph"/>
        <w:numPr>
          <w:ilvl w:val="0"/>
          <w:numId w:val="1"/>
        </w:numPr>
        <w:autoSpaceDE w:val="0"/>
        <w:autoSpaceDN w:val="0"/>
        <w:adjustRightInd w:val="0"/>
        <w:spacing w:after="0" w:line="240" w:lineRule="auto"/>
        <w:rPr>
          <w:rFonts w:asciiTheme="majorHAnsi" w:hAnsiTheme="majorHAnsi" w:cs="AdvTTc9582ec4"/>
          <w:sz w:val="16"/>
          <w:szCs w:val="16"/>
        </w:rPr>
      </w:pPr>
      <w:r w:rsidRPr="005A0118">
        <w:rPr>
          <w:rFonts w:asciiTheme="majorHAnsi" w:eastAsia="AdvGulliv-R" w:hAnsiTheme="majorHAnsi" w:cs="AdvGulliv-R"/>
          <w:sz w:val="16"/>
          <w:szCs w:val="16"/>
        </w:rPr>
        <w:t xml:space="preserve">Parish, C.A., Jiang, H., Tokiwa, Y., Berova, N., et al., 2001. Broad-spectrum antimicrobial activity of hemoglobin. Bioinorg. Med. Chem. 9, 377-382.   </w:t>
      </w:r>
    </w:p>
    <w:p w:rsidR="00C870EF" w:rsidRPr="00EF138A" w:rsidRDefault="00C870EF" w:rsidP="005A0118">
      <w:pPr>
        <w:pStyle w:val="ListParagraph"/>
        <w:numPr>
          <w:ilvl w:val="0"/>
          <w:numId w:val="1"/>
        </w:numPr>
        <w:spacing w:line="240" w:lineRule="auto"/>
        <w:jc w:val="both"/>
        <w:rPr>
          <w:rFonts w:asciiTheme="majorHAnsi" w:hAnsiTheme="majorHAnsi" w:cs="Advm1046a"/>
          <w:sz w:val="16"/>
          <w:szCs w:val="16"/>
        </w:rPr>
      </w:pPr>
      <w:r w:rsidRPr="005A0118">
        <w:rPr>
          <w:rFonts w:asciiTheme="majorHAnsi" w:hAnsiTheme="majorHAnsi" w:cs="Times New Roman"/>
          <w:sz w:val="16"/>
          <w:szCs w:val="16"/>
        </w:rPr>
        <w:t xml:space="preserve">Srihongthong, S., Pakdeesuwan, A., et al., 2012. </w:t>
      </w:r>
      <w:r w:rsidRPr="005A0118">
        <w:rPr>
          <w:rFonts w:asciiTheme="majorHAnsi" w:eastAsia="Times New Roman" w:hAnsiTheme="majorHAnsi" w:cs="Times New Roman"/>
          <w:sz w:val="16"/>
          <w:szCs w:val="16"/>
          <w:lang w:eastAsia="en-GB"/>
        </w:rPr>
        <w:t>Complete amino acid sequence of globin chains and biological activity of fragmented crocodile hemoglobin (</w:t>
      </w:r>
      <w:r w:rsidRPr="005A0118">
        <w:rPr>
          <w:rFonts w:asciiTheme="majorHAnsi" w:eastAsia="Times New Roman" w:hAnsiTheme="majorHAnsi" w:cs="Times New Roman"/>
          <w:i/>
          <w:sz w:val="16"/>
          <w:szCs w:val="16"/>
          <w:lang w:eastAsia="en-GB"/>
        </w:rPr>
        <w:t>Crocodylus siamensis</w:t>
      </w:r>
      <w:r w:rsidRPr="005A0118">
        <w:rPr>
          <w:rFonts w:asciiTheme="majorHAnsi" w:eastAsia="Times New Roman" w:hAnsiTheme="majorHAnsi" w:cs="Times New Roman"/>
          <w:sz w:val="16"/>
          <w:szCs w:val="16"/>
          <w:lang w:eastAsia="en-GB"/>
        </w:rPr>
        <w:t>). Protein J. 31, 466-476.</w:t>
      </w:r>
    </w:p>
    <w:p w:rsidR="00EF138A" w:rsidRPr="007626EF" w:rsidRDefault="00EF138A" w:rsidP="005A0118">
      <w:pPr>
        <w:pStyle w:val="ListParagraph"/>
        <w:numPr>
          <w:ilvl w:val="0"/>
          <w:numId w:val="1"/>
        </w:numPr>
        <w:spacing w:line="240" w:lineRule="auto"/>
        <w:jc w:val="both"/>
        <w:rPr>
          <w:rFonts w:asciiTheme="majorHAnsi" w:hAnsiTheme="majorHAnsi" w:cs="Advm1046a"/>
          <w:sz w:val="16"/>
          <w:szCs w:val="16"/>
        </w:rPr>
      </w:pPr>
      <w:r>
        <w:rPr>
          <w:rFonts w:asciiTheme="majorHAnsi" w:eastAsia="Times New Roman" w:hAnsiTheme="majorHAnsi" w:cs="Times New Roman"/>
          <w:sz w:val="16"/>
          <w:szCs w:val="16"/>
          <w:lang w:eastAsia="en-GB"/>
        </w:rPr>
        <w:t xml:space="preserve">Zhang, Q., Xu, Y., Wang, Q., Hang, B., Sun, Y., Wei, X., Hu, J., 2015. Potential of novel antimicrobial peptide P3 from bovine erythrocytes and its analogs to disrupt bacterial membranes </w:t>
      </w:r>
      <w:r w:rsidRPr="0023466C">
        <w:rPr>
          <w:rFonts w:asciiTheme="majorHAnsi" w:eastAsia="Times New Roman" w:hAnsiTheme="majorHAnsi" w:cs="Times New Roman"/>
          <w:i/>
          <w:sz w:val="16"/>
          <w:szCs w:val="16"/>
          <w:lang w:eastAsia="en-GB"/>
        </w:rPr>
        <w:t>in vitro</w:t>
      </w:r>
      <w:r>
        <w:rPr>
          <w:rFonts w:asciiTheme="majorHAnsi" w:eastAsia="Times New Roman" w:hAnsiTheme="majorHAnsi" w:cs="Times New Roman"/>
          <w:sz w:val="16"/>
          <w:szCs w:val="16"/>
          <w:lang w:eastAsia="en-GB"/>
        </w:rPr>
        <w:t xml:space="preserve"> and display activity against drug-resistant bacteria in a mouse model. Antimicrob. Agents Chemother. 59, 2835-2841 </w:t>
      </w:r>
    </w:p>
    <w:p w:rsidR="007626EF" w:rsidRDefault="007626EF" w:rsidP="007626EF">
      <w:pPr>
        <w:spacing w:line="240" w:lineRule="auto"/>
        <w:jc w:val="both"/>
        <w:rPr>
          <w:rFonts w:asciiTheme="majorHAnsi" w:hAnsiTheme="majorHAnsi" w:cs="Advm1046a"/>
          <w:sz w:val="16"/>
          <w:szCs w:val="16"/>
        </w:rPr>
      </w:pPr>
    </w:p>
    <w:p w:rsidR="007626EF" w:rsidRDefault="007626EF" w:rsidP="007626EF">
      <w:pPr>
        <w:spacing w:line="240" w:lineRule="auto"/>
        <w:jc w:val="both"/>
        <w:rPr>
          <w:rFonts w:asciiTheme="majorHAnsi" w:hAnsiTheme="majorHAnsi" w:cs="Advm1046a"/>
          <w:sz w:val="16"/>
          <w:szCs w:val="16"/>
        </w:rPr>
      </w:pPr>
    </w:p>
    <w:p w:rsidR="007626EF" w:rsidRDefault="007626EF" w:rsidP="007626EF">
      <w:pPr>
        <w:spacing w:line="240" w:lineRule="auto"/>
        <w:jc w:val="both"/>
        <w:rPr>
          <w:rFonts w:asciiTheme="majorHAnsi" w:hAnsiTheme="majorHAnsi" w:cs="Advm1046a"/>
          <w:sz w:val="16"/>
          <w:szCs w:val="16"/>
        </w:rPr>
      </w:pPr>
    </w:p>
    <w:p w:rsidR="007626EF" w:rsidRDefault="007626EF" w:rsidP="007626EF">
      <w:pPr>
        <w:spacing w:line="240" w:lineRule="auto"/>
        <w:jc w:val="both"/>
        <w:rPr>
          <w:rFonts w:asciiTheme="majorHAnsi" w:hAnsiTheme="majorHAnsi" w:cs="Advm1046a"/>
          <w:sz w:val="16"/>
          <w:szCs w:val="16"/>
        </w:rPr>
      </w:pPr>
    </w:p>
    <w:p w:rsidR="007626EF" w:rsidRDefault="007626EF" w:rsidP="007626EF">
      <w:pPr>
        <w:spacing w:line="240" w:lineRule="auto"/>
        <w:jc w:val="both"/>
        <w:rPr>
          <w:rFonts w:asciiTheme="majorHAnsi" w:hAnsiTheme="majorHAnsi" w:cs="Advm1046a"/>
          <w:sz w:val="16"/>
          <w:szCs w:val="16"/>
        </w:rPr>
      </w:pPr>
    </w:p>
    <w:p w:rsidR="007626EF" w:rsidRDefault="007626EF" w:rsidP="007626EF">
      <w:pPr>
        <w:spacing w:line="240" w:lineRule="auto"/>
        <w:jc w:val="both"/>
        <w:rPr>
          <w:rFonts w:asciiTheme="majorHAnsi" w:hAnsiTheme="majorHAnsi" w:cs="Advm1046a"/>
          <w:sz w:val="16"/>
          <w:szCs w:val="16"/>
        </w:rPr>
      </w:pPr>
    </w:p>
    <w:p w:rsidR="007626EF" w:rsidRDefault="007626EF" w:rsidP="007626EF">
      <w:pPr>
        <w:jc w:val="both"/>
        <w:rPr>
          <w:rFonts w:asciiTheme="majorHAnsi" w:hAnsiTheme="majorHAnsi"/>
          <w:sz w:val="20"/>
          <w:szCs w:val="20"/>
        </w:rPr>
      </w:pPr>
      <w:r>
        <w:rPr>
          <w:rFonts w:asciiTheme="majorHAnsi" w:hAnsiTheme="majorHAnsi"/>
          <w:noProof/>
          <w:sz w:val="20"/>
          <w:szCs w:val="20"/>
          <w:lang w:eastAsia="en-GB"/>
        </w:rPr>
        <w:lastRenderedPageBreak/>
        <w:drawing>
          <wp:inline distT="0" distB="0" distL="0" distR="0">
            <wp:extent cx="8863330" cy="3115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 Figure 1.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8863330" cy="3115945"/>
                    </a:xfrm>
                    <a:prstGeom prst="rect">
                      <a:avLst/>
                    </a:prstGeom>
                  </pic:spPr>
                </pic:pic>
              </a:graphicData>
            </a:graphic>
          </wp:inline>
        </w:drawing>
      </w:r>
    </w:p>
    <w:p w:rsidR="007626EF" w:rsidRDefault="007626EF" w:rsidP="007626EF">
      <w:pPr>
        <w:jc w:val="both"/>
        <w:rPr>
          <w:rFonts w:asciiTheme="majorHAnsi" w:hAnsiTheme="majorHAnsi"/>
          <w:b/>
          <w:sz w:val="20"/>
          <w:szCs w:val="20"/>
        </w:rPr>
      </w:pPr>
    </w:p>
    <w:p w:rsidR="007626EF" w:rsidRPr="00CC7126" w:rsidRDefault="007626EF" w:rsidP="007626EF">
      <w:pPr>
        <w:jc w:val="both"/>
        <w:rPr>
          <w:rFonts w:asciiTheme="majorHAnsi" w:hAnsiTheme="majorHAnsi"/>
          <w:b/>
          <w:sz w:val="20"/>
          <w:szCs w:val="20"/>
        </w:rPr>
      </w:pPr>
      <w:r w:rsidRPr="00CC7126">
        <w:rPr>
          <w:rFonts w:asciiTheme="majorHAnsi" w:hAnsiTheme="majorHAnsi"/>
          <w:b/>
          <w:sz w:val="20"/>
          <w:szCs w:val="20"/>
        </w:rPr>
        <w:t>Supplementary Figure 1</w:t>
      </w:r>
    </w:p>
    <w:p w:rsidR="009372C5" w:rsidRDefault="007626EF" w:rsidP="00113B03">
      <w:pPr>
        <w:jc w:val="both"/>
        <w:rPr>
          <w:rFonts w:asciiTheme="majorHAnsi" w:hAnsiTheme="majorHAnsi"/>
          <w:sz w:val="20"/>
          <w:szCs w:val="20"/>
        </w:rPr>
      </w:pPr>
      <w:r w:rsidRPr="007626EF">
        <w:rPr>
          <w:rFonts w:asciiTheme="majorHAnsi" w:hAnsiTheme="majorHAnsi"/>
          <w:sz w:val="20"/>
          <w:szCs w:val="20"/>
        </w:rPr>
        <w:t>Hemoglobin-derived peptides produced by bovine erythrocytes and by ticks (using bovine hemoglobin) are both represented on the surface view of the macromolecule (</w:t>
      </w:r>
      <w:r w:rsidRPr="007626EF">
        <w:rPr>
          <w:rFonts w:asciiTheme="majorHAnsi" w:hAnsiTheme="majorHAnsi"/>
          <w:i/>
          <w:sz w:val="20"/>
          <w:szCs w:val="20"/>
        </w:rPr>
        <w:t xml:space="preserve">Bos </w:t>
      </w:r>
      <w:proofErr w:type="gramStart"/>
      <w:r w:rsidRPr="007626EF">
        <w:rPr>
          <w:rFonts w:asciiTheme="majorHAnsi" w:hAnsiTheme="majorHAnsi"/>
          <w:i/>
          <w:sz w:val="20"/>
          <w:szCs w:val="20"/>
        </w:rPr>
        <w:t>taurus</w:t>
      </w:r>
      <w:proofErr w:type="gramEnd"/>
      <w:r w:rsidRPr="007626EF">
        <w:rPr>
          <w:rFonts w:asciiTheme="majorHAnsi" w:hAnsiTheme="majorHAnsi"/>
          <w:sz w:val="20"/>
          <w:szCs w:val="20"/>
        </w:rPr>
        <w:t>; PDB 2QSS). The erythrocyte hemocidins (yellow) appear buried within the hemoglobin tetramer, whereas, the tick-derived hemoglobin fragments (green) are easily accessible at the surface.</w:t>
      </w:r>
    </w:p>
    <w:p w:rsidR="00113B03" w:rsidRPr="00113B03" w:rsidRDefault="007626EF" w:rsidP="00113B03">
      <w:pPr>
        <w:jc w:val="both"/>
        <w:sectPr w:rsidR="00113B03" w:rsidRPr="00113B03" w:rsidSect="00186CF1">
          <w:pgSz w:w="16838" w:h="11906" w:orient="landscape"/>
          <w:pgMar w:top="1440" w:right="1440" w:bottom="1440" w:left="1440" w:header="708" w:footer="708" w:gutter="0"/>
          <w:cols w:space="708"/>
          <w:docGrid w:linePitch="360"/>
        </w:sectPr>
      </w:pPr>
      <w:r w:rsidRPr="007626EF">
        <w:rPr>
          <w:rFonts w:asciiTheme="majorHAnsi" w:hAnsiTheme="majorHAnsi"/>
          <w:sz w:val="20"/>
          <w:szCs w:val="20"/>
        </w:rPr>
        <w:t xml:space="preserve">  </w:t>
      </w:r>
    </w:p>
    <w:p w:rsidR="00781241" w:rsidRDefault="00781241" w:rsidP="007626EF">
      <w:pPr>
        <w:spacing w:line="240" w:lineRule="auto"/>
        <w:jc w:val="both"/>
        <w:rPr>
          <w:rFonts w:asciiTheme="majorHAnsi" w:hAnsiTheme="majorHAnsi" w:cs="Advm1046a"/>
          <w:sz w:val="16"/>
          <w:szCs w:val="16"/>
        </w:rPr>
      </w:pPr>
    </w:p>
    <w:p w:rsidR="00781241" w:rsidRDefault="00781241" w:rsidP="00781241">
      <w:pPr>
        <w:jc w:val="both"/>
        <w:rPr>
          <w:rFonts w:asciiTheme="majorHAnsi" w:hAnsiTheme="majorHAnsi"/>
          <w:b/>
          <w:sz w:val="20"/>
          <w:szCs w:val="20"/>
        </w:rPr>
      </w:pPr>
      <w:r>
        <w:rPr>
          <w:rFonts w:asciiTheme="majorHAnsi" w:hAnsiTheme="majorHAnsi"/>
          <w:b/>
          <w:noProof/>
          <w:sz w:val="20"/>
          <w:szCs w:val="20"/>
          <w:lang w:eastAsia="en-GB"/>
        </w:rPr>
        <w:drawing>
          <wp:inline distT="0" distB="0" distL="0" distR="0" wp14:anchorId="4A35E2AC" wp14:editId="1045CFE8">
            <wp:extent cx="5896099" cy="3438088"/>
            <wp:effectExtent l="0" t="0" r="0" b="0"/>
            <wp:docPr id="2" name="Picture 2" descr="\\tawe_dfs\users_staff\SFS1\C.J.Coates\Documents\Research\Publications\6_Hemoglobin Vs Hemocyanin\1_FINAL\CMLS\JULY 2016\SF2_Helical wheel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we_dfs\users_staff\SFS1\C.J.Coates\Documents\Research\Publications\6_Hemoglobin Vs Hemocyanin\1_FINAL\CMLS\JULY 2016\SF2_Helical wheels.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96099" cy="3438088"/>
                    </a:xfrm>
                    <a:prstGeom prst="rect">
                      <a:avLst/>
                    </a:prstGeom>
                    <a:noFill/>
                    <a:ln>
                      <a:noFill/>
                    </a:ln>
                  </pic:spPr>
                </pic:pic>
              </a:graphicData>
            </a:graphic>
          </wp:inline>
        </w:drawing>
      </w:r>
    </w:p>
    <w:p w:rsidR="00113B03" w:rsidRDefault="00113B03" w:rsidP="00781241">
      <w:pPr>
        <w:jc w:val="both"/>
        <w:rPr>
          <w:rFonts w:asciiTheme="majorHAnsi" w:hAnsiTheme="majorHAnsi"/>
          <w:b/>
          <w:sz w:val="20"/>
          <w:szCs w:val="20"/>
        </w:rPr>
      </w:pPr>
    </w:p>
    <w:p w:rsidR="00781241" w:rsidRPr="00CC7126" w:rsidRDefault="00781241" w:rsidP="00781241">
      <w:pPr>
        <w:jc w:val="both"/>
        <w:rPr>
          <w:rFonts w:asciiTheme="majorHAnsi" w:hAnsiTheme="majorHAnsi"/>
          <w:b/>
          <w:sz w:val="20"/>
          <w:szCs w:val="20"/>
        </w:rPr>
      </w:pPr>
      <w:r w:rsidRPr="00CC7126">
        <w:rPr>
          <w:rFonts w:asciiTheme="majorHAnsi" w:hAnsiTheme="majorHAnsi"/>
          <w:b/>
          <w:sz w:val="20"/>
          <w:szCs w:val="20"/>
        </w:rPr>
        <w:t xml:space="preserve">Supplementary Figure </w:t>
      </w:r>
      <w:r>
        <w:rPr>
          <w:rFonts w:asciiTheme="majorHAnsi" w:hAnsiTheme="majorHAnsi"/>
          <w:b/>
          <w:sz w:val="20"/>
          <w:szCs w:val="20"/>
        </w:rPr>
        <w:t>2</w:t>
      </w:r>
    </w:p>
    <w:p w:rsidR="00781241" w:rsidRDefault="00880208" w:rsidP="007626EF">
      <w:pPr>
        <w:spacing w:line="240" w:lineRule="auto"/>
        <w:jc w:val="both"/>
        <w:rPr>
          <w:rFonts w:asciiTheme="majorHAnsi" w:hAnsiTheme="majorHAnsi" w:cs="Advm1046a"/>
          <w:sz w:val="20"/>
          <w:szCs w:val="20"/>
        </w:rPr>
      </w:pPr>
      <w:r>
        <w:rPr>
          <w:rFonts w:asciiTheme="majorHAnsi" w:hAnsiTheme="majorHAnsi" w:cs="Advm1046a"/>
          <w:sz w:val="20"/>
          <w:szCs w:val="20"/>
        </w:rPr>
        <w:t>Helical wheel representations</w:t>
      </w:r>
      <w:r w:rsidR="00781241" w:rsidRPr="00781241">
        <w:rPr>
          <w:rFonts w:asciiTheme="majorHAnsi" w:hAnsiTheme="majorHAnsi" w:cs="Advm1046a"/>
          <w:sz w:val="20"/>
          <w:szCs w:val="20"/>
        </w:rPr>
        <w:t xml:space="preserve"> of hemocyanin-derived cryptides from shrimp. A) PvHCt</w:t>
      </w:r>
      <w:r w:rsidR="00781241">
        <w:rPr>
          <w:rFonts w:asciiTheme="majorHAnsi" w:hAnsiTheme="majorHAnsi" w:cs="Advm1046a"/>
          <w:sz w:val="20"/>
          <w:szCs w:val="20"/>
        </w:rPr>
        <w:t xml:space="preserve"> is an anionic</w:t>
      </w:r>
      <w:r>
        <w:rPr>
          <w:rFonts w:asciiTheme="majorHAnsi" w:hAnsiTheme="majorHAnsi" w:cs="Advm1046a"/>
          <w:sz w:val="20"/>
          <w:szCs w:val="20"/>
        </w:rPr>
        <w:t>, antifungal</w:t>
      </w:r>
      <w:r w:rsidR="00781241">
        <w:rPr>
          <w:rFonts w:asciiTheme="majorHAnsi" w:hAnsiTheme="majorHAnsi" w:cs="Advm1046a"/>
          <w:sz w:val="20"/>
          <w:szCs w:val="20"/>
        </w:rPr>
        <w:t xml:space="preserve"> peptide</w:t>
      </w:r>
      <w:r w:rsidR="00781241" w:rsidRPr="00781241">
        <w:rPr>
          <w:rFonts w:asciiTheme="majorHAnsi" w:hAnsiTheme="majorHAnsi" w:cs="Advm1046a"/>
          <w:sz w:val="20"/>
          <w:szCs w:val="20"/>
        </w:rPr>
        <w:t xml:space="preserve"> from </w:t>
      </w:r>
      <w:r w:rsidR="00781241" w:rsidRPr="00781241">
        <w:rPr>
          <w:rFonts w:asciiTheme="majorHAnsi" w:hAnsiTheme="majorHAnsi" w:cs="Advm1046a"/>
          <w:i/>
          <w:sz w:val="20"/>
          <w:szCs w:val="20"/>
        </w:rPr>
        <w:t>Litopenaeus vannamei</w:t>
      </w:r>
      <w:r>
        <w:rPr>
          <w:rFonts w:asciiTheme="majorHAnsi" w:hAnsiTheme="majorHAnsi" w:cs="Advm1046a"/>
          <w:i/>
          <w:sz w:val="20"/>
          <w:szCs w:val="20"/>
        </w:rPr>
        <w:t xml:space="preserve"> (pI = 6.1)</w:t>
      </w:r>
      <w:r w:rsidR="00781241" w:rsidRPr="00781241">
        <w:rPr>
          <w:rFonts w:asciiTheme="majorHAnsi" w:hAnsiTheme="majorHAnsi" w:cs="Advm1046a"/>
          <w:sz w:val="20"/>
          <w:szCs w:val="20"/>
        </w:rPr>
        <w:t xml:space="preserve"> and B) </w:t>
      </w:r>
      <w:r w:rsidR="00781241">
        <w:rPr>
          <w:rFonts w:asciiTheme="majorHAnsi" w:hAnsiTheme="majorHAnsi" w:cs="Advm1046a"/>
          <w:sz w:val="20"/>
          <w:szCs w:val="20"/>
        </w:rPr>
        <w:t>FcHc-C2 is a cationic</w:t>
      </w:r>
      <w:r>
        <w:rPr>
          <w:rFonts w:asciiTheme="majorHAnsi" w:hAnsiTheme="majorHAnsi" w:cs="Advm1046a"/>
          <w:sz w:val="20"/>
          <w:szCs w:val="20"/>
        </w:rPr>
        <w:t>, broad-spectrum antimicrobial</w:t>
      </w:r>
      <w:r w:rsidR="00781241">
        <w:rPr>
          <w:rFonts w:asciiTheme="majorHAnsi" w:hAnsiTheme="majorHAnsi" w:cs="Advm1046a"/>
          <w:sz w:val="20"/>
          <w:szCs w:val="20"/>
        </w:rPr>
        <w:t xml:space="preserve"> peptide from </w:t>
      </w:r>
      <w:r w:rsidR="00781241" w:rsidRPr="00781241">
        <w:rPr>
          <w:rFonts w:asciiTheme="majorHAnsi" w:hAnsiTheme="majorHAnsi" w:cs="Advm1046a"/>
          <w:i/>
          <w:sz w:val="20"/>
          <w:szCs w:val="20"/>
        </w:rPr>
        <w:t>Fenneropenaeus chinensis</w:t>
      </w:r>
      <w:r>
        <w:rPr>
          <w:rFonts w:asciiTheme="majorHAnsi" w:hAnsiTheme="majorHAnsi" w:cs="Advm1046a"/>
          <w:i/>
          <w:sz w:val="20"/>
          <w:szCs w:val="20"/>
        </w:rPr>
        <w:t xml:space="preserve"> (pI = 7.98)</w:t>
      </w:r>
      <w:r w:rsidR="00781241">
        <w:rPr>
          <w:rFonts w:asciiTheme="majorHAnsi" w:hAnsiTheme="majorHAnsi" w:cs="Advm1046a"/>
          <w:sz w:val="20"/>
          <w:szCs w:val="20"/>
        </w:rPr>
        <w:t xml:space="preserve">. The arrows indicate differences in the amino acid composition, and </w:t>
      </w:r>
      <w:r w:rsidR="00177903">
        <w:rPr>
          <w:rFonts w:asciiTheme="majorHAnsi" w:hAnsiTheme="majorHAnsi" w:cs="Advm1046a"/>
          <w:sz w:val="20"/>
          <w:szCs w:val="20"/>
        </w:rPr>
        <w:t>there is an additional histidine residue</w:t>
      </w:r>
      <w:bookmarkStart w:id="0" w:name="_GoBack"/>
      <w:bookmarkEnd w:id="0"/>
      <w:r w:rsidR="00781241">
        <w:rPr>
          <w:rFonts w:asciiTheme="majorHAnsi" w:hAnsiTheme="majorHAnsi" w:cs="Advm1046a"/>
          <w:sz w:val="20"/>
          <w:szCs w:val="20"/>
        </w:rPr>
        <w:t>.</w:t>
      </w:r>
      <w:r w:rsidR="00113B03">
        <w:rPr>
          <w:rFonts w:asciiTheme="majorHAnsi" w:hAnsiTheme="majorHAnsi" w:cs="Advm1046a"/>
          <w:sz w:val="20"/>
          <w:szCs w:val="20"/>
        </w:rPr>
        <w:t xml:space="preserve"> Both peptides are amphipathic.  </w:t>
      </w:r>
      <w:r w:rsidR="00781241">
        <w:rPr>
          <w:rFonts w:asciiTheme="majorHAnsi" w:hAnsiTheme="majorHAnsi" w:cs="Advm1046a"/>
          <w:sz w:val="20"/>
          <w:szCs w:val="20"/>
        </w:rPr>
        <w:t xml:space="preserve"> </w:t>
      </w:r>
    </w:p>
    <w:p w:rsidR="00880208" w:rsidRDefault="00880208" w:rsidP="00D04A01">
      <w:pPr>
        <w:pStyle w:val="ListParagraph"/>
        <w:numPr>
          <w:ilvl w:val="0"/>
          <w:numId w:val="2"/>
        </w:numPr>
        <w:spacing w:line="240" w:lineRule="auto"/>
        <w:jc w:val="both"/>
        <w:rPr>
          <w:rFonts w:asciiTheme="majorHAnsi" w:hAnsiTheme="majorHAnsi" w:cs="Advm1046a"/>
          <w:sz w:val="20"/>
          <w:szCs w:val="20"/>
          <w:lang w:val="en-US"/>
        </w:rPr>
      </w:pPr>
      <w:r w:rsidRPr="00880208">
        <w:rPr>
          <w:rFonts w:asciiTheme="majorHAnsi" w:hAnsiTheme="majorHAnsi" w:cs="Advm1046a"/>
          <w:sz w:val="20"/>
          <w:szCs w:val="20"/>
          <w:lang w:val="en-US"/>
        </w:rPr>
        <w:t xml:space="preserve">Hydrophilic residues are </w:t>
      </w:r>
      <w:r>
        <w:rPr>
          <w:rFonts w:asciiTheme="majorHAnsi" w:hAnsiTheme="majorHAnsi" w:cs="Advm1046a"/>
          <w:sz w:val="20"/>
          <w:szCs w:val="20"/>
          <w:lang w:val="en-US"/>
        </w:rPr>
        <w:t xml:space="preserve">represented as </w:t>
      </w:r>
      <w:r w:rsidRPr="00880208">
        <w:rPr>
          <w:rFonts w:asciiTheme="majorHAnsi" w:hAnsiTheme="majorHAnsi" w:cs="Advm1046a"/>
          <w:sz w:val="20"/>
          <w:szCs w:val="20"/>
          <w:lang w:val="en-US"/>
        </w:rPr>
        <w:t>circles</w:t>
      </w:r>
      <w:r w:rsidR="00D04A01">
        <w:rPr>
          <w:rFonts w:asciiTheme="majorHAnsi" w:hAnsiTheme="majorHAnsi" w:cs="Advm1046a"/>
          <w:sz w:val="20"/>
          <w:szCs w:val="20"/>
          <w:lang w:val="en-US"/>
        </w:rPr>
        <w:t>: h</w:t>
      </w:r>
      <w:r w:rsidR="00D04A01" w:rsidRPr="00880208">
        <w:rPr>
          <w:rFonts w:asciiTheme="majorHAnsi" w:hAnsiTheme="majorHAnsi" w:cs="Advm1046a"/>
          <w:sz w:val="20"/>
          <w:szCs w:val="20"/>
          <w:lang w:val="en-US"/>
        </w:rPr>
        <w:t>ydrophilic residues are coded red with pure red being the most hydrophilic (uncharged) residue, and the amount of red decreasing proportionally to the hydrophilicity. The potentially charged residues are light blue</w:t>
      </w:r>
    </w:p>
    <w:p w:rsidR="00995265" w:rsidRPr="00995265" w:rsidRDefault="00995265" w:rsidP="00995265">
      <w:pPr>
        <w:pStyle w:val="ListParagraph"/>
        <w:numPr>
          <w:ilvl w:val="0"/>
          <w:numId w:val="2"/>
        </w:numPr>
        <w:spacing w:line="240" w:lineRule="auto"/>
        <w:jc w:val="both"/>
        <w:rPr>
          <w:rFonts w:asciiTheme="majorHAnsi" w:hAnsiTheme="majorHAnsi" w:cs="Advm1046a"/>
          <w:sz w:val="20"/>
          <w:szCs w:val="20"/>
          <w:lang w:val="en-US"/>
        </w:rPr>
      </w:pPr>
      <w:r>
        <w:rPr>
          <w:rFonts w:asciiTheme="majorHAnsi" w:hAnsiTheme="majorHAnsi" w:cs="Advm1046a"/>
          <w:sz w:val="20"/>
          <w:szCs w:val="20"/>
          <w:lang w:val="en-US"/>
        </w:rPr>
        <w:t>P</w:t>
      </w:r>
      <w:r w:rsidRPr="00880208">
        <w:rPr>
          <w:rFonts w:asciiTheme="majorHAnsi" w:hAnsiTheme="majorHAnsi" w:cs="Advm1046a"/>
          <w:sz w:val="20"/>
          <w:szCs w:val="20"/>
          <w:lang w:val="en-US"/>
        </w:rPr>
        <w:t xml:space="preserve">otentially negatively charged as triangles, and potentially </w:t>
      </w:r>
      <w:r>
        <w:rPr>
          <w:rFonts w:asciiTheme="majorHAnsi" w:hAnsiTheme="majorHAnsi" w:cs="Advm1046a"/>
          <w:sz w:val="20"/>
          <w:szCs w:val="20"/>
          <w:lang w:val="en-US"/>
        </w:rPr>
        <w:t>positively charged as pentagons</w:t>
      </w:r>
      <w:r w:rsidRPr="00880208">
        <w:rPr>
          <w:rFonts w:asciiTheme="majorHAnsi" w:hAnsiTheme="majorHAnsi" w:cs="Advm1046a"/>
          <w:sz w:val="20"/>
          <w:szCs w:val="20"/>
          <w:lang w:val="en-US"/>
        </w:rPr>
        <w:t xml:space="preserve"> </w:t>
      </w:r>
    </w:p>
    <w:p w:rsidR="00880208" w:rsidRDefault="00880208" w:rsidP="00880208">
      <w:pPr>
        <w:pStyle w:val="ListParagraph"/>
        <w:numPr>
          <w:ilvl w:val="0"/>
          <w:numId w:val="2"/>
        </w:numPr>
        <w:spacing w:line="240" w:lineRule="auto"/>
        <w:jc w:val="both"/>
        <w:rPr>
          <w:rFonts w:asciiTheme="majorHAnsi" w:hAnsiTheme="majorHAnsi" w:cs="Advm1046a"/>
          <w:sz w:val="20"/>
          <w:szCs w:val="20"/>
          <w:lang w:val="en-US"/>
        </w:rPr>
      </w:pPr>
      <w:r>
        <w:rPr>
          <w:rFonts w:asciiTheme="majorHAnsi" w:hAnsiTheme="majorHAnsi" w:cs="Advm1046a"/>
          <w:sz w:val="20"/>
          <w:szCs w:val="20"/>
          <w:lang w:val="en-US"/>
        </w:rPr>
        <w:t>H</w:t>
      </w:r>
      <w:r w:rsidRPr="00880208">
        <w:rPr>
          <w:rFonts w:asciiTheme="majorHAnsi" w:hAnsiTheme="majorHAnsi" w:cs="Advm1046a"/>
          <w:sz w:val="20"/>
          <w:szCs w:val="20"/>
          <w:lang w:val="en-US"/>
        </w:rPr>
        <w:t xml:space="preserve">ydrophobic residues </w:t>
      </w:r>
      <w:r>
        <w:rPr>
          <w:rFonts w:asciiTheme="majorHAnsi" w:hAnsiTheme="majorHAnsi" w:cs="Advm1046a"/>
          <w:sz w:val="20"/>
          <w:szCs w:val="20"/>
          <w:lang w:val="en-US"/>
        </w:rPr>
        <w:t>are represented as diamonds</w:t>
      </w:r>
      <w:r w:rsidR="00D04A01">
        <w:rPr>
          <w:rFonts w:asciiTheme="majorHAnsi" w:hAnsiTheme="majorHAnsi" w:cs="Advm1046a"/>
          <w:sz w:val="20"/>
          <w:szCs w:val="20"/>
          <w:lang w:val="en-US"/>
        </w:rPr>
        <w:t xml:space="preserve">: </w:t>
      </w:r>
      <w:r w:rsidR="00D04A01" w:rsidRPr="00880208">
        <w:rPr>
          <w:rFonts w:asciiTheme="majorHAnsi" w:hAnsiTheme="majorHAnsi" w:cs="Advm1046a"/>
          <w:sz w:val="20"/>
          <w:szCs w:val="20"/>
          <w:lang w:val="en-US"/>
        </w:rPr>
        <w:t>Hydrophobicity is color coded as well: the most hydrophobic residue is green, and the amount of green is decreasing proportionally to the hydrophobicity, with zero hydrophobicity coded as yellow.</w:t>
      </w:r>
    </w:p>
    <w:sectPr w:rsidR="00880208" w:rsidSect="00113B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NewCenturySchlbk-Roman">
    <w:panose1 w:val="00000000000000000000"/>
    <w:charset w:val="00"/>
    <w:family w:val="roman"/>
    <w:notTrueType/>
    <w:pitch w:val="default"/>
    <w:sig w:usb0="00000003" w:usb1="00000000" w:usb2="00000000" w:usb3="00000000" w:csb0="00000001" w:csb1="00000000"/>
  </w:font>
  <w:font w:name="AdvP7DA6">
    <w:panose1 w:val="00000000000000000000"/>
    <w:charset w:val="00"/>
    <w:family w:val="auto"/>
    <w:notTrueType/>
    <w:pitch w:val="default"/>
    <w:sig w:usb0="00000003" w:usb1="00000000" w:usb2="00000000" w:usb3="00000000" w:csb0="00000001" w:csb1="00000000"/>
  </w:font>
  <w:font w:name="AdvP101DC5">
    <w:panose1 w:val="00000000000000000000"/>
    <w:charset w:val="00"/>
    <w:family w:val="roman"/>
    <w:notTrueType/>
    <w:pitch w:val="default"/>
    <w:sig w:usb0="00000003" w:usb1="00000000" w:usb2="00000000" w:usb3="00000000" w:csb0="00000001" w:csb1="00000000"/>
  </w:font>
  <w:font w:name="Advm1046a">
    <w:panose1 w:val="00000000000000000000"/>
    <w:charset w:val="00"/>
    <w:family w:val="auto"/>
    <w:notTrueType/>
    <w:pitch w:val="default"/>
    <w:sig w:usb0="00000003" w:usb1="00000000" w:usb2="00000000" w:usb3="00000000" w:csb0="00000001" w:csb1="00000000"/>
  </w:font>
  <w:font w:name="GulliverRM">
    <w:altName w:val="MS Mincho"/>
    <w:panose1 w:val="00000000000000000000"/>
    <w:charset w:val="80"/>
    <w:family w:val="auto"/>
    <w:notTrueType/>
    <w:pitch w:val="default"/>
    <w:sig w:usb0="00000003" w:usb1="08070000" w:usb2="00000010" w:usb3="00000000" w:csb0="00020001" w:csb1="00000000"/>
  </w:font>
  <w:font w:name="CourierNewPSMT">
    <w:panose1 w:val="00000000000000000000"/>
    <w:charset w:val="00"/>
    <w:family w:val="swiss"/>
    <w:notTrueType/>
    <w:pitch w:val="default"/>
    <w:sig w:usb0="00000003" w:usb1="00000000" w:usb2="00000000" w:usb3="00000000" w:csb0="00000001" w:csb1="00000000"/>
  </w:font>
  <w:font w:name="AdvOTaf232193">
    <w:panose1 w:val="00000000000000000000"/>
    <w:charset w:val="00"/>
    <w:family w:val="auto"/>
    <w:notTrueType/>
    <w:pitch w:val="default"/>
    <w:sig w:usb0="00000003" w:usb1="00000000" w:usb2="00000000" w:usb3="00000000" w:csb0="00000001" w:csb1="00000000"/>
  </w:font>
  <w:font w:name="NewCenturySchlbk-Bold">
    <w:panose1 w:val="00000000000000000000"/>
    <w:charset w:val="00"/>
    <w:family w:val="roman"/>
    <w:notTrueType/>
    <w:pitch w:val="default"/>
    <w:sig w:usb0="00000003" w:usb1="00000000" w:usb2="00000000" w:usb3="00000000" w:csb0="00000001" w:csb1="00000000"/>
  </w:font>
  <w:font w:name="AdvGulliv-R">
    <w:altName w:val="MS Gothic"/>
    <w:panose1 w:val="00000000000000000000"/>
    <w:charset w:val="00"/>
    <w:family w:val="auto"/>
    <w:notTrueType/>
    <w:pitch w:val="default"/>
    <w:sig w:usb0="00000000" w:usb1="08070000" w:usb2="00000010" w:usb3="00000000" w:csb0="00020001" w:csb1="00000000"/>
  </w:font>
  <w:font w:name="AdvTTc9582ec4">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8E3D24"/>
    <w:multiLevelType w:val="hybridMultilevel"/>
    <w:tmpl w:val="A0545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95872DC"/>
    <w:multiLevelType w:val="hybridMultilevel"/>
    <w:tmpl w:val="55F2B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CF1"/>
    <w:rsid w:val="00010A6A"/>
    <w:rsid w:val="000266CE"/>
    <w:rsid w:val="000322CB"/>
    <w:rsid w:val="0004781C"/>
    <w:rsid w:val="000565EC"/>
    <w:rsid w:val="00085069"/>
    <w:rsid w:val="0008678D"/>
    <w:rsid w:val="0009390C"/>
    <w:rsid w:val="000A010E"/>
    <w:rsid w:val="000A65A8"/>
    <w:rsid w:val="000B21C0"/>
    <w:rsid w:val="000C0639"/>
    <w:rsid w:val="000C5AC3"/>
    <w:rsid w:val="000F177B"/>
    <w:rsid w:val="00113B03"/>
    <w:rsid w:val="00143E9C"/>
    <w:rsid w:val="00173857"/>
    <w:rsid w:val="00177903"/>
    <w:rsid w:val="00186CF1"/>
    <w:rsid w:val="00196832"/>
    <w:rsid w:val="001B2A78"/>
    <w:rsid w:val="001F0973"/>
    <w:rsid w:val="002164C7"/>
    <w:rsid w:val="0023466C"/>
    <w:rsid w:val="00235A89"/>
    <w:rsid w:val="002623A4"/>
    <w:rsid w:val="00292FD6"/>
    <w:rsid w:val="002A324E"/>
    <w:rsid w:val="002A494D"/>
    <w:rsid w:val="002B5586"/>
    <w:rsid w:val="0031010A"/>
    <w:rsid w:val="003434BC"/>
    <w:rsid w:val="00376593"/>
    <w:rsid w:val="003C15A5"/>
    <w:rsid w:val="003F08B2"/>
    <w:rsid w:val="003F22C4"/>
    <w:rsid w:val="003F2938"/>
    <w:rsid w:val="003F549C"/>
    <w:rsid w:val="003F57F3"/>
    <w:rsid w:val="004175E6"/>
    <w:rsid w:val="00432D6D"/>
    <w:rsid w:val="00461DE6"/>
    <w:rsid w:val="00466727"/>
    <w:rsid w:val="0047452B"/>
    <w:rsid w:val="004810FC"/>
    <w:rsid w:val="00484E8B"/>
    <w:rsid w:val="00495AC4"/>
    <w:rsid w:val="00496867"/>
    <w:rsid w:val="004B7B43"/>
    <w:rsid w:val="004D2774"/>
    <w:rsid w:val="004D3788"/>
    <w:rsid w:val="004D6CF6"/>
    <w:rsid w:val="005018FA"/>
    <w:rsid w:val="00575CAD"/>
    <w:rsid w:val="005850FC"/>
    <w:rsid w:val="005873F7"/>
    <w:rsid w:val="005A0118"/>
    <w:rsid w:val="005A0A1C"/>
    <w:rsid w:val="005D4CB1"/>
    <w:rsid w:val="00605EFE"/>
    <w:rsid w:val="00634A9F"/>
    <w:rsid w:val="00636F3F"/>
    <w:rsid w:val="006476A6"/>
    <w:rsid w:val="00664FD8"/>
    <w:rsid w:val="00681ED3"/>
    <w:rsid w:val="00692E14"/>
    <w:rsid w:val="006B3ADB"/>
    <w:rsid w:val="006B5671"/>
    <w:rsid w:val="006C3C3B"/>
    <w:rsid w:val="006E346E"/>
    <w:rsid w:val="00751B01"/>
    <w:rsid w:val="007626EF"/>
    <w:rsid w:val="00767726"/>
    <w:rsid w:val="00781241"/>
    <w:rsid w:val="00796C8A"/>
    <w:rsid w:val="007A17BB"/>
    <w:rsid w:val="007C4E9A"/>
    <w:rsid w:val="007C732F"/>
    <w:rsid w:val="007E73D9"/>
    <w:rsid w:val="00810E3E"/>
    <w:rsid w:val="00865C8E"/>
    <w:rsid w:val="00880208"/>
    <w:rsid w:val="00882787"/>
    <w:rsid w:val="008B2485"/>
    <w:rsid w:val="008E76A9"/>
    <w:rsid w:val="009050C2"/>
    <w:rsid w:val="009372C5"/>
    <w:rsid w:val="00944E54"/>
    <w:rsid w:val="00955B0B"/>
    <w:rsid w:val="00970D35"/>
    <w:rsid w:val="00995265"/>
    <w:rsid w:val="00995466"/>
    <w:rsid w:val="009F073D"/>
    <w:rsid w:val="00A10FAB"/>
    <w:rsid w:val="00A15550"/>
    <w:rsid w:val="00A36750"/>
    <w:rsid w:val="00A37C77"/>
    <w:rsid w:val="00A40899"/>
    <w:rsid w:val="00A5090F"/>
    <w:rsid w:val="00A57B1F"/>
    <w:rsid w:val="00A70F4C"/>
    <w:rsid w:val="00A96D97"/>
    <w:rsid w:val="00AE7EDC"/>
    <w:rsid w:val="00B1079E"/>
    <w:rsid w:val="00B351C1"/>
    <w:rsid w:val="00B4135C"/>
    <w:rsid w:val="00B57A17"/>
    <w:rsid w:val="00B73757"/>
    <w:rsid w:val="00BB0A34"/>
    <w:rsid w:val="00BC62A5"/>
    <w:rsid w:val="00BC7E1A"/>
    <w:rsid w:val="00BE584D"/>
    <w:rsid w:val="00BF091E"/>
    <w:rsid w:val="00C26A33"/>
    <w:rsid w:val="00C45EEF"/>
    <w:rsid w:val="00C84A05"/>
    <w:rsid w:val="00C870EF"/>
    <w:rsid w:val="00D04A01"/>
    <w:rsid w:val="00D75DC9"/>
    <w:rsid w:val="00D76A76"/>
    <w:rsid w:val="00D900DB"/>
    <w:rsid w:val="00DE7756"/>
    <w:rsid w:val="00DF6E70"/>
    <w:rsid w:val="00E05B97"/>
    <w:rsid w:val="00E17F50"/>
    <w:rsid w:val="00E24B59"/>
    <w:rsid w:val="00E316BE"/>
    <w:rsid w:val="00E4390F"/>
    <w:rsid w:val="00E571FC"/>
    <w:rsid w:val="00E71113"/>
    <w:rsid w:val="00E947B3"/>
    <w:rsid w:val="00EC187F"/>
    <w:rsid w:val="00ED173F"/>
    <w:rsid w:val="00EF138A"/>
    <w:rsid w:val="00F568F5"/>
    <w:rsid w:val="00F80BD0"/>
    <w:rsid w:val="00F81462"/>
    <w:rsid w:val="00F92036"/>
    <w:rsid w:val="00FC2FA2"/>
    <w:rsid w:val="00FE35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6C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E584D"/>
    <w:pPr>
      <w:spacing w:after="0" w:line="240" w:lineRule="auto"/>
    </w:pPr>
  </w:style>
  <w:style w:type="paragraph" w:styleId="ListParagraph">
    <w:name w:val="List Paragraph"/>
    <w:basedOn w:val="Normal"/>
    <w:uiPriority w:val="34"/>
    <w:qFormat/>
    <w:rsid w:val="005A0118"/>
    <w:pPr>
      <w:ind w:left="720"/>
      <w:contextualSpacing/>
    </w:pPr>
  </w:style>
  <w:style w:type="paragraph" w:styleId="BalloonText">
    <w:name w:val="Balloon Text"/>
    <w:basedOn w:val="Normal"/>
    <w:link w:val="BalloonTextChar"/>
    <w:uiPriority w:val="99"/>
    <w:semiHidden/>
    <w:unhideWhenUsed/>
    <w:rsid w:val="007626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6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6C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E584D"/>
    <w:pPr>
      <w:spacing w:after="0" w:line="240" w:lineRule="auto"/>
    </w:pPr>
  </w:style>
  <w:style w:type="paragraph" w:styleId="ListParagraph">
    <w:name w:val="List Paragraph"/>
    <w:basedOn w:val="Normal"/>
    <w:uiPriority w:val="34"/>
    <w:qFormat/>
    <w:rsid w:val="005A0118"/>
    <w:pPr>
      <w:ind w:left="720"/>
      <w:contextualSpacing/>
    </w:pPr>
  </w:style>
  <w:style w:type="paragraph" w:styleId="BalloonText">
    <w:name w:val="Balloon Text"/>
    <w:basedOn w:val="Normal"/>
    <w:link w:val="BalloonTextChar"/>
    <w:uiPriority w:val="99"/>
    <w:semiHidden/>
    <w:unhideWhenUsed/>
    <w:rsid w:val="007626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6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6336769">
      <w:bodyDiv w:val="1"/>
      <w:marLeft w:val="0"/>
      <w:marRight w:val="0"/>
      <w:marTop w:val="0"/>
      <w:marBottom w:val="0"/>
      <w:divBdr>
        <w:top w:val="none" w:sz="0" w:space="0" w:color="auto"/>
        <w:left w:val="none" w:sz="0" w:space="0" w:color="auto"/>
        <w:bottom w:val="none" w:sz="0" w:space="0" w:color="auto"/>
        <w:right w:val="none" w:sz="0" w:space="0" w:color="auto"/>
      </w:divBdr>
    </w:div>
    <w:div w:id="1966961230">
      <w:bodyDiv w:val="1"/>
      <w:marLeft w:val="0"/>
      <w:marRight w:val="0"/>
      <w:marTop w:val="0"/>
      <w:marBottom w:val="0"/>
      <w:divBdr>
        <w:top w:val="none" w:sz="0" w:space="0" w:color="auto"/>
        <w:left w:val="none" w:sz="0" w:space="0" w:color="auto"/>
        <w:bottom w:val="none" w:sz="0" w:space="0" w:color="auto"/>
        <w:right w:val="none" w:sz="0" w:space="0" w:color="auto"/>
      </w:divBdr>
      <w:divsChild>
        <w:div w:id="1985500563">
          <w:marLeft w:val="0"/>
          <w:marRight w:val="0"/>
          <w:marTop w:val="0"/>
          <w:marBottom w:val="0"/>
          <w:divBdr>
            <w:top w:val="none" w:sz="0" w:space="0" w:color="auto"/>
            <w:left w:val="none" w:sz="0" w:space="0" w:color="auto"/>
            <w:bottom w:val="none" w:sz="0" w:space="0" w:color="auto"/>
            <w:right w:val="none" w:sz="0" w:space="0" w:color="auto"/>
          </w:divBdr>
        </w:div>
        <w:div w:id="34551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5</Pages>
  <Words>1355</Words>
  <Characters>7729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Swansea University</Company>
  <LinksUpToDate>false</LinksUpToDate>
  <CharactersWithSpaces>9066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Coates C.J.</dc:creator>
  <cp:lastModifiedBy>Coates C.J.</cp:lastModifiedBy>
  <cp:revision>27</cp:revision>
  <dcterms:created xsi:type="dcterms:W3CDTF">2015-09-04T15:28:00Z</dcterms:created>
  <dcterms:modified xsi:type="dcterms:W3CDTF">2016-07-17T09:16:00Z</dcterms:modified>
</cp:coreProperties>
</file>