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515" w:rsidRDefault="00396435" w:rsidP="00A639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18"/>
          <w:lang w:val="en-US" w:eastAsia="de-DE"/>
        </w:rPr>
      </w:pPr>
      <w:r w:rsidRPr="00592699">
        <w:rPr>
          <w:rFonts w:ascii="Times New Roman" w:eastAsia="Times New Roman" w:hAnsi="Times New Roman" w:cs="Times New Roman"/>
          <w:b/>
          <w:sz w:val="24"/>
          <w:szCs w:val="18"/>
          <w:lang w:val="en-US" w:eastAsia="de-DE"/>
        </w:rPr>
        <w:t>SUPPLEMENTA</w:t>
      </w:r>
      <w:r w:rsidR="00A6390D">
        <w:rPr>
          <w:rFonts w:ascii="Times New Roman" w:eastAsia="Times New Roman" w:hAnsi="Times New Roman" w:cs="Times New Roman"/>
          <w:b/>
          <w:sz w:val="24"/>
          <w:szCs w:val="18"/>
          <w:lang w:val="en-US" w:eastAsia="de-DE"/>
        </w:rPr>
        <w:t>L</w:t>
      </w:r>
      <w:r w:rsidRPr="00592699">
        <w:rPr>
          <w:rFonts w:ascii="Times New Roman" w:eastAsia="Times New Roman" w:hAnsi="Times New Roman" w:cs="Times New Roman"/>
          <w:b/>
          <w:sz w:val="24"/>
          <w:szCs w:val="18"/>
          <w:lang w:val="en-US" w:eastAsia="de-DE"/>
        </w:rPr>
        <w:t xml:space="preserve"> </w:t>
      </w:r>
      <w:r w:rsidR="00A6390D">
        <w:rPr>
          <w:rFonts w:ascii="Times New Roman" w:eastAsia="Times New Roman" w:hAnsi="Times New Roman" w:cs="Times New Roman"/>
          <w:b/>
          <w:sz w:val="24"/>
          <w:szCs w:val="18"/>
          <w:lang w:val="en-US" w:eastAsia="de-DE"/>
        </w:rPr>
        <w:t>MATERIAL</w:t>
      </w:r>
    </w:p>
    <w:p w:rsidR="00A6390D" w:rsidRDefault="00A6390D" w:rsidP="00A6390D">
      <w:pPr>
        <w:spacing w:after="0" w:line="240" w:lineRule="auto"/>
        <w:rPr>
          <w:rFonts w:ascii="Times New Roman" w:hAnsi="Times New Roman" w:cs="Times New Roman"/>
          <w:b/>
          <w:sz w:val="28"/>
          <w:lang w:val="en-US"/>
        </w:rPr>
      </w:pPr>
    </w:p>
    <w:p w:rsidR="0027312A" w:rsidRPr="00BD1092" w:rsidRDefault="0027312A" w:rsidP="0027312A">
      <w:pPr>
        <w:spacing w:after="0" w:line="360" w:lineRule="auto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>Ablation of k</w:t>
      </w:r>
      <w:r w:rsidRPr="00BD1092">
        <w:rPr>
          <w:rFonts w:ascii="Times New Roman" w:hAnsi="Times New Roman" w:cs="Times New Roman"/>
          <w:b/>
          <w:sz w:val="28"/>
          <w:lang w:val="en-US"/>
        </w:rPr>
        <w:t xml:space="preserve">allikrein 7 (KLK7) </w:t>
      </w:r>
      <w:r>
        <w:rPr>
          <w:rFonts w:ascii="Times New Roman" w:hAnsi="Times New Roman" w:cs="Times New Roman"/>
          <w:b/>
          <w:sz w:val="28"/>
          <w:lang w:val="en-US"/>
        </w:rPr>
        <w:t>in adipose tissue ameliorates metabolic consequences of</w:t>
      </w:r>
      <w:r w:rsidRPr="00BD1092">
        <w:rPr>
          <w:rFonts w:ascii="Times New Roman" w:hAnsi="Times New Roman" w:cs="Times New Roman"/>
          <w:b/>
          <w:sz w:val="28"/>
          <w:lang w:val="en-US"/>
        </w:rPr>
        <w:t xml:space="preserve"> high-fat diet induced </w:t>
      </w:r>
      <w:r>
        <w:rPr>
          <w:rFonts w:ascii="Times New Roman" w:hAnsi="Times New Roman" w:cs="Times New Roman"/>
          <w:b/>
          <w:sz w:val="28"/>
          <w:lang w:val="en-US"/>
        </w:rPr>
        <w:t xml:space="preserve">obesity by counteracting adipose tissue </w:t>
      </w:r>
      <w:r w:rsidRPr="00BD1092">
        <w:rPr>
          <w:rFonts w:ascii="Times New Roman" w:hAnsi="Times New Roman" w:cs="Times New Roman"/>
          <w:b/>
          <w:sz w:val="28"/>
          <w:lang w:val="en-US"/>
        </w:rPr>
        <w:t>inflammation</w:t>
      </w:r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BD1092">
        <w:rPr>
          <w:rFonts w:ascii="Times New Roman" w:hAnsi="Times New Roman" w:cs="Times New Roman"/>
          <w:b/>
          <w:i/>
          <w:sz w:val="28"/>
          <w:lang w:val="en-US"/>
        </w:rPr>
        <w:t>in vivo</w:t>
      </w:r>
    </w:p>
    <w:p w:rsidR="00376515" w:rsidRDefault="00376515" w:rsidP="00376515">
      <w:pPr>
        <w:spacing w:after="0" w:line="276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Konstanze Zieger, </w:t>
      </w:r>
      <w:r w:rsidR="00B85169">
        <w:rPr>
          <w:rFonts w:ascii="Times New Roman" w:hAnsi="Times New Roman" w:cs="Times New Roman"/>
        </w:rPr>
        <w:t xml:space="preserve">Juliane Weiner, </w:t>
      </w:r>
      <w:r>
        <w:rPr>
          <w:rFonts w:ascii="Times New Roman" w:hAnsi="Times New Roman" w:cs="Times New Roman"/>
        </w:rPr>
        <w:t xml:space="preserve">Anne Kunath, Martin Gericke, Kerstin Krause, Matthias Kern, Michael </w:t>
      </w:r>
      <w:proofErr w:type="spellStart"/>
      <w:r>
        <w:rPr>
          <w:rFonts w:ascii="Times New Roman" w:hAnsi="Times New Roman" w:cs="Times New Roman"/>
        </w:rPr>
        <w:t>Stumvoll</w:t>
      </w:r>
      <w:proofErr w:type="spellEnd"/>
      <w:r>
        <w:rPr>
          <w:rFonts w:ascii="Times New Roman" w:hAnsi="Times New Roman" w:cs="Times New Roman"/>
        </w:rPr>
        <w:t xml:space="preserve">, Nora </w:t>
      </w:r>
      <w:proofErr w:type="spellStart"/>
      <w:r>
        <w:rPr>
          <w:rFonts w:ascii="Times New Roman" w:hAnsi="Times New Roman" w:cs="Times New Roman"/>
        </w:rPr>
        <w:t>Klöting</w:t>
      </w:r>
      <w:proofErr w:type="spellEnd"/>
      <w:r>
        <w:rPr>
          <w:rFonts w:ascii="Times New Roman" w:hAnsi="Times New Roman" w:cs="Times New Roman"/>
        </w:rPr>
        <w:t xml:space="preserve">, Matthias </w:t>
      </w:r>
      <w:proofErr w:type="spellStart"/>
      <w:r>
        <w:rPr>
          <w:rFonts w:ascii="Times New Roman" w:hAnsi="Times New Roman" w:cs="Times New Roman"/>
        </w:rPr>
        <w:t>Blüher</w:t>
      </w:r>
      <w:proofErr w:type="spellEnd"/>
      <w:r>
        <w:rPr>
          <w:rFonts w:ascii="Times New Roman" w:hAnsi="Times New Roman" w:cs="Times New Roman"/>
        </w:rPr>
        <w:t>, and John T. Heiker</w:t>
      </w:r>
    </w:p>
    <w:p w:rsidR="00995ABB" w:rsidRDefault="00995ABB"/>
    <w:p w:rsidR="007F7C9A" w:rsidRPr="00376515" w:rsidRDefault="007F7C9A"/>
    <w:p w:rsidR="00396435" w:rsidRPr="00867F9D" w:rsidRDefault="00396435" w:rsidP="00396435">
      <w:pPr>
        <w:rPr>
          <w:rFonts w:ascii="Arial" w:hAnsi="Arial" w:cs="Arial"/>
          <w:lang w:val="en-US"/>
        </w:rPr>
      </w:pPr>
      <w:r w:rsidRPr="00867F9D">
        <w:rPr>
          <w:rFonts w:ascii="Arial" w:hAnsi="Arial" w:cs="Arial"/>
          <w:b/>
          <w:lang w:val="en-US"/>
        </w:rPr>
        <w:t>Supplementary Table</w:t>
      </w:r>
      <w:r>
        <w:rPr>
          <w:rFonts w:ascii="Arial" w:hAnsi="Arial" w:cs="Arial"/>
          <w:b/>
          <w:lang w:val="en-US"/>
        </w:rPr>
        <w:t xml:space="preserve"> </w:t>
      </w:r>
      <w:r w:rsidRPr="00867F9D">
        <w:rPr>
          <w:rFonts w:ascii="Arial" w:hAnsi="Arial" w:cs="Arial"/>
          <w:b/>
          <w:lang w:val="en-US"/>
        </w:rPr>
        <w:t>1</w:t>
      </w:r>
      <w:r w:rsidRPr="00867F9D">
        <w:rPr>
          <w:rFonts w:ascii="Arial" w:hAnsi="Arial" w:cs="Arial"/>
          <w:lang w:val="en-US"/>
        </w:rPr>
        <w:t xml:space="preserve">. Primer </w:t>
      </w:r>
      <w:r>
        <w:rPr>
          <w:rFonts w:ascii="Arial" w:hAnsi="Arial" w:cs="Arial"/>
          <w:lang w:val="en-US"/>
        </w:rPr>
        <w:t>s</w:t>
      </w:r>
      <w:r w:rsidRPr="00867F9D">
        <w:rPr>
          <w:rFonts w:ascii="Arial" w:hAnsi="Arial" w:cs="Arial"/>
          <w:lang w:val="en-US"/>
        </w:rPr>
        <w:t>equences used for RNA expression analysis</w:t>
      </w:r>
    </w:p>
    <w:tbl>
      <w:tblPr>
        <w:tblW w:w="14025" w:type="dxa"/>
        <w:tblLayout w:type="fixed"/>
        <w:tblLook w:val="01E0" w:firstRow="1" w:lastRow="1" w:firstColumn="1" w:lastColumn="1" w:noHBand="0" w:noVBand="0"/>
      </w:tblPr>
      <w:tblGrid>
        <w:gridCol w:w="4820"/>
        <w:gridCol w:w="4252"/>
        <w:gridCol w:w="4953"/>
      </w:tblGrid>
      <w:tr w:rsidR="00396435" w:rsidRPr="007F7C9A" w:rsidTr="007F7C9A">
        <w:trPr>
          <w:trHeight w:val="222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6435" w:rsidRPr="007F7C9A" w:rsidRDefault="00396435" w:rsidP="00DD7302">
            <w:pPr>
              <w:rPr>
                <w:rFonts w:cstheme="minorHAnsi"/>
                <w:b/>
                <w:sz w:val="20"/>
                <w:lang w:val="en-US"/>
              </w:rPr>
            </w:pPr>
            <w:r w:rsidRPr="007F7C9A">
              <w:rPr>
                <w:rFonts w:cstheme="minorHAnsi"/>
                <w:b/>
                <w:sz w:val="20"/>
                <w:lang w:val="en-US"/>
              </w:rPr>
              <w:t>Gene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6435" w:rsidRPr="007F7C9A" w:rsidRDefault="00396435" w:rsidP="00396435">
            <w:pPr>
              <w:rPr>
                <w:rFonts w:cstheme="minorHAnsi"/>
                <w:b/>
                <w:sz w:val="20"/>
                <w:lang w:val="en-US"/>
              </w:rPr>
            </w:pPr>
            <w:r w:rsidRPr="007F7C9A">
              <w:rPr>
                <w:rFonts w:cstheme="minorHAnsi"/>
                <w:b/>
                <w:sz w:val="20"/>
                <w:lang w:val="en-US"/>
              </w:rPr>
              <w:t>Forward</w:t>
            </w:r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6435" w:rsidRPr="007F7C9A" w:rsidRDefault="00396435" w:rsidP="00396435">
            <w:pPr>
              <w:rPr>
                <w:rFonts w:cstheme="minorHAnsi"/>
                <w:b/>
                <w:sz w:val="20"/>
                <w:lang w:val="en-US"/>
              </w:rPr>
            </w:pPr>
            <w:r w:rsidRPr="007F7C9A">
              <w:rPr>
                <w:rFonts w:cstheme="minorHAnsi"/>
                <w:b/>
                <w:sz w:val="20"/>
                <w:lang w:val="en-US"/>
              </w:rPr>
              <w:t>Reverse</w:t>
            </w:r>
          </w:p>
        </w:tc>
      </w:tr>
    </w:tbl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i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i/>
          <w:sz w:val="22"/>
          <w:szCs w:val="22"/>
          <w:lang w:val="en-US"/>
        </w:rPr>
        <w:t>36b4</w:t>
      </w:r>
      <w:r w:rsidRPr="007F7C9A">
        <w:rPr>
          <w:rFonts w:asciiTheme="minorHAnsi" w:hAnsiTheme="minorHAnsi" w:cstheme="minorHAnsi"/>
          <w:b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sz w:val="22"/>
          <w:szCs w:val="22"/>
          <w:lang w:val="en-US"/>
        </w:rPr>
        <w:t>AAGCGCGTCCTGGCATTGTCT</w:t>
      </w:r>
      <w:r w:rsidRPr="007F7C9A">
        <w:rPr>
          <w:rFonts w:asciiTheme="minorHAnsi" w:hAnsiTheme="minorHAnsi" w:cstheme="minorHAnsi"/>
          <w:b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sz w:val="22"/>
          <w:szCs w:val="22"/>
          <w:lang w:val="en-US"/>
        </w:rPr>
        <w:tab/>
        <w:t>CCGCAGGGGCAGCAGTGGT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Pparγ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CGTGAAGCCCATCGAGGACATC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TGGAGCAGGGGGTGAAG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Ki-67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TGTGAGGCTGAGACATGGAG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CCTTGATGGTTCCTTTCCAA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Klf4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GACTAACCGTTGGCGTGAGG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GTCTAGGTCCAGGAGGTCGT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Fatp4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ATTGTGGTGCACAGCAGGTAT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AGTCATGCCGTGGAGTAAGC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Il-1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sym w:font="Symbol" w:char="F062"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TGCCACCTTTTGACAGTGATG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AAGGTCCACGGGAAAGACAC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Il-6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ACCTGGAGTACATGAAGAACA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TTGGAAATTGGGGTAGGAAG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Il-4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CCATATCCACGGATGCGACA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CTGTGGTGTTCTTCGTTGCTG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Il-10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GGCGCTGTCATCGATTTCTC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CGGAGAGAGGTACAAACGAGG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Mcp-1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GCCCCACTCACCTGCTGCTACT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CCTGCTGCTGGTGATCCTCTTGT</w:t>
      </w:r>
    </w:p>
    <w:p w:rsidR="00396435" w:rsidRPr="007F7C9A" w:rsidRDefault="00396435" w:rsidP="00396435">
      <w:pPr>
        <w:pStyle w:val="CitaviBibliographyHeading"/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</w:pP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Midkine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TGGAGCCGACTGCAAATACAA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GGCTTAGTCACGCGGATGG</w:t>
      </w:r>
    </w:p>
    <w:p w:rsidR="00396435" w:rsidRPr="007F7C9A" w:rsidRDefault="00396435" w:rsidP="007F7C9A">
      <w:pPr>
        <w:pStyle w:val="CitaviBibliographyHeading"/>
        <w:spacing w:after="0"/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</w:pPr>
      <w:proofErr w:type="spellStart"/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Inf</w:t>
      </w:r>
      <w:proofErr w:type="spellEnd"/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-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sym w:font="Symbol" w:char="F067"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AGGAACTGGCAAAAGGATGGT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TCATTGAATGCTTGGCGCTG</w:t>
      </w:r>
    </w:p>
    <w:p w:rsidR="00396435" w:rsidRPr="007F7C9A" w:rsidRDefault="00396435" w:rsidP="007F7C9A">
      <w:pPr>
        <w:pStyle w:val="CitaviBibliographyHeading"/>
        <w:spacing w:after="0"/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</w:pPr>
      <w:proofErr w:type="spellStart"/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Tnf</w:t>
      </w:r>
      <w:proofErr w:type="spellEnd"/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-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sym w:font="Symbol" w:char="F061"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GTCCCCAAAGGGATGAGAAGT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GCTCCTCCACTTGGTGGTTT</w:t>
      </w:r>
    </w:p>
    <w:p w:rsidR="00396435" w:rsidRPr="007F7C9A" w:rsidRDefault="00396435" w:rsidP="007F7C9A">
      <w:pPr>
        <w:pStyle w:val="CitaviBibliographyHeading"/>
        <w:spacing w:after="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proofErr w:type="spellStart"/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Tnc</w:t>
      </w:r>
      <w:proofErr w:type="spellEnd"/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>-c</w:t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="00F303D8"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i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>CAGCTACCGACGGGATCTTC</w:t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  <w:r w:rsidRPr="007F7C9A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  <w:t>TTCCGGTTCAGCTTCTGTGG</w:t>
      </w:r>
    </w:p>
    <w:p w:rsidR="00592699" w:rsidRPr="007F7C9A" w:rsidRDefault="00396435" w:rsidP="007F7C9A">
      <w:pPr>
        <w:spacing w:after="0"/>
        <w:rPr>
          <w:lang w:val="en-US"/>
        </w:rPr>
      </w:pPr>
      <w:r w:rsidRPr="007F7C9A">
        <w:rPr>
          <w:rFonts w:cstheme="minorHAnsi"/>
          <w:i/>
          <w:lang w:val="en-US"/>
        </w:rPr>
        <w:t>Chemerin</w:t>
      </w:r>
      <w:r w:rsidRPr="007F7C9A">
        <w:rPr>
          <w:rFonts w:cstheme="minorHAnsi"/>
          <w:b/>
          <w:bCs/>
          <w:i/>
          <w:lang w:val="en-US"/>
        </w:rPr>
        <w:tab/>
      </w:r>
      <w:r w:rsidRPr="007F7C9A">
        <w:rPr>
          <w:rFonts w:cstheme="minorHAnsi"/>
          <w:b/>
          <w:bCs/>
          <w:i/>
          <w:lang w:val="en-US"/>
        </w:rPr>
        <w:tab/>
      </w:r>
      <w:r w:rsidRPr="007F7C9A">
        <w:rPr>
          <w:rFonts w:cstheme="minorHAnsi"/>
          <w:b/>
          <w:bCs/>
          <w:i/>
          <w:lang w:val="en-US"/>
        </w:rPr>
        <w:tab/>
      </w:r>
      <w:r w:rsidRPr="007F7C9A">
        <w:rPr>
          <w:rFonts w:cstheme="minorHAnsi"/>
          <w:b/>
          <w:bCs/>
          <w:i/>
          <w:lang w:val="en-US"/>
        </w:rPr>
        <w:tab/>
      </w:r>
      <w:r w:rsidR="00F303D8" w:rsidRPr="007F7C9A">
        <w:rPr>
          <w:rFonts w:cstheme="minorHAnsi"/>
          <w:b/>
          <w:bCs/>
          <w:i/>
          <w:lang w:val="en-US"/>
        </w:rPr>
        <w:tab/>
      </w:r>
      <w:r w:rsidRPr="007F7C9A">
        <w:rPr>
          <w:rFonts w:cstheme="minorHAnsi"/>
          <w:b/>
          <w:bCs/>
          <w:i/>
          <w:lang w:val="en-US"/>
        </w:rPr>
        <w:tab/>
      </w:r>
      <w:r w:rsidRPr="007F7C9A">
        <w:rPr>
          <w:rFonts w:cstheme="minorHAnsi"/>
          <w:lang w:val="en-US"/>
        </w:rPr>
        <w:t>TACAGGTGGCTCTGGAGGAGTTC</w:t>
      </w:r>
      <w:r w:rsidRPr="007F7C9A">
        <w:rPr>
          <w:rFonts w:cstheme="minorHAnsi"/>
          <w:lang w:val="en-US"/>
        </w:rPr>
        <w:tab/>
      </w:r>
      <w:r w:rsidRPr="007F7C9A">
        <w:rPr>
          <w:rFonts w:cstheme="minorHAnsi"/>
          <w:lang w:val="en-US"/>
        </w:rPr>
        <w:tab/>
        <w:t>CTTCTCCCGTTTGGTTTGATTG</w:t>
      </w:r>
    </w:p>
    <w:p w:rsidR="007F7C9A" w:rsidRPr="007F7C9A" w:rsidRDefault="007F7C9A" w:rsidP="007F7C9A">
      <w:pPr>
        <w:spacing w:after="0" w:line="276" w:lineRule="auto"/>
        <w:rPr>
          <w:lang w:val="en-US"/>
        </w:rPr>
      </w:pPr>
      <w:r w:rsidRPr="007F7C9A">
        <w:rPr>
          <w:i/>
          <w:lang w:val="en-US"/>
        </w:rPr>
        <w:t>P</w:t>
      </w:r>
      <w:r w:rsidRPr="007F7C9A">
        <w:rPr>
          <w:i/>
          <w:lang w:val="en-US"/>
        </w:rPr>
        <w:t>gc</w:t>
      </w:r>
      <w:r w:rsidRPr="007F7C9A">
        <w:rPr>
          <w:i/>
          <w:lang w:val="en-US"/>
        </w:rPr>
        <w:t>1</w:t>
      </w:r>
      <w:r w:rsidRPr="007F7C9A">
        <w:rPr>
          <w:rFonts w:cstheme="minorHAnsi"/>
          <w:i/>
          <w:lang w:val="en-US"/>
        </w:rPr>
        <w:t>α</w:t>
      </w:r>
      <w:r w:rsidRPr="007F7C9A">
        <w:rPr>
          <w:i/>
          <w:lang w:val="en-US"/>
        </w:rPr>
        <w:t xml:space="preserve"> </w:t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>CTTTTGTGGACGGAAGCAAT</w:t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>GAGTCTTGGGAAAGGACACG</w:t>
      </w:r>
    </w:p>
    <w:p w:rsidR="007F7C9A" w:rsidRPr="007F7C9A" w:rsidRDefault="007F7C9A" w:rsidP="007F7C9A">
      <w:pPr>
        <w:spacing w:after="0" w:line="276" w:lineRule="auto"/>
        <w:rPr>
          <w:lang w:val="en-US"/>
        </w:rPr>
      </w:pPr>
      <w:r w:rsidRPr="007F7C9A">
        <w:rPr>
          <w:i/>
          <w:lang w:val="en-US"/>
        </w:rPr>
        <w:t>Vaspin</w:t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>CCGCATCTCGTCTACTTAC</w:t>
      </w:r>
      <w:r w:rsidRPr="007F7C9A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7F7C9A">
        <w:rPr>
          <w:lang w:val="en-US"/>
        </w:rPr>
        <w:t>CTCCCACCTTCAGGCTTC</w:t>
      </w:r>
    </w:p>
    <w:p w:rsidR="007F7C9A" w:rsidRPr="007F7C9A" w:rsidRDefault="007F7C9A" w:rsidP="007F7C9A">
      <w:pPr>
        <w:spacing w:after="0" w:line="276" w:lineRule="auto"/>
        <w:rPr>
          <w:lang w:val="en-US"/>
        </w:rPr>
      </w:pPr>
      <w:r w:rsidRPr="007F7C9A">
        <w:rPr>
          <w:i/>
          <w:lang w:val="en-US"/>
        </w:rPr>
        <w:t>U</w:t>
      </w:r>
      <w:r w:rsidRPr="007F7C9A">
        <w:rPr>
          <w:i/>
          <w:lang w:val="en-US"/>
        </w:rPr>
        <w:t>cp</w:t>
      </w:r>
      <w:r w:rsidRPr="007F7C9A">
        <w:rPr>
          <w:i/>
          <w:lang w:val="en-US"/>
        </w:rPr>
        <w:t xml:space="preserve">1 </w:t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>CCGAAACTGTACAGCGGTCT</w:t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>CCGAGAGAGGCAGGTGTTTC</w:t>
      </w:r>
    </w:p>
    <w:p w:rsidR="00592699" w:rsidRPr="007F7C9A" w:rsidRDefault="007F7C9A" w:rsidP="007F7C9A">
      <w:pPr>
        <w:spacing w:after="0" w:line="276" w:lineRule="auto"/>
        <w:rPr>
          <w:lang w:val="en-US"/>
        </w:rPr>
      </w:pPr>
      <w:r w:rsidRPr="007F7C9A">
        <w:rPr>
          <w:i/>
          <w:lang w:val="en-US"/>
        </w:rPr>
        <w:t>Pref1</w:t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 w:rsidRPr="007F7C9A">
        <w:rPr>
          <w:lang w:val="en-US"/>
        </w:rPr>
        <w:t>TGT GCA GGA GCA TTC GTA CT</w:t>
      </w:r>
      <w:r w:rsidRPr="007F7C9A">
        <w:rPr>
          <w:lang w:val="en-US"/>
        </w:rPr>
        <w:tab/>
      </w:r>
      <w:r w:rsidRPr="007F7C9A">
        <w:rPr>
          <w:lang w:val="en-US"/>
        </w:rPr>
        <w:tab/>
      </w:r>
      <w:r>
        <w:rPr>
          <w:lang w:val="en-US"/>
        </w:rPr>
        <w:tab/>
      </w:r>
      <w:r w:rsidRPr="007F7C9A">
        <w:rPr>
          <w:lang w:val="en-US"/>
        </w:rPr>
        <w:t>CGG GAA ATT CTG CGA AAT AG</w:t>
      </w:r>
    </w:p>
    <w:p w:rsidR="007F7C9A" w:rsidRPr="007F7C9A" w:rsidRDefault="007F7C9A">
      <w:pPr>
        <w:rPr>
          <w:lang w:val="en-US"/>
        </w:rPr>
        <w:sectPr w:rsidR="007F7C9A" w:rsidRPr="007F7C9A" w:rsidSect="007F7C9A">
          <w:pgSz w:w="16838" w:h="11906" w:orient="landscape"/>
          <w:pgMar w:top="993" w:right="678" w:bottom="709" w:left="1134" w:header="708" w:footer="708" w:gutter="0"/>
          <w:cols w:space="708"/>
          <w:docGrid w:linePitch="360"/>
        </w:sectPr>
      </w:pPr>
    </w:p>
    <w:p w:rsidR="00DB60EA" w:rsidRPr="00F066DC" w:rsidRDefault="00592699" w:rsidP="00DB60EA">
      <w:pPr>
        <w:rPr>
          <w:b/>
          <w:lang w:val="en-US"/>
        </w:rPr>
      </w:pPr>
      <w:r w:rsidRPr="00F066DC">
        <w:rPr>
          <w:b/>
          <w:lang w:val="en-US"/>
        </w:rPr>
        <w:lastRenderedPageBreak/>
        <w:t>Supplemen</w:t>
      </w:r>
      <w:bookmarkStart w:id="0" w:name="_GoBack"/>
      <w:bookmarkEnd w:id="0"/>
      <w:r w:rsidRPr="00F066DC">
        <w:rPr>
          <w:b/>
          <w:lang w:val="en-US"/>
        </w:rPr>
        <w:t>tary Figure 1</w:t>
      </w:r>
      <w:r w:rsidR="00DB60EA" w:rsidRPr="00F066DC">
        <w:rPr>
          <w:b/>
          <w:lang w:val="en-US"/>
        </w:rPr>
        <w:t xml:space="preserve"> </w:t>
      </w:r>
    </w:p>
    <w:p w:rsidR="00DB60EA" w:rsidRDefault="007F7C9A" w:rsidP="00DB60EA">
      <w:pPr>
        <w:rPr>
          <w:lang w:val="en-US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95pt;height:353.55pt">
            <v:imagedata r:id="rId5" o:title="KLK7 Supplementary Figure 1 female"/>
          </v:shape>
        </w:pict>
      </w:r>
    </w:p>
    <w:p w:rsidR="00DB60EA" w:rsidRDefault="00DB60EA" w:rsidP="00F066DC">
      <w:pPr>
        <w:jc w:val="both"/>
        <w:rPr>
          <w:lang w:val="en-US"/>
        </w:rPr>
      </w:pPr>
      <w:r>
        <w:rPr>
          <w:b/>
          <w:lang w:val="en-US"/>
        </w:rPr>
        <w:t xml:space="preserve">Supplementary </w:t>
      </w:r>
      <w:r w:rsidRPr="00DB60EA">
        <w:rPr>
          <w:b/>
          <w:lang w:val="en-US"/>
        </w:rPr>
        <w:t xml:space="preserve">Figure </w:t>
      </w:r>
      <w:r>
        <w:rPr>
          <w:b/>
          <w:lang w:val="en-US"/>
        </w:rPr>
        <w:t>1</w:t>
      </w:r>
      <w:r w:rsidRPr="00DB60EA">
        <w:rPr>
          <w:b/>
          <w:lang w:val="en-US"/>
        </w:rPr>
        <w:t xml:space="preserve">. Klk7-deficiency in adipose tissue </w:t>
      </w:r>
      <w:r>
        <w:rPr>
          <w:b/>
          <w:lang w:val="en-US"/>
        </w:rPr>
        <w:t>in female mice under chow and high fat diet</w:t>
      </w:r>
      <w:r w:rsidRPr="00DB60EA">
        <w:rPr>
          <w:b/>
          <w:lang w:val="en-US"/>
        </w:rPr>
        <w:t>.</w:t>
      </w:r>
      <w:r w:rsidRPr="00DB60EA">
        <w:rPr>
          <w:lang w:val="en-US"/>
        </w:rPr>
        <w:t xml:space="preserve"> (A, B) Body weight gain and (C) final body weight of ATKlk7</w:t>
      </w:r>
      <w:r w:rsidRPr="00DB60EA">
        <w:rPr>
          <w:vertAlign w:val="superscript"/>
          <w:lang w:val="en-US"/>
        </w:rPr>
        <w:t>-/-</w:t>
      </w:r>
      <w:r w:rsidRPr="00DB60EA">
        <w:rPr>
          <w:lang w:val="en-US"/>
        </w:rPr>
        <w:t xml:space="preserve"> and control littermates fed chow diet or HFD (B), starting at the age of 6 weeks (n=9-16). (D, E) The percentage of fat mass and lean body mass as determined by </w:t>
      </w:r>
      <w:proofErr w:type="spellStart"/>
      <w:r w:rsidRPr="00DB60EA">
        <w:rPr>
          <w:lang w:val="en-US"/>
        </w:rPr>
        <w:t>EchoMRI</w:t>
      </w:r>
      <w:proofErr w:type="spellEnd"/>
      <w:r w:rsidRPr="00DB60EA">
        <w:rPr>
          <w:lang w:val="en-US"/>
        </w:rPr>
        <w:t xml:space="preserve"> at the end of the studies under chow (at age 26 weeks) and HFD conditions (20 weeks of age; n=10-12). (F-H) Relative organ we</w:t>
      </w:r>
      <w:r>
        <w:rPr>
          <w:lang w:val="en-US"/>
        </w:rPr>
        <w:t xml:space="preserve">ights of </w:t>
      </w:r>
      <w:r w:rsidRPr="00DB60EA">
        <w:rPr>
          <w:lang w:val="en-US"/>
        </w:rPr>
        <w:t xml:space="preserve">epigonadal and subcutaneous </w:t>
      </w:r>
      <w:r>
        <w:rPr>
          <w:lang w:val="en-US"/>
        </w:rPr>
        <w:t xml:space="preserve">WAT </w:t>
      </w:r>
      <w:r w:rsidRPr="00DB60EA">
        <w:rPr>
          <w:lang w:val="en-US"/>
        </w:rPr>
        <w:t>depots (n=8-14) at the end of chow and HFD studies. ATKlk7</w:t>
      </w:r>
      <w:r w:rsidRPr="00DB60EA">
        <w:rPr>
          <w:vertAlign w:val="superscript"/>
          <w:lang w:val="en-US"/>
        </w:rPr>
        <w:t>-/-</w:t>
      </w:r>
      <w:r w:rsidRPr="00DB60EA">
        <w:rPr>
          <w:lang w:val="en-US"/>
        </w:rPr>
        <w:t xml:space="preserve"> exhibit altered fat distribution with decreased epigonadal AT mass. (</w:t>
      </w:r>
      <w:r>
        <w:rPr>
          <w:lang w:val="en-US"/>
        </w:rPr>
        <w:t>H-I</w:t>
      </w:r>
      <w:r w:rsidRPr="00DB60EA">
        <w:rPr>
          <w:lang w:val="en-US"/>
        </w:rPr>
        <w:t xml:space="preserve">) Net energy expenditure (H) </w:t>
      </w:r>
      <w:r>
        <w:rPr>
          <w:lang w:val="en-US"/>
        </w:rPr>
        <w:t>and cumulative food intake</w:t>
      </w:r>
      <w:r w:rsidRPr="00DB60EA">
        <w:rPr>
          <w:lang w:val="en-US"/>
        </w:rPr>
        <w:t xml:space="preserve"> </w:t>
      </w:r>
      <w:r>
        <w:rPr>
          <w:lang w:val="en-US"/>
        </w:rPr>
        <w:t xml:space="preserve">(I) </w:t>
      </w:r>
      <w:r w:rsidRPr="00DB60EA">
        <w:rPr>
          <w:lang w:val="en-US"/>
        </w:rPr>
        <w:t xml:space="preserve">is </w:t>
      </w:r>
      <w:r>
        <w:rPr>
          <w:lang w:val="en-US"/>
        </w:rPr>
        <w:t xml:space="preserve">slightly </w:t>
      </w:r>
      <w:r w:rsidRPr="00DB60EA">
        <w:rPr>
          <w:lang w:val="en-US"/>
        </w:rPr>
        <w:t>higher in ATKlk7</w:t>
      </w:r>
      <w:r w:rsidRPr="00DB60EA">
        <w:rPr>
          <w:vertAlign w:val="superscript"/>
          <w:lang w:val="en-US"/>
        </w:rPr>
        <w:t>-/-</w:t>
      </w:r>
      <w:r w:rsidRPr="00DB60EA">
        <w:rPr>
          <w:lang w:val="en-US"/>
        </w:rPr>
        <w:t xml:space="preserve"> compared to controls</w:t>
      </w:r>
      <w:r>
        <w:rPr>
          <w:lang w:val="en-US"/>
        </w:rPr>
        <w:t xml:space="preserve">. </w:t>
      </w:r>
      <w:r w:rsidRPr="00DB60EA">
        <w:rPr>
          <w:lang w:val="en-US"/>
        </w:rPr>
        <w:t>Data are represented as mean ± SEM and for each diet condition, differences between genotypes were tested for statistical significance by a two-tailed Student´s t-test; *P ˂ 0.05, ** P ˂ 0.01, *** P ˂ 0.001.</w:t>
      </w:r>
    </w:p>
    <w:p w:rsidR="00DB60EA" w:rsidRDefault="00DB60EA" w:rsidP="00DB60EA">
      <w:pPr>
        <w:rPr>
          <w:lang w:val="en-US"/>
        </w:rPr>
      </w:pPr>
    </w:p>
    <w:p w:rsidR="00DB60EA" w:rsidRDefault="00DB60EA" w:rsidP="00DB60EA">
      <w:pPr>
        <w:rPr>
          <w:lang w:val="en-US"/>
        </w:rPr>
      </w:pPr>
    </w:p>
    <w:p w:rsidR="00DB60EA" w:rsidRDefault="00DB60EA" w:rsidP="00DB60EA">
      <w:pPr>
        <w:rPr>
          <w:lang w:val="en-US"/>
        </w:rPr>
      </w:pPr>
    </w:p>
    <w:p w:rsidR="00DB60EA" w:rsidRDefault="00DB60EA" w:rsidP="00DB60EA">
      <w:pPr>
        <w:rPr>
          <w:lang w:val="en-US"/>
        </w:rPr>
      </w:pPr>
    </w:p>
    <w:p w:rsidR="00DB60EA" w:rsidRDefault="00DB60EA" w:rsidP="00DB60EA">
      <w:pPr>
        <w:rPr>
          <w:lang w:val="en-US"/>
        </w:rPr>
      </w:pPr>
    </w:p>
    <w:p w:rsidR="00DB60EA" w:rsidRDefault="00DB60EA" w:rsidP="00DB60EA">
      <w:pPr>
        <w:rPr>
          <w:lang w:val="en-US"/>
        </w:rPr>
      </w:pPr>
    </w:p>
    <w:p w:rsidR="00DB60EA" w:rsidRDefault="00DB60EA">
      <w:pPr>
        <w:rPr>
          <w:lang w:val="en-US"/>
        </w:rPr>
      </w:pPr>
      <w:r>
        <w:rPr>
          <w:lang w:val="en-US"/>
        </w:rPr>
        <w:br w:type="page"/>
      </w:r>
    </w:p>
    <w:p w:rsidR="00DB60EA" w:rsidRPr="00F066DC" w:rsidRDefault="00DB60EA" w:rsidP="00DB60EA">
      <w:pPr>
        <w:rPr>
          <w:b/>
          <w:lang w:val="en-US"/>
        </w:rPr>
      </w:pPr>
      <w:r w:rsidRPr="00F066DC">
        <w:rPr>
          <w:b/>
          <w:lang w:val="en-US"/>
        </w:rPr>
        <w:lastRenderedPageBreak/>
        <w:t>Supplementary Figure 2</w:t>
      </w:r>
    </w:p>
    <w:p w:rsidR="00592699" w:rsidRDefault="00592699">
      <w:pPr>
        <w:rPr>
          <w:lang w:val="en-US"/>
        </w:rPr>
      </w:pPr>
      <w:r w:rsidRPr="00592699">
        <w:rPr>
          <w:noProof/>
          <w:lang w:eastAsia="de-DE"/>
        </w:rPr>
        <w:drawing>
          <wp:inline distT="0" distB="0" distL="0" distR="0">
            <wp:extent cx="5760720" cy="3017221"/>
            <wp:effectExtent l="0" t="0" r="0" b="0"/>
            <wp:docPr id="1" name="Grafik 1" descr="U:\data\Publikationen\KLK7 AT KO to Diabetes\Figures\JNK epi s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data\Publikationen\KLK7 AT KO to Diabetes\Figures\JNK epi s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1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99" w:rsidRDefault="00592699" w:rsidP="00F066DC">
      <w:pPr>
        <w:jc w:val="both"/>
        <w:rPr>
          <w:lang w:val="en-US"/>
        </w:rPr>
      </w:pPr>
      <w:r w:rsidRPr="00D9429B">
        <w:rPr>
          <w:b/>
          <w:lang w:val="en-US"/>
        </w:rPr>
        <w:t xml:space="preserve">Supplementary Figure </w:t>
      </w:r>
      <w:r w:rsidR="00DB60EA">
        <w:rPr>
          <w:b/>
          <w:lang w:val="en-US"/>
        </w:rPr>
        <w:t>2</w:t>
      </w:r>
      <w:r w:rsidRPr="00D9429B">
        <w:rPr>
          <w:b/>
          <w:lang w:val="en-US"/>
        </w:rPr>
        <w:t>. JNK expression in sc (top) and epi (bottom) AT of control and AT</w:t>
      </w:r>
      <w:r w:rsidRPr="00D9429B">
        <w:rPr>
          <w:b/>
          <w:i/>
          <w:lang w:val="en-US"/>
        </w:rPr>
        <w:t>KLK7</w:t>
      </w:r>
      <w:r w:rsidRPr="00D9429B">
        <w:rPr>
          <w:b/>
          <w:i/>
          <w:vertAlign w:val="superscript"/>
          <w:lang w:val="en-US"/>
        </w:rPr>
        <w:t>-/-</w:t>
      </w:r>
      <w:r w:rsidRPr="00D9429B">
        <w:rPr>
          <w:b/>
          <w:lang w:val="en-US"/>
        </w:rPr>
        <w:t xml:space="preserve"> mice after HFD</w:t>
      </w:r>
      <w:r w:rsidR="00D9429B">
        <w:rPr>
          <w:lang w:val="en-US"/>
        </w:rPr>
        <w:t>.</w:t>
      </w:r>
      <w:r>
        <w:rPr>
          <w:lang w:val="en-US"/>
        </w:rPr>
        <w:t xml:space="preserve"> Western Blot analyses (left) and quantification of band intensities (right) in AT of n=5 animals. JNK band intensities were normalized against actin band.</w:t>
      </w:r>
    </w:p>
    <w:p w:rsidR="00D40D30" w:rsidRDefault="00D40D30">
      <w:pPr>
        <w:rPr>
          <w:lang w:val="en-US"/>
        </w:rPr>
      </w:pPr>
    </w:p>
    <w:p w:rsidR="00D40D30" w:rsidRPr="00F066DC" w:rsidRDefault="00D40D30" w:rsidP="00D40D30">
      <w:pPr>
        <w:rPr>
          <w:b/>
          <w:lang w:val="en-US"/>
        </w:rPr>
      </w:pPr>
      <w:r w:rsidRPr="00F066DC">
        <w:rPr>
          <w:b/>
          <w:lang w:val="en-US"/>
        </w:rPr>
        <w:t xml:space="preserve">Supplementary Figure </w:t>
      </w:r>
      <w:r w:rsidR="00DB60EA" w:rsidRPr="00F066DC">
        <w:rPr>
          <w:b/>
          <w:lang w:val="en-US"/>
        </w:rPr>
        <w:t>3</w:t>
      </w:r>
    </w:p>
    <w:p w:rsidR="00D40D30" w:rsidRDefault="00D40D30" w:rsidP="00D40D30">
      <w:pPr>
        <w:jc w:val="center"/>
        <w:rPr>
          <w:lang w:val="en-US"/>
        </w:rPr>
      </w:pPr>
      <w:r w:rsidRPr="00D40D30">
        <w:rPr>
          <w:noProof/>
          <w:lang w:eastAsia="de-DE"/>
        </w:rPr>
        <w:drawing>
          <wp:inline distT="0" distB="0" distL="0" distR="0">
            <wp:extent cx="1800225" cy="2295525"/>
            <wp:effectExtent l="0" t="0" r="9525" b="9525"/>
            <wp:docPr id="2" name="Grafik 2" descr="U:\data\Publikationen\KLK7 AT KO @ Diabetes\Figures\KLK7 Supplementary Figur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data\Publikationen\KLK7 AT KO @ Diabetes\Figures\KLK7 Supplementary Figure 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D30" w:rsidRDefault="00D40D30" w:rsidP="00F066DC">
      <w:pPr>
        <w:jc w:val="both"/>
        <w:rPr>
          <w:lang w:val="en-US"/>
        </w:rPr>
      </w:pPr>
      <w:r w:rsidRPr="00D9429B">
        <w:rPr>
          <w:b/>
          <w:lang w:val="en-US"/>
        </w:rPr>
        <w:t xml:space="preserve">Supplementary Figure </w:t>
      </w:r>
      <w:r w:rsidR="00DB60EA">
        <w:rPr>
          <w:b/>
          <w:lang w:val="en-US"/>
        </w:rPr>
        <w:t>3</w:t>
      </w:r>
      <w:r w:rsidRPr="00D9429B">
        <w:rPr>
          <w:b/>
          <w:lang w:val="en-US"/>
        </w:rPr>
        <w:t xml:space="preserve">. </w:t>
      </w:r>
      <w:r>
        <w:rPr>
          <w:b/>
          <w:lang w:val="en-US"/>
        </w:rPr>
        <w:t xml:space="preserve">Body weights of HFD-fed </w:t>
      </w:r>
      <w:r w:rsidRPr="00D9429B">
        <w:rPr>
          <w:b/>
          <w:lang w:val="en-US"/>
        </w:rPr>
        <w:t>control and AT</w:t>
      </w:r>
      <w:r w:rsidRPr="00D9429B">
        <w:rPr>
          <w:b/>
          <w:i/>
          <w:lang w:val="en-US"/>
        </w:rPr>
        <w:t>KLK7</w:t>
      </w:r>
      <w:r w:rsidRPr="00D9429B">
        <w:rPr>
          <w:b/>
          <w:i/>
          <w:vertAlign w:val="superscript"/>
          <w:lang w:val="en-US"/>
        </w:rPr>
        <w:t>-/-</w:t>
      </w:r>
      <w:r w:rsidRPr="00D9429B">
        <w:rPr>
          <w:b/>
          <w:lang w:val="en-US"/>
        </w:rPr>
        <w:t xml:space="preserve"> mice</w:t>
      </w:r>
      <w:r>
        <w:rPr>
          <w:b/>
          <w:lang w:val="en-US"/>
        </w:rPr>
        <w:t xml:space="preserve"> used for adipose tissue macrophage characterization</w:t>
      </w:r>
      <w:r>
        <w:rPr>
          <w:lang w:val="en-US"/>
        </w:rPr>
        <w:t>. n=6 animals with matched weights were used in these experiments to preclude body weight effects.</w:t>
      </w:r>
    </w:p>
    <w:p w:rsidR="00D40D30" w:rsidRPr="00396435" w:rsidRDefault="00D40D30" w:rsidP="00D40D30">
      <w:pPr>
        <w:jc w:val="center"/>
        <w:rPr>
          <w:lang w:val="en-US"/>
        </w:rPr>
      </w:pPr>
    </w:p>
    <w:sectPr w:rsidR="00D40D30" w:rsidRPr="00396435" w:rsidSect="005926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IEAP F+ Helvetica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435"/>
    <w:rsid w:val="0027312A"/>
    <w:rsid w:val="00376515"/>
    <w:rsid w:val="00396435"/>
    <w:rsid w:val="00592699"/>
    <w:rsid w:val="005E1702"/>
    <w:rsid w:val="007F7C9A"/>
    <w:rsid w:val="00995ABB"/>
    <w:rsid w:val="00A6390D"/>
    <w:rsid w:val="00B85169"/>
    <w:rsid w:val="00D40D30"/>
    <w:rsid w:val="00D9429B"/>
    <w:rsid w:val="00DB60EA"/>
    <w:rsid w:val="00F066DC"/>
    <w:rsid w:val="00F3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A131A1"/>
  <w15:chartTrackingRefBased/>
  <w15:docId w15:val="{52CD475B-1878-439F-BD93-3B3B9A32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9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rsid w:val="00396435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1"/>
    <w:uiPriority w:val="99"/>
    <w:rsid w:val="00396435"/>
    <w:pPr>
      <w:tabs>
        <w:tab w:val="left" w:pos="708"/>
      </w:tabs>
      <w:suppressAutoHyphens/>
      <w:spacing w:after="200" w:line="276" w:lineRule="auto"/>
    </w:pPr>
    <w:rPr>
      <w:rFonts w:ascii="BIEAP F+ Helvetica" w:eastAsia="MS Mincho" w:hAnsi="BIEAP F+ Helvetica" w:cs="BIEAP F+ Helvetica"/>
      <w:color w:val="000000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uiPriority w:val="99"/>
    <w:semiHidden/>
    <w:rsid w:val="00396435"/>
    <w:rPr>
      <w:sz w:val="20"/>
      <w:szCs w:val="20"/>
    </w:rPr>
  </w:style>
  <w:style w:type="character" w:customStyle="1" w:styleId="KommentartextZchn1">
    <w:name w:val="Kommentartext Zchn1"/>
    <w:link w:val="Kommentartext"/>
    <w:uiPriority w:val="99"/>
    <w:rsid w:val="00396435"/>
    <w:rPr>
      <w:rFonts w:ascii="BIEAP F+ Helvetica" w:eastAsia="MS Mincho" w:hAnsi="BIEAP F+ Helvetica" w:cs="BIEAP F+ Helvetica"/>
      <w:color w:val="000000"/>
      <w:sz w:val="20"/>
      <w:szCs w:val="20"/>
      <w:lang w:eastAsia="de-DE"/>
    </w:rPr>
  </w:style>
  <w:style w:type="paragraph" w:customStyle="1" w:styleId="CitaviBibliographyHeading">
    <w:name w:val="Citavi Bibliography Heading"/>
    <w:basedOn w:val="berschrift1"/>
    <w:link w:val="CitaviBibliographyHeadingZchn"/>
    <w:rsid w:val="00396435"/>
    <w:pPr>
      <w:keepNext w:val="0"/>
      <w:keepLines w:val="0"/>
      <w:tabs>
        <w:tab w:val="left" w:pos="708"/>
      </w:tabs>
      <w:suppressAutoHyphens/>
      <w:spacing w:before="28" w:after="28" w:line="276" w:lineRule="auto"/>
    </w:pPr>
    <w:rPr>
      <w:rFonts w:ascii="BIEAP F+ Helvetica" w:eastAsia="MS Mincho" w:hAnsi="BIEAP F+ Helvetica" w:cs="BIEAP F+ Helvetica"/>
      <w:b/>
      <w:bCs/>
      <w:color w:val="000000"/>
      <w:sz w:val="48"/>
      <w:szCs w:val="48"/>
      <w:lang w:eastAsia="de-DE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396435"/>
    <w:rPr>
      <w:rFonts w:ascii="BIEAP F+ Helvetica" w:eastAsia="MS Mincho" w:hAnsi="BIEAP F+ Helvetica" w:cs="BIEAP F+ Helvetica"/>
      <w:b/>
      <w:bCs/>
      <w:color w:val="000000"/>
      <w:sz w:val="48"/>
      <w:szCs w:val="4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964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9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34A32-8AAB-4E2B-9DD1-00AA9F614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Leipzig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Heiker, John</dc:creator>
  <cp:keywords/>
  <dc:description/>
  <cp:lastModifiedBy>Heiker, John</cp:lastModifiedBy>
  <cp:revision>5</cp:revision>
  <dcterms:created xsi:type="dcterms:W3CDTF">2017-06-15T13:06:00Z</dcterms:created>
  <dcterms:modified xsi:type="dcterms:W3CDTF">2017-08-30T12:02:00Z</dcterms:modified>
</cp:coreProperties>
</file>