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3A5" w:rsidRPr="00755F25" w:rsidRDefault="00E62EF4" w:rsidP="004623A5">
      <w:pPr>
        <w:rPr>
          <w:b/>
          <w:sz w:val="24"/>
          <w:szCs w:val="24"/>
          <w:lang w:val="en-US"/>
        </w:rPr>
      </w:pPr>
      <w:r w:rsidRPr="00755F25">
        <w:rPr>
          <w:b/>
          <w:sz w:val="24"/>
          <w:szCs w:val="24"/>
          <w:lang w:val="en-US"/>
        </w:rPr>
        <w:t xml:space="preserve">Receptor-mediated endocytosis 8 </w:t>
      </w:r>
      <w:r>
        <w:rPr>
          <w:b/>
          <w:sz w:val="24"/>
          <w:szCs w:val="24"/>
          <w:lang w:val="en-US"/>
        </w:rPr>
        <w:t>(RME-8)/DNAJC13</w:t>
      </w:r>
      <w:r w:rsidRPr="00755F25">
        <w:rPr>
          <w:b/>
          <w:sz w:val="24"/>
          <w:szCs w:val="24"/>
          <w:lang w:val="en-US"/>
        </w:rPr>
        <w:t xml:space="preserve"> </w:t>
      </w:r>
      <w:r>
        <w:rPr>
          <w:b/>
          <w:sz w:val="24"/>
          <w:szCs w:val="24"/>
          <w:lang w:val="en-US"/>
        </w:rPr>
        <w:t xml:space="preserve">is a novel positive modulator of </w:t>
      </w:r>
      <w:r w:rsidRPr="00755F25">
        <w:rPr>
          <w:b/>
          <w:sz w:val="24"/>
          <w:szCs w:val="24"/>
          <w:lang w:val="en-US"/>
        </w:rPr>
        <w:t>autophagy</w:t>
      </w:r>
      <w:r>
        <w:rPr>
          <w:b/>
          <w:sz w:val="24"/>
          <w:szCs w:val="24"/>
          <w:lang w:val="en-US"/>
        </w:rPr>
        <w:t xml:space="preserve"> and stabilizes cellular protein homeostasis</w:t>
      </w:r>
    </w:p>
    <w:p w:rsidR="00142913" w:rsidRPr="00D51CDC" w:rsidRDefault="00142913" w:rsidP="00261BF5">
      <w:pPr>
        <w:spacing w:after="0" w:line="360" w:lineRule="auto"/>
        <w:jc w:val="both"/>
        <w:rPr>
          <w:sz w:val="24"/>
          <w:szCs w:val="24"/>
          <w:lang w:val="en-US"/>
        </w:rPr>
      </w:pPr>
    </w:p>
    <w:p w:rsidR="00142913" w:rsidRPr="00D51CDC" w:rsidRDefault="00142913" w:rsidP="00261BF5">
      <w:pPr>
        <w:spacing w:after="0" w:line="360" w:lineRule="auto"/>
        <w:jc w:val="both"/>
        <w:rPr>
          <w:sz w:val="24"/>
          <w:szCs w:val="24"/>
          <w:lang w:val="en-US"/>
        </w:rPr>
      </w:pPr>
      <w:r w:rsidRPr="00D51CDC">
        <w:rPr>
          <w:sz w:val="24"/>
          <w:szCs w:val="24"/>
          <w:lang w:val="en-US"/>
        </w:rPr>
        <w:t>Anna S Besemer</w:t>
      </w:r>
      <w:r w:rsidRPr="00D51CDC">
        <w:rPr>
          <w:sz w:val="24"/>
          <w:szCs w:val="24"/>
          <w:vertAlign w:val="superscript"/>
          <w:lang w:val="en-US"/>
        </w:rPr>
        <w:t>1</w:t>
      </w:r>
      <w:r w:rsidRPr="00D51CDC">
        <w:rPr>
          <w:sz w:val="24"/>
          <w:szCs w:val="24"/>
          <w:lang w:val="en-US"/>
        </w:rPr>
        <w:t>, Joanna Maus</w:t>
      </w:r>
      <w:r w:rsidRPr="00D51CDC">
        <w:rPr>
          <w:sz w:val="24"/>
          <w:szCs w:val="24"/>
          <w:vertAlign w:val="superscript"/>
          <w:lang w:val="en-US"/>
        </w:rPr>
        <w:t>1</w:t>
      </w:r>
      <w:r w:rsidR="009A2D0D">
        <w:rPr>
          <w:sz w:val="24"/>
          <w:szCs w:val="24"/>
          <w:lang w:val="en-US"/>
        </w:rPr>
        <w:t xml:space="preserve">, </w:t>
      </w:r>
      <w:r w:rsidR="004F6620">
        <w:rPr>
          <w:sz w:val="24"/>
          <w:szCs w:val="24"/>
          <w:lang w:val="en-US"/>
        </w:rPr>
        <w:t xml:space="preserve">Mirjam </w:t>
      </w:r>
      <w:r w:rsidR="00C93C2E">
        <w:rPr>
          <w:sz w:val="24"/>
          <w:szCs w:val="24"/>
          <w:lang w:val="en-US"/>
        </w:rPr>
        <w:t xml:space="preserve">DA </w:t>
      </w:r>
      <w:r w:rsidR="004F6620">
        <w:rPr>
          <w:sz w:val="24"/>
          <w:szCs w:val="24"/>
          <w:lang w:val="en-US"/>
        </w:rPr>
        <w:t>Ax</w:t>
      </w:r>
      <w:r w:rsidR="004F6620" w:rsidRPr="00D51CDC">
        <w:rPr>
          <w:sz w:val="24"/>
          <w:szCs w:val="24"/>
          <w:vertAlign w:val="superscript"/>
          <w:lang w:val="en-US"/>
        </w:rPr>
        <w:t>1</w:t>
      </w:r>
      <w:r w:rsidR="004F6620">
        <w:rPr>
          <w:sz w:val="24"/>
          <w:szCs w:val="24"/>
          <w:lang w:val="en-US"/>
        </w:rPr>
        <w:t xml:space="preserve">, </w:t>
      </w:r>
      <w:r w:rsidR="009A2D0D">
        <w:rPr>
          <w:sz w:val="24"/>
          <w:szCs w:val="24"/>
          <w:lang w:val="en-US"/>
        </w:rPr>
        <w:t>Anna Stein</w:t>
      </w:r>
      <w:r w:rsidRPr="00D51CDC">
        <w:rPr>
          <w:sz w:val="24"/>
          <w:szCs w:val="24"/>
          <w:vertAlign w:val="superscript"/>
          <w:lang w:val="en-US"/>
        </w:rPr>
        <w:t>1</w:t>
      </w:r>
      <w:r w:rsidRPr="00D51CDC">
        <w:rPr>
          <w:sz w:val="24"/>
          <w:szCs w:val="24"/>
          <w:lang w:val="en-US"/>
        </w:rPr>
        <w:t xml:space="preserve">, </w:t>
      </w:r>
      <w:r w:rsidR="00D91B7D">
        <w:rPr>
          <w:sz w:val="24"/>
          <w:szCs w:val="24"/>
          <w:lang w:val="en-US"/>
        </w:rPr>
        <w:t>Stella Vo</w:t>
      </w:r>
      <w:r w:rsidR="00D91B7D" w:rsidRPr="0033486F">
        <w:rPr>
          <w:sz w:val="24"/>
          <w:szCs w:val="24"/>
          <w:vertAlign w:val="superscript"/>
          <w:lang w:val="en-US"/>
        </w:rPr>
        <w:t>1</w:t>
      </w:r>
      <w:r w:rsidR="00D91B7D">
        <w:rPr>
          <w:sz w:val="24"/>
          <w:szCs w:val="24"/>
          <w:lang w:val="en-US"/>
        </w:rPr>
        <w:t>, C</w:t>
      </w:r>
      <w:r w:rsidRPr="00D51CDC">
        <w:rPr>
          <w:sz w:val="24"/>
          <w:szCs w:val="24"/>
          <w:lang w:val="en-US"/>
        </w:rPr>
        <w:t>hristian Freese</w:t>
      </w:r>
      <w:r w:rsidRPr="00D51CDC">
        <w:rPr>
          <w:sz w:val="24"/>
          <w:szCs w:val="24"/>
          <w:vertAlign w:val="superscript"/>
          <w:lang w:val="en-US"/>
        </w:rPr>
        <w:t>1</w:t>
      </w:r>
      <w:r w:rsidRPr="00D51CDC">
        <w:rPr>
          <w:sz w:val="24"/>
          <w:szCs w:val="24"/>
          <w:lang w:val="en-US"/>
        </w:rPr>
        <w:t>, Karsten Nalbach</w:t>
      </w:r>
      <w:r w:rsidRPr="00D51CDC">
        <w:rPr>
          <w:sz w:val="24"/>
          <w:szCs w:val="24"/>
          <w:vertAlign w:val="superscript"/>
          <w:lang w:val="en-US"/>
        </w:rPr>
        <w:t>1</w:t>
      </w:r>
      <w:r w:rsidRPr="00D51CDC">
        <w:rPr>
          <w:sz w:val="24"/>
          <w:szCs w:val="24"/>
          <w:lang w:val="en-US"/>
        </w:rPr>
        <w:t>, Christian von Hilchen</w:t>
      </w:r>
      <w:r w:rsidRPr="00D51CDC">
        <w:rPr>
          <w:sz w:val="24"/>
          <w:szCs w:val="24"/>
          <w:vertAlign w:val="superscript"/>
          <w:lang w:val="en-US"/>
        </w:rPr>
        <w:t>1</w:t>
      </w:r>
      <w:r w:rsidR="00BF584B">
        <w:rPr>
          <w:sz w:val="24"/>
          <w:szCs w:val="24"/>
          <w:lang w:val="en-US"/>
        </w:rPr>
        <w:t>,</w:t>
      </w:r>
      <w:r w:rsidRPr="00D51CDC">
        <w:rPr>
          <w:sz w:val="24"/>
          <w:szCs w:val="24"/>
          <w:lang w:val="en-US"/>
        </w:rPr>
        <w:t xml:space="preserve"> </w:t>
      </w:r>
      <w:r w:rsidR="00C93C2E">
        <w:rPr>
          <w:sz w:val="24"/>
          <w:szCs w:val="24"/>
          <w:lang w:val="en-US"/>
        </w:rPr>
        <w:t xml:space="preserve">Ines </w:t>
      </w:r>
      <w:r w:rsidR="004E2BE6">
        <w:rPr>
          <w:sz w:val="24"/>
          <w:szCs w:val="24"/>
          <w:lang w:val="en-US"/>
        </w:rPr>
        <w:t xml:space="preserve">F </w:t>
      </w:r>
      <w:r w:rsidR="00C93C2E">
        <w:rPr>
          <w:sz w:val="24"/>
          <w:szCs w:val="24"/>
          <w:lang w:val="en-US"/>
        </w:rPr>
        <w:t>Pfalzgraf</w:t>
      </w:r>
      <w:r w:rsidR="00C93C2E" w:rsidRPr="002F4B5C">
        <w:rPr>
          <w:sz w:val="24"/>
          <w:szCs w:val="24"/>
          <w:vertAlign w:val="superscript"/>
          <w:lang w:val="en-US"/>
        </w:rPr>
        <w:t>1</w:t>
      </w:r>
      <w:r w:rsidR="00C93C2E">
        <w:rPr>
          <w:sz w:val="24"/>
          <w:szCs w:val="24"/>
          <w:lang w:val="en-US"/>
        </w:rPr>
        <w:t>, I</w:t>
      </w:r>
      <w:r w:rsidRPr="00D51CDC">
        <w:rPr>
          <w:sz w:val="24"/>
          <w:szCs w:val="24"/>
          <w:lang w:val="en-US"/>
        </w:rPr>
        <w:t>ngrid Koziollek-Drechsler</w:t>
      </w:r>
      <w:r w:rsidRPr="00D51CDC">
        <w:rPr>
          <w:sz w:val="24"/>
          <w:szCs w:val="24"/>
          <w:vertAlign w:val="superscript"/>
          <w:lang w:val="en-US"/>
        </w:rPr>
        <w:t>1</w:t>
      </w:r>
      <w:r w:rsidRPr="00D51CDC">
        <w:rPr>
          <w:sz w:val="24"/>
          <w:szCs w:val="24"/>
          <w:lang w:val="en-US"/>
        </w:rPr>
        <w:t>,</w:t>
      </w:r>
      <w:r w:rsidR="007F52BD">
        <w:rPr>
          <w:sz w:val="24"/>
          <w:szCs w:val="24"/>
          <w:lang w:val="en-US"/>
        </w:rPr>
        <w:t xml:space="preserve"> Beate Silva</w:t>
      </w:r>
      <w:r w:rsidR="007F52BD" w:rsidRPr="00D51CDC">
        <w:rPr>
          <w:sz w:val="24"/>
          <w:szCs w:val="24"/>
          <w:vertAlign w:val="superscript"/>
          <w:lang w:val="en-US"/>
        </w:rPr>
        <w:t>1</w:t>
      </w:r>
      <w:r w:rsidR="007F52BD">
        <w:rPr>
          <w:sz w:val="24"/>
          <w:szCs w:val="24"/>
          <w:lang w:val="en-US"/>
        </w:rPr>
        <w:t>,</w:t>
      </w:r>
      <w:r w:rsidRPr="00D51CDC">
        <w:rPr>
          <w:sz w:val="24"/>
          <w:szCs w:val="24"/>
          <w:lang w:val="en-US"/>
        </w:rPr>
        <w:t xml:space="preserve"> </w:t>
      </w:r>
      <w:r w:rsidR="00BF584B" w:rsidRPr="00D51CDC">
        <w:rPr>
          <w:sz w:val="24"/>
          <w:szCs w:val="24"/>
          <w:lang w:val="en-US"/>
        </w:rPr>
        <w:t>Heike Huesmann</w:t>
      </w:r>
      <w:r w:rsidR="00BF584B" w:rsidRPr="00D51CDC">
        <w:rPr>
          <w:sz w:val="24"/>
          <w:szCs w:val="24"/>
          <w:vertAlign w:val="superscript"/>
          <w:lang w:val="en-US"/>
        </w:rPr>
        <w:t>1</w:t>
      </w:r>
      <w:r w:rsidR="00BF584B">
        <w:rPr>
          <w:sz w:val="24"/>
          <w:szCs w:val="24"/>
          <w:lang w:val="en-US"/>
        </w:rPr>
        <w:t>, F</w:t>
      </w:r>
      <w:r w:rsidRPr="00D51CDC">
        <w:rPr>
          <w:sz w:val="24"/>
          <w:szCs w:val="24"/>
          <w:lang w:val="en-US"/>
        </w:rPr>
        <w:t>atima Boukhallouk</w:t>
      </w:r>
      <w:r w:rsidRPr="00D51CDC">
        <w:rPr>
          <w:sz w:val="24"/>
          <w:szCs w:val="24"/>
          <w:vertAlign w:val="superscript"/>
          <w:lang w:val="en-US"/>
        </w:rPr>
        <w:t>2</w:t>
      </w:r>
      <w:r w:rsidRPr="00D51CDC">
        <w:rPr>
          <w:sz w:val="24"/>
          <w:szCs w:val="24"/>
          <w:lang w:val="en-US"/>
        </w:rPr>
        <w:t>, Luise Florin</w:t>
      </w:r>
      <w:r w:rsidR="00740B03">
        <w:rPr>
          <w:sz w:val="24"/>
          <w:szCs w:val="24"/>
          <w:vertAlign w:val="superscript"/>
          <w:lang w:val="en-US"/>
        </w:rPr>
        <w:t>3</w:t>
      </w:r>
      <w:r w:rsidRPr="00D51CDC">
        <w:rPr>
          <w:sz w:val="24"/>
          <w:szCs w:val="24"/>
          <w:lang w:val="en-US"/>
        </w:rPr>
        <w:t>, Andreas Kern</w:t>
      </w:r>
      <w:r w:rsidRPr="00D51CDC">
        <w:rPr>
          <w:sz w:val="24"/>
          <w:szCs w:val="24"/>
          <w:vertAlign w:val="superscript"/>
          <w:lang w:val="en-US"/>
        </w:rPr>
        <w:t>1</w:t>
      </w:r>
      <w:r w:rsidRPr="00D51CDC">
        <w:rPr>
          <w:sz w:val="24"/>
          <w:szCs w:val="24"/>
          <w:lang w:val="en-US"/>
        </w:rPr>
        <w:t>, Christian Behl</w:t>
      </w:r>
      <w:r w:rsidRPr="00D51CDC">
        <w:rPr>
          <w:sz w:val="24"/>
          <w:szCs w:val="24"/>
          <w:vertAlign w:val="superscript"/>
          <w:lang w:val="en-US"/>
        </w:rPr>
        <w:t>1,#</w:t>
      </w:r>
      <w:r w:rsidRPr="00D51CDC">
        <w:rPr>
          <w:sz w:val="24"/>
          <w:szCs w:val="24"/>
          <w:lang w:val="en-US"/>
        </w:rPr>
        <w:t>, Albrecht M Clement</w:t>
      </w:r>
      <w:r w:rsidRPr="00D51CDC">
        <w:rPr>
          <w:sz w:val="24"/>
          <w:szCs w:val="24"/>
          <w:vertAlign w:val="superscript"/>
          <w:lang w:val="en-US"/>
        </w:rPr>
        <w:t>1,#</w:t>
      </w:r>
    </w:p>
    <w:p w:rsidR="00142913" w:rsidRPr="00D51CDC" w:rsidRDefault="00142913" w:rsidP="00261BF5">
      <w:pPr>
        <w:spacing w:after="0" w:line="360" w:lineRule="auto"/>
        <w:jc w:val="both"/>
        <w:rPr>
          <w:sz w:val="24"/>
          <w:szCs w:val="24"/>
          <w:lang w:val="en-US"/>
        </w:rPr>
      </w:pPr>
    </w:p>
    <w:p w:rsidR="00740B03" w:rsidRDefault="00740B03" w:rsidP="00740B03">
      <w:pPr>
        <w:spacing w:after="0" w:line="480" w:lineRule="auto"/>
        <w:jc w:val="both"/>
        <w:rPr>
          <w:sz w:val="24"/>
          <w:szCs w:val="24"/>
          <w:lang w:val="en-US"/>
        </w:rPr>
      </w:pPr>
      <w:proofErr w:type="spellStart"/>
      <w:r w:rsidRPr="00D72779">
        <w:rPr>
          <w:sz w:val="24"/>
          <w:szCs w:val="24"/>
          <w:vertAlign w:val="superscript"/>
          <w:lang w:val="en-US"/>
        </w:rPr>
        <w:t>1</w:t>
      </w:r>
      <w:r>
        <w:rPr>
          <w:sz w:val="24"/>
          <w:szCs w:val="24"/>
          <w:lang w:val="en-US"/>
        </w:rPr>
        <w:t>Institute</w:t>
      </w:r>
      <w:proofErr w:type="spellEnd"/>
      <w:r>
        <w:rPr>
          <w:sz w:val="24"/>
          <w:szCs w:val="24"/>
          <w:lang w:val="en-US"/>
        </w:rPr>
        <w:t xml:space="preserve"> of </w:t>
      </w:r>
      <w:proofErr w:type="spellStart"/>
      <w:r>
        <w:rPr>
          <w:sz w:val="24"/>
          <w:szCs w:val="24"/>
          <w:lang w:val="en-US"/>
        </w:rPr>
        <w:t>Pathobiochemistry</w:t>
      </w:r>
      <w:proofErr w:type="spellEnd"/>
      <w:r>
        <w:rPr>
          <w:sz w:val="24"/>
          <w:szCs w:val="24"/>
          <w:lang w:val="en-US"/>
        </w:rPr>
        <w:t xml:space="preserve">, </w:t>
      </w:r>
      <w:proofErr w:type="spellStart"/>
      <w:r>
        <w:rPr>
          <w:sz w:val="24"/>
          <w:szCs w:val="24"/>
          <w:vertAlign w:val="superscript"/>
          <w:lang w:val="en-US"/>
        </w:rPr>
        <w:t>2</w:t>
      </w:r>
      <w:r>
        <w:rPr>
          <w:sz w:val="24"/>
          <w:szCs w:val="24"/>
          <w:lang w:val="en-US"/>
        </w:rPr>
        <w:t>Institute</w:t>
      </w:r>
      <w:proofErr w:type="spellEnd"/>
      <w:r>
        <w:rPr>
          <w:sz w:val="24"/>
          <w:szCs w:val="24"/>
          <w:lang w:val="en-US"/>
        </w:rPr>
        <w:t xml:space="preserve"> of Medical Microbiology and Hygiene, and </w:t>
      </w:r>
      <w:r w:rsidRPr="00A520B4">
        <w:rPr>
          <w:sz w:val="24"/>
          <w:szCs w:val="24"/>
          <w:vertAlign w:val="superscript"/>
          <w:lang w:val="en-US"/>
        </w:rPr>
        <w:t>3</w:t>
      </w:r>
      <w:r w:rsidRPr="00A520B4">
        <w:rPr>
          <w:sz w:val="24"/>
          <w:szCs w:val="24"/>
          <w:lang w:val="en-US"/>
        </w:rPr>
        <w:t>Institute for Virology and Research Center for Immunotherapy (FZI)</w:t>
      </w:r>
      <w:r>
        <w:rPr>
          <w:sz w:val="24"/>
          <w:szCs w:val="24"/>
          <w:lang w:val="en-US"/>
        </w:rPr>
        <w:t>, University Medical Center of the Johannes Gutenberg-University, Mainz, Germany</w:t>
      </w:r>
    </w:p>
    <w:p w:rsidR="00075C97" w:rsidRPr="00D51CDC" w:rsidRDefault="00075C97" w:rsidP="00261BF5">
      <w:pPr>
        <w:spacing w:after="0" w:line="360" w:lineRule="auto"/>
        <w:jc w:val="both"/>
        <w:rPr>
          <w:b/>
          <w:sz w:val="24"/>
          <w:szCs w:val="24"/>
          <w:lang w:val="en-US"/>
        </w:rPr>
      </w:pPr>
    </w:p>
    <w:p w:rsidR="00075C97" w:rsidRDefault="00142913" w:rsidP="00261BF5">
      <w:pPr>
        <w:spacing w:after="0" w:line="360" w:lineRule="auto"/>
        <w:jc w:val="both"/>
        <w:rPr>
          <w:b/>
          <w:sz w:val="24"/>
          <w:szCs w:val="24"/>
          <w:lang w:val="en-US"/>
        </w:rPr>
      </w:pPr>
      <w:r w:rsidRPr="00B05C72">
        <w:rPr>
          <w:b/>
          <w:sz w:val="24"/>
          <w:szCs w:val="24"/>
          <w:lang w:val="en-US"/>
        </w:rPr>
        <w:t>Supplemental Material</w:t>
      </w:r>
    </w:p>
    <w:p w:rsidR="00E01889" w:rsidRDefault="00E01889" w:rsidP="00261BF5">
      <w:pPr>
        <w:spacing w:after="0" w:line="360" w:lineRule="auto"/>
        <w:jc w:val="both"/>
        <w:rPr>
          <w:b/>
          <w:sz w:val="24"/>
          <w:szCs w:val="24"/>
          <w:lang w:val="en-US"/>
        </w:rPr>
      </w:pPr>
    </w:p>
    <w:p w:rsidR="00E01889" w:rsidRPr="00E01889" w:rsidRDefault="00E01889" w:rsidP="00261BF5">
      <w:pPr>
        <w:spacing w:after="0" w:line="360" w:lineRule="auto"/>
        <w:jc w:val="both"/>
        <w:rPr>
          <w:b/>
          <w:sz w:val="24"/>
          <w:szCs w:val="24"/>
          <w:lang w:val="en-US"/>
        </w:rPr>
      </w:pPr>
    </w:p>
    <w:p w:rsidR="00C12728" w:rsidRPr="00C12728" w:rsidRDefault="00142913" w:rsidP="00E01889">
      <w:pPr>
        <w:spacing w:after="0" w:line="288" w:lineRule="auto"/>
        <w:jc w:val="both"/>
        <w:rPr>
          <w:b/>
          <w:sz w:val="24"/>
          <w:szCs w:val="24"/>
          <w:lang w:val="en-US"/>
        </w:rPr>
      </w:pPr>
      <w:r w:rsidRPr="00B05C72">
        <w:rPr>
          <w:b/>
          <w:sz w:val="24"/>
          <w:szCs w:val="24"/>
          <w:lang w:val="en-US"/>
        </w:rPr>
        <w:t>Supplemental Methods</w:t>
      </w:r>
    </w:p>
    <w:p w:rsidR="00142913" w:rsidRPr="00B05C72" w:rsidRDefault="00142913" w:rsidP="00E01889">
      <w:pPr>
        <w:spacing w:after="0" w:line="288" w:lineRule="auto"/>
        <w:jc w:val="both"/>
        <w:rPr>
          <w:i/>
          <w:sz w:val="24"/>
          <w:szCs w:val="24"/>
          <w:lang w:val="en-US"/>
        </w:rPr>
      </w:pPr>
      <w:r w:rsidRPr="00B05C72">
        <w:rPr>
          <w:i/>
          <w:sz w:val="24"/>
          <w:szCs w:val="24"/>
          <w:lang w:val="en-US"/>
        </w:rPr>
        <w:t>Cell culture</w:t>
      </w:r>
      <w:bookmarkStart w:id="0" w:name="_GoBack"/>
      <w:bookmarkEnd w:id="0"/>
    </w:p>
    <w:p w:rsidR="00142913" w:rsidRDefault="00142913" w:rsidP="00E01889">
      <w:pPr>
        <w:spacing w:after="0" w:line="288" w:lineRule="auto"/>
        <w:jc w:val="both"/>
        <w:rPr>
          <w:sz w:val="24"/>
          <w:szCs w:val="24"/>
          <w:lang w:val="en-US"/>
        </w:rPr>
      </w:pPr>
      <w:r>
        <w:rPr>
          <w:sz w:val="24"/>
          <w:szCs w:val="24"/>
          <w:lang w:val="en-US"/>
        </w:rPr>
        <w:t xml:space="preserve">Primary human fibroblast IMR90 cells were obtained from the </w:t>
      </w:r>
      <w:proofErr w:type="spellStart"/>
      <w:r>
        <w:rPr>
          <w:sz w:val="24"/>
          <w:szCs w:val="24"/>
          <w:lang w:val="en-US"/>
        </w:rPr>
        <w:t>Coriell</w:t>
      </w:r>
      <w:proofErr w:type="spellEnd"/>
      <w:r>
        <w:rPr>
          <w:sz w:val="24"/>
          <w:szCs w:val="24"/>
          <w:lang w:val="en-US"/>
        </w:rPr>
        <w:t xml:space="preserve"> Institute for Medical Research. Cells were maintained in high glucose-containing DMEM (Life Technologies</w:t>
      </w:r>
      <w:r w:rsidR="006B4E9A">
        <w:rPr>
          <w:sz w:val="24"/>
          <w:szCs w:val="24"/>
          <w:lang w:val="en-US"/>
        </w:rPr>
        <w:t>, 41965062</w:t>
      </w:r>
      <w:r>
        <w:rPr>
          <w:sz w:val="24"/>
          <w:szCs w:val="24"/>
          <w:lang w:val="en-US"/>
        </w:rPr>
        <w:t>) supplemented with 10% fetal calf serum (PAA</w:t>
      </w:r>
      <w:r w:rsidR="004E2BE6">
        <w:rPr>
          <w:sz w:val="24"/>
          <w:szCs w:val="24"/>
          <w:lang w:val="en-US"/>
        </w:rPr>
        <w:t xml:space="preserve"> Laboratories</w:t>
      </w:r>
      <w:r w:rsidR="006B4E9A">
        <w:rPr>
          <w:sz w:val="24"/>
          <w:szCs w:val="24"/>
          <w:lang w:val="en-US"/>
        </w:rPr>
        <w:t xml:space="preserve">, </w:t>
      </w:r>
      <w:proofErr w:type="spellStart"/>
      <w:r w:rsidR="006B4E9A">
        <w:rPr>
          <w:sz w:val="24"/>
          <w:szCs w:val="24"/>
          <w:lang w:val="en-US"/>
        </w:rPr>
        <w:t>A15</w:t>
      </w:r>
      <w:proofErr w:type="spellEnd"/>
      <w:r w:rsidR="006B4E9A">
        <w:rPr>
          <w:sz w:val="24"/>
          <w:szCs w:val="24"/>
          <w:lang w:val="en-US"/>
        </w:rPr>
        <w:t>-101</w:t>
      </w:r>
      <w:r>
        <w:rPr>
          <w:sz w:val="24"/>
          <w:szCs w:val="24"/>
          <w:lang w:val="en-US"/>
        </w:rPr>
        <w:t>), 1 mM sodium pyruvate</w:t>
      </w:r>
      <w:r w:rsidR="006B4E9A">
        <w:rPr>
          <w:sz w:val="24"/>
          <w:szCs w:val="24"/>
          <w:lang w:val="en-US"/>
        </w:rPr>
        <w:t xml:space="preserve"> Life Technologies, 1136-088) </w:t>
      </w:r>
      <w:r>
        <w:rPr>
          <w:sz w:val="24"/>
          <w:szCs w:val="24"/>
          <w:lang w:val="en-US"/>
        </w:rPr>
        <w:t xml:space="preserve">, 1x non-essential amino acids </w:t>
      </w:r>
      <w:r w:rsidR="006B4E9A">
        <w:rPr>
          <w:sz w:val="24"/>
          <w:szCs w:val="24"/>
          <w:lang w:val="en-US"/>
        </w:rPr>
        <w:t xml:space="preserve">(Life Technologies, 15140122) </w:t>
      </w:r>
      <w:r>
        <w:rPr>
          <w:sz w:val="24"/>
          <w:szCs w:val="24"/>
          <w:lang w:val="en-US"/>
        </w:rPr>
        <w:t xml:space="preserve">and </w:t>
      </w:r>
      <w:proofErr w:type="spellStart"/>
      <w:r>
        <w:rPr>
          <w:sz w:val="24"/>
          <w:szCs w:val="24"/>
          <w:lang w:val="en-US"/>
        </w:rPr>
        <w:t>1x</w:t>
      </w:r>
      <w:proofErr w:type="spellEnd"/>
      <w:r>
        <w:rPr>
          <w:sz w:val="24"/>
          <w:szCs w:val="24"/>
          <w:lang w:val="en-US"/>
        </w:rPr>
        <w:t xml:space="preserve"> antibiotics</w:t>
      </w:r>
      <w:r w:rsidR="006B4E9A">
        <w:rPr>
          <w:sz w:val="24"/>
          <w:szCs w:val="24"/>
          <w:lang w:val="en-US"/>
        </w:rPr>
        <w:t>-</w:t>
      </w:r>
      <w:proofErr w:type="spellStart"/>
      <w:r w:rsidR="006B4E9A">
        <w:rPr>
          <w:sz w:val="24"/>
          <w:szCs w:val="24"/>
          <w:lang w:val="en-US"/>
        </w:rPr>
        <w:t>antimycotics</w:t>
      </w:r>
      <w:proofErr w:type="spellEnd"/>
      <w:r w:rsidR="006B4E9A">
        <w:rPr>
          <w:sz w:val="24"/>
          <w:szCs w:val="24"/>
          <w:lang w:val="en-US"/>
        </w:rPr>
        <w:t xml:space="preserve"> (</w:t>
      </w:r>
      <w:r>
        <w:rPr>
          <w:sz w:val="24"/>
          <w:szCs w:val="24"/>
          <w:lang w:val="en-US"/>
        </w:rPr>
        <w:t>Life Technologies</w:t>
      </w:r>
      <w:r w:rsidR="006B4E9A">
        <w:rPr>
          <w:sz w:val="24"/>
          <w:szCs w:val="24"/>
          <w:lang w:val="en-US"/>
        </w:rPr>
        <w:t>, 155240-112</w:t>
      </w:r>
      <w:r w:rsidR="00E73F4C">
        <w:rPr>
          <w:sz w:val="24"/>
          <w:szCs w:val="24"/>
          <w:lang w:val="en-US"/>
        </w:rPr>
        <w:t>) at 37</w:t>
      </w:r>
      <w:r>
        <w:rPr>
          <w:sz w:val="24"/>
          <w:szCs w:val="24"/>
          <w:lang w:val="en-US"/>
        </w:rPr>
        <w:t>°C and 5% CO</w:t>
      </w:r>
      <w:r w:rsidRPr="00E73F4C">
        <w:rPr>
          <w:sz w:val="24"/>
          <w:szCs w:val="24"/>
          <w:vertAlign w:val="subscript"/>
          <w:lang w:val="en-US"/>
        </w:rPr>
        <w:t>2</w:t>
      </w:r>
      <w:r>
        <w:rPr>
          <w:sz w:val="24"/>
          <w:szCs w:val="24"/>
          <w:lang w:val="en-US"/>
        </w:rPr>
        <w:t xml:space="preserve"> in a humidified atmosphere. </w:t>
      </w:r>
    </w:p>
    <w:p w:rsidR="00075C97" w:rsidRDefault="00142913" w:rsidP="00E01889">
      <w:pPr>
        <w:spacing w:after="0" w:line="288" w:lineRule="auto"/>
        <w:jc w:val="both"/>
        <w:rPr>
          <w:sz w:val="24"/>
          <w:szCs w:val="24"/>
          <w:lang w:val="en-US"/>
        </w:rPr>
      </w:pPr>
      <w:r w:rsidRPr="002C28BC">
        <w:rPr>
          <w:sz w:val="24"/>
          <w:szCs w:val="24"/>
          <w:lang w:val="en-US"/>
        </w:rPr>
        <w:t xml:space="preserve">For transient transfection using the calcium-phosphate precipitation method, cells were seeded on plastic dishes 24 h prior to transfection with fresh medium. For each transfection, 10 </w:t>
      </w:r>
      <w:proofErr w:type="spellStart"/>
      <w:r w:rsidRPr="002C28BC">
        <w:rPr>
          <w:sz w:val="24"/>
          <w:szCs w:val="24"/>
          <w:lang w:val="en-US"/>
        </w:rPr>
        <w:t>μg</w:t>
      </w:r>
      <w:proofErr w:type="spellEnd"/>
      <w:r w:rsidRPr="002C28BC">
        <w:rPr>
          <w:sz w:val="24"/>
          <w:szCs w:val="24"/>
          <w:lang w:val="en-US"/>
        </w:rPr>
        <w:t xml:space="preserve"> of plasmid were mixed with 420 </w:t>
      </w:r>
      <w:proofErr w:type="spellStart"/>
      <w:r w:rsidRPr="002C28BC">
        <w:rPr>
          <w:sz w:val="24"/>
          <w:szCs w:val="24"/>
          <w:lang w:val="en-US"/>
        </w:rPr>
        <w:t>μl</w:t>
      </w:r>
      <w:proofErr w:type="spellEnd"/>
      <w:r w:rsidRPr="002C28BC">
        <w:rPr>
          <w:sz w:val="24"/>
          <w:szCs w:val="24"/>
          <w:lang w:val="en-US"/>
        </w:rPr>
        <w:t xml:space="preserve"> </w:t>
      </w:r>
      <w:proofErr w:type="spellStart"/>
      <w:r w:rsidRPr="002C28BC">
        <w:rPr>
          <w:sz w:val="24"/>
          <w:szCs w:val="24"/>
          <w:lang w:val="en-US"/>
        </w:rPr>
        <w:t>ddH</w:t>
      </w:r>
      <w:r w:rsidRPr="00E73F4C">
        <w:rPr>
          <w:sz w:val="24"/>
          <w:szCs w:val="24"/>
          <w:vertAlign w:val="subscript"/>
          <w:lang w:val="en-US"/>
        </w:rPr>
        <w:t>2</w:t>
      </w:r>
      <w:r w:rsidRPr="002C28BC">
        <w:rPr>
          <w:sz w:val="24"/>
          <w:szCs w:val="24"/>
          <w:lang w:val="en-US"/>
        </w:rPr>
        <w:t>O</w:t>
      </w:r>
      <w:proofErr w:type="spellEnd"/>
      <w:r w:rsidRPr="002C28BC">
        <w:rPr>
          <w:sz w:val="24"/>
          <w:szCs w:val="24"/>
          <w:lang w:val="en-US"/>
        </w:rPr>
        <w:t xml:space="preserve"> and 60 </w:t>
      </w:r>
      <w:proofErr w:type="spellStart"/>
      <w:r w:rsidRPr="002C28BC">
        <w:rPr>
          <w:sz w:val="24"/>
          <w:szCs w:val="24"/>
          <w:lang w:val="en-US"/>
        </w:rPr>
        <w:t>μl</w:t>
      </w:r>
      <w:proofErr w:type="spellEnd"/>
      <w:r w:rsidRPr="002C28BC">
        <w:rPr>
          <w:sz w:val="24"/>
          <w:szCs w:val="24"/>
          <w:lang w:val="en-US"/>
        </w:rPr>
        <w:t xml:space="preserve"> 2 M </w:t>
      </w:r>
      <w:proofErr w:type="spellStart"/>
      <w:r w:rsidRPr="002C28BC">
        <w:rPr>
          <w:sz w:val="24"/>
          <w:szCs w:val="24"/>
          <w:lang w:val="en-US"/>
        </w:rPr>
        <w:t>CaCl</w:t>
      </w:r>
      <w:r w:rsidRPr="007F28DB">
        <w:rPr>
          <w:sz w:val="24"/>
          <w:szCs w:val="24"/>
          <w:vertAlign w:val="subscript"/>
          <w:lang w:val="en-US"/>
        </w:rPr>
        <w:t>2</w:t>
      </w:r>
      <w:proofErr w:type="spellEnd"/>
      <w:r w:rsidRPr="002C28BC">
        <w:rPr>
          <w:sz w:val="24"/>
          <w:szCs w:val="24"/>
          <w:lang w:val="en-US"/>
        </w:rPr>
        <w:t xml:space="preserve">. To this solution 480 </w:t>
      </w:r>
      <w:proofErr w:type="spellStart"/>
      <w:r w:rsidRPr="002C28BC">
        <w:rPr>
          <w:sz w:val="24"/>
          <w:szCs w:val="24"/>
          <w:lang w:val="en-US"/>
        </w:rPr>
        <w:t>μl</w:t>
      </w:r>
      <w:proofErr w:type="spellEnd"/>
      <w:r w:rsidRPr="002C28BC">
        <w:rPr>
          <w:sz w:val="24"/>
          <w:szCs w:val="24"/>
          <w:lang w:val="en-US"/>
        </w:rPr>
        <w:t xml:space="preserve"> transfection buffer (280 mM </w:t>
      </w:r>
      <w:proofErr w:type="spellStart"/>
      <w:r w:rsidRPr="002C28BC">
        <w:rPr>
          <w:sz w:val="24"/>
          <w:szCs w:val="24"/>
          <w:lang w:val="en-US"/>
        </w:rPr>
        <w:t>NaCl</w:t>
      </w:r>
      <w:proofErr w:type="spellEnd"/>
      <w:r w:rsidRPr="002C28BC">
        <w:rPr>
          <w:sz w:val="24"/>
          <w:szCs w:val="24"/>
          <w:lang w:val="en-US"/>
        </w:rPr>
        <w:t xml:space="preserve">, 50 mM HEPES, 1.5 mM </w:t>
      </w:r>
      <w:proofErr w:type="spellStart"/>
      <w:r w:rsidRPr="002C28BC">
        <w:rPr>
          <w:sz w:val="24"/>
          <w:szCs w:val="24"/>
          <w:lang w:val="en-US"/>
        </w:rPr>
        <w:t>Na</w:t>
      </w:r>
      <w:r w:rsidRPr="00E73F4C">
        <w:rPr>
          <w:sz w:val="24"/>
          <w:szCs w:val="24"/>
          <w:vertAlign w:val="subscript"/>
          <w:lang w:val="en-US"/>
        </w:rPr>
        <w:t>2</w:t>
      </w:r>
      <w:r w:rsidRPr="002C28BC">
        <w:rPr>
          <w:sz w:val="24"/>
          <w:szCs w:val="24"/>
          <w:lang w:val="en-US"/>
        </w:rPr>
        <w:t>HPO</w:t>
      </w:r>
      <w:r w:rsidRPr="00E73F4C">
        <w:rPr>
          <w:sz w:val="24"/>
          <w:szCs w:val="24"/>
          <w:vertAlign w:val="subscript"/>
          <w:lang w:val="en-US"/>
        </w:rPr>
        <w:t>4</w:t>
      </w:r>
      <w:proofErr w:type="spellEnd"/>
      <w:r w:rsidRPr="002C28BC">
        <w:rPr>
          <w:sz w:val="24"/>
          <w:szCs w:val="24"/>
          <w:lang w:val="en-US"/>
        </w:rPr>
        <w:t xml:space="preserve">; pH 7.12) were added dropwise while gently </w:t>
      </w:r>
      <w:r w:rsidR="00856374">
        <w:rPr>
          <w:sz w:val="24"/>
          <w:szCs w:val="24"/>
          <w:lang w:val="en-US"/>
        </w:rPr>
        <w:t>agitating</w:t>
      </w:r>
      <w:r w:rsidRPr="002C28BC">
        <w:rPr>
          <w:sz w:val="24"/>
          <w:szCs w:val="24"/>
          <w:lang w:val="en-US"/>
        </w:rPr>
        <w:t>. This mixture was incubated 30 minutes at room temperature before adding it to a si</w:t>
      </w:r>
      <w:r w:rsidR="00052458">
        <w:rPr>
          <w:sz w:val="24"/>
          <w:szCs w:val="24"/>
          <w:lang w:val="en-US"/>
        </w:rPr>
        <w:t>ngle cell culture dish. 24 h</w:t>
      </w:r>
      <w:r w:rsidRPr="002C28BC">
        <w:rPr>
          <w:sz w:val="24"/>
          <w:szCs w:val="24"/>
          <w:lang w:val="en-US"/>
        </w:rPr>
        <w:t xml:space="preserve"> after transfection, cells were washed with DMEM to remove precipitates and fresh medium was added.</w:t>
      </w:r>
    </w:p>
    <w:p w:rsidR="007F4EDA" w:rsidRDefault="007F4EDA" w:rsidP="00E01889">
      <w:pPr>
        <w:spacing w:after="0" w:line="288" w:lineRule="auto"/>
        <w:jc w:val="both"/>
        <w:rPr>
          <w:sz w:val="24"/>
          <w:szCs w:val="24"/>
          <w:lang w:val="en-US"/>
        </w:rPr>
      </w:pPr>
    </w:p>
    <w:p w:rsidR="007F4EDA" w:rsidRPr="007F4EDA" w:rsidRDefault="007F4EDA" w:rsidP="00E01889">
      <w:pPr>
        <w:spacing w:after="0" w:line="288" w:lineRule="auto"/>
        <w:jc w:val="both"/>
        <w:rPr>
          <w:i/>
          <w:sz w:val="24"/>
          <w:szCs w:val="24"/>
          <w:lang w:val="en-US"/>
        </w:rPr>
      </w:pPr>
      <w:r w:rsidRPr="007F4EDA">
        <w:rPr>
          <w:i/>
          <w:sz w:val="24"/>
          <w:szCs w:val="24"/>
          <w:lang w:val="en-US"/>
        </w:rPr>
        <w:t>Virus production for stable Luc-GFP expressing HEK293A cells</w:t>
      </w:r>
    </w:p>
    <w:p w:rsidR="007F4EDA" w:rsidRDefault="007F4EDA" w:rsidP="00E01889">
      <w:pPr>
        <w:spacing w:after="0" w:line="288" w:lineRule="auto"/>
        <w:jc w:val="both"/>
        <w:rPr>
          <w:sz w:val="24"/>
          <w:szCs w:val="24"/>
          <w:lang w:val="en-US"/>
        </w:rPr>
      </w:pPr>
      <w:r>
        <w:rPr>
          <w:sz w:val="24"/>
          <w:szCs w:val="24"/>
          <w:lang w:val="en-US"/>
        </w:rPr>
        <w:t>Vi</w:t>
      </w:r>
      <w:r w:rsidRPr="00D700C1">
        <w:rPr>
          <w:sz w:val="24"/>
          <w:szCs w:val="24"/>
          <w:lang w:val="en-US"/>
        </w:rPr>
        <w:t xml:space="preserve">rus-producing GP2 cells were transfected with </w:t>
      </w:r>
      <w:proofErr w:type="spellStart"/>
      <w:r w:rsidRPr="00D700C1">
        <w:rPr>
          <w:sz w:val="24"/>
          <w:szCs w:val="24"/>
          <w:lang w:val="en-US"/>
        </w:rPr>
        <w:t>pLHCX</w:t>
      </w:r>
      <w:proofErr w:type="gramStart"/>
      <w:r w:rsidRPr="00D700C1">
        <w:rPr>
          <w:sz w:val="24"/>
          <w:szCs w:val="24"/>
          <w:lang w:val="en-US"/>
        </w:rPr>
        <w:t>:Luc</w:t>
      </w:r>
      <w:proofErr w:type="gramEnd"/>
      <w:r w:rsidRPr="00D700C1">
        <w:rPr>
          <w:sz w:val="24"/>
          <w:szCs w:val="24"/>
          <w:lang w:val="en-US"/>
        </w:rPr>
        <w:t>-GFP</w:t>
      </w:r>
      <w:proofErr w:type="spellEnd"/>
      <w:r w:rsidRPr="00D700C1">
        <w:rPr>
          <w:sz w:val="24"/>
          <w:szCs w:val="24"/>
          <w:lang w:val="en-US"/>
        </w:rPr>
        <w:t xml:space="preserve"> by </w:t>
      </w:r>
      <w:proofErr w:type="spellStart"/>
      <w:r w:rsidRPr="00D700C1">
        <w:rPr>
          <w:sz w:val="24"/>
          <w:szCs w:val="24"/>
          <w:lang w:val="en-US"/>
        </w:rPr>
        <w:t>Fugene</w:t>
      </w:r>
      <w:proofErr w:type="spellEnd"/>
      <w:r w:rsidRPr="00D700C1">
        <w:rPr>
          <w:sz w:val="24"/>
          <w:szCs w:val="24"/>
          <w:lang w:val="en-US"/>
        </w:rPr>
        <w:t xml:space="preserve"> (Promega, E2312) according to the manufacturer’s protocol. 24 h after transfection, the medium was changed and medium was collected after an additional 24 h incubation. Medium was cleared by </w:t>
      </w:r>
      <w:r w:rsidRPr="00D700C1">
        <w:rPr>
          <w:sz w:val="24"/>
          <w:szCs w:val="24"/>
          <w:lang w:val="en-US"/>
        </w:rPr>
        <w:lastRenderedPageBreak/>
        <w:t xml:space="preserve">centrifugation and the virus-containing supernatant was incubated with HEK293A cells for 36 h, followed by an incubation of transfected cells in complete medium containing 250 µg/ml </w:t>
      </w:r>
      <w:proofErr w:type="spellStart"/>
      <w:r w:rsidRPr="00D700C1">
        <w:rPr>
          <w:sz w:val="24"/>
          <w:szCs w:val="24"/>
          <w:lang w:val="en-US"/>
        </w:rPr>
        <w:t>hygromycine</w:t>
      </w:r>
      <w:proofErr w:type="spellEnd"/>
      <w:r w:rsidRPr="00D700C1">
        <w:rPr>
          <w:sz w:val="24"/>
          <w:szCs w:val="24"/>
          <w:lang w:val="en-US"/>
        </w:rPr>
        <w:t xml:space="preserve"> (Life Technologies, 10687010) to select for stably transfected cells.</w:t>
      </w:r>
    </w:p>
    <w:p w:rsidR="007F4EDA" w:rsidRDefault="007F4EDA" w:rsidP="00E01889">
      <w:pPr>
        <w:spacing w:after="0" w:line="288" w:lineRule="auto"/>
        <w:jc w:val="both"/>
        <w:rPr>
          <w:sz w:val="24"/>
          <w:szCs w:val="24"/>
          <w:lang w:val="en-US"/>
        </w:rPr>
      </w:pPr>
    </w:p>
    <w:p w:rsidR="007F4EDA" w:rsidRPr="007F4EDA" w:rsidRDefault="007F4EDA" w:rsidP="007F4EDA">
      <w:pPr>
        <w:spacing w:after="0" w:line="288" w:lineRule="auto"/>
        <w:jc w:val="both"/>
        <w:rPr>
          <w:i/>
          <w:sz w:val="24"/>
          <w:szCs w:val="24"/>
          <w:lang w:val="en-US"/>
        </w:rPr>
      </w:pPr>
      <w:r w:rsidRPr="007F4EDA">
        <w:rPr>
          <w:i/>
          <w:sz w:val="24"/>
          <w:szCs w:val="24"/>
          <w:lang w:val="en-US"/>
        </w:rPr>
        <w:t>Cell fractionation assay</w:t>
      </w:r>
    </w:p>
    <w:p w:rsidR="007F4EDA" w:rsidRDefault="007F4EDA" w:rsidP="007F4EDA">
      <w:pPr>
        <w:spacing w:after="0" w:line="288" w:lineRule="auto"/>
        <w:jc w:val="both"/>
        <w:rPr>
          <w:sz w:val="24"/>
          <w:szCs w:val="24"/>
          <w:lang w:val="en-US"/>
        </w:rPr>
      </w:pPr>
      <w:r>
        <w:rPr>
          <w:sz w:val="24"/>
          <w:szCs w:val="24"/>
          <w:lang w:val="en-US"/>
        </w:rPr>
        <w:t>C</w:t>
      </w:r>
      <w:r w:rsidRPr="00D700C1">
        <w:rPr>
          <w:sz w:val="24"/>
          <w:szCs w:val="24"/>
          <w:lang w:val="en-US"/>
        </w:rPr>
        <w:t xml:space="preserve">ells expressing </w:t>
      </w:r>
      <w:r w:rsidRPr="00D700C1">
        <w:rPr>
          <w:rFonts w:ascii="Symbol" w:hAnsi="Symbol"/>
          <w:sz w:val="24"/>
          <w:szCs w:val="24"/>
          <w:lang w:val="en-US"/>
        </w:rPr>
        <w:t></w:t>
      </w:r>
      <w:r w:rsidRPr="00D700C1">
        <w:rPr>
          <w:sz w:val="24"/>
          <w:szCs w:val="24"/>
          <w:lang w:val="en-US"/>
        </w:rPr>
        <w:t>-</w:t>
      </w:r>
      <w:proofErr w:type="spellStart"/>
      <w:r w:rsidRPr="00D700C1">
        <w:rPr>
          <w:sz w:val="24"/>
          <w:szCs w:val="24"/>
          <w:lang w:val="en-US"/>
        </w:rPr>
        <w:t>synuclein</w:t>
      </w:r>
      <w:proofErr w:type="spellEnd"/>
      <w:r w:rsidRPr="00D700C1">
        <w:rPr>
          <w:sz w:val="24"/>
          <w:szCs w:val="24"/>
          <w:lang w:val="en-US"/>
        </w:rPr>
        <w:t xml:space="preserve"> or </w:t>
      </w:r>
      <w:proofErr w:type="spellStart"/>
      <w:proofErr w:type="gramStart"/>
      <w:r w:rsidRPr="00D700C1">
        <w:rPr>
          <w:sz w:val="24"/>
          <w:szCs w:val="24"/>
          <w:lang w:val="en-US"/>
        </w:rPr>
        <w:t>SOD1</w:t>
      </w:r>
      <w:proofErr w:type="spellEnd"/>
      <w:r w:rsidRPr="00D700C1">
        <w:rPr>
          <w:sz w:val="24"/>
          <w:szCs w:val="24"/>
          <w:lang w:val="en-US"/>
        </w:rPr>
        <w:t>(</w:t>
      </w:r>
      <w:proofErr w:type="spellStart"/>
      <w:proofErr w:type="gramEnd"/>
      <w:r w:rsidRPr="00D700C1">
        <w:rPr>
          <w:sz w:val="24"/>
          <w:szCs w:val="24"/>
          <w:lang w:val="en-US"/>
        </w:rPr>
        <w:t>G85R</w:t>
      </w:r>
      <w:proofErr w:type="spellEnd"/>
      <w:r w:rsidRPr="00D700C1">
        <w:rPr>
          <w:sz w:val="24"/>
          <w:szCs w:val="24"/>
          <w:lang w:val="en-US"/>
        </w:rPr>
        <w:t xml:space="preserve">) were extracted in PBS supplemented with protease inhibitors and sonicated. Lysates were separated by centrifugation (15,500 </w:t>
      </w:r>
      <w:proofErr w:type="spellStart"/>
      <w:r>
        <w:rPr>
          <w:sz w:val="24"/>
          <w:szCs w:val="24"/>
          <w:lang w:val="en-US"/>
        </w:rPr>
        <w:t>x</w:t>
      </w:r>
      <w:r w:rsidRPr="00D700C1">
        <w:rPr>
          <w:i/>
          <w:sz w:val="24"/>
          <w:szCs w:val="24"/>
          <w:lang w:val="en-US"/>
        </w:rPr>
        <w:t>g</w:t>
      </w:r>
      <w:proofErr w:type="spellEnd"/>
      <w:r w:rsidRPr="00D700C1">
        <w:rPr>
          <w:sz w:val="24"/>
          <w:szCs w:val="24"/>
          <w:lang w:val="en-US"/>
        </w:rPr>
        <w:t xml:space="preserve">, </w:t>
      </w:r>
      <w:proofErr w:type="spellStart"/>
      <w:r w:rsidRPr="00D700C1">
        <w:rPr>
          <w:sz w:val="24"/>
          <w:szCs w:val="24"/>
          <w:lang w:val="en-US"/>
        </w:rPr>
        <w:t>4°C</w:t>
      </w:r>
      <w:proofErr w:type="spellEnd"/>
      <w:r w:rsidRPr="00D700C1">
        <w:rPr>
          <w:sz w:val="24"/>
          <w:szCs w:val="24"/>
          <w:lang w:val="en-US"/>
        </w:rPr>
        <w:t xml:space="preserve">, </w:t>
      </w:r>
      <w:proofErr w:type="gramStart"/>
      <w:r w:rsidRPr="00D700C1">
        <w:rPr>
          <w:sz w:val="24"/>
          <w:szCs w:val="24"/>
          <w:lang w:val="en-US"/>
        </w:rPr>
        <w:t>15</w:t>
      </w:r>
      <w:proofErr w:type="gramEnd"/>
      <w:r w:rsidRPr="00D700C1">
        <w:rPr>
          <w:sz w:val="24"/>
          <w:szCs w:val="24"/>
          <w:lang w:val="en-US"/>
        </w:rPr>
        <w:t xml:space="preserve"> min) in a soluble and a pellet fraction. The pellet was washed and </w:t>
      </w:r>
      <w:proofErr w:type="spellStart"/>
      <w:r w:rsidRPr="00D700C1">
        <w:rPr>
          <w:sz w:val="24"/>
          <w:szCs w:val="24"/>
          <w:lang w:val="en-US"/>
        </w:rPr>
        <w:t>resuspended</w:t>
      </w:r>
      <w:proofErr w:type="spellEnd"/>
      <w:r w:rsidRPr="00D700C1">
        <w:rPr>
          <w:sz w:val="24"/>
          <w:szCs w:val="24"/>
          <w:lang w:val="en-US"/>
        </w:rPr>
        <w:t xml:space="preserve"> in SDS-containing lysis buffer. Equal amounts of proteins were separated by SDS-PAGE under denaturing conditions. Proteins were transferred on nitrocellulose membrane and proteins were detected by specific antibodies</w:t>
      </w:r>
      <w:r>
        <w:rPr>
          <w:sz w:val="24"/>
          <w:szCs w:val="24"/>
          <w:lang w:val="en-US"/>
        </w:rPr>
        <w:t>.</w:t>
      </w:r>
    </w:p>
    <w:p w:rsidR="00E01889" w:rsidRDefault="00E01889" w:rsidP="00E01889">
      <w:pPr>
        <w:spacing w:after="0" w:line="288" w:lineRule="auto"/>
        <w:jc w:val="both"/>
        <w:rPr>
          <w:i/>
          <w:sz w:val="24"/>
          <w:szCs w:val="24"/>
          <w:lang w:val="en-US"/>
        </w:rPr>
      </w:pPr>
    </w:p>
    <w:p w:rsidR="00142913" w:rsidRPr="00311FC4" w:rsidRDefault="00142913" w:rsidP="00E01889">
      <w:pPr>
        <w:spacing w:after="0" w:line="288" w:lineRule="auto"/>
        <w:jc w:val="both"/>
        <w:rPr>
          <w:i/>
          <w:sz w:val="24"/>
          <w:szCs w:val="24"/>
          <w:lang w:val="en-US"/>
        </w:rPr>
      </w:pPr>
      <w:r w:rsidRPr="00311FC4">
        <w:rPr>
          <w:i/>
          <w:sz w:val="24"/>
          <w:szCs w:val="24"/>
          <w:lang w:val="en-US"/>
        </w:rPr>
        <w:t>Quantitative real-time PCR</w:t>
      </w:r>
    </w:p>
    <w:p w:rsidR="00142913" w:rsidRPr="00793FE5" w:rsidRDefault="00142913" w:rsidP="00E01889">
      <w:pPr>
        <w:spacing w:after="0" w:line="288" w:lineRule="auto"/>
        <w:jc w:val="both"/>
        <w:rPr>
          <w:sz w:val="24"/>
          <w:szCs w:val="24"/>
          <w:lang w:val="en-US"/>
        </w:rPr>
      </w:pPr>
      <w:r>
        <w:rPr>
          <w:sz w:val="24"/>
          <w:szCs w:val="24"/>
          <w:lang w:val="en-US"/>
        </w:rPr>
        <w:t xml:space="preserve">RNA from transfected cells was purified with the </w:t>
      </w:r>
      <w:proofErr w:type="spellStart"/>
      <w:r>
        <w:rPr>
          <w:sz w:val="24"/>
          <w:szCs w:val="24"/>
          <w:lang w:val="en-US"/>
        </w:rPr>
        <w:t>NucleoSpin</w:t>
      </w:r>
      <w:proofErr w:type="spellEnd"/>
      <w:r>
        <w:rPr>
          <w:sz w:val="24"/>
          <w:szCs w:val="24"/>
          <w:lang w:val="en-US"/>
        </w:rPr>
        <w:t xml:space="preserve"> II Kit (</w:t>
      </w:r>
      <w:proofErr w:type="spellStart"/>
      <w:r>
        <w:rPr>
          <w:sz w:val="24"/>
          <w:szCs w:val="24"/>
          <w:lang w:val="en-US"/>
        </w:rPr>
        <w:t>Macherey</w:t>
      </w:r>
      <w:proofErr w:type="spellEnd"/>
      <w:r>
        <w:rPr>
          <w:sz w:val="24"/>
          <w:szCs w:val="24"/>
          <w:lang w:val="en-US"/>
        </w:rPr>
        <w:t>-Nagel</w:t>
      </w:r>
      <w:r w:rsidR="006B4E9A">
        <w:rPr>
          <w:sz w:val="24"/>
          <w:szCs w:val="24"/>
          <w:lang w:val="en-US"/>
        </w:rPr>
        <w:t>, 740955</w:t>
      </w:r>
      <w:r w:rsidR="004E2BE6">
        <w:rPr>
          <w:sz w:val="24"/>
          <w:szCs w:val="24"/>
          <w:lang w:val="en-US"/>
        </w:rPr>
        <w:t>; Agilent Technologies, 400800</w:t>
      </w:r>
      <w:r>
        <w:rPr>
          <w:sz w:val="24"/>
          <w:szCs w:val="24"/>
          <w:lang w:val="en-US"/>
        </w:rPr>
        <w:t xml:space="preserve">) according to the manufacturer’s protocol. cDNA was produced with the </w:t>
      </w:r>
      <w:proofErr w:type="spellStart"/>
      <w:r>
        <w:rPr>
          <w:sz w:val="24"/>
          <w:szCs w:val="24"/>
          <w:lang w:val="en-US"/>
        </w:rPr>
        <w:t>Omniscript</w:t>
      </w:r>
      <w:proofErr w:type="spellEnd"/>
      <w:r>
        <w:rPr>
          <w:sz w:val="24"/>
          <w:szCs w:val="24"/>
          <w:lang w:val="en-US"/>
        </w:rPr>
        <w:t xml:space="preserve"> RT Kit (</w:t>
      </w:r>
      <w:proofErr w:type="spellStart"/>
      <w:r>
        <w:rPr>
          <w:sz w:val="24"/>
          <w:szCs w:val="24"/>
          <w:lang w:val="en-US"/>
        </w:rPr>
        <w:t>Qiagen</w:t>
      </w:r>
      <w:proofErr w:type="spellEnd"/>
      <w:r w:rsidR="006B4E9A">
        <w:rPr>
          <w:sz w:val="24"/>
          <w:szCs w:val="24"/>
          <w:lang w:val="en-US"/>
        </w:rPr>
        <w:t>, 205113</w:t>
      </w:r>
      <w:r>
        <w:rPr>
          <w:sz w:val="24"/>
          <w:szCs w:val="24"/>
          <w:lang w:val="en-US"/>
        </w:rPr>
        <w:t xml:space="preserve">) and immediately processed for quantitative real-time PCR using an </w:t>
      </w:r>
      <w:proofErr w:type="spellStart"/>
      <w:r>
        <w:rPr>
          <w:sz w:val="24"/>
          <w:szCs w:val="24"/>
          <w:lang w:val="en-US"/>
        </w:rPr>
        <w:t>iCycler</w:t>
      </w:r>
      <w:proofErr w:type="spellEnd"/>
      <w:r>
        <w:rPr>
          <w:sz w:val="24"/>
          <w:szCs w:val="24"/>
          <w:lang w:val="en-US"/>
        </w:rPr>
        <w:t xml:space="preserve"> </w:t>
      </w:r>
      <w:r w:rsidR="00463E5B">
        <w:rPr>
          <w:sz w:val="24"/>
          <w:szCs w:val="24"/>
          <w:lang w:val="en-US"/>
        </w:rPr>
        <w:t xml:space="preserve">or the </w:t>
      </w:r>
      <w:proofErr w:type="spellStart"/>
      <w:r w:rsidR="00463E5B">
        <w:rPr>
          <w:sz w:val="24"/>
          <w:szCs w:val="24"/>
          <w:lang w:val="en-US"/>
        </w:rPr>
        <w:t>CFT</w:t>
      </w:r>
      <w:proofErr w:type="spellEnd"/>
      <w:r w:rsidR="00463E5B">
        <w:rPr>
          <w:sz w:val="24"/>
          <w:szCs w:val="24"/>
          <w:lang w:val="en-US"/>
        </w:rPr>
        <w:t xml:space="preserve"> Connect system </w:t>
      </w:r>
      <w:r>
        <w:rPr>
          <w:sz w:val="24"/>
          <w:szCs w:val="24"/>
          <w:lang w:val="en-US"/>
        </w:rPr>
        <w:t xml:space="preserve">(Bio-Rad). The primer </w:t>
      </w:r>
      <w:r w:rsidRPr="00DB4DBC">
        <w:rPr>
          <w:sz w:val="24"/>
          <w:szCs w:val="24"/>
          <w:lang w:val="en-US"/>
        </w:rPr>
        <w:t>mix (Suppl. Table 2</w:t>
      </w:r>
      <w:r w:rsidR="006B4E9A" w:rsidRPr="00DB4DBC">
        <w:rPr>
          <w:sz w:val="24"/>
          <w:szCs w:val="24"/>
          <w:lang w:val="en-US"/>
        </w:rPr>
        <w:t>)</w:t>
      </w:r>
      <w:r w:rsidR="006B4E9A">
        <w:rPr>
          <w:sz w:val="24"/>
          <w:szCs w:val="24"/>
          <w:lang w:val="en-US"/>
        </w:rPr>
        <w:t xml:space="preserve"> was supplemented with </w:t>
      </w:r>
      <w:proofErr w:type="spellStart"/>
      <w:r w:rsidR="006B4E9A">
        <w:rPr>
          <w:sz w:val="24"/>
          <w:szCs w:val="24"/>
          <w:lang w:val="en-US"/>
        </w:rPr>
        <w:t>SensiFast</w:t>
      </w:r>
      <w:proofErr w:type="spellEnd"/>
      <w:r>
        <w:rPr>
          <w:sz w:val="24"/>
          <w:szCs w:val="24"/>
          <w:lang w:val="en-US"/>
        </w:rPr>
        <w:t xml:space="preserve"> </w:t>
      </w:r>
      <w:proofErr w:type="spellStart"/>
      <w:r>
        <w:rPr>
          <w:sz w:val="24"/>
          <w:szCs w:val="24"/>
          <w:lang w:val="en-US"/>
        </w:rPr>
        <w:t>SYBR</w:t>
      </w:r>
      <w:proofErr w:type="spellEnd"/>
      <w:r>
        <w:rPr>
          <w:sz w:val="24"/>
          <w:szCs w:val="24"/>
          <w:lang w:val="en-US"/>
        </w:rPr>
        <w:t xml:space="preserve"> green (</w:t>
      </w:r>
      <w:proofErr w:type="spellStart"/>
      <w:r>
        <w:rPr>
          <w:sz w:val="24"/>
          <w:szCs w:val="24"/>
          <w:lang w:val="en-US"/>
        </w:rPr>
        <w:t>Bioline</w:t>
      </w:r>
      <w:proofErr w:type="spellEnd"/>
      <w:r w:rsidR="006B4E9A">
        <w:rPr>
          <w:sz w:val="24"/>
          <w:szCs w:val="24"/>
          <w:lang w:val="en-US"/>
        </w:rPr>
        <w:t>, Bio-96020</w:t>
      </w:r>
      <w:r>
        <w:rPr>
          <w:sz w:val="24"/>
          <w:szCs w:val="24"/>
          <w:lang w:val="en-US"/>
        </w:rPr>
        <w:t>) for quantitative DNA measurement. The specificity of the reaction was determined by monitoring the melting curves. Samples were measured in triplicates and data were analyzed wi</w:t>
      </w:r>
      <w:r w:rsidR="004E2BE6">
        <w:rPr>
          <w:sz w:val="24"/>
          <w:szCs w:val="24"/>
          <w:lang w:val="en-US"/>
        </w:rPr>
        <w:t xml:space="preserve">th the REST </w:t>
      </w:r>
      <w:proofErr w:type="spellStart"/>
      <w:r w:rsidR="004E2BE6">
        <w:rPr>
          <w:sz w:val="24"/>
          <w:szCs w:val="24"/>
          <w:lang w:val="en-US"/>
        </w:rPr>
        <w:t>software</w:t>
      </w:r>
      <w:r w:rsidR="003834BA" w:rsidRPr="00463E5B">
        <w:rPr>
          <w:noProof/>
          <w:sz w:val="24"/>
          <w:szCs w:val="24"/>
          <w:vertAlign w:val="superscript"/>
          <w:lang w:val="en-US"/>
        </w:rPr>
        <w:t>1</w:t>
      </w:r>
      <w:proofErr w:type="spellEnd"/>
      <w:r w:rsidR="00463E5B" w:rsidRPr="00463E5B">
        <w:rPr>
          <w:sz w:val="24"/>
          <w:szCs w:val="24"/>
          <w:lang w:val="en-US"/>
        </w:rPr>
        <w:t xml:space="preserve"> </w:t>
      </w:r>
      <w:r w:rsidR="00463E5B">
        <w:rPr>
          <w:sz w:val="24"/>
          <w:szCs w:val="24"/>
          <w:lang w:val="en-US"/>
        </w:rPr>
        <w:t xml:space="preserve">or the </w:t>
      </w:r>
      <w:proofErr w:type="spellStart"/>
      <w:r w:rsidR="00463E5B" w:rsidRPr="00463E5B">
        <w:rPr>
          <w:sz w:val="24"/>
          <w:szCs w:val="24"/>
          <w:lang w:val="en-US"/>
        </w:rPr>
        <w:t>CFX</w:t>
      </w:r>
      <w:proofErr w:type="spellEnd"/>
      <w:r w:rsidR="00463E5B" w:rsidRPr="00463E5B">
        <w:rPr>
          <w:sz w:val="24"/>
          <w:szCs w:val="24"/>
          <w:lang w:val="en-US"/>
        </w:rPr>
        <w:t xml:space="preserve"> Maestro Analysis Software</w:t>
      </w:r>
      <w:r w:rsidR="00463E5B">
        <w:rPr>
          <w:sz w:val="24"/>
          <w:szCs w:val="24"/>
          <w:lang w:val="en-US"/>
        </w:rPr>
        <w:t xml:space="preserve"> (Bio-Rad)</w:t>
      </w:r>
      <w:r w:rsidR="00793FE5">
        <w:rPr>
          <w:sz w:val="24"/>
          <w:szCs w:val="24"/>
          <w:lang w:val="en-US"/>
        </w:rPr>
        <w:t xml:space="preserve"> based on the </w:t>
      </w:r>
      <w:r w:rsidR="00793FE5">
        <w:rPr>
          <w:rFonts w:ascii="Calibri" w:hAnsi="Calibri" w:cs="Calibri"/>
          <w:color w:val="000000"/>
        </w:rPr>
        <w:t>ΔΔ</w:t>
      </w:r>
      <w:r w:rsidR="00793FE5">
        <w:rPr>
          <w:rFonts w:ascii="Calibri" w:hAnsi="Calibri" w:cs="Calibri"/>
          <w:color w:val="000000"/>
          <w:lang w:val="en-US"/>
        </w:rPr>
        <w:t>Ct method.</w:t>
      </w:r>
    </w:p>
    <w:p w:rsidR="0084611A" w:rsidRDefault="0084611A" w:rsidP="00E01889">
      <w:pPr>
        <w:spacing w:after="0" w:line="288" w:lineRule="auto"/>
        <w:jc w:val="both"/>
        <w:rPr>
          <w:sz w:val="24"/>
          <w:szCs w:val="24"/>
          <w:lang w:val="en-US"/>
        </w:rPr>
      </w:pPr>
    </w:p>
    <w:p w:rsidR="0077109E" w:rsidRDefault="0084611A" w:rsidP="00627E90">
      <w:pPr>
        <w:spacing w:after="0" w:line="288" w:lineRule="auto"/>
        <w:jc w:val="both"/>
        <w:rPr>
          <w:i/>
          <w:sz w:val="24"/>
          <w:szCs w:val="24"/>
          <w:lang w:val="en-US"/>
        </w:rPr>
      </w:pPr>
      <w:r w:rsidRPr="0084611A">
        <w:rPr>
          <w:i/>
          <w:sz w:val="24"/>
          <w:szCs w:val="24"/>
          <w:lang w:val="en-US"/>
        </w:rPr>
        <w:t>Analysis of RPE-1 cells expressing GFP-LC3B-RFP</w:t>
      </w:r>
      <w:r w:rsidR="004E2BE6">
        <w:rPr>
          <w:i/>
          <w:sz w:val="24"/>
          <w:szCs w:val="24"/>
          <w:lang w:val="en-US"/>
        </w:rPr>
        <w:t>-</w:t>
      </w:r>
      <w:proofErr w:type="gramStart"/>
      <w:r w:rsidR="004E2BE6">
        <w:rPr>
          <w:i/>
          <w:sz w:val="24"/>
          <w:szCs w:val="24"/>
          <w:lang w:val="en-US"/>
        </w:rPr>
        <w:t>LC3B</w:t>
      </w:r>
      <w:r w:rsidRPr="0084611A">
        <w:rPr>
          <w:i/>
          <w:sz w:val="24"/>
          <w:szCs w:val="24"/>
          <w:lang w:val="en-US"/>
        </w:rPr>
        <w:t>(</w:t>
      </w:r>
      <w:proofErr w:type="gramEnd"/>
      <w:r w:rsidRPr="0084611A">
        <w:rPr>
          <w:rFonts w:ascii="Symbol" w:hAnsi="Symbol"/>
          <w:i/>
          <w:sz w:val="24"/>
          <w:szCs w:val="24"/>
          <w:lang w:val="en-US"/>
        </w:rPr>
        <w:t></w:t>
      </w:r>
      <w:r w:rsidRPr="0084611A">
        <w:rPr>
          <w:i/>
          <w:sz w:val="24"/>
          <w:szCs w:val="24"/>
          <w:lang w:val="en-US"/>
        </w:rPr>
        <w:t>G)</w:t>
      </w:r>
    </w:p>
    <w:p w:rsidR="0084611A" w:rsidRPr="00627E90" w:rsidRDefault="00627E90" w:rsidP="00627E90">
      <w:pPr>
        <w:spacing w:after="0" w:line="288" w:lineRule="auto"/>
        <w:jc w:val="both"/>
        <w:rPr>
          <w:sz w:val="24"/>
          <w:szCs w:val="24"/>
          <w:lang w:val="en-US"/>
        </w:rPr>
      </w:pPr>
      <w:r>
        <w:rPr>
          <w:sz w:val="24"/>
          <w:szCs w:val="24"/>
          <w:lang w:val="en-US"/>
        </w:rPr>
        <w:t xml:space="preserve">RPE-1 cells </w:t>
      </w:r>
      <w:r w:rsidR="00697CBA">
        <w:rPr>
          <w:sz w:val="24"/>
          <w:szCs w:val="24"/>
          <w:lang w:val="en-US"/>
        </w:rPr>
        <w:t xml:space="preserve">(kind gift from I. </w:t>
      </w:r>
      <w:proofErr w:type="spellStart"/>
      <w:r w:rsidR="00697CBA">
        <w:rPr>
          <w:sz w:val="24"/>
          <w:szCs w:val="24"/>
          <w:lang w:val="en-US"/>
        </w:rPr>
        <w:t>Dikic</w:t>
      </w:r>
      <w:proofErr w:type="spellEnd"/>
      <w:r w:rsidR="00697CBA">
        <w:rPr>
          <w:sz w:val="24"/>
          <w:szCs w:val="24"/>
          <w:lang w:val="en-US"/>
        </w:rPr>
        <w:t xml:space="preserve">, Frankfurt, Germany) </w:t>
      </w:r>
      <w:r>
        <w:rPr>
          <w:sz w:val="24"/>
          <w:szCs w:val="24"/>
          <w:lang w:val="en-US"/>
        </w:rPr>
        <w:t xml:space="preserve">stably </w:t>
      </w:r>
      <w:r w:rsidRPr="00627E90">
        <w:rPr>
          <w:sz w:val="24"/>
          <w:szCs w:val="24"/>
          <w:lang w:val="en-US"/>
        </w:rPr>
        <w:t>expressing GFP-LC3B-RFP</w:t>
      </w:r>
      <w:r w:rsidR="004E2BE6">
        <w:rPr>
          <w:sz w:val="24"/>
          <w:szCs w:val="24"/>
          <w:lang w:val="en-US"/>
        </w:rPr>
        <w:t>-LC3B</w:t>
      </w:r>
      <w:r w:rsidRPr="00627E90">
        <w:rPr>
          <w:sz w:val="24"/>
          <w:szCs w:val="24"/>
          <w:lang w:val="en-US"/>
        </w:rPr>
        <w:t>(</w:t>
      </w:r>
      <w:r w:rsidRPr="00627E90">
        <w:rPr>
          <w:rFonts w:ascii="Symbol" w:hAnsi="Symbol"/>
          <w:sz w:val="24"/>
          <w:szCs w:val="24"/>
          <w:lang w:val="en-US"/>
        </w:rPr>
        <w:t></w:t>
      </w:r>
      <w:r w:rsidRPr="00627E90">
        <w:rPr>
          <w:sz w:val="24"/>
          <w:szCs w:val="24"/>
          <w:lang w:val="en-US"/>
        </w:rPr>
        <w:t>G)</w:t>
      </w:r>
      <w:r>
        <w:rPr>
          <w:sz w:val="24"/>
          <w:szCs w:val="24"/>
          <w:lang w:val="en-US"/>
        </w:rPr>
        <w:t xml:space="preserve"> were cultivated in </w:t>
      </w:r>
      <w:r w:rsidR="00B42725">
        <w:rPr>
          <w:sz w:val="24"/>
          <w:szCs w:val="24"/>
          <w:lang w:val="en-US"/>
        </w:rPr>
        <w:t>DMEM-</w:t>
      </w:r>
      <w:proofErr w:type="spellStart"/>
      <w:r w:rsidRPr="00627E90">
        <w:rPr>
          <w:sz w:val="24"/>
          <w:szCs w:val="24"/>
          <w:lang w:val="en-US"/>
        </w:rPr>
        <w:t>F12</w:t>
      </w:r>
      <w:proofErr w:type="spellEnd"/>
      <w:r w:rsidRPr="00627E90">
        <w:rPr>
          <w:sz w:val="24"/>
          <w:szCs w:val="24"/>
          <w:lang w:val="en-US"/>
        </w:rPr>
        <w:t xml:space="preserve"> medium</w:t>
      </w:r>
      <w:r w:rsidR="00463B9B">
        <w:rPr>
          <w:sz w:val="24"/>
          <w:szCs w:val="24"/>
          <w:lang w:val="en-US"/>
        </w:rPr>
        <w:t xml:space="preserve"> (</w:t>
      </w:r>
      <w:proofErr w:type="spellStart"/>
      <w:r w:rsidR="00F0028A">
        <w:rPr>
          <w:sz w:val="24"/>
          <w:szCs w:val="24"/>
          <w:lang w:val="en-US"/>
        </w:rPr>
        <w:t>Lonza</w:t>
      </w:r>
      <w:proofErr w:type="spellEnd"/>
      <w:r w:rsidR="00463B9B">
        <w:rPr>
          <w:sz w:val="24"/>
          <w:szCs w:val="24"/>
          <w:lang w:val="en-US"/>
        </w:rPr>
        <w:t xml:space="preserve">, </w:t>
      </w:r>
      <w:proofErr w:type="spellStart"/>
      <w:r w:rsidR="00F0028A">
        <w:rPr>
          <w:sz w:val="24"/>
          <w:szCs w:val="24"/>
          <w:lang w:val="en-US"/>
        </w:rPr>
        <w:t>BE12-719F</w:t>
      </w:r>
      <w:proofErr w:type="spellEnd"/>
      <w:r w:rsidR="00F0028A">
        <w:rPr>
          <w:sz w:val="24"/>
          <w:szCs w:val="24"/>
          <w:lang w:val="en-US"/>
        </w:rPr>
        <w:t>)</w:t>
      </w:r>
      <w:r w:rsidR="004E2BE6">
        <w:rPr>
          <w:sz w:val="24"/>
          <w:szCs w:val="24"/>
          <w:lang w:val="en-US"/>
        </w:rPr>
        <w:t>, supplemented with 10% FC</w:t>
      </w:r>
      <w:r>
        <w:rPr>
          <w:sz w:val="24"/>
          <w:szCs w:val="24"/>
          <w:lang w:val="en-US"/>
        </w:rPr>
        <w:t xml:space="preserve">S, 1% penicillin-streptomycin, together with </w:t>
      </w:r>
      <w:proofErr w:type="spellStart"/>
      <w:r>
        <w:rPr>
          <w:sz w:val="24"/>
          <w:szCs w:val="24"/>
          <w:lang w:val="en-US"/>
        </w:rPr>
        <w:t>0.02mg</w:t>
      </w:r>
      <w:proofErr w:type="spellEnd"/>
      <w:r>
        <w:rPr>
          <w:sz w:val="24"/>
          <w:szCs w:val="24"/>
          <w:lang w:val="en-US"/>
        </w:rPr>
        <w:t xml:space="preserve">/ml </w:t>
      </w:r>
      <w:proofErr w:type="spellStart"/>
      <w:r>
        <w:rPr>
          <w:sz w:val="24"/>
          <w:szCs w:val="24"/>
          <w:lang w:val="en-US"/>
        </w:rPr>
        <w:t>hygromicin</w:t>
      </w:r>
      <w:proofErr w:type="spellEnd"/>
      <w:r>
        <w:rPr>
          <w:sz w:val="24"/>
          <w:szCs w:val="24"/>
          <w:lang w:val="en-US"/>
        </w:rPr>
        <w:t xml:space="preserve"> + </w:t>
      </w:r>
      <w:proofErr w:type="spellStart"/>
      <w:r>
        <w:rPr>
          <w:sz w:val="24"/>
          <w:szCs w:val="24"/>
          <w:lang w:val="en-US"/>
        </w:rPr>
        <w:t>1mg</w:t>
      </w:r>
      <w:proofErr w:type="spellEnd"/>
      <w:r>
        <w:rPr>
          <w:sz w:val="24"/>
          <w:szCs w:val="24"/>
          <w:lang w:val="en-US"/>
        </w:rPr>
        <w:t xml:space="preserve">/ml neomycin + </w:t>
      </w:r>
      <w:proofErr w:type="spellStart"/>
      <w:r>
        <w:rPr>
          <w:sz w:val="24"/>
          <w:szCs w:val="24"/>
          <w:lang w:val="en-US"/>
        </w:rPr>
        <w:t>2ng</w:t>
      </w:r>
      <w:proofErr w:type="spellEnd"/>
      <w:r>
        <w:rPr>
          <w:sz w:val="24"/>
          <w:szCs w:val="24"/>
          <w:lang w:val="en-US"/>
        </w:rPr>
        <w:t>/ml puromycin</w:t>
      </w:r>
      <w:r w:rsidR="00463B9B">
        <w:rPr>
          <w:sz w:val="24"/>
          <w:szCs w:val="24"/>
          <w:lang w:val="en-US"/>
        </w:rPr>
        <w:t xml:space="preserve"> at </w:t>
      </w:r>
      <w:proofErr w:type="spellStart"/>
      <w:r w:rsidR="00463B9B">
        <w:rPr>
          <w:sz w:val="24"/>
          <w:szCs w:val="24"/>
          <w:lang w:val="en-US"/>
        </w:rPr>
        <w:t>37°C</w:t>
      </w:r>
      <w:proofErr w:type="spellEnd"/>
      <w:r w:rsidR="00463B9B">
        <w:rPr>
          <w:sz w:val="24"/>
          <w:szCs w:val="24"/>
          <w:lang w:val="en-US"/>
        </w:rPr>
        <w:t xml:space="preserve"> in 5% CO</w:t>
      </w:r>
      <w:r w:rsidR="00463B9B" w:rsidRPr="00463B9B">
        <w:rPr>
          <w:sz w:val="24"/>
          <w:szCs w:val="24"/>
          <w:vertAlign w:val="subscript"/>
          <w:lang w:val="en-US"/>
        </w:rPr>
        <w:t>2</w:t>
      </w:r>
      <w:r w:rsidR="00463B9B">
        <w:rPr>
          <w:sz w:val="24"/>
          <w:szCs w:val="24"/>
          <w:lang w:val="en-US"/>
        </w:rPr>
        <w:t xml:space="preserve"> in an humidified atmosphere</w:t>
      </w:r>
      <w:r>
        <w:rPr>
          <w:sz w:val="24"/>
          <w:szCs w:val="24"/>
          <w:lang w:val="en-US"/>
        </w:rPr>
        <w:t xml:space="preserve">. Cells were transfected with </w:t>
      </w:r>
      <w:r w:rsidRPr="00627E90">
        <w:rPr>
          <w:i/>
          <w:sz w:val="24"/>
          <w:szCs w:val="24"/>
          <w:lang w:val="en-US"/>
        </w:rPr>
        <w:t>DNAJC13</w:t>
      </w:r>
      <w:r>
        <w:rPr>
          <w:sz w:val="24"/>
          <w:szCs w:val="24"/>
          <w:lang w:val="en-US"/>
        </w:rPr>
        <w:t xml:space="preserve"> and </w:t>
      </w:r>
      <w:proofErr w:type="spellStart"/>
      <w:r w:rsidRPr="00627E90">
        <w:rPr>
          <w:i/>
          <w:sz w:val="24"/>
          <w:szCs w:val="24"/>
          <w:lang w:val="en-US"/>
        </w:rPr>
        <w:t>ATG3</w:t>
      </w:r>
      <w:proofErr w:type="spellEnd"/>
      <w:r>
        <w:rPr>
          <w:sz w:val="24"/>
          <w:szCs w:val="24"/>
          <w:lang w:val="en-US"/>
        </w:rPr>
        <w:t xml:space="preserve"> </w:t>
      </w:r>
      <w:proofErr w:type="spellStart"/>
      <w:r>
        <w:rPr>
          <w:sz w:val="24"/>
          <w:szCs w:val="24"/>
          <w:lang w:val="en-US"/>
        </w:rPr>
        <w:t>siRNAs</w:t>
      </w:r>
      <w:proofErr w:type="spellEnd"/>
      <w:r>
        <w:rPr>
          <w:sz w:val="24"/>
          <w:szCs w:val="24"/>
          <w:lang w:val="en-US"/>
        </w:rPr>
        <w:t xml:space="preserve"> by Lipofectamine </w:t>
      </w:r>
      <w:proofErr w:type="spellStart"/>
      <w:r>
        <w:rPr>
          <w:sz w:val="24"/>
          <w:szCs w:val="24"/>
          <w:lang w:val="en-US"/>
        </w:rPr>
        <w:t>RNAiMAX</w:t>
      </w:r>
      <w:proofErr w:type="spellEnd"/>
      <w:r>
        <w:rPr>
          <w:sz w:val="24"/>
          <w:szCs w:val="24"/>
          <w:lang w:val="en-US"/>
        </w:rPr>
        <w:t xml:space="preserve"> (</w:t>
      </w:r>
      <w:proofErr w:type="spellStart"/>
      <w:r>
        <w:rPr>
          <w:sz w:val="24"/>
          <w:szCs w:val="24"/>
          <w:lang w:val="en-US"/>
        </w:rPr>
        <w:t>ThermoFisher</w:t>
      </w:r>
      <w:proofErr w:type="spellEnd"/>
      <w:r>
        <w:rPr>
          <w:sz w:val="24"/>
          <w:szCs w:val="24"/>
          <w:lang w:val="en-US"/>
        </w:rPr>
        <w:t xml:space="preserve">, </w:t>
      </w:r>
      <w:r w:rsidRPr="00627E90">
        <w:rPr>
          <w:sz w:val="24"/>
          <w:szCs w:val="24"/>
          <w:lang w:val="en-US"/>
        </w:rPr>
        <w:t>13778030</w:t>
      </w:r>
      <w:r>
        <w:rPr>
          <w:sz w:val="24"/>
          <w:szCs w:val="24"/>
          <w:lang w:val="en-US"/>
        </w:rPr>
        <w:t>). 48 h past transfection, cell</w:t>
      </w:r>
      <w:r w:rsidR="00B42725">
        <w:rPr>
          <w:sz w:val="24"/>
          <w:szCs w:val="24"/>
          <w:lang w:val="en-US"/>
        </w:rPr>
        <w:t>s</w:t>
      </w:r>
      <w:r>
        <w:rPr>
          <w:sz w:val="24"/>
          <w:szCs w:val="24"/>
          <w:lang w:val="en-US"/>
        </w:rPr>
        <w:t xml:space="preserve"> were </w:t>
      </w:r>
      <w:r w:rsidR="00463B9B">
        <w:rPr>
          <w:sz w:val="24"/>
          <w:szCs w:val="24"/>
          <w:lang w:val="en-US"/>
        </w:rPr>
        <w:t>starved with</w:t>
      </w:r>
      <w:r>
        <w:rPr>
          <w:sz w:val="24"/>
          <w:szCs w:val="24"/>
          <w:lang w:val="en-US"/>
        </w:rPr>
        <w:t xml:space="preserve"> EBSS </w:t>
      </w:r>
      <w:r w:rsidR="00463B9B">
        <w:rPr>
          <w:sz w:val="24"/>
          <w:szCs w:val="24"/>
          <w:lang w:val="en-US"/>
        </w:rPr>
        <w:t>(Sigma, E2888) or</w:t>
      </w:r>
      <w:r w:rsidR="00B42725">
        <w:rPr>
          <w:sz w:val="24"/>
          <w:szCs w:val="24"/>
          <w:lang w:val="en-US"/>
        </w:rPr>
        <w:t xml:space="preserve"> cultured</w:t>
      </w:r>
      <w:r w:rsidR="00463B9B">
        <w:rPr>
          <w:sz w:val="24"/>
          <w:szCs w:val="24"/>
          <w:lang w:val="en-US"/>
        </w:rPr>
        <w:t xml:space="preserve"> in full medium for 6 h. Cells were either harvested </w:t>
      </w:r>
      <w:r w:rsidR="004E2BE6">
        <w:rPr>
          <w:sz w:val="24"/>
          <w:szCs w:val="24"/>
          <w:lang w:val="en-US"/>
        </w:rPr>
        <w:t>for mRNA purification, Western b</w:t>
      </w:r>
      <w:r w:rsidR="00463B9B">
        <w:rPr>
          <w:sz w:val="24"/>
          <w:szCs w:val="24"/>
          <w:lang w:val="en-US"/>
        </w:rPr>
        <w:t>lot analysis, or fixed with 4% paraformaldehyde for immunofluorescent analysis.</w:t>
      </w:r>
      <w:r w:rsidR="0055554A">
        <w:rPr>
          <w:sz w:val="24"/>
          <w:szCs w:val="24"/>
          <w:lang w:val="en-US"/>
        </w:rPr>
        <w:t xml:space="preserve"> </w:t>
      </w:r>
      <w:r w:rsidR="0055554A" w:rsidRPr="0055554A">
        <w:rPr>
          <w:sz w:val="24"/>
          <w:szCs w:val="24"/>
          <w:lang w:val="en-US"/>
        </w:rPr>
        <w:t>Confocal images for a particular experiment were taken with the same settings for all conditions whereby the signals were not overexposed. Individual cells were outlined and intensities were quantified with the FIJI software. About 250 cells per condition from four individual experiments were analyzed.</w:t>
      </w:r>
    </w:p>
    <w:p w:rsidR="0084611A" w:rsidRDefault="0084611A" w:rsidP="00E01889">
      <w:pPr>
        <w:spacing w:after="0" w:line="288" w:lineRule="auto"/>
        <w:jc w:val="both"/>
        <w:rPr>
          <w:sz w:val="24"/>
          <w:szCs w:val="24"/>
          <w:lang w:val="en-US"/>
        </w:rPr>
      </w:pPr>
    </w:p>
    <w:p w:rsidR="003834BA" w:rsidRPr="0077109E" w:rsidRDefault="0077109E" w:rsidP="00E01889">
      <w:pPr>
        <w:spacing w:after="0" w:line="288" w:lineRule="auto"/>
        <w:jc w:val="both"/>
        <w:rPr>
          <w:i/>
          <w:sz w:val="24"/>
          <w:szCs w:val="24"/>
          <w:lang w:val="en-US"/>
        </w:rPr>
      </w:pPr>
      <w:r w:rsidRPr="0077109E">
        <w:rPr>
          <w:i/>
          <w:sz w:val="24"/>
          <w:szCs w:val="24"/>
          <w:lang w:val="en-US"/>
        </w:rPr>
        <w:t>Sucrose density gradient centrifugation</w:t>
      </w:r>
    </w:p>
    <w:p w:rsidR="0077109E" w:rsidRDefault="00B23DB7" w:rsidP="00E01889">
      <w:pPr>
        <w:spacing w:after="0" w:line="288" w:lineRule="auto"/>
        <w:jc w:val="both"/>
        <w:rPr>
          <w:sz w:val="24"/>
          <w:szCs w:val="24"/>
          <w:lang w:val="en-US"/>
        </w:rPr>
      </w:pPr>
      <w:r>
        <w:rPr>
          <w:sz w:val="24"/>
          <w:szCs w:val="24"/>
          <w:lang w:val="en-US"/>
        </w:rPr>
        <w:t>HeLa cells were processed for sucrose density gradient centrifugation as described els</w:t>
      </w:r>
      <w:r w:rsidR="00AC51A8">
        <w:rPr>
          <w:sz w:val="24"/>
          <w:szCs w:val="24"/>
          <w:lang w:val="en-US"/>
        </w:rPr>
        <w:t>e</w:t>
      </w:r>
      <w:r>
        <w:rPr>
          <w:sz w:val="24"/>
          <w:szCs w:val="24"/>
          <w:lang w:val="en-US"/>
        </w:rPr>
        <w:t>w</w:t>
      </w:r>
      <w:r w:rsidR="00AC51A8">
        <w:rPr>
          <w:sz w:val="24"/>
          <w:szCs w:val="24"/>
          <w:lang w:val="en-US"/>
        </w:rPr>
        <w:t>h</w:t>
      </w:r>
      <w:r>
        <w:rPr>
          <w:sz w:val="24"/>
          <w:szCs w:val="24"/>
          <w:lang w:val="en-US"/>
        </w:rPr>
        <w:t>ere (</w:t>
      </w:r>
      <w:proofErr w:type="spellStart"/>
      <w:r>
        <w:rPr>
          <w:sz w:val="24"/>
          <w:szCs w:val="24"/>
          <w:lang w:val="en-US"/>
        </w:rPr>
        <w:t>Scheffer</w:t>
      </w:r>
      <w:proofErr w:type="spellEnd"/>
      <w:r>
        <w:rPr>
          <w:sz w:val="24"/>
          <w:szCs w:val="24"/>
          <w:lang w:val="en-US"/>
        </w:rPr>
        <w:t xml:space="preserve"> et al., 2013). In brief, HeLa cells (confluent 150 cm</w:t>
      </w:r>
      <w:r w:rsidRPr="00B23DB7">
        <w:rPr>
          <w:sz w:val="24"/>
          <w:szCs w:val="24"/>
          <w:vertAlign w:val="superscript"/>
          <w:lang w:val="en-US"/>
        </w:rPr>
        <w:t>2</w:t>
      </w:r>
      <w:r>
        <w:rPr>
          <w:sz w:val="24"/>
          <w:szCs w:val="24"/>
          <w:lang w:val="en-US"/>
        </w:rPr>
        <w:t xml:space="preserve"> dish) </w:t>
      </w:r>
      <w:r w:rsidR="00AC51A8">
        <w:rPr>
          <w:sz w:val="24"/>
          <w:szCs w:val="24"/>
          <w:lang w:val="en-US"/>
        </w:rPr>
        <w:t xml:space="preserve">were extracted by passing though a 22-G needle. The post-nuclear supernatant (PNS) was adjusted to 40.6% sucrose and about 1 ml was loaded at the bottom of a centrifuge tube. The </w:t>
      </w:r>
      <w:proofErr w:type="spellStart"/>
      <w:r w:rsidR="00AC51A8">
        <w:rPr>
          <w:sz w:val="24"/>
          <w:szCs w:val="24"/>
          <w:lang w:val="en-US"/>
        </w:rPr>
        <w:t>PNS</w:t>
      </w:r>
      <w:proofErr w:type="spellEnd"/>
      <w:r w:rsidR="00AC51A8">
        <w:rPr>
          <w:sz w:val="24"/>
          <w:szCs w:val="24"/>
          <w:lang w:val="en-US"/>
        </w:rPr>
        <w:t xml:space="preserve"> was overlayed with 1.5 ml </w:t>
      </w:r>
      <w:r w:rsidR="00AC51A8">
        <w:rPr>
          <w:sz w:val="24"/>
          <w:szCs w:val="24"/>
          <w:lang w:val="en-US"/>
        </w:rPr>
        <w:lastRenderedPageBreak/>
        <w:t>of a 35%, 1 ml of a 25% sucrose solution and homogenization buffer</w:t>
      </w:r>
      <w:r w:rsidR="00FE633F">
        <w:rPr>
          <w:sz w:val="24"/>
          <w:szCs w:val="24"/>
          <w:lang w:val="en-US"/>
        </w:rPr>
        <w:t xml:space="preserve"> to fill up the tube</w:t>
      </w:r>
      <w:r w:rsidR="00AC51A8">
        <w:rPr>
          <w:sz w:val="24"/>
          <w:szCs w:val="24"/>
          <w:lang w:val="en-US"/>
        </w:rPr>
        <w:t>. After centrifugation (14,000</w:t>
      </w:r>
      <w:r w:rsidR="004E2BE6">
        <w:rPr>
          <w:sz w:val="24"/>
          <w:szCs w:val="24"/>
          <w:lang w:val="en-US"/>
        </w:rPr>
        <w:t xml:space="preserve"> </w:t>
      </w:r>
      <w:proofErr w:type="spellStart"/>
      <w:r w:rsidR="004E2BE6">
        <w:rPr>
          <w:sz w:val="24"/>
          <w:szCs w:val="24"/>
          <w:lang w:val="en-US"/>
        </w:rPr>
        <w:t>x</w:t>
      </w:r>
      <w:r w:rsidR="00AC51A8" w:rsidRPr="00AC51A8">
        <w:rPr>
          <w:i/>
          <w:sz w:val="24"/>
          <w:szCs w:val="24"/>
          <w:lang w:val="en-US"/>
        </w:rPr>
        <w:t>g</w:t>
      </w:r>
      <w:proofErr w:type="spellEnd"/>
      <w:r w:rsidR="00AC51A8">
        <w:rPr>
          <w:sz w:val="24"/>
          <w:szCs w:val="24"/>
          <w:lang w:val="en-US"/>
        </w:rPr>
        <w:t xml:space="preserve"> for 1 h at RT) in a SW60 rotor (Be</w:t>
      </w:r>
      <w:r w:rsidR="004E2BE6">
        <w:rPr>
          <w:sz w:val="24"/>
          <w:szCs w:val="24"/>
          <w:lang w:val="en-US"/>
        </w:rPr>
        <w:t>c</w:t>
      </w:r>
      <w:r w:rsidR="00AC51A8">
        <w:rPr>
          <w:sz w:val="24"/>
          <w:szCs w:val="24"/>
          <w:lang w:val="en-US"/>
        </w:rPr>
        <w:t xml:space="preserve">kman), 300 µl fractions were </w:t>
      </w:r>
      <w:r w:rsidR="00FE633F">
        <w:rPr>
          <w:sz w:val="24"/>
          <w:szCs w:val="24"/>
          <w:lang w:val="en-US"/>
        </w:rPr>
        <w:t>harvested from the top of the gradient. 40 µl per fraction were separated by SDS-PAGE followed by Western blot. It is of note that the samples were heated to 60°C for 5 min before loading</w:t>
      </w:r>
      <w:r w:rsidR="004613D6">
        <w:rPr>
          <w:sz w:val="24"/>
          <w:szCs w:val="24"/>
          <w:lang w:val="en-US"/>
        </w:rPr>
        <w:t xml:space="preserve"> on the gels</w:t>
      </w:r>
      <w:r w:rsidR="00FE633F">
        <w:rPr>
          <w:sz w:val="24"/>
          <w:szCs w:val="24"/>
          <w:lang w:val="en-US"/>
        </w:rPr>
        <w:t>.</w:t>
      </w:r>
    </w:p>
    <w:p w:rsidR="0077109E" w:rsidRDefault="0077109E" w:rsidP="00E01889">
      <w:pPr>
        <w:spacing w:after="0" w:line="288" w:lineRule="auto"/>
        <w:jc w:val="both"/>
        <w:rPr>
          <w:sz w:val="24"/>
          <w:szCs w:val="24"/>
          <w:lang w:val="en-US"/>
        </w:rPr>
      </w:pPr>
    </w:p>
    <w:p w:rsidR="003834BA" w:rsidRPr="009A2D0D" w:rsidRDefault="003834BA" w:rsidP="00E01889">
      <w:pPr>
        <w:spacing w:line="288" w:lineRule="auto"/>
        <w:jc w:val="both"/>
        <w:rPr>
          <w:b/>
          <w:lang w:val="en-US"/>
        </w:rPr>
      </w:pPr>
      <w:r w:rsidRPr="009A2D0D">
        <w:rPr>
          <w:b/>
          <w:lang w:val="en-US"/>
        </w:rPr>
        <w:t>References</w:t>
      </w:r>
    </w:p>
    <w:p w:rsidR="003834BA" w:rsidRDefault="003834BA" w:rsidP="005D14EC">
      <w:pPr>
        <w:pStyle w:val="EndNoteBibliography"/>
        <w:spacing w:after="0"/>
        <w:ind w:left="709" w:hanging="709"/>
        <w:jc w:val="both"/>
      </w:pPr>
      <w:r w:rsidRPr="003834BA">
        <w:t>1.</w:t>
      </w:r>
      <w:r w:rsidRPr="003834BA">
        <w:tab/>
        <w:t xml:space="preserve">Pfaffl MW, Horgan GW, Dempfle L. Relative expression software tool (REST) for group-wise comparison and statistical analysis of relative expression results in real-time PCR. Nucleic Acids Res 2002;30:e36. </w:t>
      </w:r>
    </w:p>
    <w:p w:rsidR="0077109E" w:rsidRDefault="0077109E" w:rsidP="005D14EC">
      <w:pPr>
        <w:pStyle w:val="EndNoteBibliography"/>
        <w:spacing w:after="0"/>
        <w:ind w:left="709" w:hanging="709"/>
        <w:jc w:val="both"/>
      </w:pPr>
      <w:r>
        <w:t>2.</w:t>
      </w:r>
      <w:r>
        <w:tab/>
        <w:t>Scheffer KD, Popa-Wagner R, Florin L.</w:t>
      </w:r>
      <w:r w:rsidR="00EF438A" w:rsidRPr="00EF438A">
        <w:t xml:space="preserve"> </w:t>
      </w:r>
      <w:r w:rsidR="00EF438A">
        <w:t xml:space="preserve">Isolation and characterization of pathogen-bearing endosomes enable analysis of endosomal escape and identification of new cellular cofactors of infection. </w:t>
      </w:r>
      <w:r>
        <w:t>Methods Mol Biol. 2013;1064:101-13. doi: 10.1007/978-1-62703-601-6_7.</w:t>
      </w:r>
    </w:p>
    <w:p w:rsidR="00D51CDC" w:rsidRDefault="00D51CDC" w:rsidP="005D14EC">
      <w:pPr>
        <w:spacing w:after="0" w:line="288" w:lineRule="auto"/>
        <w:ind w:left="709" w:hanging="709"/>
        <w:jc w:val="both"/>
      </w:pPr>
    </w:p>
    <w:p w:rsidR="00B42725" w:rsidRDefault="00B42725" w:rsidP="005D14EC">
      <w:pPr>
        <w:spacing w:after="0" w:line="288" w:lineRule="auto"/>
        <w:ind w:left="709" w:hanging="709"/>
        <w:jc w:val="both"/>
      </w:pPr>
    </w:p>
    <w:p w:rsidR="00B42725" w:rsidRDefault="00B42725" w:rsidP="00E01889">
      <w:pPr>
        <w:spacing w:after="0" w:line="288" w:lineRule="auto"/>
        <w:ind w:left="709" w:hanging="709"/>
        <w:jc w:val="both"/>
      </w:pPr>
    </w:p>
    <w:p w:rsidR="00B42725" w:rsidRDefault="00B42725" w:rsidP="00E01889">
      <w:pPr>
        <w:spacing w:after="0" w:line="288" w:lineRule="auto"/>
        <w:ind w:left="709" w:hanging="709"/>
        <w:jc w:val="both"/>
      </w:pPr>
    </w:p>
    <w:p w:rsidR="00B42725" w:rsidRPr="00C17E46" w:rsidRDefault="00B42725" w:rsidP="00E01889">
      <w:pPr>
        <w:spacing w:after="0" w:line="288" w:lineRule="auto"/>
        <w:ind w:left="709" w:hanging="709"/>
        <w:jc w:val="both"/>
        <w:rPr>
          <w:lang w:val="en-US"/>
        </w:rPr>
      </w:pPr>
    </w:p>
    <w:p w:rsidR="00142913" w:rsidRPr="00E8642C" w:rsidRDefault="00142913" w:rsidP="00261BF5">
      <w:pPr>
        <w:jc w:val="both"/>
        <w:rPr>
          <w:b/>
          <w:sz w:val="24"/>
          <w:szCs w:val="24"/>
          <w:lang w:val="en-US"/>
        </w:rPr>
      </w:pPr>
      <w:r w:rsidRPr="00E8642C">
        <w:rPr>
          <w:b/>
          <w:sz w:val="24"/>
          <w:szCs w:val="24"/>
          <w:lang w:val="en-US"/>
        </w:rPr>
        <w:t>Supplemental Table 1: siRNA</w:t>
      </w:r>
    </w:p>
    <w:tbl>
      <w:tblPr>
        <w:tblStyle w:val="TableGrid"/>
        <w:tblW w:w="0" w:type="auto"/>
        <w:tblInd w:w="108" w:type="dxa"/>
        <w:tblLook w:val="04A0" w:firstRow="1" w:lastRow="0" w:firstColumn="1" w:lastColumn="0" w:noHBand="0" w:noVBand="1"/>
      </w:tblPr>
      <w:tblGrid>
        <w:gridCol w:w="4390"/>
        <w:gridCol w:w="4564"/>
      </w:tblGrid>
      <w:tr w:rsidR="00142913" w:rsidRPr="00F91291" w:rsidTr="00D93599">
        <w:tc>
          <w:tcPr>
            <w:tcW w:w="4390" w:type="dxa"/>
          </w:tcPr>
          <w:p w:rsidR="00142913" w:rsidRPr="00524F41" w:rsidRDefault="00142913" w:rsidP="00261BF5">
            <w:pPr>
              <w:spacing w:after="120"/>
              <w:jc w:val="both"/>
              <w:rPr>
                <w:b/>
                <w:sz w:val="24"/>
                <w:szCs w:val="24"/>
                <w:lang w:val="en-US"/>
              </w:rPr>
            </w:pPr>
            <w:r w:rsidRPr="00524F41">
              <w:rPr>
                <w:b/>
                <w:sz w:val="24"/>
                <w:szCs w:val="24"/>
                <w:lang w:val="en-US"/>
              </w:rPr>
              <w:t>Target</w:t>
            </w:r>
          </w:p>
        </w:tc>
        <w:tc>
          <w:tcPr>
            <w:tcW w:w="4564" w:type="dxa"/>
          </w:tcPr>
          <w:p w:rsidR="00142913" w:rsidRPr="00524F41" w:rsidRDefault="00142913" w:rsidP="00261BF5">
            <w:pPr>
              <w:spacing w:after="120"/>
              <w:jc w:val="both"/>
              <w:rPr>
                <w:b/>
                <w:sz w:val="24"/>
                <w:szCs w:val="24"/>
                <w:lang w:val="en-US"/>
              </w:rPr>
            </w:pPr>
            <w:r w:rsidRPr="00524F41">
              <w:rPr>
                <w:b/>
                <w:sz w:val="24"/>
                <w:szCs w:val="24"/>
                <w:lang w:val="en-US"/>
              </w:rPr>
              <w:t>Sequence (5‘ – 3‘)</w:t>
            </w:r>
          </w:p>
        </w:tc>
      </w:tr>
      <w:tr w:rsidR="00142913" w:rsidRPr="00F91291" w:rsidTr="00D93599">
        <w:tc>
          <w:tcPr>
            <w:tcW w:w="4390" w:type="dxa"/>
          </w:tcPr>
          <w:p w:rsidR="00142913" w:rsidRPr="00524F41" w:rsidRDefault="004F6620" w:rsidP="00261BF5">
            <w:pPr>
              <w:pStyle w:val="Default"/>
              <w:spacing w:after="120"/>
              <w:jc w:val="both"/>
              <w:rPr>
                <w:rFonts w:asciiTheme="minorHAnsi" w:hAnsiTheme="minorHAnsi"/>
                <w:lang w:val="en-US"/>
              </w:rPr>
            </w:pPr>
            <w:r w:rsidRPr="00463B9B">
              <w:rPr>
                <w:rFonts w:asciiTheme="minorHAnsi" w:hAnsiTheme="minorHAnsi"/>
                <w:i/>
                <w:lang w:val="en-US"/>
              </w:rPr>
              <w:t>DNAJC13</w:t>
            </w:r>
            <w:r w:rsidR="00142913" w:rsidRPr="00524F41">
              <w:rPr>
                <w:rFonts w:asciiTheme="minorHAnsi" w:hAnsiTheme="minorHAnsi"/>
                <w:lang w:val="en-US"/>
              </w:rPr>
              <w:t xml:space="preserve"> #1 </w:t>
            </w:r>
          </w:p>
        </w:tc>
        <w:tc>
          <w:tcPr>
            <w:tcW w:w="4564" w:type="dxa"/>
          </w:tcPr>
          <w:p w:rsidR="00142913" w:rsidRPr="00524F41" w:rsidRDefault="00142913" w:rsidP="00261BF5">
            <w:pPr>
              <w:pStyle w:val="Default"/>
              <w:spacing w:after="120"/>
              <w:jc w:val="both"/>
              <w:rPr>
                <w:rFonts w:asciiTheme="minorHAnsi" w:hAnsiTheme="minorHAnsi"/>
                <w:lang w:val="en-US"/>
              </w:rPr>
            </w:pPr>
            <w:r w:rsidRPr="00524F41">
              <w:rPr>
                <w:rFonts w:asciiTheme="minorHAnsi" w:hAnsiTheme="minorHAnsi"/>
                <w:lang w:val="en-US"/>
              </w:rPr>
              <w:t xml:space="preserve">UUAUGACUACACACUAGAA </w:t>
            </w:r>
          </w:p>
        </w:tc>
      </w:tr>
      <w:tr w:rsidR="00142913" w:rsidRPr="00E8642C" w:rsidTr="00D93599">
        <w:tc>
          <w:tcPr>
            <w:tcW w:w="4390" w:type="dxa"/>
          </w:tcPr>
          <w:p w:rsidR="00142913" w:rsidRPr="00524F41" w:rsidRDefault="004F6620" w:rsidP="00261BF5">
            <w:pPr>
              <w:spacing w:after="120"/>
              <w:jc w:val="both"/>
              <w:rPr>
                <w:sz w:val="24"/>
                <w:szCs w:val="24"/>
                <w:lang w:val="en-US"/>
              </w:rPr>
            </w:pPr>
            <w:r w:rsidRPr="00463B9B">
              <w:rPr>
                <w:i/>
                <w:sz w:val="24"/>
                <w:szCs w:val="24"/>
                <w:lang w:val="en-US"/>
              </w:rPr>
              <w:t>DNAJC13</w:t>
            </w:r>
            <w:r w:rsidR="00142913" w:rsidRPr="00524F41">
              <w:rPr>
                <w:sz w:val="24"/>
                <w:szCs w:val="24"/>
                <w:lang w:val="en-US"/>
              </w:rPr>
              <w:t xml:space="preserve"> #2</w:t>
            </w:r>
          </w:p>
        </w:tc>
        <w:tc>
          <w:tcPr>
            <w:tcW w:w="4564" w:type="dxa"/>
          </w:tcPr>
          <w:p w:rsidR="00142913" w:rsidRPr="00E8642C" w:rsidRDefault="000C07F0" w:rsidP="00261BF5">
            <w:pPr>
              <w:spacing w:after="120"/>
              <w:jc w:val="both"/>
              <w:rPr>
                <w:sz w:val="24"/>
                <w:szCs w:val="24"/>
              </w:rPr>
            </w:pPr>
            <w:r>
              <w:rPr>
                <w:sz w:val="24"/>
                <w:szCs w:val="24"/>
                <w:lang w:val="en-US"/>
              </w:rPr>
              <w:t>UGCCUAGCAUCAUCAAG</w:t>
            </w:r>
            <w:r w:rsidR="00D07A94">
              <w:rPr>
                <w:sz w:val="24"/>
                <w:szCs w:val="24"/>
                <w:lang w:val="en-US"/>
              </w:rPr>
              <w:t>GA</w:t>
            </w:r>
          </w:p>
        </w:tc>
      </w:tr>
      <w:tr w:rsidR="00463B9B" w:rsidRPr="00E8642C" w:rsidTr="00D93599">
        <w:tc>
          <w:tcPr>
            <w:tcW w:w="4390" w:type="dxa"/>
          </w:tcPr>
          <w:p w:rsidR="00463B9B" w:rsidRPr="004B77D4" w:rsidRDefault="00463B9B" w:rsidP="00261BF5">
            <w:pPr>
              <w:spacing w:after="120"/>
              <w:jc w:val="both"/>
              <w:rPr>
                <w:i/>
                <w:sz w:val="24"/>
                <w:szCs w:val="24"/>
              </w:rPr>
            </w:pPr>
            <w:r>
              <w:rPr>
                <w:i/>
                <w:sz w:val="24"/>
                <w:szCs w:val="24"/>
              </w:rPr>
              <w:t>ATG3</w:t>
            </w:r>
            <w:r w:rsidR="00B01084">
              <w:rPr>
                <w:i/>
                <w:sz w:val="24"/>
                <w:szCs w:val="24"/>
              </w:rPr>
              <w:t xml:space="preserve"> </w:t>
            </w:r>
            <w:r w:rsidR="00B01084" w:rsidRPr="00B01084">
              <w:rPr>
                <w:sz w:val="24"/>
                <w:szCs w:val="24"/>
              </w:rPr>
              <w:t>#1</w:t>
            </w:r>
          </w:p>
        </w:tc>
        <w:tc>
          <w:tcPr>
            <w:tcW w:w="4564" w:type="dxa"/>
          </w:tcPr>
          <w:p w:rsidR="00463B9B" w:rsidRPr="00E8642C" w:rsidRDefault="00B01084" w:rsidP="00261BF5">
            <w:pPr>
              <w:spacing w:after="120"/>
              <w:jc w:val="both"/>
              <w:rPr>
                <w:sz w:val="24"/>
                <w:szCs w:val="24"/>
              </w:rPr>
            </w:pPr>
            <w:r>
              <w:rPr>
                <w:sz w:val="24"/>
                <w:szCs w:val="24"/>
              </w:rPr>
              <w:t>GAUGGAAUAUUCAGAUGAA</w:t>
            </w:r>
          </w:p>
        </w:tc>
      </w:tr>
      <w:tr w:rsidR="00B01084" w:rsidRPr="00E8642C" w:rsidTr="00D93599">
        <w:tc>
          <w:tcPr>
            <w:tcW w:w="4390" w:type="dxa"/>
          </w:tcPr>
          <w:p w:rsidR="00B01084" w:rsidRPr="00B01084" w:rsidRDefault="00B01084" w:rsidP="00261BF5">
            <w:pPr>
              <w:spacing w:after="120"/>
              <w:jc w:val="both"/>
              <w:rPr>
                <w:sz w:val="24"/>
                <w:szCs w:val="24"/>
              </w:rPr>
            </w:pPr>
            <w:r>
              <w:rPr>
                <w:i/>
                <w:sz w:val="24"/>
                <w:szCs w:val="24"/>
              </w:rPr>
              <w:t xml:space="preserve">ATG3 </w:t>
            </w:r>
            <w:r>
              <w:rPr>
                <w:sz w:val="24"/>
                <w:szCs w:val="24"/>
              </w:rPr>
              <w:t>#2</w:t>
            </w:r>
          </w:p>
        </w:tc>
        <w:tc>
          <w:tcPr>
            <w:tcW w:w="4564" w:type="dxa"/>
          </w:tcPr>
          <w:p w:rsidR="00B01084" w:rsidRPr="00E8642C" w:rsidRDefault="00B01084" w:rsidP="00261BF5">
            <w:pPr>
              <w:spacing w:after="120"/>
              <w:jc w:val="both"/>
              <w:rPr>
                <w:sz w:val="24"/>
                <w:szCs w:val="24"/>
              </w:rPr>
            </w:pPr>
            <w:r>
              <w:rPr>
                <w:sz w:val="24"/>
                <w:szCs w:val="24"/>
              </w:rPr>
              <w:t>UGUAAUGAAGAGAGCAUAA</w:t>
            </w:r>
          </w:p>
        </w:tc>
      </w:tr>
      <w:tr w:rsidR="00D93599" w:rsidRPr="00E8642C" w:rsidTr="00D93599">
        <w:tc>
          <w:tcPr>
            <w:tcW w:w="4390" w:type="dxa"/>
          </w:tcPr>
          <w:p w:rsidR="00D93599" w:rsidRPr="004B77D4" w:rsidRDefault="00D93599" w:rsidP="00261BF5">
            <w:pPr>
              <w:spacing w:after="120"/>
              <w:jc w:val="both"/>
              <w:rPr>
                <w:i/>
                <w:sz w:val="24"/>
                <w:szCs w:val="24"/>
              </w:rPr>
            </w:pPr>
            <w:r>
              <w:rPr>
                <w:i/>
                <w:sz w:val="24"/>
                <w:szCs w:val="24"/>
              </w:rPr>
              <w:t>HSC70</w:t>
            </w:r>
          </w:p>
        </w:tc>
        <w:tc>
          <w:tcPr>
            <w:tcW w:w="4564" w:type="dxa"/>
          </w:tcPr>
          <w:p w:rsidR="00D93599" w:rsidRPr="00E8642C" w:rsidRDefault="00D93599" w:rsidP="00261BF5">
            <w:pPr>
              <w:spacing w:after="120"/>
              <w:jc w:val="both"/>
              <w:rPr>
                <w:sz w:val="24"/>
                <w:szCs w:val="24"/>
              </w:rPr>
            </w:pPr>
            <w:r>
              <w:rPr>
                <w:sz w:val="24"/>
                <w:szCs w:val="24"/>
              </w:rPr>
              <w:t>GAACUGAAUAAGAGCAUCA</w:t>
            </w:r>
          </w:p>
        </w:tc>
      </w:tr>
      <w:tr w:rsidR="00D93599" w:rsidRPr="00E8642C" w:rsidTr="00D93599">
        <w:tc>
          <w:tcPr>
            <w:tcW w:w="4390" w:type="dxa"/>
          </w:tcPr>
          <w:p w:rsidR="00D93599" w:rsidRPr="004B77D4" w:rsidRDefault="00D93599" w:rsidP="00261BF5">
            <w:pPr>
              <w:spacing w:after="120"/>
              <w:jc w:val="both"/>
              <w:rPr>
                <w:i/>
                <w:sz w:val="24"/>
                <w:szCs w:val="24"/>
              </w:rPr>
            </w:pPr>
            <w:r>
              <w:rPr>
                <w:i/>
                <w:sz w:val="24"/>
                <w:szCs w:val="24"/>
              </w:rPr>
              <w:t>HSF1</w:t>
            </w:r>
          </w:p>
        </w:tc>
        <w:tc>
          <w:tcPr>
            <w:tcW w:w="4564" w:type="dxa"/>
          </w:tcPr>
          <w:p w:rsidR="00D93599" w:rsidRPr="00E8642C" w:rsidRDefault="00D93599" w:rsidP="00261BF5">
            <w:pPr>
              <w:spacing w:after="120"/>
              <w:jc w:val="both"/>
              <w:rPr>
                <w:sz w:val="24"/>
                <w:szCs w:val="24"/>
              </w:rPr>
            </w:pPr>
            <w:r>
              <w:rPr>
                <w:sz w:val="24"/>
                <w:szCs w:val="24"/>
              </w:rPr>
              <w:t>CAGGUUGUUCAUAGUCAGAAU</w:t>
            </w:r>
          </w:p>
        </w:tc>
      </w:tr>
      <w:tr w:rsidR="00D93599" w:rsidRPr="00E8642C" w:rsidTr="00D93599">
        <w:tc>
          <w:tcPr>
            <w:tcW w:w="4390" w:type="dxa"/>
          </w:tcPr>
          <w:p w:rsidR="00D93599" w:rsidRPr="004B77D4" w:rsidRDefault="00D93599" w:rsidP="00261BF5">
            <w:pPr>
              <w:spacing w:after="120"/>
              <w:jc w:val="both"/>
              <w:rPr>
                <w:i/>
                <w:sz w:val="24"/>
                <w:szCs w:val="24"/>
              </w:rPr>
            </w:pPr>
            <w:r>
              <w:rPr>
                <w:i/>
                <w:sz w:val="24"/>
                <w:szCs w:val="24"/>
              </w:rPr>
              <w:t>GAPDH</w:t>
            </w:r>
          </w:p>
        </w:tc>
        <w:tc>
          <w:tcPr>
            <w:tcW w:w="4564" w:type="dxa"/>
          </w:tcPr>
          <w:p w:rsidR="00D93599" w:rsidRPr="00E8642C" w:rsidRDefault="00D93599" w:rsidP="00261BF5">
            <w:pPr>
              <w:spacing w:after="120"/>
              <w:jc w:val="both"/>
              <w:rPr>
                <w:sz w:val="24"/>
                <w:szCs w:val="24"/>
              </w:rPr>
            </w:pPr>
            <w:r>
              <w:rPr>
                <w:sz w:val="24"/>
                <w:szCs w:val="24"/>
              </w:rPr>
              <w:t>CGGGAAGCUCACUGGCAUG</w:t>
            </w:r>
          </w:p>
        </w:tc>
      </w:tr>
      <w:tr w:rsidR="00142913" w:rsidRPr="00E8642C" w:rsidTr="00D93599">
        <w:tc>
          <w:tcPr>
            <w:tcW w:w="4390" w:type="dxa"/>
          </w:tcPr>
          <w:p w:rsidR="00142913" w:rsidRPr="004B77D4" w:rsidRDefault="00142913" w:rsidP="00261BF5">
            <w:pPr>
              <w:spacing w:after="120"/>
              <w:jc w:val="both"/>
              <w:rPr>
                <w:i/>
                <w:sz w:val="24"/>
                <w:szCs w:val="24"/>
              </w:rPr>
            </w:pPr>
            <w:r w:rsidRPr="004B77D4">
              <w:rPr>
                <w:i/>
                <w:sz w:val="24"/>
                <w:szCs w:val="24"/>
              </w:rPr>
              <w:t>nonsense</w:t>
            </w:r>
          </w:p>
        </w:tc>
        <w:tc>
          <w:tcPr>
            <w:tcW w:w="4564" w:type="dxa"/>
          </w:tcPr>
          <w:p w:rsidR="00142913" w:rsidRPr="00E8642C" w:rsidRDefault="00142913" w:rsidP="00261BF5">
            <w:pPr>
              <w:spacing w:after="120"/>
              <w:jc w:val="both"/>
              <w:rPr>
                <w:sz w:val="24"/>
                <w:szCs w:val="24"/>
              </w:rPr>
            </w:pPr>
            <w:r w:rsidRPr="00E8642C">
              <w:rPr>
                <w:sz w:val="24"/>
                <w:szCs w:val="24"/>
              </w:rPr>
              <w:t>GGGAAAUGCGUUAGCAGUGAU</w:t>
            </w:r>
          </w:p>
        </w:tc>
      </w:tr>
    </w:tbl>
    <w:p w:rsidR="00DB4997" w:rsidRDefault="00DB4997" w:rsidP="00261BF5">
      <w:pPr>
        <w:jc w:val="both"/>
        <w:rPr>
          <w:b/>
          <w:sz w:val="24"/>
          <w:szCs w:val="24"/>
          <w:lang w:val="en-US"/>
        </w:rPr>
      </w:pPr>
    </w:p>
    <w:p w:rsidR="00B42725" w:rsidRDefault="00B42725">
      <w:pPr>
        <w:rPr>
          <w:b/>
          <w:sz w:val="24"/>
          <w:szCs w:val="24"/>
          <w:lang w:val="en-US"/>
        </w:rPr>
      </w:pPr>
      <w:r>
        <w:rPr>
          <w:b/>
          <w:sz w:val="24"/>
          <w:szCs w:val="24"/>
          <w:lang w:val="en-US"/>
        </w:rPr>
        <w:br w:type="page"/>
      </w:r>
    </w:p>
    <w:p w:rsidR="00142913" w:rsidRPr="00E8642C" w:rsidRDefault="00142913" w:rsidP="00261BF5">
      <w:pPr>
        <w:jc w:val="both"/>
        <w:rPr>
          <w:b/>
          <w:sz w:val="24"/>
          <w:szCs w:val="24"/>
          <w:lang w:val="en-US"/>
        </w:rPr>
      </w:pPr>
      <w:r w:rsidRPr="00E8642C">
        <w:rPr>
          <w:b/>
          <w:sz w:val="24"/>
          <w:szCs w:val="24"/>
          <w:lang w:val="en-US"/>
        </w:rPr>
        <w:lastRenderedPageBreak/>
        <w:t>Supplemental Table 2: Oligonucleotides for RT-PCR</w:t>
      </w:r>
    </w:p>
    <w:tbl>
      <w:tblPr>
        <w:tblStyle w:val="TableGrid"/>
        <w:tblW w:w="0" w:type="auto"/>
        <w:tblInd w:w="108" w:type="dxa"/>
        <w:tblLook w:val="04A0" w:firstRow="1" w:lastRow="0" w:firstColumn="1" w:lastColumn="0" w:noHBand="0" w:noVBand="1"/>
      </w:tblPr>
      <w:tblGrid>
        <w:gridCol w:w="4421"/>
        <w:gridCol w:w="4533"/>
      </w:tblGrid>
      <w:tr w:rsidR="00142913" w:rsidRPr="00E8642C" w:rsidTr="00E50B4F">
        <w:tc>
          <w:tcPr>
            <w:tcW w:w="4421" w:type="dxa"/>
          </w:tcPr>
          <w:p w:rsidR="00142913" w:rsidRPr="00E8642C" w:rsidRDefault="00142913" w:rsidP="00261BF5">
            <w:pPr>
              <w:spacing w:after="120"/>
              <w:jc w:val="both"/>
              <w:rPr>
                <w:b/>
                <w:sz w:val="24"/>
                <w:szCs w:val="24"/>
              </w:rPr>
            </w:pPr>
            <w:r w:rsidRPr="00E8642C">
              <w:rPr>
                <w:b/>
                <w:sz w:val="24"/>
                <w:szCs w:val="24"/>
              </w:rPr>
              <w:t>Target</w:t>
            </w:r>
          </w:p>
        </w:tc>
        <w:tc>
          <w:tcPr>
            <w:tcW w:w="4533" w:type="dxa"/>
          </w:tcPr>
          <w:p w:rsidR="00142913" w:rsidRPr="00E8642C" w:rsidRDefault="00142913" w:rsidP="00261BF5">
            <w:pPr>
              <w:spacing w:after="120"/>
              <w:jc w:val="both"/>
              <w:rPr>
                <w:b/>
                <w:sz w:val="24"/>
                <w:szCs w:val="24"/>
              </w:rPr>
            </w:pPr>
            <w:r w:rsidRPr="00E8642C">
              <w:rPr>
                <w:b/>
                <w:sz w:val="24"/>
                <w:szCs w:val="24"/>
              </w:rPr>
              <w:t>Sequence (5‘ – 3‘)</w:t>
            </w:r>
          </w:p>
        </w:tc>
      </w:tr>
      <w:tr w:rsidR="00604774" w:rsidRPr="00E8642C" w:rsidTr="00E50B4F">
        <w:tc>
          <w:tcPr>
            <w:tcW w:w="4421" w:type="dxa"/>
          </w:tcPr>
          <w:p w:rsidR="00604774" w:rsidRPr="00604774" w:rsidRDefault="00604774" w:rsidP="00261BF5">
            <w:pPr>
              <w:spacing w:after="120"/>
              <w:jc w:val="both"/>
              <w:rPr>
                <w:i/>
                <w:sz w:val="24"/>
                <w:szCs w:val="24"/>
              </w:rPr>
            </w:pPr>
            <w:r w:rsidRPr="00604774">
              <w:rPr>
                <w:i/>
                <w:sz w:val="24"/>
                <w:szCs w:val="24"/>
              </w:rPr>
              <w:t>C. elegans</w:t>
            </w:r>
          </w:p>
        </w:tc>
        <w:tc>
          <w:tcPr>
            <w:tcW w:w="4533" w:type="dxa"/>
          </w:tcPr>
          <w:p w:rsidR="00604774" w:rsidRPr="00E8642C" w:rsidRDefault="00604774" w:rsidP="00261BF5">
            <w:pPr>
              <w:spacing w:after="120"/>
              <w:jc w:val="both"/>
              <w:rPr>
                <w:sz w:val="24"/>
                <w:szCs w:val="24"/>
              </w:rPr>
            </w:pPr>
          </w:p>
        </w:tc>
      </w:tr>
      <w:tr w:rsidR="00142913" w:rsidRPr="00E8642C" w:rsidTr="00E50B4F">
        <w:tc>
          <w:tcPr>
            <w:tcW w:w="4421" w:type="dxa"/>
          </w:tcPr>
          <w:p w:rsidR="00142913" w:rsidRPr="00E8642C" w:rsidRDefault="00604774" w:rsidP="00261BF5">
            <w:pPr>
              <w:spacing w:after="120"/>
              <w:jc w:val="both"/>
              <w:rPr>
                <w:sz w:val="24"/>
                <w:szCs w:val="24"/>
              </w:rPr>
            </w:pPr>
            <w:r>
              <w:rPr>
                <w:sz w:val="24"/>
                <w:szCs w:val="24"/>
              </w:rPr>
              <w:t>RT-PCR-rme-8.for</w:t>
            </w:r>
          </w:p>
        </w:tc>
        <w:tc>
          <w:tcPr>
            <w:tcW w:w="4533" w:type="dxa"/>
          </w:tcPr>
          <w:p w:rsidR="00142913" w:rsidRPr="00E8642C" w:rsidRDefault="00604774" w:rsidP="00261BF5">
            <w:pPr>
              <w:spacing w:after="120"/>
              <w:jc w:val="both"/>
              <w:rPr>
                <w:sz w:val="24"/>
                <w:szCs w:val="24"/>
              </w:rPr>
            </w:pPr>
            <w:r>
              <w:rPr>
                <w:rStyle w:val="triplet"/>
                <w:sz w:val="24"/>
                <w:szCs w:val="24"/>
              </w:rPr>
              <w:t>GCTGAAGCTGGTTTGGAAAG</w:t>
            </w:r>
          </w:p>
        </w:tc>
      </w:tr>
      <w:tr w:rsidR="00142913" w:rsidRPr="00604774" w:rsidTr="00E50B4F">
        <w:tc>
          <w:tcPr>
            <w:tcW w:w="4421" w:type="dxa"/>
          </w:tcPr>
          <w:p w:rsidR="00142913" w:rsidRPr="00E8642C" w:rsidRDefault="00604774" w:rsidP="00261BF5">
            <w:pPr>
              <w:spacing w:after="120"/>
              <w:jc w:val="both"/>
              <w:rPr>
                <w:sz w:val="24"/>
                <w:szCs w:val="24"/>
              </w:rPr>
            </w:pPr>
            <w:r>
              <w:rPr>
                <w:sz w:val="24"/>
                <w:szCs w:val="24"/>
              </w:rPr>
              <w:t>RT-PCR-rme-8.rev</w:t>
            </w:r>
          </w:p>
        </w:tc>
        <w:tc>
          <w:tcPr>
            <w:tcW w:w="4533" w:type="dxa"/>
          </w:tcPr>
          <w:p w:rsidR="00142913" w:rsidRPr="00604774" w:rsidRDefault="00604774" w:rsidP="00261BF5">
            <w:pPr>
              <w:spacing w:after="120"/>
              <w:jc w:val="both"/>
              <w:rPr>
                <w:sz w:val="24"/>
                <w:szCs w:val="24"/>
                <w:lang w:val="en-US"/>
              </w:rPr>
            </w:pPr>
            <w:r>
              <w:rPr>
                <w:rStyle w:val="triplet"/>
                <w:sz w:val="24"/>
                <w:szCs w:val="24"/>
                <w:lang w:val="en-US"/>
              </w:rPr>
              <w:t>CATTTGGCCGTACTCGATTT</w:t>
            </w:r>
          </w:p>
        </w:tc>
      </w:tr>
      <w:tr w:rsidR="00604774" w:rsidRPr="00E8642C" w:rsidTr="00E50B4F">
        <w:tc>
          <w:tcPr>
            <w:tcW w:w="4421" w:type="dxa"/>
          </w:tcPr>
          <w:p w:rsidR="00604774" w:rsidRDefault="00604774" w:rsidP="00261BF5">
            <w:pPr>
              <w:spacing w:after="120"/>
              <w:jc w:val="both"/>
              <w:rPr>
                <w:sz w:val="24"/>
                <w:szCs w:val="24"/>
              </w:rPr>
            </w:pPr>
            <w:r>
              <w:rPr>
                <w:sz w:val="24"/>
                <w:szCs w:val="24"/>
              </w:rPr>
              <w:t>RT-PCR-rpl-21.for</w:t>
            </w:r>
          </w:p>
        </w:tc>
        <w:tc>
          <w:tcPr>
            <w:tcW w:w="4533" w:type="dxa"/>
          </w:tcPr>
          <w:p w:rsidR="00604774" w:rsidRPr="00604774" w:rsidRDefault="005E0D11" w:rsidP="00261BF5">
            <w:pPr>
              <w:spacing w:after="120"/>
              <w:jc w:val="both"/>
              <w:rPr>
                <w:sz w:val="24"/>
                <w:szCs w:val="24"/>
              </w:rPr>
            </w:pPr>
            <w:r>
              <w:rPr>
                <w:sz w:val="24"/>
                <w:szCs w:val="24"/>
                <w:lang w:eastAsia="de-DE"/>
              </w:rPr>
              <w:t>CCAGTCCCAGCTTTGAAG</w:t>
            </w:r>
            <w:r w:rsidR="00604774" w:rsidRPr="00604774">
              <w:rPr>
                <w:sz w:val="24"/>
                <w:szCs w:val="24"/>
                <w:lang w:eastAsia="de-DE"/>
              </w:rPr>
              <w:t>AG</w:t>
            </w:r>
          </w:p>
        </w:tc>
      </w:tr>
      <w:tr w:rsidR="00604774" w:rsidRPr="00604774" w:rsidTr="00E50B4F">
        <w:tc>
          <w:tcPr>
            <w:tcW w:w="4421" w:type="dxa"/>
          </w:tcPr>
          <w:p w:rsidR="00604774" w:rsidRDefault="00604774" w:rsidP="00261BF5">
            <w:pPr>
              <w:spacing w:after="120"/>
              <w:jc w:val="both"/>
              <w:rPr>
                <w:sz w:val="24"/>
                <w:szCs w:val="24"/>
              </w:rPr>
            </w:pPr>
            <w:r>
              <w:rPr>
                <w:sz w:val="24"/>
                <w:szCs w:val="24"/>
              </w:rPr>
              <w:t>RT-PCR-rpl-21.rev</w:t>
            </w:r>
          </w:p>
        </w:tc>
        <w:tc>
          <w:tcPr>
            <w:tcW w:w="4533" w:type="dxa"/>
          </w:tcPr>
          <w:p w:rsidR="00604774" w:rsidRPr="00604774" w:rsidRDefault="00604774" w:rsidP="00261BF5">
            <w:pPr>
              <w:spacing w:after="120"/>
              <w:jc w:val="both"/>
              <w:rPr>
                <w:sz w:val="24"/>
                <w:szCs w:val="24"/>
                <w:lang w:val="en-US"/>
              </w:rPr>
            </w:pPr>
            <w:r>
              <w:rPr>
                <w:rStyle w:val="triplet"/>
                <w:sz w:val="24"/>
                <w:szCs w:val="24"/>
                <w:lang w:val="en-US"/>
              </w:rPr>
              <w:t>ACAATCTCGAAACGGAGTGG</w:t>
            </w:r>
          </w:p>
        </w:tc>
      </w:tr>
      <w:tr w:rsidR="00604774" w:rsidRPr="00604774" w:rsidTr="00E50B4F">
        <w:tc>
          <w:tcPr>
            <w:tcW w:w="4421" w:type="dxa"/>
          </w:tcPr>
          <w:p w:rsidR="00604774" w:rsidRPr="00604774" w:rsidRDefault="00604774" w:rsidP="00261BF5">
            <w:pPr>
              <w:spacing w:after="120"/>
              <w:jc w:val="both"/>
              <w:rPr>
                <w:sz w:val="24"/>
                <w:szCs w:val="24"/>
                <w:lang w:val="en-US"/>
              </w:rPr>
            </w:pPr>
          </w:p>
        </w:tc>
        <w:tc>
          <w:tcPr>
            <w:tcW w:w="4533" w:type="dxa"/>
          </w:tcPr>
          <w:p w:rsidR="00604774" w:rsidRPr="00604774" w:rsidRDefault="00604774" w:rsidP="00261BF5">
            <w:pPr>
              <w:spacing w:after="120"/>
              <w:jc w:val="both"/>
              <w:rPr>
                <w:sz w:val="24"/>
                <w:szCs w:val="24"/>
                <w:lang w:val="en-US"/>
              </w:rPr>
            </w:pPr>
          </w:p>
        </w:tc>
      </w:tr>
      <w:tr w:rsidR="00604774" w:rsidRPr="00E8642C" w:rsidTr="00E50B4F">
        <w:tc>
          <w:tcPr>
            <w:tcW w:w="4421" w:type="dxa"/>
          </w:tcPr>
          <w:p w:rsidR="00604774" w:rsidRPr="00E8642C" w:rsidRDefault="00604774" w:rsidP="00261BF5">
            <w:pPr>
              <w:spacing w:after="120"/>
              <w:jc w:val="both"/>
              <w:rPr>
                <w:sz w:val="24"/>
                <w:szCs w:val="24"/>
              </w:rPr>
            </w:pPr>
            <w:r>
              <w:rPr>
                <w:sz w:val="24"/>
                <w:szCs w:val="24"/>
              </w:rPr>
              <w:t>Human cell lines</w:t>
            </w:r>
          </w:p>
        </w:tc>
        <w:tc>
          <w:tcPr>
            <w:tcW w:w="4533" w:type="dxa"/>
          </w:tcPr>
          <w:p w:rsidR="00604774" w:rsidRPr="00E8642C" w:rsidRDefault="00604774" w:rsidP="00261BF5">
            <w:pPr>
              <w:spacing w:after="120"/>
              <w:jc w:val="both"/>
              <w:rPr>
                <w:sz w:val="24"/>
                <w:szCs w:val="24"/>
              </w:rPr>
            </w:pP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RT-PCR-Atg3.for</w:t>
            </w:r>
          </w:p>
        </w:tc>
        <w:tc>
          <w:tcPr>
            <w:tcW w:w="4533" w:type="dxa"/>
          </w:tcPr>
          <w:p w:rsidR="00604774" w:rsidRPr="00E8642C" w:rsidRDefault="00604774" w:rsidP="00261BF5">
            <w:pPr>
              <w:spacing w:after="120"/>
              <w:jc w:val="both"/>
              <w:rPr>
                <w:sz w:val="24"/>
                <w:szCs w:val="24"/>
              </w:rPr>
            </w:pPr>
            <w:r w:rsidRPr="00E8642C">
              <w:rPr>
                <w:sz w:val="24"/>
                <w:szCs w:val="24"/>
              </w:rPr>
              <w:t>GATGGCGGATGGGTAGATACA</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RT-PCR-Atg3.rev</w:t>
            </w:r>
          </w:p>
        </w:tc>
        <w:tc>
          <w:tcPr>
            <w:tcW w:w="4533" w:type="dxa"/>
          </w:tcPr>
          <w:p w:rsidR="00604774" w:rsidRPr="00E8642C" w:rsidRDefault="00604774" w:rsidP="00261BF5">
            <w:pPr>
              <w:spacing w:after="120"/>
              <w:jc w:val="both"/>
              <w:rPr>
                <w:sz w:val="24"/>
                <w:szCs w:val="24"/>
              </w:rPr>
            </w:pPr>
            <w:r w:rsidRPr="00E8642C">
              <w:rPr>
                <w:sz w:val="24"/>
                <w:szCs w:val="24"/>
              </w:rPr>
              <w:t>TCTTCACATAGTGCTGAGCAATC</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RT-PCR-Atg4b.for</w:t>
            </w:r>
          </w:p>
        </w:tc>
        <w:tc>
          <w:tcPr>
            <w:tcW w:w="4533" w:type="dxa"/>
          </w:tcPr>
          <w:p w:rsidR="00604774" w:rsidRPr="00E8642C" w:rsidRDefault="00604774" w:rsidP="00261BF5">
            <w:pPr>
              <w:spacing w:after="120"/>
              <w:jc w:val="both"/>
              <w:rPr>
                <w:sz w:val="24"/>
                <w:szCs w:val="24"/>
              </w:rPr>
            </w:pPr>
            <w:r w:rsidRPr="00E8642C">
              <w:rPr>
                <w:sz w:val="24"/>
                <w:szCs w:val="24"/>
              </w:rPr>
              <w:t>ATGGACGCAGCTACTCTGAC</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RT-PCR-Atg4b.rev</w:t>
            </w:r>
          </w:p>
        </w:tc>
        <w:tc>
          <w:tcPr>
            <w:tcW w:w="4533" w:type="dxa"/>
          </w:tcPr>
          <w:p w:rsidR="00604774" w:rsidRPr="00E8642C" w:rsidRDefault="00604774" w:rsidP="00261BF5">
            <w:pPr>
              <w:spacing w:after="120"/>
              <w:jc w:val="both"/>
              <w:rPr>
                <w:sz w:val="24"/>
                <w:szCs w:val="24"/>
              </w:rPr>
            </w:pPr>
            <w:r w:rsidRPr="00E8642C">
              <w:rPr>
                <w:sz w:val="24"/>
                <w:szCs w:val="24"/>
              </w:rPr>
              <w:t>TTTTCTACCCAGTATCCAAACGG</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RT-PCR-Atg7.for</w:t>
            </w:r>
          </w:p>
        </w:tc>
        <w:tc>
          <w:tcPr>
            <w:tcW w:w="4533" w:type="dxa"/>
          </w:tcPr>
          <w:p w:rsidR="00604774" w:rsidRPr="00E8642C" w:rsidRDefault="00604774" w:rsidP="00261BF5">
            <w:pPr>
              <w:spacing w:after="120"/>
              <w:jc w:val="both"/>
              <w:rPr>
                <w:sz w:val="24"/>
                <w:szCs w:val="24"/>
              </w:rPr>
            </w:pPr>
            <w:r w:rsidRPr="00E8642C">
              <w:rPr>
                <w:sz w:val="24"/>
                <w:szCs w:val="24"/>
              </w:rPr>
              <w:t>TGGAACAAGCAGCAAATGAG</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RT-PCR-Atg7.rev</w:t>
            </w:r>
          </w:p>
        </w:tc>
        <w:tc>
          <w:tcPr>
            <w:tcW w:w="4533" w:type="dxa"/>
          </w:tcPr>
          <w:p w:rsidR="00604774" w:rsidRPr="00E8642C" w:rsidRDefault="00604774" w:rsidP="00261BF5">
            <w:pPr>
              <w:spacing w:after="120"/>
              <w:jc w:val="both"/>
              <w:rPr>
                <w:sz w:val="24"/>
                <w:szCs w:val="24"/>
              </w:rPr>
            </w:pPr>
            <w:r w:rsidRPr="00E8642C">
              <w:rPr>
                <w:sz w:val="24"/>
                <w:szCs w:val="24"/>
              </w:rPr>
              <w:t>AGACAGAGGGCAGGATAGCA</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RT-PCR-LC3B.for</w:t>
            </w:r>
          </w:p>
        </w:tc>
        <w:tc>
          <w:tcPr>
            <w:tcW w:w="4533" w:type="dxa"/>
          </w:tcPr>
          <w:p w:rsidR="00604774" w:rsidRPr="00E8642C" w:rsidRDefault="00604774" w:rsidP="00261BF5">
            <w:pPr>
              <w:spacing w:after="120"/>
              <w:jc w:val="both"/>
              <w:rPr>
                <w:sz w:val="24"/>
                <w:szCs w:val="24"/>
              </w:rPr>
            </w:pPr>
            <w:r w:rsidRPr="00E8642C">
              <w:rPr>
                <w:sz w:val="24"/>
                <w:szCs w:val="24"/>
              </w:rPr>
              <w:t>CTGTTGGTGAACGGACACAG</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RT-PCR-LC3B.rev</w:t>
            </w:r>
          </w:p>
        </w:tc>
        <w:tc>
          <w:tcPr>
            <w:tcW w:w="4533" w:type="dxa"/>
          </w:tcPr>
          <w:p w:rsidR="00604774" w:rsidRPr="00E8642C" w:rsidRDefault="00604774" w:rsidP="00261BF5">
            <w:pPr>
              <w:spacing w:after="120"/>
              <w:jc w:val="both"/>
              <w:rPr>
                <w:sz w:val="24"/>
                <w:szCs w:val="24"/>
              </w:rPr>
            </w:pPr>
            <w:r w:rsidRPr="00E8642C">
              <w:rPr>
                <w:sz w:val="24"/>
                <w:szCs w:val="24"/>
              </w:rPr>
              <w:t>CTGGGAGGCATAGACCATGT</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RT-PCR-p62.for</w:t>
            </w:r>
          </w:p>
        </w:tc>
        <w:tc>
          <w:tcPr>
            <w:tcW w:w="4533" w:type="dxa"/>
          </w:tcPr>
          <w:p w:rsidR="00604774" w:rsidRPr="00E8642C" w:rsidRDefault="00604774" w:rsidP="00261BF5">
            <w:pPr>
              <w:spacing w:after="120"/>
              <w:jc w:val="both"/>
              <w:rPr>
                <w:sz w:val="24"/>
                <w:szCs w:val="24"/>
              </w:rPr>
            </w:pPr>
            <w:r w:rsidRPr="00E8642C">
              <w:rPr>
                <w:sz w:val="24"/>
                <w:szCs w:val="24"/>
              </w:rPr>
              <w:t>GACTACGACTTGTGTAGCGTC</w:t>
            </w:r>
          </w:p>
        </w:tc>
      </w:tr>
      <w:tr w:rsidR="00604774" w:rsidRPr="00E8642C" w:rsidTr="00E50B4F">
        <w:tc>
          <w:tcPr>
            <w:tcW w:w="4421" w:type="dxa"/>
          </w:tcPr>
          <w:p w:rsidR="00604774" w:rsidRPr="00E8642C" w:rsidRDefault="00604774" w:rsidP="00261BF5">
            <w:pPr>
              <w:spacing w:after="120"/>
              <w:jc w:val="both"/>
              <w:rPr>
                <w:sz w:val="24"/>
                <w:szCs w:val="24"/>
              </w:rPr>
            </w:pPr>
            <w:r w:rsidRPr="00E8642C">
              <w:rPr>
                <w:sz w:val="24"/>
                <w:szCs w:val="24"/>
              </w:rPr>
              <w:t>RT-PCR-p62.rev</w:t>
            </w:r>
          </w:p>
        </w:tc>
        <w:tc>
          <w:tcPr>
            <w:tcW w:w="4533" w:type="dxa"/>
          </w:tcPr>
          <w:p w:rsidR="00604774" w:rsidRPr="00E8642C" w:rsidRDefault="00604774" w:rsidP="00261BF5">
            <w:pPr>
              <w:spacing w:after="120"/>
              <w:jc w:val="both"/>
              <w:rPr>
                <w:sz w:val="24"/>
                <w:szCs w:val="24"/>
              </w:rPr>
            </w:pPr>
            <w:r w:rsidRPr="00E8642C">
              <w:rPr>
                <w:sz w:val="24"/>
                <w:szCs w:val="24"/>
              </w:rPr>
              <w:t>AGTGTCCGTGTTTCACCTTCC</w:t>
            </w:r>
          </w:p>
        </w:tc>
      </w:tr>
      <w:tr w:rsidR="00604774" w:rsidRPr="00E8642C" w:rsidTr="00E50B4F">
        <w:tc>
          <w:tcPr>
            <w:tcW w:w="4421" w:type="dxa"/>
          </w:tcPr>
          <w:p w:rsidR="00604774" w:rsidRPr="00E8642C" w:rsidRDefault="00604774" w:rsidP="00E50B4F">
            <w:pPr>
              <w:pStyle w:val="Default"/>
              <w:spacing w:after="120"/>
              <w:jc w:val="both"/>
              <w:rPr>
                <w:rFonts w:asciiTheme="minorHAnsi" w:hAnsiTheme="minorHAnsi"/>
              </w:rPr>
            </w:pPr>
            <w:r w:rsidRPr="00E8642C">
              <w:rPr>
                <w:rFonts w:asciiTheme="minorHAnsi" w:hAnsiTheme="minorHAnsi"/>
              </w:rPr>
              <w:t>RT-PCR-</w:t>
            </w:r>
            <w:r w:rsidR="00E50B4F">
              <w:rPr>
                <w:rFonts w:asciiTheme="minorHAnsi" w:hAnsiTheme="minorHAnsi"/>
              </w:rPr>
              <w:t>HSC70</w:t>
            </w:r>
            <w:r w:rsidRPr="00E8642C">
              <w:rPr>
                <w:rFonts w:asciiTheme="minorHAnsi" w:hAnsiTheme="minorHAnsi"/>
              </w:rPr>
              <w:t xml:space="preserve">.for </w:t>
            </w:r>
          </w:p>
        </w:tc>
        <w:tc>
          <w:tcPr>
            <w:tcW w:w="4533" w:type="dxa"/>
          </w:tcPr>
          <w:p w:rsidR="00604774" w:rsidRPr="00E8642C" w:rsidRDefault="00E50B4F" w:rsidP="00261BF5">
            <w:pPr>
              <w:spacing w:after="120"/>
              <w:jc w:val="both"/>
              <w:rPr>
                <w:sz w:val="24"/>
                <w:szCs w:val="24"/>
              </w:rPr>
            </w:pPr>
            <w:r>
              <w:rPr>
                <w:sz w:val="24"/>
                <w:szCs w:val="24"/>
              </w:rPr>
              <w:t>TTCTTTGCGGCATCACCGATCAAC</w:t>
            </w:r>
          </w:p>
        </w:tc>
      </w:tr>
      <w:tr w:rsidR="00604774" w:rsidRPr="00E8642C" w:rsidTr="00E50B4F">
        <w:tc>
          <w:tcPr>
            <w:tcW w:w="4421" w:type="dxa"/>
          </w:tcPr>
          <w:p w:rsidR="00604774" w:rsidRPr="00E8642C" w:rsidRDefault="00604774" w:rsidP="00E50B4F">
            <w:pPr>
              <w:spacing w:after="120"/>
              <w:jc w:val="both"/>
              <w:rPr>
                <w:sz w:val="24"/>
                <w:szCs w:val="24"/>
              </w:rPr>
            </w:pPr>
            <w:r w:rsidRPr="00E8642C">
              <w:rPr>
                <w:sz w:val="24"/>
                <w:szCs w:val="24"/>
              </w:rPr>
              <w:t>RT-PCR-</w:t>
            </w:r>
            <w:r w:rsidR="00E50B4F">
              <w:rPr>
                <w:sz w:val="24"/>
                <w:szCs w:val="24"/>
              </w:rPr>
              <w:t>HSC70</w:t>
            </w:r>
            <w:r w:rsidRPr="00E8642C">
              <w:rPr>
                <w:sz w:val="24"/>
                <w:szCs w:val="24"/>
              </w:rPr>
              <w:t>.rev</w:t>
            </w:r>
          </w:p>
        </w:tc>
        <w:tc>
          <w:tcPr>
            <w:tcW w:w="4533" w:type="dxa"/>
          </w:tcPr>
          <w:p w:rsidR="00604774" w:rsidRPr="00E8642C" w:rsidRDefault="00E50B4F" w:rsidP="00261BF5">
            <w:pPr>
              <w:spacing w:after="120"/>
              <w:jc w:val="both"/>
              <w:rPr>
                <w:sz w:val="24"/>
                <w:szCs w:val="24"/>
              </w:rPr>
            </w:pPr>
            <w:r>
              <w:rPr>
                <w:sz w:val="24"/>
                <w:szCs w:val="24"/>
              </w:rPr>
              <w:t>CTGGCCATGAAGCATGAGAA</w:t>
            </w:r>
          </w:p>
        </w:tc>
      </w:tr>
      <w:tr w:rsidR="00E50B4F" w:rsidRPr="00E8642C" w:rsidTr="00E50B4F">
        <w:tc>
          <w:tcPr>
            <w:tcW w:w="4421" w:type="dxa"/>
          </w:tcPr>
          <w:p w:rsidR="00E50B4F" w:rsidRPr="00974578" w:rsidRDefault="00E50B4F" w:rsidP="00261BF5">
            <w:pPr>
              <w:spacing w:after="120"/>
              <w:jc w:val="both"/>
              <w:rPr>
                <w:sz w:val="24"/>
                <w:szCs w:val="24"/>
              </w:rPr>
            </w:pPr>
            <w:r w:rsidRPr="00974578">
              <w:rPr>
                <w:sz w:val="24"/>
                <w:szCs w:val="24"/>
              </w:rPr>
              <w:t>RT-PCR-HSF1.for</w:t>
            </w:r>
          </w:p>
        </w:tc>
        <w:tc>
          <w:tcPr>
            <w:tcW w:w="4533" w:type="dxa"/>
          </w:tcPr>
          <w:p w:rsidR="00E50B4F" w:rsidRPr="00E8642C" w:rsidRDefault="00974578" w:rsidP="00261BF5">
            <w:pPr>
              <w:spacing w:after="120"/>
              <w:jc w:val="both"/>
              <w:rPr>
                <w:sz w:val="24"/>
                <w:szCs w:val="24"/>
              </w:rPr>
            </w:pPr>
            <w:r>
              <w:rPr>
                <w:sz w:val="24"/>
                <w:szCs w:val="24"/>
              </w:rPr>
              <w:t>CTGGCCATGAAGCATGAGAA</w:t>
            </w:r>
          </w:p>
        </w:tc>
      </w:tr>
      <w:tr w:rsidR="00E50B4F" w:rsidRPr="00E8642C" w:rsidTr="00E50B4F">
        <w:tc>
          <w:tcPr>
            <w:tcW w:w="4421" w:type="dxa"/>
          </w:tcPr>
          <w:p w:rsidR="00E50B4F" w:rsidRPr="00974578" w:rsidRDefault="00974578" w:rsidP="00261BF5">
            <w:pPr>
              <w:spacing w:after="120"/>
              <w:jc w:val="both"/>
              <w:rPr>
                <w:sz w:val="24"/>
                <w:szCs w:val="24"/>
              </w:rPr>
            </w:pPr>
            <w:r w:rsidRPr="00974578">
              <w:rPr>
                <w:sz w:val="24"/>
                <w:szCs w:val="24"/>
              </w:rPr>
              <w:t>RT-PCR-HSF1.rev</w:t>
            </w:r>
          </w:p>
        </w:tc>
        <w:tc>
          <w:tcPr>
            <w:tcW w:w="4533" w:type="dxa"/>
          </w:tcPr>
          <w:p w:rsidR="00E50B4F" w:rsidRPr="00E8642C" w:rsidRDefault="00974578" w:rsidP="00261BF5">
            <w:pPr>
              <w:spacing w:after="120"/>
              <w:jc w:val="both"/>
              <w:rPr>
                <w:sz w:val="24"/>
                <w:szCs w:val="24"/>
              </w:rPr>
            </w:pPr>
            <w:r>
              <w:rPr>
                <w:sz w:val="24"/>
                <w:szCs w:val="24"/>
              </w:rPr>
              <w:t>GAGAACTGCCGGCTATACTT</w:t>
            </w:r>
          </w:p>
        </w:tc>
      </w:tr>
      <w:tr w:rsidR="00E50B4F" w:rsidRPr="00E8642C" w:rsidTr="00E50B4F">
        <w:tc>
          <w:tcPr>
            <w:tcW w:w="4421" w:type="dxa"/>
          </w:tcPr>
          <w:p w:rsidR="00E50B4F" w:rsidRPr="00974578" w:rsidRDefault="00974578" w:rsidP="003F70ED">
            <w:pPr>
              <w:spacing w:after="120"/>
              <w:jc w:val="both"/>
              <w:rPr>
                <w:sz w:val="24"/>
                <w:szCs w:val="24"/>
              </w:rPr>
            </w:pPr>
            <w:r w:rsidRPr="00974578">
              <w:rPr>
                <w:sz w:val="24"/>
                <w:szCs w:val="24"/>
              </w:rPr>
              <w:t>RT-PCR-GAPDH.for</w:t>
            </w:r>
          </w:p>
        </w:tc>
        <w:tc>
          <w:tcPr>
            <w:tcW w:w="4533" w:type="dxa"/>
          </w:tcPr>
          <w:p w:rsidR="00E50B4F" w:rsidRPr="00E8642C" w:rsidRDefault="00974578" w:rsidP="003F70ED">
            <w:pPr>
              <w:spacing w:after="120"/>
              <w:jc w:val="both"/>
              <w:rPr>
                <w:sz w:val="24"/>
                <w:szCs w:val="24"/>
              </w:rPr>
            </w:pPr>
            <w:r>
              <w:rPr>
                <w:sz w:val="24"/>
                <w:szCs w:val="24"/>
              </w:rPr>
              <w:t>GCATCTTCTTTTGCGTCG</w:t>
            </w:r>
          </w:p>
        </w:tc>
      </w:tr>
      <w:tr w:rsidR="00974578" w:rsidRPr="00E8642C" w:rsidTr="00E50B4F">
        <w:tc>
          <w:tcPr>
            <w:tcW w:w="4421" w:type="dxa"/>
          </w:tcPr>
          <w:p w:rsidR="00974578" w:rsidRPr="00974578" w:rsidRDefault="00974578" w:rsidP="00E50B4F">
            <w:pPr>
              <w:pStyle w:val="Default"/>
              <w:spacing w:after="120"/>
              <w:jc w:val="both"/>
              <w:rPr>
                <w:rFonts w:asciiTheme="minorHAnsi" w:hAnsiTheme="minorHAnsi"/>
              </w:rPr>
            </w:pPr>
            <w:r w:rsidRPr="00974578">
              <w:rPr>
                <w:rFonts w:asciiTheme="minorHAnsi" w:hAnsiTheme="minorHAnsi"/>
              </w:rPr>
              <w:t>RT-PCR-GAPDH.rev</w:t>
            </w:r>
          </w:p>
        </w:tc>
        <w:tc>
          <w:tcPr>
            <w:tcW w:w="4533" w:type="dxa"/>
          </w:tcPr>
          <w:p w:rsidR="00974578" w:rsidRPr="00E8642C" w:rsidRDefault="00974578" w:rsidP="00E50B4F">
            <w:pPr>
              <w:spacing w:after="120"/>
              <w:jc w:val="both"/>
              <w:rPr>
                <w:sz w:val="24"/>
                <w:szCs w:val="24"/>
              </w:rPr>
            </w:pPr>
            <w:r>
              <w:rPr>
                <w:sz w:val="24"/>
                <w:szCs w:val="24"/>
              </w:rPr>
              <w:t>TGTAAACCATGTAGTTGAGGT</w:t>
            </w:r>
          </w:p>
        </w:tc>
      </w:tr>
      <w:tr w:rsidR="00E50B4F" w:rsidRPr="00E8642C" w:rsidTr="00E50B4F">
        <w:tc>
          <w:tcPr>
            <w:tcW w:w="4421" w:type="dxa"/>
          </w:tcPr>
          <w:p w:rsidR="00E50B4F" w:rsidRPr="00974578" w:rsidRDefault="00E50B4F" w:rsidP="00E50B4F">
            <w:pPr>
              <w:pStyle w:val="Default"/>
              <w:spacing w:after="120"/>
              <w:jc w:val="both"/>
              <w:rPr>
                <w:rFonts w:asciiTheme="minorHAnsi" w:hAnsiTheme="minorHAnsi"/>
              </w:rPr>
            </w:pPr>
            <w:r w:rsidRPr="00974578">
              <w:rPr>
                <w:rFonts w:asciiTheme="minorHAnsi" w:hAnsiTheme="minorHAnsi"/>
              </w:rPr>
              <w:t xml:space="preserve">RT-PCR-RPL19.for </w:t>
            </w:r>
          </w:p>
        </w:tc>
        <w:tc>
          <w:tcPr>
            <w:tcW w:w="4533" w:type="dxa"/>
          </w:tcPr>
          <w:p w:rsidR="00E50B4F" w:rsidRPr="00E8642C" w:rsidRDefault="00E50B4F" w:rsidP="00E50B4F">
            <w:pPr>
              <w:spacing w:after="120"/>
              <w:jc w:val="both"/>
              <w:rPr>
                <w:sz w:val="24"/>
                <w:szCs w:val="24"/>
              </w:rPr>
            </w:pPr>
            <w:r w:rsidRPr="00E8642C">
              <w:rPr>
                <w:sz w:val="24"/>
                <w:szCs w:val="24"/>
              </w:rPr>
              <w:t>GAAATCGCCAATGCCAACTC</w:t>
            </w:r>
          </w:p>
        </w:tc>
      </w:tr>
      <w:tr w:rsidR="00E50B4F" w:rsidRPr="00E8642C" w:rsidTr="00E50B4F">
        <w:tc>
          <w:tcPr>
            <w:tcW w:w="4421" w:type="dxa"/>
          </w:tcPr>
          <w:p w:rsidR="00E50B4F" w:rsidRPr="00974578" w:rsidRDefault="00E50B4F" w:rsidP="00E50B4F">
            <w:pPr>
              <w:spacing w:after="120"/>
              <w:jc w:val="both"/>
              <w:rPr>
                <w:sz w:val="24"/>
                <w:szCs w:val="24"/>
              </w:rPr>
            </w:pPr>
            <w:r w:rsidRPr="00974578">
              <w:rPr>
                <w:sz w:val="24"/>
                <w:szCs w:val="24"/>
              </w:rPr>
              <w:t>RT-PCR-RPL19.rev</w:t>
            </w:r>
          </w:p>
        </w:tc>
        <w:tc>
          <w:tcPr>
            <w:tcW w:w="4533" w:type="dxa"/>
          </w:tcPr>
          <w:p w:rsidR="00E50B4F" w:rsidRPr="00E8642C" w:rsidRDefault="00E50B4F" w:rsidP="00E50B4F">
            <w:pPr>
              <w:spacing w:after="120"/>
              <w:jc w:val="both"/>
              <w:rPr>
                <w:sz w:val="24"/>
                <w:szCs w:val="24"/>
              </w:rPr>
            </w:pPr>
            <w:r w:rsidRPr="00E8642C">
              <w:rPr>
                <w:sz w:val="24"/>
                <w:szCs w:val="24"/>
              </w:rPr>
              <w:t>TTCCTTGGTCTTAGACCTGCG</w:t>
            </w:r>
          </w:p>
        </w:tc>
      </w:tr>
    </w:tbl>
    <w:p w:rsidR="003834BA" w:rsidRDefault="003834BA" w:rsidP="00261BF5">
      <w:pPr>
        <w:jc w:val="both"/>
      </w:pPr>
    </w:p>
    <w:p w:rsidR="00D538C4" w:rsidRDefault="00D538C4" w:rsidP="00261BF5">
      <w:pPr>
        <w:spacing w:after="0" w:line="480" w:lineRule="auto"/>
        <w:jc w:val="both"/>
        <w:rPr>
          <w:sz w:val="24"/>
          <w:szCs w:val="24"/>
          <w:lang w:val="en-US"/>
        </w:rPr>
      </w:pPr>
    </w:p>
    <w:p w:rsidR="00D538C4" w:rsidRDefault="00D538C4" w:rsidP="00261BF5">
      <w:pPr>
        <w:jc w:val="both"/>
        <w:rPr>
          <w:b/>
          <w:sz w:val="24"/>
          <w:szCs w:val="24"/>
          <w:lang w:val="en-US"/>
        </w:rPr>
      </w:pPr>
      <w:r>
        <w:rPr>
          <w:b/>
          <w:sz w:val="24"/>
          <w:szCs w:val="24"/>
          <w:lang w:val="en-US"/>
        </w:rPr>
        <w:br w:type="page"/>
      </w:r>
    </w:p>
    <w:p w:rsidR="00D538C4" w:rsidRDefault="00302E68" w:rsidP="00261BF5">
      <w:pPr>
        <w:spacing w:after="0" w:line="480" w:lineRule="auto"/>
        <w:jc w:val="both"/>
        <w:rPr>
          <w:b/>
          <w:sz w:val="24"/>
          <w:szCs w:val="24"/>
          <w:lang w:val="en-US"/>
        </w:rPr>
      </w:pPr>
      <w:r>
        <w:rPr>
          <w:b/>
          <w:sz w:val="24"/>
          <w:szCs w:val="24"/>
          <w:lang w:val="en-US"/>
        </w:rPr>
        <w:lastRenderedPageBreak/>
        <w:t>Supplemental Figure</w:t>
      </w:r>
      <w:r w:rsidR="00D538C4" w:rsidRPr="00D538C4">
        <w:rPr>
          <w:b/>
          <w:sz w:val="24"/>
          <w:szCs w:val="24"/>
          <w:lang w:val="en-US"/>
        </w:rPr>
        <w:t>s</w:t>
      </w:r>
    </w:p>
    <w:p w:rsidR="00D538C4" w:rsidRDefault="00436134" w:rsidP="00E01889">
      <w:pPr>
        <w:spacing w:after="0" w:line="480" w:lineRule="auto"/>
        <w:jc w:val="center"/>
        <w:rPr>
          <w:b/>
          <w:sz w:val="24"/>
          <w:szCs w:val="24"/>
          <w:lang w:val="en-US"/>
        </w:rPr>
      </w:pPr>
      <w:r w:rsidRPr="00436134">
        <w:rPr>
          <w:b/>
          <w:noProof/>
          <w:sz w:val="24"/>
          <w:szCs w:val="24"/>
          <w:lang w:val="en-IN" w:eastAsia="en-IN"/>
        </w:rPr>
        <w:drawing>
          <wp:inline distT="0" distB="0" distL="0" distR="0">
            <wp:extent cx="5760331" cy="4667250"/>
            <wp:effectExtent l="0" t="0" r="0" b="0"/>
            <wp:docPr id="8" name="Grafik 8" descr="U:\Behl lab 20130328  auf D\Behl lab\Mitarbeiter\Anna B\Paper\Cellular and molecular life sciences\Rebutal\Tifs for Supplement\Suppl 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Behl lab 20130328  auf D\Behl lab\Mitarbeiter\Anna B\Paper\Cellular and molecular life sciences\Rebutal\Tifs for Supplement\Suppl Fig S1.tif"/>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8661"/>
                    <a:stretch/>
                  </pic:blipFill>
                  <pic:spPr bwMode="auto">
                    <a:xfrm>
                      <a:off x="0" y="0"/>
                      <a:ext cx="5760720" cy="4667565"/>
                    </a:xfrm>
                    <a:prstGeom prst="rect">
                      <a:avLst/>
                    </a:prstGeom>
                    <a:noFill/>
                    <a:ln>
                      <a:noFill/>
                    </a:ln>
                    <a:extLst>
                      <a:ext uri="{53640926-AAD7-44D8-BBD7-CCE9431645EC}">
                        <a14:shadowObscured xmlns:a14="http://schemas.microsoft.com/office/drawing/2010/main"/>
                      </a:ext>
                    </a:extLst>
                  </pic:spPr>
                </pic:pic>
              </a:graphicData>
            </a:graphic>
          </wp:inline>
        </w:drawing>
      </w:r>
    </w:p>
    <w:p w:rsidR="002E3E11" w:rsidRDefault="00D538C4" w:rsidP="00EC0047">
      <w:pPr>
        <w:spacing w:after="0" w:line="240" w:lineRule="auto"/>
        <w:jc w:val="both"/>
        <w:rPr>
          <w:sz w:val="24"/>
          <w:szCs w:val="24"/>
          <w:lang w:val="en-US"/>
        </w:rPr>
      </w:pPr>
      <w:r w:rsidRPr="00AE3F93">
        <w:rPr>
          <w:b/>
          <w:sz w:val="24"/>
          <w:szCs w:val="24"/>
          <w:lang w:val="en-US"/>
        </w:rPr>
        <w:t>S</w:t>
      </w:r>
      <w:r>
        <w:rPr>
          <w:b/>
          <w:sz w:val="24"/>
          <w:szCs w:val="24"/>
          <w:lang w:val="en-US"/>
        </w:rPr>
        <w:t>upplemental Figure 1: Knock</w:t>
      </w:r>
      <w:r w:rsidRPr="00AE3F93">
        <w:rPr>
          <w:b/>
          <w:sz w:val="24"/>
          <w:szCs w:val="24"/>
          <w:lang w:val="en-US"/>
        </w:rPr>
        <w:t xml:space="preserve">down of </w:t>
      </w:r>
      <w:r w:rsidR="004F6620">
        <w:rPr>
          <w:b/>
          <w:i/>
          <w:sz w:val="24"/>
          <w:szCs w:val="24"/>
          <w:lang w:val="en-US"/>
        </w:rPr>
        <w:t>DNAJC13</w:t>
      </w:r>
      <w:r w:rsidRPr="00AE3F93">
        <w:rPr>
          <w:b/>
          <w:sz w:val="24"/>
          <w:szCs w:val="24"/>
          <w:lang w:val="en-US"/>
        </w:rPr>
        <w:t xml:space="preserve"> </w:t>
      </w:r>
      <w:r>
        <w:rPr>
          <w:b/>
          <w:sz w:val="24"/>
          <w:szCs w:val="24"/>
          <w:lang w:val="en-US"/>
        </w:rPr>
        <w:t>modulates aggregation of</w:t>
      </w:r>
      <w:r w:rsidR="003B2805">
        <w:rPr>
          <w:b/>
          <w:sz w:val="24"/>
          <w:szCs w:val="24"/>
          <w:lang w:val="en-US"/>
        </w:rPr>
        <w:t xml:space="preserve"> </w:t>
      </w:r>
      <w:r w:rsidR="003B2805" w:rsidRPr="003B2805">
        <w:rPr>
          <w:rFonts w:ascii="Symbol" w:hAnsi="Symbol"/>
          <w:b/>
          <w:sz w:val="24"/>
          <w:szCs w:val="24"/>
          <w:lang w:val="en-US"/>
        </w:rPr>
        <w:t></w:t>
      </w:r>
      <w:r w:rsidR="003B2805" w:rsidRPr="003B2805">
        <w:rPr>
          <w:b/>
          <w:sz w:val="24"/>
          <w:szCs w:val="24"/>
          <w:lang w:val="en-US"/>
        </w:rPr>
        <w:t>-</w:t>
      </w:r>
      <w:proofErr w:type="spellStart"/>
      <w:proofErr w:type="gramStart"/>
      <w:r w:rsidR="003B2805" w:rsidRPr="003B2805">
        <w:rPr>
          <w:b/>
          <w:sz w:val="24"/>
          <w:szCs w:val="24"/>
          <w:lang w:val="en-US"/>
        </w:rPr>
        <w:t>synuclein</w:t>
      </w:r>
      <w:proofErr w:type="spellEnd"/>
      <w:r w:rsidR="003B2805">
        <w:rPr>
          <w:b/>
          <w:sz w:val="24"/>
          <w:szCs w:val="24"/>
          <w:lang w:val="en-US"/>
        </w:rPr>
        <w:t xml:space="preserve"> </w:t>
      </w:r>
      <w:r w:rsidRPr="00AE3F93">
        <w:rPr>
          <w:b/>
          <w:sz w:val="24"/>
          <w:szCs w:val="24"/>
          <w:lang w:val="en-US"/>
        </w:rPr>
        <w:t>.</w:t>
      </w:r>
      <w:proofErr w:type="gramEnd"/>
      <w:r>
        <w:rPr>
          <w:sz w:val="24"/>
          <w:szCs w:val="24"/>
          <w:lang w:val="en-US"/>
        </w:rPr>
        <w:t xml:space="preserve"> </w:t>
      </w:r>
      <w:r w:rsidR="00AE1929">
        <w:rPr>
          <w:sz w:val="24"/>
          <w:szCs w:val="24"/>
          <w:lang w:val="en-US"/>
        </w:rPr>
        <w:t xml:space="preserve">(A) Phase-contrast and epi-fluorescent </w:t>
      </w:r>
      <w:r w:rsidR="00B501F4">
        <w:rPr>
          <w:sz w:val="24"/>
          <w:szCs w:val="24"/>
          <w:lang w:val="en-US"/>
        </w:rPr>
        <w:t>images</w:t>
      </w:r>
      <w:r w:rsidR="00AE1929">
        <w:rPr>
          <w:sz w:val="24"/>
          <w:szCs w:val="24"/>
          <w:lang w:val="en-US"/>
        </w:rPr>
        <w:t xml:space="preserve"> of HEK293A stably expressing Luc-GFP under control conditions or after heat stress and </w:t>
      </w:r>
      <w:r w:rsidR="00AE1929" w:rsidRPr="00AE1929">
        <w:rPr>
          <w:i/>
          <w:sz w:val="24"/>
          <w:szCs w:val="24"/>
          <w:lang w:val="en-US"/>
        </w:rPr>
        <w:t>HSF1</w:t>
      </w:r>
      <w:r w:rsidR="00AE1929">
        <w:rPr>
          <w:sz w:val="24"/>
          <w:szCs w:val="24"/>
          <w:lang w:val="en-US"/>
        </w:rPr>
        <w:t xml:space="preserve"> siRNA treatment. Quantification of the </w:t>
      </w:r>
      <w:proofErr w:type="spellStart"/>
      <w:r w:rsidR="00AE1929">
        <w:rPr>
          <w:sz w:val="24"/>
          <w:szCs w:val="24"/>
          <w:lang w:val="en-US"/>
        </w:rPr>
        <w:t>pu</w:t>
      </w:r>
      <w:r w:rsidR="00B501F4">
        <w:rPr>
          <w:sz w:val="24"/>
          <w:szCs w:val="24"/>
          <w:lang w:val="en-US"/>
        </w:rPr>
        <w:t>n</w:t>
      </w:r>
      <w:r w:rsidR="00AE1929">
        <w:rPr>
          <w:sz w:val="24"/>
          <w:szCs w:val="24"/>
          <w:lang w:val="en-US"/>
        </w:rPr>
        <w:t>ctae</w:t>
      </w:r>
      <w:proofErr w:type="spellEnd"/>
      <w:r w:rsidR="00AE1929">
        <w:rPr>
          <w:sz w:val="24"/>
          <w:szCs w:val="24"/>
          <w:lang w:val="en-US"/>
        </w:rPr>
        <w:t xml:space="preserve"> is shown in Fig. 1. </w:t>
      </w:r>
      <w:r w:rsidR="00436134">
        <w:rPr>
          <w:sz w:val="24"/>
          <w:szCs w:val="24"/>
          <w:lang w:val="en-US"/>
        </w:rPr>
        <w:t xml:space="preserve">(B) The efficiency of </w:t>
      </w:r>
      <w:r w:rsidR="002409DD">
        <w:rPr>
          <w:sz w:val="24"/>
          <w:szCs w:val="24"/>
          <w:lang w:val="en-US"/>
        </w:rPr>
        <w:t>the siRNAs was monitored by q</w:t>
      </w:r>
      <w:r w:rsidR="00436134">
        <w:rPr>
          <w:sz w:val="24"/>
          <w:szCs w:val="24"/>
          <w:lang w:val="en-US"/>
        </w:rPr>
        <w:t xml:space="preserve">PCR and normalized to </w:t>
      </w:r>
      <w:r w:rsidR="00436134" w:rsidRPr="00436134">
        <w:rPr>
          <w:i/>
          <w:sz w:val="24"/>
          <w:szCs w:val="24"/>
          <w:lang w:val="en-US"/>
        </w:rPr>
        <w:t>nonsense</w:t>
      </w:r>
      <w:r w:rsidR="00436134">
        <w:rPr>
          <w:sz w:val="24"/>
          <w:szCs w:val="24"/>
          <w:lang w:val="en-US"/>
        </w:rPr>
        <w:t xml:space="preserve"> siRNA treated cells. Relative expression levels below 0.5 are considered to be significant (n=3; mean+/</w:t>
      </w:r>
      <w:r w:rsidR="004E2BE6">
        <w:rPr>
          <w:sz w:val="24"/>
          <w:szCs w:val="24"/>
          <w:lang w:val="en-US"/>
        </w:rPr>
        <w:t>-</w:t>
      </w:r>
      <w:r w:rsidR="00436134">
        <w:rPr>
          <w:sz w:val="24"/>
          <w:szCs w:val="24"/>
          <w:lang w:val="en-US"/>
        </w:rPr>
        <w:t>SEM). (C, D</w:t>
      </w:r>
      <w:r w:rsidR="00CF721E">
        <w:rPr>
          <w:sz w:val="24"/>
          <w:szCs w:val="24"/>
          <w:lang w:val="en-US"/>
        </w:rPr>
        <w:t xml:space="preserve">) HEK293T cells were transfected with a construct expressing </w:t>
      </w:r>
      <w:proofErr w:type="spellStart"/>
      <w:r w:rsidR="00CF721E">
        <w:rPr>
          <w:sz w:val="24"/>
          <w:szCs w:val="24"/>
          <w:lang w:val="en-US"/>
        </w:rPr>
        <w:t>EGFP</w:t>
      </w:r>
      <w:proofErr w:type="spellEnd"/>
      <w:r w:rsidR="00CF721E">
        <w:rPr>
          <w:sz w:val="24"/>
          <w:szCs w:val="24"/>
          <w:lang w:val="en-US"/>
        </w:rPr>
        <w:t xml:space="preserve">-tagged </w:t>
      </w:r>
      <w:r w:rsidR="00CF721E" w:rsidRPr="00A320A3">
        <w:rPr>
          <w:i/>
          <w:sz w:val="24"/>
          <w:szCs w:val="24"/>
          <w:lang w:val="en-US"/>
        </w:rPr>
        <w:t>a</w:t>
      </w:r>
      <w:r w:rsidR="00CF721E">
        <w:rPr>
          <w:sz w:val="24"/>
          <w:szCs w:val="24"/>
          <w:lang w:val="en-US"/>
        </w:rPr>
        <w:t>-</w:t>
      </w:r>
      <w:proofErr w:type="spellStart"/>
      <w:r w:rsidR="00CF721E">
        <w:rPr>
          <w:sz w:val="24"/>
          <w:szCs w:val="24"/>
          <w:lang w:val="en-US"/>
        </w:rPr>
        <w:t>synuclein</w:t>
      </w:r>
      <w:proofErr w:type="spellEnd"/>
      <w:r w:rsidR="00CF721E">
        <w:rPr>
          <w:sz w:val="24"/>
          <w:szCs w:val="24"/>
          <w:lang w:val="en-US"/>
        </w:rPr>
        <w:t xml:space="preserve"> and </w:t>
      </w:r>
      <w:r w:rsidR="00CF721E" w:rsidRPr="00C41F9D">
        <w:rPr>
          <w:i/>
          <w:sz w:val="24"/>
          <w:szCs w:val="24"/>
          <w:lang w:val="en-US"/>
        </w:rPr>
        <w:t>nonsense</w:t>
      </w:r>
      <w:r w:rsidR="00CF721E">
        <w:rPr>
          <w:sz w:val="24"/>
          <w:szCs w:val="24"/>
          <w:lang w:val="en-US"/>
        </w:rPr>
        <w:t xml:space="preserve"> </w:t>
      </w:r>
      <w:proofErr w:type="spellStart"/>
      <w:r w:rsidR="00CF721E">
        <w:rPr>
          <w:sz w:val="24"/>
          <w:szCs w:val="24"/>
          <w:lang w:val="en-US"/>
        </w:rPr>
        <w:t>siRNA</w:t>
      </w:r>
      <w:proofErr w:type="spellEnd"/>
      <w:r w:rsidR="00CF721E">
        <w:rPr>
          <w:sz w:val="24"/>
          <w:szCs w:val="24"/>
          <w:lang w:val="en-US"/>
        </w:rPr>
        <w:t xml:space="preserve"> (</w:t>
      </w:r>
      <w:r w:rsidR="00CF721E" w:rsidRPr="00A320A3">
        <w:rPr>
          <w:i/>
          <w:sz w:val="24"/>
          <w:szCs w:val="24"/>
          <w:lang w:val="en-US"/>
        </w:rPr>
        <w:t>nons</w:t>
      </w:r>
      <w:r w:rsidR="00CF721E">
        <w:rPr>
          <w:sz w:val="24"/>
          <w:szCs w:val="24"/>
          <w:lang w:val="en-US"/>
        </w:rPr>
        <w:t xml:space="preserve">) or </w:t>
      </w:r>
      <w:proofErr w:type="spellStart"/>
      <w:r w:rsidR="00CF721E">
        <w:rPr>
          <w:i/>
          <w:sz w:val="24"/>
          <w:szCs w:val="24"/>
          <w:lang w:val="en-US"/>
        </w:rPr>
        <w:t>DNAJC13</w:t>
      </w:r>
      <w:proofErr w:type="spellEnd"/>
      <w:r w:rsidR="00CF721E">
        <w:rPr>
          <w:i/>
          <w:sz w:val="24"/>
          <w:szCs w:val="24"/>
          <w:lang w:val="en-US"/>
        </w:rPr>
        <w:t xml:space="preserve"> </w:t>
      </w:r>
      <w:proofErr w:type="spellStart"/>
      <w:r w:rsidR="00CF721E">
        <w:rPr>
          <w:sz w:val="24"/>
          <w:szCs w:val="24"/>
          <w:lang w:val="en-US"/>
        </w:rPr>
        <w:t>siRNA</w:t>
      </w:r>
      <w:proofErr w:type="spellEnd"/>
      <w:r w:rsidR="00CF721E">
        <w:rPr>
          <w:sz w:val="24"/>
          <w:szCs w:val="24"/>
          <w:lang w:val="en-US"/>
        </w:rPr>
        <w:t xml:space="preserve">. </w:t>
      </w:r>
      <w:r w:rsidR="00436134">
        <w:rPr>
          <w:sz w:val="24"/>
          <w:szCs w:val="24"/>
          <w:lang w:val="en-US"/>
        </w:rPr>
        <w:t>(C</w:t>
      </w:r>
      <w:r w:rsidR="00CF721E" w:rsidRPr="00CF721E">
        <w:rPr>
          <w:sz w:val="24"/>
          <w:szCs w:val="24"/>
          <w:lang w:val="en-US"/>
        </w:rPr>
        <w:t>)</w:t>
      </w:r>
      <w:r w:rsidR="00CF721E">
        <w:rPr>
          <w:sz w:val="24"/>
          <w:szCs w:val="24"/>
          <w:lang w:val="en-US"/>
        </w:rPr>
        <w:t xml:space="preserve"> The protein levels of </w:t>
      </w:r>
      <w:proofErr w:type="spellStart"/>
      <w:r w:rsidR="00CF721E">
        <w:rPr>
          <w:sz w:val="24"/>
          <w:szCs w:val="24"/>
          <w:lang w:val="en-US"/>
        </w:rPr>
        <w:t>DNAJC13</w:t>
      </w:r>
      <w:proofErr w:type="spellEnd"/>
      <w:r w:rsidR="00CF721E">
        <w:rPr>
          <w:sz w:val="24"/>
          <w:szCs w:val="24"/>
          <w:lang w:val="en-US"/>
        </w:rPr>
        <w:t xml:space="preserve"> and </w:t>
      </w:r>
      <w:r w:rsidR="00CF721E" w:rsidRPr="00E1244D">
        <w:rPr>
          <w:rFonts w:ascii="Symbol" w:hAnsi="Symbol"/>
          <w:sz w:val="24"/>
          <w:szCs w:val="24"/>
          <w:lang w:val="en-US"/>
        </w:rPr>
        <w:t></w:t>
      </w:r>
      <w:r w:rsidR="00CF721E">
        <w:rPr>
          <w:sz w:val="24"/>
          <w:szCs w:val="24"/>
          <w:lang w:val="en-US"/>
        </w:rPr>
        <w:t>-</w:t>
      </w:r>
      <w:proofErr w:type="spellStart"/>
      <w:r w:rsidR="00CF721E">
        <w:rPr>
          <w:sz w:val="24"/>
          <w:szCs w:val="24"/>
          <w:lang w:val="en-US"/>
        </w:rPr>
        <w:t>synuclein</w:t>
      </w:r>
      <w:proofErr w:type="spellEnd"/>
      <w:r w:rsidR="00CF721E">
        <w:rPr>
          <w:sz w:val="24"/>
          <w:szCs w:val="24"/>
          <w:lang w:val="en-US"/>
        </w:rPr>
        <w:t xml:space="preserve"> in the total lysate were analyzed by Western blot. DNAJC13 levels were normalized to tubulin</w:t>
      </w:r>
      <w:r w:rsidR="00436134">
        <w:rPr>
          <w:sz w:val="24"/>
          <w:szCs w:val="24"/>
          <w:lang w:val="en-US"/>
        </w:rPr>
        <w:t>. (D</w:t>
      </w:r>
      <w:r w:rsidR="00CF721E" w:rsidRPr="00CF721E">
        <w:rPr>
          <w:sz w:val="24"/>
          <w:szCs w:val="24"/>
          <w:lang w:val="en-US"/>
        </w:rPr>
        <w:t xml:space="preserve">) </w:t>
      </w:r>
      <w:r w:rsidR="00CF721E">
        <w:rPr>
          <w:sz w:val="24"/>
          <w:szCs w:val="24"/>
          <w:lang w:val="en-US"/>
        </w:rPr>
        <w:t>Lysate were separated in a soluble and a pellet fraction by centrifugation. Equal amounts of protein were analyzed by Western blot and the ratio between supernatant and pellet was calculated. SOD1 and histone H3 served as controls for the soluble and the aggregate-e</w:t>
      </w:r>
      <w:r w:rsidR="00DE4A56">
        <w:rPr>
          <w:sz w:val="24"/>
          <w:szCs w:val="24"/>
          <w:lang w:val="en-US"/>
        </w:rPr>
        <w:t>nriched fractions, respectively (n=4; mean+/-SD</w:t>
      </w:r>
      <w:r w:rsidR="00DE4A56" w:rsidRPr="00634795">
        <w:rPr>
          <w:sz w:val="24"/>
          <w:szCs w:val="24"/>
          <w:lang w:val="en-US"/>
        </w:rPr>
        <w:t xml:space="preserve">; </w:t>
      </w:r>
      <w:r w:rsidR="00DE4A56">
        <w:rPr>
          <w:sz w:val="24"/>
          <w:szCs w:val="24"/>
          <w:lang w:val="en-US"/>
        </w:rPr>
        <w:t>t-t</w:t>
      </w:r>
      <w:r w:rsidR="00DE4A56" w:rsidRPr="00634795">
        <w:rPr>
          <w:sz w:val="24"/>
          <w:szCs w:val="24"/>
          <w:lang w:val="en-US"/>
        </w:rPr>
        <w:t xml:space="preserve">est: </w:t>
      </w:r>
      <w:r w:rsidR="00DE4A56">
        <w:rPr>
          <w:sz w:val="24"/>
          <w:szCs w:val="24"/>
          <w:lang w:val="en-US"/>
        </w:rPr>
        <w:t>*</w:t>
      </w:r>
      <w:r w:rsidR="00DE4A56" w:rsidRPr="00634795">
        <w:rPr>
          <w:sz w:val="24"/>
          <w:szCs w:val="24"/>
          <w:lang w:val="en-US"/>
        </w:rPr>
        <w:t>p≤</w:t>
      </w:r>
      <w:r w:rsidR="00DE4A56">
        <w:rPr>
          <w:sz w:val="24"/>
          <w:szCs w:val="24"/>
          <w:lang w:val="en-US"/>
        </w:rPr>
        <w:t>0.05; ***</w:t>
      </w:r>
      <w:r w:rsidR="00DE4A56" w:rsidRPr="00634795">
        <w:rPr>
          <w:sz w:val="24"/>
          <w:szCs w:val="24"/>
          <w:lang w:val="en-US"/>
        </w:rPr>
        <w:t>p≤</w:t>
      </w:r>
      <w:r w:rsidR="00DE4A56">
        <w:rPr>
          <w:sz w:val="24"/>
          <w:szCs w:val="24"/>
          <w:lang w:val="en-US"/>
        </w:rPr>
        <w:t>0.001)</w:t>
      </w:r>
    </w:p>
    <w:p w:rsidR="00FA5161" w:rsidRDefault="00FA5161">
      <w:pPr>
        <w:rPr>
          <w:sz w:val="24"/>
          <w:szCs w:val="24"/>
          <w:lang w:val="en-US"/>
        </w:rPr>
      </w:pPr>
      <w:r>
        <w:rPr>
          <w:sz w:val="24"/>
          <w:szCs w:val="24"/>
          <w:lang w:val="en-US"/>
        </w:rPr>
        <w:br w:type="page"/>
      </w:r>
    </w:p>
    <w:p w:rsidR="00662895" w:rsidRDefault="00662895" w:rsidP="00662895">
      <w:pPr>
        <w:spacing w:after="0" w:line="360" w:lineRule="auto"/>
        <w:ind w:left="709" w:hanging="709"/>
        <w:jc w:val="center"/>
        <w:rPr>
          <w:sz w:val="24"/>
          <w:szCs w:val="24"/>
          <w:lang w:val="en-US"/>
        </w:rPr>
      </w:pPr>
      <w:r w:rsidRPr="002F0839">
        <w:rPr>
          <w:noProof/>
          <w:sz w:val="24"/>
          <w:szCs w:val="24"/>
          <w:lang w:val="en-IN" w:eastAsia="en-IN"/>
        </w:rPr>
        <w:lastRenderedPageBreak/>
        <w:drawing>
          <wp:inline distT="0" distB="0" distL="0" distR="0" wp14:anchorId="47A0BBBA" wp14:editId="7C4EA7BB">
            <wp:extent cx="5760332" cy="5638800"/>
            <wp:effectExtent l="0" t="0" r="0" b="0"/>
            <wp:docPr id="11" name="Grafik 11" descr="U:\Behl lab 20130328  auf D\Behl lab\Mitarbeiter\Anna B\Paper\Cellular and molecular life sciences\Rebutal\Tifs for Supplement\Suppl 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Behl lab 20130328  auf D\Behl lab\Mitarbeiter\Anna B\Paper\Cellular and molecular life sciences\Rebutal\Tifs for Supplement\Suppl Fig S3.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4352"/>
                    <a:stretch/>
                  </pic:blipFill>
                  <pic:spPr bwMode="auto">
                    <a:xfrm>
                      <a:off x="0" y="0"/>
                      <a:ext cx="5760720" cy="5639180"/>
                    </a:xfrm>
                    <a:prstGeom prst="rect">
                      <a:avLst/>
                    </a:prstGeom>
                    <a:noFill/>
                    <a:ln>
                      <a:noFill/>
                    </a:ln>
                    <a:extLst>
                      <a:ext uri="{53640926-AAD7-44D8-BBD7-CCE9431645EC}">
                        <a14:shadowObscured xmlns:a14="http://schemas.microsoft.com/office/drawing/2010/main"/>
                      </a:ext>
                    </a:extLst>
                  </pic:spPr>
                </pic:pic>
              </a:graphicData>
            </a:graphic>
          </wp:inline>
        </w:drawing>
      </w:r>
    </w:p>
    <w:p w:rsidR="00662895" w:rsidRDefault="00662895" w:rsidP="00662895">
      <w:pPr>
        <w:spacing w:after="0" w:line="240" w:lineRule="auto"/>
        <w:jc w:val="both"/>
        <w:rPr>
          <w:sz w:val="24"/>
          <w:szCs w:val="24"/>
          <w:lang w:val="en-US"/>
        </w:rPr>
      </w:pPr>
      <w:r w:rsidRPr="00AE3F93">
        <w:rPr>
          <w:b/>
          <w:sz w:val="24"/>
          <w:szCs w:val="24"/>
          <w:lang w:val="en-US"/>
        </w:rPr>
        <w:t>S</w:t>
      </w:r>
      <w:r>
        <w:rPr>
          <w:b/>
          <w:sz w:val="24"/>
          <w:szCs w:val="24"/>
          <w:lang w:val="en-US"/>
        </w:rPr>
        <w:t>upplemental Figure 2</w:t>
      </w:r>
      <w:r w:rsidRPr="00AE3F93">
        <w:rPr>
          <w:b/>
          <w:sz w:val="24"/>
          <w:szCs w:val="24"/>
          <w:lang w:val="en-US"/>
        </w:rPr>
        <w:t xml:space="preserve">: </w:t>
      </w:r>
      <w:r>
        <w:rPr>
          <w:b/>
          <w:sz w:val="24"/>
          <w:szCs w:val="24"/>
          <w:lang w:val="en-US"/>
        </w:rPr>
        <w:t>Knock</w:t>
      </w:r>
      <w:r w:rsidRPr="00AE3F93">
        <w:rPr>
          <w:b/>
          <w:sz w:val="24"/>
          <w:szCs w:val="24"/>
          <w:lang w:val="en-US"/>
        </w:rPr>
        <w:t xml:space="preserve">down of </w:t>
      </w:r>
      <w:r>
        <w:rPr>
          <w:b/>
          <w:i/>
          <w:sz w:val="24"/>
          <w:szCs w:val="24"/>
          <w:lang w:val="en-US"/>
        </w:rPr>
        <w:t>DNAJC13</w:t>
      </w:r>
      <w:r w:rsidRPr="00AE3F93">
        <w:rPr>
          <w:b/>
          <w:sz w:val="24"/>
          <w:szCs w:val="24"/>
          <w:lang w:val="en-US"/>
        </w:rPr>
        <w:t xml:space="preserve"> affects autophagy in primary fibroblast</w:t>
      </w:r>
      <w:r>
        <w:rPr>
          <w:b/>
          <w:sz w:val="24"/>
          <w:szCs w:val="24"/>
          <w:lang w:val="en-US"/>
        </w:rPr>
        <w:t>s</w:t>
      </w:r>
      <w:r w:rsidRPr="00AE3F93">
        <w:rPr>
          <w:b/>
          <w:sz w:val="24"/>
          <w:szCs w:val="24"/>
          <w:lang w:val="en-US"/>
        </w:rPr>
        <w:t xml:space="preserve">. </w:t>
      </w:r>
      <w:r>
        <w:rPr>
          <w:sz w:val="24"/>
          <w:szCs w:val="24"/>
          <w:lang w:val="en-US"/>
        </w:rPr>
        <w:t xml:space="preserve">IMR90 primary fibroblasts were transfected with </w:t>
      </w:r>
      <w:r w:rsidRPr="00C41F9D">
        <w:rPr>
          <w:i/>
          <w:sz w:val="24"/>
          <w:szCs w:val="24"/>
          <w:lang w:val="en-US"/>
        </w:rPr>
        <w:t>nonsense</w:t>
      </w:r>
      <w:r>
        <w:rPr>
          <w:sz w:val="24"/>
          <w:szCs w:val="24"/>
          <w:lang w:val="en-US"/>
        </w:rPr>
        <w:t xml:space="preserve"> siRNA or </w:t>
      </w:r>
      <w:r>
        <w:rPr>
          <w:i/>
          <w:sz w:val="24"/>
          <w:szCs w:val="24"/>
          <w:lang w:val="en-US"/>
        </w:rPr>
        <w:t>DNAJC13</w:t>
      </w:r>
      <w:r>
        <w:rPr>
          <w:sz w:val="24"/>
          <w:szCs w:val="24"/>
          <w:lang w:val="en-US"/>
        </w:rPr>
        <w:t xml:space="preserve"> siRNA and treated with </w:t>
      </w:r>
      <w:proofErr w:type="spellStart"/>
      <w:r>
        <w:rPr>
          <w:sz w:val="24"/>
          <w:szCs w:val="24"/>
          <w:lang w:val="en-US"/>
        </w:rPr>
        <w:t>bafilomycin</w:t>
      </w:r>
      <w:proofErr w:type="spellEnd"/>
      <w:r>
        <w:rPr>
          <w:sz w:val="24"/>
          <w:szCs w:val="24"/>
          <w:lang w:val="en-US"/>
        </w:rPr>
        <w:t xml:space="preserve"> A</w:t>
      </w:r>
      <w:r w:rsidRPr="00980A79">
        <w:rPr>
          <w:sz w:val="24"/>
          <w:szCs w:val="24"/>
          <w:vertAlign w:val="subscript"/>
          <w:lang w:val="en-US"/>
        </w:rPr>
        <w:t>1</w:t>
      </w:r>
      <w:r>
        <w:rPr>
          <w:sz w:val="24"/>
          <w:szCs w:val="24"/>
          <w:lang w:val="en-US"/>
        </w:rPr>
        <w:t xml:space="preserve"> to analyze the autophagic flux. (A</w:t>
      </w:r>
      <w:proofErr w:type="gramStart"/>
      <w:r>
        <w:rPr>
          <w:sz w:val="24"/>
          <w:szCs w:val="24"/>
          <w:lang w:val="en-US"/>
        </w:rPr>
        <w:t>,B</w:t>
      </w:r>
      <w:proofErr w:type="gramEnd"/>
      <w:r>
        <w:rPr>
          <w:sz w:val="24"/>
          <w:szCs w:val="24"/>
          <w:lang w:val="en-US"/>
        </w:rPr>
        <w:t>) Cell extracts were analyzed by Western blot and protein levels of LC3B-II and SQSTM1 were quantified and normalized to tubulin. The autophagic flux was determined by subtraction of LC3B-II and SQSTM1 levels of control cells (</w:t>
      </w:r>
      <w:proofErr w:type="spellStart"/>
      <w:r>
        <w:rPr>
          <w:sz w:val="24"/>
          <w:szCs w:val="24"/>
          <w:lang w:val="en-US"/>
        </w:rPr>
        <w:t>ctr</w:t>
      </w:r>
      <w:proofErr w:type="spellEnd"/>
      <w:r>
        <w:rPr>
          <w:sz w:val="24"/>
          <w:szCs w:val="24"/>
          <w:lang w:val="en-US"/>
        </w:rPr>
        <w:t xml:space="preserve">) from </w:t>
      </w:r>
      <w:proofErr w:type="spellStart"/>
      <w:r>
        <w:rPr>
          <w:sz w:val="24"/>
          <w:szCs w:val="24"/>
          <w:lang w:val="en-US"/>
        </w:rPr>
        <w:t>LC3B</w:t>
      </w:r>
      <w:proofErr w:type="spellEnd"/>
      <w:r>
        <w:rPr>
          <w:sz w:val="24"/>
          <w:szCs w:val="24"/>
          <w:lang w:val="en-US"/>
        </w:rPr>
        <w:t xml:space="preserve">-II and </w:t>
      </w:r>
      <w:proofErr w:type="spellStart"/>
      <w:r>
        <w:rPr>
          <w:sz w:val="24"/>
          <w:szCs w:val="24"/>
          <w:lang w:val="en-US"/>
        </w:rPr>
        <w:t>SQSTM1</w:t>
      </w:r>
      <w:proofErr w:type="spellEnd"/>
      <w:r>
        <w:rPr>
          <w:sz w:val="24"/>
          <w:szCs w:val="24"/>
          <w:lang w:val="en-US"/>
        </w:rPr>
        <w:t xml:space="preserve"> levels of </w:t>
      </w:r>
      <w:proofErr w:type="spellStart"/>
      <w:r>
        <w:rPr>
          <w:sz w:val="24"/>
          <w:szCs w:val="24"/>
          <w:lang w:val="en-US"/>
        </w:rPr>
        <w:t>bafilomycin</w:t>
      </w:r>
      <w:proofErr w:type="spellEnd"/>
      <w:r>
        <w:rPr>
          <w:sz w:val="24"/>
          <w:szCs w:val="24"/>
          <w:lang w:val="en-US"/>
        </w:rPr>
        <w:t xml:space="preserve"> A</w:t>
      </w:r>
      <w:r w:rsidRPr="00980A79">
        <w:rPr>
          <w:sz w:val="24"/>
          <w:szCs w:val="24"/>
          <w:vertAlign w:val="subscript"/>
          <w:lang w:val="en-US"/>
        </w:rPr>
        <w:t>1</w:t>
      </w:r>
      <w:r>
        <w:rPr>
          <w:sz w:val="24"/>
          <w:szCs w:val="24"/>
          <w:lang w:val="en-US"/>
        </w:rPr>
        <w:t xml:space="preserve"> (</w:t>
      </w:r>
      <w:proofErr w:type="spellStart"/>
      <w:r>
        <w:rPr>
          <w:sz w:val="24"/>
          <w:szCs w:val="24"/>
          <w:lang w:val="en-US"/>
        </w:rPr>
        <w:t>Bafi</w:t>
      </w:r>
      <w:proofErr w:type="spellEnd"/>
      <w:r>
        <w:rPr>
          <w:sz w:val="24"/>
          <w:szCs w:val="24"/>
          <w:lang w:val="en-US"/>
        </w:rPr>
        <w:t>) treated cells, respectively (n=5; mean+/-SEM</w:t>
      </w:r>
      <w:r w:rsidRPr="00634795">
        <w:rPr>
          <w:sz w:val="24"/>
          <w:szCs w:val="24"/>
          <w:lang w:val="en-US"/>
        </w:rPr>
        <w:t xml:space="preserve">; </w:t>
      </w:r>
      <w:r>
        <w:rPr>
          <w:sz w:val="24"/>
          <w:szCs w:val="24"/>
          <w:lang w:val="en-US"/>
        </w:rPr>
        <w:t>t-t</w:t>
      </w:r>
      <w:r w:rsidRPr="00634795">
        <w:rPr>
          <w:sz w:val="24"/>
          <w:szCs w:val="24"/>
          <w:lang w:val="en-US"/>
        </w:rPr>
        <w:t xml:space="preserve">est: </w:t>
      </w:r>
      <w:r>
        <w:rPr>
          <w:sz w:val="24"/>
          <w:szCs w:val="24"/>
          <w:lang w:val="en-US"/>
        </w:rPr>
        <w:t>**</w:t>
      </w:r>
      <w:r w:rsidRPr="00634795">
        <w:rPr>
          <w:sz w:val="24"/>
          <w:szCs w:val="24"/>
          <w:lang w:val="en-US"/>
        </w:rPr>
        <w:t>p≤</w:t>
      </w:r>
      <w:r>
        <w:rPr>
          <w:sz w:val="24"/>
          <w:szCs w:val="24"/>
          <w:lang w:val="en-US"/>
        </w:rPr>
        <w:t xml:space="preserve">0.01). (C) Confocal images of IMR90 cells treated with </w:t>
      </w:r>
      <w:r w:rsidRPr="00C41F9D">
        <w:rPr>
          <w:i/>
          <w:sz w:val="24"/>
          <w:szCs w:val="24"/>
          <w:lang w:val="en-US"/>
        </w:rPr>
        <w:t>nonsense</w:t>
      </w:r>
      <w:r>
        <w:rPr>
          <w:sz w:val="24"/>
          <w:szCs w:val="24"/>
          <w:lang w:val="en-US"/>
        </w:rPr>
        <w:t xml:space="preserve"> or siRNA to </w:t>
      </w:r>
      <w:r>
        <w:rPr>
          <w:i/>
          <w:sz w:val="24"/>
          <w:szCs w:val="24"/>
          <w:lang w:val="en-US"/>
        </w:rPr>
        <w:t>DNAJC13</w:t>
      </w:r>
      <w:r>
        <w:rPr>
          <w:sz w:val="24"/>
          <w:szCs w:val="24"/>
          <w:lang w:val="en-US"/>
        </w:rPr>
        <w:t xml:space="preserve"> and exposed to </w:t>
      </w:r>
      <w:proofErr w:type="spellStart"/>
      <w:r>
        <w:rPr>
          <w:sz w:val="24"/>
          <w:szCs w:val="24"/>
          <w:lang w:val="en-US"/>
        </w:rPr>
        <w:t>bafilomycin</w:t>
      </w:r>
      <w:proofErr w:type="spellEnd"/>
      <w:r>
        <w:rPr>
          <w:sz w:val="24"/>
          <w:szCs w:val="24"/>
          <w:lang w:val="en-US"/>
        </w:rPr>
        <w:t xml:space="preserve"> A</w:t>
      </w:r>
      <w:r w:rsidRPr="00980A79">
        <w:rPr>
          <w:sz w:val="24"/>
          <w:szCs w:val="24"/>
          <w:vertAlign w:val="subscript"/>
          <w:lang w:val="en-US"/>
        </w:rPr>
        <w:t>1</w:t>
      </w:r>
      <w:r>
        <w:rPr>
          <w:sz w:val="24"/>
          <w:szCs w:val="24"/>
          <w:lang w:val="en-US"/>
        </w:rPr>
        <w:t xml:space="preserve">. </w:t>
      </w:r>
      <w:proofErr w:type="spellStart"/>
      <w:r>
        <w:rPr>
          <w:sz w:val="24"/>
          <w:szCs w:val="24"/>
          <w:lang w:val="en-US"/>
        </w:rPr>
        <w:t>Autophagosomes</w:t>
      </w:r>
      <w:proofErr w:type="spellEnd"/>
      <w:r>
        <w:rPr>
          <w:sz w:val="24"/>
          <w:szCs w:val="24"/>
          <w:lang w:val="en-US"/>
        </w:rPr>
        <w:t xml:space="preserve"> were detected by antibodies against LC3B and SQSTM1 with corresponding fluorescent secondary antibodies. The nucleus was stained with DAPI (scale bar: 20 µm). </w:t>
      </w:r>
    </w:p>
    <w:p w:rsidR="00662895" w:rsidRDefault="00662895">
      <w:pPr>
        <w:rPr>
          <w:sz w:val="24"/>
          <w:szCs w:val="24"/>
          <w:lang w:val="en-US"/>
        </w:rPr>
      </w:pPr>
    </w:p>
    <w:p w:rsidR="00BA5EF5" w:rsidRDefault="00BA5EF5">
      <w:pPr>
        <w:rPr>
          <w:sz w:val="24"/>
          <w:szCs w:val="24"/>
          <w:lang w:val="en-US"/>
        </w:rPr>
      </w:pPr>
      <w:r>
        <w:rPr>
          <w:sz w:val="24"/>
          <w:szCs w:val="24"/>
          <w:lang w:val="en-US"/>
        </w:rPr>
        <w:br w:type="page"/>
      </w:r>
    </w:p>
    <w:p w:rsidR="004950B0" w:rsidRDefault="004950B0" w:rsidP="00E01889">
      <w:pPr>
        <w:spacing w:after="0" w:line="288" w:lineRule="auto"/>
        <w:jc w:val="both"/>
        <w:rPr>
          <w:sz w:val="24"/>
          <w:szCs w:val="24"/>
          <w:lang w:val="en-US"/>
        </w:rPr>
      </w:pPr>
    </w:p>
    <w:p w:rsidR="00302E68" w:rsidRDefault="00C00F17" w:rsidP="00E01889">
      <w:pPr>
        <w:spacing w:after="0" w:line="288" w:lineRule="auto"/>
        <w:jc w:val="center"/>
        <w:rPr>
          <w:sz w:val="24"/>
          <w:szCs w:val="24"/>
          <w:lang w:val="en-US"/>
        </w:rPr>
      </w:pPr>
      <w:r w:rsidRPr="00C00F17">
        <w:rPr>
          <w:noProof/>
          <w:sz w:val="24"/>
          <w:szCs w:val="24"/>
          <w:lang w:val="en-IN" w:eastAsia="en-IN"/>
        </w:rPr>
        <w:drawing>
          <wp:inline distT="0" distB="0" distL="0" distR="0">
            <wp:extent cx="5760287" cy="3105150"/>
            <wp:effectExtent l="0" t="0" r="0" b="0"/>
            <wp:docPr id="3" name="Grafik 3" descr="U:\Behl lab 20130328  auf D\Behl lab\Mitarbeiter\Anna B\Paper\Cellular and molecular life sciences\Rebutal\Tifs for Supplement\Suppl Fig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Behl lab 20130328  auf D\Behl lab\Mitarbeiter\Anna B\Paper\Cellular and molecular life sciences\Rebutal\Tifs for Supplement\Suppl Fig S4.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1010"/>
                    <a:stretch/>
                  </pic:blipFill>
                  <pic:spPr bwMode="auto">
                    <a:xfrm>
                      <a:off x="0" y="0"/>
                      <a:ext cx="5760720" cy="3105383"/>
                    </a:xfrm>
                    <a:prstGeom prst="rect">
                      <a:avLst/>
                    </a:prstGeom>
                    <a:noFill/>
                    <a:ln>
                      <a:noFill/>
                    </a:ln>
                    <a:extLst>
                      <a:ext uri="{53640926-AAD7-44D8-BBD7-CCE9431645EC}">
                        <a14:shadowObscured xmlns:a14="http://schemas.microsoft.com/office/drawing/2010/main"/>
                      </a:ext>
                    </a:extLst>
                  </pic:spPr>
                </pic:pic>
              </a:graphicData>
            </a:graphic>
          </wp:inline>
        </w:drawing>
      </w:r>
    </w:p>
    <w:p w:rsidR="002F0839" w:rsidRDefault="002F0839" w:rsidP="00E01889">
      <w:pPr>
        <w:spacing w:after="0" w:line="288" w:lineRule="auto"/>
        <w:jc w:val="center"/>
        <w:rPr>
          <w:sz w:val="24"/>
          <w:szCs w:val="24"/>
          <w:lang w:val="en-US"/>
        </w:rPr>
      </w:pPr>
    </w:p>
    <w:p w:rsidR="009073C8" w:rsidRDefault="00FA3F27" w:rsidP="00EC0047">
      <w:pPr>
        <w:spacing w:after="0" w:line="240" w:lineRule="auto"/>
        <w:jc w:val="both"/>
        <w:rPr>
          <w:sz w:val="24"/>
          <w:szCs w:val="24"/>
          <w:lang w:val="en-US"/>
        </w:rPr>
      </w:pPr>
      <w:r w:rsidRPr="00AE3F93">
        <w:rPr>
          <w:b/>
          <w:sz w:val="24"/>
          <w:szCs w:val="24"/>
          <w:lang w:val="en-US"/>
        </w:rPr>
        <w:t>S</w:t>
      </w:r>
      <w:r w:rsidR="00662895">
        <w:rPr>
          <w:b/>
          <w:sz w:val="24"/>
          <w:szCs w:val="24"/>
          <w:lang w:val="en-US"/>
        </w:rPr>
        <w:t>upplemental Figure 3</w:t>
      </w:r>
      <w:r w:rsidRPr="00AE3F93">
        <w:rPr>
          <w:b/>
          <w:sz w:val="24"/>
          <w:szCs w:val="24"/>
          <w:lang w:val="en-US"/>
        </w:rPr>
        <w:t xml:space="preserve">: </w:t>
      </w:r>
      <w:r>
        <w:rPr>
          <w:b/>
          <w:sz w:val="24"/>
          <w:szCs w:val="24"/>
          <w:lang w:val="en-US"/>
        </w:rPr>
        <w:t>DNAJC</w:t>
      </w:r>
      <w:r w:rsidR="002F0839">
        <w:rPr>
          <w:b/>
          <w:sz w:val="24"/>
          <w:szCs w:val="24"/>
          <w:lang w:val="en-US"/>
        </w:rPr>
        <w:t>13 affects the formation of LC3B</w:t>
      </w:r>
      <w:r w:rsidR="00FF37FD">
        <w:rPr>
          <w:b/>
          <w:sz w:val="24"/>
          <w:szCs w:val="24"/>
          <w:lang w:val="en-US"/>
        </w:rPr>
        <w:t>-</w:t>
      </w:r>
      <w:r w:rsidR="00FC420C">
        <w:rPr>
          <w:b/>
          <w:sz w:val="24"/>
          <w:szCs w:val="24"/>
          <w:lang w:val="en-US"/>
        </w:rPr>
        <w:t>positive puncta</w:t>
      </w:r>
      <w:r w:rsidR="00CF721E">
        <w:rPr>
          <w:b/>
          <w:sz w:val="24"/>
          <w:szCs w:val="24"/>
          <w:lang w:val="en-US"/>
        </w:rPr>
        <w:t>.</w:t>
      </w:r>
      <w:r w:rsidR="00FF37FD">
        <w:rPr>
          <w:b/>
          <w:sz w:val="24"/>
          <w:szCs w:val="24"/>
          <w:lang w:val="en-US"/>
        </w:rPr>
        <w:t xml:space="preserve"> </w:t>
      </w:r>
      <w:r w:rsidR="00FF37FD">
        <w:rPr>
          <w:sz w:val="24"/>
          <w:szCs w:val="24"/>
          <w:lang w:val="en-US"/>
        </w:rPr>
        <w:t>HeLa</w:t>
      </w:r>
      <w:r w:rsidR="009073C8">
        <w:rPr>
          <w:sz w:val="24"/>
          <w:szCs w:val="24"/>
          <w:lang w:val="en-US"/>
        </w:rPr>
        <w:t xml:space="preserve"> </w:t>
      </w:r>
      <w:r w:rsidR="00FF37FD">
        <w:rPr>
          <w:sz w:val="24"/>
          <w:szCs w:val="24"/>
          <w:lang w:val="en-US"/>
        </w:rPr>
        <w:t xml:space="preserve">cells </w:t>
      </w:r>
      <w:r>
        <w:rPr>
          <w:sz w:val="24"/>
          <w:szCs w:val="24"/>
          <w:lang w:val="en-US"/>
        </w:rPr>
        <w:t>were transfected with</w:t>
      </w:r>
      <w:r w:rsidR="00FF37FD">
        <w:rPr>
          <w:sz w:val="24"/>
          <w:szCs w:val="24"/>
          <w:lang w:val="en-US"/>
        </w:rPr>
        <w:t xml:space="preserve"> GFP-LC3B and</w:t>
      </w:r>
      <w:r>
        <w:rPr>
          <w:sz w:val="24"/>
          <w:szCs w:val="24"/>
          <w:lang w:val="en-US"/>
        </w:rPr>
        <w:t xml:space="preserve"> </w:t>
      </w:r>
      <w:r w:rsidRPr="00C41F9D">
        <w:rPr>
          <w:i/>
          <w:sz w:val="24"/>
          <w:szCs w:val="24"/>
          <w:lang w:val="en-US"/>
        </w:rPr>
        <w:t>nonsense</w:t>
      </w:r>
      <w:r>
        <w:rPr>
          <w:sz w:val="24"/>
          <w:szCs w:val="24"/>
          <w:lang w:val="en-US"/>
        </w:rPr>
        <w:t xml:space="preserve"> siRNA or </w:t>
      </w:r>
      <w:r>
        <w:rPr>
          <w:i/>
          <w:sz w:val="24"/>
          <w:szCs w:val="24"/>
          <w:lang w:val="en-US"/>
        </w:rPr>
        <w:t>DNAJC13</w:t>
      </w:r>
      <w:r>
        <w:rPr>
          <w:sz w:val="24"/>
          <w:szCs w:val="24"/>
          <w:lang w:val="en-US"/>
        </w:rPr>
        <w:t xml:space="preserve"> siRNA and treated with rapamycin. </w:t>
      </w:r>
      <w:r w:rsidR="00FC420C">
        <w:rPr>
          <w:sz w:val="24"/>
          <w:szCs w:val="24"/>
          <w:lang w:val="en-US"/>
        </w:rPr>
        <w:t>Maximal intensity projections of confocal stacks</w:t>
      </w:r>
      <w:r w:rsidR="00FF37FD">
        <w:rPr>
          <w:sz w:val="24"/>
          <w:szCs w:val="24"/>
          <w:lang w:val="en-US"/>
        </w:rPr>
        <w:t xml:space="preserve"> show the appearance of GFP-LC3</w:t>
      </w:r>
      <w:r w:rsidR="00BF42C0">
        <w:rPr>
          <w:sz w:val="24"/>
          <w:szCs w:val="24"/>
          <w:lang w:val="en-US"/>
        </w:rPr>
        <w:t>B</w:t>
      </w:r>
      <w:r w:rsidR="00FF37FD">
        <w:rPr>
          <w:sz w:val="24"/>
          <w:szCs w:val="24"/>
          <w:lang w:val="en-US"/>
        </w:rPr>
        <w:t>-</w:t>
      </w:r>
      <w:r w:rsidR="00FC420C">
        <w:rPr>
          <w:sz w:val="24"/>
          <w:szCs w:val="24"/>
          <w:lang w:val="en-US"/>
        </w:rPr>
        <w:t>positive puncta</w:t>
      </w:r>
      <w:r>
        <w:rPr>
          <w:sz w:val="24"/>
          <w:szCs w:val="24"/>
          <w:lang w:val="en-US"/>
        </w:rPr>
        <w:t xml:space="preserve"> under control conditions and rapamycin treatment</w:t>
      </w:r>
      <w:r w:rsidR="00B601A4">
        <w:rPr>
          <w:sz w:val="24"/>
          <w:szCs w:val="24"/>
          <w:lang w:val="en-US"/>
        </w:rPr>
        <w:t xml:space="preserve"> (scale bar: 20 µm)</w:t>
      </w:r>
      <w:r>
        <w:rPr>
          <w:sz w:val="24"/>
          <w:szCs w:val="24"/>
          <w:lang w:val="en-US"/>
        </w:rPr>
        <w:t xml:space="preserve">. (B) </w:t>
      </w:r>
      <w:r w:rsidR="00FC420C">
        <w:rPr>
          <w:sz w:val="24"/>
          <w:szCs w:val="24"/>
          <w:lang w:val="en-US"/>
        </w:rPr>
        <w:t>The number of GFP-LC3B dots per cell was determined in transfected cells. About 150 cells out of three independent experiments were analyzed. (n=3; mean+/-SEM</w:t>
      </w:r>
      <w:r w:rsidRPr="00500A9B">
        <w:rPr>
          <w:sz w:val="24"/>
          <w:szCs w:val="24"/>
          <w:lang w:val="en-US"/>
        </w:rPr>
        <w:t xml:space="preserve">; </w:t>
      </w:r>
      <w:r w:rsidR="004A47DD">
        <w:rPr>
          <w:sz w:val="24"/>
          <w:szCs w:val="24"/>
          <w:lang w:val="en-US"/>
        </w:rPr>
        <w:t xml:space="preserve">one-way ANOVA with </w:t>
      </w:r>
      <w:r w:rsidR="00FC420C">
        <w:rPr>
          <w:sz w:val="24"/>
          <w:szCs w:val="24"/>
          <w:lang w:val="en-US"/>
        </w:rPr>
        <w:t>Games-Howell</w:t>
      </w:r>
      <w:r w:rsidR="00793FE5">
        <w:rPr>
          <w:sz w:val="24"/>
          <w:szCs w:val="24"/>
          <w:lang w:val="en-US"/>
        </w:rPr>
        <w:t xml:space="preserve"> correction: </w:t>
      </w:r>
      <w:r w:rsidR="00FC420C">
        <w:rPr>
          <w:sz w:val="24"/>
          <w:szCs w:val="24"/>
          <w:lang w:val="en-US"/>
        </w:rPr>
        <w:t>**</w:t>
      </w:r>
      <w:r w:rsidR="00FC420C" w:rsidRPr="00634795">
        <w:rPr>
          <w:sz w:val="24"/>
          <w:szCs w:val="24"/>
          <w:lang w:val="en-US"/>
        </w:rPr>
        <w:t>p≤</w:t>
      </w:r>
      <w:r w:rsidR="00FC420C">
        <w:rPr>
          <w:sz w:val="24"/>
          <w:szCs w:val="24"/>
          <w:lang w:val="en-US"/>
        </w:rPr>
        <w:t>0.01; ***</w:t>
      </w:r>
      <w:r w:rsidR="00FC420C" w:rsidRPr="00634795">
        <w:rPr>
          <w:sz w:val="24"/>
          <w:szCs w:val="24"/>
          <w:lang w:val="en-US"/>
        </w:rPr>
        <w:t>p≤</w:t>
      </w:r>
      <w:r w:rsidR="00FC420C">
        <w:rPr>
          <w:sz w:val="24"/>
          <w:szCs w:val="24"/>
          <w:lang w:val="en-US"/>
        </w:rPr>
        <w:t>0.001</w:t>
      </w:r>
      <w:r w:rsidRPr="00500A9B">
        <w:rPr>
          <w:sz w:val="24"/>
          <w:szCs w:val="24"/>
          <w:lang w:val="en-US"/>
        </w:rPr>
        <w:t>).</w:t>
      </w:r>
      <w:r w:rsidR="00793FE5">
        <w:rPr>
          <w:sz w:val="24"/>
          <w:szCs w:val="24"/>
          <w:lang w:val="en-US"/>
        </w:rPr>
        <w:t xml:space="preserve"> (C) The level</w:t>
      </w:r>
      <w:r>
        <w:rPr>
          <w:sz w:val="24"/>
          <w:szCs w:val="24"/>
          <w:lang w:val="en-US"/>
        </w:rPr>
        <w:t xml:space="preserve"> of DNAJC13 in transfected cells were determined by Western blotting within each experiment. One representative Western blot is shown. </w:t>
      </w:r>
    </w:p>
    <w:p w:rsidR="00662895" w:rsidRDefault="00662895">
      <w:pPr>
        <w:rPr>
          <w:sz w:val="24"/>
          <w:szCs w:val="24"/>
          <w:lang w:val="en-US"/>
        </w:rPr>
      </w:pPr>
      <w:r>
        <w:rPr>
          <w:sz w:val="24"/>
          <w:szCs w:val="24"/>
          <w:lang w:val="en-US"/>
        </w:rPr>
        <w:br w:type="page"/>
      </w:r>
    </w:p>
    <w:p w:rsidR="00662895" w:rsidRDefault="00662895" w:rsidP="00EC0047">
      <w:pPr>
        <w:spacing w:after="0" w:line="240" w:lineRule="auto"/>
        <w:jc w:val="both"/>
        <w:rPr>
          <w:sz w:val="24"/>
          <w:szCs w:val="24"/>
          <w:lang w:val="en-US"/>
        </w:rPr>
      </w:pPr>
    </w:p>
    <w:p w:rsidR="00662895" w:rsidRDefault="00662895" w:rsidP="00662895">
      <w:pPr>
        <w:jc w:val="center"/>
        <w:rPr>
          <w:sz w:val="24"/>
          <w:szCs w:val="24"/>
          <w:lang w:val="en-US"/>
        </w:rPr>
      </w:pPr>
      <w:r w:rsidRPr="002F0839">
        <w:rPr>
          <w:noProof/>
          <w:sz w:val="24"/>
          <w:szCs w:val="24"/>
          <w:lang w:val="en-IN" w:eastAsia="en-IN"/>
        </w:rPr>
        <w:drawing>
          <wp:inline distT="0" distB="0" distL="0" distR="0" wp14:anchorId="54279BC5" wp14:editId="0E8FC2DD">
            <wp:extent cx="5760502" cy="4352925"/>
            <wp:effectExtent l="0" t="0" r="0" b="0"/>
            <wp:docPr id="10" name="Grafik 10" descr="U:\Behl lab 20130328  auf D\Behl lab\Mitarbeiter\Anna B\Paper\Cellular and molecular life sciences\Rebutal\Tifs for Supplement\Suppl 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Behl lab 20130328  auf D\Behl lab\Mitarbeiter\Anna B\Paper\Cellular and molecular life sciences\Rebutal\Tifs for Supplement\Suppl Fig S2.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8073"/>
                    <a:stretch/>
                  </pic:blipFill>
                  <pic:spPr bwMode="auto">
                    <a:xfrm>
                      <a:off x="0" y="0"/>
                      <a:ext cx="5760720" cy="4353090"/>
                    </a:xfrm>
                    <a:prstGeom prst="rect">
                      <a:avLst/>
                    </a:prstGeom>
                    <a:noFill/>
                    <a:ln>
                      <a:noFill/>
                    </a:ln>
                    <a:extLst>
                      <a:ext uri="{53640926-AAD7-44D8-BBD7-CCE9431645EC}">
                        <a14:shadowObscured xmlns:a14="http://schemas.microsoft.com/office/drawing/2010/main"/>
                      </a:ext>
                    </a:extLst>
                  </pic:spPr>
                </pic:pic>
              </a:graphicData>
            </a:graphic>
          </wp:inline>
        </w:drawing>
      </w:r>
    </w:p>
    <w:p w:rsidR="00662895" w:rsidRPr="00BA5EF5" w:rsidRDefault="00662895" w:rsidP="00662895">
      <w:pPr>
        <w:jc w:val="both"/>
        <w:rPr>
          <w:sz w:val="24"/>
          <w:szCs w:val="24"/>
          <w:lang w:val="en-US"/>
        </w:rPr>
      </w:pPr>
      <w:r w:rsidRPr="00AE3F93">
        <w:rPr>
          <w:b/>
          <w:sz w:val="24"/>
          <w:szCs w:val="24"/>
          <w:lang w:val="en-US"/>
        </w:rPr>
        <w:t>S</w:t>
      </w:r>
      <w:r>
        <w:rPr>
          <w:b/>
          <w:sz w:val="24"/>
          <w:szCs w:val="24"/>
          <w:lang w:val="en-US"/>
        </w:rPr>
        <w:t>upplemental Figure 4: Knock</w:t>
      </w:r>
      <w:r w:rsidRPr="00AE3F93">
        <w:rPr>
          <w:b/>
          <w:sz w:val="24"/>
          <w:szCs w:val="24"/>
          <w:lang w:val="en-US"/>
        </w:rPr>
        <w:t xml:space="preserve">down of </w:t>
      </w:r>
      <w:r>
        <w:rPr>
          <w:b/>
          <w:i/>
          <w:sz w:val="24"/>
          <w:szCs w:val="24"/>
          <w:lang w:val="en-US"/>
        </w:rPr>
        <w:t>DNAJC13</w:t>
      </w:r>
      <w:r w:rsidRPr="00AE3F93">
        <w:rPr>
          <w:b/>
          <w:sz w:val="24"/>
          <w:szCs w:val="24"/>
          <w:lang w:val="en-US"/>
        </w:rPr>
        <w:t xml:space="preserve"> </w:t>
      </w:r>
      <w:r>
        <w:rPr>
          <w:b/>
          <w:sz w:val="24"/>
          <w:szCs w:val="24"/>
          <w:lang w:val="en-US"/>
        </w:rPr>
        <w:t xml:space="preserve">and </w:t>
      </w:r>
      <w:proofErr w:type="spellStart"/>
      <w:r w:rsidRPr="00BA5EF5">
        <w:rPr>
          <w:b/>
          <w:i/>
          <w:sz w:val="24"/>
          <w:szCs w:val="24"/>
          <w:lang w:val="en-US"/>
        </w:rPr>
        <w:t>ATG3</w:t>
      </w:r>
      <w:proofErr w:type="spellEnd"/>
      <w:r w:rsidRPr="00BA5EF5">
        <w:rPr>
          <w:b/>
          <w:i/>
          <w:sz w:val="24"/>
          <w:szCs w:val="24"/>
          <w:lang w:val="en-US"/>
        </w:rPr>
        <w:t xml:space="preserve"> </w:t>
      </w:r>
      <w:r>
        <w:rPr>
          <w:b/>
          <w:sz w:val="24"/>
          <w:szCs w:val="24"/>
          <w:lang w:val="en-US"/>
        </w:rPr>
        <w:t xml:space="preserve">impairs autophagic flux. </w:t>
      </w:r>
      <w:r>
        <w:rPr>
          <w:sz w:val="24"/>
          <w:szCs w:val="24"/>
          <w:lang w:val="en-US"/>
        </w:rPr>
        <w:t>RPE-1 cells stably expressing GFP-LC3B-RFP-</w:t>
      </w:r>
      <w:proofErr w:type="gramStart"/>
      <w:r>
        <w:rPr>
          <w:sz w:val="24"/>
          <w:szCs w:val="24"/>
          <w:lang w:val="en-US"/>
        </w:rPr>
        <w:t>LC3B(</w:t>
      </w:r>
      <w:proofErr w:type="gramEnd"/>
      <w:r w:rsidRPr="00BA5EF5">
        <w:rPr>
          <w:rFonts w:ascii="Symbol" w:hAnsi="Symbol"/>
          <w:sz w:val="24"/>
          <w:szCs w:val="24"/>
          <w:lang w:val="en-US"/>
        </w:rPr>
        <w:t></w:t>
      </w:r>
      <w:r>
        <w:rPr>
          <w:sz w:val="24"/>
          <w:szCs w:val="24"/>
          <w:lang w:val="en-US"/>
        </w:rPr>
        <w:t xml:space="preserve">G) were treated with </w:t>
      </w:r>
      <w:r w:rsidRPr="00BA5EF5">
        <w:rPr>
          <w:i/>
          <w:sz w:val="24"/>
          <w:szCs w:val="24"/>
          <w:lang w:val="en-US"/>
        </w:rPr>
        <w:t>nonsense</w:t>
      </w:r>
      <w:r>
        <w:rPr>
          <w:sz w:val="24"/>
          <w:szCs w:val="24"/>
          <w:lang w:val="en-US"/>
        </w:rPr>
        <w:t xml:space="preserve">, </w:t>
      </w:r>
      <w:r w:rsidRPr="00BA5EF5">
        <w:rPr>
          <w:i/>
          <w:sz w:val="24"/>
          <w:szCs w:val="24"/>
          <w:lang w:val="en-US"/>
        </w:rPr>
        <w:t>DNAJC13</w:t>
      </w:r>
      <w:r>
        <w:rPr>
          <w:sz w:val="24"/>
          <w:szCs w:val="24"/>
          <w:lang w:val="en-US"/>
        </w:rPr>
        <w:t xml:space="preserve">, or </w:t>
      </w:r>
      <w:r w:rsidRPr="00BA5EF5">
        <w:rPr>
          <w:i/>
          <w:sz w:val="24"/>
          <w:szCs w:val="24"/>
          <w:lang w:val="en-US"/>
        </w:rPr>
        <w:t>ATG3</w:t>
      </w:r>
      <w:r>
        <w:rPr>
          <w:sz w:val="24"/>
          <w:szCs w:val="24"/>
          <w:lang w:val="en-US"/>
        </w:rPr>
        <w:t xml:space="preserve"> siRNA. 48</w:t>
      </w:r>
      <w:r w:rsidR="00052458">
        <w:rPr>
          <w:sz w:val="24"/>
          <w:szCs w:val="24"/>
          <w:lang w:val="en-US"/>
        </w:rPr>
        <w:t xml:space="preserve"> </w:t>
      </w:r>
      <w:r>
        <w:rPr>
          <w:sz w:val="24"/>
          <w:szCs w:val="24"/>
          <w:lang w:val="en-US"/>
        </w:rPr>
        <w:t>h past transfection, cells were cultivated with full medium (DMEM</w:t>
      </w:r>
      <w:r w:rsidR="00052458">
        <w:rPr>
          <w:sz w:val="24"/>
          <w:szCs w:val="24"/>
          <w:lang w:val="en-US"/>
        </w:rPr>
        <w:t>) or starved (</w:t>
      </w:r>
      <w:proofErr w:type="spellStart"/>
      <w:r w:rsidR="00052458">
        <w:rPr>
          <w:sz w:val="24"/>
          <w:szCs w:val="24"/>
          <w:lang w:val="en-US"/>
        </w:rPr>
        <w:t>Starv</w:t>
      </w:r>
      <w:proofErr w:type="spellEnd"/>
      <w:r w:rsidR="00052458">
        <w:rPr>
          <w:sz w:val="24"/>
          <w:szCs w:val="24"/>
          <w:lang w:val="en-US"/>
        </w:rPr>
        <w:t>) for 6 h</w:t>
      </w:r>
      <w:r>
        <w:rPr>
          <w:sz w:val="24"/>
          <w:szCs w:val="24"/>
          <w:lang w:val="en-US"/>
        </w:rPr>
        <w:t>. (A) Confocal images show GFP and RFP signals. Images of one experiment were taken with the same settings. (B) GFP and RFP fluorescent intensities of about 250 cells per condition out of four independent experiments were determined, the GFP/RFP ratios were calculated, and normalized to control conditions (n=4; mean+/-SEM; one-way ANOVA with Games-Howell corrections: *</w:t>
      </w:r>
      <w:r w:rsidRPr="00634795">
        <w:rPr>
          <w:sz w:val="24"/>
          <w:szCs w:val="24"/>
          <w:lang w:val="en-US"/>
        </w:rPr>
        <w:t>p≤</w:t>
      </w:r>
      <w:r>
        <w:rPr>
          <w:sz w:val="24"/>
          <w:szCs w:val="24"/>
          <w:lang w:val="en-US"/>
        </w:rPr>
        <w:t>0.05; **</w:t>
      </w:r>
      <w:r w:rsidRPr="00634795">
        <w:rPr>
          <w:sz w:val="24"/>
          <w:szCs w:val="24"/>
          <w:lang w:val="en-US"/>
        </w:rPr>
        <w:t>p≤</w:t>
      </w:r>
      <w:r>
        <w:rPr>
          <w:sz w:val="24"/>
          <w:szCs w:val="24"/>
          <w:lang w:val="en-US"/>
        </w:rPr>
        <w:t>0.01; ***</w:t>
      </w:r>
      <w:r w:rsidRPr="00634795">
        <w:rPr>
          <w:sz w:val="24"/>
          <w:szCs w:val="24"/>
          <w:lang w:val="en-US"/>
        </w:rPr>
        <w:t>p≤</w:t>
      </w:r>
      <w:r>
        <w:rPr>
          <w:sz w:val="24"/>
          <w:szCs w:val="24"/>
          <w:lang w:val="en-US"/>
        </w:rPr>
        <w:t xml:space="preserve">0.001; #: significance to DMEM conditions). (C) The efficiency of the knockdown was determined by </w:t>
      </w:r>
      <w:r w:rsidRPr="00793FE5">
        <w:rPr>
          <w:sz w:val="24"/>
          <w:szCs w:val="24"/>
          <w:lang w:val="en-US"/>
        </w:rPr>
        <w:t>qPCR (</w:t>
      </w:r>
      <w:r w:rsidRPr="00793FE5">
        <w:rPr>
          <w:rFonts w:ascii="Calibri" w:hAnsi="Calibri" w:cs="Calibri"/>
          <w:color w:val="000000"/>
          <w:sz w:val="24"/>
          <w:szCs w:val="24"/>
        </w:rPr>
        <w:t>ΔΔ</w:t>
      </w:r>
      <w:r w:rsidRPr="00793FE5">
        <w:rPr>
          <w:rFonts w:ascii="Calibri" w:hAnsi="Calibri" w:cs="Calibri"/>
          <w:color w:val="000000"/>
          <w:sz w:val="24"/>
          <w:szCs w:val="24"/>
          <w:lang w:val="en-US"/>
        </w:rPr>
        <w:t>Ct values)</w:t>
      </w:r>
      <w:r>
        <w:rPr>
          <w:rFonts w:ascii="Calibri" w:hAnsi="Calibri" w:cs="Calibri"/>
          <w:color w:val="000000"/>
          <w:lang w:val="en-US"/>
        </w:rPr>
        <w:t xml:space="preserve"> </w:t>
      </w:r>
      <w:r>
        <w:rPr>
          <w:sz w:val="24"/>
          <w:szCs w:val="24"/>
          <w:lang w:val="en-US"/>
        </w:rPr>
        <w:t xml:space="preserve">and normalized to control cells (n=3; mean+/-SEM). (D) Representative Western blot of total RPE-1 cell lysates to monitor reduced DNAJC13 and ATG3 protein levels upon </w:t>
      </w:r>
      <w:r w:rsidRPr="001713AD">
        <w:rPr>
          <w:i/>
          <w:sz w:val="24"/>
          <w:szCs w:val="24"/>
          <w:lang w:val="en-US"/>
        </w:rPr>
        <w:t>DNAJC13</w:t>
      </w:r>
      <w:r>
        <w:rPr>
          <w:sz w:val="24"/>
          <w:szCs w:val="24"/>
          <w:lang w:val="en-US"/>
        </w:rPr>
        <w:t xml:space="preserve"> and </w:t>
      </w:r>
      <w:r w:rsidRPr="001713AD">
        <w:rPr>
          <w:i/>
          <w:sz w:val="24"/>
          <w:szCs w:val="24"/>
          <w:lang w:val="en-US"/>
        </w:rPr>
        <w:t>ATG3</w:t>
      </w:r>
      <w:r>
        <w:rPr>
          <w:sz w:val="24"/>
          <w:szCs w:val="24"/>
          <w:lang w:val="en-US"/>
        </w:rPr>
        <w:t xml:space="preserve"> siRNA treatment, respectively.</w:t>
      </w:r>
    </w:p>
    <w:p w:rsidR="00E01889" w:rsidRDefault="00E01889" w:rsidP="00E01889">
      <w:pPr>
        <w:spacing w:after="0" w:line="288" w:lineRule="auto"/>
        <w:jc w:val="center"/>
        <w:rPr>
          <w:sz w:val="24"/>
          <w:szCs w:val="24"/>
          <w:lang w:val="en-US"/>
        </w:rPr>
      </w:pPr>
    </w:p>
    <w:p w:rsidR="004950B0" w:rsidRDefault="008A4F45" w:rsidP="00E01889">
      <w:pPr>
        <w:spacing w:after="0" w:line="288" w:lineRule="auto"/>
        <w:jc w:val="center"/>
        <w:rPr>
          <w:sz w:val="24"/>
          <w:szCs w:val="24"/>
          <w:lang w:val="en-US"/>
        </w:rPr>
      </w:pPr>
      <w:r w:rsidRPr="008A4F45">
        <w:rPr>
          <w:noProof/>
          <w:sz w:val="24"/>
          <w:szCs w:val="24"/>
          <w:lang w:val="en-IN" w:eastAsia="en-IN"/>
        </w:rPr>
        <w:lastRenderedPageBreak/>
        <w:drawing>
          <wp:inline distT="0" distB="0" distL="0" distR="0">
            <wp:extent cx="5760341" cy="6718853"/>
            <wp:effectExtent l="0" t="0" r="0" b="0"/>
            <wp:docPr id="13" name="Grafik 13" descr="U:\Behl lab 20130328  auf D\Behl lab\Mitarbeiter\Anna B\Paper\Cellular and molecular life sciences\Rebutal\Tifs for Supplement\Suppl Fig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Behl lab 20130328  auf D\Behl lab\Mitarbeiter\Anna B\Paper\Cellular and molecular life sciences\Rebutal\Tifs for Supplement\Suppl Fig S5.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122"/>
                    <a:stretch/>
                  </pic:blipFill>
                  <pic:spPr bwMode="auto">
                    <a:xfrm>
                      <a:off x="0" y="0"/>
                      <a:ext cx="5760720" cy="6719295"/>
                    </a:xfrm>
                    <a:prstGeom prst="rect">
                      <a:avLst/>
                    </a:prstGeom>
                    <a:noFill/>
                    <a:ln>
                      <a:noFill/>
                    </a:ln>
                    <a:extLst>
                      <a:ext uri="{53640926-AAD7-44D8-BBD7-CCE9431645EC}">
                        <a14:shadowObscured xmlns:a14="http://schemas.microsoft.com/office/drawing/2010/main"/>
                      </a:ext>
                    </a:extLst>
                  </pic:spPr>
                </pic:pic>
              </a:graphicData>
            </a:graphic>
          </wp:inline>
        </w:drawing>
      </w:r>
    </w:p>
    <w:p w:rsidR="00E01889" w:rsidRDefault="003D7728" w:rsidP="00A745C9">
      <w:pPr>
        <w:spacing w:after="0" w:line="240" w:lineRule="auto"/>
        <w:jc w:val="both"/>
        <w:rPr>
          <w:sz w:val="24"/>
          <w:szCs w:val="24"/>
          <w:lang w:val="en-US"/>
        </w:rPr>
      </w:pPr>
      <w:r>
        <w:rPr>
          <w:b/>
          <w:sz w:val="24"/>
          <w:szCs w:val="24"/>
          <w:lang w:val="en-US"/>
        </w:rPr>
        <w:t>Supplemental Figure 5</w:t>
      </w:r>
      <w:r w:rsidR="004950B0" w:rsidRPr="00B36750">
        <w:rPr>
          <w:b/>
          <w:sz w:val="24"/>
          <w:szCs w:val="24"/>
          <w:lang w:val="en-US"/>
        </w:rPr>
        <w:t>: Over</w:t>
      </w:r>
      <w:r w:rsidR="004950B0">
        <w:rPr>
          <w:b/>
          <w:sz w:val="24"/>
          <w:szCs w:val="24"/>
          <w:lang w:val="en-US"/>
        </w:rPr>
        <w:t>e</w:t>
      </w:r>
      <w:r w:rsidR="004950B0" w:rsidRPr="00B36750">
        <w:rPr>
          <w:b/>
          <w:sz w:val="24"/>
          <w:szCs w:val="24"/>
          <w:lang w:val="en-US"/>
        </w:rPr>
        <w:t xml:space="preserve">xpression of </w:t>
      </w:r>
      <w:r w:rsidR="004950B0">
        <w:rPr>
          <w:b/>
          <w:sz w:val="24"/>
          <w:szCs w:val="24"/>
          <w:lang w:val="en-US"/>
        </w:rPr>
        <w:t>DNAJC13</w:t>
      </w:r>
      <w:r w:rsidR="004950B0" w:rsidRPr="00B36750">
        <w:rPr>
          <w:b/>
          <w:sz w:val="24"/>
          <w:szCs w:val="24"/>
          <w:lang w:val="en-US"/>
        </w:rPr>
        <w:t xml:space="preserve"> </w:t>
      </w:r>
      <w:r w:rsidR="004950B0">
        <w:rPr>
          <w:b/>
          <w:sz w:val="24"/>
          <w:szCs w:val="24"/>
          <w:lang w:val="en-US"/>
        </w:rPr>
        <w:t xml:space="preserve">and </w:t>
      </w:r>
      <w:proofErr w:type="gramStart"/>
      <w:r w:rsidR="004950B0">
        <w:rPr>
          <w:b/>
          <w:sz w:val="24"/>
          <w:szCs w:val="24"/>
          <w:lang w:val="en-US"/>
        </w:rPr>
        <w:t>DNAJC13(</w:t>
      </w:r>
      <w:proofErr w:type="gramEnd"/>
      <w:r w:rsidR="004950B0">
        <w:rPr>
          <w:b/>
          <w:sz w:val="24"/>
          <w:szCs w:val="24"/>
          <w:lang w:val="en-US"/>
        </w:rPr>
        <w:t>W20A)</w:t>
      </w:r>
      <w:r w:rsidR="00BA4ACA">
        <w:rPr>
          <w:b/>
          <w:sz w:val="24"/>
          <w:szCs w:val="24"/>
          <w:lang w:val="en-US"/>
        </w:rPr>
        <w:t xml:space="preserve">, but not </w:t>
      </w:r>
      <w:proofErr w:type="spellStart"/>
      <w:r w:rsidR="00BA4ACA">
        <w:rPr>
          <w:b/>
          <w:sz w:val="24"/>
          <w:szCs w:val="24"/>
          <w:lang w:val="en-US"/>
        </w:rPr>
        <w:t>DNAJC13</w:t>
      </w:r>
      <w:proofErr w:type="spellEnd"/>
      <w:r w:rsidR="00BA4ACA">
        <w:rPr>
          <w:b/>
          <w:sz w:val="24"/>
          <w:szCs w:val="24"/>
          <w:lang w:val="en-US"/>
        </w:rPr>
        <w:t>(</w:t>
      </w:r>
      <w:proofErr w:type="spellStart"/>
      <w:r w:rsidR="00BA4ACA">
        <w:rPr>
          <w:b/>
          <w:sz w:val="24"/>
          <w:szCs w:val="24"/>
          <w:lang w:val="en-US"/>
        </w:rPr>
        <w:t>N855S</w:t>
      </w:r>
      <w:proofErr w:type="spellEnd"/>
      <w:r w:rsidR="00BA4ACA">
        <w:rPr>
          <w:b/>
          <w:sz w:val="24"/>
          <w:szCs w:val="24"/>
          <w:lang w:val="en-US"/>
        </w:rPr>
        <w:t>),</w:t>
      </w:r>
      <w:r w:rsidR="004950B0">
        <w:rPr>
          <w:b/>
          <w:sz w:val="24"/>
          <w:szCs w:val="24"/>
          <w:lang w:val="en-US"/>
        </w:rPr>
        <w:t xml:space="preserve"> </w:t>
      </w:r>
      <w:r w:rsidR="004950B0" w:rsidRPr="00B36750">
        <w:rPr>
          <w:b/>
          <w:sz w:val="24"/>
          <w:szCs w:val="24"/>
          <w:lang w:val="en-US"/>
        </w:rPr>
        <w:t>increases autophagic flux</w:t>
      </w:r>
      <w:r w:rsidR="00CE136C">
        <w:rPr>
          <w:b/>
          <w:sz w:val="24"/>
          <w:szCs w:val="24"/>
          <w:lang w:val="en-US"/>
        </w:rPr>
        <w:t>.</w:t>
      </w:r>
      <w:r w:rsidR="00CE136C">
        <w:rPr>
          <w:sz w:val="24"/>
          <w:szCs w:val="24"/>
          <w:lang w:val="en-US"/>
        </w:rPr>
        <w:t xml:space="preserve"> (A) </w:t>
      </w:r>
      <w:r w:rsidR="00CE136C" w:rsidRPr="00E16862">
        <w:rPr>
          <w:sz w:val="24"/>
          <w:szCs w:val="24"/>
          <w:lang w:val="en-US"/>
        </w:rPr>
        <w:t xml:space="preserve">HEK293T cells were transfected with the </w:t>
      </w:r>
      <w:r w:rsidR="00CE136C">
        <w:rPr>
          <w:sz w:val="24"/>
          <w:szCs w:val="24"/>
          <w:lang w:val="en-US"/>
        </w:rPr>
        <w:t>DNAJC13</w:t>
      </w:r>
      <w:r w:rsidR="00CE136C" w:rsidRPr="00E16862">
        <w:rPr>
          <w:sz w:val="24"/>
          <w:szCs w:val="24"/>
          <w:lang w:val="en-US"/>
        </w:rPr>
        <w:t xml:space="preserve">-FLAG construct </w:t>
      </w:r>
      <w:r w:rsidR="008A4F45">
        <w:rPr>
          <w:sz w:val="24"/>
          <w:szCs w:val="24"/>
          <w:lang w:val="en-US"/>
        </w:rPr>
        <w:t xml:space="preserve">(or empty vector) </w:t>
      </w:r>
      <w:r w:rsidR="00CE136C">
        <w:rPr>
          <w:sz w:val="24"/>
          <w:szCs w:val="24"/>
          <w:lang w:val="en-US"/>
        </w:rPr>
        <w:t xml:space="preserve">or </w:t>
      </w:r>
      <w:r w:rsidR="008A4F45" w:rsidRPr="00982074">
        <w:rPr>
          <w:i/>
          <w:sz w:val="24"/>
          <w:szCs w:val="24"/>
          <w:lang w:val="en-US"/>
        </w:rPr>
        <w:t xml:space="preserve">DNAJC13 </w:t>
      </w:r>
      <w:r w:rsidR="008A4F45">
        <w:rPr>
          <w:sz w:val="24"/>
          <w:szCs w:val="24"/>
          <w:lang w:val="en-US"/>
        </w:rPr>
        <w:t xml:space="preserve">siRNA (or </w:t>
      </w:r>
      <w:r w:rsidR="008A4F45" w:rsidRPr="00982074">
        <w:rPr>
          <w:i/>
          <w:sz w:val="24"/>
          <w:szCs w:val="24"/>
          <w:lang w:val="en-US"/>
        </w:rPr>
        <w:t>nonsens</w:t>
      </w:r>
      <w:r w:rsidR="008A4F45">
        <w:rPr>
          <w:sz w:val="24"/>
          <w:szCs w:val="24"/>
          <w:lang w:val="en-US"/>
        </w:rPr>
        <w:t xml:space="preserve">e). </w:t>
      </w:r>
      <w:proofErr w:type="gramStart"/>
      <w:r w:rsidR="00982074">
        <w:rPr>
          <w:sz w:val="24"/>
          <w:szCs w:val="24"/>
          <w:lang w:val="en-US"/>
        </w:rPr>
        <w:t>mRNA</w:t>
      </w:r>
      <w:proofErr w:type="gramEnd"/>
      <w:r w:rsidR="00982074">
        <w:rPr>
          <w:sz w:val="24"/>
          <w:szCs w:val="24"/>
          <w:lang w:val="en-US"/>
        </w:rPr>
        <w:t xml:space="preserve"> was isolated and </w:t>
      </w:r>
      <w:r w:rsidR="00CE136C">
        <w:rPr>
          <w:sz w:val="24"/>
          <w:szCs w:val="24"/>
          <w:lang w:val="en-US"/>
        </w:rPr>
        <w:t xml:space="preserve">mRNA levels of </w:t>
      </w:r>
      <w:r w:rsidR="00CE136C" w:rsidRPr="00C21ACF">
        <w:rPr>
          <w:i/>
          <w:sz w:val="24"/>
          <w:szCs w:val="24"/>
          <w:lang w:val="en-US"/>
        </w:rPr>
        <w:t>ATG4b</w:t>
      </w:r>
      <w:r w:rsidR="00CE136C">
        <w:rPr>
          <w:sz w:val="24"/>
          <w:szCs w:val="24"/>
          <w:lang w:val="en-US"/>
        </w:rPr>
        <w:t xml:space="preserve">, </w:t>
      </w:r>
      <w:r w:rsidR="00CE136C" w:rsidRPr="00DF4AA9">
        <w:rPr>
          <w:i/>
          <w:sz w:val="24"/>
          <w:szCs w:val="24"/>
          <w:lang w:val="en-US"/>
        </w:rPr>
        <w:t>SQSTM1</w:t>
      </w:r>
      <w:r w:rsidR="00CE136C">
        <w:rPr>
          <w:sz w:val="24"/>
          <w:szCs w:val="24"/>
          <w:lang w:val="en-US"/>
        </w:rPr>
        <w:t xml:space="preserve">, </w:t>
      </w:r>
      <w:r w:rsidR="00CE136C" w:rsidRPr="00C21ACF">
        <w:rPr>
          <w:i/>
          <w:sz w:val="24"/>
          <w:szCs w:val="24"/>
          <w:lang w:val="en-US"/>
        </w:rPr>
        <w:t>LC3B</w:t>
      </w:r>
      <w:r w:rsidR="00CE136C">
        <w:rPr>
          <w:sz w:val="24"/>
          <w:szCs w:val="24"/>
          <w:lang w:val="en-US"/>
        </w:rPr>
        <w:t xml:space="preserve">, </w:t>
      </w:r>
      <w:r w:rsidR="00CE136C" w:rsidRPr="00C21ACF">
        <w:rPr>
          <w:i/>
          <w:sz w:val="24"/>
          <w:szCs w:val="24"/>
          <w:lang w:val="en-US"/>
        </w:rPr>
        <w:t>ATG7</w:t>
      </w:r>
      <w:r w:rsidR="00CE136C">
        <w:rPr>
          <w:sz w:val="24"/>
          <w:szCs w:val="24"/>
          <w:lang w:val="en-US"/>
        </w:rPr>
        <w:t xml:space="preserve">, and </w:t>
      </w:r>
      <w:r w:rsidR="00CE136C" w:rsidRPr="00C21ACF">
        <w:rPr>
          <w:i/>
          <w:sz w:val="24"/>
          <w:szCs w:val="24"/>
          <w:lang w:val="en-US"/>
        </w:rPr>
        <w:t>ATG3</w:t>
      </w:r>
      <w:r w:rsidR="00CE136C">
        <w:rPr>
          <w:sz w:val="24"/>
          <w:szCs w:val="24"/>
          <w:lang w:val="en-US"/>
        </w:rPr>
        <w:t xml:space="preserve"> were determined by quantita</w:t>
      </w:r>
      <w:r w:rsidR="00793FE5">
        <w:rPr>
          <w:sz w:val="24"/>
          <w:szCs w:val="24"/>
          <w:lang w:val="en-US"/>
        </w:rPr>
        <w:t>tive q</w:t>
      </w:r>
      <w:r w:rsidR="00B1187C">
        <w:rPr>
          <w:sz w:val="24"/>
          <w:szCs w:val="24"/>
          <w:lang w:val="en-US"/>
        </w:rPr>
        <w:t>PCR detecting</w:t>
      </w:r>
      <w:r w:rsidR="00A579B1">
        <w:rPr>
          <w:sz w:val="24"/>
          <w:szCs w:val="24"/>
          <w:lang w:val="en-US"/>
        </w:rPr>
        <w:t xml:space="preserve"> SYBR-green</w:t>
      </w:r>
      <w:r w:rsidR="00CE136C" w:rsidRPr="00C76929">
        <w:rPr>
          <w:sz w:val="24"/>
          <w:szCs w:val="24"/>
          <w:lang w:val="en-US"/>
        </w:rPr>
        <w:t xml:space="preserve">. </w:t>
      </w:r>
      <w:r w:rsidR="00982074">
        <w:rPr>
          <w:sz w:val="24"/>
          <w:szCs w:val="24"/>
          <w:lang w:val="en-US"/>
        </w:rPr>
        <w:t>Bars show</w:t>
      </w:r>
      <w:r w:rsidR="00CE136C">
        <w:rPr>
          <w:sz w:val="24"/>
          <w:szCs w:val="24"/>
          <w:lang w:val="en-US"/>
        </w:rPr>
        <w:t xml:space="preserve"> </w:t>
      </w:r>
      <w:r w:rsidR="00982074">
        <w:rPr>
          <w:sz w:val="24"/>
          <w:szCs w:val="24"/>
          <w:lang w:val="en-US"/>
        </w:rPr>
        <w:t xml:space="preserve">values </w:t>
      </w:r>
      <w:r w:rsidR="00CE136C">
        <w:rPr>
          <w:sz w:val="24"/>
          <w:szCs w:val="24"/>
          <w:lang w:val="en-US"/>
        </w:rPr>
        <w:t xml:space="preserve">normalized to the </w:t>
      </w:r>
      <w:r w:rsidR="00982074">
        <w:rPr>
          <w:sz w:val="24"/>
          <w:szCs w:val="24"/>
          <w:lang w:val="en-US"/>
        </w:rPr>
        <w:t xml:space="preserve">corresponding </w:t>
      </w:r>
      <w:r w:rsidR="00CE136C">
        <w:rPr>
          <w:sz w:val="24"/>
          <w:szCs w:val="24"/>
          <w:lang w:val="en-US"/>
        </w:rPr>
        <w:t xml:space="preserve">control. Statistical analysis revealed no significant alteration of mRNA levels </w:t>
      </w:r>
      <w:r w:rsidR="00A76C7C">
        <w:rPr>
          <w:sz w:val="24"/>
          <w:szCs w:val="24"/>
          <w:lang w:val="en-US"/>
        </w:rPr>
        <w:t xml:space="preserve">from treated cells compared to the corresponding controls </w:t>
      </w:r>
      <w:r w:rsidR="00CE136C">
        <w:rPr>
          <w:lang w:val="en-US"/>
        </w:rPr>
        <w:t xml:space="preserve">(n=3; </w:t>
      </w:r>
      <w:r w:rsidR="00CE136C">
        <w:rPr>
          <w:sz w:val="24"/>
          <w:szCs w:val="24"/>
          <w:lang w:val="en-US"/>
        </w:rPr>
        <w:t>mean+/-SEM</w:t>
      </w:r>
      <w:r w:rsidR="00CE136C">
        <w:rPr>
          <w:lang w:val="en-US"/>
        </w:rPr>
        <w:t xml:space="preserve">; </w:t>
      </w:r>
      <w:r w:rsidR="00CE136C">
        <w:rPr>
          <w:sz w:val="24"/>
          <w:szCs w:val="24"/>
          <w:lang w:val="en-US"/>
        </w:rPr>
        <w:t xml:space="preserve">t-test). </w:t>
      </w:r>
      <w:r w:rsidR="00793FE5">
        <w:rPr>
          <w:sz w:val="24"/>
          <w:szCs w:val="24"/>
          <w:lang w:val="en-US"/>
        </w:rPr>
        <w:t>(B</w:t>
      </w:r>
      <w:proofErr w:type="gramStart"/>
      <w:r w:rsidR="00793FE5">
        <w:rPr>
          <w:sz w:val="24"/>
          <w:szCs w:val="24"/>
          <w:lang w:val="en-US"/>
        </w:rPr>
        <w:t>,C</w:t>
      </w:r>
      <w:proofErr w:type="gramEnd"/>
      <w:r w:rsidR="00793FE5">
        <w:rPr>
          <w:sz w:val="24"/>
          <w:szCs w:val="24"/>
          <w:lang w:val="en-US"/>
        </w:rPr>
        <w:t xml:space="preserve">) </w:t>
      </w:r>
      <w:r w:rsidR="00A4068A">
        <w:rPr>
          <w:sz w:val="24"/>
          <w:szCs w:val="24"/>
          <w:lang w:val="en-US"/>
        </w:rPr>
        <w:t>Protein levels of LC3B-I and SQSTM1 under basal conditions were quantified from experiments shown in Fig 2A</w:t>
      </w:r>
      <w:proofErr w:type="gramStart"/>
      <w:r w:rsidR="00A4068A">
        <w:rPr>
          <w:sz w:val="24"/>
          <w:szCs w:val="24"/>
          <w:lang w:val="en-US"/>
        </w:rPr>
        <w:t>,E</w:t>
      </w:r>
      <w:proofErr w:type="gramEnd"/>
      <w:r w:rsidR="00A4068A">
        <w:rPr>
          <w:sz w:val="24"/>
          <w:szCs w:val="24"/>
          <w:lang w:val="en-US"/>
        </w:rPr>
        <w:t xml:space="preserve">. </w:t>
      </w:r>
      <w:r w:rsidR="00CE136C">
        <w:rPr>
          <w:sz w:val="24"/>
          <w:szCs w:val="24"/>
          <w:lang w:val="en-US"/>
        </w:rPr>
        <w:t xml:space="preserve">(B) </w:t>
      </w:r>
      <w:r w:rsidR="00982074">
        <w:rPr>
          <w:sz w:val="24"/>
          <w:szCs w:val="24"/>
          <w:lang w:val="en-US"/>
        </w:rPr>
        <w:t xml:space="preserve">The knockdown of </w:t>
      </w:r>
      <w:r w:rsidR="00982074" w:rsidRPr="00982074">
        <w:rPr>
          <w:i/>
          <w:sz w:val="24"/>
          <w:szCs w:val="24"/>
          <w:lang w:val="en-US"/>
        </w:rPr>
        <w:t>DNAJC13</w:t>
      </w:r>
      <w:r w:rsidR="00982074">
        <w:rPr>
          <w:sz w:val="24"/>
          <w:szCs w:val="24"/>
          <w:lang w:val="en-US"/>
        </w:rPr>
        <w:t xml:space="preserve"> did not change protein levels of LC3B-I and SQSTM1 under basal conditions. (C) </w:t>
      </w:r>
      <w:r w:rsidR="00CE136C">
        <w:rPr>
          <w:sz w:val="24"/>
          <w:szCs w:val="24"/>
          <w:lang w:val="en-US"/>
        </w:rPr>
        <w:t>The overexpression of DNAJC13 resulted in elevated LC3B</w:t>
      </w:r>
      <w:r w:rsidR="00867721">
        <w:rPr>
          <w:sz w:val="24"/>
          <w:szCs w:val="24"/>
          <w:lang w:val="en-US"/>
        </w:rPr>
        <w:t>-I</w:t>
      </w:r>
      <w:r w:rsidR="00CE136C">
        <w:rPr>
          <w:sz w:val="24"/>
          <w:szCs w:val="24"/>
          <w:lang w:val="en-US"/>
        </w:rPr>
        <w:t xml:space="preserve"> and </w:t>
      </w:r>
      <w:r w:rsidR="00CE136C" w:rsidRPr="00CE136C">
        <w:rPr>
          <w:sz w:val="24"/>
          <w:szCs w:val="24"/>
          <w:lang w:val="en-US"/>
        </w:rPr>
        <w:t>SQSTM1</w:t>
      </w:r>
      <w:r w:rsidR="00CE136C">
        <w:rPr>
          <w:sz w:val="24"/>
          <w:szCs w:val="24"/>
          <w:lang w:val="en-US"/>
        </w:rPr>
        <w:t xml:space="preserve"> protein levels.</w:t>
      </w:r>
      <w:r w:rsidR="00B1187C">
        <w:rPr>
          <w:sz w:val="24"/>
          <w:szCs w:val="24"/>
          <w:lang w:val="en-US"/>
        </w:rPr>
        <w:t xml:space="preserve"> </w:t>
      </w:r>
      <w:r w:rsidR="00BD575C">
        <w:rPr>
          <w:sz w:val="24"/>
          <w:szCs w:val="24"/>
          <w:lang w:val="en-US"/>
        </w:rPr>
        <w:t>(D-G</w:t>
      </w:r>
      <w:r w:rsidR="00CE136C">
        <w:rPr>
          <w:sz w:val="24"/>
          <w:szCs w:val="24"/>
          <w:lang w:val="en-US"/>
        </w:rPr>
        <w:t xml:space="preserve">) </w:t>
      </w:r>
      <w:r w:rsidR="004950B0">
        <w:rPr>
          <w:sz w:val="24"/>
          <w:szCs w:val="24"/>
          <w:lang w:val="en-US"/>
        </w:rPr>
        <w:t>HEK293T cells transie</w:t>
      </w:r>
      <w:r w:rsidR="00A41EB0">
        <w:rPr>
          <w:sz w:val="24"/>
          <w:szCs w:val="24"/>
          <w:lang w:val="en-US"/>
        </w:rPr>
        <w:t xml:space="preserve">ntly overexpressing </w:t>
      </w:r>
      <w:proofErr w:type="gramStart"/>
      <w:r w:rsidR="00A41EB0">
        <w:rPr>
          <w:sz w:val="24"/>
          <w:szCs w:val="24"/>
          <w:lang w:val="en-US"/>
        </w:rPr>
        <w:t>DNAJC13</w:t>
      </w:r>
      <w:r w:rsidR="00B1187C">
        <w:rPr>
          <w:sz w:val="24"/>
          <w:szCs w:val="24"/>
          <w:lang w:val="en-US"/>
        </w:rPr>
        <w:t>(</w:t>
      </w:r>
      <w:proofErr w:type="gramEnd"/>
      <w:r w:rsidR="00B1187C">
        <w:rPr>
          <w:sz w:val="24"/>
          <w:szCs w:val="24"/>
          <w:lang w:val="en-US"/>
        </w:rPr>
        <w:t>W20A)</w:t>
      </w:r>
      <w:r w:rsidR="00A745C9">
        <w:rPr>
          <w:sz w:val="24"/>
          <w:szCs w:val="24"/>
          <w:lang w:val="en-US"/>
        </w:rPr>
        <w:t>-FLAG</w:t>
      </w:r>
      <w:r w:rsidR="00982074">
        <w:rPr>
          <w:sz w:val="24"/>
          <w:szCs w:val="24"/>
          <w:lang w:val="en-US"/>
        </w:rPr>
        <w:t xml:space="preserve"> (D,E</w:t>
      </w:r>
      <w:r w:rsidR="00B1187C">
        <w:rPr>
          <w:sz w:val="24"/>
          <w:szCs w:val="24"/>
          <w:lang w:val="en-US"/>
        </w:rPr>
        <w:t>) and DNAJC13(N855S)</w:t>
      </w:r>
      <w:r w:rsidR="00982074">
        <w:rPr>
          <w:sz w:val="24"/>
          <w:szCs w:val="24"/>
          <w:lang w:val="en-US"/>
        </w:rPr>
        <w:t>-EGFP (F,G</w:t>
      </w:r>
      <w:r w:rsidR="00A745C9">
        <w:rPr>
          <w:sz w:val="24"/>
          <w:szCs w:val="24"/>
          <w:lang w:val="en-US"/>
        </w:rPr>
        <w:t>)</w:t>
      </w:r>
      <w:r w:rsidR="00B1187C">
        <w:rPr>
          <w:sz w:val="24"/>
          <w:szCs w:val="24"/>
          <w:lang w:val="en-US"/>
        </w:rPr>
        <w:t xml:space="preserve"> </w:t>
      </w:r>
      <w:r w:rsidR="004950B0">
        <w:rPr>
          <w:sz w:val="24"/>
          <w:szCs w:val="24"/>
          <w:lang w:val="en-US"/>
        </w:rPr>
        <w:t xml:space="preserve">were treated with </w:t>
      </w:r>
      <w:proofErr w:type="spellStart"/>
      <w:r w:rsidR="004950B0">
        <w:rPr>
          <w:sz w:val="24"/>
          <w:szCs w:val="24"/>
          <w:lang w:val="en-US"/>
        </w:rPr>
        <w:t>bafilomycin</w:t>
      </w:r>
      <w:proofErr w:type="spellEnd"/>
      <w:r w:rsidR="004950B0">
        <w:rPr>
          <w:sz w:val="24"/>
          <w:szCs w:val="24"/>
          <w:lang w:val="en-US"/>
        </w:rPr>
        <w:t xml:space="preserve"> A</w:t>
      </w:r>
      <w:r w:rsidR="004950B0" w:rsidRPr="00980A79">
        <w:rPr>
          <w:sz w:val="24"/>
          <w:szCs w:val="24"/>
          <w:vertAlign w:val="subscript"/>
          <w:lang w:val="en-US"/>
        </w:rPr>
        <w:t>1</w:t>
      </w:r>
      <w:r w:rsidR="00CE136C">
        <w:rPr>
          <w:sz w:val="24"/>
          <w:szCs w:val="24"/>
          <w:lang w:val="en-US"/>
        </w:rPr>
        <w:t xml:space="preserve">. </w:t>
      </w:r>
      <w:r w:rsidR="004950B0">
        <w:rPr>
          <w:sz w:val="24"/>
          <w:szCs w:val="24"/>
          <w:lang w:val="en-US"/>
        </w:rPr>
        <w:t>Protein levels of</w:t>
      </w:r>
      <w:r w:rsidR="002409DD">
        <w:rPr>
          <w:sz w:val="24"/>
          <w:szCs w:val="24"/>
          <w:lang w:val="en-US"/>
        </w:rPr>
        <w:t xml:space="preserve"> </w:t>
      </w:r>
      <w:r w:rsidR="004950B0">
        <w:rPr>
          <w:sz w:val="24"/>
          <w:szCs w:val="24"/>
          <w:lang w:val="en-US"/>
        </w:rPr>
        <w:lastRenderedPageBreak/>
        <w:t>LC3</w:t>
      </w:r>
      <w:r w:rsidR="00BF42C0">
        <w:rPr>
          <w:sz w:val="24"/>
          <w:szCs w:val="24"/>
          <w:lang w:val="en-US"/>
        </w:rPr>
        <w:t>B</w:t>
      </w:r>
      <w:r w:rsidR="004950B0">
        <w:rPr>
          <w:sz w:val="24"/>
          <w:szCs w:val="24"/>
          <w:lang w:val="en-US"/>
        </w:rPr>
        <w:t>-II, SQSTM1 and DNAJC13 were de</w:t>
      </w:r>
      <w:r w:rsidR="00CE136C">
        <w:rPr>
          <w:sz w:val="24"/>
          <w:szCs w:val="24"/>
          <w:lang w:val="en-US"/>
        </w:rPr>
        <w:t>termined by Western blotting. A</w:t>
      </w:r>
      <w:r w:rsidR="004950B0">
        <w:rPr>
          <w:sz w:val="24"/>
          <w:szCs w:val="24"/>
          <w:lang w:val="en-US"/>
        </w:rPr>
        <w:t>utophagic flux was determined by subtracting LC3</w:t>
      </w:r>
      <w:r w:rsidR="00BF42C0">
        <w:rPr>
          <w:sz w:val="24"/>
          <w:szCs w:val="24"/>
          <w:lang w:val="en-US"/>
        </w:rPr>
        <w:t>B</w:t>
      </w:r>
      <w:r w:rsidR="004950B0">
        <w:rPr>
          <w:sz w:val="24"/>
          <w:szCs w:val="24"/>
          <w:lang w:val="en-US"/>
        </w:rPr>
        <w:t>-II and SQSTM1 levels under control conditions (</w:t>
      </w:r>
      <w:proofErr w:type="spellStart"/>
      <w:r w:rsidR="004950B0">
        <w:rPr>
          <w:sz w:val="24"/>
          <w:szCs w:val="24"/>
          <w:lang w:val="en-US"/>
        </w:rPr>
        <w:t>ctr</w:t>
      </w:r>
      <w:proofErr w:type="spellEnd"/>
      <w:r w:rsidR="004950B0">
        <w:rPr>
          <w:sz w:val="24"/>
          <w:szCs w:val="24"/>
          <w:lang w:val="en-US"/>
        </w:rPr>
        <w:t xml:space="preserve">) from levels of </w:t>
      </w:r>
      <w:proofErr w:type="spellStart"/>
      <w:r w:rsidR="004950B0">
        <w:rPr>
          <w:sz w:val="24"/>
          <w:szCs w:val="24"/>
          <w:lang w:val="en-US"/>
        </w:rPr>
        <w:t>bafilomycin</w:t>
      </w:r>
      <w:proofErr w:type="spellEnd"/>
      <w:r w:rsidR="004950B0">
        <w:rPr>
          <w:sz w:val="24"/>
          <w:szCs w:val="24"/>
          <w:lang w:val="en-US"/>
        </w:rPr>
        <w:t xml:space="preserve"> A</w:t>
      </w:r>
      <w:r w:rsidR="004950B0" w:rsidRPr="00980A79">
        <w:rPr>
          <w:sz w:val="24"/>
          <w:szCs w:val="24"/>
          <w:vertAlign w:val="subscript"/>
          <w:lang w:val="en-US"/>
        </w:rPr>
        <w:t>1</w:t>
      </w:r>
      <w:r w:rsidR="00A41EB0">
        <w:rPr>
          <w:sz w:val="24"/>
          <w:szCs w:val="24"/>
          <w:lang w:val="en-US"/>
        </w:rPr>
        <w:t xml:space="preserve"> (</w:t>
      </w:r>
      <w:proofErr w:type="spellStart"/>
      <w:r w:rsidR="00A41EB0">
        <w:rPr>
          <w:sz w:val="24"/>
          <w:szCs w:val="24"/>
          <w:lang w:val="en-US"/>
        </w:rPr>
        <w:t>Bafi</w:t>
      </w:r>
      <w:proofErr w:type="spellEnd"/>
      <w:r w:rsidR="00A41EB0">
        <w:rPr>
          <w:sz w:val="24"/>
          <w:szCs w:val="24"/>
          <w:lang w:val="en-US"/>
        </w:rPr>
        <w:t>) treated.</w:t>
      </w:r>
      <w:r w:rsidR="00A745C9" w:rsidRPr="00A745C9">
        <w:rPr>
          <w:lang w:val="en-US"/>
        </w:rPr>
        <w:t xml:space="preserve"> </w:t>
      </w:r>
      <w:r w:rsidR="00A745C9">
        <w:rPr>
          <w:sz w:val="24"/>
          <w:szCs w:val="24"/>
          <w:lang w:val="en-US"/>
        </w:rPr>
        <w:t>[</w:t>
      </w:r>
      <w:proofErr w:type="gramStart"/>
      <w:r w:rsidR="00A745C9">
        <w:rPr>
          <w:sz w:val="24"/>
          <w:szCs w:val="24"/>
          <w:lang w:val="en-US"/>
        </w:rPr>
        <w:t>DNAJC13(</w:t>
      </w:r>
      <w:proofErr w:type="gramEnd"/>
      <w:r w:rsidR="00A745C9">
        <w:rPr>
          <w:sz w:val="24"/>
          <w:szCs w:val="24"/>
          <w:lang w:val="en-US"/>
        </w:rPr>
        <w:t xml:space="preserve">W20A): </w:t>
      </w:r>
      <w:r w:rsidR="00982074">
        <w:rPr>
          <w:sz w:val="24"/>
          <w:szCs w:val="24"/>
          <w:lang w:val="en-US"/>
        </w:rPr>
        <w:t>mean+/-SD; n=3</w:t>
      </w:r>
      <w:r w:rsidR="00A745C9" w:rsidRPr="00A745C9">
        <w:rPr>
          <w:sz w:val="24"/>
          <w:szCs w:val="24"/>
          <w:lang w:val="en-US"/>
        </w:rPr>
        <w:t xml:space="preserve">; </w:t>
      </w:r>
      <w:r w:rsidR="00A75AC0">
        <w:rPr>
          <w:sz w:val="24"/>
          <w:szCs w:val="24"/>
          <w:lang w:val="en-US"/>
        </w:rPr>
        <w:t xml:space="preserve">one-way </w:t>
      </w:r>
      <w:proofErr w:type="spellStart"/>
      <w:r w:rsidR="00A75AC0">
        <w:rPr>
          <w:sz w:val="24"/>
          <w:szCs w:val="24"/>
          <w:lang w:val="en-US"/>
        </w:rPr>
        <w:t>ANNOVA</w:t>
      </w:r>
      <w:proofErr w:type="spellEnd"/>
      <w:r w:rsidR="00A75AC0">
        <w:rPr>
          <w:sz w:val="24"/>
          <w:szCs w:val="24"/>
          <w:lang w:val="en-US"/>
        </w:rPr>
        <w:t xml:space="preserve"> with </w:t>
      </w:r>
      <w:proofErr w:type="spellStart"/>
      <w:r w:rsidR="00A75AC0">
        <w:rPr>
          <w:sz w:val="24"/>
          <w:szCs w:val="24"/>
          <w:lang w:val="en-US"/>
        </w:rPr>
        <w:t>Bonferroni</w:t>
      </w:r>
      <w:proofErr w:type="spellEnd"/>
      <w:r w:rsidR="00A75AC0">
        <w:rPr>
          <w:sz w:val="24"/>
          <w:szCs w:val="24"/>
          <w:lang w:val="en-US"/>
        </w:rPr>
        <w:t xml:space="preserve"> correction</w:t>
      </w:r>
      <w:r w:rsidR="00A745C9" w:rsidRPr="00A745C9">
        <w:rPr>
          <w:sz w:val="24"/>
          <w:szCs w:val="24"/>
          <w:lang w:val="en-US"/>
        </w:rPr>
        <w:t xml:space="preserve">; </w:t>
      </w:r>
      <w:r w:rsidR="00A75AC0">
        <w:rPr>
          <w:sz w:val="24"/>
          <w:szCs w:val="24"/>
          <w:lang w:val="en-US"/>
        </w:rPr>
        <w:t>*</w:t>
      </w:r>
      <w:proofErr w:type="spellStart"/>
      <w:r w:rsidR="00A75AC0" w:rsidRPr="00634795">
        <w:rPr>
          <w:sz w:val="24"/>
          <w:szCs w:val="24"/>
          <w:lang w:val="en-US"/>
        </w:rPr>
        <w:t>p≤</w:t>
      </w:r>
      <w:r w:rsidR="00A75AC0">
        <w:rPr>
          <w:sz w:val="24"/>
          <w:szCs w:val="24"/>
          <w:lang w:val="en-US"/>
        </w:rPr>
        <w:t>0.05</w:t>
      </w:r>
      <w:proofErr w:type="spellEnd"/>
      <w:r w:rsidR="00A75AC0">
        <w:rPr>
          <w:sz w:val="24"/>
          <w:szCs w:val="24"/>
          <w:lang w:val="en-US"/>
        </w:rPr>
        <w:t xml:space="preserve">; </w:t>
      </w:r>
      <w:r w:rsidR="00A745C9" w:rsidRPr="00A745C9">
        <w:rPr>
          <w:sz w:val="24"/>
          <w:szCs w:val="24"/>
          <w:lang w:val="en-US"/>
        </w:rPr>
        <w:t>ns: not significant)</w:t>
      </w:r>
      <w:r w:rsidR="00A745C9">
        <w:rPr>
          <w:sz w:val="24"/>
          <w:szCs w:val="24"/>
          <w:lang w:val="en-US"/>
        </w:rPr>
        <w:t>; DNAJC13(N855S):</w:t>
      </w:r>
      <w:r w:rsidR="00A41EB0">
        <w:rPr>
          <w:sz w:val="24"/>
          <w:szCs w:val="24"/>
          <w:lang w:val="en-US"/>
        </w:rPr>
        <w:t>(n=5; mean+/-SEM</w:t>
      </w:r>
      <w:r w:rsidR="00A41EB0" w:rsidRPr="00634795">
        <w:rPr>
          <w:sz w:val="24"/>
          <w:szCs w:val="24"/>
          <w:lang w:val="en-US"/>
        </w:rPr>
        <w:t xml:space="preserve">; </w:t>
      </w:r>
      <w:r w:rsidR="00A41EB0">
        <w:rPr>
          <w:sz w:val="24"/>
          <w:szCs w:val="24"/>
          <w:lang w:val="en-US"/>
        </w:rPr>
        <w:t xml:space="preserve">one-way ANOVA with </w:t>
      </w:r>
      <w:proofErr w:type="spellStart"/>
      <w:r w:rsidR="00A41EB0">
        <w:rPr>
          <w:sz w:val="24"/>
          <w:szCs w:val="24"/>
          <w:lang w:val="en-US"/>
        </w:rPr>
        <w:t>Bonferroni</w:t>
      </w:r>
      <w:proofErr w:type="spellEnd"/>
      <w:r w:rsidR="00A41EB0">
        <w:rPr>
          <w:sz w:val="24"/>
          <w:szCs w:val="24"/>
          <w:lang w:val="en-US"/>
        </w:rPr>
        <w:t xml:space="preserve"> post-hoc correction</w:t>
      </w:r>
      <w:r w:rsidR="00A41EB0" w:rsidRPr="00634795">
        <w:rPr>
          <w:sz w:val="24"/>
          <w:szCs w:val="24"/>
          <w:lang w:val="en-US"/>
        </w:rPr>
        <w:t>:</w:t>
      </w:r>
      <w:r w:rsidR="00A4068A" w:rsidRPr="00A4068A">
        <w:rPr>
          <w:sz w:val="24"/>
          <w:szCs w:val="24"/>
          <w:lang w:val="en-US"/>
        </w:rPr>
        <w:t xml:space="preserve"> </w:t>
      </w:r>
      <w:r w:rsidR="00A4068A">
        <w:rPr>
          <w:sz w:val="24"/>
          <w:szCs w:val="24"/>
          <w:lang w:val="en-US"/>
        </w:rPr>
        <w:t>*</w:t>
      </w:r>
      <w:proofErr w:type="spellStart"/>
      <w:r w:rsidR="00A4068A" w:rsidRPr="00634795">
        <w:rPr>
          <w:sz w:val="24"/>
          <w:szCs w:val="24"/>
          <w:lang w:val="en-US"/>
        </w:rPr>
        <w:t>p≤</w:t>
      </w:r>
      <w:r w:rsidR="00A4068A">
        <w:rPr>
          <w:sz w:val="24"/>
          <w:szCs w:val="24"/>
          <w:lang w:val="en-US"/>
        </w:rPr>
        <w:t>0.05</w:t>
      </w:r>
      <w:proofErr w:type="spellEnd"/>
      <w:r w:rsidR="00A4068A">
        <w:rPr>
          <w:sz w:val="24"/>
          <w:szCs w:val="24"/>
          <w:lang w:val="en-US"/>
        </w:rPr>
        <w:t>,</w:t>
      </w:r>
      <w:r w:rsidR="00A41EB0" w:rsidRPr="00634795">
        <w:rPr>
          <w:sz w:val="24"/>
          <w:szCs w:val="24"/>
          <w:lang w:val="en-US"/>
        </w:rPr>
        <w:t xml:space="preserve"> </w:t>
      </w:r>
      <w:r w:rsidR="00A41EB0">
        <w:rPr>
          <w:sz w:val="24"/>
          <w:szCs w:val="24"/>
          <w:lang w:val="en-US"/>
        </w:rPr>
        <w:t>**</w:t>
      </w:r>
      <w:r w:rsidR="00A41EB0" w:rsidRPr="00634795">
        <w:rPr>
          <w:sz w:val="24"/>
          <w:szCs w:val="24"/>
          <w:lang w:val="en-US"/>
        </w:rPr>
        <w:t>p≤</w:t>
      </w:r>
      <w:r w:rsidR="00A41EB0">
        <w:rPr>
          <w:sz w:val="24"/>
          <w:szCs w:val="24"/>
          <w:lang w:val="en-US"/>
        </w:rPr>
        <w:t>0.01)</w:t>
      </w:r>
      <w:r w:rsidR="00A745C9">
        <w:rPr>
          <w:sz w:val="24"/>
          <w:szCs w:val="24"/>
          <w:lang w:val="en-US"/>
        </w:rPr>
        <w:t>]</w:t>
      </w:r>
      <w:r w:rsidR="00A41EB0">
        <w:rPr>
          <w:sz w:val="24"/>
          <w:szCs w:val="24"/>
          <w:lang w:val="en-US"/>
        </w:rPr>
        <w:t>.</w:t>
      </w:r>
      <w:r w:rsidR="00A745C9" w:rsidRPr="00A745C9">
        <w:rPr>
          <w:sz w:val="24"/>
          <w:szCs w:val="24"/>
          <w:lang w:val="en-US"/>
        </w:rPr>
        <w:t xml:space="preserve"> </w:t>
      </w:r>
      <w:r w:rsidR="00A75AC0">
        <w:rPr>
          <w:sz w:val="24"/>
          <w:szCs w:val="24"/>
          <w:lang w:val="en-US"/>
        </w:rPr>
        <w:t>(</w:t>
      </w:r>
      <w:r w:rsidR="00A745C9">
        <w:rPr>
          <w:sz w:val="24"/>
          <w:szCs w:val="24"/>
          <w:lang w:val="en-US"/>
        </w:rPr>
        <w:t>H</w:t>
      </w:r>
      <w:proofErr w:type="gramStart"/>
      <w:r w:rsidR="00A75AC0">
        <w:rPr>
          <w:sz w:val="24"/>
          <w:szCs w:val="24"/>
          <w:lang w:val="en-US"/>
        </w:rPr>
        <w:t>,I</w:t>
      </w:r>
      <w:proofErr w:type="gramEnd"/>
      <w:r w:rsidR="00A745C9" w:rsidRPr="00E978F4">
        <w:rPr>
          <w:sz w:val="24"/>
          <w:szCs w:val="24"/>
          <w:lang w:val="en-US"/>
        </w:rPr>
        <w:t>) HEK293T</w:t>
      </w:r>
      <w:r w:rsidR="00A745C9">
        <w:rPr>
          <w:sz w:val="24"/>
          <w:szCs w:val="24"/>
          <w:lang w:val="en-US"/>
        </w:rPr>
        <w:t xml:space="preserve"> cells were transfected with empty vector (Vector) or a plasmid carrying DNAJC13-FLAG cDNA and treated with </w:t>
      </w:r>
      <w:proofErr w:type="spellStart"/>
      <w:r w:rsidR="00A745C9">
        <w:rPr>
          <w:sz w:val="24"/>
          <w:szCs w:val="24"/>
          <w:lang w:val="en-US"/>
        </w:rPr>
        <w:t>bafilomycin</w:t>
      </w:r>
      <w:proofErr w:type="spellEnd"/>
      <w:r w:rsidR="00A745C9">
        <w:rPr>
          <w:sz w:val="24"/>
          <w:szCs w:val="24"/>
          <w:lang w:val="en-US"/>
        </w:rPr>
        <w:t xml:space="preserve"> A</w:t>
      </w:r>
      <w:r w:rsidR="00A745C9" w:rsidRPr="00980A79">
        <w:rPr>
          <w:sz w:val="24"/>
          <w:szCs w:val="24"/>
          <w:vertAlign w:val="subscript"/>
          <w:lang w:val="en-US"/>
        </w:rPr>
        <w:t>1</w:t>
      </w:r>
      <w:r w:rsidR="00A745C9">
        <w:rPr>
          <w:sz w:val="24"/>
          <w:szCs w:val="24"/>
          <w:lang w:val="en-US"/>
        </w:rPr>
        <w:t xml:space="preserve">. DNAJC13 protein levels were determined by Western blot (H) and analyzed by densitometry (I). Neither endogenous DNAJC13 nor overexpressed DNAJC13-FLAG are significantly increased after </w:t>
      </w:r>
      <w:proofErr w:type="spellStart"/>
      <w:r w:rsidR="00A745C9">
        <w:rPr>
          <w:sz w:val="24"/>
          <w:szCs w:val="24"/>
          <w:lang w:val="en-US"/>
        </w:rPr>
        <w:t>bafilomycin</w:t>
      </w:r>
      <w:proofErr w:type="spellEnd"/>
      <w:r w:rsidR="00A745C9">
        <w:rPr>
          <w:sz w:val="24"/>
          <w:szCs w:val="24"/>
          <w:lang w:val="en-US"/>
        </w:rPr>
        <w:t xml:space="preserve"> A</w:t>
      </w:r>
      <w:r w:rsidR="00A745C9" w:rsidRPr="00980A79">
        <w:rPr>
          <w:sz w:val="24"/>
          <w:szCs w:val="24"/>
          <w:vertAlign w:val="subscript"/>
          <w:lang w:val="en-US"/>
        </w:rPr>
        <w:t>1</w:t>
      </w:r>
      <w:r w:rsidR="00A745C9">
        <w:rPr>
          <w:sz w:val="24"/>
          <w:szCs w:val="24"/>
          <w:lang w:val="en-US"/>
        </w:rPr>
        <w:t xml:space="preserve"> treatment</w:t>
      </w:r>
      <w:r w:rsidR="00A745C9" w:rsidRPr="00763B93">
        <w:rPr>
          <w:sz w:val="24"/>
          <w:szCs w:val="24"/>
          <w:lang w:val="en-US"/>
        </w:rPr>
        <w:t xml:space="preserve"> </w:t>
      </w:r>
      <w:r w:rsidR="00A745C9">
        <w:rPr>
          <w:sz w:val="24"/>
          <w:szCs w:val="24"/>
          <w:lang w:val="en-US"/>
        </w:rPr>
        <w:t>(n=4; mean+/-SEM</w:t>
      </w:r>
      <w:r w:rsidR="00A745C9" w:rsidRPr="00634795">
        <w:rPr>
          <w:sz w:val="24"/>
          <w:szCs w:val="24"/>
          <w:lang w:val="en-US"/>
        </w:rPr>
        <w:t xml:space="preserve">; </w:t>
      </w:r>
      <w:r w:rsidR="00A745C9">
        <w:rPr>
          <w:sz w:val="24"/>
          <w:szCs w:val="24"/>
          <w:lang w:val="en-US"/>
        </w:rPr>
        <w:t>t-test: ns not significant).</w:t>
      </w:r>
    </w:p>
    <w:p w:rsidR="000302A2" w:rsidRDefault="000302A2">
      <w:pPr>
        <w:rPr>
          <w:sz w:val="24"/>
          <w:szCs w:val="24"/>
          <w:lang w:val="en-US"/>
        </w:rPr>
      </w:pPr>
      <w:r>
        <w:rPr>
          <w:sz w:val="24"/>
          <w:szCs w:val="24"/>
          <w:lang w:val="en-US"/>
        </w:rPr>
        <w:br w:type="page"/>
      </w:r>
    </w:p>
    <w:p w:rsidR="0069035E" w:rsidRDefault="00DC40A6" w:rsidP="00AB691F">
      <w:pPr>
        <w:jc w:val="center"/>
        <w:rPr>
          <w:sz w:val="24"/>
          <w:szCs w:val="24"/>
          <w:lang w:val="en-US"/>
        </w:rPr>
      </w:pPr>
      <w:r w:rsidRPr="00DC40A6">
        <w:rPr>
          <w:noProof/>
          <w:sz w:val="24"/>
          <w:szCs w:val="24"/>
          <w:lang w:val="en-IN" w:eastAsia="en-IN"/>
        </w:rPr>
        <w:lastRenderedPageBreak/>
        <w:drawing>
          <wp:inline distT="0" distB="0" distL="0" distR="0">
            <wp:extent cx="5760460" cy="8048729"/>
            <wp:effectExtent l="0" t="0" r="0" b="0"/>
            <wp:docPr id="1" name="Grafik 1" descr="U:\Behl lab 20130328  auf D\Behl lab\Mitarbeiter\Anna B\Paper\Cellular and molecular life sciences\Rebutal\Tifs for Supplement\Suppl 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Behl lab 20130328  auf D\Behl lab\Mitarbeiter\Anna B\Paper\Cellular and molecular life sciences\Rebutal\Tifs for Supplement\Suppl Fig S6.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983"/>
                    <a:stretch/>
                  </pic:blipFill>
                  <pic:spPr bwMode="auto">
                    <a:xfrm>
                      <a:off x="0" y="0"/>
                      <a:ext cx="5760720" cy="8049092"/>
                    </a:xfrm>
                    <a:prstGeom prst="rect">
                      <a:avLst/>
                    </a:prstGeom>
                    <a:noFill/>
                    <a:ln>
                      <a:noFill/>
                    </a:ln>
                    <a:extLst>
                      <a:ext uri="{53640926-AAD7-44D8-BBD7-CCE9431645EC}">
                        <a14:shadowObscured xmlns:a14="http://schemas.microsoft.com/office/drawing/2010/main"/>
                      </a:ext>
                    </a:extLst>
                  </pic:spPr>
                </pic:pic>
              </a:graphicData>
            </a:graphic>
          </wp:inline>
        </w:drawing>
      </w:r>
    </w:p>
    <w:p w:rsidR="00AB691F" w:rsidRDefault="003D7728" w:rsidP="003D7728">
      <w:pPr>
        <w:spacing w:after="0" w:line="240" w:lineRule="auto"/>
        <w:jc w:val="both"/>
        <w:rPr>
          <w:sz w:val="24"/>
          <w:szCs w:val="24"/>
          <w:lang w:val="en-US"/>
        </w:rPr>
      </w:pPr>
      <w:r>
        <w:rPr>
          <w:b/>
          <w:sz w:val="24"/>
          <w:szCs w:val="24"/>
          <w:lang w:val="en-US"/>
        </w:rPr>
        <w:t>Supplemental Figure 6</w:t>
      </w:r>
      <w:r w:rsidR="0069035E" w:rsidRPr="006636B9">
        <w:rPr>
          <w:b/>
          <w:sz w:val="24"/>
          <w:szCs w:val="24"/>
          <w:lang w:val="en-US"/>
        </w:rPr>
        <w:t>: ATG9</w:t>
      </w:r>
      <w:r w:rsidR="0069035E">
        <w:rPr>
          <w:b/>
          <w:sz w:val="24"/>
          <w:szCs w:val="24"/>
          <w:lang w:val="en-US"/>
        </w:rPr>
        <w:t>A</w:t>
      </w:r>
      <w:r w:rsidR="0069035E" w:rsidRPr="006636B9">
        <w:rPr>
          <w:b/>
          <w:sz w:val="24"/>
          <w:szCs w:val="24"/>
          <w:lang w:val="en-US"/>
        </w:rPr>
        <w:t xml:space="preserve"> </w:t>
      </w:r>
      <w:r w:rsidR="0069035E">
        <w:rPr>
          <w:b/>
          <w:sz w:val="24"/>
          <w:szCs w:val="24"/>
          <w:lang w:val="en-US"/>
        </w:rPr>
        <w:t>localization</w:t>
      </w:r>
      <w:r w:rsidR="0069035E" w:rsidRPr="006636B9">
        <w:rPr>
          <w:b/>
          <w:sz w:val="24"/>
          <w:szCs w:val="24"/>
          <w:lang w:val="en-US"/>
        </w:rPr>
        <w:t xml:space="preserve"> is altered upon </w:t>
      </w:r>
      <w:r w:rsidR="0069035E">
        <w:rPr>
          <w:b/>
          <w:i/>
          <w:sz w:val="24"/>
          <w:szCs w:val="24"/>
          <w:lang w:val="en-US"/>
        </w:rPr>
        <w:t>DNAJC13</w:t>
      </w:r>
      <w:r w:rsidR="0069035E">
        <w:rPr>
          <w:b/>
          <w:sz w:val="24"/>
          <w:szCs w:val="24"/>
          <w:lang w:val="en-US"/>
        </w:rPr>
        <w:t xml:space="preserve"> knock</w:t>
      </w:r>
      <w:r w:rsidR="0069035E" w:rsidRPr="006636B9">
        <w:rPr>
          <w:b/>
          <w:sz w:val="24"/>
          <w:szCs w:val="24"/>
          <w:lang w:val="en-US"/>
        </w:rPr>
        <w:t xml:space="preserve">down. </w:t>
      </w:r>
      <w:r w:rsidR="0069035E" w:rsidRPr="00D349E2">
        <w:rPr>
          <w:sz w:val="24"/>
          <w:szCs w:val="24"/>
          <w:lang w:val="en-US"/>
        </w:rPr>
        <w:t>(</w:t>
      </w:r>
      <w:r w:rsidR="0069035E" w:rsidRPr="002A0547">
        <w:rPr>
          <w:i/>
          <w:sz w:val="24"/>
          <w:szCs w:val="24"/>
          <w:lang w:val="en-US"/>
        </w:rPr>
        <w:t>A</w:t>
      </w:r>
      <w:proofErr w:type="gramStart"/>
      <w:r w:rsidR="0069035E">
        <w:rPr>
          <w:sz w:val="24"/>
          <w:szCs w:val="24"/>
          <w:lang w:val="en-US"/>
        </w:rPr>
        <w:t>,B</w:t>
      </w:r>
      <w:proofErr w:type="gramEnd"/>
      <w:r w:rsidR="0069035E">
        <w:rPr>
          <w:sz w:val="24"/>
          <w:szCs w:val="24"/>
          <w:lang w:val="en-US"/>
        </w:rPr>
        <w:t xml:space="preserve">) HEK293A cells were transfected with </w:t>
      </w:r>
      <w:r w:rsidR="0069035E" w:rsidRPr="00C41F9D">
        <w:rPr>
          <w:i/>
          <w:sz w:val="24"/>
          <w:szCs w:val="24"/>
          <w:lang w:val="en-US"/>
        </w:rPr>
        <w:t>nonsense</w:t>
      </w:r>
      <w:r w:rsidR="0069035E">
        <w:rPr>
          <w:sz w:val="24"/>
          <w:szCs w:val="24"/>
          <w:lang w:val="en-US"/>
        </w:rPr>
        <w:t xml:space="preserve"> (</w:t>
      </w:r>
      <w:r w:rsidR="0069035E" w:rsidRPr="00861735">
        <w:rPr>
          <w:i/>
          <w:sz w:val="24"/>
          <w:szCs w:val="24"/>
          <w:lang w:val="en-US"/>
        </w:rPr>
        <w:t>nons</w:t>
      </w:r>
      <w:r w:rsidR="0069035E">
        <w:rPr>
          <w:sz w:val="24"/>
          <w:szCs w:val="24"/>
          <w:lang w:val="en-US"/>
        </w:rPr>
        <w:t xml:space="preserve">) or </w:t>
      </w:r>
      <w:proofErr w:type="spellStart"/>
      <w:r w:rsidR="0069035E">
        <w:rPr>
          <w:i/>
          <w:sz w:val="24"/>
          <w:szCs w:val="24"/>
          <w:lang w:val="en-US"/>
        </w:rPr>
        <w:t>DNAJC13</w:t>
      </w:r>
      <w:proofErr w:type="spellEnd"/>
      <w:r w:rsidR="0069035E">
        <w:rPr>
          <w:sz w:val="24"/>
          <w:szCs w:val="24"/>
          <w:lang w:val="en-US"/>
        </w:rPr>
        <w:t xml:space="preserve"> </w:t>
      </w:r>
      <w:proofErr w:type="spellStart"/>
      <w:r w:rsidR="0069035E">
        <w:rPr>
          <w:sz w:val="24"/>
          <w:szCs w:val="24"/>
          <w:lang w:val="en-US"/>
        </w:rPr>
        <w:t>siRNA</w:t>
      </w:r>
      <w:proofErr w:type="spellEnd"/>
      <w:r w:rsidR="0069035E">
        <w:rPr>
          <w:sz w:val="24"/>
          <w:szCs w:val="24"/>
          <w:lang w:val="en-US"/>
        </w:rPr>
        <w:t xml:space="preserve"> and the distribution (A) and protein levels of ATG9A (B) were analyzed. (A) Confocal images of ATG9A immunostainings of transfected HEK293A cells. Nuclei of cells were counterstained with DAPI </w:t>
      </w:r>
      <w:r w:rsidR="0069035E">
        <w:rPr>
          <w:sz w:val="24"/>
          <w:szCs w:val="24"/>
          <w:lang w:val="en-US"/>
        </w:rPr>
        <w:lastRenderedPageBreak/>
        <w:t>(blue) (scale bar: 10 µm). (B) Protein levels of DNAJC13 and ATG9A were determined by Western blotting and normalized to tubulin (n=3; mean+/-SEM</w:t>
      </w:r>
      <w:r w:rsidR="0069035E" w:rsidRPr="00634795">
        <w:rPr>
          <w:sz w:val="24"/>
          <w:szCs w:val="24"/>
          <w:lang w:val="en-US"/>
        </w:rPr>
        <w:t xml:space="preserve">; </w:t>
      </w:r>
      <w:r w:rsidR="0069035E">
        <w:rPr>
          <w:sz w:val="24"/>
          <w:szCs w:val="24"/>
          <w:lang w:val="en-US"/>
        </w:rPr>
        <w:t>t-t</w:t>
      </w:r>
      <w:r w:rsidR="0069035E" w:rsidRPr="00634795">
        <w:rPr>
          <w:sz w:val="24"/>
          <w:szCs w:val="24"/>
          <w:lang w:val="en-US"/>
        </w:rPr>
        <w:t xml:space="preserve">est: </w:t>
      </w:r>
      <w:r w:rsidR="0069035E">
        <w:rPr>
          <w:sz w:val="24"/>
          <w:szCs w:val="24"/>
          <w:lang w:val="en-US"/>
        </w:rPr>
        <w:t>***</w:t>
      </w:r>
      <w:r w:rsidR="0069035E" w:rsidRPr="00634795">
        <w:rPr>
          <w:sz w:val="24"/>
          <w:szCs w:val="24"/>
          <w:lang w:val="en-US"/>
        </w:rPr>
        <w:t>p≤</w:t>
      </w:r>
      <w:r w:rsidR="0069035E">
        <w:rPr>
          <w:sz w:val="24"/>
          <w:szCs w:val="24"/>
          <w:lang w:val="en-US"/>
        </w:rPr>
        <w:t>0.001). (C) HEK293A cells were transfected with a DNAJC13-FLAG p</w:t>
      </w:r>
      <w:r w:rsidR="00960028">
        <w:rPr>
          <w:sz w:val="24"/>
          <w:szCs w:val="24"/>
          <w:lang w:val="en-US"/>
        </w:rPr>
        <w:t xml:space="preserve">lasmid. Antibodies against FLAG, VPS35, </w:t>
      </w:r>
      <w:r w:rsidR="0069035E">
        <w:rPr>
          <w:sz w:val="24"/>
          <w:szCs w:val="24"/>
          <w:lang w:val="en-US"/>
        </w:rPr>
        <w:t>and ATG9A were visualized by species-specific fluorescent secondary antibodies. The box in the merge panel is enlarged and the fluorescent intensities along the line are represented in the diagram (DNAJC13-FLAG in red; ATG9A in green</w:t>
      </w:r>
      <w:r w:rsidR="00960028">
        <w:rPr>
          <w:sz w:val="24"/>
          <w:szCs w:val="24"/>
          <w:lang w:val="en-US"/>
        </w:rPr>
        <w:t>; VPS35 in blue</w:t>
      </w:r>
      <w:r w:rsidR="0069035E">
        <w:rPr>
          <w:sz w:val="24"/>
          <w:szCs w:val="24"/>
          <w:lang w:val="en-US"/>
        </w:rPr>
        <w:t xml:space="preserve">). </w:t>
      </w:r>
      <w:r w:rsidR="00960028">
        <w:rPr>
          <w:sz w:val="24"/>
          <w:szCs w:val="24"/>
          <w:lang w:val="en-US"/>
        </w:rPr>
        <w:t xml:space="preserve">(D) HeLa cells were homogenized in a detergent-free buffer and the post-nuclear supernatant was applied to sucrose density gradient centrifugation </w:t>
      </w:r>
      <w:r w:rsidR="00C80ADC">
        <w:rPr>
          <w:sz w:val="24"/>
          <w:szCs w:val="24"/>
          <w:lang w:val="en-US"/>
        </w:rPr>
        <w:t>whereby about 1 ml of sample was loaded at the bottom of the tube (representing fraction 10 to 13)</w:t>
      </w:r>
      <w:r w:rsidR="00960028">
        <w:rPr>
          <w:sz w:val="24"/>
          <w:szCs w:val="24"/>
          <w:lang w:val="en-US"/>
        </w:rPr>
        <w:t>. Fraction</w:t>
      </w:r>
      <w:r w:rsidR="00C80ADC">
        <w:rPr>
          <w:sz w:val="24"/>
          <w:szCs w:val="24"/>
          <w:lang w:val="en-US"/>
        </w:rPr>
        <w:t>s of 300 µl</w:t>
      </w:r>
      <w:r w:rsidR="00960028">
        <w:rPr>
          <w:sz w:val="24"/>
          <w:szCs w:val="24"/>
          <w:lang w:val="en-US"/>
        </w:rPr>
        <w:t xml:space="preserve"> were collected from the top </w:t>
      </w:r>
      <w:r w:rsidR="00C80ADC">
        <w:rPr>
          <w:sz w:val="24"/>
          <w:szCs w:val="24"/>
          <w:lang w:val="en-US"/>
        </w:rPr>
        <w:t xml:space="preserve">and 40 µl were analyzed by Western blotting. DNAJC13 and ATG9A were </w:t>
      </w:r>
      <w:r w:rsidR="00732062">
        <w:rPr>
          <w:sz w:val="24"/>
          <w:szCs w:val="24"/>
          <w:lang w:val="en-US"/>
        </w:rPr>
        <w:t>separated</w:t>
      </w:r>
      <w:r w:rsidR="00C80ADC">
        <w:rPr>
          <w:sz w:val="24"/>
          <w:szCs w:val="24"/>
          <w:lang w:val="en-US"/>
        </w:rPr>
        <w:t xml:space="preserve"> on </w:t>
      </w:r>
      <w:r w:rsidR="00732062">
        <w:rPr>
          <w:sz w:val="24"/>
          <w:szCs w:val="24"/>
          <w:lang w:val="en-US"/>
        </w:rPr>
        <w:t>different</w:t>
      </w:r>
      <w:r w:rsidR="00C80ADC">
        <w:rPr>
          <w:sz w:val="24"/>
          <w:szCs w:val="24"/>
          <w:lang w:val="en-US"/>
        </w:rPr>
        <w:t xml:space="preserve"> 8%</w:t>
      </w:r>
      <w:r w:rsidR="00732062">
        <w:rPr>
          <w:sz w:val="24"/>
          <w:szCs w:val="24"/>
          <w:lang w:val="en-US"/>
        </w:rPr>
        <w:t xml:space="preserve"> SDS-</w:t>
      </w:r>
      <w:r w:rsidR="00C80ADC">
        <w:rPr>
          <w:sz w:val="24"/>
          <w:szCs w:val="24"/>
          <w:lang w:val="en-US"/>
        </w:rPr>
        <w:t xml:space="preserve">PAGE gels, VPS35, TGN46, and TOM20 were </w:t>
      </w:r>
      <w:r w:rsidR="00732062">
        <w:rPr>
          <w:sz w:val="24"/>
          <w:szCs w:val="24"/>
          <w:lang w:val="en-US"/>
        </w:rPr>
        <w:t>detected</w:t>
      </w:r>
      <w:r w:rsidR="00C80ADC">
        <w:rPr>
          <w:sz w:val="24"/>
          <w:szCs w:val="24"/>
          <w:lang w:val="en-US"/>
        </w:rPr>
        <w:t xml:space="preserve"> on the same blot</w:t>
      </w:r>
      <w:r w:rsidR="00732062">
        <w:rPr>
          <w:sz w:val="24"/>
          <w:szCs w:val="24"/>
          <w:lang w:val="en-US"/>
        </w:rPr>
        <w:t xml:space="preserve"> (12% SDS-PAGE gel)</w:t>
      </w:r>
      <w:r w:rsidR="00C80ADC">
        <w:rPr>
          <w:sz w:val="24"/>
          <w:szCs w:val="24"/>
          <w:lang w:val="en-US"/>
        </w:rPr>
        <w:t xml:space="preserve">. </w:t>
      </w:r>
    </w:p>
    <w:p w:rsidR="00AB691F" w:rsidRDefault="00AB691F">
      <w:pPr>
        <w:rPr>
          <w:noProof/>
          <w:lang w:val="en-US" w:eastAsia="de-DE"/>
        </w:rPr>
      </w:pPr>
      <w:r>
        <w:rPr>
          <w:noProof/>
          <w:lang w:val="en-US" w:eastAsia="de-DE"/>
        </w:rPr>
        <w:br w:type="page"/>
      </w:r>
    </w:p>
    <w:p w:rsidR="00FA5161" w:rsidRDefault="00FA5161" w:rsidP="003B43B6">
      <w:pPr>
        <w:spacing w:after="0" w:line="288" w:lineRule="auto"/>
        <w:jc w:val="center"/>
        <w:rPr>
          <w:noProof/>
          <w:lang w:val="en-US" w:eastAsia="de-DE"/>
        </w:rPr>
      </w:pPr>
    </w:p>
    <w:p w:rsidR="000302A2" w:rsidRDefault="000302A2" w:rsidP="000302A2">
      <w:pPr>
        <w:spacing w:after="0" w:line="288" w:lineRule="auto"/>
        <w:jc w:val="both"/>
        <w:rPr>
          <w:sz w:val="24"/>
          <w:szCs w:val="24"/>
          <w:lang w:val="en-US"/>
        </w:rPr>
      </w:pPr>
      <w:r w:rsidRPr="000302A2">
        <w:rPr>
          <w:noProof/>
          <w:sz w:val="24"/>
          <w:szCs w:val="24"/>
          <w:lang w:val="en-IN" w:eastAsia="en-IN"/>
        </w:rPr>
        <w:drawing>
          <wp:inline distT="0" distB="0" distL="0" distR="0" wp14:anchorId="0327A168" wp14:editId="2267CB6E">
            <wp:extent cx="5760512" cy="4882551"/>
            <wp:effectExtent l="0" t="0" r="0" b="0"/>
            <wp:docPr id="5" name="Grafik 5" descr="U:\Behl lab 20130328  auf D\Behl lab\Mitarbeiter\Anna B\Paper\Aging Cell\Figures\Supl Fig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Behl lab 20130328  auf D\Behl lab\Mitarbeiter\Anna B\Paper\Aging Cell\Figures\Supl Fig S5.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436"/>
                    <a:stretch/>
                  </pic:blipFill>
                  <pic:spPr bwMode="auto">
                    <a:xfrm>
                      <a:off x="0" y="0"/>
                      <a:ext cx="5760720" cy="4882727"/>
                    </a:xfrm>
                    <a:prstGeom prst="rect">
                      <a:avLst/>
                    </a:prstGeom>
                    <a:noFill/>
                    <a:ln>
                      <a:noFill/>
                    </a:ln>
                    <a:extLst>
                      <a:ext uri="{53640926-AAD7-44D8-BBD7-CCE9431645EC}">
                        <a14:shadowObscured xmlns:a14="http://schemas.microsoft.com/office/drawing/2010/main"/>
                      </a:ext>
                    </a:extLst>
                  </pic:spPr>
                </pic:pic>
              </a:graphicData>
            </a:graphic>
          </wp:inline>
        </w:drawing>
      </w:r>
    </w:p>
    <w:p w:rsidR="000302A2" w:rsidRDefault="000302A2" w:rsidP="000302A2">
      <w:pPr>
        <w:spacing w:after="0" w:line="240" w:lineRule="auto"/>
        <w:jc w:val="both"/>
        <w:rPr>
          <w:sz w:val="24"/>
          <w:szCs w:val="24"/>
          <w:lang w:val="en-US"/>
        </w:rPr>
      </w:pPr>
    </w:p>
    <w:p w:rsidR="000302A2" w:rsidRPr="0045448E" w:rsidRDefault="003D7728" w:rsidP="000302A2">
      <w:pPr>
        <w:spacing w:after="0" w:line="240" w:lineRule="auto"/>
        <w:jc w:val="both"/>
        <w:rPr>
          <w:b/>
          <w:sz w:val="24"/>
          <w:szCs w:val="24"/>
          <w:lang w:val="en-US"/>
        </w:rPr>
      </w:pPr>
      <w:r>
        <w:rPr>
          <w:b/>
          <w:sz w:val="24"/>
          <w:szCs w:val="24"/>
          <w:lang w:val="en-US"/>
        </w:rPr>
        <w:t>Supplemental Figure 7</w:t>
      </w:r>
      <w:r w:rsidR="000302A2">
        <w:rPr>
          <w:b/>
          <w:sz w:val="24"/>
          <w:szCs w:val="24"/>
          <w:lang w:val="en-US"/>
        </w:rPr>
        <w:t>:</w:t>
      </w:r>
      <w:r w:rsidR="000302A2" w:rsidRPr="00A04C0C">
        <w:rPr>
          <w:b/>
          <w:sz w:val="24"/>
          <w:szCs w:val="24"/>
          <w:lang w:val="en-US"/>
        </w:rPr>
        <w:t xml:space="preserve"> </w:t>
      </w:r>
      <w:r w:rsidR="000302A2">
        <w:rPr>
          <w:b/>
          <w:sz w:val="24"/>
          <w:szCs w:val="24"/>
          <w:lang w:val="en-US"/>
        </w:rPr>
        <w:t xml:space="preserve">The localization of ATG9 at the late endosome and the trans-Golgi network is reduced with </w:t>
      </w:r>
      <w:r w:rsidR="000302A2" w:rsidRPr="000302A2">
        <w:rPr>
          <w:b/>
          <w:i/>
          <w:sz w:val="24"/>
          <w:szCs w:val="24"/>
          <w:lang w:val="en-US"/>
        </w:rPr>
        <w:t>DNAJC13</w:t>
      </w:r>
      <w:r w:rsidR="000302A2">
        <w:rPr>
          <w:b/>
          <w:sz w:val="24"/>
          <w:szCs w:val="24"/>
          <w:lang w:val="en-US"/>
        </w:rPr>
        <w:t xml:space="preserve"> knockdown.</w:t>
      </w:r>
      <w:r w:rsidR="0045448E">
        <w:rPr>
          <w:sz w:val="24"/>
          <w:szCs w:val="24"/>
          <w:lang w:val="en-US"/>
        </w:rPr>
        <w:t xml:space="preserve"> </w:t>
      </w:r>
      <w:r w:rsidR="000302A2">
        <w:rPr>
          <w:sz w:val="24"/>
          <w:szCs w:val="24"/>
          <w:lang w:val="en-US"/>
        </w:rPr>
        <w:t>(A</w:t>
      </w:r>
      <w:proofErr w:type="gramStart"/>
      <w:r w:rsidR="000302A2">
        <w:rPr>
          <w:sz w:val="24"/>
          <w:szCs w:val="24"/>
          <w:lang w:val="en-US"/>
        </w:rPr>
        <w:t>,B</w:t>
      </w:r>
      <w:proofErr w:type="gramEnd"/>
      <w:r w:rsidR="000302A2">
        <w:rPr>
          <w:sz w:val="24"/>
          <w:szCs w:val="24"/>
          <w:lang w:val="en-US"/>
        </w:rPr>
        <w:t xml:space="preserve">) </w:t>
      </w:r>
      <w:r w:rsidR="000302A2" w:rsidRPr="00D30F2B">
        <w:rPr>
          <w:sz w:val="24"/>
          <w:szCs w:val="24"/>
          <w:lang w:val="en-US"/>
        </w:rPr>
        <w:t>Confocal images of HEK293A cells transfected with nonsense or DNAJC13 siRNA u</w:t>
      </w:r>
      <w:r w:rsidR="000302A2">
        <w:rPr>
          <w:sz w:val="24"/>
          <w:szCs w:val="24"/>
          <w:lang w:val="en-US"/>
        </w:rPr>
        <w:t>nder steady-state conditions</w:t>
      </w:r>
      <w:r w:rsidR="000302A2" w:rsidRPr="00D30F2B">
        <w:rPr>
          <w:sz w:val="24"/>
          <w:szCs w:val="24"/>
          <w:lang w:val="en-US"/>
        </w:rPr>
        <w:t>. Cells were stained for ATG9A and (A) trans-G</w:t>
      </w:r>
      <w:r w:rsidR="000302A2">
        <w:rPr>
          <w:sz w:val="24"/>
          <w:szCs w:val="24"/>
          <w:lang w:val="en-US"/>
        </w:rPr>
        <w:t xml:space="preserve">olgi network protein 2 (TGN46) or </w:t>
      </w:r>
      <w:r w:rsidR="000302A2" w:rsidRPr="00D30F2B">
        <w:rPr>
          <w:sz w:val="24"/>
          <w:szCs w:val="24"/>
          <w:lang w:val="en-US"/>
        </w:rPr>
        <w:t>(B) co-transfected with GFP-RAB7 to</w:t>
      </w:r>
      <w:r w:rsidR="000302A2">
        <w:rPr>
          <w:sz w:val="24"/>
          <w:szCs w:val="24"/>
          <w:lang w:val="en-US"/>
        </w:rPr>
        <w:t xml:space="preserve"> label the trans-Golgi network and the late endosome</w:t>
      </w:r>
      <w:r w:rsidR="000302A2" w:rsidRPr="00D30F2B">
        <w:rPr>
          <w:sz w:val="24"/>
          <w:szCs w:val="24"/>
          <w:lang w:val="en-US"/>
        </w:rPr>
        <w:t>, respectively. The box in each merged panel is enlarged and the fluorescent intensities along the white line are represented in the diagram whereby ATG9A is shown in red throughout all panels. The overlap of ATG9A intensity peaks with the subcellular markers was quantified. The quantification method is described in detail in the Material and Method section. At least 13 regions of interest (ROIs) covering about 85 intensity peaks per cell were analyzed in 9 to 37 cells per condition (mean+/-SD; t-test: *p≤0.05, **p≤0.01, ***p≤0.001) (scale bar: 15 µM).</w:t>
      </w:r>
      <w:r w:rsidR="000302A2">
        <w:rPr>
          <w:sz w:val="24"/>
          <w:szCs w:val="24"/>
          <w:lang w:val="en-US"/>
        </w:rPr>
        <w:t xml:space="preserve"> (C) Representative images demonstrating the co-localization analysis. In this case, HEK293A cells were transiently transfected with GFP-RAB11 and stained with ATG9 and species-specific Cy3-conjugated secondary antibodies. Only cells with a dotted distribution of GFP-RAB11 were analyzed. Unprocessed GFP and Cy3 confocal single slice images were analyzed with the FIJI software using the plot profile tool. Over all, at least 13 lines resulting in about 85 </w:t>
      </w:r>
      <w:proofErr w:type="spellStart"/>
      <w:r w:rsidR="000302A2">
        <w:rPr>
          <w:sz w:val="24"/>
          <w:szCs w:val="24"/>
          <w:lang w:val="en-US"/>
        </w:rPr>
        <w:t>punctae</w:t>
      </w:r>
      <w:proofErr w:type="spellEnd"/>
      <w:r w:rsidR="000302A2">
        <w:rPr>
          <w:sz w:val="24"/>
          <w:szCs w:val="24"/>
          <w:lang w:val="en-US"/>
        </w:rPr>
        <w:t xml:space="preserve"> per cell and between 9 and 37 cells per condition were analyzed. Subsequently, intensity profiles were compared with GFP signals on the very same lines and overlapping peaks were counted.</w:t>
      </w:r>
    </w:p>
    <w:p w:rsidR="00FA5161" w:rsidRDefault="00FA5161" w:rsidP="003B43B6">
      <w:pPr>
        <w:spacing w:after="0" w:line="288" w:lineRule="auto"/>
        <w:jc w:val="center"/>
        <w:rPr>
          <w:noProof/>
          <w:lang w:val="en-US" w:eastAsia="de-DE"/>
        </w:rPr>
      </w:pPr>
    </w:p>
    <w:p w:rsidR="004950B0" w:rsidRDefault="0045448E" w:rsidP="004950B0">
      <w:pPr>
        <w:spacing w:after="0" w:line="288" w:lineRule="auto"/>
        <w:rPr>
          <w:noProof/>
          <w:lang w:eastAsia="de-DE"/>
        </w:rPr>
      </w:pPr>
      <w:r w:rsidRPr="0045448E">
        <w:rPr>
          <w:noProof/>
          <w:lang w:val="en-IN" w:eastAsia="en-IN"/>
        </w:rPr>
        <w:lastRenderedPageBreak/>
        <w:drawing>
          <wp:inline distT="0" distB="0" distL="0" distR="0">
            <wp:extent cx="5760573" cy="6245525"/>
            <wp:effectExtent l="0" t="0" r="0" b="3175"/>
            <wp:docPr id="6" name="Grafik 6" descr="U:\Behl lab 20130328  auf D\Behl lab\Mitarbeiter\Anna B\Paper\Aging Cell\Figures\Supl 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Behl lab 20130328  auf D\Behl lab\Mitarbeiter\Anna B\Paper\Aging Cell\Figures\Supl Fig S6.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9882"/>
                    <a:stretch/>
                  </pic:blipFill>
                  <pic:spPr bwMode="auto">
                    <a:xfrm>
                      <a:off x="0" y="0"/>
                      <a:ext cx="5760720" cy="6245685"/>
                    </a:xfrm>
                    <a:prstGeom prst="rect">
                      <a:avLst/>
                    </a:prstGeom>
                    <a:noFill/>
                    <a:ln>
                      <a:noFill/>
                    </a:ln>
                    <a:extLst>
                      <a:ext uri="{53640926-AAD7-44D8-BBD7-CCE9431645EC}">
                        <a14:shadowObscured xmlns:a14="http://schemas.microsoft.com/office/drawing/2010/main"/>
                      </a:ext>
                    </a:extLst>
                  </pic:spPr>
                </pic:pic>
              </a:graphicData>
            </a:graphic>
          </wp:inline>
        </w:drawing>
      </w:r>
    </w:p>
    <w:p w:rsidR="00E2528A" w:rsidRDefault="00E2528A" w:rsidP="004950B0">
      <w:pPr>
        <w:spacing w:after="0" w:line="288" w:lineRule="auto"/>
        <w:rPr>
          <w:noProof/>
          <w:lang w:eastAsia="de-DE"/>
        </w:rPr>
      </w:pPr>
    </w:p>
    <w:p w:rsidR="00BE62D4" w:rsidRDefault="003D7728" w:rsidP="00EC0047">
      <w:pPr>
        <w:spacing w:after="0" w:line="240" w:lineRule="auto"/>
        <w:jc w:val="both"/>
        <w:rPr>
          <w:sz w:val="24"/>
          <w:szCs w:val="24"/>
          <w:lang w:val="en-US"/>
        </w:rPr>
      </w:pPr>
      <w:r>
        <w:rPr>
          <w:b/>
          <w:sz w:val="24"/>
          <w:szCs w:val="24"/>
          <w:lang w:val="en-US"/>
        </w:rPr>
        <w:t>Supplemental Figure 8</w:t>
      </w:r>
      <w:r w:rsidR="00D538C4" w:rsidRPr="00A04C0C">
        <w:rPr>
          <w:b/>
          <w:sz w:val="24"/>
          <w:szCs w:val="24"/>
          <w:lang w:val="en-US"/>
        </w:rPr>
        <w:t xml:space="preserve">: </w:t>
      </w:r>
      <w:r w:rsidR="00D538C4">
        <w:rPr>
          <w:b/>
          <w:sz w:val="24"/>
          <w:szCs w:val="24"/>
          <w:lang w:val="en-US"/>
        </w:rPr>
        <w:t xml:space="preserve">The localization of ATG9 with lysosomes and the ER is independent of </w:t>
      </w:r>
      <w:r w:rsidR="00074A3A">
        <w:rPr>
          <w:b/>
          <w:sz w:val="24"/>
          <w:szCs w:val="24"/>
          <w:lang w:val="en-US"/>
        </w:rPr>
        <w:t>DNAJC13</w:t>
      </w:r>
      <w:r w:rsidR="00D538C4" w:rsidRPr="00A04C0C">
        <w:rPr>
          <w:b/>
          <w:sz w:val="24"/>
          <w:szCs w:val="24"/>
          <w:lang w:val="en-US"/>
        </w:rPr>
        <w:t xml:space="preserve">. </w:t>
      </w:r>
      <w:r w:rsidR="00084F97" w:rsidRPr="00084F97">
        <w:rPr>
          <w:sz w:val="24"/>
          <w:szCs w:val="24"/>
          <w:lang w:val="en-US"/>
        </w:rPr>
        <w:t>(A)</w:t>
      </w:r>
      <w:r w:rsidR="00084F97">
        <w:rPr>
          <w:b/>
          <w:sz w:val="24"/>
          <w:szCs w:val="24"/>
          <w:lang w:val="en-US"/>
        </w:rPr>
        <w:t xml:space="preserve"> </w:t>
      </w:r>
      <w:r w:rsidR="00D538C4">
        <w:rPr>
          <w:sz w:val="24"/>
          <w:szCs w:val="24"/>
          <w:lang w:val="en-US"/>
        </w:rPr>
        <w:t>HEK293A</w:t>
      </w:r>
      <w:r w:rsidR="00D538C4" w:rsidRPr="00E16862">
        <w:rPr>
          <w:sz w:val="24"/>
          <w:szCs w:val="24"/>
          <w:lang w:val="en-US"/>
        </w:rPr>
        <w:t xml:space="preserve"> cells</w:t>
      </w:r>
      <w:r w:rsidR="00D538C4">
        <w:rPr>
          <w:sz w:val="24"/>
          <w:szCs w:val="24"/>
          <w:lang w:val="en-US"/>
        </w:rPr>
        <w:t xml:space="preserve"> were transfected with </w:t>
      </w:r>
      <w:r w:rsidR="00D538C4" w:rsidRPr="002C435C">
        <w:rPr>
          <w:i/>
          <w:sz w:val="24"/>
          <w:szCs w:val="24"/>
          <w:lang w:val="en-US"/>
        </w:rPr>
        <w:t>nonsense</w:t>
      </w:r>
      <w:r w:rsidR="00D538C4">
        <w:rPr>
          <w:sz w:val="24"/>
          <w:szCs w:val="24"/>
          <w:lang w:val="en-US"/>
        </w:rPr>
        <w:t xml:space="preserve"> or </w:t>
      </w:r>
      <w:r w:rsidR="00E74E5B">
        <w:rPr>
          <w:i/>
          <w:sz w:val="24"/>
          <w:szCs w:val="24"/>
          <w:lang w:val="en-US"/>
        </w:rPr>
        <w:t>DNAJC13</w:t>
      </w:r>
      <w:r w:rsidR="00D538C4">
        <w:rPr>
          <w:sz w:val="24"/>
          <w:szCs w:val="24"/>
          <w:lang w:val="en-US"/>
        </w:rPr>
        <w:t xml:space="preserve"> siRNA. After 48 h cells were fixed and </w:t>
      </w:r>
      <w:r w:rsidR="00B601A4">
        <w:rPr>
          <w:sz w:val="24"/>
          <w:szCs w:val="24"/>
          <w:lang w:val="en-US"/>
        </w:rPr>
        <w:t xml:space="preserve">stained for </w:t>
      </w:r>
      <w:r w:rsidR="00D538C4">
        <w:rPr>
          <w:sz w:val="24"/>
          <w:szCs w:val="24"/>
          <w:lang w:val="en-US"/>
        </w:rPr>
        <w:t>ATG9 (</w:t>
      </w:r>
      <w:r w:rsidR="00084F97">
        <w:rPr>
          <w:sz w:val="24"/>
          <w:szCs w:val="24"/>
          <w:lang w:val="en-US"/>
        </w:rPr>
        <w:t>green</w:t>
      </w:r>
      <w:r w:rsidR="00D538C4">
        <w:rPr>
          <w:sz w:val="24"/>
          <w:szCs w:val="24"/>
          <w:lang w:val="en-US"/>
        </w:rPr>
        <w:t xml:space="preserve">) and </w:t>
      </w:r>
      <w:r w:rsidR="004B3282">
        <w:rPr>
          <w:sz w:val="24"/>
          <w:szCs w:val="24"/>
          <w:lang w:val="en-US"/>
        </w:rPr>
        <w:t>cation-independent mannose-6-phosphat receptor (CI-</w:t>
      </w:r>
      <w:r w:rsidR="00084F97">
        <w:rPr>
          <w:sz w:val="24"/>
          <w:szCs w:val="24"/>
          <w:lang w:val="en-US"/>
        </w:rPr>
        <w:t>M6PR, red).</w:t>
      </w:r>
      <w:r w:rsidR="00084F97" w:rsidRPr="00084F97">
        <w:rPr>
          <w:sz w:val="24"/>
          <w:szCs w:val="24"/>
          <w:lang w:val="en-US"/>
        </w:rPr>
        <w:t xml:space="preserve"> </w:t>
      </w:r>
      <w:r w:rsidR="00B94DE9">
        <w:rPr>
          <w:sz w:val="24"/>
          <w:szCs w:val="24"/>
          <w:lang w:val="en-US"/>
        </w:rPr>
        <w:t>(B</w:t>
      </w:r>
      <w:proofErr w:type="gramStart"/>
      <w:r w:rsidR="00B94DE9">
        <w:rPr>
          <w:sz w:val="24"/>
          <w:szCs w:val="24"/>
          <w:lang w:val="en-US"/>
        </w:rPr>
        <w:t>,</w:t>
      </w:r>
      <w:r w:rsidR="00084F97">
        <w:rPr>
          <w:sz w:val="24"/>
          <w:szCs w:val="24"/>
          <w:lang w:val="en-US"/>
        </w:rPr>
        <w:t>C</w:t>
      </w:r>
      <w:proofErr w:type="gramEnd"/>
      <w:r w:rsidR="00084F97">
        <w:rPr>
          <w:sz w:val="24"/>
          <w:szCs w:val="24"/>
          <w:lang w:val="en-US"/>
        </w:rPr>
        <w:t xml:space="preserve">) HEK293A cells were treated as in (A) and </w:t>
      </w:r>
      <w:r w:rsidR="004B3282">
        <w:rPr>
          <w:sz w:val="24"/>
          <w:szCs w:val="24"/>
          <w:lang w:val="en-US"/>
        </w:rPr>
        <w:t>LAMP2 (B</w:t>
      </w:r>
      <w:r w:rsidR="00D538C4">
        <w:rPr>
          <w:sz w:val="24"/>
          <w:szCs w:val="24"/>
          <w:lang w:val="en-US"/>
        </w:rPr>
        <w:t>)</w:t>
      </w:r>
      <w:r w:rsidR="00D538C4" w:rsidRPr="009060B2">
        <w:rPr>
          <w:sz w:val="24"/>
          <w:szCs w:val="24"/>
          <w:lang w:val="en-US"/>
        </w:rPr>
        <w:t xml:space="preserve"> </w:t>
      </w:r>
      <w:r w:rsidR="00D538C4">
        <w:rPr>
          <w:sz w:val="24"/>
          <w:szCs w:val="24"/>
          <w:lang w:val="en-US"/>
        </w:rPr>
        <w:t>(</w:t>
      </w:r>
      <w:r w:rsidR="00E74E5B">
        <w:rPr>
          <w:sz w:val="24"/>
          <w:szCs w:val="24"/>
          <w:lang w:val="en-US"/>
        </w:rPr>
        <w:t>green</w:t>
      </w:r>
      <w:r w:rsidR="00D538C4">
        <w:rPr>
          <w:sz w:val="24"/>
          <w:szCs w:val="24"/>
          <w:lang w:val="en-US"/>
        </w:rPr>
        <w:t>; lysosomes)</w:t>
      </w:r>
      <w:r w:rsidR="004B3282">
        <w:rPr>
          <w:sz w:val="24"/>
          <w:szCs w:val="24"/>
          <w:lang w:val="en-US"/>
        </w:rPr>
        <w:t>, or CLIMP63 (C</w:t>
      </w:r>
      <w:r w:rsidR="00D538C4">
        <w:rPr>
          <w:sz w:val="24"/>
          <w:szCs w:val="24"/>
          <w:lang w:val="en-US"/>
        </w:rPr>
        <w:t>)</w:t>
      </w:r>
      <w:r w:rsidR="00D538C4" w:rsidRPr="009060B2">
        <w:rPr>
          <w:sz w:val="24"/>
          <w:szCs w:val="24"/>
          <w:lang w:val="en-US"/>
        </w:rPr>
        <w:t xml:space="preserve"> </w:t>
      </w:r>
      <w:r w:rsidR="00E74E5B">
        <w:rPr>
          <w:sz w:val="24"/>
          <w:szCs w:val="24"/>
          <w:lang w:val="en-US"/>
        </w:rPr>
        <w:t>(green</w:t>
      </w:r>
      <w:r w:rsidR="00D538C4">
        <w:rPr>
          <w:sz w:val="24"/>
          <w:szCs w:val="24"/>
          <w:lang w:val="en-US"/>
        </w:rPr>
        <w:t xml:space="preserve">, endoplasmic reticulum) were detected by specific antibodies. The boxes in the merge panel were enlarged and the fluorescent intensities along the white bar were determined. </w:t>
      </w:r>
    </w:p>
    <w:p w:rsidR="0045448E" w:rsidRDefault="0045448E" w:rsidP="00DA2D33">
      <w:pPr>
        <w:rPr>
          <w:sz w:val="24"/>
          <w:szCs w:val="24"/>
          <w:lang w:val="en-US"/>
        </w:rPr>
      </w:pPr>
    </w:p>
    <w:p w:rsidR="003D7728" w:rsidRDefault="003D7728">
      <w:pPr>
        <w:rPr>
          <w:sz w:val="24"/>
          <w:szCs w:val="24"/>
          <w:lang w:val="en-US"/>
        </w:rPr>
      </w:pPr>
      <w:r>
        <w:rPr>
          <w:sz w:val="24"/>
          <w:szCs w:val="24"/>
          <w:lang w:val="en-US"/>
        </w:rPr>
        <w:br w:type="page"/>
      </w:r>
    </w:p>
    <w:p w:rsidR="003D7728" w:rsidRDefault="00562552" w:rsidP="003D7728">
      <w:pPr>
        <w:jc w:val="center"/>
        <w:rPr>
          <w:sz w:val="24"/>
          <w:szCs w:val="24"/>
          <w:lang w:val="en-US"/>
        </w:rPr>
      </w:pPr>
      <w:r w:rsidRPr="00562552">
        <w:rPr>
          <w:noProof/>
          <w:sz w:val="24"/>
          <w:szCs w:val="24"/>
          <w:lang w:val="en-IN" w:eastAsia="en-IN"/>
        </w:rPr>
        <w:lastRenderedPageBreak/>
        <w:drawing>
          <wp:inline distT="0" distB="0" distL="0" distR="0">
            <wp:extent cx="5760260" cy="4635611"/>
            <wp:effectExtent l="0" t="0" r="0" b="0"/>
            <wp:docPr id="7" name="Grafik 7" descr="U:\Behl lab 20130328  auf D\Behl lab\Mitarbeiter\Anna B\Paper\Cellular and molecular life sciences\Rebutal\Tifs for Supplement\Suppl Fig S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Behl lab 20130328  auf D\Behl lab\Mitarbeiter\Anna B\Paper\Cellular and molecular life sciences\Rebutal\Tifs for Supplement\Suppl Fig S9.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6191"/>
                    <a:stretch/>
                  </pic:blipFill>
                  <pic:spPr bwMode="auto">
                    <a:xfrm>
                      <a:off x="0" y="0"/>
                      <a:ext cx="5760720" cy="4635982"/>
                    </a:xfrm>
                    <a:prstGeom prst="rect">
                      <a:avLst/>
                    </a:prstGeom>
                    <a:noFill/>
                    <a:ln>
                      <a:noFill/>
                    </a:ln>
                    <a:extLst>
                      <a:ext uri="{53640926-AAD7-44D8-BBD7-CCE9431645EC}">
                        <a14:shadowObscured xmlns:a14="http://schemas.microsoft.com/office/drawing/2010/main"/>
                      </a:ext>
                    </a:extLst>
                  </pic:spPr>
                </pic:pic>
              </a:graphicData>
            </a:graphic>
          </wp:inline>
        </w:drawing>
      </w:r>
    </w:p>
    <w:p w:rsidR="003D7728" w:rsidRPr="007141D8" w:rsidRDefault="003D7728" w:rsidP="007141D8">
      <w:pPr>
        <w:jc w:val="both"/>
        <w:rPr>
          <w:sz w:val="24"/>
          <w:szCs w:val="24"/>
          <w:lang w:val="en-US"/>
        </w:rPr>
      </w:pPr>
      <w:r>
        <w:rPr>
          <w:b/>
          <w:sz w:val="24"/>
          <w:szCs w:val="24"/>
          <w:lang w:val="en-US"/>
        </w:rPr>
        <w:t>Supplemental Figure 9</w:t>
      </w:r>
      <w:r w:rsidRPr="00A04C0C">
        <w:rPr>
          <w:b/>
          <w:sz w:val="24"/>
          <w:szCs w:val="24"/>
          <w:lang w:val="en-US"/>
        </w:rPr>
        <w:t xml:space="preserve">: </w:t>
      </w:r>
      <w:r>
        <w:rPr>
          <w:b/>
          <w:sz w:val="24"/>
          <w:szCs w:val="24"/>
          <w:lang w:val="en-US"/>
        </w:rPr>
        <w:t xml:space="preserve">Knockdown of </w:t>
      </w:r>
      <w:proofErr w:type="spellStart"/>
      <w:r>
        <w:rPr>
          <w:b/>
          <w:sz w:val="24"/>
          <w:szCs w:val="24"/>
          <w:lang w:val="en-US"/>
        </w:rPr>
        <w:t>ATG9A</w:t>
      </w:r>
      <w:proofErr w:type="spellEnd"/>
      <w:r>
        <w:rPr>
          <w:b/>
          <w:sz w:val="24"/>
          <w:szCs w:val="24"/>
          <w:lang w:val="en-US"/>
        </w:rPr>
        <w:t xml:space="preserve"> impairs autophagic flux. </w:t>
      </w:r>
      <w:r w:rsidRPr="00084F97">
        <w:rPr>
          <w:sz w:val="24"/>
          <w:szCs w:val="24"/>
          <w:lang w:val="en-US"/>
        </w:rPr>
        <w:t>(A)</w:t>
      </w:r>
      <w:r>
        <w:rPr>
          <w:b/>
          <w:sz w:val="24"/>
          <w:szCs w:val="24"/>
          <w:lang w:val="en-US"/>
        </w:rPr>
        <w:t xml:space="preserve"> </w:t>
      </w:r>
      <w:r w:rsidR="007141D8">
        <w:rPr>
          <w:sz w:val="24"/>
          <w:szCs w:val="24"/>
          <w:lang w:val="en-US"/>
        </w:rPr>
        <w:t xml:space="preserve">HEK293A cells were transfected with </w:t>
      </w:r>
      <w:r w:rsidR="007141D8" w:rsidRPr="007141D8">
        <w:rPr>
          <w:i/>
          <w:sz w:val="24"/>
          <w:szCs w:val="24"/>
          <w:lang w:val="en-US"/>
        </w:rPr>
        <w:t>DNAJC13</w:t>
      </w:r>
      <w:r w:rsidR="007141D8">
        <w:rPr>
          <w:sz w:val="24"/>
          <w:szCs w:val="24"/>
          <w:lang w:val="en-US"/>
        </w:rPr>
        <w:t xml:space="preserve"> siRNA and treated with rapamycin (see Fig</w:t>
      </w:r>
      <w:r w:rsidR="0039493E">
        <w:rPr>
          <w:sz w:val="24"/>
          <w:szCs w:val="24"/>
          <w:lang w:val="en-US"/>
        </w:rPr>
        <w:t>.</w:t>
      </w:r>
      <w:r w:rsidR="007141D8">
        <w:rPr>
          <w:sz w:val="24"/>
          <w:szCs w:val="24"/>
          <w:lang w:val="en-US"/>
        </w:rPr>
        <w:t xml:space="preserve"> 4). Cells were stained with specific antibodies against ATG16L</w:t>
      </w:r>
      <w:r w:rsidR="00562552">
        <w:rPr>
          <w:sz w:val="24"/>
          <w:szCs w:val="24"/>
          <w:lang w:val="en-US"/>
        </w:rPr>
        <w:t>1</w:t>
      </w:r>
      <w:r w:rsidR="007141D8">
        <w:rPr>
          <w:sz w:val="24"/>
          <w:szCs w:val="24"/>
          <w:lang w:val="en-US"/>
        </w:rPr>
        <w:t xml:space="preserve"> (green) and WIPI2 (red). Image rep</w:t>
      </w:r>
      <w:r w:rsidR="00793CF6">
        <w:rPr>
          <w:sz w:val="24"/>
          <w:szCs w:val="24"/>
          <w:lang w:val="en-US"/>
        </w:rPr>
        <w:t>resents a maximum intensity proj</w:t>
      </w:r>
      <w:r w:rsidR="007141D8">
        <w:rPr>
          <w:sz w:val="24"/>
          <w:szCs w:val="24"/>
          <w:lang w:val="en-US"/>
        </w:rPr>
        <w:t>ection of a confocal image stack (scale bar: 5</w:t>
      </w:r>
      <w:r w:rsidR="00793CF6">
        <w:rPr>
          <w:sz w:val="24"/>
          <w:szCs w:val="24"/>
          <w:lang w:val="en-US"/>
        </w:rPr>
        <w:t xml:space="preserve"> </w:t>
      </w:r>
      <w:r w:rsidR="007141D8">
        <w:rPr>
          <w:sz w:val="24"/>
          <w:szCs w:val="24"/>
          <w:lang w:val="en-US"/>
        </w:rPr>
        <w:t>µm)</w:t>
      </w:r>
      <w:r w:rsidR="00793CF6">
        <w:rPr>
          <w:sz w:val="24"/>
          <w:szCs w:val="24"/>
          <w:lang w:val="en-US"/>
        </w:rPr>
        <w:t xml:space="preserve">. (B) Hek293T cells were transfected with DNAJC13-EGFP or a vector control and with </w:t>
      </w:r>
      <w:r w:rsidR="00793CF6" w:rsidRPr="00793CF6">
        <w:rPr>
          <w:i/>
          <w:sz w:val="24"/>
          <w:szCs w:val="24"/>
          <w:lang w:val="en-US"/>
        </w:rPr>
        <w:t>nonsense</w:t>
      </w:r>
      <w:r w:rsidR="00793CF6">
        <w:rPr>
          <w:sz w:val="24"/>
          <w:szCs w:val="24"/>
          <w:lang w:val="en-US"/>
        </w:rPr>
        <w:t xml:space="preserve"> or </w:t>
      </w:r>
      <w:r w:rsidR="00793CF6" w:rsidRPr="00793CF6">
        <w:rPr>
          <w:i/>
          <w:sz w:val="24"/>
          <w:szCs w:val="24"/>
          <w:lang w:val="en-US"/>
        </w:rPr>
        <w:t>ATG9A</w:t>
      </w:r>
      <w:r w:rsidR="00793CF6">
        <w:rPr>
          <w:sz w:val="24"/>
          <w:szCs w:val="24"/>
          <w:lang w:val="en-US"/>
        </w:rPr>
        <w:t xml:space="preserve"> siRNA. Cells were treated with DMSO or </w:t>
      </w:r>
      <w:proofErr w:type="spellStart"/>
      <w:r w:rsidR="00793CF6">
        <w:rPr>
          <w:sz w:val="24"/>
          <w:szCs w:val="24"/>
          <w:lang w:val="en-US"/>
        </w:rPr>
        <w:t>bafilomycin</w:t>
      </w:r>
      <w:proofErr w:type="spellEnd"/>
      <w:r w:rsidR="00793CF6">
        <w:rPr>
          <w:sz w:val="24"/>
          <w:szCs w:val="24"/>
          <w:lang w:val="en-US"/>
        </w:rPr>
        <w:t xml:space="preserve"> A</w:t>
      </w:r>
      <w:r w:rsidR="00793CF6" w:rsidRPr="00793CF6">
        <w:rPr>
          <w:sz w:val="24"/>
          <w:szCs w:val="24"/>
          <w:vertAlign w:val="subscript"/>
          <w:lang w:val="en-US"/>
        </w:rPr>
        <w:t>1</w:t>
      </w:r>
      <w:r w:rsidR="00793CF6">
        <w:rPr>
          <w:sz w:val="24"/>
          <w:szCs w:val="24"/>
          <w:lang w:val="en-US"/>
        </w:rPr>
        <w:t>. Protein levels were determined b</w:t>
      </w:r>
      <w:r w:rsidR="00D468F4">
        <w:rPr>
          <w:sz w:val="24"/>
          <w:szCs w:val="24"/>
          <w:lang w:val="en-US"/>
        </w:rPr>
        <w:t>y Western blot (left panel). Autophagic flux was determined by subtracting LC3B-II levels under control conditions (</w:t>
      </w:r>
      <w:proofErr w:type="spellStart"/>
      <w:r w:rsidR="00D468F4">
        <w:rPr>
          <w:sz w:val="24"/>
          <w:szCs w:val="24"/>
          <w:lang w:val="en-US"/>
        </w:rPr>
        <w:t>ctr</w:t>
      </w:r>
      <w:proofErr w:type="spellEnd"/>
      <w:r w:rsidR="00D468F4">
        <w:rPr>
          <w:sz w:val="24"/>
          <w:szCs w:val="24"/>
          <w:lang w:val="en-US"/>
        </w:rPr>
        <w:t xml:space="preserve">) from levels of </w:t>
      </w:r>
      <w:proofErr w:type="spellStart"/>
      <w:r w:rsidR="00D468F4">
        <w:rPr>
          <w:sz w:val="24"/>
          <w:szCs w:val="24"/>
          <w:lang w:val="en-US"/>
        </w:rPr>
        <w:t>bafilomycin</w:t>
      </w:r>
      <w:proofErr w:type="spellEnd"/>
      <w:r w:rsidR="00D468F4">
        <w:rPr>
          <w:sz w:val="24"/>
          <w:szCs w:val="24"/>
          <w:lang w:val="en-US"/>
        </w:rPr>
        <w:t xml:space="preserve"> A</w:t>
      </w:r>
      <w:r w:rsidR="00D468F4" w:rsidRPr="00980A79">
        <w:rPr>
          <w:sz w:val="24"/>
          <w:szCs w:val="24"/>
          <w:vertAlign w:val="subscript"/>
          <w:lang w:val="en-US"/>
        </w:rPr>
        <w:t>1</w:t>
      </w:r>
      <w:r w:rsidR="00D468F4">
        <w:rPr>
          <w:sz w:val="24"/>
          <w:szCs w:val="24"/>
          <w:lang w:val="en-US"/>
        </w:rPr>
        <w:t xml:space="preserve"> (</w:t>
      </w:r>
      <w:proofErr w:type="spellStart"/>
      <w:r w:rsidR="00D468F4">
        <w:rPr>
          <w:sz w:val="24"/>
          <w:szCs w:val="24"/>
          <w:lang w:val="en-US"/>
        </w:rPr>
        <w:t>Bafi</w:t>
      </w:r>
      <w:proofErr w:type="spellEnd"/>
      <w:r w:rsidR="00D468F4">
        <w:rPr>
          <w:sz w:val="24"/>
          <w:szCs w:val="24"/>
          <w:lang w:val="en-US"/>
        </w:rPr>
        <w:t xml:space="preserve">) treated cells. </w:t>
      </w:r>
      <w:r w:rsidR="00793CF6">
        <w:rPr>
          <w:sz w:val="24"/>
          <w:szCs w:val="24"/>
          <w:lang w:val="en-US"/>
        </w:rPr>
        <w:t xml:space="preserve">(right panel) (n=3; mean+/SD; t-test: *p≤0.05, **p≤0.01). </w:t>
      </w:r>
    </w:p>
    <w:sectPr w:rsidR="003D7728" w:rsidRPr="007141D8">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FA7" w:rsidRDefault="00DB4DBC">
      <w:pPr>
        <w:spacing w:after="0" w:line="240" w:lineRule="auto"/>
      </w:pPr>
      <w:r>
        <w:separator/>
      </w:r>
    </w:p>
  </w:endnote>
  <w:endnote w:type="continuationSeparator" w:id="0">
    <w:p w:rsidR="00A05FA7" w:rsidRDefault="00DB4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087084"/>
      <w:docPartObj>
        <w:docPartGallery w:val="Page Numbers (Bottom of Page)"/>
        <w:docPartUnique/>
      </w:docPartObj>
    </w:sdtPr>
    <w:sdtEndPr/>
    <w:sdtContent>
      <w:p w:rsidR="009A0684" w:rsidRDefault="004A72E6">
        <w:pPr>
          <w:pStyle w:val="Footer"/>
          <w:jc w:val="center"/>
        </w:pPr>
        <w:r>
          <w:fldChar w:fldCharType="begin"/>
        </w:r>
        <w:r>
          <w:instrText>PAGE   \* MERGEFORMAT</w:instrText>
        </w:r>
        <w:r>
          <w:fldChar w:fldCharType="separate"/>
        </w:r>
        <w:r w:rsidR="001D2B1D">
          <w:rPr>
            <w:noProof/>
          </w:rPr>
          <w:t>1</w:t>
        </w:r>
        <w:r>
          <w:fldChar w:fldCharType="end"/>
        </w:r>
      </w:p>
    </w:sdtContent>
  </w:sdt>
  <w:p w:rsidR="009A0684" w:rsidRDefault="001D2B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FA7" w:rsidRDefault="00DB4DBC">
      <w:pPr>
        <w:spacing w:after="0" w:line="240" w:lineRule="auto"/>
      </w:pPr>
      <w:r>
        <w:separator/>
      </w:r>
    </w:p>
  </w:footnote>
  <w:footnote w:type="continuationSeparator" w:id="0">
    <w:p w:rsidR="00A05FA7" w:rsidRDefault="00DB4D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utopha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s5evts2xrztfezzapxs906zwvdrverewww&quot;&gt;Besemer paper&lt;record-ids&gt;&lt;item&gt;69&lt;/item&gt;&lt;/record-ids&gt;&lt;/item&gt;&lt;/Libraries&gt;"/>
  </w:docVars>
  <w:rsids>
    <w:rsidRoot w:val="00142913"/>
    <w:rsid w:val="00002AA8"/>
    <w:rsid w:val="000302A2"/>
    <w:rsid w:val="00052458"/>
    <w:rsid w:val="00053C47"/>
    <w:rsid w:val="00064917"/>
    <w:rsid w:val="000701AA"/>
    <w:rsid w:val="00074A3A"/>
    <w:rsid w:val="00075981"/>
    <w:rsid w:val="00075C97"/>
    <w:rsid w:val="00084F97"/>
    <w:rsid w:val="000B733E"/>
    <w:rsid w:val="000C07F0"/>
    <w:rsid w:val="000E05B2"/>
    <w:rsid w:val="0012461D"/>
    <w:rsid w:val="00142913"/>
    <w:rsid w:val="001713AD"/>
    <w:rsid w:val="00173F36"/>
    <w:rsid w:val="001D2B1D"/>
    <w:rsid w:val="001E2B5A"/>
    <w:rsid w:val="00215181"/>
    <w:rsid w:val="00232CCD"/>
    <w:rsid w:val="00234BE6"/>
    <w:rsid w:val="002409DD"/>
    <w:rsid w:val="00252035"/>
    <w:rsid w:val="00254643"/>
    <w:rsid w:val="00261BF5"/>
    <w:rsid w:val="00263E38"/>
    <w:rsid w:val="002708B8"/>
    <w:rsid w:val="00276985"/>
    <w:rsid w:val="00293517"/>
    <w:rsid w:val="00297998"/>
    <w:rsid w:val="002E3E11"/>
    <w:rsid w:val="002F0839"/>
    <w:rsid w:val="002F3813"/>
    <w:rsid w:val="002F55F3"/>
    <w:rsid w:val="002F6126"/>
    <w:rsid w:val="00302E68"/>
    <w:rsid w:val="0032478E"/>
    <w:rsid w:val="003834BA"/>
    <w:rsid w:val="0039493E"/>
    <w:rsid w:val="003B2805"/>
    <w:rsid w:val="003B43B6"/>
    <w:rsid w:val="003D320F"/>
    <w:rsid w:val="003D7728"/>
    <w:rsid w:val="00436134"/>
    <w:rsid w:val="0045448E"/>
    <w:rsid w:val="004613D6"/>
    <w:rsid w:val="00461606"/>
    <w:rsid w:val="004623A5"/>
    <w:rsid w:val="00463B9B"/>
    <w:rsid w:val="00463E5B"/>
    <w:rsid w:val="004950B0"/>
    <w:rsid w:val="004A47DD"/>
    <w:rsid w:val="004A72E6"/>
    <w:rsid w:val="004B3282"/>
    <w:rsid w:val="004D067A"/>
    <w:rsid w:val="004E2BE6"/>
    <w:rsid w:val="004F6620"/>
    <w:rsid w:val="005054D8"/>
    <w:rsid w:val="0055554A"/>
    <w:rsid w:val="005606FA"/>
    <w:rsid w:val="00562552"/>
    <w:rsid w:val="005D14EC"/>
    <w:rsid w:val="005D1C77"/>
    <w:rsid w:val="005E0D11"/>
    <w:rsid w:val="00604774"/>
    <w:rsid w:val="006123A6"/>
    <w:rsid w:val="006155DD"/>
    <w:rsid w:val="00625069"/>
    <w:rsid w:val="00627E90"/>
    <w:rsid w:val="0063683C"/>
    <w:rsid w:val="0066021E"/>
    <w:rsid w:val="00662895"/>
    <w:rsid w:val="0069035E"/>
    <w:rsid w:val="00692EA6"/>
    <w:rsid w:val="00697CBA"/>
    <w:rsid w:val="006B4E9A"/>
    <w:rsid w:val="006C2F74"/>
    <w:rsid w:val="006D3F7F"/>
    <w:rsid w:val="007141D8"/>
    <w:rsid w:val="00732062"/>
    <w:rsid w:val="007336CA"/>
    <w:rsid w:val="00740B03"/>
    <w:rsid w:val="00756BE9"/>
    <w:rsid w:val="0077109E"/>
    <w:rsid w:val="007912D9"/>
    <w:rsid w:val="00793CF6"/>
    <w:rsid w:val="00793FE5"/>
    <w:rsid w:val="007A65A6"/>
    <w:rsid w:val="007D2DA9"/>
    <w:rsid w:val="007E2CC3"/>
    <w:rsid w:val="007F262D"/>
    <w:rsid w:val="007F4EDA"/>
    <w:rsid w:val="007F52BD"/>
    <w:rsid w:val="00831DE6"/>
    <w:rsid w:val="0084611A"/>
    <w:rsid w:val="00856374"/>
    <w:rsid w:val="00856D82"/>
    <w:rsid w:val="00867721"/>
    <w:rsid w:val="008A4F45"/>
    <w:rsid w:val="008D42DC"/>
    <w:rsid w:val="008D5249"/>
    <w:rsid w:val="008F2514"/>
    <w:rsid w:val="009073C8"/>
    <w:rsid w:val="009100AA"/>
    <w:rsid w:val="00946F56"/>
    <w:rsid w:val="00960028"/>
    <w:rsid w:val="00962C58"/>
    <w:rsid w:val="00974578"/>
    <w:rsid w:val="00976BA6"/>
    <w:rsid w:val="00982074"/>
    <w:rsid w:val="009A1E4D"/>
    <w:rsid w:val="009A2D0D"/>
    <w:rsid w:val="009C2102"/>
    <w:rsid w:val="009E1036"/>
    <w:rsid w:val="00A05FA7"/>
    <w:rsid w:val="00A06F36"/>
    <w:rsid w:val="00A10582"/>
    <w:rsid w:val="00A148ED"/>
    <w:rsid w:val="00A20586"/>
    <w:rsid w:val="00A23A14"/>
    <w:rsid w:val="00A26E0D"/>
    <w:rsid w:val="00A4068A"/>
    <w:rsid w:val="00A41EB0"/>
    <w:rsid w:val="00A46074"/>
    <w:rsid w:val="00A579B1"/>
    <w:rsid w:val="00A71A1D"/>
    <w:rsid w:val="00A745C9"/>
    <w:rsid w:val="00A75AC0"/>
    <w:rsid w:val="00A76919"/>
    <w:rsid w:val="00A76C7C"/>
    <w:rsid w:val="00A83D64"/>
    <w:rsid w:val="00A94EBD"/>
    <w:rsid w:val="00AB691F"/>
    <w:rsid w:val="00AC51A8"/>
    <w:rsid w:val="00AD02F9"/>
    <w:rsid w:val="00AE1929"/>
    <w:rsid w:val="00AE6E28"/>
    <w:rsid w:val="00B01084"/>
    <w:rsid w:val="00B1187C"/>
    <w:rsid w:val="00B23DB7"/>
    <w:rsid w:val="00B2640B"/>
    <w:rsid w:val="00B42725"/>
    <w:rsid w:val="00B501F4"/>
    <w:rsid w:val="00B601A4"/>
    <w:rsid w:val="00B94DE9"/>
    <w:rsid w:val="00BA4ACA"/>
    <w:rsid w:val="00BA5EF5"/>
    <w:rsid w:val="00BB2E3E"/>
    <w:rsid w:val="00BD575C"/>
    <w:rsid w:val="00BE62D4"/>
    <w:rsid w:val="00BF42C0"/>
    <w:rsid w:val="00BF584B"/>
    <w:rsid w:val="00C00F17"/>
    <w:rsid w:val="00C12728"/>
    <w:rsid w:val="00C17E46"/>
    <w:rsid w:val="00C24C8C"/>
    <w:rsid w:val="00C80ADC"/>
    <w:rsid w:val="00C93C2E"/>
    <w:rsid w:val="00CD59C6"/>
    <w:rsid w:val="00CE136C"/>
    <w:rsid w:val="00CF721E"/>
    <w:rsid w:val="00D07A94"/>
    <w:rsid w:val="00D30F2B"/>
    <w:rsid w:val="00D468F4"/>
    <w:rsid w:val="00D51CDC"/>
    <w:rsid w:val="00D538C4"/>
    <w:rsid w:val="00D6522D"/>
    <w:rsid w:val="00D813B0"/>
    <w:rsid w:val="00D91B7D"/>
    <w:rsid w:val="00D93599"/>
    <w:rsid w:val="00DA171B"/>
    <w:rsid w:val="00DA2D33"/>
    <w:rsid w:val="00DB01F6"/>
    <w:rsid w:val="00DB2AE0"/>
    <w:rsid w:val="00DB4997"/>
    <w:rsid w:val="00DB4DBC"/>
    <w:rsid w:val="00DB5881"/>
    <w:rsid w:val="00DC40A6"/>
    <w:rsid w:val="00DE4A56"/>
    <w:rsid w:val="00E01889"/>
    <w:rsid w:val="00E01AE5"/>
    <w:rsid w:val="00E03DC1"/>
    <w:rsid w:val="00E22226"/>
    <w:rsid w:val="00E2528A"/>
    <w:rsid w:val="00E313C4"/>
    <w:rsid w:val="00E31B7A"/>
    <w:rsid w:val="00E50B4F"/>
    <w:rsid w:val="00E62EF4"/>
    <w:rsid w:val="00E73F4C"/>
    <w:rsid w:val="00E74E5B"/>
    <w:rsid w:val="00E978F4"/>
    <w:rsid w:val="00EC0047"/>
    <w:rsid w:val="00EF2B60"/>
    <w:rsid w:val="00EF438A"/>
    <w:rsid w:val="00F0028A"/>
    <w:rsid w:val="00F36F36"/>
    <w:rsid w:val="00F5493D"/>
    <w:rsid w:val="00F90062"/>
    <w:rsid w:val="00FA3F27"/>
    <w:rsid w:val="00FA5161"/>
    <w:rsid w:val="00FA616A"/>
    <w:rsid w:val="00FC420C"/>
    <w:rsid w:val="00FD6BFA"/>
    <w:rsid w:val="00FE12A7"/>
    <w:rsid w:val="00FE633F"/>
    <w:rsid w:val="00FF37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468270-83C4-4951-B223-F11983DB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9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29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2913"/>
    <w:pPr>
      <w:autoSpaceDE w:val="0"/>
      <w:autoSpaceDN w:val="0"/>
      <w:adjustRightInd w:val="0"/>
      <w:spacing w:after="0" w:line="240" w:lineRule="auto"/>
    </w:pPr>
    <w:rPr>
      <w:rFonts w:ascii="Cambria" w:hAnsi="Cambria" w:cs="Cambria"/>
      <w:color w:val="000000"/>
      <w:sz w:val="24"/>
      <w:szCs w:val="24"/>
    </w:rPr>
  </w:style>
  <w:style w:type="paragraph" w:styleId="Footer">
    <w:name w:val="footer"/>
    <w:basedOn w:val="Normal"/>
    <w:link w:val="FooterChar"/>
    <w:uiPriority w:val="99"/>
    <w:unhideWhenUsed/>
    <w:rsid w:val="001429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2913"/>
  </w:style>
  <w:style w:type="paragraph" w:styleId="BalloonText">
    <w:name w:val="Balloon Text"/>
    <w:basedOn w:val="Normal"/>
    <w:link w:val="BalloonTextChar"/>
    <w:uiPriority w:val="99"/>
    <w:semiHidden/>
    <w:unhideWhenUsed/>
    <w:rsid w:val="00142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913"/>
    <w:rPr>
      <w:rFonts w:ascii="Tahoma" w:hAnsi="Tahoma" w:cs="Tahoma"/>
      <w:sz w:val="16"/>
      <w:szCs w:val="16"/>
    </w:rPr>
  </w:style>
  <w:style w:type="paragraph" w:customStyle="1" w:styleId="EndNoteBibliographyTitle">
    <w:name w:val="EndNote Bibliography Title"/>
    <w:basedOn w:val="Normal"/>
    <w:link w:val="EndNoteBibliographyTitleZchn"/>
    <w:rsid w:val="003834BA"/>
    <w:pPr>
      <w:spacing w:after="0"/>
      <w:jc w:val="center"/>
    </w:pPr>
    <w:rPr>
      <w:rFonts w:ascii="Calibri" w:hAnsi="Calibri"/>
      <w:noProof/>
      <w:lang w:val="en-US"/>
    </w:rPr>
  </w:style>
  <w:style w:type="character" w:customStyle="1" w:styleId="EndNoteBibliographyTitleZchn">
    <w:name w:val="EndNote Bibliography Title Zchn"/>
    <w:basedOn w:val="DefaultParagraphFont"/>
    <w:link w:val="EndNoteBibliographyTitle"/>
    <w:rsid w:val="003834BA"/>
    <w:rPr>
      <w:rFonts w:ascii="Calibri" w:hAnsi="Calibri"/>
      <w:noProof/>
      <w:lang w:val="en-US"/>
    </w:rPr>
  </w:style>
  <w:style w:type="paragraph" w:customStyle="1" w:styleId="EndNoteBibliography">
    <w:name w:val="EndNote Bibliography"/>
    <w:basedOn w:val="Normal"/>
    <w:link w:val="EndNoteBibliographyZchn"/>
    <w:rsid w:val="003834BA"/>
    <w:pPr>
      <w:spacing w:line="240" w:lineRule="auto"/>
    </w:pPr>
    <w:rPr>
      <w:rFonts w:ascii="Calibri" w:hAnsi="Calibri"/>
      <w:noProof/>
      <w:lang w:val="en-US"/>
    </w:rPr>
  </w:style>
  <w:style w:type="character" w:customStyle="1" w:styleId="EndNoteBibliographyZchn">
    <w:name w:val="EndNote Bibliography Zchn"/>
    <w:basedOn w:val="DefaultParagraphFont"/>
    <w:link w:val="EndNoteBibliography"/>
    <w:rsid w:val="003834BA"/>
    <w:rPr>
      <w:rFonts w:ascii="Calibri" w:hAnsi="Calibri"/>
      <w:noProof/>
      <w:lang w:val="en-US"/>
    </w:rPr>
  </w:style>
  <w:style w:type="character" w:customStyle="1" w:styleId="triplet">
    <w:name w:val="triplet"/>
    <w:basedOn w:val="DefaultParagraphFont"/>
    <w:rsid w:val="0060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32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2560</Words>
  <Characters>14596</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Johannes Gutenberg-Universität Mainz</Company>
  <LinksUpToDate>false</LinksUpToDate>
  <CharactersWithSpaces>17122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 Dr. Albrecht</dc:creator>
  <cp:lastModifiedBy>Vanitha M.</cp:lastModifiedBy>
  <cp:revision>44</cp:revision>
  <cp:lastPrinted>2020-03-11T18:27:00Z</cp:lastPrinted>
  <dcterms:created xsi:type="dcterms:W3CDTF">2019-12-19T08:22:00Z</dcterms:created>
  <dcterms:modified xsi:type="dcterms:W3CDTF">2020-04-17T19:15:00Z</dcterms:modified>
</cp:coreProperties>
</file>