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B4EBE" w14:textId="608F0369" w:rsidR="00A74692" w:rsidRPr="00067DFC" w:rsidRDefault="002A7B9E" w:rsidP="00743EE4">
      <w:pPr>
        <w:jc w:val="center"/>
        <w:rPr>
          <w:rFonts w:ascii="Times" w:hAnsi="Times"/>
          <w:b/>
          <w:bCs/>
        </w:rPr>
      </w:pPr>
      <w:r w:rsidRPr="00067DFC">
        <w:rPr>
          <w:rFonts w:ascii="Times" w:hAnsi="Times"/>
          <w:b/>
          <w:bCs/>
        </w:rPr>
        <w:t xml:space="preserve">SUPPLEMENTARY </w:t>
      </w:r>
      <w:r w:rsidR="00743EE4">
        <w:rPr>
          <w:rFonts w:ascii="Times" w:hAnsi="Times"/>
          <w:b/>
          <w:bCs/>
        </w:rPr>
        <w:t>INFORMATION</w:t>
      </w:r>
    </w:p>
    <w:p w14:paraId="436A3F3E" w14:textId="5E0913F3" w:rsidR="00067DFC" w:rsidRDefault="00067DFC">
      <w:pPr>
        <w:rPr>
          <w:rFonts w:ascii="Times" w:hAnsi="Times"/>
        </w:rPr>
      </w:pPr>
    </w:p>
    <w:p w14:paraId="1D4F36BC" w14:textId="134A1C55" w:rsidR="00067DFC" w:rsidRDefault="00C26F4A">
      <w:pPr>
        <w:rPr>
          <w:rFonts w:ascii="Times" w:hAnsi="Times"/>
        </w:rPr>
      </w:pPr>
      <w:r>
        <w:rPr>
          <w:rFonts w:ascii="Times" w:hAnsi="Times"/>
          <w:noProof/>
        </w:rPr>
        <w:drawing>
          <wp:inline distT="0" distB="0" distL="0" distR="0" wp14:anchorId="1D2D940A" wp14:editId="2DA1EFC6">
            <wp:extent cx="6116320" cy="6160770"/>
            <wp:effectExtent l="0" t="0" r="508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616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6AA7B" w14:textId="77777777" w:rsidR="00067DFC" w:rsidRPr="002A7B9E" w:rsidRDefault="00067DFC">
      <w:pPr>
        <w:rPr>
          <w:rFonts w:ascii="Times" w:hAnsi="Times"/>
        </w:rPr>
      </w:pPr>
    </w:p>
    <w:p w14:paraId="0619D6BD" w14:textId="284FC231" w:rsidR="002A7B9E" w:rsidRPr="002A7B9E" w:rsidRDefault="002A7B9E">
      <w:pPr>
        <w:rPr>
          <w:rFonts w:ascii="Times" w:hAnsi="Times"/>
        </w:rPr>
      </w:pPr>
    </w:p>
    <w:p w14:paraId="720BA254" w14:textId="5D50CEAC" w:rsidR="00067DFC" w:rsidRDefault="002A7B9E" w:rsidP="00067DFC">
      <w:pPr>
        <w:jc w:val="both"/>
        <w:rPr>
          <w:rFonts w:ascii="Times" w:hAnsi="Times"/>
          <w:b/>
          <w:bCs/>
          <w:lang w:val="en-US"/>
        </w:rPr>
      </w:pPr>
      <w:r w:rsidRPr="00067DFC">
        <w:rPr>
          <w:rFonts w:ascii="Times" w:hAnsi="Times"/>
          <w:b/>
          <w:bCs/>
          <w:lang w:val="en-US"/>
        </w:rPr>
        <w:t>Supplementary Figure S1</w:t>
      </w:r>
      <w:r w:rsidR="00541066" w:rsidRPr="00067DFC">
        <w:rPr>
          <w:rFonts w:ascii="Times" w:hAnsi="Times"/>
          <w:b/>
          <w:bCs/>
          <w:lang w:val="en-US"/>
        </w:rPr>
        <w:t xml:space="preserve">: </w:t>
      </w:r>
      <w:r w:rsidR="00732A60">
        <w:rPr>
          <w:rFonts w:ascii="Times" w:hAnsi="Times"/>
          <w:b/>
          <w:bCs/>
          <w:lang w:val="en-US"/>
        </w:rPr>
        <w:t>Simulated microgravity</w:t>
      </w:r>
      <w:r w:rsidR="00067DFC" w:rsidRPr="00067DFC">
        <w:rPr>
          <w:rFonts w:ascii="Times" w:hAnsi="Times"/>
          <w:b/>
          <w:bCs/>
          <w:lang w:val="en-US"/>
        </w:rPr>
        <w:t xml:space="preserve"> exposure induces morphological</w:t>
      </w:r>
      <w:r w:rsidR="00067DFC">
        <w:rPr>
          <w:rFonts w:ascii="Times" w:hAnsi="Times"/>
          <w:b/>
          <w:bCs/>
          <w:lang w:val="en-US"/>
        </w:rPr>
        <w:t xml:space="preserve"> </w:t>
      </w:r>
      <w:r w:rsidR="00732A60">
        <w:rPr>
          <w:rFonts w:ascii="Times" w:hAnsi="Times"/>
          <w:b/>
          <w:bCs/>
          <w:lang w:val="en-US"/>
        </w:rPr>
        <w:t>rearrangement, promote</w:t>
      </w:r>
      <w:r w:rsidR="0029307F">
        <w:rPr>
          <w:rFonts w:ascii="Times" w:hAnsi="Times"/>
          <w:b/>
          <w:bCs/>
          <w:lang w:val="en-US"/>
        </w:rPr>
        <w:t>s</w:t>
      </w:r>
      <w:r w:rsidR="00732A60">
        <w:rPr>
          <w:rFonts w:ascii="Times" w:hAnsi="Times"/>
          <w:b/>
          <w:bCs/>
          <w:lang w:val="en-US"/>
        </w:rPr>
        <w:t xml:space="preserve"> stemness and migratory capability</w:t>
      </w:r>
      <w:r w:rsidR="00400A7B">
        <w:rPr>
          <w:rFonts w:ascii="Times" w:hAnsi="Times"/>
          <w:b/>
          <w:bCs/>
          <w:lang w:val="en-US"/>
        </w:rPr>
        <w:t>,</w:t>
      </w:r>
      <w:r w:rsidR="0029307F">
        <w:rPr>
          <w:rFonts w:ascii="Times" w:hAnsi="Times"/>
          <w:b/>
          <w:bCs/>
          <w:lang w:val="en-US"/>
        </w:rPr>
        <w:t xml:space="preserve"> and impair</w:t>
      </w:r>
      <w:r w:rsidR="00400A7B">
        <w:rPr>
          <w:rFonts w:ascii="Times" w:hAnsi="Times"/>
          <w:b/>
          <w:bCs/>
          <w:lang w:val="en-US"/>
        </w:rPr>
        <w:t>s</w:t>
      </w:r>
      <w:r w:rsidR="0029307F">
        <w:rPr>
          <w:rFonts w:ascii="Times" w:hAnsi="Times"/>
          <w:b/>
          <w:bCs/>
          <w:lang w:val="en-US"/>
        </w:rPr>
        <w:t xml:space="preserve"> cell metabolism</w:t>
      </w:r>
      <w:r w:rsidR="00732A60">
        <w:rPr>
          <w:rFonts w:ascii="Times" w:hAnsi="Times"/>
          <w:b/>
          <w:bCs/>
          <w:lang w:val="en-US"/>
        </w:rPr>
        <w:t xml:space="preserve"> in CFPAC-1 and AsPC-1 cells.</w:t>
      </w:r>
    </w:p>
    <w:p w14:paraId="2ADF04A7" w14:textId="2C7A7110" w:rsidR="00400A7B" w:rsidRPr="00400A7B" w:rsidRDefault="00400A7B" w:rsidP="00400A7B">
      <w:pPr>
        <w:jc w:val="both"/>
        <w:rPr>
          <w:rFonts w:ascii="Times New Roman" w:eastAsia="Times New Roman" w:hAnsi="Times New Roman" w:cs="Times New Roman"/>
          <w:lang w:val="en-US"/>
        </w:rPr>
      </w:pPr>
      <w:r w:rsidRPr="00400A7B">
        <w:rPr>
          <w:rFonts w:ascii="Times" w:hAnsi="Times"/>
          <w:b/>
          <w:bCs/>
          <w:lang w:val="en-US"/>
        </w:rPr>
        <w:t>A)</w:t>
      </w:r>
      <w:r>
        <w:rPr>
          <w:rFonts w:ascii="Times" w:hAnsi="Times"/>
          <w:lang w:val="en-US"/>
        </w:rPr>
        <w:t xml:space="preserve"> </w:t>
      </w:r>
      <w:r w:rsidR="00541066" w:rsidRPr="00400A7B">
        <w:rPr>
          <w:rFonts w:ascii="Times" w:hAnsi="Times"/>
          <w:lang w:val="en-US"/>
        </w:rPr>
        <w:t xml:space="preserve">CFPAC-1 cells were maintained for 9 days in normal adhesion culture condition (Adhesion), spheroid-forming </w:t>
      </w:r>
      <w:r w:rsidR="00067DFC" w:rsidRPr="00400A7B">
        <w:rPr>
          <w:rFonts w:ascii="Times" w:hAnsi="Times"/>
          <w:lang w:val="en-US"/>
        </w:rPr>
        <w:t xml:space="preserve">at normal gravity </w:t>
      </w:r>
      <w:r w:rsidR="00541066" w:rsidRPr="00400A7B">
        <w:rPr>
          <w:rFonts w:ascii="Times" w:hAnsi="Times"/>
          <w:lang w:val="en-US"/>
        </w:rPr>
        <w:t>(Spheroid 1 g) or simulated microgravity (SMG)</w:t>
      </w:r>
      <w:r w:rsidR="0029307F" w:rsidRPr="00400A7B">
        <w:rPr>
          <w:rFonts w:ascii="Times" w:hAnsi="Times"/>
          <w:lang w:val="en-US"/>
        </w:rPr>
        <w:t>.</w:t>
      </w:r>
      <w:r w:rsidR="00541066" w:rsidRPr="00400A7B">
        <w:rPr>
          <w:rFonts w:ascii="Times" w:hAnsi="Times"/>
          <w:lang w:val="en-US"/>
        </w:rPr>
        <w:t xml:space="preserve"> One representative picture for each condition (</w:t>
      </w:r>
      <w:r w:rsidR="00067DFC" w:rsidRPr="00400A7B">
        <w:rPr>
          <w:rFonts w:ascii="Times" w:hAnsi="Times"/>
          <w:lang w:val="en-US"/>
        </w:rPr>
        <w:t>M</w:t>
      </w:r>
      <w:r w:rsidR="00541066" w:rsidRPr="00400A7B">
        <w:rPr>
          <w:rFonts w:ascii="Times" w:hAnsi="Times"/>
          <w:lang w:val="en-US"/>
        </w:rPr>
        <w:t xml:space="preserve">agnification </w:t>
      </w:r>
      <w:r w:rsidR="00067DFC" w:rsidRPr="00400A7B">
        <w:rPr>
          <w:rFonts w:ascii="Times" w:hAnsi="Times"/>
          <w:lang w:val="en-US"/>
        </w:rPr>
        <w:t>5x</w:t>
      </w:r>
      <w:r w:rsidR="00541066" w:rsidRPr="00400A7B">
        <w:rPr>
          <w:rFonts w:ascii="Times" w:hAnsi="Times"/>
          <w:lang w:val="en-US"/>
        </w:rPr>
        <w:t xml:space="preserve">). </w:t>
      </w:r>
      <w:r w:rsidR="00541066" w:rsidRPr="00400A7B">
        <w:rPr>
          <w:rFonts w:ascii="Times" w:hAnsi="Times"/>
          <w:b/>
          <w:bCs/>
          <w:lang w:val="en-US"/>
        </w:rPr>
        <w:t>B)</w:t>
      </w:r>
      <w:r w:rsidR="00541066" w:rsidRPr="00400A7B">
        <w:rPr>
          <w:rFonts w:ascii="Times" w:hAnsi="Times"/>
          <w:lang w:val="en-US"/>
        </w:rPr>
        <w:t xml:space="preserve"> </w:t>
      </w:r>
      <w:proofErr w:type="spellStart"/>
      <w:r w:rsidR="00541066" w:rsidRPr="00400A7B">
        <w:rPr>
          <w:rFonts w:ascii="Times New Roman" w:eastAsia="Times New Roman" w:hAnsi="Times New Roman" w:cs="Times New Roman"/>
          <w:lang w:val="en-US"/>
        </w:rPr>
        <w:t>qRT</w:t>
      </w:r>
      <w:proofErr w:type="spellEnd"/>
      <w:r w:rsidR="00541066" w:rsidRPr="00400A7B">
        <w:rPr>
          <w:rFonts w:ascii="Times New Roman" w:eastAsia="Times New Roman" w:hAnsi="Times New Roman" w:cs="Times New Roman"/>
          <w:lang w:val="en-US"/>
        </w:rPr>
        <w:t>-PCR analysis of stemness markers (Nanog, Sox2 and Oct4)</w:t>
      </w:r>
      <w:r w:rsidR="0029307F" w:rsidRPr="00400A7B">
        <w:rPr>
          <w:rFonts w:ascii="Times New Roman" w:eastAsia="Times New Roman" w:hAnsi="Times New Roman" w:cs="Times New Roman"/>
          <w:lang w:val="en-US"/>
        </w:rPr>
        <w:t>,</w:t>
      </w:r>
      <w:r w:rsidR="00541066" w:rsidRPr="00400A7B">
        <w:rPr>
          <w:rFonts w:ascii="Times New Roman" w:eastAsia="Times New Roman" w:hAnsi="Times New Roman" w:cs="Times New Roman"/>
          <w:lang w:val="en-US"/>
        </w:rPr>
        <w:t xml:space="preserve"> EMT-associated markers (E-cadherin and Zeb-1) and GAPDH in </w:t>
      </w:r>
      <w:r w:rsidR="00067DFC" w:rsidRPr="00400A7B">
        <w:rPr>
          <w:rFonts w:ascii="Times New Roman" w:eastAsia="Times New Roman" w:hAnsi="Times New Roman" w:cs="Times New Roman"/>
          <w:lang w:val="en-US"/>
        </w:rPr>
        <w:t>CFPAC-1</w:t>
      </w:r>
      <w:r w:rsidR="00541066" w:rsidRPr="00400A7B">
        <w:rPr>
          <w:rFonts w:ascii="Times New Roman" w:eastAsia="Times New Roman" w:hAnsi="Times New Roman" w:cs="Times New Roman"/>
          <w:lang w:val="en-US"/>
        </w:rPr>
        <w:t xml:space="preserve"> cells maintained in normal culture condition (Adhesion)</w:t>
      </w:r>
      <w:r w:rsidR="00067DFC" w:rsidRPr="00400A7B">
        <w:rPr>
          <w:rFonts w:ascii="Times New Roman" w:eastAsia="Times New Roman" w:hAnsi="Times New Roman" w:cs="Times New Roman"/>
          <w:lang w:val="en-US"/>
        </w:rPr>
        <w:t>,</w:t>
      </w:r>
      <w:r w:rsidR="00067DFC" w:rsidRPr="00400A7B">
        <w:rPr>
          <w:rFonts w:ascii="Times" w:hAnsi="Times"/>
          <w:lang w:val="en-US"/>
        </w:rPr>
        <w:t xml:space="preserve"> spheroid-forming at normal gravity (Spheroid 1 g)</w:t>
      </w:r>
      <w:r w:rsidR="00067DFC" w:rsidRPr="00400A7B">
        <w:rPr>
          <w:rFonts w:ascii="Times New Roman" w:eastAsia="Times New Roman" w:hAnsi="Times New Roman" w:cs="Times New Roman"/>
          <w:lang w:val="en-US"/>
        </w:rPr>
        <w:t xml:space="preserve"> </w:t>
      </w:r>
      <w:r w:rsidR="00541066" w:rsidRPr="00400A7B">
        <w:rPr>
          <w:rFonts w:ascii="Times New Roman" w:eastAsia="Times New Roman" w:hAnsi="Times New Roman" w:cs="Times New Roman"/>
          <w:lang w:val="en-US"/>
        </w:rPr>
        <w:t xml:space="preserve">or in simulated microgravity (SMG) for 9 days. Data are expressed as </w:t>
      </w:r>
      <w:proofErr w:type="spellStart"/>
      <w:r w:rsidR="00541066" w:rsidRPr="00400A7B">
        <w:rPr>
          <w:rFonts w:ascii="Times New Roman" w:eastAsia="Times New Roman" w:hAnsi="Times New Roman" w:cs="Times New Roman"/>
          <w:lang w:val="en-US"/>
        </w:rPr>
        <w:t>mean±s</w:t>
      </w:r>
      <w:r w:rsidR="00067DFC" w:rsidRPr="00400A7B">
        <w:rPr>
          <w:rFonts w:ascii="Times New Roman" w:eastAsia="Times New Roman" w:hAnsi="Times New Roman" w:cs="Times New Roman"/>
          <w:lang w:val="en-US"/>
        </w:rPr>
        <w:t>d</w:t>
      </w:r>
      <w:proofErr w:type="spellEnd"/>
      <w:r w:rsidR="00541066" w:rsidRPr="00400A7B">
        <w:rPr>
          <w:rFonts w:ascii="Times New Roman" w:eastAsia="Times New Roman" w:hAnsi="Times New Roman" w:cs="Times New Roman"/>
          <w:lang w:val="en-US"/>
        </w:rPr>
        <w:t xml:space="preserve"> of n=</w:t>
      </w:r>
      <w:r w:rsidR="00067DFC" w:rsidRPr="00400A7B">
        <w:rPr>
          <w:rFonts w:ascii="Times New Roman" w:eastAsia="Times New Roman" w:hAnsi="Times New Roman" w:cs="Times New Roman"/>
          <w:lang w:val="en-US"/>
        </w:rPr>
        <w:t>2</w:t>
      </w:r>
      <w:r w:rsidR="00541066" w:rsidRPr="00400A7B">
        <w:rPr>
          <w:rFonts w:ascii="Times New Roman" w:eastAsia="Times New Roman" w:hAnsi="Times New Roman" w:cs="Times New Roman"/>
          <w:lang w:val="en-US"/>
        </w:rPr>
        <w:t xml:space="preserve"> replicates.</w:t>
      </w:r>
      <w:r w:rsidR="00067DFC" w:rsidRPr="00400A7B">
        <w:rPr>
          <w:rFonts w:ascii="Times New Roman" w:eastAsia="Times New Roman" w:hAnsi="Times New Roman" w:cs="Times New Roman"/>
          <w:lang w:val="en-US"/>
        </w:rPr>
        <w:t xml:space="preserve"> </w:t>
      </w:r>
      <w:r w:rsidR="00067DFC" w:rsidRPr="00400A7B">
        <w:rPr>
          <w:rFonts w:ascii="Times New Roman" w:eastAsia="Times New Roman" w:hAnsi="Times New Roman" w:cs="Times New Roman"/>
          <w:b/>
          <w:bCs/>
          <w:lang w:val="en-US"/>
        </w:rPr>
        <w:t>C)</w:t>
      </w:r>
      <w:r w:rsidR="00067DFC" w:rsidRPr="00400A7B">
        <w:rPr>
          <w:rFonts w:ascii="Times New Roman" w:eastAsia="Times New Roman" w:hAnsi="Times New Roman" w:cs="Times New Roman"/>
          <w:lang w:val="en-US"/>
        </w:rPr>
        <w:t xml:space="preserve"> Western blot analysis </w:t>
      </w:r>
      <w:r w:rsidR="00732A60" w:rsidRPr="00400A7B">
        <w:rPr>
          <w:rFonts w:ascii="Times New Roman" w:eastAsia="Times New Roman" w:hAnsi="Times New Roman" w:cs="Times New Roman"/>
          <w:lang w:val="en-US"/>
        </w:rPr>
        <w:t xml:space="preserve">of </w:t>
      </w:r>
      <w:r w:rsidR="0029307F" w:rsidRPr="00400A7B">
        <w:rPr>
          <w:rFonts w:ascii="Times New Roman" w:eastAsia="Times New Roman" w:hAnsi="Times New Roman" w:cs="Times New Roman"/>
          <w:lang w:val="en-US"/>
        </w:rPr>
        <w:t>stemness markers (</w:t>
      </w:r>
      <w:proofErr w:type="spellStart"/>
      <w:r w:rsidR="0029307F" w:rsidRPr="00400A7B">
        <w:rPr>
          <w:rFonts w:ascii="Times New Roman" w:eastAsia="Times New Roman" w:hAnsi="Times New Roman" w:cs="Times New Roman"/>
          <w:lang w:val="en-US"/>
        </w:rPr>
        <w:t>EpCAM</w:t>
      </w:r>
      <w:proofErr w:type="spellEnd"/>
      <w:r w:rsidR="0029307F" w:rsidRPr="00400A7B">
        <w:rPr>
          <w:rFonts w:ascii="Times New Roman" w:eastAsia="Times New Roman" w:hAnsi="Times New Roman" w:cs="Times New Roman"/>
          <w:lang w:val="en-US"/>
        </w:rPr>
        <w:t xml:space="preserve"> </w:t>
      </w:r>
      <w:r w:rsidR="0029307F" w:rsidRPr="00353816">
        <w:rPr>
          <w:rFonts w:ascii="Times New Roman" w:eastAsia="Times New Roman" w:hAnsi="Times New Roman" w:cs="Times New Roman"/>
          <w:lang w:val="en-US"/>
        </w:rPr>
        <w:t>and Nanog</w:t>
      </w:r>
      <w:r w:rsidR="0029307F" w:rsidRPr="00400A7B">
        <w:rPr>
          <w:rFonts w:ascii="Times New Roman" w:eastAsia="Times New Roman" w:hAnsi="Times New Roman" w:cs="Times New Roman"/>
          <w:lang w:val="en-US"/>
        </w:rPr>
        <w:t>), EMT-associated marker</w:t>
      </w:r>
      <w:r w:rsidR="00320B41">
        <w:rPr>
          <w:rFonts w:ascii="Times New Roman" w:eastAsia="Times New Roman" w:hAnsi="Times New Roman" w:cs="Times New Roman"/>
          <w:lang w:val="en-US"/>
        </w:rPr>
        <w:t>s</w:t>
      </w:r>
      <w:r w:rsidR="0029307F" w:rsidRPr="00400A7B">
        <w:rPr>
          <w:rFonts w:ascii="Times New Roman" w:eastAsia="Times New Roman" w:hAnsi="Times New Roman" w:cs="Times New Roman"/>
          <w:lang w:val="en-US"/>
        </w:rPr>
        <w:t xml:space="preserve"> </w:t>
      </w:r>
      <w:r w:rsidR="00320B41">
        <w:rPr>
          <w:rFonts w:ascii="Times New Roman" w:eastAsia="Times New Roman" w:hAnsi="Times New Roman" w:cs="Times New Roman"/>
          <w:lang w:val="en-US"/>
        </w:rPr>
        <w:t xml:space="preserve">E-cadherin (CDH-1) and </w:t>
      </w:r>
      <w:r w:rsidR="0029307F" w:rsidRPr="00400A7B">
        <w:rPr>
          <w:rFonts w:ascii="Times New Roman" w:eastAsia="Times New Roman" w:hAnsi="Times New Roman" w:cs="Times New Roman"/>
          <w:lang w:val="en-US"/>
        </w:rPr>
        <w:t>N-cadherin</w:t>
      </w:r>
      <w:r w:rsidR="00320B41">
        <w:rPr>
          <w:rFonts w:ascii="Times New Roman" w:eastAsia="Times New Roman" w:hAnsi="Times New Roman" w:cs="Times New Roman"/>
          <w:lang w:val="en-US"/>
        </w:rPr>
        <w:t xml:space="preserve"> (N-CDH</w:t>
      </w:r>
      <w:r w:rsidR="0029307F" w:rsidRPr="00400A7B">
        <w:rPr>
          <w:rFonts w:ascii="Times New Roman" w:eastAsia="Times New Roman" w:hAnsi="Times New Roman" w:cs="Times New Roman"/>
          <w:lang w:val="en-US"/>
        </w:rPr>
        <w:t>)</w:t>
      </w:r>
      <w:r w:rsidR="00353816">
        <w:rPr>
          <w:rFonts w:ascii="Times New Roman" w:eastAsia="Times New Roman" w:hAnsi="Times New Roman" w:cs="Times New Roman"/>
          <w:lang w:val="en-US"/>
        </w:rPr>
        <w:t xml:space="preserve">, </w:t>
      </w:r>
      <w:r w:rsidR="0029307F" w:rsidRPr="00400A7B">
        <w:rPr>
          <w:rFonts w:ascii="Times New Roman" w:eastAsia="Times New Roman" w:hAnsi="Times New Roman" w:cs="Times New Roman"/>
          <w:lang w:val="en-US"/>
        </w:rPr>
        <w:t>metabolic component</w:t>
      </w:r>
      <w:r w:rsidRPr="00400A7B">
        <w:rPr>
          <w:rFonts w:ascii="Times New Roman" w:eastAsia="Times New Roman" w:hAnsi="Times New Roman" w:cs="Times New Roman"/>
          <w:lang w:val="en-US"/>
        </w:rPr>
        <w:t>s</w:t>
      </w:r>
      <w:r w:rsidR="0029307F" w:rsidRPr="00400A7B">
        <w:rPr>
          <w:rFonts w:ascii="Times New Roman" w:eastAsia="Times New Roman" w:hAnsi="Times New Roman" w:cs="Times New Roman"/>
          <w:lang w:val="en-US"/>
        </w:rPr>
        <w:t xml:space="preserve"> (GAPDH and LDHA)</w:t>
      </w:r>
      <w:r w:rsidR="00353816">
        <w:rPr>
          <w:rFonts w:ascii="Times New Roman" w:eastAsia="Times New Roman" w:hAnsi="Times New Roman" w:cs="Times New Roman"/>
          <w:lang w:val="en-US"/>
        </w:rPr>
        <w:t xml:space="preserve"> and Actin</w:t>
      </w:r>
      <w:r w:rsidR="0029307F" w:rsidRPr="00400A7B">
        <w:rPr>
          <w:rFonts w:ascii="Times New Roman" w:eastAsia="Times New Roman" w:hAnsi="Times New Roman" w:cs="Times New Roman"/>
          <w:lang w:val="en-US"/>
        </w:rPr>
        <w:t xml:space="preserve"> in CFPAC-1 cells maintained in normal culture condition (Adhesion),</w:t>
      </w:r>
      <w:r w:rsidR="0029307F" w:rsidRPr="00400A7B">
        <w:rPr>
          <w:rFonts w:ascii="Times" w:hAnsi="Times"/>
          <w:lang w:val="en-US"/>
        </w:rPr>
        <w:t xml:space="preserve"> </w:t>
      </w:r>
      <w:r w:rsidR="0029307F" w:rsidRPr="00400A7B">
        <w:rPr>
          <w:rFonts w:ascii="Times" w:hAnsi="Times"/>
          <w:lang w:val="en-US"/>
        </w:rPr>
        <w:lastRenderedPageBreak/>
        <w:t xml:space="preserve">spheroid-forming </w:t>
      </w:r>
      <w:r w:rsidRPr="00400A7B">
        <w:rPr>
          <w:rFonts w:ascii="Times" w:hAnsi="Times"/>
          <w:lang w:val="en-US"/>
        </w:rPr>
        <w:t xml:space="preserve">culture condition </w:t>
      </w:r>
      <w:r w:rsidR="0029307F" w:rsidRPr="00400A7B">
        <w:rPr>
          <w:rFonts w:ascii="Times" w:hAnsi="Times"/>
          <w:lang w:val="en-US"/>
        </w:rPr>
        <w:t>at normal gravity (Spheroid 1 g)</w:t>
      </w:r>
      <w:r w:rsidR="0029307F" w:rsidRPr="00400A7B">
        <w:rPr>
          <w:rFonts w:ascii="Times New Roman" w:eastAsia="Times New Roman" w:hAnsi="Times New Roman" w:cs="Times New Roman"/>
          <w:lang w:val="en-US"/>
        </w:rPr>
        <w:t xml:space="preserve"> or in simulated microgravity (SMG) for 9 days</w:t>
      </w:r>
      <w:r w:rsidRPr="00400A7B">
        <w:rPr>
          <w:rFonts w:ascii="Times New Roman" w:eastAsia="Times New Roman" w:hAnsi="Times New Roman" w:cs="Times New Roman"/>
          <w:lang w:val="en-US"/>
        </w:rPr>
        <w:t>.</w:t>
      </w:r>
      <w:r w:rsidR="0029307F" w:rsidRPr="00400A7B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30B5143A" w14:textId="736E1FA6" w:rsidR="00755323" w:rsidRPr="00400A7B" w:rsidRDefault="00755323" w:rsidP="00755323">
      <w:pPr>
        <w:jc w:val="both"/>
        <w:rPr>
          <w:rFonts w:ascii="Times New Roman" w:eastAsia="Times New Roman" w:hAnsi="Times New Roman" w:cs="Times New Roman"/>
          <w:lang w:val="en-US"/>
        </w:rPr>
      </w:pPr>
      <w:r w:rsidRPr="00AC55C7">
        <w:rPr>
          <w:rFonts w:ascii="Times New Roman" w:eastAsia="Times New Roman" w:hAnsi="Times New Roman" w:cs="Times New Roman"/>
          <w:b/>
          <w:bCs/>
          <w:lang w:val="en-US"/>
        </w:rPr>
        <w:t>D)</w:t>
      </w:r>
      <w:r>
        <w:rPr>
          <w:rFonts w:ascii="Times" w:hAnsi="Times"/>
          <w:lang w:val="en-US"/>
        </w:rPr>
        <w:t xml:space="preserve"> R</w:t>
      </w:r>
      <w:r w:rsidRPr="00400A7B">
        <w:rPr>
          <w:rFonts w:ascii="Times" w:hAnsi="Times"/>
          <w:lang w:val="en-US"/>
        </w:rPr>
        <w:t>epresentative picture</w:t>
      </w:r>
      <w:r>
        <w:rPr>
          <w:rFonts w:ascii="Times New Roman" w:eastAsia="Times New Roman" w:hAnsi="Times New Roman" w:cs="Times New Roman"/>
          <w:lang w:val="en-US"/>
        </w:rPr>
        <w:t xml:space="preserve"> of AsPC-1 cells </w:t>
      </w:r>
      <w:r w:rsidRPr="00400A7B">
        <w:rPr>
          <w:rFonts w:ascii="Times" w:hAnsi="Times"/>
          <w:lang w:val="en-US"/>
        </w:rPr>
        <w:t xml:space="preserve">maintained for 9 days in normal adhesion culture condition (Adhesion), spheroid-forming at normal gravity (Spheroid 1 g) or simulated microgravity (SMG). Magnification 5x. </w:t>
      </w:r>
      <w:r w:rsidR="00AC55C7">
        <w:rPr>
          <w:rFonts w:ascii="Times" w:hAnsi="Times"/>
          <w:b/>
          <w:bCs/>
          <w:lang w:val="en-US"/>
        </w:rPr>
        <w:t>E</w:t>
      </w:r>
      <w:r w:rsidRPr="00400A7B">
        <w:rPr>
          <w:rFonts w:ascii="Times" w:hAnsi="Times"/>
          <w:b/>
          <w:bCs/>
          <w:lang w:val="en-US"/>
        </w:rPr>
        <w:t>)</w:t>
      </w:r>
      <w:r w:rsidRPr="00400A7B">
        <w:rPr>
          <w:rFonts w:ascii="Times" w:hAnsi="Times"/>
          <w:lang w:val="en-US"/>
        </w:rPr>
        <w:t xml:space="preserve"> </w:t>
      </w:r>
      <w:proofErr w:type="spellStart"/>
      <w:r w:rsidRPr="00400A7B">
        <w:rPr>
          <w:rFonts w:ascii="Times New Roman" w:eastAsia="Times New Roman" w:hAnsi="Times New Roman" w:cs="Times New Roman"/>
          <w:lang w:val="en-US"/>
        </w:rPr>
        <w:t>qRT</w:t>
      </w:r>
      <w:proofErr w:type="spellEnd"/>
      <w:r w:rsidRPr="00400A7B">
        <w:rPr>
          <w:rFonts w:ascii="Times New Roman" w:eastAsia="Times New Roman" w:hAnsi="Times New Roman" w:cs="Times New Roman"/>
          <w:lang w:val="en-US"/>
        </w:rPr>
        <w:t xml:space="preserve">-PCR analysis of stemness markers (Nanog, Sox2 and Oct4), EMT-associated markers (E-cadherin and Zeb-1) and GAPDH in </w:t>
      </w:r>
      <w:r>
        <w:rPr>
          <w:rFonts w:ascii="Times New Roman" w:eastAsia="Times New Roman" w:hAnsi="Times New Roman" w:cs="Times New Roman"/>
          <w:lang w:val="en-US"/>
        </w:rPr>
        <w:t>AsPC-1</w:t>
      </w:r>
      <w:r w:rsidRPr="00400A7B">
        <w:rPr>
          <w:rFonts w:ascii="Times New Roman" w:eastAsia="Times New Roman" w:hAnsi="Times New Roman" w:cs="Times New Roman"/>
          <w:lang w:val="en-US"/>
        </w:rPr>
        <w:t xml:space="preserve"> cells maintained in normal culture condition (Adhesion),</w:t>
      </w:r>
      <w:r w:rsidRPr="00400A7B">
        <w:rPr>
          <w:rFonts w:ascii="Times" w:hAnsi="Times"/>
          <w:lang w:val="en-US"/>
        </w:rPr>
        <w:t xml:space="preserve"> spheroid-forming at normal gravity (Spheroid 1 g)</w:t>
      </w:r>
      <w:r w:rsidRPr="00400A7B">
        <w:rPr>
          <w:rFonts w:ascii="Times New Roman" w:eastAsia="Times New Roman" w:hAnsi="Times New Roman" w:cs="Times New Roman"/>
          <w:lang w:val="en-US"/>
        </w:rPr>
        <w:t xml:space="preserve"> or in simulated microgravity (SMG) for 9 days. Data are expressed as </w:t>
      </w:r>
      <w:proofErr w:type="spellStart"/>
      <w:r w:rsidRPr="00400A7B">
        <w:rPr>
          <w:rFonts w:ascii="Times New Roman" w:eastAsia="Times New Roman" w:hAnsi="Times New Roman" w:cs="Times New Roman"/>
          <w:lang w:val="en-US"/>
        </w:rPr>
        <w:t>mean±sd</w:t>
      </w:r>
      <w:proofErr w:type="spellEnd"/>
      <w:r w:rsidRPr="00400A7B">
        <w:rPr>
          <w:rFonts w:ascii="Times New Roman" w:eastAsia="Times New Roman" w:hAnsi="Times New Roman" w:cs="Times New Roman"/>
          <w:lang w:val="en-US"/>
        </w:rPr>
        <w:t xml:space="preserve"> of n=2 replicates. </w:t>
      </w:r>
      <w:r w:rsidR="00AC55C7">
        <w:rPr>
          <w:rFonts w:ascii="Times New Roman" w:eastAsia="Times New Roman" w:hAnsi="Times New Roman" w:cs="Times New Roman"/>
          <w:b/>
          <w:bCs/>
          <w:lang w:val="en-US"/>
        </w:rPr>
        <w:t>F</w:t>
      </w:r>
      <w:r w:rsidRPr="00400A7B">
        <w:rPr>
          <w:rFonts w:ascii="Times New Roman" w:eastAsia="Times New Roman" w:hAnsi="Times New Roman" w:cs="Times New Roman"/>
          <w:b/>
          <w:bCs/>
          <w:lang w:val="en-US"/>
        </w:rPr>
        <w:t>)</w:t>
      </w:r>
      <w:r w:rsidRPr="00400A7B">
        <w:rPr>
          <w:rFonts w:ascii="Times New Roman" w:eastAsia="Times New Roman" w:hAnsi="Times New Roman" w:cs="Times New Roman"/>
          <w:lang w:val="en-US"/>
        </w:rPr>
        <w:t xml:space="preserve"> Western blot analysis of stemness markers (</w:t>
      </w:r>
      <w:proofErr w:type="spellStart"/>
      <w:r w:rsidRPr="00400A7B">
        <w:rPr>
          <w:rFonts w:ascii="Times New Roman" w:eastAsia="Times New Roman" w:hAnsi="Times New Roman" w:cs="Times New Roman"/>
          <w:lang w:val="en-US"/>
        </w:rPr>
        <w:t>EpCAM</w:t>
      </w:r>
      <w:proofErr w:type="spellEnd"/>
      <w:r w:rsidRPr="00400A7B">
        <w:rPr>
          <w:rFonts w:ascii="Times New Roman" w:eastAsia="Times New Roman" w:hAnsi="Times New Roman" w:cs="Times New Roman"/>
          <w:lang w:val="en-US"/>
        </w:rPr>
        <w:t xml:space="preserve"> </w:t>
      </w:r>
      <w:r w:rsidRPr="00353816">
        <w:rPr>
          <w:rFonts w:ascii="Times New Roman" w:eastAsia="Times New Roman" w:hAnsi="Times New Roman" w:cs="Times New Roman"/>
          <w:lang w:val="en-US"/>
        </w:rPr>
        <w:t>and Nanog</w:t>
      </w:r>
      <w:r w:rsidRPr="00400A7B">
        <w:rPr>
          <w:rFonts w:ascii="Times New Roman" w:eastAsia="Times New Roman" w:hAnsi="Times New Roman" w:cs="Times New Roman"/>
          <w:lang w:val="en-US"/>
        </w:rPr>
        <w:t>), EMT-associated marker</w:t>
      </w:r>
      <w:r w:rsidR="00320B41">
        <w:rPr>
          <w:rFonts w:ascii="Times New Roman" w:eastAsia="Times New Roman" w:hAnsi="Times New Roman" w:cs="Times New Roman"/>
          <w:lang w:val="en-US"/>
        </w:rPr>
        <w:t xml:space="preserve">s E-cadherin (CDH-1) and </w:t>
      </w:r>
      <w:r w:rsidRPr="00400A7B">
        <w:rPr>
          <w:rFonts w:ascii="Times New Roman" w:eastAsia="Times New Roman" w:hAnsi="Times New Roman" w:cs="Times New Roman"/>
          <w:lang w:val="en-US"/>
        </w:rPr>
        <w:t>N-cadherin</w:t>
      </w:r>
      <w:r w:rsidR="00320B41">
        <w:rPr>
          <w:rFonts w:ascii="Times New Roman" w:eastAsia="Times New Roman" w:hAnsi="Times New Roman" w:cs="Times New Roman"/>
          <w:lang w:val="en-US"/>
        </w:rPr>
        <w:t xml:space="preserve"> (N-CDH</w:t>
      </w:r>
      <w:r w:rsidRPr="00400A7B">
        <w:rPr>
          <w:rFonts w:ascii="Times New Roman" w:eastAsia="Times New Roman" w:hAnsi="Times New Roman" w:cs="Times New Roman"/>
          <w:lang w:val="en-US"/>
        </w:rPr>
        <w:t>)</w:t>
      </w:r>
      <w:r w:rsidR="00353816">
        <w:rPr>
          <w:rFonts w:ascii="Times New Roman" w:eastAsia="Times New Roman" w:hAnsi="Times New Roman" w:cs="Times New Roman"/>
          <w:lang w:val="en-US"/>
        </w:rPr>
        <w:t>,</w:t>
      </w:r>
      <w:r w:rsidRPr="00400A7B">
        <w:rPr>
          <w:rFonts w:ascii="Times New Roman" w:eastAsia="Times New Roman" w:hAnsi="Times New Roman" w:cs="Times New Roman"/>
          <w:lang w:val="en-US"/>
        </w:rPr>
        <w:t xml:space="preserve"> metabolic components (GAPDH and LDHA)</w:t>
      </w:r>
      <w:r w:rsidR="00353816">
        <w:rPr>
          <w:rFonts w:ascii="Times New Roman" w:eastAsia="Times New Roman" w:hAnsi="Times New Roman" w:cs="Times New Roman"/>
          <w:lang w:val="en-US"/>
        </w:rPr>
        <w:t xml:space="preserve"> and Actin</w:t>
      </w:r>
      <w:r w:rsidRPr="00400A7B">
        <w:rPr>
          <w:rFonts w:ascii="Times New Roman" w:eastAsia="Times New Roman" w:hAnsi="Times New Roman" w:cs="Times New Roman"/>
          <w:lang w:val="en-US"/>
        </w:rPr>
        <w:t xml:space="preserve"> in </w:t>
      </w:r>
      <w:r w:rsidR="00AC55C7">
        <w:rPr>
          <w:rFonts w:ascii="Times New Roman" w:eastAsia="Times New Roman" w:hAnsi="Times New Roman" w:cs="Times New Roman"/>
          <w:lang w:val="en-US"/>
        </w:rPr>
        <w:t xml:space="preserve">AsPC-1 </w:t>
      </w:r>
      <w:r w:rsidRPr="00400A7B">
        <w:rPr>
          <w:rFonts w:ascii="Times New Roman" w:eastAsia="Times New Roman" w:hAnsi="Times New Roman" w:cs="Times New Roman"/>
          <w:lang w:val="en-US"/>
        </w:rPr>
        <w:t>cells maintained in normal culture condition (Adhesion),</w:t>
      </w:r>
      <w:r w:rsidRPr="00400A7B">
        <w:rPr>
          <w:rFonts w:ascii="Times" w:hAnsi="Times"/>
          <w:lang w:val="en-US"/>
        </w:rPr>
        <w:t xml:space="preserve"> spheroid-forming culture condition at normal gravity (Spheroid 1 g)</w:t>
      </w:r>
      <w:r w:rsidRPr="00400A7B">
        <w:rPr>
          <w:rFonts w:ascii="Times New Roman" w:eastAsia="Times New Roman" w:hAnsi="Times New Roman" w:cs="Times New Roman"/>
          <w:lang w:val="en-US"/>
        </w:rPr>
        <w:t xml:space="preserve"> or in simulated microgravity (SMG) for 9 days. </w:t>
      </w:r>
    </w:p>
    <w:p w14:paraId="38D52999" w14:textId="4045E8B0" w:rsidR="0029307F" w:rsidRDefault="0029307F">
      <w:pPr>
        <w:jc w:val="both"/>
        <w:rPr>
          <w:rFonts w:ascii="Times" w:hAnsi="Times"/>
          <w:lang w:val="en-US"/>
        </w:rPr>
      </w:pPr>
    </w:p>
    <w:p w14:paraId="54FC8359" w14:textId="7647DE3F" w:rsidR="006B10FB" w:rsidRDefault="006B10FB">
      <w:pPr>
        <w:jc w:val="both"/>
        <w:rPr>
          <w:rFonts w:ascii="Times" w:hAnsi="Times"/>
          <w:lang w:val="en-US"/>
        </w:rPr>
      </w:pPr>
    </w:p>
    <w:p w14:paraId="3E260CD3" w14:textId="54C6D0E5" w:rsidR="006B10FB" w:rsidRDefault="006B10FB">
      <w:pPr>
        <w:jc w:val="both"/>
        <w:rPr>
          <w:rFonts w:ascii="Times" w:hAnsi="Times"/>
          <w:lang w:val="en-US"/>
        </w:rPr>
      </w:pPr>
    </w:p>
    <w:p w14:paraId="6A48BDA7" w14:textId="3ABDF536" w:rsidR="006B10FB" w:rsidRDefault="00847030" w:rsidP="00847030">
      <w:pPr>
        <w:jc w:val="center"/>
        <w:rPr>
          <w:rFonts w:ascii="Times" w:hAnsi="Times"/>
          <w:lang w:val="en-US"/>
        </w:rPr>
      </w:pPr>
      <w:r>
        <w:rPr>
          <w:rFonts w:ascii="Times" w:hAnsi="Times"/>
          <w:noProof/>
          <w:lang w:val="en-US"/>
        </w:rPr>
        <w:drawing>
          <wp:inline distT="0" distB="0" distL="0" distR="0" wp14:anchorId="2474DF94" wp14:editId="6DA20F4A">
            <wp:extent cx="1943100" cy="17399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CC854" w14:textId="36BE19DB" w:rsidR="006B10FB" w:rsidRDefault="006B10FB">
      <w:pPr>
        <w:jc w:val="both"/>
        <w:rPr>
          <w:rFonts w:ascii="Times" w:hAnsi="Times"/>
          <w:lang w:val="en-US"/>
        </w:rPr>
      </w:pPr>
    </w:p>
    <w:p w14:paraId="35F2AA25" w14:textId="4FD66E8C" w:rsidR="006B10FB" w:rsidRPr="00AA3F9B" w:rsidRDefault="006B10FB">
      <w:pPr>
        <w:jc w:val="both"/>
        <w:rPr>
          <w:rFonts w:ascii="Times" w:hAnsi="Times"/>
          <w:b/>
          <w:bCs/>
          <w:lang w:val="en-US"/>
        </w:rPr>
      </w:pPr>
      <w:r w:rsidRPr="00AA3F9B">
        <w:rPr>
          <w:rFonts w:ascii="Times" w:hAnsi="Times"/>
          <w:b/>
          <w:bCs/>
          <w:lang w:val="en-US"/>
        </w:rPr>
        <w:t>Supplementary Figure S2. S</w:t>
      </w:r>
      <w:r w:rsidR="00AA3F9B" w:rsidRPr="00AA3F9B">
        <w:rPr>
          <w:rFonts w:ascii="Times" w:hAnsi="Times"/>
          <w:b/>
          <w:bCs/>
          <w:lang w:val="en-US"/>
        </w:rPr>
        <w:t>imulated microgravity exposure triggers</w:t>
      </w:r>
      <w:r w:rsidRPr="00AA3F9B">
        <w:rPr>
          <w:rFonts w:ascii="Times" w:hAnsi="Times"/>
          <w:b/>
          <w:bCs/>
          <w:lang w:val="en-US"/>
        </w:rPr>
        <w:t xml:space="preserve"> NF-kB pathway</w:t>
      </w:r>
      <w:r w:rsidR="00AA3F9B" w:rsidRPr="00AA3F9B">
        <w:rPr>
          <w:rFonts w:ascii="Times" w:hAnsi="Times"/>
          <w:b/>
          <w:bCs/>
          <w:lang w:val="en-US"/>
        </w:rPr>
        <w:t xml:space="preserve"> activation.</w:t>
      </w:r>
    </w:p>
    <w:p w14:paraId="0D7DB505" w14:textId="2A963D5C" w:rsidR="006B10FB" w:rsidRPr="00541066" w:rsidRDefault="006B10FB">
      <w:pPr>
        <w:jc w:val="both"/>
        <w:rPr>
          <w:rFonts w:ascii="Times" w:hAnsi="Times"/>
          <w:lang w:val="en-US"/>
        </w:rPr>
      </w:pPr>
      <w:r w:rsidRPr="00AA3F9B">
        <w:rPr>
          <w:rFonts w:ascii="Times New Roman" w:eastAsia="Times New Roman" w:hAnsi="Times New Roman" w:cs="Times New Roman"/>
          <w:lang w:val="en-US"/>
        </w:rPr>
        <w:t>Western blot analysis of p50, p65 and phospo-p65 in PaCa-44 cells maintained in normal culture condition (Adhesion), spheroid-forming condition at 1g (Spheroid 1g) or in simulated microgravity (SMG) for 9 days; Tubulin is used as housekeeping</w:t>
      </w:r>
    </w:p>
    <w:sectPr w:rsidR="006B10FB" w:rsidRPr="00541066" w:rsidSect="003D4BA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25BC4"/>
    <w:multiLevelType w:val="hybridMultilevel"/>
    <w:tmpl w:val="E73CACBE"/>
    <w:lvl w:ilvl="0" w:tplc="A95EEA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9299B"/>
    <w:multiLevelType w:val="hybridMultilevel"/>
    <w:tmpl w:val="33C80E88"/>
    <w:lvl w:ilvl="0" w:tplc="55FAE810">
      <w:start w:val="1"/>
      <w:numFmt w:val="upperLetter"/>
      <w:lvlText w:val="%1)"/>
      <w:lvlJc w:val="left"/>
      <w:pPr>
        <w:ind w:left="720" w:hanging="360"/>
      </w:pPr>
      <w:rPr>
        <w:rFonts w:ascii="Times" w:eastAsiaTheme="minorHAnsi" w:hAnsi="Times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9E"/>
    <w:rsid w:val="00067DFC"/>
    <w:rsid w:val="00291DBC"/>
    <w:rsid w:val="0029307F"/>
    <w:rsid w:val="002A7B9E"/>
    <w:rsid w:val="00320B41"/>
    <w:rsid w:val="00353816"/>
    <w:rsid w:val="003D4BAE"/>
    <w:rsid w:val="00400A7B"/>
    <w:rsid w:val="00541066"/>
    <w:rsid w:val="0067462B"/>
    <w:rsid w:val="006B10FB"/>
    <w:rsid w:val="00725108"/>
    <w:rsid w:val="00732A60"/>
    <w:rsid w:val="00743EE4"/>
    <w:rsid w:val="00755323"/>
    <w:rsid w:val="00847030"/>
    <w:rsid w:val="00A74692"/>
    <w:rsid w:val="00AA3F9B"/>
    <w:rsid w:val="00AC55C7"/>
    <w:rsid w:val="00C2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3F80C1"/>
  <w15:chartTrackingRefBased/>
  <w15:docId w15:val="{60509D2A-92BC-F24E-AB6D-FE1588BB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1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2022-02-17T15:36:00Z</dcterms:created>
  <dcterms:modified xsi:type="dcterms:W3CDTF">2022-02-18T10:16:00Z</dcterms:modified>
</cp:coreProperties>
</file>