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7AB3D6" w14:textId="77777777" w:rsidR="00306A12" w:rsidRDefault="00306A12" w:rsidP="0006015D">
      <w:pPr>
        <w:jc w:val="center"/>
        <w:rPr>
          <w:rFonts w:ascii="Times" w:hAnsi="Times"/>
          <w:lang w:val="en-CA"/>
        </w:rPr>
      </w:pPr>
      <w:r>
        <w:rPr>
          <w:rFonts w:ascii="Times" w:hAnsi="Times"/>
          <w:lang w:val="en-CA"/>
        </w:rPr>
        <w:t>\</w:t>
      </w:r>
      <w:bookmarkStart w:id="0" w:name="_GoBack"/>
      <w:bookmarkEnd w:id="0"/>
    </w:p>
    <w:p w14:paraId="3E563355" w14:textId="315205EA" w:rsidR="001A54F6" w:rsidRDefault="00A22D15" w:rsidP="0006015D">
      <w:pPr>
        <w:jc w:val="center"/>
        <w:rPr>
          <w:rFonts w:ascii="Times" w:hAnsi="Times"/>
          <w:lang w:val="en-CA"/>
        </w:rPr>
      </w:pPr>
      <w:r>
        <w:rPr>
          <w:rFonts w:ascii="Times" w:hAnsi="Times"/>
          <w:lang w:val="en-CA"/>
        </w:rPr>
        <w:t xml:space="preserve">Table 1. Differential expression of miR-486-5p in </w:t>
      </w:r>
      <w:r w:rsidR="004916ED">
        <w:rPr>
          <w:rFonts w:ascii="Times" w:hAnsi="Times"/>
          <w:lang w:val="en-CA"/>
        </w:rPr>
        <w:t xml:space="preserve">human </w:t>
      </w:r>
      <w:r>
        <w:rPr>
          <w:rFonts w:ascii="Times" w:hAnsi="Times"/>
          <w:lang w:val="en-CA"/>
        </w:rPr>
        <w:t>non-malignant diseases</w:t>
      </w:r>
    </w:p>
    <w:p w14:paraId="704359F8" w14:textId="77777777" w:rsidR="00A22D15" w:rsidRDefault="00A22D15" w:rsidP="00365103">
      <w:pPr>
        <w:jc w:val="center"/>
        <w:rPr>
          <w:rFonts w:ascii="Times" w:hAnsi="Times"/>
          <w:lang w:val="en-CA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38"/>
        <w:gridCol w:w="3849"/>
        <w:gridCol w:w="5203"/>
      </w:tblGrid>
      <w:tr w:rsidR="00A22D15" w14:paraId="1A3137D3" w14:textId="77777777" w:rsidTr="001A54F6">
        <w:tc>
          <w:tcPr>
            <w:tcW w:w="1438" w:type="dxa"/>
          </w:tcPr>
          <w:p w14:paraId="1730D857" w14:textId="77777777" w:rsidR="00A22D15" w:rsidRPr="00264192" w:rsidRDefault="00A22D15" w:rsidP="0036510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264192">
              <w:rPr>
                <w:rFonts w:ascii="Times" w:hAnsi="Times"/>
                <w:b/>
                <w:sz w:val="22"/>
                <w:szCs w:val="22"/>
              </w:rPr>
              <w:t>Reference</w:t>
            </w:r>
          </w:p>
        </w:tc>
        <w:tc>
          <w:tcPr>
            <w:tcW w:w="3849" w:type="dxa"/>
          </w:tcPr>
          <w:p w14:paraId="47E843D8" w14:textId="44AC55E0" w:rsidR="00A22D15" w:rsidRPr="00264192" w:rsidRDefault="00A22D15" w:rsidP="0036510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264192">
              <w:rPr>
                <w:rFonts w:ascii="Times" w:hAnsi="Times"/>
                <w:b/>
                <w:sz w:val="22"/>
                <w:szCs w:val="22"/>
              </w:rPr>
              <w:t>Study population</w:t>
            </w:r>
          </w:p>
        </w:tc>
        <w:tc>
          <w:tcPr>
            <w:tcW w:w="5203" w:type="dxa"/>
          </w:tcPr>
          <w:p w14:paraId="347F7ED3" w14:textId="226740FA" w:rsidR="00A22D15" w:rsidRPr="00264192" w:rsidRDefault="00A22D15" w:rsidP="00365103">
            <w:pPr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264192">
              <w:rPr>
                <w:rFonts w:ascii="Times" w:hAnsi="Times"/>
                <w:b/>
                <w:sz w:val="22"/>
                <w:szCs w:val="22"/>
              </w:rPr>
              <w:t>Summary of results</w:t>
            </w:r>
          </w:p>
        </w:tc>
      </w:tr>
      <w:tr w:rsidR="00F84956" w14:paraId="3CEC8220" w14:textId="77777777" w:rsidTr="00F84956">
        <w:tc>
          <w:tcPr>
            <w:tcW w:w="10490" w:type="dxa"/>
            <w:gridSpan w:val="3"/>
          </w:tcPr>
          <w:p w14:paraId="4207B661" w14:textId="161F8E1D" w:rsidR="00F84956" w:rsidRPr="00F84956" w:rsidRDefault="00F84956" w:rsidP="00F84956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 w:rsidRPr="00F84956">
              <w:rPr>
                <w:rFonts w:ascii="Times" w:hAnsi="Times"/>
                <w:b/>
                <w:sz w:val="20"/>
                <w:szCs w:val="20"/>
              </w:rPr>
              <w:t>Cardiac diseases</w:t>
            </w:r>
          </w:p>
        </w:tc>
      </w:tr>
      <w:tr w:rsidR="00A22D15" w14:paraId="638225B9" w14:textId="77777777" w:rsidTr="001A54F6">
        <w:tc>
          <w:tcPr>
            <w:tcW w:w="1438" w:type="dxa"/>
          </w:tcPr>
          <w:p w14:paraId="6D3764F4" w14:textId="77777777" w:rsidR="00A22D15" w:rsidRPr="00264192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264192">
              <w:rPr>
                <w:rFonts w:ascii="Times" w:hAnsi="Times"/>
                <w:sz w:val="20"/>
                <w:szCs w:val="20"/>
              </w:rPr>
              <w:t xml:space="preserve">Zhao H </w:t>
            </w:r>
            <w:r w:rsidRPr="00264192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264192">
              <w:rPr>
                <w:rFonts w:ascii="Times" w:hAnsi="Times"/>
                <w:sz w:val="20"/>
                <w:szCs w:val="20"/>
              </w:rPr>
              <w:t xml:space="preserve"> (2021)</w:t>
            </w:r>
          </w:p>
        </w:tc>
        <w:tc>
          <w:tcPr>
            <w:tcW w:w="3849" w:type="dxa"/>
          </w:tcPr>
          <w:p w14:paraId="0128D38A" w14:textId="77777777" w:rsidR="00A22D15" w:rsidRPr="00661A9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264192">
              <w:rPr>
                <w:rFonts w:ascii="Times" w:hAnsi="Times"/>
                <w:sz w:val="20"/>
                <w:szCs w:val="20"/>
              </w:rPr>
              <w:t>Chronic heart failure (N=57) vs healthy controls (N=87)</w:t>
            </w:r>
          </w:p>
        </w:tc>
        <w:tc>
          <w:tcPr>
            <w:tcW w:w="5203" w:type="dxa"/>
          </w:tcPr>
          <w:p w14:paraId="16480205" w14:textId="44C14F73" w:rsidR="00A22D15" w:rsidRPr="00264192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264192">
              <w:rPr>
                <w:rFonts w:ascii="Times" w:hAnsi="Times"/>
                <w:sz w:val="20"/>
                <w:szCs w:val="20"/>
              </w:rPr>
              <w:t>Serum miR-486-5p (</w:t>
            </w:r>
            <w:proofErr w:type="spellStart"/>
            <w:r w:rsidRPr="00264192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264192">
              <w:rPr>
                <w:rFonts w:ascii="Times" w:hAnsi="Times"/>
                <w:sz w:val="20"/>
                <w:szCs w:val="20"/>
              </w:rPr>
              <w:t xml:space="preserve">) </w:t>
            </w:r>
            <w:r w:rsidR="004916ED">
              <w:rPr>
                <w:rFonts w:ascii="Times" w:hAnsi="Times"/>
                <w:sz w:val="20"/>
                <w:szCs w:val="20"/>
              </w:rPr>
              <w:t>decreased</w:t>
            </w:r>
            <w:r w:rsidR="004916ED" w:rsidRPr="00264192">
              <w:rPr>
                <w:rFonts w:ascii="Times" w:hAnsi="Times"/>
                <w:sz w:val="20"/>
                <w:szCs w:val="20"/>
              </w:rPr>
              <w:t xml:space="preserve"> </w:t>
            </w:r>
            <w:r w:rsidRPr="00264192">
              <w:rPr>
                <w:rFonts w:ascii="Times" w:hAnsi="Times"/>
                <w:sz w:val="20"/>
                <w:szCs w:val="20"/>
              </w:rPr>
              <w:t>in heart failure patients (ii) negatively correlated with NT-</w:t>
            </w:r>
            <w:proofErr w:type="spellStart"/>
            <w:r w:rsidRPr="00264192">
              <w:rPr>
                <w:rFonts w:ascii="Times" w:hAnsi="Times"/>
                <w:sz w:val="20"/>
                <w:szCs w:val="20"/>
              </w:rPr>
              <w:t>proBNP</w:t>
            </w:r>
            <w:proofErr w:type="spellEnd"/>
          </w:p>
        </w:tc>
      </w:tr>
      <w:tr w:rsidR="00A22D15" w14:paraId="68A4C9BA" w14:textId="77777777" w:rsidTr="001A54F6">
        <w:tc>
          <w:tcPr>
            <w:tcW w:w="1438" w:type="dxa"/>
          </w:tcPr>
          <w:p w14:paraId="12EE207C" w14:textId="77777777" w:rsidR="00A22D15" w:rsidRPr="001040D0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1040D0">
              <w:rPr>
                <w:rFonts w:ascii="Times" w:hAnsi="Times"/>
                <w:sz w:val="20"/>
                <w:szCs w:val="20"/>
              </w:rPr>
              <w:t>Berkan</w:t>
            </w:r>
            <w:proofErr w:type="spellEnd"/>
            <w:r w:rsidRPr="001040D0">
              <w:rPr>
                <w:rFonts w:ascii="Times" w:hAnsi="Times"/>
                <w:sz w:val="20"/>
                <w:szCs w:val="20"/>
              </w:rPr>
              <w:t xml:space="preserve"> Ö</w:t>
            </w:r>
            <w:r w:rsidRPr="001040D0">
              <w:rPr>
                <w:rFonts w:ascii="Times" w:hAnsi="Times"/>
                <w:i/>
                <w:sz w:val="20"/>
                <w:szCs w:val="20"/>
              </w:rPr>
              <w:t xml:space="preserve"> et al</w:t>
            </w:r>
            <w:r w:rsidRPr="001040D0">
              <w:rPr>
                <w:rFonts w:ascii="Times" w:hAnsi="Times"/>
                <w:sz w:val="20"/>
                <w:szCs w:val="20"/>
              </w:rPr>
              <w:t xml:space="preserve"> (2019)</w:t>
            </w:r>
          </w:p>
        </w:tc>
        <w:tc>
          <w:tcPr>
            <w:tcW w:w="3849" w:type="dxa"/>
          </w:tcPr>
          <w:p w14:paraId="5460F0FD" w14:textId="1F76414C" w:rsidR="00A22D15" w:rsidRPr="001040D0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D</w:t>
            </w:r>
            <w:r w:rsidRPr="001040D0">
              <w:rPr>
                <w:rFonts w:ascii="Times" w:hAnsi="Times"/>
                <w:sz w:val="20"/>
                <w:szCs w:val="20"/>
              </w:rPr>
              <w:t xml:space="preserve">iseased coronary atherosclerotic plaques vs healthy arteries </w:t>
            </w:r>
            <w:r>
              <w:rPr>
                <w:rFonts w:ascii="Times" w:hAnsi="Times"/>
                <w:sz w:val="20"/>
                <w:szCs w:val="20"/>
              </w:rPr>
              <w:t>from patients with CAD (N=14)</w:t>
            </w:r>
          </w:p>
        </w:tc>
        <w:tc>
          <w:tcPr>
            <w:tcW w:w="5203" w:type="dxa"/>
          </w:tcPr>
          <w:p w14:paraId="2609FFBD" w14:textId="77777777" w:rsidR="00A22D15" w:rsidRPr="001040D0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040D0">
              <w:rPr>
                <w:rFonts w:ascii="Times" w:hAnsi="Times"/>
                <w:sz w:val="20"/>
                <w:szCs w:val="20"/>
              </w:rPr>
              <w:t>miR-486-5p (</w:t>
            </w:r>
            <w:proofErr w:type="spellStart"/>
            <w:r w:rsidRPr="001040D0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1040D0">
              <w:rPr>
                <w:rFonts w:ascii="Times" w:hAnsi="Times"/>
                <w:sz w:val="20"/>
                <w:szCs w:val="20"/>
              </w:rPr>
              <w:t>) downregulated in diseased coronary atherosclerotic plaques; (ii) negatively correlated with triglyceride levels</w:t>
            </w:r>
          </w:p>
        </w:tc>
      </w:tr>
      <w:tr w:rsidR="00A22D15" w14:paraId="088FEEB6" w14:textId="77777777" w:rsidTr="001A54F6">
        <w:tc>
          <w:tcPr>
            <w:tcW w:w="1438" w:type="dxa"/>
          </w:tcPr>
          <w:p w14:paraId="14DBDD22" w14:textId="77777777" w:rsidR="00A22D15" w:rsidRPr="00E10069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10069">
              <w:rPr>
                <w:rFonts w:ascii="Times" w:hAnsi="Times"/>
                <w:sz w:val="20"/>
                <w:szCs w:val="20"/>
              </w:rPr>
              <w:t xml:space="preserve">Mukai N </w:t>
            </w:r>
            <w:r w:rsidRPr="00E10069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E10069">
              <w:rPr>
                <w:rFonts w:ascii="Times" w:hAnsi="Times"/>
                <w:sz w:val="20"/>
                <w:szCs w:val="20"/>
              </w:rPr>
              <w:t xml:space="preserve"> (2018)</w:t>
            </w:r>
          </w:p>
        </w:tc>
        <w:tc>
          <w:tcPr>
            <w:tcW w:w="3849" w:type="dxa"/>
          </w:tcPr>
          <w:p w14:paraId="51BF1ECB" w14:textId="5EA9D3B9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E10069">
              <w:rPr>
                <w:rFonts w:ascii="Times" w:hAnsi="Times"/>
                <w:sz w:val="20"/>
                <w:szCs w:val="20"/>
              </w:rPr>
              <w:t xml:space="preserve">Erythrocytes from children with cyanotic and </w:t>
            </w:r>
            <w:proofErr w:type="spellStart"/>
            <w:r w:rsidRPr="00E10069">
              <w:rPr>
                <w:rFonts w:ascii="Times" w:hAnsi="Times"/>
                <w:sz w:val="20"/>
                <w:szCs w:val="20"/>
              </w:rPr>
              <w:t>acyanotic</w:t>
            </w:r>
            <w:proofErr w:type="spellEnd"/>
            <w:r w:rsidRPr="00E10069">
              <w:rPr>
                <w:rFonts w:ascii="Times" w:hAnsi="Times"/>
                <w:sz w:val="20"/>
                <w:szCs w:val="20"/>
              </w:rPr>
              <w:t xml:space="preserve"> heart disease </w:t>
            </w:r>
            <w:r w:rsidR="00091F4A">
              <w:rPr>
                <w:rFonts w:ascii="Times" w:hAnsi="Times"/>
                <w:sz w:val="20"/>
                <w:szCs w:val="20"/>
              </w:rPr>
              <w:t>vs</w:t>
            </w:r>
            <w:r w:rsidR="00091F4A" w:rsidRPr="00E10069">
              <w:rPr>
                <w:rFonts w:ascii="Times" w:hAnsi="Times"/>
                <w:sz w:val="20"/>
                <w:szCs w:val="20"/>
              </w:rPr>
              <w:t xml:space="preserve"> </w:t>
            </w:r>
            <w:r w:rsidR="00E85B5B">
              <w:rPr>
                <w:rFonts w:ascii="Times" w:hAnsi="Times"/>
                <w:sz w:val="20"/>
                <w:szCs w:val="20"/>
              </w:rPr>
              <w:t xml:space="preserve">healthy </w:t>
            </w:r>
            <w:r w:rsidR="00091F4A">
              <w:rPr>
                <w:rFonts w:ascii="Times" w:hAnsi="Times"/>
                <w:sz w:val="20"/>
                <w:szCs w:val="20"/>
              </w:rPr>
              <w:t>controls</w:t>
            </w:r>
            <w:r w:rsidRPr="00E10069">
              <w:rPr>
                <w:rFonts w:ascii="Times" w:hAnsi="Times"/>
                <w:sz w:val="20"/>
                <w:szCs w:val="20"/>
              </w:rPr>
              <w:t xml:space="preserve"> (N=10 per group)</w:t>
            </w:r>
          </w:p>
        </w:tc>
        <w:tc>
          <w:tcPr>
            <w:tcW w:w="5203" w:type="dxa"/>
          </w:tcPr>
          <w:p w14:paraId="2C0D297D" w14:textId="037EBCF5" w:rsidR="00A22D1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-</w:t>
            </w:r>
            <w:r w:rsidRPr="00E10069">
              <w:rPr>
                <w:rFonts w:ascii="Times" w:hAnsi="Times"/>
                <w:sz w:val="20"/>
                <w:szCs w:val="20"/>
              </w:rPr>
              <w:t xml:space="preserve">Erythrocyte miR-486-5p increased in cyanotic and </w:t>
            </w:r>
            <w:proofErr w:type="spellStart"/>
            <w:r w:rsidRPr="00E10069">
              <w:rPr>
                <w:rFonts w:ascii="Times" w:hAnsi="Times"/>
                <w:sz w:val="20"/>
                <w:szCs w:val="20"/>
              </w:rPr>
              <w:t>acyanotic</w:t>
            </w:r>
            <w:proofErr w:type="spellEnd"/>
            <w:r w:rsidRPr="00E10069">
              <w:rPr>
                <w:rFonts w:ascii="Times" w:hAnsi="Times"/>
                <w:sz w:val="20"/>
                <w:szCs w:val="20"/>
              </w:rPr>
              <w:t xml:space="preserve"> heart disease vs healthy controls</w:t>
            </w:r>
          </w:p>
          <w:p w14:paraId="0FFD6ECA" w14:textId="43AA9E11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</w:p>
        </w:tc>
      </w:tr>
      <w:tr w:rsidR="00F84956" w14:paraId="296C804B" w14:textId="77777777" w:rsidTr="00F84956">
        <w:tc>
          <w:tcPr>
            <w:tcW w:w="10490" w:type="dxa"/>
            <w:gridSpan w:val="3"/>
          </w:tcPr>
          <w:p w14:paraId="5B781939" w14:textId="553434D2" w:rsidR="00F84956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Kidney diseases and kidney transplantation</w:t>
            </w:r>
          </w:p>
        </w:tc>
      </w:tr>
      <w:tr w:rsidR="00A22D15" w14:paraId="632F25B8" w14:textId="77777777" w:rsidTr="001A54F6">
        <w:tc>
          <w:tcPr>
            <w:tcW w:w="1438" w:type="dxa"/>
          </w:tcPr>
          <w:p w14:paraId="14C57FDB" w14:textId="77777777" w:rsidR="00A22D15" w:rsidRPr="000615C4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>
              <w:rPr>
                <w:rFonts w:ascii="Times" w:hAnsi="Times"/>
                <w:sz w:val="20"/>
                <w:szCs w:val="20"/>
              </w:rPr>
              <w:t>Regmi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A </w:t>
            </w:r>
            <w:r>
              <w:rPr>
                <w:rFonts w:ascii="Times" w:hAnsi="Times"/>
                <w:i/>
                <w:sz w:val="20"/>
                <w:szCs w:val="20"/>
              </w:rPr>
              <w:t>et al</w:t>
            </w:r>
            <w:r>
              <w:rPr>
                <w:rFonts w:ascii="Times" w:hAnsi="Times"/>
                <w:sz w:val="20"/>
                <w:szCs w:val="20"/>
              </w:rPr>
              <w:t xml:space="preserve"> (2019)</w:t>
            </w:r>
          </w:p>
        </w:tc>
        <w:tc>
          <w:tcPr>
            <w:tcW w:w="3849" w:type="dxa"/>
          </w:tcPr>
          <w:p w14:paraId="77C6AFD3" w14:textId="3023C11F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Patients with uncomplicated T2DM (N=50), T2DM with DKD (N=42), </w:t>
            </w:r>
            <w:r w:rsidR="00091F4A">
              <w:rPr>
                <w:rFonts w:ascii="Times" w:hAnsi="Times"/>
                <w:sz w:val="20"/>
                <w:szCs w:val="20"/>
              </w:rPr>
              <w:t xml:space="preserve">vs </w:t>
            </w:r>
            <w:r>
              <w:rPr>
                <w:rFonts w:ascii="Times" w:hAnsi="Times"/>
                <w:sz w:val="20"/>
                <w:szCs w:val="20"/>
              </w:rPr>
              <w:t>healthy (N=25)</w:t>
            </w:r>
          </w:p>
        </w:tc>
        <w:tc>
          <w:tcPr>
            <w:tcW w:w="5203" w:type="dxa"/>
          </w:tcPr>
          <w:p w14:paraId="1C54257E" w14:textId="77777777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Serum miR-486-5p (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) downregulated in T2DM+DKD vs healthy controls; (ii) negatively correlated with albuminuria, blood pressure, lipids, and glucose/glycated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Hgb</w:t>
            </w:r>
            <w:proofErr w:type="spellEnd"/>
          </w:p>
        </w:tc>
      </w:tr>
      <w:tr w:rsidR="00A22D15" w14:paraId="4D1D7FED" w14:textId="77777777" w:rsidTr="001A54F6">
        <w:tc>
          <w:tcPr>
            <w:tcW w:w="1438" w:type="dxa"/>
          </w:tcPr>
          <w:p w14:paraId="22C6E09B" w14:textId="77777777" w:rsidR="00A22D15" w:rsidRPr="00770821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>
              <w:rPr>
                <w:rFonts w:ascii="Times" w:hAnsi="Times"/>
                <w:sz w:val="20"/>
                <w:szCs w:val="20"/>
              </w:rPr>
              <w:t>Argyropoulos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C</w:t>
            </w:r>
            <w:r>
              <w:rPr>
                <w:rFonts w:ascii="Times" w:hAnsi="Times"/>
                <w:i/>
                <w:sz w:val="20"/>
                <w:szCs w:val="20"/>
              </w:rPr>
              <w:t xml:space="preserve"> et al</w:t>
            </w:r>
            <w:r>
              <w:rPr>
                <w:rFonts w:ascii="Times" w:hAnsi="Times"/>
                <w:sz w:val="20"/>
                <w:szCs w:val="20"/>
              </w:rPr>
              <w:t xml:space="preserve"> (2015)</w:t>
            </w:r>
          </w:p>
        </w:tc>
        <w:tc>
          <w:tcPr>
            <w:tcW w:w="3849" w:type="dxa"/>
          </w:tcPr>
          <w:p w14:paraId="42A36F34" w14:textId="77777777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Patients with T1DM without microalbuminuria who: did not develop nephropathy (N=10) vs developed microalbuminuria (N=17) </w:t>
            </w:r>
          </w:p>
        </w:tc>
        <w:tc>
          <w:tcPr>
            <w:tcW w:w="5203" w:type="dxa"/>
          </w:tcPr>
          <w:p w14:paraId="12EDF004" w14:textId="376B5EEC" w:rsidR="00A22D15" w:rsidRPr="00E1006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Urinary miR-486-5p part of miRNA signature that predicted development of microalbuminuria in T1DM </w:t>
            </w:r>
          </w:p>
        </w:tc>
      </w:tr>
      <w:tr w:rsidR="00A22D15" w14:paraId="7F6C437C" w14:textId="77777777" w:rsidTr="001A54F6">
        <w:tc>
          <w:tcPr>
            <w:tcW w:w="1438" w:type="dxa"/>
          </w:tcPr>
          <w:p w14:paraId="7FC182F5" w14:textId="77777777" w:rsidR="00A22D15" w:rsidRPr="00091F4A" w:rsidRDefault="00A22D15" w:rsidP="00365103">
            <w:pPr>
              <w:jc w:val="center"/>
              <w:rPr>
                <w:rFonts w:ascii="Times" w:hAnsi="Times"/>
                <w:sz w:val="20"/>
                <w:szCs w:val="20"/>
                <w:lang w:val="es-ES"/>
              </w:rPr>
            </w:pPr>
            <w:proofErr w:type="spellStart"/>
            <w:r w:rsidRPr="00091F4A">
              <w:rPr>
                <w:rFonts w:ascii="Times" w:hAnsi="Times"/>
                <w:sz w:val="20"/>
                <w:szCs w:val="20"/>
                <w:lang w:val="es-ES"/>
              </w:rPr>
              <w:t>Duan</w:t>
            </w:r>
            <w:proofErr w:type="spellEnd"/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Z-Y </w:t>
            </w:r>
            <w:r w:rsidRPr="00091F4A">
              <w:rPr>
                <w:rFonts w:ascii="Times" w:hAnsi="Times"/>
                <w:i/>
                <w:sz w:val="20"/>
                <w:szCs w:val="20"/>
                <w:lang w:val="es-ES"/>
              </w:rPr>
              <w:t>et al</w:t>
            </w:r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(2016)</w:t>
            </w:r>
          </w:p>
        </w:tc>
        <w:tc>
          <w:tcPr>
            <w:tcW w:w="3849" w:type="dxa"/>
          </w:tcPr>
          <w:p w14:paraId="3DC9E55E" w14:textId="3EC8E9C9" w:rsidR="00A22D15" w:rsidRPr="00087731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Patients with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(N=93)</w:t>
            </w:r>
            <w:r w:rsidR="000918E2">
              <w:rPr>
                <w:rFonts w:ascii="Times" w:hAnsi="Times"/>
                <w:sz w:val="20"/>
                <w:szCs w:val="20"/>
              </w:rPr>
              <w:t>,</w:t>
            </w:r>
            <w:r>
              <w:rPr>
                <w:rFonts w:ascii="Times" w:hAnsi="Times"/>
                <w:sz w:val="20"/>
                <w:szCs w:val="20"/>
              </w:rPr>
              <w:t xml:space="preserve"> other glomerular disease (N=40), and healthy controls (N=82)</w:t>
            </w:r>
          </w:p>
        </w:tc>
        <w:tc>
          <w:tcPr>
            <w:tcW w:w="5203" w:type="dxa"/>
          </w:tcPr>
          <w:p w14:paraId="05712470" w14:textId="0DFF3C84" w:rsidR="00A22D1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-</w:t>
            </w:r>
            <w:r w:rsidRPr="00B000C3">
              <w:rPr>
                <w:rFonts w:ascii="Times" w:hAnsi="Times"/>
                <w:sz w:val="20"/>
                <w:szCs w:val="20"/>
              </w:rPr>
              <w:t xml:space="preserve">Urinary sediment </w:t>
            </w:r>
            <w:r>
              <w:rPr>
                <w:rFonts w:ascii="Times" w:hAnsi="Times"/>
                <w:sz w:val="20"/>
                <w:szCs w:val="20"/>
              </w:rPr>
              <w:t xml:space="preserve">and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microvesicle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>-associated</w:t>
            </w:r>
            <w:r w:rsidRPr="00B000C3">
              <w:rPr>
                <w:rFonts w:ascii="Times" w:hAnsi="Times"/>
                <w:sz w:val="20"/>
                <w:szCs w:val="20"/>
              </w:rPr>
              <w:t xml:space="preserve"> miR-486-5p increased in </w:t>
            </w:r>
            <w:proofErr w:type="spellStart"/>
            <w:r w:rsidRPr="00B000C3"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</w:p>
          <w:p w14:paraId="608F95A2" w14:textId="13C15598" w:rsidR="00A22D15" w:rsidRPr="00B000C3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-</w:t>
            </w:r>
            <w:r w:rsidR="000138A8">
              <w:rPr>
                <w:rFonts w:ascii="Times" w:hAnsi="Times"/>
                <w:sz w:val="20"/>
                <w:szCs w:val="20"/>
              </w:rPr>
              <w:t>N</w:t>
            </w:r>
            <w:r>
              <w:rPr>
                <w:rFonts w:ascii="Times" w:hAnsi="Times"/>
                <w:sz w:val="20"/>
                <w:szCs w:val="20"/>
              </w:rPr>
              <w:t xml:space="preserve">o difference in blood erythrocyte miR-486-5p between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and controls</w:t>
            </w:r>
          </w:p>
        </w:tc>
      </w:tr>
      <w:tr w:rsidR="00A22D15" w14:paraId="5A3A452D" w14:textId="77777777" w:rsidTr="001A54F6">
        <w:tc>
          <w:tcPr>
            <w:tcW w:w="1438" w:type="dxa"/>
          </w:tcPr>
          <w:p w14:paraId="7765F1DE" w14:textId="77777777" w:rsidR="00A22D15" w:rsidRPr="00031994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031994">
              <w:rPr>
                <w:rFonts w:ascii="Times" w:hAnsi="Times"/>
                <w:sz w:val="20"/>
                <w:szCs w:val="20"/>
              </w:rPr>
              <w:t xml:space="preserve">Baker MA </w:t>
            </w:r>
            <w:r w:rsidRPr="00031994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031994">
              <w:rPr>
                <w:rFonts w:ascii="Times" w:hAnsi="Times"/>
                <w:sz w:val="20"/>
                <w:szCs w:val="20"/>
              </w:rPr>
              <w:t xml:space="preserve"> (2017)</w:t>
            </w:r>
          </w:p>
        </w:tc>
        <w:tc>
          <w:tcPr>
            <w:tcW w:w="3849" w:type="dxa"/>
          </w:tcPr>
          <w:p w14:paraId="1CFCBB60" w14:textId="77777777" w:rsidR="00A22D15" w:rsidRPr="00031994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031994">
              <w:rPr>
                <w:rFonts w:ascii="Times" w:hAnsi="Times"/>
                <w:sz w:val="20"/>
                <w:szCs w:val="20"/>
              </w:rPr>
              <w:t>Patients with (</w:t>
            </w:r>
            <w:proofErr w:type="spellStart"/>
            <w:r w:rsidRPr="00031994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031994">
              <w:rPr>
                <w:rFonts w:ascii="Times" w:hAnsi="Times"/>
                <w:sz w:val="20"/>
                <w:szCs w:val="20"/>
              </w:rPr>
              <w:t xml:space="preserve">) DN (ii) FSGS (iii) </w:t>
            </w:r>
            <w:proofErr w:type="spellStart"/>
            <w:r w:rsidRPr="00031994"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  <w:r w:rsidRPr="00031994">
              <w:rPr>
                <w:rFonts w:ascii="Times" w:hAnsi="Times"/>
                <w:sz w:val="20"/>
                <w:szCs w:val="20"/>
              </w:rPr>
              <w:t xml:space="preserve"> (iv) MPGN (v) control group (N=19-23/disease, N=14 controls)</w:t>
            </w:r>
          </w:p>
        </w:tc>
        <w:tc>
          <w:tcPr>
            <w:tcW w:w="5203" w:type="dxa"/>
          </w:tcPr>
          <w:p w14:paraId="26AD10BE" w14:textId="7AFD6030" w:rsidR="00A22D15" w:rsidRPr="009D6180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</w:rPr>
              <w:t>-</w:t>
            </w:r>
            <w:r w:rsidR="000138A8">
              <w:rPr>
                <w:rFonts w:ascii="Times" w:hAnsi="Times"/>
                <w:sz w:val="20"/>
                <w:szCs w:val="20"/>
              </w:rPr>
              <w:t>G</w:t>
            </w:r>
            <w:r w:rsidRPr="009D6180">
              <w:rPr>
                <w:rFonts w:ascii="Times" w:hAnsi="Times"/>
                <w:sz w:val="20"/>
                <w:szCs w:val="20"/>
              </w:rPr>
              <w:t xml:space="preserve">lomerular miR-486-5p decreased in DN, MPGN, </w:t>
            </w:r>
            <w:proofErr w:type="spellStart"/>
            <w:r w:rsidRPr="009D6180"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</w:p>
          <w:p w14:paraId="58680BB5" w14:textId="65600593" w:rsidR="00A22D15" w:rsidRPr="009D6180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9D6180">
              <w:rPr>
                <w:rFonts w:ascii="Times" w:hAnsi="Times"/>
                <w:sz w:val="20"/>
                <w:szCs w:val="20"/>
              </w:rPr>
              <w:t>-</w:t>
            </w:r>
            <w:r w:rsidR="000138A8">
              <w:rPr>
                <w:rFonts w:ascii="Times" w:hAnsi="Times"/>
                <w:sz w:val="20"/>
                <w:szCs w:val="20"/>
              </w:rPr>
              <w:t>P</w:t>
            </w:r>
            <w:r w:rsidRPr="009D6180">
              <w:rPr>
                <w:rFonts w:ascii="Times" w:hAnsi="Times"/>
                <w:sz w:val="20"/>
                <w:szCs w:val="20"/>
              </w:rPr>
              <w:t xml:space="preserve">roximal tubular miR-486-5p decreased in DN, </w:t>
            </w:r>
            <w:proofErr w:type="spellStart"/>
            <w:r w:rsidRPr="009D6180">
              <w:rPr>
                <w:rFonts w:ascii="Times" w:hAnsi="Times"/>
                <w:sz w:val="20"/>
                <w:szCs w:val="20"/>
              </w:rPr>
              <w:t>IgAN</w:t>
            </w:r>
            <w:proofErr w:type="spellEnd"/>
            <w:r w:rsidRPr="009D6180">
              <w:rPr>
                <w:rFonts w:ascii="Times" w:hAnsi="Times"/>
                <w:sz w:val="20"/>
                <w:szCs w:val="20"/>
              </w:rPr>
              <w:t>, FSGS</w:t>
            </w:r>
          </w:p>
          <w:p w14:paraId="2A9611EC" w14:textId="2FC2C739" w:rsidR="00A22D15" w:rsidRPr="00280355" w:rsidRDefault="00A22D15" w:rsidP="001A54F6">
            <w:pPr>
              <w:rPr>
                <w:rFonts w:ascii="Times" w:hAnsi="Times"/>
              </w:rPr>
            </w:pPr>
          </w:p>
        </w:tc>
      </w:tr>
      <w:tr w:rsidR="00A22D15" w14:paraId="76D1834B" w14:textId="77777777" w:rsidTr="001A54F6">
        <w:tc>
          <w:tcPr>
            <w:tcW w:w="1438" w:type="dxa"/>
          </w:tcPr>
          <w:p w14:paraId="087CC344" w14:textId="77777777" w:rsidR="00A22D15" w:rsidRPr="00827BE7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827BE7">
              <w:rPr>
                <w:rFonts w:ascii="Times" w:hAnsi="Times"/>
                <w:sz w:val="20"/>
                <w:szCs w:val="20"/>
              </w:rPr>
              <w:t xml:space="preserve">Iwasaki K </w:t>
            </w:r>
            <w:r w:rsidRPr="00827BE7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827BE7">
              <w:rPr>
                <w:rFonts w:ascii="Times" w:hAnsi="Times"/>
                <w:sz w:val="20"/>
                <w:szCs w:val="20"/>
              </w:rPr>
              <w:t xml:space="preserve"> (2017)</w:t>
            </w:r>
          </w:p>
        </w:tc>
        <w:tc>
          <w:tcPr>
            <w:tcW w:w="3849" w:type="dxa"/>
          </w:tcPr>
          <w:p w14:paraId="355BBB1B" w14:textId="5E61A1FC" w:rsidR="00A22D15" w:rsidRPr="00091F4A" w:rsidRDefault="00081B7C" w:rsidP="001A54F6">
            <w:pPr>
              <w:rPr>
                <w:rFonts w:ascii="Times" w:hAnsi="Times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" w:hAnsi="Times"/>
                <w:sz w:val="20"/>
                <w:szCs w:val="20"/>
                <w:lang w:val="es-ES"/>
              </w:rPr>
              <w:t>Kidney</w:t>
            </w:r>
            <w:proofErr w:type="spellEnd"/>
            <w:r>
              <w:rPr>
                <w:rFonts w:ascii="Times" w:hAnsi="Time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imes" w:hAnsi="Times"/>
                <w:sz w:val="20"/>
                <w:szCs w:val="20"/>
                <w:lang w:val="es-ES"/>
              </w:rPr>
              <w:t>transplant</w:t>
            </w:r>
            <w:proofErr w:type="spellEnd"/>
            <w:r>
              <w:rPr>
                <w:rFonts w:ascii="Times" w:hAnsi="Times"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Times" w:hAnsi="Times"/>
                <w:sz w:val="20"/>
                <w:szCs w:val="20"/>
                <w:lang w:val="es-ES"/>
              </w:rPr>
              <w:t>p</w:t>
            </w:r>
            <w:r w:rsidRPr="00091F4A">
              <w:rPr>
                <w:rFonts w:ascii="Times" w:hAnsi="Times"/>
                <w:sz w:val="20"/>
                <w:szCs w:val="20"/>
                <w:lang w:val="es-ES"/>
              </w:rPr>
              <w:t>atients</w:t>
            </w:r>
            <w:proofErr w:type="spellEnd"/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: (1) DSA (-) no CAMR (N=22); </w:t>
            </w:r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br/>
              <w:t xml:space="preserve">(2) DSA (+) no CAMR (N=13); (3) DSA (+) </w:t>
            </w:r>
            <w:proofErr w:type="spellStart"/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t>subclinical</w:t>
            </w:r>
            <w:proofErr w:type="spellEnd"/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CAMR (N=10); (4) DSA (+) </w:t>
            </w:r>
            <w:proofErr w:type="spellStart"/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t>clinical</w:t>
            </w:r>
            <w:proofErr w:type="spellEnd"/>
            <w:r w:rsidR="00A22D15"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CAMR (N=9)</w:t>
            </w:r>
          </w:p>
        </w:tc>
        <w:tc>
          <w:tcPr>
            <w:tcW w:w="5203" w:type="dxa"/>
          </w:tcPr>
          <w:p w14:paraId="1B25C584" w14:textId="77777777" w:rsidR="00A22D15" w:rsidRPr="000E3BF9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0E3BF9">
              <w:rPr>
                <w:rFonts w:ascii="Times" w:hAnsi="Times"/>
                <w:sz w:val="20"/>
                <w:szCs w:val="20"/>
              </w:rPr>
              <w:t xml:space="preserve">-PBMC and whole blood miR-486-5p:  upregulated after DSA production </w:t>
            </w:r>
          </w:p>
          <w:p w14:paraId="1317101A" w14:textId="77777777" w:rsidR="00A22D15" w:rsidRPr="00280355" w:rsidRDefault="00A22D15" w:rsidP="001A54F6">
            <w:pPr>
              <w:rPr>
                <w:rFonts w:ascii="Times" w:hAnsi="Times"/>
              </w:rPr>
            </w:pPr>
            <w:r w:rsidRPr="000E3BF9">
              <w:rPr>
                <w:rFonts w:ascii="Times" w:hAnsi="Times"/>
                <w:sz w:val="20"/>
                <w:szCs w:val="20"/>
              </w:rPr>
              <w:t>-whole blood miR-486-5p: upregulated in early (subclinical) CAMR</w:t>
            </w:r>
            <w:r>
              <w:rPr>
                <w:rFonts w:ascii="Times" w:hAnsi="Times"/>
              </w:rPr>
              <w:t xml:space="preserve"> </w:t>
            </w:r>
          </w:p>
        </w:tc>
      </w:tr>
      <w:tr w:rsidR="00A22D15" w14:paraId="0FB6E10A" w14:textId="77777777" w:rsidTr="001A54F6">
        <w:tc>
          <w:tcPr>
            <w:tcW w:w="1438" w:type="dxa"/>
          </w:tcPr>
          <w:p w14:paraId="5EA6C9E2" w14:textId="77777777" w:rsidR="00A22D15" w:rsidRPr="00091F4A" w:rsidRDefault="00A22D15" w:rsidP="00365103">
            <w:pPr>
              <w:jc w:val="center"/>
              <w:rPr>
                <w:rFonts w:ascii="Times" w:hAnsi="Times"/>
                <w:sz w:val="20"/>
                <w:szCs w:val="20"/>
                <w:lang w:val="es-ES"/>
              </w:rPr>
            </w:pPr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Gómez-Dos-Santos V </w:t>
            </w:r>
            <w:r w:rsidRPr="00091F4A">
              <w:rPr>
                <w:rFonts w:ascii="Times" w:hAnsi="Times"/>
                <w:i/>
                <w:sz w:val="20"/>
                <w:szCs w:val="20"/>
                <w:lang w:val="es-ES"/>
              </w:rPr>
              <w:t>et al</w:t>
            </w:r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(2019)</w:t>
            </w:r>
          </w:p>
        </w:tc>
        <w:tc>
          <w:tcPr>
            <w:tcW w:w="3849" w:type="dxa"/>
          </w:tcPr>
          <w:p w14:paraId="3F9BC3D6" w14:textId="30861458" w:rsidR="00A22D15" w:rsidRPr="00411C74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411C74">
              <w:rPr>
                <w:rFonts w:ascii="Times" w:hAnsi="Times"/>
                <w:sz w:val="20"/>
                <w:szCs w:val="20"/>
              </w:rPr>
              <w:t xml:space="preserve">DCD/ECD kidney transplants selected according to DGF development and graft function at 1 year </w:t>
            </w:r>
          </w:p>
        </w:tc>
        <w:tc>
          <w:tcPr>
            <w:tcW w:w="5203" w:type="dxa"/>
          </w:tcPr>
          <w:p w14:paraId="55B4AF53" w14:textId="77777777" w:rsidR="00A22D15" w:rsidRPr="00411C74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411C74">
              <w:rPr>
                <w:rFonts w:ascii="Times" w:hAnsi="Times"/>
                <w:sz w:val="20"/>
                <w:szCs w:val="20"/>
              </w:rPr>
              <w:t>Hypothermic machine perfusion fluid miR-486-5p associated with DGF</w:t>
            </w:r>
          </w:p>
        </w:tc>
      </w:tr>
      <w:tr w:rsidR="00F84956" w14:paraId="66ADAD84" w14:textId="77777777" w:rsidTr="00F84956">
        <w:tc>
          <w:tcPr>
            <w:tcW w:w="10490" w:type="dxa"/>
            <w:gridSpan w:val="3"/>
          </w:tcPr>
          <w:p w14:paraId="14A3B043" w14:textId="0B404FDF" w:rsidR="00F84956" w:rsidRPr="00F84956" w:rsidRDefault="00F84956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Lung diseases</w:t>
            </w:r>
          </w:p>
        </w:tc>
      </w:tr>
      <w:tr w:rsidR="00A22D15" w14:paraId="79DFD597" w14:textId="77777777" w:rsidTr="001A54F6">
        <w:tc>
          <w:tcPr>
            <w:tcW w:w="1438" w:type="dxa"/>
          </w:tcPr>
          <w:p w14:paraId="75E406F5" w14:textId="77777777" w:rsidR="00A22D15" w:rsidRPr="00B33D1D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B33D1D">
              <w:rPr>
                <w:rFonts w:ascii="Times" w:hAnsi="Times"/>
                <w:sz w:val="20"/>
                <w:szCs w:val="20"/>
              </w:rPr>
              <w:t xml:space="preserve">Zhang J </w:t>
            </w:r>
            <w:r w:rsidRPr="00B33D1D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B33D1D">
              <w:rPr>
                <w:rFonts w:ascii="Times" w:hAnsi="Times"/>
                <w:sz w:val="20"/>
                <w:szCs w:val="20"/>
              </w:rPr>
              <w:t xml:space="preserve"> (2020)</w:t>
            </w:r>
          </w:p>
        </w:tc>
        <w:tc>
          <w:tcPr>
            <w:tcW w:w="3849" w:type="dxa"/>
          </w:tcPr>
          <w:p w14:paraId="47EBEC66" w14:textId="22C73922" w:rsidR="00A22D1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BAL fluid from patients with COPD (N=36) and controls (N=14)</w:t>
            </w:r>
          </w:p>
          <w:p w14:paraId="40D8E796" w14:textId="77777777" w:rsidR="00A22D1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-Patient blood: non-smokers (N=33), smokers (N=42), COPD (N=53);</w:t>
            </w:r>
          </w:p>
          <w:p w14:paraId="5C3939DC" w14:textId="77777777" w:rsidR="00A22D15" w:rsidRPr="00B33D1D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-human miRNA datasets (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>) lung tissue from COPD (N=19) vs smokers without COPD (N=8) (ii) small airway epithelium from non-smokers (N=9) vs smokers (N=10)</w:t>
            </w:r>
          </w:p>
        </w:tc>
        <w:tc>
          <w:tcPr>
            <w:tcW w:w="5203" w:type="dxa"/>
          </w:tcPr>
          <w:p w14:paraId="1A6D9AFF" w14:textId="77777777" w:rsidR="00A22D15" w:rsidRPr="00B33D1D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B33D1D">
              <w:rPr>
                <w:rFonts w:ascii="Times" w:hAnsi="Times"/>
                <w:sz w:val="20"/>
                <w:szCs w:val="20"/>
              </w:rPr>
              <w:t>miR-486-5p increased in (</w:t>
            </w:r>
            <w:proofErr w:type="spellStart"/>
            <w:r w:rsidRPr="00B33D1D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B33D1D">
              <w:rPr>
                <w:rFonts w:ascii="Times" w:hAnsi="Times"/>
                <w:sz w:val="20"/>
                <w:szCs w:val="20"/>
              </w:rPr>
              <w:t>) lung tissue from COPD patients</w:t>
            </w:r>
            <w:r>
              <w:rPr>
                <w:rFonts w:ascii="Times" w:hAnsi="Times"/>
                <w:sz w:val="20"/>
                <w:szCs w:val="20"/>
              </w:rPr>
              <w:t xml:space="preserve"> (ii) </w:t>
            </w:r>
            <w:r w:rsidRPr="00B33D1D">
              <w:rPr>
                <w:rFonts w:ascii="Times" w:hAnsi="Times"/>
                <w:sz w:val="20"/>
                <w:szCs w:val="20"/>
              </w:rPr>
              <w:t>small airway e</w:t>
            </w:r>
            <w:r>
              <w:rPr>
                <w:rFonts w:ascii="Times" w:hAnsi="Times"/>
                <w:sz w:val="20"/>
                <w:szCs w:val="20"/>
              </w:rPr>
              <w:t>pithelium</w:t>
            </w:r>
            <w:r w:rsidRPr="00B33D1D">
              <w:rPr>
                <w:rFonts w:ascii="Times" w:hAnsi="Times"/>
                <w:sz w:val="20"/>
                <w:szCs w:val="20"/>
              </w:rPr>
              <w:t xml:space="preserve"> of smokers (iii)</w:t>
            </w:r>
            <w:r>
              <w:rPr>
                <w:rFonts w:ascii="Times" w:hAnsi="Times"/>
                <w:sz w:val="20"/>
                <w:szCs w:val="20"/>
              </w:rPr>
              <w:t xml:space="preserve"> </w:t>
            </w:r>
            <w:r w:rsidRPr="00B33D1D">
              <w:rPr>
                <w:rFonts w:ascii="Times" w:hAnsi="Times"/>
                <w:sz w:val="20"/>
                <w:szCs w:val="20"/>
              </w:rPr>
              <w:t>alveolar macrophages of COPD patients (iv) peripheral monocytes of COPD patients and smokers without COPD</w:t>
            </w:r>
          </w:p>
        </w:tc>
      </w:tr>
      <w:tr w:rsidR="00A22D15" w14:paraId="2963E62A" w14:textId="77777777" w:rsidTr="001A54F6">
        <w:tc>
          <w:tcPr>
            <w:tcW w:w="1438" w:type="dxa"/>
          </w:tcPr>
          <w:p w14:paraId="1B120176" w14:textId="77777777" w:rsidR="00A22D15" w:rsidRPr="00115A58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115A58">
              <w:rPr>
                <w:rFonts w:ascii="Times" w:hAnsi="Times"/>
                <w:sz w:val="20"/>
                <w:szCs w:val="20"/>
              </w:rPr>
              <w:t>Ideozu</w:t>
            </w:r>
            <w:proofErr w:type="spellEnd"/>
            <w:r w:rsidRPr="00115A58">
              <w:rPr>
                <w:rFonts w:ascii="Times" w:hAnsi="Times"/>
                <w:sz w:val="20"/>
                <w:szCs w:val="20"/>
              </w:rPr>
              <w:t xml:space="preserve"> JE </w:t>
            </w:r>
            <w:r w:rsidRPr="00115A58">
              <w:rPr>
                <w:rFonts w:ascii="Times" w:hAnsi="Times"/>
                <w:i/>
                <w:sz w:val="20"/>
                <w:szCs w:val="20"/>
              </w:rPr>
              <w:t xml:space="preserve">et al </w:t>
            </w:r>
            <w:r w:rsidRPr="00115A58">
              <w:rPr>
                <w:rFonts w:ascii="Times" w:hAnsi="Times"/>
                <w:sz w:val="20"/>
                <w:szCs w:val="20"/>
              </w:rPr>
              <w:t>(2019)</w:t>
            </w:r>
          </w:p>
        </w:tc>
        <w:tc>
          <w:tcPr>
            <w:tcW w:w="3849" w:type="dxa"/>
          </w:tcPr>
          <w:p w14:paraId="1CCECC3C" w14:textId="4FE78A91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15A58">
              <w:rPr>
                <w:rFonts w:ascii="Times" w:hAnsi="Times"/>
                <w:sz w:val="20"/>
                <w:szCs w:val="20"/>
              </w:rPr>
              <w:t>Patients with cystic fibrosis vs heathy controls</w:t>
            </w:r>
            <w:r>
              <w:rPr>
                <w:rFonts w:ascii="Times" w:hAnsi="Times"/>
                <w:sz w:val="20"/>
                <w:szCs w:val="20"/>
              </w:rPr>
              <w:t xml:space="preserve"> (N=10 per group)</w:t>
            </w:r>
          </w:p>
        </w:tc>
        <w:tc>
          <w:tcPr>
            <w:tcW w:w="5203" w:type="dxa"/>
          </w:tcPr>
          <w:p w14:paraId="447DCE66" w14:textId="77777777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15A58">
              <w:rPr>
                <w:rFonts w:ascii="Times" w:hAnsi="Times"/>
                <w:sz w:val="20"/>
                <w:szCs w:val="20"/>
              </w:rPr>
              <w:t>Plasma extracellular miR-486-5p upregulated in patients with cystic fibrosis</w:t>
            </w:r>
          </w:p>
        </w:tc>
      </w:tr>
      <w:tr w:rsidR="00F84956" w14:paraId="175F0CD6" w14:textId="77777777" w:rsidTr="00F84956">
        <w:tc>
          <w:tcPr>
            <w:tcW w:w="10490" w:type="dxa"/>
            <w:gridSpan w:val="3"/>
          </w:tcPr>
          <w:p w14:paraId="1E46A61B" w14:textId="2C554C26" w:rsidR="00F84956" w:rsidRPr="00F84956" w:rsidRDefault="00F84956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Infectious diseases</w:t>
            </w:r>
          </w:p>
        </w:tc>
      </w:tr>
      <w:tr w:rsidR="00A22D15" w14:paraId="32273247" w14:textId="77777777" w:rsidTr="001A54F6">
        <w:tc>
          <w:tcPr>
            <w:tcW w:w="1438" w:type="dxa"/>
          </w:tcPr>
          <w:p w14:paraId="78819B31" w14:textId="77777777" w:rsidR="00A22D15" w:rsidRPr="00CA0E59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Sun B </w:t>
            </w:r>
            <w:r>
              <w:rPr>
                <w:rFonts w:ascii="Times" w:hAnsi="Times"/>
                <w:i/>
                <w:sz w:val="20"/>
                <w:szCs w:val="20"/>
              </w:rPr>
              <w:t>et al</w:t>
            </w:r>
            <w:r>
              <w:rPr>
                <w:rFonts w:ascii="Times" w:hAnsi="Times"/>
                <w:sz w:val="20"/>
                <w:szCs w:val="20"/>
              </w:rPr>
              <w:t xml:space="preserve"> (2021)</w:t>
            </w:r>
          </w:p>
        </w:tc>
        <w:tc>
          <w:tcPr>
            <w:tcW w:w="3849" w:type="dxa"/>
          </w:tcPr>
          <w:p w14:paraId="1F2BA103" w14:textId="77777777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Critically ill patients with sepsis (N=108), pneumonia without sepsis (N=60), and controls (N=101)</w:t>
            </w:r>
          </w:p>
        </w:tc>
        <w:tc>
          <w:tcPr>
            <w:tcW w:w="5203" w:type="dxa"/>
          </w:tcPr>
          <w:p w14:paraId="67CCAD74" w14:textId="3EA2FD1D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Serum miR-486-5p (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>) upregulated in sep</w:t>
            </w:r>
            <w:r w:rsidR="00C541E7">
              <w:rPr>
                <w:rFonts w:ascii="Times" w:hAnsi="Times"/>
                <w:sz w:val="20"/>
                <w:szCs w:val="20"/>
              </w:rPr>
              <w:t xml:space="preserve">sis </w:t>
            </w:r>
            <w:r>
              <w:rPr>
                <w:rFonts w:ascii="Times" w:hAnsi="Times"/>
                <w:sz w:val="20"/>
                <w:szCs w:val="20"/>
              </w:rPr>
              <w:t>vs pneumonia and controls (ii) positively associated with disease severity, inflammatory markers, and survival</w:t>
            </w:r>
          </w:p>
        </w:tc>
      </w:tr>
      <w:tr w:rsidR="00A22D15" w14:paraId="10365DE5" w14:textId="77777777" w:rsidTr="001A54F6">
        <w:tc>
          <w:tcPr>
            <w:tcW w:w="1438" w:type="dxa"/>
          </w:tcPr>
          <w:p w14:paraId="24C0A04A" w14:textId="77777777" w:rsidR="00A22D15" w:rsidRPr="00091F4A" w:rsidRDefault="00A22D15" w:rsidP="00365103">
            <w:pPr>
              <w:jc w:val="center"/>
              <w:rPr>
                <w:rFonts w:ascii="Times" w:hAnsi="Times"/>
                <w:sz w:val="20"/>
                <w:szCs w:val="20"/>
                <w:lang w:val="es-ES"/>
              </w:rPr>
            </w:pPr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De Gonzalo-Calvo </w:t>
            </w:r>
            <w:r w:rsidRPr="00091F4A">
              <w:rPr>
                <w:rFonts w:ascii="Times" w:hAnsi="Times"/>
                <w:i/>
                <w:sz w:val="20"/>
                <w:szCs w:val="20"/>
                <w:lang w:val="es-ES"/>
              </w:rPr>
              <w:t>et al</w:t>
            </w:r>
            <w:r w:rsidRPr="00091F4A">
              <w:rPr>
                <w:rFonts w:ascii="Times" w:hAnsi="Times"/>
                <w:sz w:val="20"/>
                <w:szCs w:val="20"/>
                <w:lang w:val="es-ES"/>
              </w:rPr>
              <w:t xml:space="preserve"> (2021)</w:t>
            </w:r>
          </w:p>
        </w:tc>
        <w:tc>
          <w:tcPr>
            <w:tcW w:w="3849" w:type="dxa"/>
          </w:tcPr>
          <w:p w14:paraId="0CD21033" w14:textId="0DD51A1B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Patients hospitalized with COVID-19: ward (N=43) vs ICU (N=36); ICU survivors (N=20) vs non-survivors (N=16)</w:t>
            </w:r>
          </w:p>
        </w:tc>
        <w:tc>
          <w:tcPr>
            <w:tcW w:w="5203" w:type="dxa"/>
          </w:tcPr>
          <w:p w14:paraId="71C43BC8" w14:textId="463CABF1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Circulating miR-486-5p (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>) decreased in ICU patients vs ward and (ii) not associated with ICU survival</w:t>
            </w:r>
          </w:p>
        </w:tc>
      </w:tr>
      <w:tr w:rsidR="00F84956" w14:paraId="73BDCE94" w14:textId="77777777" w:rsidTr="00F84956">
        <w:tc>
          <w:tcPr>
            <w:tcW w:w="10490" w:type="dxa"/>
            <w:gridSpan w:val="3"/>
          </w:tcPr>
          <w:p w14:paraId="22F03213" w14:textId="1D0D4A24" w:rsidR="00F84956" w:rsidRPr="00F84956" w:rsidRDefault="00F84956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lastRenderedPageBreak/>
              <w:t>Endocrine diseases and fertility</w:t>
            </w:r>
          </w:p>
        </w:tc>
      </w:tr>
      <w:tr w:rsidR="00A22D15" w14:paraId="5F1159A2" w14:textId="77777777" w:rsidTr="001A54F6">
        <w:tc>
          <w:tcPr>
            <w:tcW w:w="1438" w:type="dxa"/>
          </w:tcPr>
          <w:p w14:paraId="10BCE5F2" w14:textId="77777777" w:rsidR="00A22D15" w:rsidRPr="00115A58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115A58">
              <w:rPr>
                <w:rFonts w:ascii="Times" w:hAnsi="Times"/>
                <w:sz w:val="20"/>
                <w:szCs w:val="20"/>
              </w:rPr>
              <w:t>Zaki</w:t>
            </w:r>
            <w:proofErr w:type="spellEnd"/>
            <w:r w:rsidRPr="00115A58">
              <w:rPr>
                <w:rFonts w:ascii="Times" w:hAnsi="Times"/>
                <w:sz w:val="20"/>
                <w:szCs w:val="20"/>
              </w:rPr>
              <w:t xml:space="preserve"> MB </w:t>
            </w:r>
            <w:r w:rsidRPr="00115A58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115A58">
              <w:rPr>
                <w:rFonts w:ascii="Times" w:hAnsi="Times"/>
                <w:sz w:val="20"/>
                <w:szCs w:val="20"/>
              </w:rPr>
              <w:t xml:space="preserve"> (2019)</w:t>
            </w:r>
          </w:p>
        </w:tc>
        <w:tc>
          <w:tcPr>
            <w:tcW w:w="3849" w:type="dxa"/>
          </w:tcPr>
          <w:p w14:paraId="39CE40E4" w14:textId="7FD32C59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15A58">
              <w:rPr>
                <w:rFonts w:ascii="Times" w:hAnsi="Times"/>
                <w:sz w:val="20"/>
                <w:szCs w:val="20"/>
              </w:rPr>
              <w:t>Adult male patient</w:t>
            </w:r>
            <w:r w:rsidR="009646E2">
              <w:rPr>
                <w:rFonts w:ascii="Times" w:hAnsi="Times"/>
                <w:sz w:val="20"/>
                <w:szCs w:val="20"/>
              </w:rPr>
              <w:t>s</w:t>
            </w:r>
            <w:r w:rsidRPr="00115A58">
              <w:rPr>
                <w:rFonts w:ascii="Times" w:hAnsi="Times"/>
                <w:sz w:val="20"/>
                <w:szCs w:val="20"/>
              </w:rPr>
              <w:t xml:space="preserve"> with metabolic syndrome</w:t>
            </w:r>
            <w:r>
              <w:rPr>
                <w:rFonts w:ascii="Times" w:hAnsi="Times"/>
                <w:sz w:val="20"/>
                <w:szCs w:val="20"/>
              </w:rPr>
              <w:t xml:space="preserve"> (N=55)</w:t>
            </w:r>
            <w:r w:rsidRPr="00115A58">
              <w:rPr>
                <w:rFonts w:ascii="Times" w:hAnsi="Times"/>
                <w:sz w:val="20"/>
                <w:szCs w:val="20"/>
              </w:rPr>
              <w:t xml:space="preserve"> vs healthy controls</w:t>
            </w:r>
            <w:r>
              <w:rPr>
                <w:rFonts w:ascii="Times" w:hAnsi="Times"/>
                <w:sz w:val="20"/>
                <w:szCs w:val="20"/>
              </w:rPr>
              <w:t xml:space="preserve"> (N=20)</w:t>
            </w:r>
          </w:p>
        </w:tc>
        <w:tc>
          <w:tcPr>
            <w:tcW w:w="5203" w:type="dxa"/>
          </w:tcPr>
          <w:p w14:paraId="389C4BB6" w14:textId="77777777" w:rsidR="00A22D15" w:rsidRPr="00115A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15A58">
              <w:rPr>
                <w:rFonts w:ascii="Times" w:hAnsi="Times"/>
                <w:sz w:val="20"/>
                <w:szCs w:val="20"/>
              </w:rPr>
              <w:t xml:space="preserve">Serum miR-486-5p upregulated in male patients with metabolic syndrome and positively correlated with waist circumference </w:t>
            </w:r>
          </w:p>
        </w:tc>
      </w:tr>
      <w:tr w:rsidR="00A22D15" w14:paraId="353BAC85" w14:textId="77777777" w:rsidTr="001A54F6">
        <w:tc>
          <w:tcPr>
            <w:tcW w:w="1438" w:type="dxa"/>
          </w:tcPr>
          <w:p w14:paraId="37A897DC" w14:textId="77777777" w:rsidR="00A22D15" w:rsidRPr="00091F4A" w:rsidRDefault="00A22D15" w:rsidP="00365103">
            <w:pPr>
              <w:jc w:val="center"/>
              <w:rPr>
                <w:rFonts w:ascii="Times" w:hAnsi="Times"/>
                <w:sz w:val="20"/>
                <w:szCs w:val="20"/>
                <w:lang w:val="fr-CA"/>
              </w:rPr>
            </w:pPr>
            <w:proofErr w:type="spellStart"/>
            <w:r w:rsidRPr="00091F4A">
              <w:rPr>
                <w:rFonts w:ascii="Times" w:hAnsi="Times"/>
                <w:sz w:val="20"/>
                <w:szCs w:val="20"/>
                <w:lang w:val="fr-CA"/>
              </w:rPr>
              <w:t>Prats-Puig</w:t>
            </w:r>
            <w:proofErr w:type="spellEnd"/>
            <w:r w:rsidRPr="00091F4A">
              <w:rPr>
                <w:rFonts w:ascii="Times" w:hAnsi="Times"/>
                <w:sz w:val="20"/>
                <w:szCs w:val="20"/>
                <w:lang w:val="fr-CA"/>
              </w:rPr>
              <w:t xml:space="preserve"> A </w:t>
            </w:r>
            <w:r w:rsidRPr="00091F4A">
              <w:rPr>
                <w:rFonts w:ascii="Times" w:hAnsi="Times"/>
                <w:i/>
                <w:sz w:val="20"/>
                <w:szCs w:val="20"/>
                <w:lang w:val="fr-CA"/>
              </w:rPr>
              <w:t>et al</w:t>
            </w:r>
            <w:r w:rsidRPr="00091F4A">
              <w:rPr>
                <w:rFonts w:ascii="Times" w:hAnsi="Times"/>
                <w:sz w:val="20"/>
                <w:szCs w:val="20"/>
                <w:lang w:val="fr-CA"/>
              </w:rPr>
              <w:t xml:space="preserve"> (2013)</w:t>
            </w:r>
          </w:p>
        </w:tc>
        <w:tc>
          <w:tcPr>
            <w:tcW w:w="3849" w:type="dxa"/>
          </w:tcPr>
          <w:p w14:paraId="59D69E00" w14:textId="38DCCE70" w:rsidR="00A22D15" w:rsidRPr="0017781C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 w:rsidRPr="0017781C">
              <w:rPr>
                <w:rFonts w:ascii="Times" w:hAnsi="Times"/>
                <w:sz w:val="20"/>
                <w:szCs w:val="20"/>
              </w:rPr>
              <w:t>Prepubertal</w:t>
            </w:r>
            <w:proofErr w:type="spellEnd"/>
            <w:r w:rsidRPr="0017781C">
              <w:rPr>
                <w:rFonts w:ascii="Times" w:hAnsi="Times"/>
                <w:sz w:val="20"/>
                <w:szCs w:val="20"/>
              </w:rPr>
              <w:t xml:space="preserve"> </w:t>
            </w:r>
            <w:proofErr w:type="spellStart"/>
            <w:r w:rsidR="0083264D">
              <w:rPr>
                <w:rFonts w:ascii="Times" w:hAnsi="Times"/>
                <w:sz w:val="20"/>
                <w:szCs w:val="20"/>
              </w:rPr>
              <w:t>c</w:t>
            </w:r>
            <w:r w:rsidRPr="0017781C">
              <w:rPr>
                <w:rFonts w:ascii="Times" w:hAnsi="Times"/>
                <w:sz w:val="20"/>
                <w:szCs w:val="20"/>
              </w:rPr>
              <w:t>aucasian</w:t>
            </w:r>
            <w:proofErr w:type="spellEnd"/>
            <w:r w:rsidRPr="0017781C">
              <w:rPr>
                <w:rFonts w:ascii="Times" w:hAnsi="Times"/>
                <w:sz w:val="20"/>
                <w:szCs w:val="20"/>
              </w:rPr>
              <w:t xml:space="preserve"> children, obese (N=40) and lean (N=85)</w:t>
            </w:r>
          </w:p>
        </w:tc>
        <w:tc>
          <w:tcPr>
            <w:tcW w:w="5203" w:type="dxa"/>
          </w:tcPr>
          <w:p w14:paraId="19783FFE" w14:textId="09E86619" w:rsidR="00A22D15" w:rsidRPr="0017781C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17781C">
              <w:rPr>
                <w:rFonts w:ascii="Times" w:hAnsi="Times"/>
                <w:sz w:val="20"/>
                <w:szCs w:val="20"/>
              </w:rPr>
              <w:t xml:space="preserve">Plasma miR-486-5p increased in obese children and associated with obesity measures </w:t>
            </w:r>
          </w:p>
        </w:tc>
      </w:tr>
      <w:tr w:rsidR="00A22D15" w14:paraId="4C7F78DD" w14:textId="77777777" w:rsidTr="001A54F6">
        <w:tc>
          <w:tcPr>
            <w:tcW w:w="1438" w:type="dxa"/>
          </w:tcPr>
          <w:p w14:paraId="4D563B77" w14:textId="77777777" w:rsidR="00A22D15" w:rsidRPr="00E63C2E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E63C2E">
              <w:rPr>
                <w:rFonts w:ascii="Times" w:hAnsi="Times"/>
                <w:sz w:val="20"/>
                <w:szCs w:val="20"/>
              </w:rPr>
              <w:t>Karere</w:t>
            </w:r>
            <w:proofErr w:type="spellEnd"/>
            <w:r w:rsidRPr="00E63C2E">
              <w:rPr>
                <w:rFonts w:ascii="Times" w:hAnsi="Times"/>
                <w:sz w:val="20"/>
                <w:szCs w:val="20"/>
              </w:rPr>
              <w:t xml:space="preserve"> GM </w:t>
            </w:r>
            <w:r w:rsidRPr="00E63C2E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E63C2E">
              <w:rPr>
                <w:rFonts w:ascii="Times" w:hAnsi="Times"/>
                <w:sz w:val="20"/>
                <w:szCs w:val="20"/>
              </w:rPr>
              <w:t xml:space="preserve"> (2021)</w:t>
            </w:r>
          </w:p>
        </w:tc>
        <w:tc>
          <w:tcPr>
            <w:tcW w:w="3849" w:type="dxa"/>
          </w:tcPr>
          <w:p w14:paraId="00341336" w14:textId="33A18488" w:rsidR="00A22D15" w:rsidRPr="00E63C2E" w:rsidRDefault="00F91B3F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A</w:t>
            </w:r>
            <w:r w:rsidR="00A22D15" w:rsidRPr="00E63C2E">
              <w:rPr>
                <w:rFonts w:ascii="Times" w:hAnsi="Times"/>
                <w:sz w:val="20"/>
                <w:szCs w:val="20"/>
              </w:rPr>
              <w:t>dolescents with obesity (</w:t>
            </w:r>
            <w:r w:rsidR="00A22D15">
              <w:rPr>
                <w:rFonts w:ascii="Times" w:hAnsi="Times"/>
                <w:sz w:val="20"/>
                <w:szCs w:val="20"/>
              </w:rPr>
              <w:t xml:space="preserve">N=68; </w:t>
            </w:r>
            <w:r w:rsidR="00A22D15" w:rsidRPr="00E63C2E">
              <w:rPr>
                <w:rFonts w:ascii="Times" w:hAnsi="Times"/>
                <w:sz w:val="20"/>
                <w:szCs w:val="20"/>
              </w:rPr>
              <w:t>60% male)</w:t>
            </w:r>
          </w:p>
        </w:tc>
        <w:tc>
          <w:tcPr>
            <w:tcW w:w="5203" w:type="dxa"/>
          </w:tcPr>
          <w:p w14:paraId="68D19CF6" w14:textId="77777777" w:rsidR="00A22D15" w:rsidRPr="00E63C2E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E63C2E">
              <w:rPr>
                <w:rFonts w:ascii="Times" w:hAnsi="Times"/>
                <w:sz w:val="20"/>
                <w:szCs w:val="20"/>
              </w:rPr>
              <w:t>Whole blood miR-486-5p upregulated in females and downregulated in males</w:t>
            </w:r>
          </w:p>
        </w:tc>
      </w:tr>
      <w:tr w:rsidR="00A22D15" w14:paraId="432DE89D" w14:textId="77777777" w:rsidTr="001A54F6">
        <w:tc>
          <w:tcPr>
            <w:tcW w:w="1438" w:type="dxa"/>
          </w:tcPr>
          <w:p w14:paraId="514C82F0" w14:textId="77777777" w:rsidR="00A22D15" w:rsidRPr="00E00325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E00325">
              <w:rPr>
                <w:rFonts w:ascii="Times" w:hAnsi="Times"/>
                <w:sz w:val="20"/>
                <w:szCs w:val="20"/>
              </w:rPr>
              <w:t>Flórez</w:t>
            </w:r>
            <w:proofErr w:type="spellEnd"/>
            <w:r w:rsidRPr="00E00325">
              <w:rPr>
                <w:rFonts w:ascii="Times" w:hAnsi="Times"/>
                <w:sz w:val="20"/>
                <w:szCs w:val="20"/>
              </w:rPr>
              <w:t xml:space="preserve"> CAR </w:t>
            </w:r>
            <w:r w:rsidRPr="00E00325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E00325">
              <w:rPr>
                <w:rFonts w:ascii="Times" w:hAnsi="Times"/>
                <w:sz w:val="20"/>
                <w:szCs w:val="20"/>
              </w:rPr>
              <w:t xml:space="preserve"> (2019)</w:t>
            </w:r>
          </w:p>
        </w:tc>
        <w:tc>
          <w:tcPr>
            <w:tcW w:w="3849" w:type="dxa"/>
          </w:tcPr>
          <w:p w14:paraId="7F48040E" w14:textId="3A8BBB1C" w:rsidR="00A22D15" w:rsidRPr="00E0032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E00325">
              <w:rPr>
                <w:rFonts w:ascii="Times" w:hAnsi="Times"/>
                <w:sz w:val="20"/>
                <w:szCs w:val="20"/>
              </w:rPr>
              <w:t>Systematic review of 7 studies (N=361 obese/overweight children, N=323 children with normal weight</w:t>
            </w:r>
            <w:r w:rsidR="00D97E26">
              <w:rPr>
                <w:rFonts w:ascii="Times" w:hAnsi="Times"/>
                <w:sz w:val="20"/>
                <w:szCs w:val="20"/>
              </w:rPr>
              <w:t>)</w:t>
            </w:r>
          </w:p>
        </w:tc>
        <w:tc>
          <w:tcPr>
            <w:tcW w:w="5203" w:type="dxa"/>
          </w:tcPr>
          <w:p w14:paraId="08D0893F" w14:textId="77777777" w:rsidR="00A22D15" w:rsidRPr="00E0032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E00325">
              <w:rPr>
                <w:rFonts w:ascii="Times" w:hAnsi="Times"/>
                <w:sz w:val="20"/>
                <w:szCs w:val="20"/>
              </w:rPr>
              <w:t xml:space="preserve">miR-486-5p reported in 2/7 studies, and upregulated in obese children </w:t>
            </w:r>
          </w:p>
        </w:tc>
      </w:tr>
      <w:tr w:rsidR="00A22D15" w14:paraId="418BD4EF" w14:textId="77777777" w:rsidTr="001A54F6">
        <w:tc>
          <w:tcPr>
            <w:tcW w:w="1438" w:type="dxa"/>
          </w:tcPr>
          <w:p w14:paraId="5341A7C0" w14:textId="77777777" w:rsidR="00A22D15" w:rsidRPr="007F5FE5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7F5FE5">
              <w:rPr>
                <w:rFonts w:ascii="Times" w:hAnsi="Times"/>
                <w:sz w:val="20"/>
                <w:szCs w:val="20"/>
              </w:rPr>
              <w:t>Matsha</w:t>
            </w:r>
            <w:proofErr w:type="spellEnd"/>
            <w:r w:rsidRPr="007F5FE5">
              <w:rPr>
                <w:rFonts w:ascii="Times" w:hAnsi="Times"/>
                <w:sz w:val="20"/>
                <w:szCs w:val="20"/>
              </w:rPr>
              <w:t xml:space="preserve"> TE</w:t>
            </w:r>
            <w:r w:rsidRPr="007F5FE5">
              <w:rPr>
                <w:rFonts w:ascii="Times" w:hAnsi="Times"/>
                <w:i/>
                <w:sz w:val="20"/>
                <w:szCs w:val="20"/>
              </w:rPr>
              <w:t xml:space="preserve"> et al</w:t>
            </w:r>
            <w:r w:rsidRPr="007F5FE5">
              <w:rPr>
                <w:rFonts w:ascii="Times" w:hAnsi="Times"/>
                <w:sz w:val="20"/>
                <w:szCs w:val="20"/>
              </w:rPr>
              <w:t xml:space="preserve"> (2018)</w:t>
            </w:r>
          </w:p>
        </w:tc>
        <w:tc>
          <w:tcPr>
            <w:tcW w:w="3849" w:type="dxa"/>
          </w:tcPr>
          <w:p w14:paraId="18CD4CFD" w14:textId="25D0FC5C" w:rsidR="00A22D15" w:rsidRPr="007F5FE5" w:rsidRDefault="00D97E2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F</w:t>
            </w:r>
            <w:r w:rsidR="00A22D15" w:rsidRPr="007F5FE5">
              <w:rPr>
                <w:rFonts w:ascii="Times" w:hAnsi="Times"/>
                <w:sz w:val="20"/>
                <w:szCs w:val="20"/>
              </w:rPr>
              <w:t xml:space="preserve">emale patients with T2DM, impaired glucose tolerance, </w:t>
            </w:r>
            <w:r w:rsidR="0003580B">
              <w:rPr>
                <w:rFonts w:ascii="Times" w:hAnsi="Times"/>
                <w:sz w:val="20"/>
                <w:szCs w:val="20"/>
              </w:rPr>
              <w:t>vs</w:t>
            </w:r>
            <w:r w:rsidR="0003580B" w:rsidRPr="007F5FE5">
              <w:rPr>
                <w:rFonts w:ascii="Times" w:hAnsi="Times"/>
                <w:sz w:val="20"/>
                <w:szCs w:val="20"/>
              </w:rPr>
              <w:t xml:space="preserve"> </w:t>
            </w:r>
            <w:r w:rsidR="00A22D15" w:rsidRPr="007F5FE5">
              <w:rPr>
                <w:rFonts w:ascii="Times" w:hAnsi="Times"/>
                <w:sz w:val="20"/>
                <w:szCs w:val="20"/>
              </w:rPr>
              <w:t>normal glucose tolerance (N=12 per group)</w:t>
            </w:r>
          </w:p>
        </w:tc>
        <w:tc>
          <w:tcPr>
            <w:tcW w:w="5203" w:type="dxa"/>
          </w:tcPr>
          <w:p w14:paraId="170F5064" w14:textId="77777777" w:rsidR="00A22D15" w:rsidRPr="007F5FE5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7F5FE5">
              <w:rPr>
                <w:rFonts w:ascii="Times" w:hAnsi="Times"/>
                <w:sz w:val="20"/>
                <w:szCs w:val="20"/>
              </w:rPr>
              <w:t xml:space="preserve">Whole blood miR-486-5p downregulated in T2DM vs normal glucose tolerance, and in T2DM vs impaired glucose tolerance </w:t>
            </w:r>
          </w:p>
        </w:tc>
      </w:tr>
      <w:tr w:rsidR="00A22D15" w14:paraId="5B8505EF" w14:textId="77777777" w:rsidTr="001A54F6">
        <w:tc>
          <w:tcPr>
            <w:tcW w:w="1438" w:type="dxa"/>
          </w:tcPr>
          <w:p w14:paraId="2C74AF0A" w14:textId="77777777" w:rsidR="00A22D15" w:rsidRPr="00633758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633758">
              <w:rPr>
                <w:rFonts w:ascii="Times" w:hAnsi="Times"/>
                <w:sz w:val="20"/>
                <w:szCs w:val="20"/>
              </w:rPr>
              <w:t xml:space="preserve">Flowers E </w:t>
            </w:r>
            <w:r w:rsidRPr="00633758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633758">
              <w:rPr>
                <w:rFonts w:ascii="Times" w:hAnsi="Times"/>
                <w:sz w:val="20"/>
                <w:szCs w:val="20"/>
              </w:rPr>
              <w:t xml:space="preserve"> (2015)</w:t>
            </w:r>
          </w:p>
        </w:tc>
        <w:tc>
          <w:tcPr>
            <w:tcW w:w="3849" w:type="dxa"/>
          </w:tcPr>
          <w:p w14:paraId="136BE0C9" w14:textId="5D6E1123" w:rsidR="00A22D15" w:rsidRPr="006337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633758">
              <w:rPr>
                <w:rFonts w:ascii="Times" w:hAnsi="Times"/>
                <w:sz w:val="20"/>
                <w:szCs w:val="20"/>
              </w:rPr>
              <w:t xml:space="preserve">Patients </w:t>
            </w:r>
            <w:r>
              <w:rPr>
                <w:rFonts w:ascii="Times" w:hAnsi="Times"/>
                <w:sz w:val="20"/>
                <w:szCs w:val="20"/>
              </w:rPr>
              <w:t>without DM</w:t>
            </w:r>
            <w:r w:rsidR="00D01E06">
              <w:rPr>
                <w:rFonts w:ascii="Times" w:hAnsi="Times"/>
                <w:sz w:val="20"/>
                <w:szCs w:val="20"/>
              </w:rPr>
              <w:t>, either</w:t>
            </w:r>
            <w:r>
              <w:rPr>
                <w:rFonts w:ascii="Times" w:hAnsi="Times"/>
                <w:sz w:val="20"/>
                <w:szCs w:val="20"/>
              </w:rPr>
              <w:t xml:space="preserve"> insulin resistant (N=75) or</w:t>
            </w:r>
            <w:r w:rsidRPr="00633758">
              <w:rPr>
                <w:rFonts w:ascii="Times" w:hAnsi="Times"/>
                <w:sz w:val="20"/>
                <w:szCs w:val="20"/>
              </w:rPr>
              <w:t xml:space="preserve"> insulin sensitive (N=18)</w:t>
            </w:r>
          </w:p>
        </w:tc>
        <w:tc>
          <w:tcPr>
            <w:tcW w:w="5203" w:type="dxa"/>
          </w:tcPr>
          <w:p w14:paraId="2C9B43CE" w14:textId="62946300" w:rsidR="00A22D15" w:rsidRPr="00633758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633758">
              <w:rPr>
                <w:rFonts w:ascii="Times" w:hAnsi="Times"/>
                <w:sz w:val="20"/>
                <w:szCs w:val="20"/>
              </w:rPr>
              <w:t>Plasma miR-486-5p increased in patients with insulin resistance and positively correlated with response to TZD treatment</w:t>
            </w:r>
          </w:p>
        </w:tc>
      </w:tr>
      <w:tr w:rsidR="00A22D15" w14:paraId="1FB695F2" w14:textId="77777777" w:rsidTr="001A54F6">
        <w:tc>
          <w:tcPr>
            <w:tcW w:w="1438" w:type="dxa"/>
          </w:tcPr>
          <w:p w14:paraId="19418256" w14:textId="77777777" w:rsidR="00A22D15" w:rsidRPr="000D733E" w:rsidRDefault="00A22D15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0D733E">
              <w:rPr>
                <w:rFonts w:ascii="Times" w:hAnsi="Times"/>
                <w:sz w:val="20"/>
                <w:szCs w:val="20"/>
              </w:rPr>
              <w:t>Bouchareychas</w:t>
            </w:r>
            <w:proofErr w:type="spellEnd"/>
            <w:r w:rsidRPr="000D733E">
              <w:rPr>
                <w:rFonts w:ascii="Times" w:hAnsi="Times"/>
                <w:sz w:val="20"/>
                <w:szCs w:val="20"/>
              </w:rPr>
              <w:t xml:space="preserve"> L</w:t>
            </w:r>
            <w:r w:rsidRPr="000D733E">
              <w:rPr>
                <w:rFonts w:ascii="Times" w:hAnsi="Times"/>
                <w:i/>
                <w:sz w:val="20"/>
                <w:szCs w:val="20"/>
              </w:rPr>
              <w:t xml:space="preserve"> et al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 (2021)</w:t>
            </w:r>
          </w:p>
        </w:tc>
        <w:tc>
          <w:tcPr>
            <w:tcW w:w="3849" w:type="dxa"/>
          </w:tcPr>
          <w:p w14:paraId="0131CEEC" w14:textId="77777777" w:rsidR="00A22D15" w:rsidRPr="000D733E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0D733E">
              <w:rPr>
                <w:rFonts w:ascii="Times" w:hAnsi="Times"/>
                <w:sz w:val="20"/>
                <w:szCs w:val="20"/>
              </w:rPr>
              <w:t>Patients with PAD</w:t>
            </w:r>
            <w:r>
              <w:rPr>
                <w:rFonts w:ascii="Times" w:hAnsi="Times"/>
                <w:sz w:val="20"/>
                <w:szCs w:val="20"/>
              </w:rPr>
              <w:t xml:space="preserve"> (N=5)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 vs DM without vascular disease</w:t>
            </w:r>
            <w:r>
              <w:rPr>
                <w:rFonts w:ascii="Times" w:hAnsi="Times"/>
                <w:sz w:val="20"/>
                <w:szCs w:val="20"/>
              </w:rPr>
              <w:t xml:space="preserve"> (N=9)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 vs DM+PAD</w:t>
            </w:r>
            <w:r>
              <w:rPr>
                <w:rFonts w:ascii="Times" w:hAnsi="Times"/>
                <w:sz w:val="20"/>
                <w:szCs w:val="20"/>
              </w:rPr>
              <w:t xml:space="preserve"> (N=5)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 vs healthy controls</w:t>
            </w:r>
            <w:r>
              <w:rPr>
                <w:rFonts w:ascii="Times" w:hAnsi="Times"/>
                <w:sz w:val="20"/>
                <w:szCs w:val="20"/>
              </w:rPr>
              <w:t xml:space="preserve"> (N=7)</w:t>
            </w:r>
          </w:p>
        </w:tc>
        <w:tc>
          <w:tcPr>
            <w:tcW w:w="5203" w:type="dxa"/>
          </w:tcPr>
          <w:p w14:paraId="6EDBF79E" w14:textId="77777777" w:rsidR="00A22D15" w:rsidRPr="000D733E" w:rsidRDefault="00A22D15" w:rsidP="001A54F6">
            <w:pPr>
              <w:rPr>
                <w:rFonts w:ascii="Times" w:hAnsi="Times"/>
                <w:sz w:val="20"/>
                <w:szCs w:val="20"/>
              </w:rPr>
            </w:pPr>
            <w:r w:rsidRPr="000D733E">
              <w:rPr>
                <w:rFonts w:ascii="Times" w:hAnsi="Times"/>
                <w:sz w:val="20"/>
                <w:szCs w:val="20"/>
              </w:rPr>
              <w:t>-</w:t>
            </w:r>
            <w:r>
              <w:rPr>
                <w:rFonts w:ascii="Times" w:hAnsi="Times"/>
                <w:sz w:val="20"/>
                <w:szCs w:val="20"/>
              </w:rPr>
              <w:t xml:space="preserve">miR-486-5p upregulated in 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circulating exosomes from patients </w:t>
            </w:r>
            <w:r>
              <w:rPr>
                <w:rFonts w:ascii="Times" w:hAnsi="Times"/>
                <w:sz w:val="20"/>
                <w:szCs w:val="20"/>
              </w:rPr>
              <w:t>with DM+PAD vs</w:t>
            </w:r>
            <w:r w:rsidRPr="000D733E">
              <w:rPr>
                <w:rFonts w:ascii="Times" w:hAnsi="Times"/>
                <w:sz w:val="20"/>
                <w:szCs w:val="20"/>
              </w:rPr>
              <w:t xml:space="preserve"> DM and healthy controls </w:t>
            </w:r>
          </w:p>
          <w:p w14:paraId="07B757F9" w14:textId="390D9963" w:rsidR="00A22D15" w:rsidRPr="000D733E" w:rsidRDefault="00A22D15" w:rsidP="001A54F6">
            <w:pPr>
              <w:rPr>
                <w:rFonts w:ascii="Times" w:hAnsi="Times"/>
                <w:sz w:val="20"/>
                <w:szCs w:val="20"/>
              </w:rPr>
            </w:pPr>
          </w:p>
        </w:tc>
      </w:tr>
      <w:tr w:rsidR="00F84956" w14:paraId="3DA6483A" w14:textId="77777777" w:rsidTr="001A54F6">
        <w:tc>
          <w:tcPr>
            <w:tcW w:w="1438" w:type="dxa"/>
          </w:tcPr>
          <w:p w14:paraId="5305FB62" w14:textId="32918020" w:rsidR="00F84956" w:rsidRPr="000D733E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E051D2">
              <w:rPr>
                <w:rFonts w:ascii="Times" w:hAnsi="Times"/>
                <w:sz w:val="20"/>
                <w:szCs w:val="20"/>
              </w:rPr>
              <w:t xml:space="preserve">Zhou Y </w:t>
            </w:r>
            <w:r w:rsidRPr="00E051D2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E051D2">
              <w:rPr>
                <w:rFonts w:ascii="Times" w:hAnsi="Times"/>
                <w:sz w:val="20"/>
                <w:szCs w:val="20"/>
              </w:rPr>
              <w:t xml:space="preserve"> (2018)</w:t>
            </w:r>
          </w:p>
        </w:tc>
        <w:tc>
          <w:tcPr>
            <w:tcW w:w="3849" w:type="dxa"/>
          </w:tcPr>
          <w:p w14:paraId="2789C508" w14:textId="12ED2C6F" w:rsidR="00F84956" w:rsidRPr="000D733E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E051D2">
              <w:rPr>
                <w:rFonts w:ascii="Times" w:hAnsi="Times"/>
                <w:sz w:val="20"/>
                <w:szCs w:val="20"/>
              </w:rPr>
              <w:t>Patients with (</w:t>
            </w:r>
            <w:proofErr w:type="spellStart"/>
            <w:r w:rsidRPr="00E051D2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E051D2">
              <w:rPr>
                <w:rFonts w:ascii="Times" w:hAnsi="Times"/>
                <w:sz w:val="20"/>
                <w:szCs w:val="20"/>
              </w:rPr>
              <w:t>) subclinical hypothyroidism + SA</w:t>
            </w:r>
            <w:r>
              <w:rPr>
                <w:rFonts w:ascii="Times" w:hAnsi="Times"/>
                <w:sz w:val="20"/>
                <w:szCs w:val="20"/>
              </w:rPr>
              <w:t xml:space="preserve"> (N=21)</w:t>
            </w:r>
            <w:r w:rsidRPr="00E051D2">
              <w:rPr>
                <w:rFonts w:ascii="Times" w:hAnsi="Times"/>
                <w:sz w:val="20"/>
                <w:szCs w:val="20"/>
              </w:rPr>
              <w:t xml:space="preserve"> (ii) subclinical hypothyroidism</w:t>
            </w:r>
            <w:r>
              <w:rPr>
                <w:rFonts w:ascii="Times" w:hAnsi="Times"/>
                <w:sz w:val="20"/>
                <w:szCs w:val="20"/>
              </w:rPr>
              <w:t xml:space="preserve"> (N=24)</w:t>
            </w:r>
            <w:r w:rsidRPr="00E051D2">
              <w:rPr>
                <w:rFonts w:ascii="Times" w:hAnsi="Times"/>
                <w:sz w:val="20"/>
                <w:szCs w:val="20"/>
              </w:rPr>
              <w:t xml:space="preserve"> (iii) SA</w:t>
            </w:r>
            <w:r>
              <w:rPr>
                <w:rFonts w:ascii="Times" w:hAnsi="Times"/>
                <w:sz w:val="20"/>
                <w:szCs w:val="20"/>
              </w:rPr>
              <w:t xml:space="preserve"> (N=19)</w:t>
            </w:r>
            <w:r w:rsidRPr="00E051D2">
              <w:rPr>
                <w:rFonts w:ascii="Times" w:hAnsi="Times"/>
                <w:sz w:val="20"/>
                <w:szCs w:val="20"/>
              </w:rPr>
              <w:t xml:space="preserve"> (iv) controls</w:t>
            </w:r>
            <w:r>
              <w:rPr>
                <w:rFonts w:ascii="Times" w:hAnsi="Times"/>
                <w:sz w:val="20"/>
                <w:szCs w:val="20"/>
              </w:rPr>
              <w:t xml:space="preserve"> (N=18)</w:t>
            </w:r>
          </w:p>
        </w:tc>
        <w:tc>
          <w:tcPr>
            <w:tcW w:w="5203" w:type="dxa"/>
          </w:tcPr>
          <w:p w14:paraId="6B5882FE" w14:textId="2FCE6BE0" w:rsidR="00F84956" w:rsidRPr="000D733E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E051D2">
              <w:rPr>
                <w:rFonts w:ascii="Times" w:hAnsi="Times"/>
                <w:sz w:val="20"/>
                <w:szCs w:val="20"/>
              </w:rPr>
              <w:t>Serum miR-486-5p (</w:t>
            </w:r>
            <w:proofErr w:type="spellStart"/>
            <w:r w:rsidRPr="00E051D2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E051D2">
              <w:rPr>
                <w:rFonts w:ascii="Times" w:hAnsi="Times"/>
                <w:sz w:val="20"/>
                <w:szCs w:val="20"/>
              </w:rPr>
              <w:t>) increased in patients with subclinical hypothyroidism + SA vs SA or controls (ii) no difference between subclinical hypothyroidism and controls</w:t>
            </w:r>
          </w:p>
        </w:tc>
      </w:tr>
      <w:tr w:rsidR="00F84956" w14:paraId="78AAE032" w14:textId="77777777" w:rsidTr="001A54F6">
        <w:tc>
          <w:tcPr>
            <w:tcW w:w="1438" w:type="dxa"/>
          </w:tcPr>
          <w:p w14:paraId="34C92F4F" w14:textId="7BD4665E" w:rsidR="00F84956" w:rsidRPr="00E051D2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Butler AE </w:t>
            </w:r>
            <w:r>
              <w:rPr>
                <w:rFonts w:ascii="Times" w:hAnsi="Times"/>
                <w:i/>
                <w:sz w:val="20"/>
                <w:szCs w:val="20"/>
              </w:rPr>
              <w:t>et al</w:t>
            </w:r>
            <w:r>
              <w:rPr>
                <w:rFonts w:ascii="Times" w:hAnsi="Times"/>
                <w:sz w:val="20"/>
                <w:szCs w:val="20"/>
              </w:rPr>
              <w:t xml:space="preserve"> (2020)</w:t>
            </w:r>
          </w:p>
        </w:tc>
        <w:tc>
          <w:tcPr>
            <w:tcW w:w="3849" w:type="dxa"/>
          </w:tcPr>
          <w:p w14:paraId="2528AAE4" w14:textId="1E682507" w:rsidR="00F84956" w:rsidRPr="00E051D2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Patients with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anovulatory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PCOS (N=29) vs controls (N=24)</w:t>
            </w:r>
          </w:p>
        </w:tc>
        <w:tc>
          <w:tcPr>
            <w:tcW w:w="5203" w:type="dxa"/>
          </w:tcPr>
          <w:p w14:paraId="2430A15B" w14:textId="1C614135" w:rsidR="00F84956" w:rsidRPr="00E051D2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Plasma miR-486-5p upregulated in PCOS and not associated with BMI, androgen levels, or insulin resistance</w:t>
            </w:r>
          </w:p>
        </w:tc>
      </w:tr>
      <w:tr w:rsidR="00F84956" w14:paraId="7433BA87" w14:textId="77777777" w:rsidTr="001A54F6">
        <w:tc>
          <w:tcPr>
            <w:tcW w:w="1438" w:type="dxa"/>
          </w:tcPr>
          <w:p w14:paraId="05901465" w14:textId="474FC675" w:rsidR="00F84956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Shi L </w:t>
            </w:r>
            <w:r>
              <w:rPr>
                <w:rFonts w:ascii="Times" w:hAnsi="Times"/>
                <w:i/>
                <w:sz w:val="20"/>
                <w:szCs w:val="20"/>
              </w:rPr>
              <w:t>et al</w:t>
            </w:r>
            <w:r>
              <w:rPr>
                <w:rFonts w:ascii="Times" w:hAnsi="Times"/>
                <w:sz w:val="20"/>
                <w:szCs w:val="20"/>
              </w:rPr>
              <w:t xml:space="preserve"> (2015)</w:t>
            </w:r>
          </w:p>
        </w:tc>
        <w:tc>
          <w:tcPr>
            <w:tcW w:w="3849" w:type="dxa"/>
          </w:tcPr>
          <w:p w14:paraId="036B1F0B" w14:textId="5A7D6120" w:rsidR="00F84956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Patients with PCOS (N=24) vs non-PCOS women (N=24)</w:t>
            </w:r>
          </w:p>
        </w:tc>
        <w:tc>
          <w:tcPr>
            <w:tcW w:w="5203" w:type="dxa"/>
          </w:tcPr>
          <w:p w14:paraId="3F928CE3" w14:textId="1703F4AD" w:rsidR="00F84956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miR-486-5p from oocyte cumulus cells downregulated in PCOS patients</w:t>
            </w:r>
          </w:p>
        </w:tc>
      </w:tr>
      <w:tr w:rsidR="00F84956" w14:paraId="7945D8FF" w14:textId="77777777" w:rsidTr="00F84956">
        <w:tc>
          <w:tcPr>
            <w:tcW w:w="10490" w:type="dxa"/>
            <w:gridSpan w:val="3"/>
          </w:tcPr>
          <w:p w14:paraId="37E57853" w14:textId="77C4F61F" w:rsidR="00F84956" w:rsidRPr="00F84956" w:rsidRDefault="00F84956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Cerebrovascular and neurological diseases</w:t>
            </w:r>
          </w:p>
        </w:tc>
      </w:tr>
      <w:tr w:rsidR="00F84956" w14:paraId="2059448B" w14:textId="77777777" w:rsidTr="001A54F6">
        <w:tc>
          <w:tcPr>
            <w:tcW w:w="1438" w:type="dxa"/>
          </w:tcPr>
          <w:p w14:paraId="3AA31804" w14:textId="77777777" w:rsidR="00F84956" w:rsidRPr="00D74786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D74786">
              <w:rPr>
                <w:rFonts w:ascii="Times" w:hAnsi="Times"/>
                <w:sz w:val="20"/>
                <w:szCs w:val="20"/>
              </w:rPr>
              <w:t>Prabhakar</w:t>
            </w:r>
            <w:proofErr w:type="spellEnd"/>
            <w:r w:rsidRPr="00D74786">
              <w:rPr>
                <w:rFonts w:ascii="Times" w:hAnsi="Times"/>
                <w:sz w:val="20"/>
                <w:szCs w:val="20"/>
              </w:rPr>
              <w:t xml:space="preserve"> P </w:t>
            </w:r>
            <w:r w:rsidRPr="00D74786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D74786">
              <w:rPr>
                <w:rFonts w:ascii="Times" w:hAnsi="Times"/>
                <w:sz w:val="20"/>
                <w:szCs w:val="20"/>
              </w:rPr>
              <w:t xml:space="preserve"> (2017)</w:t>
            </w:r>
          </w:p>
        </w:tc>
        <w:tc>
          <w:tcPr>
            <w:tcW w:w="3849" w:type="dxa"/>
          </w:tcPr>
          <w:p w14:paraId="1DDD26A6" w14:textId="3E17929A" w:rsidR="00F84956" w:rsidRPr="00D74786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D74786">
              <w:rPr>
                <w:rFonts w:ascii="Times" w:hAnsi="Times"/>
                <w:sz w:val="20"/>
                <w:szCs w:val="20"/>
              </w:rPr>
              <w:t>Patients with vascular dementia</w:t>
            </w:r>
            <w:r w:rsidR="00D00F8C">
              <w:rPr>
                <w:rFonts w:ascii="Times" w:hAnsi="Times"/>
                <w:sz w:val="20"/>
                <w:szCs w:val="20"/>
              </w:rPr>
              <w:t xml:space="preserve"> </w:t>
            </w:r>
            <w:r>
              <w:rPr>
                <w:rFonts w:ascii="Times" w:hAnsi="Times"/>
                <w:sz w:val="20"/>
                <w:szCs w:val="20"/>
              </w:rPr>
              <w:t>(N=204)</w:t>
            </w:r>
            <w:r w:rsidRPr="00D74786">
              <w:rPr>
                <w:rFonts w:ascii="Times" w:hAnsi="Times"/>
                <w:sz w:val="20"/>
                <w:szCs w:val="20"/>
              </w:rPr>
              <w:t xml:space="preserve"> vs</w:t>
            </w:r>
            <w:r>
              <w:rPr>
                <w:rFonts w:ascii="Times" w:hAnsi="Times"/>
                <w:sz w:val="20"/>
                <w:szCs w:val="20"/>
              </w:rPr>
              <w:t xml:space="preserve"> </w:t>
            </w:r>
            <w:r w:rsidRPr="00D74786">
              <w:rPr>
                <w:rFonts w:ascii="Times" w:hAnsi="Times"/>
                <w:sz w:val="20"/>
                <w:szCs w:val="20"/>
              </w:rPr>
              <w:t xml:space="preserve">controls </w:t>
            </w:r>
            <w:r>
              <w:rPr>
                <w:rFonts w:ascii="Times" w:hAnsi="Times"/>
                <w:sz w:val="20"/>
                <w:szCs w:val="20"/>
              </w:rPr>
              <w:t>(N=200)</w:t>
            </w:r>
          </w:p>
        </w:tc>
        <w:tc>
          <w:tcPr>
            <w:tcW w:w="5203" w:type="dxa"/>
          </w:tcPr>
          <w:p w14:paraId="482075F0" w14:textId="295FF89C" w:rsidR="00F84956" w:rsidRPr="00D74786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Plasma</w:t>
            </w:r>
            <w:r w:rsidRPr="00D74786">
              <w:rPr>
                <w:rFonts w:ascii="Times" w:hAnsi="Times"/>
                <w:sz w:val="20"/>
                <w:szCs w:val="20"/>
              </w:rPr>
              <w:t xml:space="preserve"> miR-486-5p upregulated with small vessel vascular dementia </w:t>
            </w:r>
          </w:p>
        </w:tc>
      </w:tr>
      <w:tr w:rsidR="00F84956" w14:paraId="3C89A8FE" w14:textId="77777777" w:rsidTr="001A54F6">
        <w:tc>
          <w:tcPr>
            <w:tcW w:w="1438" w:type="dxa"/>
          </w:tcPr>
          <w:p w14:paraId="1BA73F7F" w14:textId="77777777" w:rsidR="00F84956" w:rsidRPr="00FD4C7D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FD4C7D">
              <w:rPr>
                <w:rFonts w:ascii="Times" w:hAnsi="Times"/>
                <w:sz w:val="20"/>
                <w:szCs w:val="20"/>
              </w:rPr>
              <w:t xml:space="preserve">Lopes KDP </w:t>
            </w:r>
            <w:r w:rsidRPr="00FD4C7D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FD4C7D">
              <w:rPr>
                <w:rFonts w:ascii="Times" w:hAnsi="Times"/>
                <w:sz w:val="20"/>
                <w:szCs w:val="20"/>
              </w:rPr>
              <w:t xml:space="preserve"> (2018)</w:t>
            </w:r>
          </w:p>
        </w:tc>
        <w:tc>
          <w:tcPr>
            <w:tcW w:w="3849" w:type="dxa"/>
          </w:tcPr>
          <w:p w14:paraId="7A3BAB0C" w14:textId="77777777" w:rsidR="00F84956" w:rsidRPr="00FD4C7D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FD4C7D">
              <w:rPr>
                <w:rFonts w:ascii="Times" w:hAnsi="Times"/>
                <w:sz w:val="20"/>
                <w:szCs w:val="20"/>
              </w:rPr>
              <w:t>Patients with cerebral aneurysm post-hemorrhage with and without vasospasm</w:t>
            </w:r>
            <w:r>
              <w:rPr>
                <w:rFonts w:ascii="Times" w:hAnsi="Times"/>
                <w:sz w:val="20"/>
                <w:szCs w:val="20"/>
              </w:rPr>
              <w:t xml:space="preserve"> (N=14, 13)</w:t>
            </w:r>
            <w:r w:rsidRPr="00FD4C7D">
              <w:rPr>
                <w:rFonts w:ascii="Times" w:hAnsi="Times"/>
                <w:sz w:val="20"/>
                <w:szCs w:val="20"/>
              </w:rPr>
              <w:t xml:space="preserve"> vs controls</w:t>
            </w:r>
            <w:r>
              <w:rPr>
                <w:rFonts w:ascii="Times" w:hAnsi="Times"/>
                <w:sz w:val="20"/>
                <w:szCs w:val="20"/>
              </w:rPr>
              <w:t xml:space="preserve"> (N=6)</w:t>
            </w:r>
          </w:p>
        </w:tc>
        <w:tc>
          <w:tcPr>
            <w:tcW w:w="5203" w:type="dxa"/>
          </w:tcPr>
          <w:p w14:paraId="5E1DE93D" w14:textId="5F44B898" w:rsidR="00F84956" w:rsidRPr="00FD4C7D" w:rsidRDefault="00F84956" w:rsidP="00C7635E">
            <w:pPr>
              <w:rPr>
                <w:rFonts w:ascii="Times" w:hAnsi="Times"/>
                <w:sz w:val="20"/>
                <w:szCs w:val="20"/>
              </w:rPr>
            </w:pPr>
            <w:r w:rsidRPr="00FD4C7D">
              <w:rPr>
                <w:rFonts w:ascii="Times" w:hAnsi="Times"/>
                <w:sz w:val="20"/>
                <w:szCs w:val="20"/>
              </w:rPr>
              <w:t>Circulating miR-486-5p (</w:t>
            </w:r>
            <w:proofErr w:type="spellStart"/>
            <w:r w:rsidRPr="00FD4C7D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FD4C7D">
              <w:rPr>
                <w:rFonts w:ascii="Times" w:hAnsi="Times"/>
                <w:sz w:val="20"/>
                <w:szCs w:val="20"/>
              </w:rPr>
              <w:t xml:space="preserve">) downregulated in aneurysmal SAH vs controls </w:t>
            </w:r>
          </w:p>
        </w:tc>
      </w:tr>
      <w:tr w:rsidR="00F84956" w14:paraId="5F8AAF37" w14:textId="77777777" w:rsidTr="001A54F6">
        <w:tc>
          <w:tcPr>
            <w:tcW w:w="1438" w:type="dxa"/>
          </w:tcPr>
          <w:p w14:paraId="0824FE54" w14:textId="77777777" w:rsidR="00F84956" w:rsidRPr="009E5BD5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9E5BD5">
              <w:rPr>
                <w:rFonts w:ascii="Times" w:hAnsi="Times"/>
                <w:sz w:val="20"/>
                <w:szCs w:val="20"/>
              </w:rPr>
              <w:t>Kurz</w:t>
            </w:r>
            <w:proofErr w:type="spellEnd"/>
            <w:r w:rsidRPr="009E5BD5">
              <w:rPr>
                <w:rFonts w:ascii="Times" w:hAnsi="Times"/>
                <w:sz w:val="20"/>
                <w:szCs w:val="20"/>
              </w:rPr>
              <w:t xml:space="preserve"> A </w:t>
            </w:r>
            <w:r w:rsidRPr="009E5BD5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9E5BD5">
              <w:rPr>
                <w:rFonts w:ascii="Times" w:hAnsi="Times"/>
                <w:sz w:val="20"/>
                <w:szCs w:val="20"/>
              </w:rPr>
              <w:t xml:space="preserve"> (2021)</w:t>
            </w:r>
          </w:p>
        </w:tc>
        <w:tc>
          <w:tcPr>
            <w:tcW w:w="3849" w:type="dxa"/>
          </w:tcPr>
          <w:p w14:paraId="0E3D9F21" w14:textId="61D14A44" w:rsidR="00F84956" w:rsidRPr="009E5BD5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9E5BD5">
              <w:rPr>
                <w:rFonts w:ascii="Times" w:hAnsi="Times"/>
                <w:sz w:val="20"/>
                <w:szCs w:val="20"/>
              </w:rPr>
              <w:t>Colonic biopsies from patients with PD</w:t>
            </w:r>
            <w:r>
              <w:rPr>
                <w:rFonts w:ascii="Times" w:hAnsi="Times"/>
                <w:sz w:val="20"/>
                <w:szCs w:val="20"/>
              </w:rPr>
              <w:t xml:space="preserve"> (N=13)</w:t>
            </w:r>
            <w:r w:rsidRPr="009E5BD5">
              <w:rPr>
                <w:rFonts w:ascii="Times" w:hAnsi="Times"/>
                <w:sz w:val="20"/>
                <w:szCs w:val="20"/>
              </w:rPr>
              <w:t xml:space="preserve"> vs controls</w:t>
            </w:r>
            <w:r>
              <w:rPr>
                <w:rFonts w:ascii="Times" w:hAnsi="Times"/>
                <w:sz w:val="20"/>
                <w:szCs w:val="20"/>
              </w:rPr>
              <w:t xml:space="preserve"> (N=17)</w:t>
            </w:r>
          </w:p>
        </w:tc>
        <w:tc>
          <w:tcPr>
            <w:tcW w:w="5203" w:type="dxa"/>
          </w:tcPr>
          <w:p w14:paraId="6D0E7AD2" w14:textId="351B0B7D" w:rsidR="00F84956" w:rsidRPr="009E5BD5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9E5BD5">
              <w:rPr>
                <w:rFonts w:ascii="Times" w:hAnsi="Times"/>
                <w:sz w:val="20"/>
                <w:szCs w:val="20"/>
              </w:rPr>
              <w:t>miR-486-5p (</w:t>
            </w:r>
            <w:proofErr w:type="spellStart"/>
            <w:r w:rsidRPr="009E5BD5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9E5BD5">
              <w:rPr>
                <w:rFonts w:ascii="Times" w:hAnsi="Times"/>
                <w:sz w:val="20"/>
                <w:szCs w:val="20"/>
              </w:rPr>
              <w:t xml:space="preserve">) upregulated in colonic biopsies from patients with PD vs controls (ii) correlated with age and disease severity </w:t>
            </w:r>
          </w:p>
        </w:tc>
      </w:tr>
      <w:tr w:rsidR="00F84956" w14:paraId="6D766773" w14:textId="77777777" w:rsidTr="001A54F6">
        <w:tc>
          <w:tcPr>
            <w:tcW w:w="1438" w:type="dxa"/>
          </w:tcPr>
          <w:p w14:paraId="6670C498" w14:textId="77777777" w:rsidR="00F84956" w:rsidRPr="009C5DE4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9C5DE4">
              <w:rPr>
                <w:rFonts w:ascii="Times" w:hAnsi="Times"/>
                <w:sz w:val="20"/>
                <w:szCs w:val="20"/>
              </w:rPr>
              <w:t xml:space="preserve">Hoss AG </w:t>
            </w:r>
            <w:r w:rsidRPr="009C5DE4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9C5DE4">
              <w:rPr>
                <w:rFonts w:ascii="Times" w:hAnsi="Times"/>
                <w:sz w:val="20"/>
                <w:szCs w:val="20"/>
              </w:rPr>
              <w:t xml:space="preserve"> (2015)</w:t>
            </w:r>
          </w:p>
        </w:tc>
        <w:tc>
          <w:tcPr>
            <w:tcW w:w="3849" w:type="dxa"/>
          </w:tcPr>
          <w:p w14:paraId="0F32DF7A" w14:textId="77777777" w:rsidR="00F84956" w:rsidRPr="009C5DE4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9C5DE4">
              <w:rPr>
                <w:rFonts w:ascii="Times" w:hAnsi="Times"/>
                <w:sz w:val="20"/>
                <w:szCs w:val="20"/>
              </w:rPr>
              <w:t>Patients with symptomatic HD (N=26), asymptomatic HD gene carriers (N=4), controls (N=8)</w:t>
            </w:r>
          </w:p>
        </w:tc>
        <w:tc>
          <w:tcPr>
            <w:tcW w:w="5203" w:type="dxa"/>
          </w:tcPr>
          <w:p w14:paraId="2DB40025" w14:textId="69948CC1" w:rsidR="00F84956" w:rsidRPr="009C5DE4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9C5DE4">
              <w:rPr>
                <w:rFonts w:ascii="Times" w:hAnsi="Times"/>
                <w:sz w:val="20"/>
                <w:szCs w:val="20"/>
              </w:rPr>
              <w:t>Plasma miR-486-5p upregulated in symptomatic HD patients</w:t>
            </w:r>
          </w:p>
        </w:tc>
      </w:tr>
      <w:tr w:rsidR="005601B8" w14:paraId="2EA3F4CE" w14:textId="77777777" w:rsidTr="001A54F6">
        <w:tc>
          <w:tcPr>
            <w:tcW w:w="1438" w:type="dxa"/>
          </w:tcPr>
          <w:p w14:paraId="61E04A07" w14:textId="40459C26" w:rsidR="005601B8" w:rsidRPr="003F2D88" w:rsidRDefault="003F2D88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proofErr w:type="spellStart"/>
            <w:r w:rsidRPr="003F2D88">
              <w:rPr>
                <w:rFonts w:ascii="Times" w:eastAsia="Times New Roman" w:hAnsi="Times" w:cs="Segoe UI"/>
                <w:color w:val="000000" w:themeColor="text1"/>
                <w:sz w:val="20"/>
                <w:szCs w:val="20"/>
                <w:shd w:val="clear" w:color="auto" w:fill="FFFFFF"/>
              </w:rPr>
              <w:t>Ghahramani</w:t>
            </w:r>
            <w:proofErr w:type="spellEnd"/>
            <w:r w:rsidRPr="003F2D88">
              <w:rPr>
                <w:rFonts w:ascii="Times" w:eastAsia="Times New Roman" w:hAnsi="Times" w:cs="Segoe UI"/>
                <w:color w:val="000000" w:themeColor="text1"/>
                <w:sz w:val="20"/>
                <w:szCs w:val="20"/>
                <w:shd w:val="clear" w:color="auto" w:fill="FFFFFF"/>
              </w:rPr>
              <w:t xml:space="preserve"> Seno</w:t>
            </w:r>
            <w:r w:rsidR="00B4088A" w:rsidRPr="003F2D88">
              <w:rPr>
                <w:rFonts w:ascii="Times" w:hAnsi="Times"/>
                <w:sz w:val="20"/>
                <w:szCs w:val="20"/>
              </w:rPr>
              <w:t xml:space="preserve"> MM</w:t>
            </w:r>
            <w:r w:rsidR="00B4088A" w:rsidRPr="003F2D88">
              <w:rPr>
                <w:rFonts w:ascii="Times" w:hAnsi="Times"/>
                <w:i/>
                <w:sz w:val="20"/>
                <w:szCs w:val="20"/>
              </w:rPr>
              <w:t xml:space="preserve"> et al</w:t>
            </w:r>
            <w:r w:rsidR="00B4088A" w:rsidRPr="003F2D88">
              <w:rPr>
                <w:rFonts w:ascii="Times" w:hAnsi="Times"/>
                <w:sz w:val="20"/>
                <w:szCs w:val="20"/>
              </w:rPr>
              <w:t xml:space="preserve"> (2011)</w:t>
            </w:r>
          </w:p>
        </w:tc>
        <w:tc>
          <w:tcPr>
            <w:tcW w:w="3849" w:type="dxa"/>
          </w:tcPr>
          <w:p w14:paraId="7484EA06" w14:textId="6E59B00B" w:rsidR="005601B8" w:rsidRPr="009C5DE4" w:rsidRDefault="00946CA1" w:rsidP="001A54F6">
            <w:pPr>
              <w:rPr>
                <w:rFonts w:ascii="Times" w:hAnsi="Times"/>
                <w:sz w:val="20"/>
                <w:szCs w:val="20"/>
              </w:rPr>
            </w:pPr>
            <w:proofErr w:type="spellStart"/>
            <w:r>
              <w:rPr>
                <w:rFonts w:ascii="Times" w:hAnsi="Times"/>
                <w:sz w:val="20"/>
                <w:szCs w:val="20"/>
              </w:rPr>
              <w:t>Lymphoblastoid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cells from p</w:t>
            </w:r>
            <w:r w:rsidR="00776A85">
              <w:rPr>
                <w:rFonts w:ascii="Times" w:hAnsi="Times"/>
                <w:sz w:val="20"/>
                <w:szCs w:val="20"/>
              </w:rPr>
              <w:t>atients (N=20) confirmed diagnosis of autism spectrum disorder (ASD), 22 controls (unaffected siblings)</w:t>
            </w:r>
          </w:p>
        </w:tc>
        <w:tc>
          <w:tcPr>
            <w:tcW w:w="5203" w:type="dxa"/>
          </w:tcPr>
          <w:p w14:paraId="2A12CF35" w14:textId="4DC0595F" w:rsidR="005601B8" w:rsidRPr="009C5DE4" w:rsidRDefault="00946CA1" w:rsidP="003862FB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miR-486-5p from </w:t>
            </w:r>
            <w:proofErr w:type="spellStart"/>
            <w:r>
              <w:rPr>
                <w:rFonts w:ascii="Times" w:hAnsi="Times"/>
                <w:sz w:val="20"/>
                <w:szCs w:val="20"/>
              </w:rPr>
              <w:t>lymphoblastoid</w:t>
            </w:r>
            <w:proofErr w:type="spellEnd"/>
            <w:r>
              <w:rPr>
                <w:rFonts w:ascii="Times" w:hAnsi="Times"/>
                <w:sz w:val="20"/>
                <w:szCs w:val="20"/>
              </w:rPr>
              <w:t xml:space="preserve"> cells from patients with ASD </w:t>
            </w:r>
            <w:r w:rsidR="000624AD">
              <w:rPr>
                <w:rFonts w:ascii="Times" w:hAnsi="Times"/>
                <w:sz w:val="20"/>
                <w:szCs w:val="20"/>
              </w:rPr>
              <w:t>is differentially regulated,</w:t>
            </w:r>
            <w:r w:rsidR="003862FB">
              <w:rPr>
                <w:rFonts w:ascii="Times" w:hAnsi="Times"/>
                <w:sz w:val="20"/>
                <w:szCs w:val="20"/>
              </w:rPr>
              <w:t xml:space="preserve"> but the direction of change </w:t>
            </w:r>
            <w:r w:rsidR="000624AD">
              <w:rPr>
                <w:rFonts w:ascii="Times" w:hAnsi="Times"/>
                <w:sz w:val="20"/>
                <w:szCs w:val="20"/>
              </w:rPr>
              <w:t xml:space="preserve">is inconsistent </w:t>
            </w:r>
          </w:p>
        </w:tc>
      </w:tr>
      <w:tr w:rsidR="00CE3CB2" w14:paraId="59C6F895" w14:textId="77777777" w:rsidTr="004D2BD0">
        <w:tc>
          <w:tcPr>
            <w:tcW w:w="10490" w:type="dxa"/>
            <w:gridSpan w:val="3"/>
          </w:tcPr>
          <w:p w14:paraId="61642407" w14:textId="0A2578E2" w:rsidR="00CE3CB2" w:rsidRPr="00CE3CB2" w:rsidRDefault="00CE3CB2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Arthritic diseases</w:t>
            </w:r>
          </w:p>
        </w:tc>
      </w:tr>
      <w:tr w:rsidR="00F84956" w14:paraId="5C3EA5F1" w14:textId="77777777" w:rsidTr="001A54F6">
        <w:tc>
          <w:tcPr>
            <w:tcW w:w="1438" w:type="dxa"/>
          </w:tcPr>
          <w:p w14:paraId="726BA913" w14:textId="77777777" w:rsidR="00F84956" w:rsidRPr="004E390B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4E390B">
              <w:rPr>
                <w:rFonts w:ascii="Times" w:hAnsi="Times"/>
                <w:sz w:val="20"/>
                <w:szCs w:val="20"/>
              </w:rPr>
              <w:t xml:space="preserve">Kong R </w:t>
            </w:r>
            <w:r w:rsidRPr="004E390B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4E390B">
              <w:rPr>
                <w:rFonts w:ascii="Times" w:hAnsi="Times"/>
                <w:sz w:val="20"/>
                <w:szCs w:val="20"/>
              </w:rPr>
              <w:t xml:space="preserve"> (2017)</w:t>
            </w:r>
          </w:p>
        </w:tc>
        <w:tc>
          <w:tcPr>
            <w:tcW w:w="3849" w:type="dxa"/>
          </w:tcPr>
          <w:p w14:paraId="27423950" w14:textId="77777777" w:rsidR="00F84956" w:rsidRPr="004E390B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4E390B">
              <w:rPr>
                <w:rFonts w:ascii="Times" w:hAnsi="Times"/>
                <w:sz w:val="20"/>
                <w:szCs w:val="20"/>
              </w:rPr>
              <w:t>Patients with knee OA (N=100) and healthy controls (N=100)</w:t>
            </w:r>
          </w:p>
        </w:tc>
        <w:tc>
          <w:tcPr>
            <w:tcW w:w="5203" w:type="dxa"/>
          </w:tcPr>
          <w:p w14:paraId="329D6BD5" w14:textId="77777777" w:rsidR="00F84956" w:rsidRPr="004E390B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Plasma</w:t>
            </w:r>
            <w:r w:rsidRPr="004E390B">
              <w:rPr>
                <w:rFonts w:ascii="Times" w:hAnsi="Times"/>
                <w:sz w:val="20"/>
                <w:szCs w:val="20"/>
              </w:rPr>
              <w:t xml:space="preserve"> miR-486-5p (</w:t>
            </w:r>
            <w:proofErr w:type="spellStart"/>
            <w:r w:rsidRPr="004E390B">
              <w:rPr>
                <w:rFonts w:ascii="Times" w:hAnsi="Times"/>
                <w:sz w:val="20"/>
                <w:szCs w:val="20"/>
              </w:rPr>
              <w:t>i</w:t>
            </w:r>
            <w:proofErr w:type="spellEnd"/>
            <w:r w:rsidRPr="004E390B">
              <w:rPr>
                <w:rFonts w:ascii="Times" w:hAnsi="Times"/>
                <w:sz w:val="20"/>
                <w:szCs w:val="20"/>
              </w:rPr>
              <w:t>) upregulated in knee OA (ii) independent factor for knee OA risk (iii) associated with disease severity</w:t>
            </w:r>
          </w:p>
        </w:tc>
      </w:tr>
      <w:tr w:rsidR="00CE3CB2" w14:paraId="780EBF4A" w14:textId="77777777" w:rsidTr="00F8230E">
        <w:tc>
          <w:tcPr>
            <w:tcW w:w="10490" w:type="dxa"/>
            <w:gridSpan w:val="3"/>
          </w:tcPr>
          <w:p w14:paraId="3EA9181C" w14:textId="1842877B" w:rsidR="00CE3CB2" w:rsidRPr="00CE3CB2" w:rsidRDefault="00CE3CB2" w:rsidP="00365103">
            <w:pPr>
              <w:jc w:val="center"/>
              <w:rPr>
                <w:rFonts w:ascii="Times" w:hAnsi="Times"/>
                <w:b/>
                <w:sz w:val="20"/>
                <w:szCs w:val="20"/>
              </w:rPr>
            </w:pPr>
            <w:r>
              <w:rPr>
                <w:rFonts w:ascii="Times" w:hAnsi="Times"/>
                <w:b/>
                <w:sz w:val="20"/>
                <w:szCs w:val="20"/>
              </w:rPr>
              <w:t>Primary muscle diseases</w:t>
            </w:r>
          </w:p>
        </w:tc>
      </w:tr>
      <w:tr w:rsidR="00F84956" w14:paraId="1EFE41E8" w14:textId="77777777" w:rsidTr="001A54F6">
        <w:tc>
          <w:tcPr>
            <w:tcW w:w="1438" w:type="dxa"/>
          </w:tcPr>
          <w:p w14:paraId="6A70E70A" w14:textId="77777777" w:rsidR="00F84956" w:rsidRPr="00B6795A" w:rsidRDefault="00F84956" w:rsidP="00365103">
            <w:pPr>
              <w:jc w:val="center"/>
              <w:rPr>
                <w:rFonts w:ascii="Times" w:hAnsi="Times"/>
                <w:sz w:val="20"/>
                <w:szCs w:val="20"/>
              </w:rPr>
            </w:pPr>
            <w:r w:rsidRPr="00B6795A">
              <w:rPr>
                <w:rFonts w:ascii="Times" w:hAnsi="Times"/>
                <w:sz w:val="20"/>
                <w:szCs w:val="20"/>
              </w:rPr>
              <w:t xml:space="preserve">Eisenberg I </w:t>
            </w:r>
            <w:r w:rsidRPr="00B6795A">
              <w:rPr>
                <w:rFonts w:ascii="Times" w:hAnsi="Times"/>
                <w:i/>
                <w:sz w:val="20"/>
                <w:szCs w:val="20"/>
              </w:rPr>
              <w:t>et al</w:t>
            </w:r>
            <w:r w:rsidRPr="00B6795A">
              <w:rPr>
                <w:rFonts w:ascii="Times" w:hAnsi="Times"/>
                <w:sz w:val="20"/>
                <w:szCs w:val="20"/>
              </w:rPr>
              <w:t xml:space="preserve"> (2007)</w:t>
            </w:r>
          </w:p>
        </w:tc>
        <w:tc>
          <w:tcPr>
            <w:tcW w:w="3849" w:type="dxa"/>
          </w:tcPr>
          <w:p w14:paraId="085C5855" w14:textId="02E8B9DC" w:rsidR="00F84956" w:rsidRPr="00B6795A" w:rsidRDefault="005B4E79" w:rsidP="001A54F6">
            <w:pPr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</w:t>
            </w:r>
            <w:r w:rsidR="00F84956" w:rsidRPr="00B6795A">
              <w:rPr>
                <w:rFonts w:ascii="Times" w:hAnsi="Times"/>
                <w:sz w:val="20"/>
                <w:szCs w:val="20"/>
              </w:rPr>
              <w:t>keletal muscle specimens from 10 groups of primary</w:t>
            </w:r>
            <w:r w:rsidR="00F84956">
              <w:rPr>
                <w:rFonts w:ascii="Times" w:hAnsi="Times"/>
                <w:sz w:val="20"/>
                <w:szCs w:val="20"/>
              </w:rPr>
              <w:t xml:space="preserve"> muscle disorders and </w:t>
            </w:r>
            <w:r w:rsidR="00F84956" w:rsidRPr="00B6795A">
              <w:rPr>
                <w:rFonts w:ascii="Times" w:hAnsi="Times"/>
                <w:sz w:val="20"/>
                <w:szCs w:val="20"/>
              </w:rPr>
              <w:t>human skeletal muscle controls</w:t>
            </w:r>
          </w:p>
        </w:tc>
        <w:tc>
          <w:tcPr>
            <w:tcW w:w="5203" w:type="dxa"/>
          </w:tcPr>
          <w:p w14:paraId="59B5655B" w14:textId="77777777" w:rsidR="00F84956" w:rsidRPr="00B6795A" w:rsidRDefault="00F84956" w:rsidP="001A54F6">
            <w:pPr>
              <w:rPr>
                <w:rFonts w:ascii="Times" w:hAnsi="Times"/>
                <w:sz w:val="20"/>
                <w:szCs w:val="20"/>
              </w:rPr>
            </w:pPr>
            <w:r w:rsidRPr="00B6795A">
              <w:rPr>
                <w:rFonts w:ascii="Times" w:hAnsi="Times"/>
                <w:sz w:val="20"/>
                <w:szCs w:val="20"/>
              </w:rPr>
              <w:t>Skeletal muscle miR-486-5p downregulated only in DMD</w:t>
            </w:r>
          </w:p>
        </w:tc>
      </w:tr>
    </w:tbl>
    <w:p w14:paraId="6DFE4201" w14:textId="0B17D14D" w:rsidR="00A22D15" w:rsidRPr="0004164D" w:rsidRDefault="00B809AF" w:rsidP="00A22D15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</w:rPr>
        <w:t xml:space="preserve">Abbreviations: </w:t>
      </w:r>
      <w:r w:rsidR="00000B7E">
        <w:rPr>
          <w:rFonts w:ascii="Times" w:hAnsi="Times"/>
          <w:sz w:val="20"/>
          <w:szCs w:val="20"/>
        </w:rPr>
        <w:t xml:space="preserve">BAL – </w:t>
      </w:r>
      <w:proofErr w:type="spellStart"/>
      <w:r w:rsidR="00000B7E">
        <w:rPr>
          <w:rFonts w:ascii="Times" w:hAnsi="Times"/>
          <w:sz w:val="20"/>
          <w:szCs w:val="20"/>
        </w:rPr>
        <w:t>bronchoalveolar</w:t>
      </w:r>
      <w:proofErr w:type="spellEnd"/>
      <w:r w:rsidR="00000B7E">
        <w:rPr>
          <w:rFonts w:ascii="Times" w:hAnsi="Times"/>
          <w:sz w:val="20"/>
          <w:szCs w:val="20"/>
        </w:rPr>
        <w:t xml:space="preserve"> lavage; CAD – coronary artery disease; CAMR – chronic antibody-mediated rejection; COPD – chronic obstructive pulmonary disease; DCD/ECD – donation after circulatory death, expanded criteria donor; </w:t>
      </w:r>
      <w:r w:rsidR="003B2339">
        <w:rPr>
          <w:rFonts w:ascii="Times" w:hAnsi="Times"/>
          <w:sz w:val="20"/>
          <w:szCs w:val="20"/>
        </w:rPr>
        <w:t xml:space="preserve">DGF – delayed graft function; </w:t>
      </w:r>
      <w:r w:rsidR="0004164D">
        <w:rPr>
          <w:rFonts w:ascii="Times" w:hAnsi="Times"/>
          <w:sz w:val="20"/>
          <w:szCs w:val="20"/>
        </w:rPr>
        <w:t xml:space="preserve">FSGS – focal segmental glomerulosclerosis; </w:t>
      </w:r>
      <w:r w:rsidR="00000B7E">
        <w:rPr>
          <w:rFonts w:ascii="Times" w:hAnsi="Times"/>
          <w:sz w:val="20"/>
          <w:szCs w:val="20"/>
        </w:rPr>
        <w:t>DKD – diabetic kidney disease ; DMD – Duchenne muscular dystrophy; DN – diabetic nephropathy</w:t>
      </w:r>
      <w:r w:rsidR="003B2339">
        <w:rPr>
          <w:rFonts w:ascii="Times" w:hAnsi="Times"/>
          <w:sz w:val="20"/>
          <w:szCs w:val="20"/>
        </w:rPr>
        <w:t xml:space="preserve">; DSA – donor specific antibody; HD – </w:t>
      </w:r>
      <w:r w:rsidR="003B2339">
        <w:rPr>
          <w:rFonts w:ascii="Times" w:hAnsi="Times"/>
          <w:sz w:val="20"/>
          <w:szCs w:val="20"/>
        </w:rPr>
        <w:lastRenderedPageBreak/>
        <w:t xml:space="preserve">Huntington’s disease; ICU – intensive care unit; </w:t>
      </w:r>
      <w:proofErr w:type="spellStart"/>
      <w:r w:rsidR="003B2339">
        <w:rPr>
          <w:rFonts w:ascii="Times" w:hAnsi="Times"/>
          <w:sz w:val="20"/>
          <w:szCs w:val="20"/>
        </w:rPr>
        <w:t>IgAN</w:t>
      </w:r>
      <w:proofErr w:type="spellEnd"/>
      <w:r w:rsidR="003B2339">
        <w:rPr>
          <w:rFonts w:ascii="Times" w:hAnsi="Times"/>
          <w:sz w:val="20"/>
          <w:szCs w:val="20"/>
        </w:rPr>
        <w:t xml:space="preserve"> – IgA nephropathy; MPGN – </w:t>
      </w:r>
      <w:proofErr w:type="spellStart"/>
      <w:r w:rsidR="003B2339">
        <w:rPr>
          <w:rFonts w:ascii="Times" w:hAnsi="Times"/>
          <w:sz w:val="20"/>
          <w:szCs w:val="20"/>
        </w:rPr>
        <w:t>membranoproliferative</w:t>
      </w:r>
      <w:proofErr w:type="spellEnd"/>
      <w:r w:rsidR="003B2339">
        <w:rPr>
          <w:rFonts w:ascii="Times" w:hAnsi="Times"/>
          <w:sz w:val="20"/>
          <w:szCs w:val="20"/>
        </w:rPr>
        <w:t xml:space="preserve"> glomerulonephritis; NT-</w:t>
      </w:r>
      <w:proofErr w:type="spellStart"/>
      <w:r w:rsidR="003B2339">
        <w:rPr>
          <w:rFonts w:ascii="Times" w:hAnsi="Times"/>
          <w:sz w:val="20"/>
          <w:szCs w:val="20"/>
        </w:rPr>
        <w:t>proBNP</w:t>
      </w:r>
      <w:proofErr w:type="spellEnd"/>
      <w:r w:rsidR="003B2339">
        <w:rPr>
          <w:rFonts w:ascii="Times" w:hAnsi="Times"/>
          <w:sz w:val="20"/>
          <w:szCs w:val="20"/>
        </w:rPr>
        <w:t xml:space="preserve"> – N-terminal pro-hormone B-type natriuretic peptide; </w:t>
      </w:r>
      <w:r w:rsidR="0004164D">
        <w:rPr>
          <w:rFonts w:ascii="Times" w:hAnsi="Times"/>
          <w:sz w:val="20"/>
          <w:szCs w:val="20"/>
        </w:rPr>
        <w:t>OA – osteoarthritis</w:t>
      </w:r>
      <w:r w:rsidR="00E15BD2">
        <w:rPr>
          <w:rFonts w:ascii="Times" w:hAnsi="Times"/>
          <w:sz w:val="20"/>
          <w:szCs w:val="20"/>
        </w:rPr>
        <w:t>;</w:t>
      </w:r>
      <w:r w:rsidR="0004164D">
        <w:rPr>
          <w:rFonts w:ascii="Times" w:hAnsi="Times"/>
          <w:sz w:val="20"/>
          <w:szCs w:val="20"/>
        </w:rPr>
        <w:t xml:space="preserve"> PAD – peripheral arterial disease; PBMC – peripheral blood mononuclear cell; PCOS: polycystic ovary syndrome; PD – Parkinson’s disease; SA – spontaneous abortion; SAH – subarachnoid; T1DM – type 1 diabetes; T2DM – type 2 diabetes; TZD – thiazolidinedione</w:t>
      </w:r>
    </w:p>
    <w:p w14:paraId="3D9BA4B7" w14:textId="77777777" w:rsidR="00A22D15" w:rsidRPr="00194341" w:rsidRDefault="00A22D15" w:rsidP="00A22D15">
      <w:pPr>
        <w:rPr>
          <w:rFonts w:ascii="Times" w:hAnsi="Times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>References</w:t>
      </w:r>
      <w:r w:rsidRPr="00194341">
        <w:rPr>
          <w:rFonts w:ascii="MS Mincho" w:eastAsia="MS Mincho" w:hAnsi="MS Mincho" w:cs="MS Mincho"/>
          <w:color w:val="000000"/>
          <w:sz w:val="22"/>
          <w:szCs w:val="22"/>
        </w:rPr>
        <w:t> </w:t>
      </w:r>
    </w:p>
    <w:p w14:paraId="170ACDF6" w14:textId="77777777" w:rsidR="00A22D15" w:rsidRPr="00194341" w:rsidRDefault="00A22D15" w:rsidP="00A22D15">
      <w:pPr>
        <w:rPr>
          <w:rFonts w:ascii="Times" w:hAnsi="Times"/>
          <w:sz w:val="22"/>
          <w:szCs w:val="22"/>
        </w:rPr>
      </w:pPr>
    </w:p>
    <w:p w14:paraId="148C02CD" w14:textId="1949DA7D" w:rsidR="00A22D15" w:rsidRPr="00194341" w:rsidRDefault="00A22D15" w:rsidP="006F19AC">
      <w:pPr>
        <w:pStyle w:val="ListParagraph"/>
        <w:numPr>
          <w:ilvl w:val="0"/>
          <w:numId w:val="1"/>
        </w:numPr>
        <w:rPr>
          <w:rFonts w:ascii="Times" w:eastAsia="Times New Roman" w:hAnsi="Times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Zhao H, Yang H, </w:t>
      </w:r>
      <w:proofErr w:type="spellStart"/>
      <w:r w:rsidRPr="00194341">
        <w:rPr>
          <w:rFonts w:ascii="Times" w:hAnsi="Times"/>
          <w:sz w:val="22"/>
          <w:szCs w:val="22"/>
        </w:rPr>
        <w:t>Geng</w:t>
      </w:r>
      <w:proofErr w:type="spellEnd"/>
      <w:r w:rsidRPr="00194341">
        <w:rPr>
          <w:rFonts w:ascii="Times" w:hAnsi="Times"/>
          <w:sz w:val="22"/>
          <w:szCs w:val="22"/>
        </w:rPr>
        <w:t xml:space="preserve"> C,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3D53E3" w:rsidRPr="00194341">
        <w:rPr>
          <w:rFonts w:ascii="Times" w:hAnsi="Times"/>
          <w:sz w:val="22"/>
          <w:szCs w:val="22"/>
        </w:rPr>
        <w:t>(2021)</w:t>
      </w:r>
      <w:r w:rsidR="00C75FA3"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sz w:val="22"/>
          <w:szCs w:val="22"/>
        </w:rPr>
        <w:t xml:space="preserve">Elevated </w:t>
      </w:r>
      <w:proofErr w:type="spellStart"/>
      <w:r w:rsidRPr="00194341">
        <w:rPr>
          <w:rFonts w:ascii="Times" w:hAnsi="Times"/>
          <w:sz w:val="22"/>
          <w:szCs w:val="22"/>
        </w:rPr>
        <w:t>IgE</w:t>
      </w:r>
      <w:proofErr w:type="spellEnd"/>
      <w:r w:rsidRPr="00194341">
        <w:rPr>
          <w:rFonts w:ascii="Times" w:hAnsi="Times"/>
          <w:sz w:val="22"/>
          <w:szCs w:val="22"/>
        </w:rPr>
        <w:t xml:space="preserve"> promotes cardiac fibrosis by suppressing miR-486-5p; </w:t>
      </w:r>
      <w:proofErr w:type="spellStart"/>
      <w:r w:rsidRPr="00194341">
        <w:rPr>
          <w:rFonts w:ascii="Times" w:hAnsi="Times"/>
          <w:i/>
          <w:sz w:val="22"/>
          <w:szCs w:val="22"/>
        </w:rPr>
        <w:t>Theranostics</w:t>
      </w:r>
      <w:proofErr w:type="spellEnd"/>
      <w:r w:rsidRPr="00194341">
        <w:rPr>
          <w:rFonts w:ascii="Times" w:hAnsi="Times"/>
          <w:sz w:val="22"/>
          <w:szCs w:val="22"/>
        </w:rPr>
        <w:t xml:space="preserve">; </w:t>
      </w:r>
      <w:r w:rsidRPr="00194341">
        <w:rPr>
          <w:rFonts w:ascii="Times" w:hAnsi="Times"/>
          <w:b/>
          <w:sz w:val="22"/>
          <w:szCs w:val="22"/>
        </w:rPr>
        <w:t>11</w:t>
      </w:r>
      <w:r w:rsidRPr="00194341">
        <w:rPr>
          <w:rFonts w:ascii="Times" w:hAnsi="Times"/>
          <w:sz w:val="22"/>
          <w:szCs w:val="22"/>
        </w:rPr>
        <w:t>:7600-7015</w:t>
      </w:r>
      <w:r w:rsidR="000E696A" w:rsidRPr="00194341">
        <w:rPr>
          <w:rFonts w:ascii="Times" w:hAnsi="Times"/>
          <w:sz w:val="22"/>
          <w:szCs w:val="22"/>
        </w:rPr>
        <w:t xml:space="preserve">. </w:t>
      </w:r>
      <w:hyperlink r:id="rId5" w:history="1">
        <w:r w:rsidR="006F19A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6F19A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10.7150/thno.47845</w:t>
        </w:r>
      </w:hyperlink>
      <w:r w:rsidR="006F19A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A54414C" w14:textId="35CF66F6" w:rsidR="00A22D15" w:rsidRPr="00194341" w:rsidRDefault="00A22D15" w:rsidP="00C53E1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Berkan</w:t>
      </w:r>
      <w:proofErr w:type="spellEnd"/>
      <w:r w:rsidRPr="00194341">
        <w:rPr>
          <w:rFonts w:ascii="Times" w:hAnsi="Times"/>
          <w:sz w:val="22"/>
          <w:szCs w:val="22"/>
        </w:rPr>
        <w:t xml:space="preserve"> Ö, </w:t>
      </w:r>
      <w:proofErr w:type="spellStart"/>
      <w:r w:rsidRPr="00194341">
        <w:rPr>
          <w:rFonts w:ascii="Times" w:hAnsi="Times"/>
          <w:sz w:val="22"/>
          <w:szCs w:val="22"/>
        </w:rPr>
        <w:t>Arslan</w:t>
      </w:r>
      <w:proofErr w:type="spellEnd"/>
      <w:r w:rsidRPr="00194341">
        <w:rPr>
          <w:rFonts w:ascii="Times" w:hAnsi="Times"/>
          <w:sz w:val="22"/>
          <w:szCs w:val="22"/>
        </w:rPr>
        <w:t xml:space="preserve"> S, </w:t>
      </w:r>
      <w:proofErr w:type="spellStart"/>
      <w:r w:rsidRPr="00194341">
        <w:rPr>
          <w:rFonts w:ascii="Times" w:hAnsi="Times"/>
          <w:sz w:val="22"/>
          <w:szCs w:val="22"/>
        </w:rPr>
        <w:t>Lalem</w:t>
      </w:r>
      <w:proofErr w:type="spellEnd"/>
      <w:r w:rsidRPr="00194341">
        <w:rPr>
          <w:rFonts w:ascii="Times" w:hAnsi="Times"/>
          <w:sz w:val="22"/>
          <w:szCs w:val="22"/>
        </w:rPr>
        <w:t xml:space="preserve"> T, </w:t>
      </w:r>
      <w:r w:rsidRPr="00194341">
        <w:rPr>
          <w:rFonts w:ascii="Times" w:hAnsi="Times"/>
          <w:i/>
          <w:sz w:val="22"/>
          <w:szCs w:val="22"/>
        </w:rPr>
        <w:t>et al</w:t>
      </w:r>
      <w:r w:rsidR="00C75FA3" w:rsidRPr="00194341">
        <w:rPr>
          <w:rFonts w:ascii="Times" w:hAnsi="Times"/>
          <w:sz w:val="22"/>
          <w:szCs w:val="22"/>
        </w:rPr>
        <w:t xml:space="preserve"> (2019) </w:t>
      </w:r>
      <w:r w:rsidRPr="00194341">
        <w:rPr>
          <w:rFonts w:ascii="Times" w:hAnsi="Times"/>
          <w:sz w:val="22"/>
          <w:szCs w:val="22"/>
        </w:rPr>
        <w:t xml:space="preserve">Regulation of microRNAs in coronary atherosclerotic plaque; </w:t>
      </w:r>
      <w:proofErr w:type="spellStart"/>
      <w:r w:rsidRPr="00194341">
        <w:rPr>
          <w:rFonts w:ascii="Times" w:hAnsi="Times"/>
          <w:i/>
          <w:sz w:val="22"/>
          <w:szCs w:val="22"/>
        </w:rPr>
        <w:t>Epigenomics</w:t>
      </w:r>
      <w:proofErr w:type="spellEnd"/>
      <w:r w:rsidRPr="00194341">
        <w:rPr>
          <w:rFonts w:ascii="Times" w:hAnsi="Times"/>
          <w:i/>
          <w:sz w:val="22"/>
          <w:szCs w:val="22"/>
        </w:rPr>
        <w:t>;</w:t>
      </w:r>
      <w:r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b/>
          <w:sz w:val="22"/>
          <w:szCs w:val="22"/>
        </w:rPr>
        <w:t>11</w:t>
      </w:r>
      <w:r w:rsidRPr="00194341">
        <w:rPr>
          <w:rFonts w:ascii="Times" w:hAnsi="Times"/>
          <w:sz w:val="22"/>
          <w:szCs w:val="22"/>
        </w:rPr>
        <w:t>(12):1387-</w:t>
      </w:r>
      <w:r w:rsidR="00C53E1D" w:rsidRPr="00194341">
        <w:rPr>
          <w:rFonts w:ascii="Times" w:hAnsi="Times"/>
          <w:color w:val="000000" w:themeColor="text1"/>
          <w:sz w:val="22"/>
          <w:szCs w:val="22"/>
        </w:rPr>
        <w:t xml:space="preserve">139. </w:t>
      </w:r>
      <w:hyperlink r:id="rId6" w:history="1">
        <w:r w:rsidR="00C53E1D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C53E1D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10.2217/epi-2019-0036</w:t>
        </w:r>
      </w:hyperlink>
      <w:r w:rsidR="00C53E1D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6D59DDBE" w14:textId="024896D7" w:rsidR="00A22D15" w:rsidRPr="00194341" w:rsidRDefault="00A22D15" w:rsidP="00C75FA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Mukai N, Nakayama Y, Murakami S,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C75FA3" w:rsidRPr="00194341">
        <w:rPr>
          <w:rFonts w:ascii="Times" w:hAnsi="Times"/>
          <w:sz w:val="22"/>
          <w:szCs w:val="22"/>
        </w:rPr>
        <w:t xml:space="preserve">(2018) </w:t>
      </w:r>
      <w:r w:rsidRPr="00194341">
        <w:rPr>
          <w:rFonts w:ascii="Times" w:hAnsi="Times"/>
          <w:sz w:val="22"/>
          <w:szCs w:val="22"/>
        </w:rPr>
        <w:t xml:space="preserve">Potential contribution of erythrocyte microRNA to secondary </w:t>
      </w:r>
      <w:proofErr w:type="spellStart"/>
      <w:r w:rsidRPr="00194341">
        <w:rPr>
          <w:rFonts w:ascii="Times" w:hAnsi="Times"/>
          <w:sz w:val="22"/>
          <w:szCs w:val="22"/>
        </w:rPr>
        <w:t>erythrocytosis</w:t>
      </w:r>
      <w:proofErr w:type="spellEnd"/>
      <w:r w:rsidRPr="00194341">
        <w:rPr>
          <w:rFonts w:ascii="Times" w:hAnsi="Times"/>
          <w:sz w:val="22"/>
          <w:szCs w:val="22"/>
        </w:rPr>
        <w:t xml:space="preserve"> and thrombocytopenia in congenital heart disease. </w:t>
      </w:r>
      <w:r w:rsidRPr="00194341">
        <w:rPr>
          <w:rFonts w:ascii="Times" w:hAnsi="Times"/>
          <w:i/>
          <w:sz w:val="22"/>
          <w:szCs w:val="22"/>
        </w:rPr>
        <w:t>Pediatric Research</w:t>
      </w:r>
      <w:r w:rsidR="00C75FA3" w:rsidRPr="00194341">
        <w:rPr>
          <w:rFonts w:ascii="Times" w:hAnsi="Times"/>
          <w:sz w:val="22"/>
          <w:szCs w:val="22"/>
        </w:rPr>
        <w:t>;</w:t>
      </w:r>
      <w:r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b/>
          <w:sz w:val="22"/>
          <w:szCs w:val="22"/>
        </w:rPr>
        <w:t>83</w:t>
      </w:r>
      <w:r w:rsidRPr="00194341">
        <w:rPr>
          <w:rFonts w:ascii="Times" w:hAnsi="Times"/>
          <w:sz w:val="22"/>
          <w:szCs w:val="22"/>
        </w:rPr>
        <w:t>(4</w:t>
      </w:r>
      <w:r w:rsidRPr="00194341">
        <w:rPr>
          <w:rFonts w:ascii="Times" w:hAnsi="Times"/>
          <w:color w:val="000000" w:themeColor="text1"/>
          <w:sz w:val="22"/>
          <w:szCs w:val="22"/>
        </w:rPr>
        <w:t>):866-873</w:t>
      </w:r>
      <w:r w:rsidR="00C75FA3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7" w:history="1">
        <w:r w:rsidR="00C75FA3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C75FA3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10.1038/pr.2017.327</w:t>
        </w:r>
      </w:hyperlink>
      <w:r w:rsidR="00C75FA3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2B9CB9C3" w14:textId="03172526" w:rsidR="00A22D15" w:rsidRPr="00194341" w:rsidRDefault="00A22D15" w:rsidP="00BA14F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Regmi</w:t>
      </w:r>
      <w:proofErr w:type="spellEnd"/>
      <w:r w:rsidRPr="00194341">
        <w:rPr>
          <w:rFonts w:ascii="Times" w:hAnsi="Times"/>
          <w:sz w:val="22"/>
          <w:szCs w:val="22"/>
        </w:rPr>
        <w:t xml:space="preserve"> A, Liu G, </w:t>
      </w:r>
      <w:proofErr w:type="spellStart"/>
      <w:r w:rsidRPr="00194341">
        <w:rPr>
          <w:rFonts w:ascii="Times" w:hAnsi="Times"/>
          <w:sz w:val="22"/>
          <w:szCs w:val="22"/>
        </w:rPr>
        <w:t>Zhong</w:t>
      </w:r>
      <w:proofErr w:type="spellEnd"/>
      <w:r w:rsidRPr="00194341">
        <w:rPr>
          <w:rFonts w:ascii="Times" w:hAnsi="Times"/>
          <w:sz w:val="22"/>
          <w:szCs w:val="22"/>
        </w:rPr>
        <w:t xml:space="preserve"> X,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BA14FF" w:rsidRPr="00194341">
        <w:rPr>
          <w:rFonts w:ascii="Times" w:hAnsi="Times"/>
          <w:sz w:val="22"/>
          <w:szCs w:val="22"/>
        </w:rPr>
        <w:t xml:space="preserve">(2019) </w:t>
      </w:r>
      <w:r w:rsidRPr="00194341">
        <w:rPr>
          <w:rFonts w:ascii="Times" w:hAnsi="Times"/>
          <w:sz w:val="22"/>
          <w:szCs w:val="22"/>
        </w:rPr>
        <w:t xml:space="preserve">Evaluation of Serum microRNAs in Patients with Diabetic Kidney Disease: A Nested Case-Controlled Study and Bioinformatics Analysis. </w:t>
      </w:r>
      <w:r w:rsidRPr="00194341">
        <w:rPr>
          <w:rFonts w:ascii="Times" w:hAnsi="Times"/>
          <w:i/>
          <w:sz w:val="22"/>
          <w:szCs w:val="22"/>
        </w:rPr>
        <w:t xml:space="preserve">Med </w:t>
      </w:r>
      <w:proofErr w:type="spellStart"/>
      <w:r w:rsidRPr="00194341">
        <w:rPr>
          <w:rFonts w:ascii="Times" w:hAnsi="Times"/>
          <w:i/>
          <w:sz w:val="22"/>
          <w:szCs w:val="22"/>
        </w:rPr>
        <w:t>Sci</w:t>
      </w:r>
      <w:proofErr w:type="spellEnd"/>
      <w:r w:rsidRPr="00194341">
        <w:rPr>
          <w:rFonts w:ascii="Times" w:hAnsi="Times"/>
          <w:i/>
          <w:sz w:val="22"/>
          <w:szCs w:val="22"/>
        </w:rPr>
        <w:t xml:space="preserve"> </w:t>
      </w:r>
      <w:proofErr w:type="spellStart"/>
      <w:r w:rsidRPr="00194341">
        <w:rPr>
          <w:rFonts w:ascii="Times" w:hAnsi="Times"/>
          <w:i/>
          <w:sz w:val="22"/>
          <w:szCs w:val="22"/>
        </w:rPr>
        <w:t>Monit</w:t>
      </w:r>
      <w:proofErr w:type="spellEnd"/>
      <w:r w:rsidRPr="00194341">
        <w:rPr>
          <w:rFonts w:ascii="Times" w:hAnsi="Times"/>
          <w:sz w:val="22"/>
          <w:szCs w:val="22"/>
        </w:rPr>
        <w:t xml:space="preserve">; </w:t>
      </w:r>
      <w:r w:rsidRPr="00194341">
        <w:rPr>
          <w:rFonts w:ascii="Times" w:hAnsi="Times"/>
          <w:b/>
          <w:sz w:val="22"/>
          <w:szCs w:val="22"/>
        </w:rPr>
        <w:t>25</w:t>
      </w:r>
      <w:r w:rsidRPr="00194341">
        <w:rPr>
          <w:rFonts w:ascii="Times" w:hAnsi="Times"/>
          <w:sz w:val="22"/>
          <w:szCs w:val="22"/>
        </w:rPr>
        <w:t>:1699-</w:t>
      </w:r>
      <w:r w:rsidRPr="00194341">
        <w:rPr>
          <w:rFonts w:ascii="Times" w:hAnsi="Times"/>
          <w:color w:val="000000" w:themeColor="text1"/>
          <w:sz w:val="22"/>
          <w:szCs w:val="22"/>
        </w:rPr>
        <w:t>1708</w:t>
      </w:r>
      <w:r w:rsidR="00BA14FF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8" w:history="1">
        <w:r w:rsidR="00BA14FF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BA14FF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10.12659/MSM.913265</w:t>
        </w:r>
      </w:hyperlink>
      <w:r w:rsidR="00BA14FF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68F2B82" w14:textId="6307286B" w:rsidR="00A22D15" w:rsidRPr="00194341" w:rsidRDefault="00A22D15" w:rsidP="008F1B5A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Argyropoulos</w:t>
      </w:r>
      <w:proofErr w:type="spellEnd"/>
      <w:r w:rsidRPr="00194341">
        <w:rPr>
          <w:rFonts w:ascii="Times" w:hAnsi="Times"/>
          <w:sz w:val="22"/>
          <w:szCs w:val="22"/>
        </w:rPr>
        <w:t xml:space="preserve"> C, Wang K, Bernardo J,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8F1B5A" w:rsidRPr="00194341">
        <w:rPr>
          <w:rFonts w:ascii="Times" w:hAnsi="Times"/>
          <w:sz w:val="22"/>
          <w:szCs w:val="22"/>
        </w:rPr>
        <w:t xml:space="preserve">(2015) </w:t>
      </w:r>
      <w:r w:rsidRPr="00194341">
        <w:rPr>
          <w:rFonts w:ascii="Times" w:hAnsi="Times"/>
          <w:sz w:val="22"/>
          <w:szCs w:val="22"/>
        </w:rPr>
        <w:t xml:space="preserve">Urinary MicroRNA Profiling Predicts the Development of Microalbuminuria in Patients with Type 1 Diabetes. </w:t>
      </w:r>
      <w:r w:rsidRPr="00194341">
        <w:rPr>
          <w:rFonts w:ascii="Times" w:hAnsi="Times"/>
          <w:i/>
          <w:sz w:val="22"/>
          <w:szCs w:val="22"/>
        </w:rPr>
        <w:t xml:space="preserve"> J </w:t>
      </w:r>
      <w:proofErr w:type="spellStart"/>
      <w:r w:rsidRPr="00194341">
        <w:rPr>
          <w:rFonts w:ascii="Times" w:hAnsi="Times"/>
          <w:i/>
          <w:sz w:val="22"/>
          <w:szCs w:val="22"/>
        </w:rPr>
        <w:t>Clin</w:t>
      </w:r>
      <w:proofErr w:type="spellEnd"/>
      <w:r w:rsidRPr="00194341">
        <w:rPr>
          <w:rFonts w:ascii="Times" w:hAnsi="Times"/>
          <w:i/>
          <w:sz w:val="22"/>
          <w:szCs w:val="22"/>
        </w:rPr>
        <w:t xml:space="preserve"> Med</w:t>
      </w:r>
      <w:r w:rsidRPr="00194341">
        <w:rPr>
          <w:rFonts w:ascii="Times" w:hAnsi="Times"/>
          <w:sz w:val="22"/>
          <w:szCs w:val="22"/>
        </w:rPr>
        <w:t xml:space="preserve">; </w:t>
      </w:r>
      <w:r w:rsidRPr="00194341">
        <w:rPr>
          <w:rFonts w:ascii="Times" w:hAnsi="Times"/>
          <w:b/>
          <w:sz w:val="22"/>
          <w:szCs w:val="22"/>
        </w:rPr>
        <w:t>4</w:t>
      </w:r>
      <w:r w:rsidRPr="00194341">
        <w:rPr>
          <w:rFonts w:ascii="Times" w:hAnsi="Times"/>
          <w:sz w:val="22"/>
          <w:szCs w:val="22"/>
        </w:rPr>
        <w:t>:1498-</w:t>
      </w:r>
      <w:r w:rsidRPr="00194341">
        <w:rPr>
          <w:rFonts w:ascii="Times" w:hAnsi="Times"/>
          <w:color w:val="000000" w:themeColor="text1"/>
          <w:sz w:val="22"/>
          <w:szCs w:val="22"/>
        </w:rPr>
        <w:t>1517</w:t>
      </w:r>
      <w:r w:rsidR="008F1B5A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9" w:history="1">
        <w:r w:rsidR="008F1B5A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8F1B5A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10.3390/jcm4071498</w:t>
        </w:r>
      </w:hyperlink>
      <w:r w:rsidR="008F1B5A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2D84E083" w14:textId="33899472" w:rsidR="00A22D15" w:rsidRPr="00194341" w:rsidRDefault="00A22D15" w:rsidP="004E4CE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Duan</w:t>
      </w:r>
      <w:proofErr w:type="spellEnd"/>
      <w:r w:rsidRPr="00194341">
        <w:rPr>
          <w:rFonts w:ascii="Times" w:hAnsi="Times"/>
          <w:sz w:val="22"/>
          <w:szCs w:val="22"/>
        </w:rPr>
        <w:t xml:space="preserve"> Z-Y, </w:t>
      </w:r>
      <w:proofErr w:type="spellStart"/>
      <w:r w:rsidRPr="00194341">
        <w:rPr>
          <w:rFonts w:ascii="Times" w:hAnsi="Times"/>
          <w:sz w:val="22"/>
          <w:szCs w:val="22"/>
        </w:rPr>
        <w:t>Cai</w:t>
      </w:r>
      <w:proofErr w:type="spellEnd"/>
      <w:r w:rsidRPr="00194341">
        <w:rPr>
          <w:rFonts w:ascii="Times" w:hAnsi="Times"/>
          <w:sz w:val="22"/>
          <w:szCs w:val="22"/>
        </w:rPr>
        <w:t xml:space="preserve"> G, Bu R, </w:t>
      </w:r>
      <w:r w:rsidRPr="00194341">
        <w:rPr>
          <w:rFonts w:ascii="Times" w:hAnsi="Times"/>
          <w:i/>
          <w:sz w:val="22"/>
          <w:szCs w:val="22"/>
        </w:rPr>
        <w:t>et al</w:t>
      </w:r>
      <w:r w:rsidR="004E4CE3" w:rsidRPr="00194341">
        <w:rPr>
          <w:rFonts w:ascii="Times" w:hAnsi="Times"/>
          <w:sz w:val="22"/>
          <w:szCs w:val="22"/>
        </w:rPr>
        <w:t xml:space="preserve"> (2016) </w:t>
      </w:r>
      <w:r w:rsidRPr="00194341">
        <w:rPr>
          <w:rFonts w:ascii="Times" w:hAnsi="Times"/>
          <w:sz w:val="22"/>
          <w:szCs w:val="22"/>
        </w:rPr>
        <w:t xml:space="preserve">Selection of urinary sediment miRNAs as specific biomarkers of IgA nephropathy. </w:t>
      </w:r>
      <w:r w:rsidRPr="00194341">
        <w:rPr>
          <w:rFonts w:ascii="Times" w:hAnsi="Times"/>
          <w:i/>
          <w:sz w:val="22"/>
          <w:szCs w:val="22"/>
        </w:rPr>
        <w:t>Scientific Reports</w:t>
      </w:r>
      <w:r w:rsidRPr="00194341">
        <w:rPr>
          <w:rFonts w:ascii="Times" w:hAnsi="Times"/>
          <w:sz w:val="22"/>
          <w:szCs w:val="22"/>
        </w:rPr>
        <w:t xml:space="preserve">; </w:t>
      </w:r>
      <w:r w:rsidRPr="00194341">
        <w:rPr>
          <w:rFonts w:ascii="Times" w:hAnsi="Times"/>
          <w:b/>
          <w:sz w:val="22"/>
          <w:szCs w:val="22"/>
        </w:rPr>
        <w:t>6</w:t>
      </w:r>
      <w:r w:rsidRPr="00194341">
        <w:rPr>
          <w:rFonts w:ascii="Times" w:hAnsi="Times"/>
          <w:sz w:val="22"/>
          <w:szCs w:val="22"/>
        </w:rPr>
        <w:t>:</w:t>
      </w:r>
      <w:r w:rsidRPr="00194341">
        <w:rPr>
          <w:rFonts w:ascii="Times" w:hAnsi="Times"/>
          <w:color w:val="000000" w:themeColor="text1"/>
          <w:sz w:val="22"/>
          <w:szCs w:val="22"/>
        </w:rPr>
        <w:t>23498</w:t>
      </w:r>
      <w:r w:rsidR="004E4CE3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0" w:history="1">
        <w:r w:rsidR="004E4CE3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4E4CE3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10.1038/srep23498</w:t>
        </w:r>
      </w:hyperlink>
      <w:r w:rsidR="004E4CE3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DA5C39A" w14:textId="68EA8461" w:rsidR="00A22D15" w:rsidRPr="00194341" w:rsidRDefault="00A22D15" w:rsidP="00546D9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Baker MA, Davis SJ, Liu P,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546D98" w:rsidRPr="00194341">
        <w:rPr>
          <w:rFonts w:ascii="Times" w:hAnsi="Times"/>
          <w:sz w:val="22"/>
          <w:szCs w:val="22"/>
        </w:rPr>
        <w:t xml:space="preserve">(2017) </w:t>
      </w:r>
      <w:r w:rsidRPr="00194341">
        <w:rPr>
          <w:rFonts w:ascii="Times" w:hAnsi="Times"/>
          <w:sz w:val="22"/>
          <w:szCs w:val="22"/>
        </w:rPr>
        <w:t xml:space="preserve">Tissue-Specific MicroRNA Expression Patterns in Four Types of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Kidney Disease.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J Am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Soc</w:t>
      </w:r>
      <w:proofErr w:type="spellEnd"/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Nephrol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28</w:t>
      </w:r>
      <w:r w:rsidRPr="00194341">
        <w:rPr>
          <w:rFonts w:ascii="Times" w:hAnsi="Times"/>
          <w:color w:val="000000" w:themeColor="text1"/>
          <w:sz w:val="22"/>
          <w:szCs w:val="22"/>
        </w:rPr>
        <w:t>:2985-2992</w:t>
      </w:r>
      <w:r w:rsidR="00546D98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1" w:history="1">
        <w:r w:rsidR="00546D98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546D98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10.1681/ASN.2016121280</w:t>
        </w:r>
      </w:hyperlink>
      <w:r w:rsidR="00546D98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B4DC5C2" w14:textId="5796A7BF" w:rsidR="00A22D15" w:rsidRPr="00194341" w:rsidRDefault="00A22D15" w:rsidP="00503DF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Iwasaki K, Yamamoto T, </w:t>
      </w:r>
      <w:proofErr w:type="spellStart"/>
      <w:r w:rsidRPr="00194341">
        <w:rPr>
          <w:rFonts w:ascii="Times" w:hAnsi="Times"/>
          <w:sz w:val="22"/>
          <w:szCs w:val="22"/>
        </w:rPr>
        <w:t>Inanaga</w:t>
      </w:r>
      <w:proofErr w:type="spellEnd"/>
      <w:r w:rsidRPr="00194341">
        <w:rPr>
          <w:rFonts w:ascii="Times" w:hAnsi="Times"/>
          <w:sz w:val="22"/>
          <w:szCs w:val="22"/>
        </w:rPr>
        <w:t xml:space="preserve"> Y,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503DFD" w:rsidRPr="00194341">
        <w:rPr>
          <w:rFonts w:ascii="Times" w:hAnsi="Times"/>
          <w:sz w:val="22"/>
          <w:szCs w:val="22"/>
        </w:rPr>
        <w:t xml:space="preserve">(2017) </w:t>
      </w:r>
      <w:r w:rsidRPr="00194341">
        <w:rPr>
          <w:rFonts w:ascii="Times" w:hAnsi="Times"/>
          <w:sz w:val="22"/>
          <w:szCs w:val="22"/>
        </w:rPr>
        <w:t xml:space="preserve">MiR-142-5p and miR-486-5p as biomarkers for early detection of chronic antibody-mediated rejection in kidney transplantation. </w:t>
      </w:r>
      <w:r w:rsidRPr="00194341">
        <w:rPr>
          <w:rFonts w:ascii="Times" w:hAnsi="Times"/>
          <w:i/>
          <w:sz w:val="22"/>
          <w:szCs w:val="22"/>
        </w:rPr>
        <w:t>Biomarkers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22</w:t>
      </w:r>
      <w:r w:rsidRPr="00194341">
        <w:rPr>
          <w:rFonts w:ascii="Times" w:hAnsi="Times"/>
          <w:color w:val="000000" w:themeColor="text1"/>
          <w:sz w:val="22"/>
          <w:szCs w:val="22"/>
        </w:rPr>
        <w:t>(1):45-54</w:t>
      </w:r>
      <w:r w:rsidR="00503DFD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2" w:history="1">
        <w:r w:rsidR="00503DFD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503DFD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10.1080/1354750X.2016.1204000</w:t>
        </w:r>
      </w:hyperlink>
      <w:r w:rsidR="00503DFD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1A88303" w14:textId="0CD78E2D" w:rsidR="00A22D15" w:rsidRPr="00194341" w:rsidRDefault="00A22D15" w:rsidP="00EB164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Gómez-Dos-Santos V, Ramos-Muñoz E, </w:t>
      </w:r>
      <w:proofErr w:type="spellStart"/>
      <w:r w:rsidRPr="00194341">
        <w:rPr>
          <w:rFonts w:ascii="Times" w:hAnsi="Times"/>
          <w:sz w:val="22"/>
          <w:szCs w:val="22"/>
        </w:rPr>
        <w:t>García</w:t>
      </w:r>
      <w:proofErr w:type="spellEnd"/>
      <w:r w:rsidRPr="00194341">
        <w:rPr>
          <w:rFonts w:ascii="Times" w:hAnsi="Times"/>
          <w:sz w:val="22"/>
          <w:szCs w:val="22"/>
        </w:rPr>
        <w:t xml:space="preserve">-Bermejo ML,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EB164C" w:rsidRPr="00194341">
        <w:rPr>
          <w:rFonts w:ascii="Times" w:hAnsi="Times"/>
          <w:sz w:val="22"/>
          <w:szCs w:val="22"/>
        </w:rPr>
        <w:t xml:space="preserve">(2019) </w:t>
      </w:r>
      <w:r w:rsidRPr="00194341">
        <w:rPr>
          <w:rFonts w:ascii="Times" w:hAnsi="Times"/>
          <w:sz w:val="22"/>
          <w:szCs w:val="22"/>
        </w:rPr>
        <w:t>MicroRNAs in Kidney Machine Perfusi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on Fluid as Novel Biomarkers for Graft Function. Normalization Methods for miRNAs Profile Analysis.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Transplantation Proceedings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51</w:t>
      </w:r>
      <w:r w:rsidRPr="00194341">
        <w:rPr>
          <w:rFonts w:ascii="Times" w:hAnsi="Times"/>
          <w:color w:val="000000" w:themeColor="text1"/>
          <w:sz w:val="22"/>
          <w:szCs w:val="22"/>
        </w:rPr>
        <w:t>:307-310</w:t>
      </w:r>
      <w:r w:rsidR="00EB164C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3" w:history="1">
        <w:r w:rsidR="00EB164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EB164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10.1016/j.transproceed.2018.09.019</w:t>
        </w:r>
      </w:hyperlink>
      <w:r w:rsidR="00EB164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28B6D445" w14:textId="53900864" w:rsidR="00A22D15" w:rsidRPr="00194341" w:rsidRDefault="00A22D15" w:rsidP="009A44F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Zhang J, Xu Z, Kong L, </w:t>
      </w:r>
      <w:r w:rsidR="00257A82"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i/>
          <w:sz w:val="22"/>
          <w:szCs w:val="22"/>
        </w:rPr>
        <w:t xml:space="preserve"> </w:t>
      </w:r>
      <w:r w:rsidR="00257A82" w:rsidRPr="00194341">
        <w:rPr>
          <w:rFonts w:ascii="Times" w:hAnsi="Times"/>
          <w:sz w:val="22"/>
          <w:szCs w:val="22"/>
        </w:rPr>
        <w:t xml:space="preserve">(2020) </w:t>
      </w:r>
      <w:r w:rsidRPr="00194341">
        <w:rPr>
          <w:rFonts w:ascii="Times" w:hAnsi="Times"/>
          <w:sz w:val="22"/>
          <w:szCs w:val="22"/>
        </w:rPr>
        <w:t>miRNA-486-5p Promotes COPD Progression by Targeting HAT1 to</w:t>
      </w:r>
      <w:r w:rsidR="009A44FB"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sz w:val="22"/>
          <w:szCs w:val="22"/>
        </w:rPr>
        <w:t xml:space="preserve">Regulate the TLR4-Triggered Inflammatory Response of Alveolar Macrophages. </w:t>
      </w:r>
      <w:r w:rsidRPr="00194341">
        <w:rPr>
          <w:rFonts w:ascii="Times" w:hAnsi="Times"/>
          <w:i/>
          <w:sz w:val="22"/>
          <w:szCs w:val="22"/>
        </w:rPr>
        <w:t>International Jour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nal of Chronic Obstructive Pulmonary Disease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15</w:t>
      </w:r>
      <w:r w:rsidRPr="00194341">
        <w:rPr>
          <w:rFonts w:ascii="Times" w:hAnsi="Times"/>
          <w:color w:val="000000" w:themeColor="text1"/>
          <w:sz w:val="22"/>
          <w:szCs w:val="22"/>
        </w:rPr>
        <w:t>:2991-3001</w:t>
      </w:r>
      <w:r w:rsidR="009A44FB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4" w:history="1">
        <w:r w:rsidR="00257A82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257A82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10.2147/COPD.S280614</w:t>
        </w:r>
      </w:hyperlink>
      <w:r w:rsidR="00257A82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8FA2E2A" w14:textId="2A4DA0CF" w:rsidR="00A22D15" w:rsidRPr="00194341" w:rsidRDefault="00A22D15" w:rsidP="00C11C6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Ideozu</w:t>
      </w:r>
      <w:proofErr w:type="spellEnd"/>
      <w:r w:rsidRPr="00194341">
        <w:rPr>
          <w:rFonts w:ascii="Times" w:hAnsi="Times"/>
          <w:sz w:val="22"/>
          <w:szCs w:val="22"/>
        </w:rPr>
        <w:t xml:space="preserve"> JE, Zhang X, </w:t>
      </w:r>
      <w:proofErr w:type="spellStart"/>
      <w:r w:rsidRPr="00194341">
        <w:rPr>
          <w:rFonts w:ascii="Times" w:hAnsi="Times"/>
          <w:sz w:val="22"/>
          <w:szCs w:val="22"/>
        </w:rPr>
        <w:t>Rangaraj</w:t>
      </w:r>
      <w:proofErr w:type="spellEnd"/>
      <w:r w:rsidRPr="00194341">
        <w:rPr>
          <w:rFonts w:ascii="Times" w:hAnsi="Times"/>
          <w:sz w:val="22"/>
          <w:szCs w:val="22"/>
        </w:rPr>
        <w:t xml:space="preserve"> V,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C11C65" w:rsidRPr="00194341">
        <w:rPr>
          <w:rFonts w:ascii="Times" w:hAnsi="Times"/>
          <w:sz w:val="22"/>
          <w:szCs w:val="22"/>
        </w:rPr>
        <w:t xml:space="preserve">(2019) </w:t>
      </w:r>
      <w:r w:rsidRPr="00194341">
        <w:rPr>
          <w:rFonts w:ascii="Times" w:hAnsi="Times"/>
          <w:sz w:val="22"/>
          <w:szCs w:val="22"/>
        </w:rPr>
        <w:t xml:space="preserve">Microarray profiling identifies extracellular circulating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miRNAs dysregulated in cystic fibrosis.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Scientific Reports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9</w:t>
      </w:r>
      <w:r w:rsidRPr="00194341">
        <w:rPr>
          <w:rFonts w:ascii="Times" w:hAnsi="Times"/>
          <w:color w:val="000000" w:themeColor="text1"/>
          <w:sz w:val="22"/>
          <w:szCs w:val="22"/>
        </w:rPr>
        <w:t>:15483</w:t>
      </w:r>
      <w:r w:rsidR="00C11C65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5" w:history="1">
        <w:r w:rsidR="00C11C65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C11C65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10.1038/s41598-019-51890-7</w:t>
        </w:r>
      </w:hyperlink>
      <w:r w:rsidR="00C11C65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0C9C599" w14:textId="5BC57053" w:rsidR="00A22D15" w:rsidRPr="00194341" w:rsidRDefault="000D2302" w:rsidP="000D2302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Sun B and </w:t>
      </w:r>
      <w:proofErr w:type="spellStart"/>
      <w:r w:rsidRPr="00194341">
        <w:rPr>
          <w:rFonts w:ascii="Times" w:hAnsi="Times"/>
          <w:sz w:val="22"/>
          <w:szCs w:val="22"/>
        </w:rPr>
        <w:t>Guo</w:t>
      </w:r>
      <w:proofErr w:type="spellEnd"/>
      <w:r w:rsidRPr="00194341">
        <w:rPr>
          <w:rFonts w:ascii="Times" w:hAnsi="Times"/>
          <w:sz w:val="22"/>
          <w:szCs w:val="22"/>
        </w:rPr>
        <w:t xml:space="preserve"> S</w:t>
      </w:r>
      <w:r w:rsidR="00A22D15"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sz w:val="22"/>
          <w:szCs w:val="22"/>
        </w:rPr>
        <w:t xml:space="preserve">(2021) </w:t>
      </w:r>
      <w:r w:rsidR="00A22D15" w:rsidRPr="00194341">
        <w:rPr>
          <w:rFonts w:ascii="Times" w:hAnsi="Times"/>
          <w:sz w:val="22"/>
          <w:szCs w:val="22"/>
        </w:rPr>
        <w:t xml:space="preserve">miR-486-5p </w:t>
      </w:r>
      <w:proofErr w:type="gramStart"/>
      <w:r w:rsidR="00A22D15" w:rsidRPr="00194341">
        <w:rPr>
          <w:rFonts w:ascii="Times" w:hAnsi="Times"/>
          <w:sz w:val="22"/>
          <w:szCs w:val="22"/>
        </w:rPr>
        <w:t>Serves</w:t>
      </w:r>
      <w:proofErr w:type="gramEnd"/>
      <w:r w:rsidR="00A22D15" w:rsidRPr="00194341">
        <w:rPr>
          <w:rFonts w:ascii="Times" w:hAnsi="Times"/>
          <w:sz w:val="22"/>
          <w:szCs w:val="22"/>
        </w:rPr>
        <w:t xml:space="preserve"> as a Diagnostic Biomarker for Sepsis and Its Predictive Value </w:t>
      </w:r>
      <w:r w:rsidR="00A22D15" w:rsidRPr="00194341">
        <w:rPr>
          <w:rFonts w:ascii="Times" w:hAnsi="Times"/>
          <w:color w:val="000000" w:themeColor="text1"/>
          <w:sz w:val="22"/>
          <w:szCs w:val="22"/>
        </w:rPr>
        <w:t xml:space="preserve">for Clinical Outcomes. </w:t>
      </w:r>
      <w:r w:rsidR="00A22D15" w:rsidRPr="00194341">
        <w:rPr>
          <w:rFonts w:ascii="Times" w:hAnsi="Times"/>
          <w:i/>
          <w:color w:val="000000" w:themeColor="text1"/>
          <w:sz w:val="22"/>
          <w:szCs w:val="22"/>
        </w:rPr>
        <w:t>Journal of Inflammation Research</w:t>
      </w:r>
      <w:r w:rsidR="00A22D15"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="00A22D15" w:rsidRPr="00194341">
        <w:rPr>
          <w:rFonts w:ascii="Times" w:hAnsi="Times"/>
          <w:b/>
          <w:color w:val="000000" w:themeColor="text1"/>
          <w:sz w:val="22"/>
          <w:szCs w:val="22"/>
        </w:rPr>
        <w:t>14</w:t>
      </w:r>
      <w:r w:rsidR="00A22D15" w:rsidRPr="00194341">
        <w:rPr>
          <w:rFonts w:ascii="Times" w:hAnsi="Times"/>
          <w:color w:val="000000" w:themeColor="text1"/>
          <w:sz w:val="22"/>
          <w:szCs w:val="22"/>
        </w:rPr>
        <w:t>:3687-3695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6" w:history="1">
        <w:r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10.2147/JIR.S323433</w:t>
        </w:r>
      </w:hyperlink>
      <w:r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7AE24DF" w14:textId="240599E1" w:rsidR="00A22D15" w:rsidRPr="00194341" w:rsidRDefault="00A22D15" w:rsidP="0087353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>De Gonzalo-</w:t>
      </w:r>
      <w:proofErr w:type="spellStart"/>
      <w:r w:rsidRPr="00194341">
        <w:rPr>
          <w:rFonts w:ascii="Times" w:hAnsi="Times"/>
          <w:sz w:val="22"/>
          <w:szCs w:val="22"/>
        </w:rPr>
        <w:t>Calvo</w:t>
      </w:r>
      <w:proofErr w:type="spellEnd"/>
      <w:r w:rsidRPr="00194341">
        <w:rPr>
          <w:rFonts w:ascii="Times" w:hAnsi="Times"/>
          <w:sz w:val="22"/>
          <w:szCs w:val="22"/>
        </w:rPr>
        <w:t xml:space="preserve"> D, </w:t>
      </w:r>
      <w:proofErr w:type="spellStart"/>
      <w:r w:rsidRPr="00194341">
        <w:rPr>
          <w:rFonts w:ascii="Times" w:hAnsi="Times"/>
          <w:sz w:val="22"/>
          <w:szCs w:val="22"/>
        </w:rPr>
        <w:t>Benítez</w:t>
      </w:r>
      <w:proofErr w:type="spellEnd"/>
      <w:r w:rsidRPr="00194341">
        <w:rPr>
          <w:rFonts w:ascii="Times" w:hAnsi="Times"/>
          <w:sz w:val="22"/>
          <w:szCs w:val="22"/>
        </w:rPr>
        <w:t xml:space="preserve"> ID, Pinilla L, </w:t>
      </w:r>
      <w:r w:rsidRPr="00194341">
        <w:rPr>
          <w:rFonts w:ascii="Times" w:hAnsi="Times"/>
          <w:i/>
          <w:sz w:val="22"/>
          <w:szCs w:val="22"/>
        </w:rPr>
        <w:t>et al</w:t>
      </w:r>
      <w:r w:rsidR="0087353C" w:rsidRPr="00194341">
        <w:rPr>
          <w:rFonts w:ascii="Times" w:hAnsi="Times"/>
          <w:i/>
          <w:sz w:val="22"/>
          <w:szCs w:val="22"/>
        </w:rPr>
        <w:t xml:space="preserve"> </w:t>
      </w:r>
      <w:r w:rsidR="0087353C" w:rsidRPr="00194341">
        <w:rPr>
          <w:rFonts w:ascii="Times" w:hAnsi="Times"/>
          <w:sz w:val="22"/>
          <w:szCs w:val="22"/>
        </w:rPr>
        <w:t xml:space="preserve">(2021) </w:t>
      </w:r>
      <w:r w:rsidRPr="00194341">
        <w:rPr>
          <w:rFonts w:ascii="Times" w:hAnsi="Times"/>
          <w:sz w:val="22"/>
          <w:szCs w:val="22"/>
        </w:rPr>
        <w:t xml:space="preserve">Circulating microRNA profiles predict the severity of COVID-19 in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hospitalized patients.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Translational Research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236</w:t>
      </w:r>
      <w:r w:rsidRPr="00194341">
        <w:rPr>
          <w:rFonts w:ascii="Times" w:hAnsi="Times"/>
          <w:color w:val="000000" w:themeColor="text1"/>
          <w:sz w:val="22"/>
          <w:szCs w:val="22"/>
        </w:rPr>
        <w:t>:147-159</w:t>
      </w:r>
      <w:r w:rsidR="0087353C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7" w:history="1">
        <w:r w:rsidR="0087353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87353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10.1016/j.trsl.2021.05.004</w:t>
        </w:r>
      </w:hyperlink>
      <w:r w:rsidR="0087353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EC951E2" w14:textId="5330BAE7" w:rsidR="00A22D15" w:rsidRPr="00194341" w:rsidRDefault="00A22D15" w:rsidP="00B41CD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Zaki</w:t>
      </w:r>
      <w:proofErr w:type="spellEnd"/>
      <w:r w:rsidRPr="00194341">
        <w:rPr>
          <w:rFonts w:ascii="Times" w:hAnsi="Times"/>
          <w:sz w:val="22"/>
          <w:szCs w:val="22"/>
        </w:rPr>
        <w:t xml:space="preserve"> MB, </w:t>
      </w:r>
      <w:proofErr w:type="spellStart"/>
      <w:r w:rsidRPr="00194341">
        <w:rPr>
          <w:rFonts w:ascii="Times" w:hAnsi="Times"/>
          <w:sz w:val="22"/>
          <w:szCs w:val="22"/>
        </w:rPr>
        <w:t>Abulsoud</w:t>
      </w:r>
      <w:proofErr w:type="spellEnd"/>
      <w:r w:rsidRPr="00194341">
        <w:rPr>
          <w:rFonts w:ascii="Times" w:hAnsi="Times"/>
          <w:sz w:val="22"/>
          <w:szCs w:val="22"/>
        </w:rPr>
        <w:t xml:space="preserve"> AI, </w:t>
      </w:r>
      <w:proofErr w:type="spellStart"/>
      <w:r w:rsidRPr="00194341">
        <w:rPr>
          <w:rFonts w:ascii="Times" w:hAnsi="Times"/>
          <w:sz w:val="22"/>
          <w:szCs w:val="22"/>
        </w:rPr>
        <w:t>Elsisi</w:t>
      </w:r>
      <w:proofErr w:type="spellEnd"/>
      <w:r w:rsidRPr="00194341">
        <w:rPr>
          <w:rFonts w:ascii="Times" w:hAnsi="Times"/>
          <w:sz w:val="22"/>
          <w:szCs w:val="22"/>
        </w:rPr>
        <w:t xml:space="preserve"> AM,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B41CDC" w:rsidRPr="00194341">
        <w:rPr>
          <w:rFonts w:ascii="Times" w:hAnsi="Times"/>
          <w:sz w:val="22"/>
          <w:szCs w:val="22"/>
        </w:rPr>
        <w:t xml:space="preserve">(2019) </w:t>
      </w:r>
      <w:r w:rsidRPr="00194341">
        <w:rPr>
          <w:rFonts w:ascii="Times" w:hAnsi="Times"/>
          <w:sz w:val="22"/>
          <w:szCs w:val="22"/>
        </w:rPr>
        <w:t xml:space="preserve">Potential role of circulating microRNAs (486-5p, 497, 509-5p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and 605) in metabolic syndrome Egyptian male patients.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Diabetes, Metabolic Syndrome and Obesity: Targets and Therap</w:t>
      </w:r>
      <w:r w:rsidR="00B41CDC" w:rsidRPr="00194341">
        <w:rPr>
          <w:rFonts w:ascii="Times" w:hAnsi="Times"/>
          <w:i/>
          <w:color w:val="000000" w:themeColor="text1"/>
          <w:sz w:val="22"/>
          <w:szCs w:val="22"/>
        </w:rPr>
        <w:t>y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12</w:t>
      </w:r>
      <w:r w:rsidRPr="00194341">
        <w:rPr>
          <w:rFonts w:ascii="Times" w:hAnsi="Times"/>
          <w:color w:val="000000" w:themeColor="text1"/>
          <w:sz w:val="22"/>
          <w:szCs w:val="22"/>
        </w:rPr>
        <w:t>:601-611</w:t>
      </w:r>
      <w:r w:rsidR="00B41CDC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18" w:history="1">
        <w:r w:rsidR="00B41CD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B41CD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10.2147/DMSO.S187422</w:t>
        </w:r>
      </w:hyperlink>
      <w:r w:rsidR="00B41CD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C572C5C" w14:textId="211D6CC9" w:rsidR="00A22D15" w:rsidRPr="00194341" w:rsidRDefault="00A22D15" w:rsidP="00A716D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  <w:lang w:val="es-ES"/>
        </w:rPr>
      </w:pPr>
      <w:r w:rsidRPr="00194341">
        <w:rPr>
          <w:rFonts w:ascii="Times" w:hAnsi="Times"/>
          <w:sz w:val="22"/>
          <w:szCs w:val="22"/>
        </w:rPr>
        <w:lastRenderedPageBreak/>
        <w:t>Prats-</w:t>
      </w:r>
      <w:proofErr w:type="spellStart"/>
      <w:r w:rsidRPr="00194341">
        <w:rPr>
          <w:rFonts w:ascii="Times" w:hAnsi="Times"/>
          <w:sz w:val="22"/>
          <w:szCs w:val="22"/>
        </w:rPr>
        <w:t>Puig</w:t>
      </w:r>
      <w:proofErr w:type="spellEnd"/>
      <w:r w:rsidRPr="00194341">
        <w:rPr>
          <w:rFonts w:ascii="Times" w:hAnsi="Times"/>
          <w:sz w:val="22"/>
          <w:szCs w:val="22"/>
        </w:rPr>
        <w:t xml:space="preserve"> A, Ortega FJ, </w:t>
      </w:r>
      <w:proofErr w:type="spellStart"/>
      <w:r w:rsidRPr="00194341">
        <w:rPr>
          <w:rFonts w:ascii="Times" w:hAnsi="Times"/>
          <w:sz w:val="22"/>
          <w:szCs w:val="22"/>
        </w:rPr>
        <w:t>Mercader</w:t>
      </w:r>
      <w:proofErr w:type="spellEnd"/>
      <w:r w:rsidRPr="00194341">
        <w:rPr>
          <w:rFonts w:ascii="Times" w:hAnsi="Times"/>
          <w:sz w:val="22"/>
          <w:szCs w:val="22"/>
        </w:rPr>
        <w:t xml:space="preserve"> JM,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406314" w:rsidRPr="00194341">
        <w:rPr>
          <w:rFonts w:ascii="Times" w:hAnsi="Times"/>
          <w:sz w:val="22"/>
          <w:szCs w:val="22"/>
        </w:rPr>
        <w:t xml:space="preserve">(2013) </w:t>
      </w:r>
      <w:r w:rsidRPr="00194341">
        <w:rPr>
          <w:rFonts w:ascii="Times" w:hAnsi="Times"/>
          <w:sz w:val="22"/>
          <w:szCs w:val="22"/>
        </w:rPr>
        <w:t xml:space="preserve">Changes in Circulating MicroRNAs Are Associated With Childhood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Obesity. </w:t>
      </w:r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 xml:space="preserve">J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>Clin</w:t>
      </w:r>
      <w:proofErr w:type="spellEnd"/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>Endocrinol</w:t>
      </w:r>
      <w:proofErr w:type="spellEnd"/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 xml:space="preserve">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  <w:lang w:val="es-ES"/>
        </w:rPr>
        <w:t>Metab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  <w:lang w:val="es-ES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  <w:lang w:val="es-ES"/>
        </w:rPr>
        <w:t>98</w:t>
      </w:r>
      <w:r w:rsidRPr="00194341">
        <w:rPr>
          <w:rFonts w:ascii="Times" w:hAnsi="Times"/>
          <w:color w:val="000000" w:themeColor="text1"/>
          <w:sz w:val="22"/>
          <w:szCs w:val="22"/>
          <w:lang w:val="es-ES"/>
        </w:rPr>
        <w:t>(10):E1655-E1660</w:t>
      </w:r>
      <w:r w:rsidR="00A716D4" w:rsidRPr="00194341">
        <w:rPr>
          <w:rFonts w:ascii="Times" w:hAnsi="Times"/>
          <w:color w:val="000000" w:themeColor="text1"/>
          <w:sz w:val="22"/>
          <w:szCs w:val="22"/>
          <w:lang w:val="es-ES"/>
        </w:rPr>
        <w:t xml:space="preserve">. </w:t>
      </w:r>
      <w:hyperlink r:id="rId19" w:history="1">
        <w:r w:rsidR="00A716D4" w:rsidRPr="00194341">
          <w:rPr>
            <w:rStyle w:val="Hyperlink"/>
            <w:rFonts w:ascii="Times" w:hAnsi="Times"/>
            <w:sz w:val="22"/>
            <w:szCs w:val="22"/>
            <w:lang w:val="es-ES"/>
          </w:rPr>
          <w:t>https://doi.org/</w:t>
        </w:r>
        <w:r w:rsidR="00A716D4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  <w:lang w:val="es-ES"/>
          </w:rPr>
          <w:t>10.1210/jc.2013-1496</w:t>
        </w:r>
      </w:hyperlink>
      <w:r w:rsidR="00A716D4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  <w:lang w:val="es-ES"/>
        </w:rPr>
        <w:t xml:space="preserve"> </w:t>
      </w:r>
    </w:p>
    <w:p w14:paraId="574D966B" w14:textId="1065F286" w:rsidR="00A22D15" w:rsidRPr="00194341" w:rsidRDefault="00A22D15" w:rsidP="002A77AF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Karere</w:t>
      </w:r>
      <w:proofErr w:type="spellEnd"/>
      <w:r w:rsidRPr="00194341">
        <w:rPr>
          <w:rFonts w:ascii="Times" w:hAnsi="Times"/>
          <w:sz w:val="22"/>
          <w:szCs w:val="22"/>
        </w:rPr>
        <w:t xml:space="preserve"> GM, Cox LA, Bishop AC,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2A77AF" w:rsidRPr="00194341">
        <w:rPr>
          <w:rFonts w:ascii="Times" w:hAnsi="Times"/>
          <w:sz w:val="22"/>
          <w:szCs w:val="22"/>
        </w:rPr>
        <w:t xml:space="preserve">(2021) </w:t>
      </w:r>
      <w:r w:rsidRPr="00194341">
        <w:rPr>
          <w:rFonts w:ascii="Times" w:hAnsi="Times"/>
          <w:sz w:val="22"/>
          <w:szCs w:val="22"/>
        </w:rPr>
        <w:t xml:space="preserve">Sex Differences in MicroRNA Expression and </w:t>
      </w:r>
      <w:proofErr w:type="spellStart"/>
      <w:r w:rsidRPr="00194341">
        <w:rPr>
          <w:rFonts w:ascii="Times" w:hAnsi="Times"/>
          <w:sz w:val="22"/>
          <w:szCs w:val="22"/>
        </w:rPr>
        <w:t>Cardiometabolic</w:t>
      </w:r>
      <w:proofErr w:type="spellEnd"/>
      <w:r w:rsidRPr="00194341">
        <w:rPr>
          <w:rFonts w:ascii="Times" w:hAnsi="Times"/>
          <w:sz w:val="22"/>
          <w:szCs w:val="22"/>
        </w:rPr>
        <w:t xml:space="preserve"> Risk Factors in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Hispanic Adolescents with Obesity.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J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Pediatr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235:</w:t>
      </w:r>
      <w:r w:rsidRPr="00194341">
        <w:rPr>
          <w:rFonts w:ascii="Times" w:hAnsi="Times"/>
          <w:color w:val="000000" w:themeColor="text1"/>
          <w:sz w:val="22"/>
          <w:szCs w:val="22"/>
        </w:rPr>
        <w:t>138-143</w:t>
      </w:r>
      <w:r w:rsidR="002A77AF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0" w:history="1">
        <w:r w:rsidR="002A77AF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2A77AF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10.1016/j.jpeds.2021.03.070</w:t>
        </w:r>
      </w:hyperlink>
      <w:r w:rsidR="002A77AF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56906E45" w14:textId="428C17CD" w:rsidR="00A22D15" w:rsidRPr="00194341" w:rsidRDefault="00A22D15" w:rsidP="008E685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Matsha</w:t>
      </w:r>
      <w:proofErr w:type="spellEnd"/>
      <w:r w:rsidRPr="00194341">
        <w:rPr>
          <w:rFonts w:ascii="Times" w:hAnsi="Times"/>
          <w:sz w:val="22"/>
          <w:szCs w:val="22"/>
        </w:rPr>
        <w:t xml:space="preserve"> TE, </w:t>
      </w:r>
      <w:proofErr w:type="spellStart"/>
      <w:r w:rsidRPr="00194341">
        <w:rPr>
          <w:rFonts w:ascii="Times" w:hAnsi="Times"/>
          <w:sz w:val="22"/>
          <w:szCs w:val="22"/>
        </w:rPr>
        <w:t>Kengne</w:t>
      </w:r>
      <w:proofErr w:type="spellEnd"/>
      <w:r w:rsidRPr="00194341">
        <w:rPr>
          <w:rFonts w:ascii="Times" w:hAnsi="Times"/>
          <w:sz w:val="22"/>
          <w:szCs w:val="22"/>
        </w:rPr>
        <w:t xml:space="preserve"> AP, Hector S, </w:t>
      </w:r>
      <w:r w:rsidR="008E685C"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i/>
          <w:sz w:val="22"/>
          <w:szCs w:val="22"/>
        </w:rPr>
        <w:t xml:space="preserve"> </w:t>
      </w:r>
      <w:r w:rsidR="008E685C" w:rsidRPr="00194341">
        <w:rPr>
          <w:rFonts w:ascii="Times" w:hAnsi="Times"/>
          <w:sz w:val="22"/>
          <w:szCs w:val="22"/>
        </w:rPr>
        <w:t xml:space="preserve">(2018) </w:t>
      </w:r>
      <w:r w:rsidRPr="00194341">
        <w:rPr>
          <w:rFonts w:ascii="Times" w:hAnsi="Times"/>
          <w:sz w:val="22"/>
          <w:szCs w:val="22"/>
        </w:rPr>
        <w:t xml:space="preserve">MicroRNA profiling and their pathways in South African individuals with prediabetes and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newly diagnosed type 2 diabetes mellitus.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Oncotarget</w:t>
      </w:r>
      <w:proofErr w:type="spellEnd"/>
      <w:r w:rsidR="008E685C" w:rsidRPr="00194341">
        <w:rPr>
          <w:rFonts w:ascii="Times" w:hAnsi="Times"/>
          <w:color w:val="000000" w:themeColor="text1"/>
          <w:sz w:val="22"/>
          <w:szCs w:val="22"/>
        </w:rPr>
        <w:t>;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9</w:t>
      </w:r>
      <w:r w:rsidRPr="00194341">
        <w:rPr>
          <w:rFonts w:ascii="Times" w:hAnsi="Times"/>
          <w:color w:val="000000" w:themeColor="text1"/>
          <w:sz w:val="22"/>
          <w:szCs w:val="22"/>
        </w:rPr>
        <w:t>(55):30485-30498</w:t>
      </w:r>
      <w:r w:rsidR="008E685C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1" w:history="1">
        <w:r w:rsidR="008E685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8E685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10.18632/oncotarget.25271</w:t>
        </w:r>
      </w:hyperlink>
      <w:r w:rsidR="008E685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7DE34061" w14:textId="6C8A9047" w:rsidR="00A22D15" w:rsidRPr="00194341" w:rsidRDefault="00A22D15" w:rsidP="00850D5C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Flowers E, </w:t>
      </w:r>
      <w:proofErr w:type="spellStart"/>
      <w:r w:rsidRPr="00194341">
        <w:rPr>
          <w:rFonts w:ascii="Times" w:hAnsi="Times"/>
          <w:sz w:val="22"/>
          <w:szCs w:val="22"/>
        </w:rPr>
        <w:t>Aouizerat</w:t>
      </w:r>
      <w:proofErr w:type="spellEnd"/>
      <w:r w:rsidRPr="00194341">
        <w:rPr>
          <w:rFonts w:ascii="Times" w:hAnsi="Times"/>
          <w:sz w:val="22"/>
          <w:szCs w:val="22"/>
        </w:rPr>
        <w:t xml:space="preserve"> BE, </w:t>
      </w:r>
      <w:proofErr w:type="spellStart"/>
      <w:r w:rsidRPr="00194341">
        <w:rPr>
          <w:rFonts w:ascii="Times" w:hAnsi="Times"/>
          <w:sz w:val="22"/>
          <w:szCs w:val="22"/>
        </w:rPr>
        <w:t>Abbasi</w:t>
      </w:r>
      <w:proofErr w:type="spellEnd"/>
      <w:r w:rsidRPr="00194341">
        <w:rPr>
          <w:rFonts w:ascii="Times" w:hAnsi="Times"/>
          <w:sz w:val="22"/>
          <w:szCs w:val="22"/>
        </w:rPr>
        <w:t xml:space="preserve"> F,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850D5C" w:rsidRPr="00194341">
        <w:rPr>
          <w:rFonts w:ascii="Times" w:hAnsi="Times"/>
          <w:sz w:val="22"/>
          <w:szCs w:val="22"/>
        </w:rPr>
        <w:t xml:space="preserve">(2015) </w:t>
      </w:r>
      <w:r w:rsidRPr="00194341">
        <w:rPr>
          <w:rFonts w:ascii="Times" w:hAnsi="Times"/>
          <w:sz w:val="22"/>
          <w:szCs w:val="22"/>
        </w:rPr>
        <w:t xml:space="preserve">Circulating MicroRNA-320a and MicroRNA-486 Predict Thiazolidinedione Response: Moving </w:t>
      </w:r>
      <w:proofErr w:type="gramStart"/>
      <w:r w:rsidRPr="00194341">
        <w:rPr>
          <w:rFonts w:ascii="Times" w:hAnsi="Times"/>
          <w:sz w:val="22"/>
          <w:szCs w:val="22"/>
        </w:rPr>
        <w:t>Towards</w:t>
      </w:r>
      <w:proofErr w:type="gramEnd"/>
      <w:r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Precision Health for Diabetes Prevention.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Metabolism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64</w:t>
      </w:r>
      <w:r w:rsidRPr="00194341">
        <w:rPr>
          <w:rFonts w:ascii="Times" w:hAnsi="Times"/>
          <w:color w:val="000000" w:themeColor="text1"/>
          <w:sz w:val="22"/>
          <w:szCs w:val="22"/>
        </w:rPr>
        <w:t>(9):1051-1059</w:t>
      </w:r>
      <w:r w:rsidR="00850D5C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2" w:history="1">
        <w:r w:rsidR="00850D5C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850D5C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10.1016/j.metabol.2015.05.013</w:t>
        </w:r>
      </w:hyperlink>
      <w:r w:rsidR="00850D5C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229B7FC" w14:textId="379417BD" w:rsidR="00A22D15" w:rsidRPr="00194341" w:rsidRDefault="00A22D15" w:rsidP="005C4D8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Bouchareychas</w:t>
      </w:r>
      <w:proofErr w:type="spellEnd"/>
      <w:r w:rsidRPr="00194341">
        <w:rPr>
          <w:rFonts w:ascii="Times" w:hAnsi="Times"/>
          <w:sz w:val="22"/>
          <w:szCs w:val="22"/>
        </w:rPr>
        <w:t xml:space="preserve"> L, Duong P, </w:t>
      </w:r>
      <w:proofErr w:type="spellStart"/>
      <w:r w:rsidRPr="00194341">
        <w:rPr>
          <w:rFonts w:ascii="Times" w:hAnsi="Times"/>
          <w:sz w:val="22"/>
          <w:szCs w:val="22"/>
        </w:rPr>
        <w:t>Phu</w:t>
      </w:r>
      <w:proofErr w:type="spellEnd"/>
      <w:r w:rsidRPr="00194341">
        <w:rPr>
          <w:rFonts w:ascii="Times" w:hAnsi="Times"/>
          <w:sz w:val="22"/>
          <w:szCs w:val="22"/>
        </w:rPr>
        <w:t xml:space="preserve"> TA,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5C4D8E" w:rsidRPr="00194341">
        <w:rPr>
          <w:rFonts w:ascii="Times" w:hAnsi="Times"/>
          <w:sz w:val="22"/>
          <w:szCs w:val="22"/>
        </w:rPr>
        <w:t xml:space="preserve">(2021) </w:t>
      </w:r>
      <w:r w:rsidRPr="00194341">
        <w:rPr>
          <w:rFonts w:ascii="Times" w:hAnsi="Times"/>
          <w:sz w:val="22"/>
          <w:szCs w:val="22"/>
        </w:rPr>
        <w:t>High glucose macrophage exosomes enhance atherosclerosis by d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riving cellular proliferation &amp; hematopoiesis. </w:t>
      </w:r>
      <w:proofErr w:type="spellStart"/>
      <w:proofErr w:type="gramStart"/>
      <w:r w:rsidRPr="00194341">
        <w:rPr>
          <w:rFonts w:ascii="Times" w:hAnsi="Times"/>
          <w:i/>
          <w:color w:val="000000" w:themeColor="text1"/>
          <w:sz w:val="22"/>
          <w:szCs w:val="22"/>
        </w:rPr>
        <w:t>iScience</w:t>
      </w:r>
      <w:proofErr w:type="spellEnd"/>
      <w:proofErr w:type="gramEnd"/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24</w:t>
      </w:r>
      <w:r w:rsidRPr="00194341">
        <w:rPr>
          <w:rFonts w:ascii="Times" w:hAnsi="Times"/>
          <w:color w:val="000000" w:themeColor="text1"/>
          <w:sz w:val="22"/>
          <w:szCs w:val="22"/>
        </w:rPr>
        <w:t>:102847</w:t>
      </w:r>
      <w:r w:rsidR="005C4D8E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3" w:history="1">
        <w:r w:rsidR="005C4D8E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5C4D8E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10.1016/j.isci.2021.102847</w:t>
        </w:r>
      </w:hyperlink>
      <w:r w:rsidR="005C4D8E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28F9EEB9" w14:textId="03B13FC7" w:rsidR="00462430" w:rsidRPr="00194341" w:rsidRDefault="006C3497" w:rsidP="006C349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>Zhou Y,</w:t>
      </w:r>
      <w:r w:rsidR="00462430" w:rsidRPr="00194341">
        <w:rPr>
          <w:rFonts w:ascii="Times" w:hAnsi="Times"/>
          <w:sz w:val="22"/>
          <w:szCs w:val="22"/>
        </w:rPr>
        <w:t xml:space="preserve"> Wang X, Zhang Y,</w:t>
      </w:r>
      <w:r w:rsidR="00462430" w:rsidRPr="00194341">
        <w:rPr>
          <w:rFonts w:ascii="Times" w:hAnsi="Times"/>
          <w:i/>
          <w:sz w:val="22"/>
          <w:szCs w:val="22"/>
        </w:rPr>
        <w:t xml:space="preserve"> et al</w:t>
      </w:r>
      <w:r w:rsidR="00462430" w:rsidRPr="00194341">
        <w:rPr>
          <w:rFonts w:ascii="Times" w:hAnsi="Times"/>
          <w:sz w:val="22"/>
          <w:szCs w:val="22"/>
        </w:rPr>
        <w:t xml:space="preserve"> </w:t>
      </w:r>
      <w:r w:rsidRPr="00194341">
        <w:rPr>
          <w:rFonts w:ascii="Times" w:hAnsi="Times"/>
          <w:sz w:val="22"/>
          <w:szCs w:val="22"/>
        </w:rPr>
        <w:t xml:space="preserve">(2018) </w:t>
      </w:r>
      <w:r w:rsidR="00462430" w:rsidRPr="00194341">
        <w:rPr>
          <w:rFonts w:ascii="Times" w:hAnsi="Times"/>
          <w:sz w:val="22"/>
          <w:szCs w:val="22"/>
        </w:rPr>
        <w:t xml:space="preserve">Circulating MicroRNA Profile as a Potential Predictive Biomarker for Early Diagnosis of Spontaneous Abortion in </w:t>
      </w:r>
      <w:r w:rsidR="00462430" w:rsidRPr="00194341">
        <w:rPr>
          <w:rFonts w:ascii="Times" w:hAnsi="Times"/>
          <w:color w:val="000000" w:themeColor="text1"/>
          <w:sz w:val="22"/>
          <w:szCs w:val="22"/>
        </w:rPr>
        <w:t xml:space="preserve">Patients with Subclinical Hypothyroidism. </w:t>
      </w:r>
      <w:r w:rsidR="00462430" w:rsidRPr="00194341">
        <w:rPr>
          <w:rFonts w:ascii="Times" w:hAnsi="Times"/>
          <w:i/>
          <w:color w:val="000000" w:themeColor="text1"/>
          <w:sz w:val="22"/>
          <w:szCs w:val="22"/>
        </w:rPr>
        <w:t xml:space="preserve">Front </w:t>
      </w:r>
      <w:proofErr w:type="spellStart"/>
      <w:r w:rsidR="00462430" w:rsidRPr="00194341">
        <w:rPr>
          <w:rFonts w:ascii="Times" w:hAnsi="Times"/>
          <w:i/>
          <w:color w:val="000000" w:themeColor="text1"/>
          <w:sz w:val="22"/>
          <w:szCs w:val="22"/>
        </w:rPr>
        <w:t>Endocrinol</w:t>
      </w:r>
      <w:proofErr w:type="spellEnd"/>
      <w:r w:rsidR="00462430"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="00462430" w:rsidRPr="00194341">
        <w:rPr>
          <w:rFonts w:ascii="Times" w:hAnsi="Times"/>
          <w:b/>
          <w:color w:val="000000" w:themeColor="text1"/>
          <w:sz w:val="22"/>
          <w:szCs w:val="22"/>
        </w:rPr>
        <w:t>9</w:t>
      </w:r>
      <w:r w:rsidR="00462430" w:rsidRPr="00194341">
        <w:rPr>
          <w:rFonts w:ascii="Times" w:hAnsi="Times"/>
          <w:color w:val="000000" w:themeColor="text1"/>
          <w:sz w:val="22"/>
          <w:szCs w:val="22"/>
        </w:rPr>
        <w:t>:128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4" w:history="1">
        <w:r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10.3389/fendo.2018.00128</w:t>
        </w:r>
      </w:hyperlink>
      <w:r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EC4233C" w14:textId="4042A81E" w:rsidR="00462430" w:rsidRPr="00194341" w:rsidRDefault="00462430" w:rsidP="00F676E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  <w:lang w:val="fr-CA"/>
        </w:rPr>
        <w:t xml:space="preserve">Butler AE, </w:t>
      </w:r>
      <w:proofErr w:type="spellStart"/>
      <w:r w:rsidRPr="00194341">
        <w:rPr>
          <w:rFonts w:ascii="Times" w:hAnsi="Times"/>
          <w:sz w:val="22"/>
          <w:szCs w:val="22"/>
          <w:lang w:val="fr-CA"/>
        </w:rPr>
        <w:t>Ramachandran</w:t>
      </w:r>
      <w:proofErr w:type="spellEnd"/>
      <w:r w:rsidRPr="00194341">
        <w:rPr>
          <w:rFonts w:ascii="Times" w:hAnsi="Times"/>
          <w:sz w:val="22"/>
          <w:szCs w:val="22"/>
          <w:lang w:val="fr-CA"/>
        </w:rPr>
        <w:t xml:space="preserve"> V, </w:t>
      </w:r>
      <w:proofErr w:type="spellStart"/>
      <w:r w:rsidRPr="00194341">
        <w:rPr>
          <w:rFonts w:ascii="Times" w:hAnsi="Times"/>
          <w:sz w:val="22"/>
          <w:szCs w:val="22"/>
          <w:lang w:val="fr-CA"/>
        </w:rPr>
        <w:t>Sathyapalan</w:t>
      </w:r>
      <w:proofErr w:type="spellEnd"/>
      <w:r w:rsidRPr="00194341">
        <w:rPr>
          <w:rFonts w:ascii="Times" w:hAnsi="Times"/>
          <w:sz w:val="22"/>
          <w:szCs w:val="22"/>
          <w:lang w:val="fr-CA"/>
        </w:rPr>
        <w:t xml:space="preserve"> T, </w:t>
      </w:r>
      <w:r w:rsidRPr="00194341">
        <w:rPr>
          <w:rFonts w:ascii="Times" w:hAnsi="Times"/>
          <w:i/>
          <w:sz w:val="22"/>
          <w:szCs w:val="22"/>
          <w:lang w:val="fr-CA"/>
        </w:rPr>
        <w:t>et al.</w:t>
      </w:r>
      <w:r w:rsidRPr="00194341">
        <w:rPr>
          <w:rFonts w:ascii="Times" w:hAnsi="Times"/>
          <w:sz w:val="22"/>
          <w:szCs w:val="22"/>
          <w:lang w:val="fr-CA"/>
        </w:rPr>
        <w:t xml:space="preserve"> </w:t>
      </w:r>
      <w:r w:rsidR="00F676E8" w:rsidRPr="00194341">
        <w:rPr>
          <w:rFonts w:ascii="Times" w:hAnsi="Times"/>
          <w:sz w:val="22"/>
          <w:szCs w:val="22"/>
        </w:rPr>
        <w:t xml:space="preserve">(2020) </w:t>
      </w:r>
      <w:r w:rsidRPr="00194341">
        <w:rPr>
          <w:rFonts w:ascii="Times" w:hAnsi="Times"/>
          <w:sz w:val="22"/>
          <w:szCs w:val="22"/>
        </w:rPr>
        <w:t>microRNA Expression in Women With and Without Polycystic Ovarian Syndrome Ma</w:t>
      </w:r>
      <w:r w:rsidRPr="00194341">
        <w:rPr>
          <w:rFonts w:ascii="Times" w:hAnsi="Times"/>
          <w:color w:val="000000" w:themeColor="text1"/>
          <w:sz w:val="22"/>
          <w:szCs w:val="22"/>
        </w:rPr>
        <w:t>tched for Body Mass Index.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 Front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Endocrinol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11</w:t>
      </w:r>
      <w:r w:rsidRPr="00194341">
        <w:rPr>
          <w:rFonts w:ascii="Times" w:hAnsi="Times"/>
          <w:color w:val="000000" w:themeColor="text1"/>
          <w:sz w:val="22"/>
          <w:szCs w:val="22"/>
        </w:rPr>
        <w:t>:206</w:t>
      </w:r>
      <w:r w:rsidR="00F676E8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5" w:history="1">
        <w:r w:rsidR="00F676E8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F676E8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10.3389/fendo.2020.00206</w:t>
        </w:r>
      </w:hyperlink>
      <w:r w:rsidR="00F676E8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6150C658" w14:textId="116203F7" w:rsidR="00462430" w:rsidRPr="00194341" w:rsidRDefault="00462430" w:rsidP="00DB680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Shi L, Liu S, Zhao W,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DB6801" w:rsidRPr="00194341">
        <w:rPr>
          <w:rFonts w:ascii="Times" w:hAnsi="Times"/>
          <w:sz w:val="22"/>
          <w:szCs w:val="22"/>
        </w:rPr>
        <w:t xml:space="preserve">(2015) </w:t>
      </w:r>
      <w:r w:rsidRPr="00194341">
        <w:rPr>
          <w:rFonts w:ascii="Times" w:hAnsi="Times"/>
          <w:sz w:val="22"/>
          <w:szCs w:val="22"/>
        </w:rPr>
        <w:t xml:space="preserve">miR-483-5p and miR-486-5p are down-regulated in cumulus cells of metaphase II oocytes from women with polycystic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ovary syndrome. </w:t>
      </w:r>
      <w:proofErr w:type="spellStart"/>
      <w:r w:rsidR="00DB6801" w:rsidRPr="00194341">
        <w:rPr>
          <w:rFonts w:ascii="Times" w:hAnsi="Times"/>
          <w:i/>
          <w:color w:val="000000" w:themeColor="text1"/>
          <w:sz w:val="22"/>
          <w:szCs w:val="22"/>
        </w:rPr>
        <w:t>Reprod</w:t>
      </w:r>
      <w:proofErr w:type="spellEnd"/>
      <w:r w:rsidR="00DB6801" w:rsidRPr="00194341">
        <w:rPr>
          <w:rFonts w:ascii="Times" w:hAnsi="Times"/>
          <w:i/>
          <w:color w:val="000000" w:themeColor="text1"/>
          <w:sz w:val="22"/>
          <w:szCs w:val="22"/>
        </w:rPr>
        <w:t xml:space="preserve"> Biomed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 Online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31</w:t>
      </w:r>
      <w:r w:rsidRPr="00194341">
        <w:rPr>
          <w:rFonts w:ascii="Times" w:hAnsi="Times"/>
          <w:color w:val="000000" w:themeColor="text1"/>
          <w:sz w:val="22"/>
          <w:szCs w:val="22"/>
        </w:rPr>
        <w:t>:565-572</w:t>
      </w:r>
      <w:r w:rsidR="00DB6801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6" w:history="1">
        <w:r w:rsidR="00DB6801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DB6801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10.1016/j.rbmo.2015.06.023</w:t>
        </w:r>
      </w:hyperlink>
      <w:r w:rsidR="00DB6801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65840401" w14:textId="4B1BFB21" w:rsidR="00A22D15" w:rsidRPr="00194341" w:rsidRDefault="00A22D15" w:rsidP="004C745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Prabhakar</w:t>
      </w:r>
      <w:proofErr w:type="spellEnd"/>
      <w:r w:rsidRPr="00194341">
        <w:rPr>
          <w:rFonts w:ascii="Times" w:hAnsi="Times"/>
          <w:sz w:val="22"/>
          <w:szCs w:val="22"/>
        </w:rPr>
        <w:t xml:space="preserve"> P, Chandra SR, a</w:t>
      </w:r>
      <w:r w:rsidR="004C745D" w:rsidRPr="00194341">
        <w:rPr>
          <w:rFonts w:ascii="Times" w:hAnsi="Times"/>
          <w:sz w:val="22"/>
          <w:szCs w:val="22"/>
        </w:rPr>
        <w:t>nd Christopher R</w:t>
      </w:r>
      <w:r w:rsidRPr="00194341">
        <w:rPr>
          <w:rFonts w:ascii="Times" w:hAnsi="Times"/>
          <w:sz w:val="22"/>
          <w:szCs w:val="22"/>
        </w:rPr>
        <w:t xml:space="preserve"> </w:t>
      </w:r>
      <w:r w:rsidR="004C745D" w:rsidRPr="00194341">
        <w:rPr>
          <w:rFonts w:ascii="Times" w:hAnsi="Times"/>
          <w:sz w:val="22"/>
          <w:szCs w:val="22"/>
        </w:rPr>
        <w:t xml:space="preserve">(2017) </w:t>
      </w:r>
      <w:r w:rsidRPr="00194341">
        <w:rPr>
          <w:rFonts w:ascii="Times" w:hAnsi="Times"/>
          <w:sz w:val="22"/>
          <w:szCs w:val="22"/>
        </w:rPr>
        <w:t xml:space="preserve">Circulating microRNAs as potential biomarkers for the identification of vascular </w:t>
      </w:r>
      <w:r w:rsidRPr="00194341">
        <w:rPr>
          <w:rFonts w:ascii="Times" w:hAnsi="Times"/>
          <w:color w:val="000000" w:themeColor="text1"/>
          <w:sz w:val="22"/>
          <w:szCs w:val="22"/>
        </w:rPr>
        <w:t>dementia due to cerebral small vessel disease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. Age and Ageing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46</w:t>
      </w:r>
      <w:r w:rsidRPr="00194341">
        <w:rPr>
          <w:rFonts w:ascii="Times" w:hAnsi="Times"/>
          <w:color w:val="000000" w:themeColor="text1"/>
          <w:sz w:val="22"/>
          <w:szCs w:val="22"/>
        </w:rPr>
        <w:t>:861-864</w:t>
      </w:r>
      <w:r w:rsidR="004C745D" w:rsidRPr="00194341">
        <w:rPr>
          <w:rFonts w:ascii="Times" w:hAnsi="Times"/>
          <w:i/>
          <w:color w:val="000000" w:themeColor="text1"/>
          <w:sz w:val="22"/>
          <w:szCs w:val="22"/>
        </w:rPr>
        <w:t>.</w:t>
      </w:r>
      <w:r w:rsidR="004C745D" w:rsidRPr="00194341">
        <w:rPr>
          <w:rFonts w:ascii="Times" w:hAnsi="Times"/>
          <w:color w:val="000000" w:themeColor="text1"/>
          <w:sz w:val="22"/>
          <w:szCs w:val="22"/>
        </w:rPr>
        <w:t xml:space="preserve"> </w:t>
      </w:r>
      <w:hyperlink r:id="rId27" w:history="1">
        <w:r w:rsidR="004C745D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4C745D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10.1093/ageing/afx090</w:t>
        </w:r>
      </w:hyperlink>
      <w:r w:rsidR="004C745D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49A82D1" w14:textId="0F56E63D" w:rsidR="00A22D15" w:rsidRPr="00194341" w:rsidRDefault="00A22D15" w:rsidP="004E3635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Lopes KDP, </w:t>
      </w:r>
      <w:proofErr w:type="spellStart"/>
      <w:r w:rsidRPr="00194341">
        <w:rPr>
          <w:rFonts w:ascii="Times" w:hAnsi="Times"/>
          <w:sz w:val="22"/>
          <w:szCs w:val="22"/>
        </w:rPr>
        <w:t>Vinasco</w:t>
      </w:r>
      <w:proofErr w:type="spellEnd"/>
      <w:r w:rsidRPr="00194341">
        <w:rPr>
          <w:rFonts w:ascii="Times" w:hAnsi="Times"/>
          <w:sz w:val="22"/>
          <w:szCs w:val="22"/>
        </w:rPr>
        <w:t xml:space="preserve">-Sandoval T, </w:t>
      </w:r>
      <w:proofErr w:type="spellStart"/>
      <w:r w:rsidRPr="00194341">
        <w:rPr>
          <w:rFonts w:ascii="Times" w:hAnsi="Times"/>
          <w:sz w:val="22"/>
          <w:szCs w:val="22"/>
        </w:rPr>
        <w:t>Vialle</w:t>
      </w:r>
      <w:proofErr w:type="spellEnd"/>
      <w:r w:rsidRPr="00194341">
        <w:rPr>
          <w:rFonts w:ascii="Times" w:hAnsi="Times"/>
          <w:sz w:val="22"/>
          <w:szCs w:val="22"/>
        </w:rPr>
        <w:t xml:space="preserve"> RA, </w:t>
      </w:r>
      <w:proofErr w:type="gramStart"/>
      <w:r w:rsidR="007F20C1" w:rsidRPr="00194341">
        <w:rPr>
          <w:rFonts w:ascii="Times" w:hAnsi="Times"/>
          <w:i/>
          <w:sz w:val="22"/>
          <w:szCs w:val="22"/>
        </w:rPr>
        <w:t>et</w:t>
      </w:r>
      <w:proofErr w:type="gramEnd"/>
      <w:r w:rsidR="007F20C1" w:rsidRPr="00194341">
        <w:rPr>
          <w:rFonts w:ascii="Times" w:hAnsi="Times"/>
          <w:i/>
          <w:sz w:val="22"/>
          <w:szCs w:val="22"/>
        </w:rPr>
        <w:t xml:space="preserve"> al</w:t>
      </w:r>
      <w:r w:rsidRPr="00194341">
        <w:rPr>
          <w:rFonts w:ascii="Times" w:hAnsi="Times"/>
          <w:i/>
          <w:sz w:val="22"/>
          <w:szCs w:val="22"/>
        </w:rPr>
        <w:t xml:space="preserve"> </w:t>
      </w:r>
      <w:r w:rsidR="007F20C1" w:rsidRPr="00194341">
        <w:rPr>
          <w:rFonts w:ascii="Times" w:hAnsi="Times"/>
          <w:sz w:val="22"/>
          <w:szCs w:val="22"/>
        </w:rPr>
        <w:t xml:space="preserve">(2018) </w:t>
      </w:r>
      <w:r w:rsidRPr="00194341">
        <w:rPr>
          <w:rFonts w:ascii="Times" w:hAnsi="Times"/>
          <w:sz w:val="22"/>
          <w:szCs w:val="22"/>
        </w:rPr>
        <w:t xml:space="preserve">Global miRNA expression profile reveals novel molecular players in aneurysmal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subarachnoid </w:t>
      </w:r>
      <w:proofErr w:type="spellStart"/>
      <w:r w:rsidRPr="00194341">
        <w:rPr>
          <w:rFonts w:ascii="Times" w:hAnsi="Times"/>
          <w:color w:val="000000" w:themeColor="text1"/>
          <w:sz w:val="22"/>
          <w:szCs w:val="22"/>
        </w:rPr>
        <w:t>haemorrhage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Scientific Reports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8</w:t>
      </w:r>
      <w:r w:rsidRPr="00194341">
        <w:rPr>
          <w:rFonts w:ascii="Times" w:hAnsi="Times"/>
          <w:color w:val="000000" w:themeColor="text1"/>
          <w:sz w:val="22"/>
          <w:szCs w:val="22"/>
        </w:rPr>
        <w:t>:8786</w:t>
      </w:r>
      <w:r w:rsidR="004E3635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8" w:history="1">
        <w:r w:rsidR="007F20C1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7F20C1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10.1038/s41598-018-27078-w</w:t>
        </w:r>
      </w:hyperlink>
      <w:r w:rsidR="007F20C1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06994759" w14:textId="66BCF66A" w:rsidR="00A22D15" w:rsidRPr="00194341" w:rsidRDefault="00A22D15" w:rsidP="007F20C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94341">
        <w:rPr>
          <w:rFonts w:ascii="Times" w:hAnsi="Times"/>
          <w:sz w:val="22"/>
          <w:szCs w:val="22"/>
        </w:rPr>
        <w:t>Kurz</w:t>
      </w:r>
      <w:proofErr w:type="spellEnd"/>
      <w:r w:rsidRPr="00194341">
        <w:rPr>
          <w:rFonts w:ascii="Times" w:hAnsi="Times"/>
          <w:sz w:val="22"/>
          <w:szCs w:val="22"/>
        </w:rPr>
        <w:t xml:space="preserve"> A, Kumar R, </w:t>
      </w:r>
      <w:proofErr w:type="spellStart"/>
      <w:r w:rsidRPr="00194341">
        <w:rPr>
          <w:rFonts w:ascii="Times" w:hAnsi="Times"/>
          <w:sz w:val="22"/>
          <w:szCs w:val="22"/>
        </w:rPr>
        <w:t>Northoff</w:t>
      </w:r>
      <w:proofErr w:type="spellEnd"/>
      <w:r w:rsidRPr="00194341">
        <w:rPr>
          <w:rFonts w:ascii="Times" w:hAnsi="Times"/>
          <w:sz w:val="22"/>
          <w:szCs w:val="22"/>
        </w:rPr>
        <w:t xml:space="preserve"> BH,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7F20C1" w:rsidRPr="00194341">
        <w:rPr>
          <w:rFonts w:ascii="Times" w:hAnsi="Times"/>
          <w:sz w:val="22"/>
          <w:szCs w:val="22"/>
        </w:rPr>
        <w:t xml:space="preserve">(2021) </w:t>
      </w:r>
      <w:r w:rsidRPr="00194341">
        <w:rPr>
          <w:rFonts w:ascii="Times" w:hAnsi="Times"/>
          <w:sz w:val="22"/>
          <w:szCs w:val="22"/>
        </w:rPr>
        <w:t xml:space="preserve">Differential expression of gut miRNAs in idiopathic Parkinson’s disease.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Parkinsonism and Related Disorders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88</w:t>
      </w:r>
      <w:r w:rsidRPr="00194341">
        <w:rPr>
          <w:rFonts w:ascii="Times" w:hAnsi="Times"/>
          <w:color w:val="000000" w:themeColor="text1"/>
          <w:sz w:val="22"/>
          <w:szCs w:val="22"/>
        </w:rPr>
        <w:t>:46-50</w:t>
      </w:r>
      <w:r w:rsidR="007F20C1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29" w:history="1">
        <w:r w:rsidR="007F20C1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7F20C1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10.1016/j.parkreldis.2021.05.022</w:t>
        </w:r>
      </w:hyperlink>
      <w:r w:rsidR="007F20C1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152D662" w14:textId="397156CF" w:rsidR="00A22D15" w:rsidRPr="00A35024" w:rsidRDefault="00A22D15" w:rsidP="002A2EC7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Hoss AG, </w:t>
      </w:r>
      <w:proofErr w:type="spellStart"/>
      <w:r w:rsidRPr="00194341">
        <w:rPr>
          <w:rFonts w:ascii="Times" w:hAnsi="Times"/>
          <w:sz w:val="22"/>
          <w:szCs w:val="22"/>
        </w:rPr>
        <w:t>Lagomarsino</w:t>
      </w:r>
      <w:proofErr w:type="spellEnd"/>
      <w:r w:rsidRPr="00194341">
        <w:rPr>
          <w:rFonts w:ascii="Times" w:hAnsi="Times"/>
          <w:sz w:val="22"/>
          <w:szCs w:val="22"/>
        </w:rPr>
        <w:t xml:space="preserve"> VN, Frank S, </w:t>
      </w:r>
      <w:r w:rsidR="002A2EC7"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i/>
          <w:sz w:val="22"/>
          <w:szCs w:val="22"/>
        </w:rPr>
        <w:t xml:space="preserve"> </w:t>
      </w:r>
      <w:r w:rsidR="002A2EC7" w:rsidRPr="00194341">
        <w:rPr>
          <w:rFonts w:ascii="Times" w:hAnsi="Times"/>
          <w:sz w:val="22"/>
          <w:szCs w:val="22"/>
        </w:rPr>
        <w:t xml:space="preserve">(2015) </w:t>
      </w:r>
      <w:r w:rsidRPr="00194341">
        <w:rPr>
          <w:rFonts w:ascii="Times" w:hAnsi="Times"/>
          <w:sz w:val="22"/>
          <w:szCs w:val="22"/>
        </w:rPr>
        <w:t xml:space="preserve">Study of Plasma-Derived miRNAs Mimic Differences in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Huntington’s Disease Brain.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Mov</w:t>
      </w:r>
      <w:proofErr w:type="spellEnd"/>
      <w:r w:rsidRPr="00194341">
        <w:rPr>
          <w:rFonts w:ascii="Times" w:hAnsi="Times"/>
          <w:i/>
          <w:color w:val="000000" w:themeColor="text1"/>
          <w:sz w:val="22"/>
          <w:szCs w:val="22"/>
        </w:rPr>
        <w:t xml:space="preserve"> </w:t>
      </w:r>
      <w:proofErr w:type="spellStart"/>
      <w:r w:rsidRPr="00194341">
        <w:rPr>
          <w:rFonts w:ascii="Times" w:hAnsi="Times"/>
          <w:i/>
          <w:color w:val="000000" w:themeColor="text1"/>
          <w:sz w:val="22"/>
          <w:szCs w:val="22"/>
        </w:rPr>
        <w:t>Disord</w:t>
      </w:r>
      <w:proofErr w:type="spellEnd"/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30</w:t>
      </w:r>
      <w:r w:rsidRPr="00194341">
        <w:rPr>
          <w:rFonts w:ascii="Times" w:hAnsi="Times"/>
          <w:color w:val="000000" w:themeColor="text1"/>
          <w:sz w:val="22"/>
          <w:szCs w:val="22"/>
        </w:rPr>
        <w:t>(14):1961-1964</w:t>
      </w:r>
      <w:r w:rsidR="002A2EC7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30" w:history="1">
        <w:r w:rsidR="002A2EC7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2A2EC7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10.1002/mds.26457</w:t>
        </w:r>
      </w:hyperlink>
      <w:r w:rsidR="002A2EC7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1E997AF0" w14:textId="77777777" w:rsidR="00275C21" w:rsidRPr="00275C21" w:rsidRDefault="00C54DA8" w:rsidP="00275C21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>Ghahramani</w:t>
      </w:r>
      <w:proofErr w:type="spellEnd"/>
      <w:r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Seno MM, Hu P, </w:t>
      </w:r>
      <w:proofErr w:type="spellStart"/>
      <w:r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>Gwadry</w:t>
      </w:r>
      <w:proofErr w:type="spellEnd"/>
      <w:r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FG, </w:t>
      </w:r>
      <w:r>
        <w:rPr>
          <w:rFonts w:ascii="Times" w:eastAsia="Times New Roman" w:hAnsi="Times" w:cs="Segoe UI"/>
          <w:i/>
          <w:color w:val="000000" w:themeColor="text1"/>
          <w:sz w:val="22"/>
          <w:szCs w:val="22"/>
          <w:shd w:val="clear" w:color="auto" w:fill="FFFFFF"/>
        </w:rPr>
        <w:t>et al</w:t>
      </w:r>
      <w:r w:rsidR="00E352A2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(2011) Gene and miRNA expression profiles in autism spectrum disorders. </w:t>
      </w:r>
      <w:r w:rsidR="00E352A2">
        <w:rPr>
          <w:rFonts w:ascii="Times" w:eastAsia="Times New Roman" w:hAnsi="Times" w:cs="Segoe UI"/>
          <w:i/>
          <w:color w:val="000000" w:themeColor="text1"/>
          <w:sz w:val="22"/>
          <w:szCs w:val="22"/>
          <w:shd w:val="clear" w:color="auto" w:fill="FFFFFF"/>
        </w:rPr>
        <w:t xml:space="preserve">Brain Res. </w:t>
      </w:r>
      <w:r w:rsidR="00E352A2">
        <w:rPr>
          <w:rFonts w:ascii="Times" w:eastAsia="Times New Roman" w:hAnsi="Times" w:cs="Segoe UI"/>
          <w:b/>
          <w:color w:val="000000" w:themeColor="text1"/>
          <w:sz w:val="22"/>
          <w:szCs w:val="22"/>
          <w:shd w:val="clear" w:color="auto" w:fill="FFFFFF"/>
        </w:rPr>
        <w:t>1380</w:t>
      </w:r>
      <w:r w:rsidR="00E352A2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>:85-97</w:t>
      </w:r>
    </w:p>
    <w:p w14:paraId="19A13B6C" w14:textId="0818DC16" w:rsidR="00275C21" w:rsidRPr="00275C21" w:rsidRDefault="00944F8A" w:rsidP="00275C21">
      <w:pPr>
        <w:pStyle w:val="ListParagraph"/>
        <w:rPr>
          <w:rFonts w:ascii="Times" w:eastAsia="Times New Roman" w:hAnsi="Times" w:cs="Times New Roman"/>
          <w:sz w:val="22"/>
          <w:szCs w:val="22"/>
        </w:rPr>
      </w:pPr>
      <w:hyperlink r:id="rId31" w:history="1">
        <w:r w:rsidR="00275C21" w:rsidRPr="00DC5BB8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https://doi.org/</w:t>
        </w:r>
        <w:r w:rsidR="00275C21" w:rsidRPr="00DC5BB8">
          <w:rPr>
            <w:rStyle w:val="Hyperlink"/>
            <w:rFonts w:ascii="Times" w:hAnsi="Times" w:cs="Times New Roman"/>
            <w:sz w:val="22"/>
            <w:szCs w:val="22"/>
          </w:rPr>
          <w:t>10.1016/j.brainres.2010.09.046</w:t>
        </w:r>
      </w:hyperlink>
      <w:r w:rsidR="00275C21">
        <w:rPr>
          <w:rFonts w:ascii="Times" w:hAnsi="Times" w:cs="Times New Roman"/>
          <w:sz w:val="22"/>
          <w:szCs w:val="22"/>
        </w:rPr>
        <w:t xml:space="preserve">  </w:t>
      </w:r>
    </w:p>
    <w:p w14:paraId="21F73828" w14:textId="7BD3A02E" w:rsidR="00A22D15" w:rsidRPr="00194341" w:rsidRDefault="00A22D15" w:rsidP="00A22D15">
      <w:pPr>
        <w:pStyle w:val="ListParagraph"/>
        <w:numPr>
          <w:ilvl w:val="0"/>
          <w:numId w:val="1"/>
        </w:numPr>
        <w:rPr>
          <w:rFonts w:ascii="Times" w:hAnsi="Times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Kong R, Gao J, Si Y,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2A2EC7" w:rsidRPr="00194341">
        <w:rPr>
          <w:rFonts w:ascii="Times" w:hAnsi="Times"/>
          <w:sz w:val="22"/>
          <w:szCs w:val="22"/>
        </w:rPr>
        <w:t xml:space="preserve">(2017) </w:t>
      </w:r>
      <w:r w:rsidRPr="00194341">
        <w:rPr>
          <w:rFonts w:ascii="Times" w:hAnsi="Times"/>
          <w:sz w:val="22"/>
          <w:szCs w:val="22"/>
        </w:rPr>
        <w:t xml:space="preserve">Combination of circulating miR-19b-3p, miR-122-5-p and miR-486-5p expressions correlates with risk and disease severity of knee osteoarthritis. </w:t>
      </w:r>
      <w:r w:rsidRPr="00194341">
        <w:rPr>
          <w:rFonts w:ascii="Times" w:hAnsi="Times"/>
          <w:i/>
          <w:sz w:val="22"/>
          <w:szCs w:val="22"/>
        </w:rPr>
        <w:t xml:space="preserve">Am J </w:t>
      </w:r>
      <w:proofErr w:type="spellStart"/>
      <w:r w:rsidRPr="00194341">
        <w:rPr>
          <w:rFonts w:ascii="Times" w:hAnsi="Times"/>
          <w:i/>
          <w:sz w:val="22"/>
          <w:szCs w:val="22"/>
        </w:rPr>
        <w:t>Transl</w:t>
      </w:r>
      <w:proofErr w:type="spellEnd"/>
      <w:r w:rsidRPr="00194341">
        <w:rPr>
          <w:rFonts w:ascii="Times" w:hAnsi="Times"/>
          <w:i/>
          <w:sz w:val="22"/>
          <w:szCs w:val="22"/>
        </w:rPr>
        <w:t xml:space="preserve"> Res</w:t>
      </w:r>
      <w:r w:rsidRPr="00194341">
        <w:rPr>
          <w:rFonts w:ascii="Times" w:hAnsi="Times"/>
          <w:sz w:val="22"/>
          <w:szCs w:val="22"/>
        </w:rPr>
        <w:t xml:space="preserve">; </w:t>
      </w:r>
      <w:r w:rsidRPr="00194341">
        <w:rPr>
          <w:rFonts w:ascii="Times" w:hAnsi="Times"/>
          <w:b/>
          <w:sz w:val="22"/>
          <w:szCs w:val="22"/>
        </w:rPr>
        <w:t>9</w:t>
      </w:r>
      <w:r w:rsidRPr="00194341">
        <w:rPr>
          <w:rFonts w:ascii="Times" w:hAnsi="Times"/>
          <w:sz w:val="22"/>
          <w:szCs w:val="22"/>
        </w:rPr>
        <w:t>(6):2852-2864</w:t>
      </w:r>
    </w:p>
    <w:p w14:paraId="0BFC1BA0" w14:textId="2DF226DC" w:rsidR="002059FE" w:rsidRPr="00194341" w:rsidRDefault="00A22D15" w:rsidP="00D75840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194341">
        <w:rPr>
          <w:rFonts w:ascii="Times" w:hAnsi="Times"/>
          <w:sz w:val="22"/>
          <w:szCs w:val="22"/>
        </w:rPr>
        <w:t xml:space="preserve">Eisenberg I, </w:t>
      </w:r>
      <w:proofErr w:type="spellStart"/>
      <w:r w:rsidRPr="00194341">
        <w:rPr>
          <w:rFonts w:ascii="Times" w:hAnsi="Times"/>
          <w:sz w:val="22"/>
          <w:szCs w:val="22"/>
        </w:rPr>
        <w:t>Eran</w:t>
      </w:r>
      <w:proofErr w:type="spellEnd"/>
      <w:r w:rsidRPr="00194341">
        <w:rPr>
          <w:rFonts w:ascii="Times" w:hAnsi="Times"/>
          <w:sz w:val="22"/>
          <w:szCs w:val="22"/>
        </w:rPr>
        <w:t xml:space="preserve"> A, Nishino I, </w:t>
      </w:r>
      <w:r w:rsidRPr="00194341">
        <w:rPr>
          <w:rFonts w:ascii="Times" w:hAnsi="Times"/>
          <w:i/>
          <w:sz w:val="22"/>
          <w:szCs w:val="22"/>
        </w:rPr>
        <w:t>et al</w:t>
      </w:r>
      <w:r w:rsidRPr="00194341">
        <w:rPr>
          <w:rFonts w:ascii="Times" w:hAnsi="Times"/>
          <w:sz w:val="22"/>
          <w:szCs w:val="22"/>
        </w:rPr>
        <w:t xml:space="preserve"> </w:t>
      </w:r>
      <w:r w:rsidR="00D75840" w:rsidRPr="00194341">
        <w:rPr>
          <w:rFonts w:ascii="Times" w:hAnsi="Times"/>
          <w:sz w:val="22"/>
          <w:szCs w:val="22"/>
        </w:rPr>
        <w:t xml:space="preserve">(2007) </w:t>
      </w:r>
      <w:r w:rsidRPr="00194341">
        <w:rPr>
          <w:rFonts w:ascii="Times" w:hAnsi="Times"/>
          <w:sz w:val="22"/>
          <w:szCs w:val="22"/>
        </w:rPr>
        <w:t xml:space="preserve">Distinctive patterns of microRNA 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expression in primary muscle disorders. </w:t>
      </w:r>
      <w:r w:rsidRPr="00194341">
        <w:rPr>
          <w:rFonts w:ascii="Times" w:hAnsi="Times"/>
          <w:i/>
          <w:color w:val="000000" w:themeColor="text1"/>
          <w:sz w:val="22"/>
          <w:szCs w:val="22"/>
        </w:rPr>
        <w:t>PNAS</w:t>
      </w:r>
      <w:r w:rsidRPr="00194341">
        <w:rPr>
          <w:rFonts w:ascii="Times" w:hAnsi="Times"/>
          <w:color w:val="000000" w:themeColor="text1"/>
          <w:sz w:val="22"/>
          <w:szCs w:val="22"/>
        </w:rPr>
        <w:t xml:space="preserve">; </w:t>
      </w:r>
      <w:r w:rsidRPr="00194341">
        <w:rPr>
          <w:rFonts w:ascii="Times" w:hAnsi="Times"/>
          <w:b/>
          <w:color w:val="000000" w:themeColor="text1"/>
          <w:sz w:val="22"/>
          <w:szCs w:val="22"/>
        </w:rPr>
        <w:t>104</w:t>
      </w:r>
      <w:r w:rsidRPr="00194341">
        <w:rPr>
          <w:rFonts w:ascii="Times" w:hAnsi="Times"/>
          <w:color w:val="000000" w:themeColor="text1"/>
          <w:sz w:val="22"/>
          <w:szCs w:val="22"/>
        </w:rPr>
        <w:t>(43):17016-17021</w:t>
      </w:r>
      <w:r w:rsidR="00D75840" w:rsidRPr="00194341">
        <w:rPr>
          <w:rFonts w:ascii="Times" w:hAnsi="Times"/>
          <w:color w:val="000000" w:themeColor="text1"/>
          <w:sz w:val="22"/>
          <w:szCs w:val="22"/>
        </w:rPr>
        <w:t xml:space="preserve">. </w:t>
      </w:r>
      <w:hyperlink r:id="rId32" w:history="1">
        <w:r w:rsidR="00D75840" w:rsidRPr="00194341">
          <w:rPr>
            <w:rStyle w:val="Hyperlink"/>
            <w:rFonts w:ascii="Times" w:hAnsi="Times"/>
            <w:sz w:val="22"/>
            <w:szCs w:val="22"/>
          </w:rPr>
          <w:t>https://doi.org/</w:t>
        </w:r>
        <w:r w:rsidR="00D75840" w:rsidRPr="00194341">
          <w:rPr>
            <w:rStyle w:val="Hyperlink"/>
            <w:rFonts w:ascii="Times" w:eastAsia="Times New Roman" w:hAnsi="Times" w:cs="Segoe UI"/>
            <w:sz w:val="22"/>
            <w:szCs w:val="22"/>
            <w:shd w:val="clear" w:color="auto" w:fill="FFFFFF"/>
          </w:rPr>
          <w:t>10.1073/pnas.0708115104</w:t>
        </w:r>
      </w:hyperlink>
      <w:r w:rsidR="00D75840" w:rsidRPr="00194341">
        <w:rPr>
          <w:rFonts w:ascii="Times" w:eastAsia="Times New Roman" w:hAnsi="Times" w:cs="Segoe UI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46A0296A" w14:textId="77777777" w:rsidR="00915084" w:rsidRPr="00194341" w:rsidRDefault="00915084" w:rsidP="002059FE">
      <w:pPr>
        <w:rPr>
          <w:rFonts w:ascii="Times" w:hAnsi="Times"/>
          <w:sz w:val="22"/>
          <w:szCs w:val="22"/>
          <w:lang w:val="en-CA"/>
        </w:rPr>
      </w:pPr>
    </w:p>
    <w:p w14:paraId="09619B35" w14:textId="77777777" w:rsidR="00915084" w:rsidRPr="00194341" w:rsidRDefault="00915084" w:rsidP="002059FE">
      <w:pPr>
        <w:rPr>
          <w:rFonts w:ascii="Times" w:hAnsi="Times"/>
          <w:sz w:val="22"/>
          <w:szCs w:val="22"/>
          <w:lang w:val="en-CA"/>
        </w:rPr>
      </w:pPr>
    </w:p>
    <w:p w14:paraId="53B17E42" w14:textId="77777777" w:rsidR="00915084" w:rsidRPr="00194341" w:rsidRDefault="00915084" w:rsidP="002059FE">
      <w:pPr>
        <w:rPr>
          <w:rFonts w:ascii="Times" w:hAnsi="Times"/>
          <w:sz w:val="22"/>
          <w:szCs w:val="22"/>
          <w:lang w:val="en-CA"/>
        </w:rPr>
      </w:pPr>
    </w:p>
    <w:p w14:paraId="5B457B6C" w14:textId="77777777" w:rsidR="00915084" w:rsidRPr="00194341" w:rsidRDefault="00915084" w:rsidP="002059FE">
      <w:pPr>
        <w:rPr>
          <w:rFonts w:ascii="Times" w:hAnsi="Times"/>
          <w:sz w:val="22"/>
          <w:szCs w:val="22"/>
          <w:lang w:val="en-CA"/>
        </w:rPr>
      </w:pPr>
    </w:p>
    <w:p w14:paraId="3211214F" w14:textId="77777777" w:rsidR="001A54F6" w:rsidRPr="00194341" w:rsidRDefault="001A54F6" w:rsidP="002059FE">
      <w:pPr>
        <w:rPr>
          <w:rFonts w:ascii="Times" w:hAnsi="Times"/>
          <w:sz w:val="22"/>
          <w:szCs w:val="22"/>
          <w:lang w:val="en-CA"/>
        </w:rPr>
      </w:pPr>
    </w:p>
    <w:sectPr w:rsidR="001A54F6" w:rsidRPr="00194341" w:rsidSect="00944F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CA91B" w16cex:dateUtc="2022-02-08T13:32:00Z"/>
  <w16cex:commentExtensible w16cex:durableId="25ACB9F3" w16cex:dateUtc="2022-02-08T14:44:00Z"/>
  <w16cex:commentExtensible w16cex:durableId="25ACBD30" w16cex:dateUtc="2022-02-08T14:58:00Z"/>
  <w16cex:commentExtensible w16cex:durableId="25ACBB4B" w16cex:dateUtc="2022-02-08T14:50:00Z"/>
  <w16cex:commentExtensible w16cex:durableId="25ACB76C" w16cex:dateUtc="2022-02-08T14:33:00Z"/>
  <w16cex:commentExtensible w16cex:durableId="25ACBBBA" w16cex:dateUtc="2022-02-08T14:51:00Z"/>
  <w16cex:commentExtensible w16cex:durableId="25ACB821" w16cex:dateUtc="2022-02-08T14:36:00Z"/>
  <w16cex:commentExtensible w16cex:durableId="25ACB8CC" w16cex:dateUtc="2022-02-08T14:39:00Z"/>
  <w16cex:commentExtensible w16cex:durableId="25ACBC5D" w16cex:dateUtc="2022-02-08T14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AF99E6" w16cid:durableId="25ACA91B"/>
  <w16cid:commentId w16cid:paraId="2AC1D83A" w16cid:durableId="25ACB9F3"/>
  <w16cid:commentId w16cid:paraId="13DD829D" w16cid:durableId="25ACBD30"/>
  <w16cid:commentId w16cid:paraId="7F3C9543" w16cid:durableId="25ACBB4B"/>
  <w16cid:commentId w16cid:paraId="7D52325A" w16cid:durableId="25ACB76C"/>
  <w16cid:commentId w16cid:paraId="7F961B73" w16cid:durableId="25ACBBBA"/>
  <w16cid:commentId w16cid:paraId="5A569DB0" w16cid:durableId="25ACB821"/>
  <w16cid:commentId w16cid:paraId="40252997" w16cid:durableId="25ACB8CC"/>
  <w16cid:commentId w16cid:paraId="186650DE" w16cid:durableId="25ACBC5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615EF"/>
    <w:multiLevelType w:val="hybridMultilevel"/>
    <w:tmpl w:val="A734E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FE"/>
    <w:rsid w:val="00000B7E"/>
    <w:rsid w:val="00005619"/>
    <w:rsid w:val="0001007D"/>
    <w:rsid w:val="000138A8"/>
    <w:rsid w:val="00024C59"/>
    <w:rsid w:val="0002709A"/>
    <w:rsid w:val="00030B12"/>
    <w:rsid w:val="0003580B"/>
    <w:rsid w:val="00035DE8"/>
    <w:rsid w:val="00036BC9"/>
    <w:rsid w:val="0004164D"/>
    <w:rsid w:val="0004675A"/>
    <w:rsid w:val="000538D6"/>
    <w:rsid w:val="0006015D"/>
    <w:rsid w:val="000624AD"/>
    <w:rsid w:val="000655E0"/>
    <w:rsid w:val="00065BAD"/>
    <w:rsid w:val="00081B7C"/>
    <w:rsid w:val="000918E2"/>
    <w:rsid w:val="00091949"/>
    <w:rsid w:val="00091AB6"/>
    <w:rsid w:val="00091F4A"/>
    <w:rsid w:val="000A238E"/>
    <w:rsid w:val="000B20A4"/>
    <w:rsid w:val="000B77AF"/>
    <w:rsid w:val="000D2302"/>
    <w:rsid w:val="000E2922"/>
    <w:rsid w:val="000E696A"/>
    <w:rsid w:val="000F6226"/>
    <w:rsid w:val="0010103C"/>
    <w:rsid w:val="001043FA"/>
    <w:rsid w:val="00111235"/>
    <w:rsid w:val="00116553"/>
    <w:rsid w:val="00125CFE"/>
    <w:rsid w:val="0012700F"/>
    <w:rsid w:val="00132FA4"/>
    <w:rsid w:val="0013345B"/>
    <w:rsid w:val="001538A8"/>
    <w:rsid w:val="0015573E"/>
    <w:rsid w:val="00171657"/>
    <w:rsid w:val="00187EC4"/>
    <w:rsid w:val="00194341"/>
    <w:rsid w:val="001A23C8"/>
    <w:rsid w:val="001A54F6"/>
    <w:rsid w:val="001B560D"/>
    <w:rsid w:val="001C1DAE"/>
    <w:rsid w:val="001D5E17"/>
    <w:rsid w:val="001E3903"/>
    <w:rsid w:val="001F2FE1"/>
    <w:rsid w:val="002006E0"/>
    <w:rsid w:val="002059FE"/>
    <w:rsid w:val="0021701F"/>
    <w:rsid w:val="00223708"/>
    <w:rsid w:val="0023393A"/>
    <w:rsid w:val="00236E50"/>
    <w:rsid w:val="0025714C"/>
    <w:rsid w:val="00257A82"/>
    <w:rsid w:val="002629E7"/>
    <w:rsid w:val="00275C21"/>
    <w:rsid w:val="00282C5B"/>
    <w:rsid w:val="00290DF5"/>
    <w:rsid w:val="00294EBA"/>
    <w:rsid w:val="00295CF4"/>
    <w:rsid w:val="002A2EC7"/>
    <w:rsid w:val="002A370A"/>
    <w:rsid w:val="002A3E85"/>
    <w:rsid w:val="002A77AF"/>
    <w:rsid w:val="002B1454"/>
    <w:rsid w:val="002C203A"/>
    <w:rsid w:val="002D45B3"/>
    <w:rsid w:val="002E629F"/>
    <w:rsid w:val="003045B8"/>
    <w:rsid w:val="00306A12"/>
    <w:rsid w:val="00307293"/>
    <w:rsid w:val="00313157"/>
    <w:rsid w:val="00313699"/>
    <w:rsid w:val="003330A7"/>
    <w:rsid w:val="00336F86"/>
    <w:rsid w:val="00340110"/>
    <w:rsid w:val="003518B0"/>
    <w:rsid w:val="00354C3E"/>
    <w:rsid w:val="00355E7A"/>
    <w:rsid w:val="00365103"/>
    <w:rsid w:val="003730E3"/>
    <w:rsid w:val="0037391A"/>
    <w:rsid w:val="00377CBE"/>
    <w:rsid w:val="003862FB"/>
    <w:rsid w:val="00391C1E"/>
    <w:rsid w:val="003B2339"/>
    <w:rsid w:val="003B4A21"/>
    <w:rsid w:val="003B676D"/>
    <w:rsid w:val="003C57B8"/>
    <w:rsid w:val="003D53E3"/>
    <w:rsid w:val="003F2D88"/>
    <w:rsid w:val="003F55E4"/>
    <w:rsid w:val="00406314"/>
    <w:rsid w:val="0040641E"/>
    <w:rsid w:val="00406E44"/>
    <w:rsid w:val="00436D40"/>
    <w:rsid w:val="00450B2C"/>
    <w:rsid w:val="00462430"/>
    <w:rsid w:val="00474E8F"/>
    <w:rsid w:val="004841D6"/>
    <w:rsid w:val="00486C18"/>
    <w:rsid w:val="004916ED"/>
    <w:rsid w:val="00493348"/>
    <w:rsid w:val="004A2D59"/>
    <w:rsid w:val="004A5D99"/>
    <w:rsid w:val="004C1F9D"/>
    <w:rsid w:val="004C404C"/>
    <w:rsid w:val="004C50E0"/>
    <w:rsid w:val="004C745D"/>
    <w:rsid w:val="004C784E"/>
    <w:rsid w:val="004E3635"/>
    <w:rsid w:val="004E4CE3"/>
    <w:rsid w:val="005018D5"/>
    <w:rsid w:val="00503DFD"/>
    <w:rsid w:val="00512B9D"/>
    <w:rsid w:val="005148DC"/>
    <w:rsid w:val="00515843"/>
    <w:rsid w:val="00524452"/>
    <w:rsid w:val="0054182A"/>
    <w:rsid w:val="00546D98"/>
    <w:rsid w:val="00556421"/>
    <w:rsid w:val="005601B8"/>
    <w:rsid w:val="00572C84"/>
    <w:rsid w:val="00580CAE"/>
    <w:rsid w:val="005916CF"/>
    <w:rsid w:val="0059405A"/>
    <w:rsid w:val="0059467B"/>
    <w:rsid w:val="005A2E77"/>
    <w:rsid w:val="005A5A66"/>
    <w:rsid w:val="005B39BD"/>
    <w:rsid w:val="005B3CDE"/>
    <w:rsid w:val="005B4E79"/>
    <w:rsid w:val="005C4D8E"/>
    <w:rsid w:val="005D49BC"/>
    <w:rsid w:val="005D6965"/>
    <w:rsid w:val="005F0C66"/>
    <w:rsid w:val="00606274"/>
    <w:rsid w:val="0060694C"/>
    <w:rsid w:val="0062086B"/>
    <w:rsid w:val="0062786E"/>
    <w:rsid w:val="0064394E"/>
    <w:rsid w:val="00647231"/>
    <w:rsid w:val="006553AF"/>
    <w:rsid w:val="00670ECA"/>
    <w:rsid w:val="00680FF9"/>
    <w:rsid w:val="00693EDD"/>
    <w:rsid w:val="006C3497"/>
    <w:rsid w:val="006D42CE"/>
    <w:rsid w:val="006F19AC"/>
    <w:rsid w:val="006F6826"/>
    <w:rsid w:val="00713D83"/>
    <w:rsid w:val="0072074E"/>
    <w:rsid w:val="00732C6E"/>
    <w:rsid w:val="0073327E"/>
    <w:rsid w:val="007337D8"/>
    <w:rsid w:val="0073686D"/>
    <w:rsid w:val="00743FF0"/>
    <w:rsid w:val="00746C87"/>
    <w:rsid w:val="00753CA2"/>
    <w:rsid w:val="00754DD1"/>
    <w:rsid w:val="00755297"/>
    <w:rsid w:val="007662B9"/>
    <w:rsid w:val="00771569"/>
    <w:rsid w:val="007730F5"/>
    <w:rsid w:val="007748FC"/>
    <w:rsid w:val="00776A85"/>
    <w:rsid w:val="00791E70"/>
    <w:rsid w:val="00794E0B"/>
    <w:rsid w:val="007A1A5D"/>
    <w:rsid w:val="007B2A45"/>
    <w:rsid w:val="007B2A74"/>
    <w:rsid w:val="007C4DB9"/>
    <w:rsid w:val="007D2157"/>
    <w:rsid w:val="007D2790"/>
    <w:rsid w:val="007E0805"/>
    <w:rsid w:val="007E1F7B"/>
    <w:rsid w:val="007F20C1"/>
    <w:rsid w:val="007F241F"/>
    <w:rsid w:val="007F3F73"/>
    <w:rsid w:val="007F444C"/>
    <w:rsid w:val="007F60EA"/>
    <w:rsid w:val="00801A82"/>
    <w:rsid w:val="00806842"/>
    <w:rsid w:val="00824238"/>
    <w:rsid w:val="0082673D"/>
    <w:rsid w:val="00830641"/>
    <w:rsid w:val="0083264D"/>
    <w:rsid w:val="00843DB7"/>
    <w:rsid w:val="00844840"/>
    <w:rsid w:val="00845B56"/>
    <w:rsid w:val="00850D5C"/>
    <w:rsid w:val="00863C17"/>
    <w:rsid w:val="00867FF6"/>
    <w:rsid w:val="0087353C"/>
    <w:rsid w:val="00874AD2"/>
    <w:rsid w:val="00881C08"/>
    <w:rsid w:val="008860B1"/>
    <w:rsid w:val="00886ABB"/>
    <w:rsid w:val="00897CF8"/>
    <w:rsid w:val="008A3273"/>
    <w:rsid w:val="008A7F74"/>
    <w:rsid w:val="008B0D28"/>
    <w:rsid w:val="008B18BB"/>
    <w:rsid w:val="008B51E2"/>
    <w:rsid w:val="008C0669"/>
    <w:rsid w:val="008C2E5D"/>
    <w:rsid w:val="008D757D"/>
    <w:rsid w:val="008E05A9"/>
    <w:rsid w:val="008E522C"/>
    <w:rsid w:val="008E5F5E"/>
    <w:rsid w:val="008E685C"/>
    <w:rsid w:val="008F1B5A"/>
    <w:rsid w:val="008F308B"/>
    <w:rsid w:val="009022EC"/>
    <w:rsid w:val="00907F09"/>
    <w:rsid w:val="00915084"/>
    <w:rsid w:val="00923385"/>
    <w:rsid w:val="00925AE8"/>
    <w:rsid w:val="0093064B"/>
    <w:rsid w:val="00933819"/>
    <w:rsid w:val="00935233"/>
    <w:rsid w:val="00944F8A"/>
    <w:rsid w:val="00946CA1"/>
    <w:rsid w:val="0095490F"/>
    <w:rsid w:val="00962E8A"/>
    <w:rsid w:val="009646E2"/>
    <w:rsid w:val="0096664F"/>
    <w:rsid w:val="00973F37"/>
    <w:rsid w:val="00976794"/>
    <w:rsid w:val="009A2C84"/>
    <w:rsid w:val="009A44FB"/>
    <w:rsid w:val="009D5991"/>
    <w:rsid w:val="009D7C8A"/>
    <w:rsid w:val="009F2AB2"/>
    <w:rsid w:val="00A0111E"/>
    <w:rsid w:val="00A10B6F"/>
    <w:rsid w:val="00A22D15"/>
    <w:rsid w:val="00A2528E"/>
    <w:rsid w:val="00A35024"/>
    <w:rsid w:val="00A36974"/>
    <w:rsid w:val="00A522C0"/>
    <w:rsid w:val="00A53547"/>
    <w:rsid w:val="00A549D6"/>
    <w:rsid w:val="00A67BBE"/>
    <w:rsid w:val="00A716D4"/>
    <w:rsid w:val="00A82D85"/>
    <w:rsid w:val="00A82DA0"/>
    <w:rsid w:val="00A85EAB"/>
    <w:rsid w:val="00A8627F"/>
    <w:rsid w:val="00A86A1A"/>
    <w:rsid w:val="00AE1361"/>
    <w:rsid w:val="00AF141D"/>
    <w:rsid w:val="00B03855"/>
    <w:rsid w:val="00B063EF"/>
    <w:rsid w:val="00B2484F"/>
    <w:rsid w:val="00B37CD9"/>
    <w:rsid w:val="00B4088A"/>
    <w:rsid w:val="00B41CDC"/>
    <w:rsid w:val="00B510F8"/>
    <w:rsid w:val="00B55514"/>
    <w:rsid w:val="00B65244"/>
    <w:rsid w:val="00B76DFE"/>
    <w:rsid w:val="00B809AF"/>
    <w:rsid w:val="00B87D35"/>
    <w:rsid w:val="00B93009"/>
    <w:rsid w:val="00BA14FF"/>
    <w:rsid w:val="00BC5905"/>
    <w:rsid w:val="00BD3D01"/>
    <w:rsid w:val="00BD4BE3"/>
    <w:rsid w:val="00BD6A5F"/>
    <w:rsid w:val="00BE3DD8"/>
    <w:rsid w:val="00BE457B"/>
    <w:rsid w:val="00BE4CBA"/>
    <w:rsid w:val="00BF1248"/>
    <w:rsid w:val="00C03293"/>
    <w:rsid w:val="00C07E19"/>
    <w:rsid w:val="00C11C65"/>
    <w:rsid w:val="00C15458"/>
    <w:rsid w:val="00C22A77"/>
    <w:rsid w:val="00C23AC4"/>
    <w:rsid w:val="00C24870"/>
    <w:rsid w:val="00C261A6"/>
    <w:rsid w:val="00C34CB8"/>
    <w:rsid w:val="00C46CDC"/>
    <w:rsid w:val="00C53E1D"/>
    <w:rsid w:val="00C541E7"/>
    <w:rsid w:val="00C54DA8"/>
    <w:rsid w:val="00C62035"/>
    <w:rsid w:val="00C660CB"/>
    <w:rsid w:val="00C75706"/>
    <w:rsid w:val="00C75FA3"/>
    <w:rsid w:val="00C7635E"/>
    <w:rsid w:val="00C83551"/>
    <w:rsid w:val="00C97D38"/>
    <w:rsid w:val="00CA4FF6"/>
    <w:rsid w:val="00CB2381"/>
    <w:rsid w:val="00CC66D2"/>
    <w:rsid w:val="00CE3CB2"/>
    <w:rsid w:val="00CF3919"/>
    <w:rsid w:val="00CF47A0"/>
    <w:rsid w:val="00D00F8C"/>
    <w:rsid w:val="00D01E06"/>
    <w:rsid w:val="00D058B2"/>
    <w:rsid w:val="00D228D5"/>
    <w:rsid w:val="00D27AC7"/>
    <w:rsid w:val="00D30CAF"/>
    <w:rsid w:val="00D4638A"/>
    <w:rsid w:val="00D51506"/>
    <w:rsid w:val="00D6476B"/>
    <w:rsid w:val="00D714A4"/>
    <w:rsid w:val="00D72D6E"/>
    <w:rsid w:val="00D75840"/>
    <w:rsid w:val="00D817D9"/>
    <w:rsid w:val="00D86DE1"/>
    <w:rsid w:val="00D94C3D"/>
    <w:rsid w:val="00D96EE6"/>
    <w:rsid w:val="00D97E26"/>
    <w:rsid w:val="00DA31C9"/>
    <w:rsid w:val="00DB3842"/>
    <w:rsid w:val="00DB6801"/>
    <w:rsid w:val="00DC1DB1"/>
    <w:rsid w:val="00DD0B60"/>
    <w:rsid w:val="00DD4E80"/>
    <w:rsid w:val="00DD6AFF"/>
    <w:rsid w:val="00DE6697"/>
    <w:rsid w:val="00DF54B5"/>
    <w:rsid w:val="00E00960"/>
    <w:rsid w:val="00E00DFF"/>
    <w:rsid w:val="00E15BD2"/>
    <w:rsid w:val="00E26D56"/>
    <w:rsid w:val="00E34390"/>
    <w:rsid w:val="00E352A2"/>
    <w:rsid w:val="00E36EB8"/>
    <w:rsid w:val="00E40C61"/>
    <w:rsid w:val="00E462C9"/>
    <w:rsid w:val="00E468DD"/>
    <w:rsid w:val="00E61894"/>
    <w:rsid w:val="00E77A51"/>
    <w:rsid w:val="00E85B5B"/>
    <w:rsid w:val="00EA3611"/>
    <w:rsid w:val="00EB0451"/>
    <w:rsid w:val="00EB164C"/>
    <w:rsid w:val="00EB52F5"/>
    <w:rsid w:val="00ED360F"/>
    <w:rsid w:val="00EE66F3"/>
    <w:rsid w:val="00EF4803"/>
    <w:rsid w:val="00EF7780"/>
    <w:rsid w:val="00F070B3"/>
    <w:rsid w:val="00F2720F"/>
    <w:rsid w:val="00F31376"/>
    <w:rsid w:val="00F676E8"/>
    <w:rsid w:val="00F73E8A"/>
    <w:rsid w:val="00F82474"/>
    <w:rsid w:val="00F84956"/>
    <w:rsid w:val="00F91B3F"/>
    <w:rsid w:val="00F93B04"/>
    <w:rsid w:val="00FB5F1D"/>
    <w:rsid w:val="00FC0A03"/>
    <w:rsid w:val="00FD2E59"/>
    <w:rsid w:val="00FD336B"/>
    <w:rsid w:val="00FE1C45"/>
    <w:rsid w:val="00FE26AA"/>
    <w:rsid w:val="00FF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9340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59F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059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59FE"/>
    <w:rPr>
      <w:color w:val="800080"/>
      <w:u w:val="single"/>
    </w:rPr>
  </w:style>
  <w:style w:type="table" w:styleId="TableGrid">
    <w:name w:val="Table Grid"/>
    <w:basedOn w:val="TableNormal"/>
    <w:uiPriority w:val="39"/>
    <w:rsid w:val="00A2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2D1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1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F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F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F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F4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1F4A"/>
  </w:style>
  <w:style w:type="paragraph" w:styleId="BalloonText">
    <w:name w:val="Balloon Text"/>
    <w:basedOn w:val="Normal"/>
    <w:link w:val="BalloonTextChar"/>
    <w:uiPriority w:val="99"/>
    <w:semiHidden/>
    <w:unhideWhenUsed/>
    <w:rsid w:val="00F93B04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B04"/>
    <w:rPr>
      <w:rFonts w:ascii="Times New Roman" w:hAnsi="Times New Roman"/>
      <w:sz w:val="18"/>
      <w:szCs w:val="18"/>
    </w:rPr>
  </w:style>
  <w:style w:type="paragraph" w:customStyle="1" w:styleId="p1">
    <w:name w:val="p1"/>
    <w:basedOn w:val="Normal"/>
    <w:rsid w:val="00275C21"/>
    <w:rPr>
      <w:rFonts w:ascii="Helvetica" w:hAnsi="Helvetic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2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transproceed.2018.09.019" TargetMode="External"/><Relationship Id="rId18" Type="http://schemas.openxmlformats.org/officeDocument/2006/relationships/hyperlink" Target="https://doi.org/10.2147/DMSO.S187422" TargetMode="External"/><Relationship Id="rId26" Type="http://schemas.openxmlformats.org/officeDocument/2006/relationships/hyperlink" Target="https://doi.org/10.1016/j.rbmo.2015.06.0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8632/oncotarget.25271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doi.org/10.1038/pr.2017.327" TargetMode="External"/><Relationship Id="rId12" Type="http://schemas.openxmlformats.org/officeDocument/2006/relationships/hyperlink" Target="https://doi.org/10.1080/1354750X.2016.1204000" TargetMode="External"/><Relationship Id="rId17" Type="http://schemas.openxmlformats.org/officeDocument/2006/relationships/hyperlink" Target="https://doi.org/10.1016/j.trsl.2021.05.004" TargetMode="External"/><Relationship Id="rId25" Type="http://schemas.openxmlformats.org/officeDocument/2006/relationships/hyperlink" Target="https://doi.org/10.3389/fendo.2020.00206" TargetMode="External"/><Relationship Id="rId33" Type="http://schemas.openxmlformats.org/officeDocument/2006/relationships/fontTable" Target="fontTable.xml"/><Relationship Id="rId38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hyperlink" Target="https://doi.org/10.2147/JIR.S323433" TargetMode="External"/><Relationship Id="rId20" Type="http://schemas.openxmlformats.org/officeDocument/2006/relationships/hyperlink" Target="https://doi.org/10.1016/j.jpeds.2021.03.070" TargetMode="External"/><Relationship Id="rId29" Type="http://schemas.openxmlformats.org/officeDocument/2006/relationships/hyperlink" Target="https://doi.org/10.1016/j.parkreldis.2021.05.02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2217/epi-2019-0036" TargetMode="External"/><Relationship Id="rId11" Type="http://schemas.openxmlformats.org/officeDocument/2006/relationships/hyperlink" Target="https://doi.org/10.1681/ASN.2016121280" TargetMode="External"/><Relationship Id="rId24" Type="http://schemas.openxmlformats.org/officeDocument/2006/relationships/hyperlink" Target="https://doi.org/10.3389/fendo.2018.00128" TargetMode="External"/><Relationship Id="rId32" Type="http://schemas.openxmlformats.org/officeDocument/2006/relationships/hyperlink" Target="https://doi.org/10.1073/pnas.0708115104" TargetMode="External"/><Relationship Id="rId37" Type="http://schemas.microsoft.com/office/2016/09/relationships/commentsIds" Target="commentsIds.xml"/><Relationship Id="rId5" Type="http://schemas.openxmlformats.org/officeDocument/2006/relationships/hyperlink" Target="https://doi.org/10.7150/thno.47845" TargetMode="External"/><Relationship Id="rId15" Type="http://schemas.openxmlformats.org/officeDocument/2006/relationships/hyperlink" Target="https://doi.org/10.1038/s41598-019-51890-7" TargetMode="External"/><Relationship Id="rId23" Type="http://schemas.openxmlformats.org/officeDocument/2006/relationships/hyperlink" Target="https://doi.org/10.1016/j.isci.2021.102847" TargetMode="External"/><Relationship Id="rId28" Type="http://schemas.openxmlformats.org/officeDocument/2006/relationships/hyperlink" Target="https://doi.org/10.1038/s41598-018-27078-w" TargetMode="External"/><Relationship Id="rId10" Type="http://schemas.openxmlformats.org/officeDocument/2006/relationships/hyperlink" Target="https://doi.org/10.1038/srep23498" TargetMode="External"/><Relationship Id="rId19" Type="http://schemas.openxmlformats.org/officeDocument/2006/relationships/hyperlink" Target="https://doi.org/10.1210/jc.2013-1496" TargetMode="External"/><Relationship Id="rId31" Type="http://schemas.openxmlformats.org/officeDocument/2006/relationships/hyperlink" Target="https://doi.org/10.1016/j.brainres.2010.09.0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jcm4071498" TargetMode="External"/><Relationship Id="rId14" Type="http://schemas.openxmlformats.org/officeDocument/2006/relationships/hyperlink" Target="https://doi.org/10.2147/COPD.S280614" TargetMode="External"/><Relationship Id="rId22" Type="http://schemas.openxmlformats.org/officeDocument/2006/relationships/hyperlink" Target="https://doi.org/10.1016/j.metabol.2015.05.013" TargetMode="External"/><Relationship Id="rId27" Type="http://schemas.openxmlformats.org/officeDocument/2006/relationships/hyperlink" Target="https://doi.org/10.1093/ageing/afx090" TargetMode="External"/><Relationship Id="rId30" Type="http://schemas.openxmlformats.org/officeDocument/2006/relationships/hyperlink" Target="https://doi.org/10.1002/mds.26457" TargetMode="External"/><Relationship Id="rId8" Type="http://schemas.openxmlformats.org/officeDocument/2006/relationships/hyperlink" Target="https://doi.org/10.12659/MSM.913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Pushpakala S.</cp:lastModifiedBy>
  <cp:revision>5</cp:revision>
  <dcterms:created xsi:type="dcterms:W3CDTF">2022-04-18T15:27:00Z</dcterms:created>
  <dcterms:modified xsi:type="dcterms:W3CDTF">2022-06-18T05:48:00Z</dcterms:modified>
</cp:coreProperties>
</file>