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8A064F" w14:textId="77777777" w:rsidR="00326AB2" w:rsidRDefault="00326AB2" w:rsidP="008B576E">
      <w:pPr>
        <w:spacing w:line="480" w:lineRule="auto"/>
        <w:rPr>
          <w:b/>
          <w:bCs/>
          <w:color w:val="000000" w:themeColor="text1"/>
          <w:lang w:val="en-US"/>
        </w:rPr>
      </w:pPr>
      <w:r>
        <w:rPr>
          <w:b/>
          <w:bCs/>
          <w:noProof/>
          <w:color w:val="000000" w:themeColor="text1"/>
          <w:lang w:val="en-IN" w:eastAsia="en-IN"/>
        </w:rPr>
        <w:drawing>
          <wp:inline distT="0" distB="0" distL="0" distR="0" wp14:anchorId="4A238FB5" wp14:editId="0EE0F79C">
            <wp:extent cx="3149600" cy="1524000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F20B1" w14:textId="10A854EA" w:rsidR="00326AB2" w:rsidRDefault="00326AB2" w:rsidP="008B576E">
      <w:pPr>
        <w:spacing w:line="480" w:lineRule="auto"/>
        <w:rPr>
          <w:b/>
          <w:bCs/>
          <w:color w:val="000000" w:themeColor="text1"/>
          <w:lang w:val="en-US"/>
        </w:rPr>
      </w:pPr>
      <w:r>
        <w:rPr>
          <w:b/>
          <w:bCs/>
          <w:noProof/>
          <w:color w:val="000000" w:themeColor="text1"/>
          <w:lang w:val="en-IN" w:eastAsia="en-IN"/>
        </w:rPr>
        <w:drawing>
          <wp:inline distT="0" distB="0" distL="0" distR="0" wp14:anchorId="24CE500E" wp14:editId="2DC9F630">
            <wp:extent cx="3517900" cy="3086100"/>
            <wp:effectExtent l="0" t="0" r="0" b="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lede 2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26" t="29907" r="20895" b="32044"/>
                    <a:stretch/>
                  </pic:blipFill>
                  <pic:spPr bwMode="auto">
                    <a:xfrm>
                      <a:off x="0" y="0"/>
                      <a:ext cx="3517900" cy="3086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AA502D" w14:textId="0720F40C" w:rsidR="009B56E1" w:rsidRPr="004B3696" w:rsidRDefault="008B576E" w:rsidP="008B576E">
      <w:pPr>
        <w:spacing w:line="480" w:lineRule="auto"/>
        <w:rPr>
          <w:color w:val="000000" w:themeColor="text1"/>
          <w:lang w:val="en-US"/>
        </w:rPr>
      </w:pPr>
      <w:r w:rsidRPr="004B3696">
        <w:rPr>
          <w:b/>
          <w:bCs/>
          <w:color w:val="000000" w:themeColor="text1"/>
          <w:lang w:val="en-US"/>
        </w:rPr>
        <w:t xml:space="preserve">Supplementary Figure S1. </w:t>
      </w:r>
      <w:r w:rsidR="009A7A93" w:rsidRPr="004B3696">
        <w:rPr>
          <w:b/>
          <w:bCs/>
          <w:color w:val="000000" w:themeColor="text1"/>
          <w:lang w:val="en-US"/>
        </w:rPr>
        <w:t>Physical cha</w:t>
      </w:r>
      <w:r w:rsidR="00E4285B" w:rsidRPr="004B3696">
        <w:rPr>
          <w:b/>
          <w:bCs/>
          <w:color w:val="000000" w:themeColor="text1"/>
          <w:lang w:val="en-US"/>
        </w:rPr>
        <w:t>ra</w:t>
      </w:r>
      <w:r w:rsidR="009A7A93" w:rsidRPr="004B3696">
        <w:rPr>
          <w:b/>
          <w:bCs/>
          <w:color w:val="000000" w:themeColor="text1"/>
          <w:lang w:val="en-US"/>
        </w:rPr>
        <w:t>cteri</w:t>
      </w:r>
      <w:r w:rsidR="00326AB2">
        <w:rPr>
          <w:b/>
          <w:bCs/>
          <w:color w:val="000000" w:themeColor="text1"/>
          <w:lang w:val="en-US"/>
        </w:rPr>
        <w:t>z</w:t>
      </w:r>
      <w:r w:rsidR="009A7A93" w:rsidRPr="004B3696">
        <w:rPr>
          <w:b/>
          <w:bCs/>
          <w:color w:val="000000" w:themeColor="text1"/>
          <w:lang w:val="en-US"/>
        </w:rPr>
        <w:t xml:space="preserve">ation of CD4-PP. </w:t>
      </w:r>
      <w:r w:rsidR="009A7A93" w:rsidRPr="004B3696">
        <w:rPr>
          <w:color w:val="000000" w:themeColor="text1"/>
          <w:lang w:val="en-US"/>
        </w:rPr>
        <w:t xml:space="preserve">Analytical HPLC chromatogram and LC-MS spectrum of CD4-PP TOCSY spectrum of CD4-PP displayed broadening of signals and overlapping resonances which prevented accurate sequence-specific chemical shift assignments. </w:t>
      </w:r>
    </w:p>
    <w:p w14:paraId="57ED528A" w14:textId="1897488B" w:rsidR="009B56E1" w:rsidRPr="004B3696" w:rsidRDefault="009B56E1" w:rsidP="009B56E1">
      <w:pPr>
        <w:spacing w:line="480" w:lineRule="auto"/>
        <w:rPr>
          <w:lang w:val="en-US" w:eastAsia="da-DK"/>
        </w:rPr>
      </w:pPr>
      <w:r w:rsidRPr="004B3696">
        <w:rPr>
          <w:color w:val="000000" w:themeColor="text1"/>
          <w:lang w:val="en-US"/>
        </w:rPr>
        <w:lastRenderedPageBreak/>
        <w:t xml:space="preserve"> </w:t>
      </w:r>
      <w:r w:rsidR="00326AB2">
        <w:rPr>
          <w:b/>
          <w:bCs/>
          <w:noProof/>
          <w:color w:val="000000"/>
          <w:lang w:val="en-IN" w:eastAsia="en-IN"/>
        </w:rPr>
        <w:drawing>
          <wp:inline distT="0" distB="0" distL="0" distR="0" wp14:anchorId="7EC6B4B0" wp14:editId="5ADA9B90">
            <wp:extent cx="4229100" cy="3911600"/>
            <wp:effectExtent l="0" t="0" r="0" b="0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led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391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3696">
        <w:rPr>
          <w:b/>
          <w:bCs/>
          <w:color w:val="000000"/>
          <w:lang w:val="en-US" w:eastAsia="da-DK"/>
        </w:rPr>
        <w:br/>
        <w:t>Supplementary Figure S2.  Proteolytic stability of CD4-PP in </w:t>
      </w:r>
      <w:proofErr w:type="spellStart"/>
      <w:r w:rsidRPr="004B3696">
        <w:rPr>
          <w:b/>
          <w:bCs/>
          <w:color w:val="000000"/>
          <w:lang w:val="en-US" w:eastAsia="da-DK"/>
        </w:rPr>
        <w:t>Aureolysin</w:t>
      </w:r>
      <w:proofErr w:type="spellEnd"/>
      <w:r w:rsidRPr="004B3696">
        <w:rPr>
          <w:b/>
          <w:bCs/>
          <w:color w:val="000000"/>
          <w:lang w:val="en-US" w:eastAsia="da-DK"/>
        </w:rPr>
        <w:t>: </w:t>
      </w:r>
      <w:r w:rsidRPr="004B3696">
        <w:rPr>
          <w:color w:val="000000"/>
          <w:lang w:val="en-US" w:eastAsia="da-DK"/>
        </w:rPr>
        <w:t> </w:t>
      </w:r>
      <w:r w:rsidRPr="004B3696">
        <w:rPr>
          <w:b/>
          <w:bCs/>
          <w:color w:val="000000"/>
          <w:lang w:val="en-US" w:eastAsia="da-DK"/>
        </w:rPr>
        <w:t>(</w:t>
      </w:r>
      <w:r w:rsidR="00613D26" w:rsidRPr="004B3696">
        <w:rPr>
          <w:b/>
          <w:bCs/>
          <w:color w:val="000000"/>
          <w:lang w:val="en-US" w:eastAsia="da-DK"/>
        </w:rPr>
        <w:t>a</w:t>
      </w:r>
      <w:r w:rsidRPr="004B3696">
        <w:rPr>
          <w:b/>
          <w:bCs/>
          <w:color w:val="000000"/>
          <w:lang w:val="en-US" w:eastAsia="da-DK"/>
        </w:rPr>
        <w:t>) </w:t>
      </w:r>
      <w:r w:rsidRPr="004B3696">
        <w:rPr>
          <w:color w:val="000000"/>
          <w:lang w:val="en-US" w:eastAsia="da-DK"/>
        </w:rPr>
        <w:t>Identified cleavage site, dotted arrow between L31 and V32 in LL-37 represent cleavage sites reported in this study</w:t>
      </w:r>
      <w:proofErr w:type="gramStart"/>
      <w:r w:rsidRPr="004B3696">
        <w:rPr>
          <w:color w:val="000000"/>
          <w:lang w:val="en-US" w:eastAsia="da-DK"/>
        </w:rPr>
        <w:t>  </w:t>
      </w:r>
      <w:r w:rsidRPr="004B3696">
        <w:rPr>
          <w:b/>
          <w:bCs/>
          <w:color w:val="000000"/>
          <w:lang w:val="en-US" w:eastAsia="da-DK"/>
        </w:rPr>
        <w:t>(</w:t>
      </w:r>
      <w:proofErr w:type="gramEnd"/>
      <w:r w:rsidR="00613D26" w:rsidRPr="004B3696">
        <w:rPr>
          <w:b/>
          <w:bCs/>
          <w:color w:val="000000"/>
          <w:lang w:val="en-US" w:eastAsia="da-DK"/>
        </w:rPr>
        <w:t>b</w:t>
      </w:r>
      <w:r w:rsidRPr="004B3696">
        <w:rPr>
          <w:b/>
          <w:bCs/>
          <w:color w:val="000000"/>
          <w:lang w:val="en-US" w:eastAsia="da-DK"/>
        </w:rPr>
        <w:t>) </w:t>
      </w:r>
      <w:r w:rsidRPr="004B3696">
        <w:rPr>
          <w:color w:val="000000"/>
          <w:lang w:val="en-US" w:eastAsia="da-DK"/>
        </w:rPr>
        <w:t xml:space="preserve">Stability of peptides in presence of </w:t>
      </w:r>
      <w:proofErr w:type="spellStart"/>
      <w:r w:rsidRPr="004B3696">
        <w:rPr>
          <w:color w:val="000000"/>
          <w:lang w:val="en-US" w:eastAsia="da-DK"/>
        </w:rPr>
        <w:t>aureolysin</w:t>
      </w:r>
      <w:proofErr w:type="spellEnd"/>
      <w:r w:rsidRPr="004B3696">
        <w:rPr>
          <w:color w:val="000000"/>
          <w:lang w:val="en-US" w:eastAsia="da-DK"/>
        </w:rPr>
        <w:t>.    </w:t>
      </w:r>
    </w:p>
    <w:p w14:paraId="782106E9" w14:textId="254DA8D0" w:rsidR="009B56E1" w:rsidRPr="004B3696" w:rsidRDefault="00326AB2" w:rsidP="008B576E">
      <w:pPr>
        <w:spacing w:line="480" w:lineRule="auto"/>
        <w:rPr>
          <w:color w:val="000000" w:themeColor="text1"/>
          <w:lang w:val="en-US"/>
        </w:rPr>
      </w:pPr>
      <w:bookmarkStart w:id="0" w:name="_GoBack"/>
      <w:r>
        <w:rPr>
          <w:noProof/>
          <w:color w:val="000000" w:themeColor="text1"/>
          <w:lang w:val="en-IN" w:eastAsia="en-IN"/>
        </w:rPr>
        <w:drawing>
          <wp:inline distT="0" distB="0" distL="0" distR="0" wp14:anchorId="2F5204A3" wp14:editId="2DD0B88A">
            <wp:extent cx="5638800" cy="3429000"/>
            <wp:effectExtent l="0" t="0" r="0" b="0"/>
            <wp:docPr id="5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led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2C58839" w14:textId="2636000E" w:rsidR="008B576E" w:rsidRPr="004B3696" w:rsidRDefault="008B576E" w:rsidP="008B576E">
      <w:pPr>
        <w:spacing w:line="480" w:lineRule="auto"/>
        <w:rPr>
          <w:color w:val="000000" w:themeColor="text1"/>
          <w:lang w:val="en-US"/>
        </w:rPr>
      </w:pPr>
      <w:r w:rsidRPr="004B3696">
        <w:rPr>
          <w:b/>
          <w:bCs/>
          <w:color w:val="000000" w:themeColor="text1"/>
          <w:lang w:val="en-US"/>
        </w:rPr>
        <w:t>Supplementary Figure S</w:t>
      </w:r>
      <w:r w:rsidR="009B56E1" w:rsidRPr="004B3696">
        <w:rPr>
          <w:b/>
          <w:bCs/>
          <w:color w:val="000000" w:themeColor="text1"/>
          <w:lang w:val="en-US"/>
        </w:rPr>
        <w:t>3</w:t>
      </w:r>
      <w:r w:rsidRPr="004B3696">
        <w:rPr>
          <w:b/>
          <w:bCs/>
          <w:color w:val="000000" w:themeColor="text1"/>
          <w:lang w:val="en-US"/>
        </w:rPr>
        <w:t xml:space="preserve">. CD4-PP does not induce the expression of other antimicrobial peptides. </w:t>
      </w:r>
      <w:r w:rsidRPr="004B3696">
        <w:rPr>
          <w:color w:val="000000" w:themeColor="text1"/>
          <w:lang w:val="en-US"/>
        </w:rPr>
        <w:t xml:space="preserve">Expression of </w:t>
      </w:r>
      <w:r w:rsidRPr="004B3696">
        <w:rPr>
          <w:i/>
          <w:iCs/>
          <w:color w:val="000000" w:themeColor="text1"/>
          <w:lang w:val="en-US"/>
        </w:rPr>
        <w:t xml:space="preserve">DEFB4A </w:t>
      </w:r>
      <w:r w:rsidRPr="004B3696">
        <w:rPr>
          <w:color w:val="000000" w:themeColor="text1"/>
          <w:lang w:val="en-US"/>
        </w:rPr>
        <w:t>(</w:t>
      </w:r>
      <w:r w:rsidRPr="004B3696">
        <w:rPr>
          <w:b/>
          <w:bCs/>
          <w:color w:val="000000" w:themeColor="text1"/>
          <w:lang w:val="en-US"/>
        </w:rPr>
        <w:t>a</w:t>
      </w:r>
      <w:r w:rsidRPr="004B3696">
        <w:rPr>
          <w:color w:val="000000" w:themeColor="text1"/>
          <w:lang w:val="en-US"/>
        </w:rPr>
        <w:t xml:space="preserve">), </w:t>
      </w:r>
      <w:r w:rsidRPr="004B3696">
        <w:rPr>
          <w:i/>
          <w:iCs/>
          <w:color w:val="000000" w:themeColor="text1"/>
          <w:lang w:val="en-US"/>
        </w:rPr>
        <w:t>RNASE7</w:t>
      </w:r>
      <w:r w:rsidRPr="004B3696">
        <w:rPr>
          <w:color w:val="000000" w:themeColor="text1"/>
          <w:lang w:val="en-US"/>
        </w:rPr>
        <w:t xml:space="preserve"> (</w:t>
      </w:r>
      <w:r w:rsidRPr="004B3696">
        <w:rPr>
          <w:b/>
          <w:bCs/>
          <w:color w:val="000000" w:themeColor="text1"/>
          <w:lang w:val="en-US"/>
        </w:rPr>
        <w:t>b</w:t>
      </w:r>
      <w:r w:rsidRPr="004B3696">
        <w:rPr>
          <w:color w:val="000000" w:themeColor="text1"/>
          <w:lang w:val="en-US"/>
        </w:rPr>
        <w:t xml:space="preserve">), and </w:t>
      </w:r>
      <w:r w:rsidRPr="004B3696">
        <w:rPr>
          <w:i/>
          <w:iCs/>
          <w:color w:val="000000" w:themeColor="text1"/>
          <w:lang w:val="en-US"/>
        </w:rPr>
        <w:t>S100A7</w:t>
      </w:r>
      <w:r w:rsidRPr="004B3696">
        <w:rPr>
          <w:color w:val="000000" w:themeColor="text1"/>
          <w:lang w:val="en-US"/>
        </w:rPr>
        <w:t xml:space="preserve"> (c</w:t>
      </w:r>
      <w:r w:rsidRPr="004B3696">
        <w:rPr>
          <w:b/>
          <w:bCs/>
          <w:color w:val="000000" w:themeColor="text1"/>
          <w:lang w:val="en-US"/>
        </w:rPr>
        <w:t>)</w:t>
      </w:r>
      <w:r w:rsidRPr="004B3696">
        <w:rPr>
          <w:color w:val="000000" w:themeColor="text1"/>
          <w:lang w:val="en-US"/>
        </w:rPr>
        <w:t xml:space="preserve"> in uninfected uroepithelial cells, 5637, after stimulation with 10µM of CD4-PP.</w:t>
      </w:r>
    </w:p>
    <w:p w14:paraId="4F07D7DC" w14:textId="77777777" w:rsidR="008B576E" w:rsidRPr="004B3696" w:rsidRDefault="008B576E" w:rsidP="008B576E">
      <w:pPr>
        <w:spacing w:line="480" w:lineRule="auto"/>
        <w:rPr>
          <w:color w:val="000000" w:themeColor="text1"/>
          <w:lang w:val="en-US"/>
        </w:rPr>
      </w:pPr>
    </w:p>
    <w:p w14:paraId="08F3F84A" w14:textId="77777777" w:rsidR="008B576E" w:rsidRPr="004B3696" w:rsidRDefault="008B576E" w:rsidP="008B576E">
      <w:pPr>
        <w:spacing w:line="480" w:lineRule="auto"/>
        <w:rPr>
          <w:color w:val="000000" w:themeColor="text1"/>
          <w:lang w:val="en-US"/>
        </w:rPr>
      </w:pPr>
    </w:p>
    <w:p w14:paraId="6DE0851A" w14:textId="77777777" w:rsidR="009A7A93" w:rsidRPr="004B3696" w:rsidRDefault="009A7A93" w:rsidP="009A7A93">
      <w:pPr>
        <w:spacing w:line="480" w:lineRule="auto"/>
        <w:jc w:val="both"/>
        <w:rPr>
          <w:lang w:val="en-US"/>
        </w:rPr>
      </w:pPr>
      <w:r w:rsidRPr="004B3696">
        <w:rPr>
          <w:b/>
          <w:bCs/>
          <w:color w:val="000000" w:themeColor="text1"/>
          <w:lang w:val="en-US"/>
        </w:rPr>
        <w:t>Supplementary Table S1.</w:t>
      </w:r>
      <w:r w:rsidRPr="004B3696">
        <w:rPr>
          <w:b/>
          <w:lang w:val="en-US"/>
        </w:rPr>
        <w:t xml:space="preserve"> Sequences, net charge, hydropathicity and molecular weight of peptides</w:t>
      </w:r>
    </w:p>
    <w:tbl>
      <w:tblPr>
        <w:tblStyle w:val="TableGrid"/>
        <w:tblW w:w="86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1843"/>
        <w:gridCol w:w="1417"/>
        <w:gridCol w:w="1418"/>
        <w:gridCol w:w="1417"/>
        <w:gridCol w:w="1559"/>
      </w:tblGrid>
      <w:tr w:rsidR="009A7A93" w:rsidRPr="004B3696" w14:paraId="6B629216" w14:textId="77777777" w:rsidTr="00C8332A">
        <w:trPr>
          <w:trHeight w:val="1127"/>
        </w:trPr>
        <w:tc>
          <w:tcPr>
            <w:tcW w:w="993" w:type="dxa"/>
          </w:tcPr>
          <w:p w14:paraId="595F1C92" w14:textId="77777777" w:rsidR="009A7A93" w:rsidRPr="004B3696" w:rsidRDefault="009A7A93" w:rsidP="009A7A93">
            <w:pPr>
              <w:jc w:val="both"/>
              <w:rPr>
                <w:b/>
                <w:vertAlign w:val="superscript"/>
                <w:lang w:val="en-US"/>
              </w:rPr>
            </w:pPr>
            <w:r w:rsidRPr="004B3696">
              <w:rPr>
                <w:b/>
                <w:lang w:val="en-US"/>
              </w:rPr>
              <w:t>Peptide</w:t>
            </w:r>
          </w:p>
        </w:tc>
        <w:tc>
          <w:tcPr>
            <w:tcW w:w="1843" w:type="dxa"/>
          </w:tcPr>
          <w:p w14:paraId="30D7FD0F" w14:textId="77777777" w:rsidR="009A7A93" w:rsidRPr="004B3696" w:rsidRDefault="009A7A93" w:rsidP="009A7A93">
            <w:pPr>
              <w:jc w:val="both"/>
              <w:rPr>
                <w:b/>
                <w:vertAlign w:val="superscript"/>
                <w:lang w:val="en-US"/>
              </w:rPr>
            </w:pPr>
            <w:r w:rsidRPr="004B3696">
              <w:rPr>
                <w:b/>
                <w:lang w:val="en-US"/>
              </w:rPr>
              <w:t>Sequence</w:t>
            </w:r>
          </w:p>
        </w:tc>
        <w:tc>
          <w:tcPr>
            <w:tcW w:w="1417" w:type="dxa"/>
          </w:tcPr>
          <w:p w14:paraId="6913F121" w14:textId="77777777" w:rsidR="009A7A93" w:rsidRPr="004B3696" w:rsidRDefault="009A7A93" w:rsidP="009A7A93">
            <w:pPr>
              <w:jc w:val="center"/>
              <w:rPr>
                <w:b/>
                <w:lang w:val="en-US"/>
              </w:rPr>
            </w:pPr>
            <w:r w:rsidRPr="004B3696">
              <w:rPr>
                <w:b/>
                <w:lang w:val="en-US"/>
              </w:rPr>
              <w:t xml:space="preserve"> Net Charge</w:t>
            </w:r>
          </w:p>
          <w:p w14:paraId="3D16602C" w14:textId="77777777" w:rsidR="009A7A93" w:rsidRPr="004B3696" w:rsidRDefault="009A7A93" w:rsidP="009A7A93">
            <w:pPr>
              <w:jc w:val="both"/>
              <w:rPr>
                <w:b/>
                <w:vertAlign w:val="superscript"/>
                <w:lang w:val="en-US"/>
              </w:rPr>
            </w:pPr>
            <w:r w:rsidRPr="004B3696">
              <w:rPr>
                <w:b/>
                <w:lang w:val="en-US"/>
              </w:rPr>
              <w:t>(at neutral pH)</w:t>
            </w:r>
            <w:r w:rsidRPr="004B3696">
              <w:rPr>
                <w:b/>
                <w:vertAlign w:val="superscript"/>
                <w:lang w:val="en-US"/>
              </w:rPr>
              <w:t>a</w:t>
            </w:r>
          </w:p>
        </w:tc>
        <w:tc>
          <w:tcPr>
            <w:tcW w:w="1418" w:type="dxa"/>
          </w:tcPr>
          <w:p w14:paraId="1E744204" w14:textId="77777777" w:rsidR="009A7A93" w:rsidRPr="004B3696" w:rsidRDefault="009A7A93" w:rsidP="009A7A93">
            <w:pPr>
              <w:jc w:val="both"/>
              <w:rPr>
                <w:b/>
                <w:vertAlign w:val="superscript"/>
                <w:lang w:val="en-US"/>
              </w:rPr>
            </w:pPr>
            <w:r w:rsidRPr="004B3696">
              <w:rPr>
                <w:b/>
                <w:lang w:val="en-US"/>
              </w:rPr>
              <w:t>Grand average of hydropathicity</w:t>
            </w:r>
            <w:r w:rsidRPr="004B3696">
              <w:rPr>
                <w:b/>
                <w:vertAlign w:val="superscript"/>
                <w:lang w:val="en-US"/>
              </w:rPr>
              <w:t xml:space="preserve"> </w:t>
            </w:r>
          </w:p>
        </w:tc>
        <w:tc>
          <w:tcPr>
            <w:tcW w:w="1417" w:type="dxa"/>
          </w:tcPr>
          <w:p w14:paraId="6D15589C" w14:textId="77777777" w:rsidR="009A7A93" w:rsidRPr="004B3696" w:rsidRDefault="009A7A93" w:rsidP="009A7A93">
            <w:pPr>
              <w:jc w:val="both"/>
              <w:rPr>
                <w:b/>
                <w:vertAlign w:val="superscript"/>
                <w:lang w:val="en-US"/>
              </w:rPr>
            </w:pPr>
            <w:r w:rsidRPr="004B3696">
              <w:rPr>
                <w:b/>
                <w:lang w:val="en-US"/>
              </w:rPr>
              <w:t>Molecular Weight (Expected)</w:t>
            </w:r>
            <w:r w:rsidRPr="004B3696">
              <w:rPr>
                <w:b/>
                <w:vertAlign w:val="superscript"/>
                <w:lang w:val="en-US"/>
              </w:rPr>
              <w:t>b</w:t>
            </w:r>
          </w:p>
        </w:tc>
        <w:tc>
          <w:tcPr>
            <w:tcW w:w="1559" w:type="dxa"/>
          </w:tcPr>
          <w:p w14:paraId="66F54B9C" w14:textId="77777777" w:rsidR="009A7A93" w:rsidRPr="004B3696" w:rsidRDefault="009A7A93" w:rsidP="009A7A93">
            <w:pPr>
              <w:jc w:val="both"/>
              <w:rPr>
                <w:b/>
                <w:vertAlign w:val="superscript"/>
                <w:lang w:val="en-US"/>
              </w:rPr>
            </w:pPr>
            <w:r w:rsidRPr="004B3696">
              <w:rPr>
                <w:b/>
                <w:lang w:val="en-US"/>
              </w:rPr>
              <w:t>Molecular Weight (Observed)</w:t>
            </w:r>
            <w:r w:rsidRPr="004B3696">
              <w:rPr>
                <w:b/>
                <w:vertAlign w:val="superscript"/>
                <w:lang w:val="en-US"/>
              </w:rPr>
              <w:t>b</w:t>
            </w:r>
          </w:p>
        </w:tc>
      </w:tr>
      <w:tr w:rsidR="009A7A93" w:rsidRPr="004B3696" w14:paraId="05E5A6BF" w14:textId="77777777" w:rsidTr="00C8332A">
        <w:tc>
          <w:tcPr>
            <w:tcW w:w="993" w:type="dxa"/>
          </w:tcPr>
          <w:p w14:paraId="3F8B3DD8" w14:textId="77777777" w:rsidR="009A7A93" w:rsidRPr="004B3696" w:rsidRDefault="009A7A93" w:rsidP="009A7A93">
            <w:pPr>
              <w:rPr>
                <w:color w:val="000000"/>
                <w:lang w:val="en-US"/>
              </w:rPr>
            </w:pPr>
            <w:r w:rsidRPr="004B3696">
              <w:rPr>
                <w:color w:val="000000"/>
                <w:lang w:val="en-US"/>
              </w:rPr>
              <w:t xml:space="preserve">CD4-PP     </w:t>
            </w:r>
          </w:p>
        </w:tc>
        <w:tc>
          <w:tcPr>
            <w:tcW w:w="1843" w:type="dxa"/>
          </w:tcPr>
          <w:p w14:paraId="5BD05804" w14:textId="77777777" w:rsidR="009A7A93" w:rsidRPr="004B3696" w:rsidRDefault="009A7A93" w:rsidP="009A7A93">
            <w:pPr>
              <w:rPr>
                <w:color w:val="0D0D0D" w:themeColor="text1" w:themeTint="F2"/>
                <w:lang w:val="en-US"/>
              </w:rPr>
            </w:pPr>
            <w:r w:rsidRPr="004B3696">
              <w:rPr>
                <w:color w:val="0D0D0D" w:themeColor="text1" w:themeTint="F2"/>
                <w:lang w:val="en-US"/>
              </w:rPr>
              <w:t>CPGGKRIVKRIKAFLRGPGGKRIVKRIKAFLR</w:t>
            </w:r>
          </w:p>
        </w:tc>
        <w:tc>
          <w:tcPr>
            <w:tcW w:w="1417" w:type="dxa"/>
          </w:tcPr>
          <w:p w14:paraId="62CD7568" w14:textId="77777777" w:rsidR="009A7A93" w:rsidRPr="004B3696" w:rsidRDefault="009A7A93" w:rsidP="009A7A93">
            <w:pPr>
              <w:jc w:val="both"/>
              <w:rPr>
                <w:lang w:val="en-US"/>
              </w:rPr>
            </w:pPr>
            <w:r w:rsidRPr="004B3696">
              <w:rPr>
                <w:lang w:val="en-US"/>
              </w:rPr>
              <w:t>+12</w:t>
            </w:r>
          </w:p>
        </w:tc>
        <w:tc>
          <w:tcPr>
            <w:tcW w:w="1418" w:type="dxa"/>
          </w:tcPr>
          <w:p w14:paraId="7F1DFC75" w14:textId="77777777" w:rsidR="009A7A93" w:rsidRPr="004B3696" w:rsidRDefault="009A7A93" w:rsidP="009A7A93">
            <w:pPr>
              <w:jc w:val="both"/>
              <w:rPr>
                <w:lang w:val="en-US"/>
              </w:rPr>
            </w:pPr>
            <w:r w:rsidRPr="004B3696">
              <w:rPr>
                <w:lang w:val="en-US"/>
              </w:rPr>
              <w:softHyphen/>
            </w:r>
            <w:r w:rsidRPr="004B3696">
              <w:rPr>
                <w:lang w:val="en-US"/>
              </w:rPr>
              <w:softHyphen/>
              <w:t>- 0.309</w:t>
            </w:r>
          </w:p>
        </w:tc>
        <w:tc>
          <w:tcPr>
            <w:tcW w:w="1417" w:type="dxa"/>
          </w:tcPr>
          <w:p w14:paraId="3C6B0100" w14:textId="77777777" w:rsidR="009A7A93" w:rsidRPr="004B3696" w:rsidRDefault="009A7A93" w:rsidP="009A7A93">
            <w:pPr>
              <w:jc w:val="both"/>
              <w:rPr>
                <w:b/>
                <w:vertAlign w:val="superscript"/>
                <w:lang w:val="en-US"/>
              </w:rPr>
            </w:pPr>
            <w:r w:rsidRPr="004B3696">
              <w:rPr>
                <w:color w:val="0D0D0D" w:themeColor="text1" w:themeTint="F2"/>
                <w:lang w:val="en-US"/>
              </w:rPr>
              <w:t>3602.54</w:t>
            </w:r>
          </w:p>
        </w:tc>
        <w:tc>
          <w:tcPr>
            <w:tcW w:w="1559" w:type="dxa"/>
          </w:tcPr>
          <w:p w14:paraId="70123770" w14:textId="77777777" w:rsidR="009A7A93" w:rsidRPr="004B3696" w:rsidRDefault="009A7A93" w:rsidP="009A7A93">
            <w:pPr>
              <w:jc w:val="both"/>
              <w:rPr>
                <w:b/>
                <w:vertAlign w:val="superscript"/>
                <w:lang w:val="en-US"/>
              </w:rPr>
            </w:pPr>
            <w:r w:rsidRPr="004B3696">
              <w:rPr>
                <w:color w:val="0D0D0D" w:themeColor="text1" w:themeTint="F2"/>
                <w:lang w:val="en-US"/>
              </w:rPr>
              <w:t>3603.04</w:t>
            </w:r>
          </w:p>
        </w:tc>
      </w:tr>
      <w:tr w:rsidR="009A7A93" w:rsidRPr="004B3696" w14:paraId="6A45DCB8" w14:textId="77777777" w:rsidTr="00C8332A">
        <w:tc>
          <w:tcPr>
            <w:tcW w:w="993" w:type="dxa"/>
          </w:tcPr>
          <w:p w14:paraId="480D8161" w14:textId="77777777" w:rsidR="009A7A93" w:rsidRPr="004B3696" w:rsidRDefault="009A7A93" w:rsidP="009A7A93">
            <w:pPr>
              <w:rPr>
                <w:lang w:val="en-US"/>
              </w:rPr>
            </w:pPr>
            <w:r w:rsidRPr="004B3696">
              <w:rPr>
                <w:lang w:val="en-US"/>
              </w:rPr>
              <w:t>LL-37</w:t>
            </w:r>
          </w:p>
        </w:tc>
        <w:tc>
          <w:tcPr>
            <w:tcW w:w="1843" w:type="dxa"/>
          </w:tcPr>
          <w:p w14:paraId="49295189" w14:textId="77777777" w:rsidR="009A7A93" w:rsidRPr="004B3696" w:rsidRDefault="009A7A93" w:rsidP="009A7A93">
            <w:pPr>
              <w:rPr>
                <w:color w:val="0D0D0D" w:themeColor="text1" w:themeTint="F2"/>
                <w:lang w:val="en-US"/>
              </w:rPr>
            </w:pPr>
            <w:r w:rsidRPr="004B3696">
              <w:rPr>
                <w:shd w:val="clear" w:color="auto" w:fill="FFFFFF"/>
                <w:lang w:val="en-US"/>
              </w:rPr>
              <w:t>LLGDFFRKSKEKIGKEFKRIVQRIKDFLRNLVPRTES</w:t>
            </w:r>
          </w:p>
        </w:tc>
        <w:tc>
          <w:tcPr>
            <w:tcW w:w="1417" w:type="dxa"/>
          </w:tcPr>
          <w:p w14:paraId="5129D2CE" w14:textId="77777777" w:rsidR="009A7A93" w:rsidRPr="004B3696" w:rsidRDefault="009A7A93" w:rsidP="009A7A93">
            <w:pPr>
              <w:jc w:val="both"/>
              <w:rPr>
                <w:lang w:val="en-US"/>
              </w:rPr>
            </w:pPr>
            <w:r w:rsidRPr="004B3696">
              <w:rPr>
                <w:lang w:val="en-US"/>
              </w:rPr>
              <w:t>+6</w:t>
            </w:r>
          </w:p>
        </w:tc>
        <w:tc>
          <w:tcPr>
            <w:tcW w:w="1418" w:type="dxa"/>
          </w:tcPr>
          <w:p w14:paraId="4C89011A" w14:textId="77777777" w:rsidR="009A7A93" w:rsidRPr="004B3696" w:rsidRDefault="009A7A93" w:rsidP="009A7A93">
            <w:pPr>
              <w:jc w:val="both"/>
              <w:rPr>
                <w:lang w:val="en-US"/>
              </w:rPr>
            </w:pPr>
            <w:r w:rsidRPr="004B3696">
              <w:rPr>
                <w:lang w:val="en-US"/>
              </w:rPr>
              <w:t>- 0.724</w:t>
            </w:r>
          </w:p>
        </w:tc>
        <w:tc>
          <w:tcPr>
            <w:tcW w:w="1417" w:type="dxa"/>
          </w:tcPr>
          <w:p w14:paraId="3EFC1B3C" w14:textId="77777777" w:rsidR="009A7A93" w:rsidRPr="004B3696" w:rsidRDefault="009A7A93" w:rsidP="009A7A93">
            <w:pPr>
              <w:jc w:val="both"/>
              <w:rPr>
                <w:lang w:val="en-US"/>
              </w:rPr>
            </w:pPr>
            <w:r w:rsidRPr="004B3696">
              <w:rPr>
                <w:lang w:val="en-US"/>
              </w:rPr>
              <w:t>4493.32</w:t>
            </w:r>
          </w:p>
        </w:tc>
        <w:tc>
          <w:tcPr>
            <w:tcW w:w="1559" w:type="dxa"/>
          </w:tcPr>
          <w:p w14:paraId="68ADB000" w14:textId="77777777" w:rsidR="009A7A93" w:rsidRPr="004B3696" w:rsidRDefault="009A7A93" w:rsidP="009A7A93">
            <w:pPr>
              <w:jc w:val="both"/>
              <w:rPr>
                <w:b/>
                <w:vertAlign w:val="superscript"/>
                <w:lang w:val="en-US"/>
              </w:rPr>
            </w:pPr>
            <w:r w:rsidRPr="004B3696">
              <w:rPr>
                <w:lang w:val="en-US"/>
              </w:rPr>
              <w:t>4493.98</w:t>
            </w:r>
          </w:p>
        </w:tc>
      </w:tr>
    </w:tbl>
    <w:p w14:paraId="15316E31" w14:textId="77777777" w:rsidR="009A7A93" w:rsidRPr="004B3696" w:rsidRDefault="009A7A93" w:rsidP="009A7A93">
      <w:pPr>
        <w:spacing w:line="480" w:lineRule="auto"/>
        <w:jc w:val="both"/>
        <w:rPr>
          <w:b/>
          <w:vertAlign w:val="superscript"/>
          <w:lang w:val="en-US"/>
        </w:rPr>
      </w:pPr>
    </w:p>
    <w:p w14:paraId="245CFE22" w14:textId="77777777" w:rsidR="009A7A93" w:rsidRPr="004B3696" w:rsidRDefault="009A7A93" w:rsidP="009A7A93">
      <w:pPr>
        <w:spacing w:line="480" w:lineRule="auto"/>
        <w:jc w:val="both"/>
        <w:rPr>
          <w:bCs/>
          <w:lang w:val="en-US"/>
        </w:rPr>
      </w:pPr>
      <w:proofErr w:type="spellStart"/>
      <w:proofErr w:type="gramStart"/>
      <w:r w:rsidRPr="004B3696">
        <w:rPr>
          <w:bCs/>
          <w:vertAlign w:val="superscript"/>
          <w:lang w:val="en-US"/>
        </w:rPr>
        <w:t>a</w:t>
      </w:r>
      <w:r w:rsidRPr="004B3696">
        <w:rPr>
          <w:bCs/>
          <w:lang w:val="en-US"/>
        </w:rPr>
        <w:t>ExPASy</w:t>
      </w:r>
      <w:proofErr w:type="spellEnd"/>
      <w:proofErr w:type="gramEnd"/>
      <w:r w:rsidRPr="004B3696">
        <w:rPr>
          <w:bCs/>
          <w:lang w:val="en-US"/>
        </w:rPr>
        <w:t xml:space="preserve"> </w:t>
      </w:r>
      <w:proofErr w:type="spellStart"/>
      <w:r w:rsidRPr="004B3696">
        <w:rPr>
          <w:bCs/>
          <w:lang w:val="en-US"/>
        </w:rPr>
        <w:t>ProtParam</w:t>
      </w:r>
      <w:proofErr w:type="spellEnd"/>
      <w:r w:rsidRPr="004B3696">
        <w:rPr>
          <w:bCs/>
          <w:lang w:val="en-US"/>
        </w:rPr>
        <w:t xml:space="preserve"> tool was used to calculate the molecular weight, net charge and hydropathy index (</w:t>
      </w:r>
      <w:hyperlink r:id="rId9" w:history="1">
        <w:r w:rsidRPr="004B3696">
          <w:rPr>
            <w:rStyle w:val="Hyperlink"/>
            <w:bCs/>
            <w:lang w:val="en-US"/>
          </w:rPr>
          <w:t>http://web.expasy.org/protparam/</w:t>
        </w:r>
      </w:hyperlink>
      <w:r w:rsidRPr="004B3696">
        <w:rPr>
          <w:bCs/>
          <w:lang w:val="en-US"/>
        </w:rPr>
        <w:t>)</w:t>
      </w:r>
    </w:p>
    <w:p w14:paraId="1E8E17E6" w14:textId="77777777" w:rsidR="009A7A93" w:rsidRPr="004B3696" w:rsidRDefault="009A7A93" w:rsidP="009A7A93">
      <w:pPr>
        <w:spacing w:line="480" w:lineRule="auto"/>
        <w:jc w:val="both"/>
        <w:rPr>
          <w:bCs/>
          <w:lang w:val="en-US"/>
        </w:rPr>
      </w:pPr>
      <w:proofErr w:type="spellStart"/>
      <w:proofErr w:type="gramStart"/>
      <w:r w:rsidRPr="004B3696">
        <w:rPr>
          <w:bCs/>
          <w:vertAlign w:val="superscript"/>
          <w:lang w:val="en-US"/>
        </w:rPr>
        <w:t>b</w:t>
      </w:r>
      <w:r w:rsidRPr="004B3696">
        <w:rPr>
          <w:bCs/>
          <w:lang w:val="en-US"/>
        </w:rPr>
        <w:t>Observed</w:t>
      </w:r>
      <w:proofErr w:type="spellEnd"/>
      <w:proofErr w:type="gramEnd"/>
      <w:r w:rsidRPr="004B3696">
        <w:rPr>
          <w:bCs/>
          <w:lang w:val="en-US"/>
        </w:rPr>
        <w:t xml:space="preserve"> peptides masses presented as (M+1)</w:t>
      </w:r>
      <w:r w:rsidRPr="004B3696">
        <w:rPr>
          <w:bCs/>
          <w:vertAlign w:val="superscript"/>
          <w:lang w:val="en-US"/>
        </w:rPr>
        <w:t>+</w:t>
      </w:r>
      <w:r w:rsidRPr="004B3696">
        <w:rPr>
          <w:bCs/>
          <w:lang w:val="en-US"/>
        </w:rPr>
        <w:t xml:space="preserve"> have been deconvoluted from (M+2)</w:t>
      </w:r>
      <w:r w:rsidRPr="004B3696">
        <w:rPr>
          <w:bCs/>
          <w:vertAlign w:val="superscript"/>
          <w:lang w:val="en-US"/>
        </w:rPr>
        <w:t>2+</w:t>
      </w:r>
      <w:r w:rsidRPr="004B3696">
        <w:rPr>
          <w:bCs/>
          <w:lang w:val="en-US"/>
        </w:rPr>
        <w:t>, (M+3)</w:t>
      </w:r>
      <w:r w:rsidRPr="004B3696">
        <w:rPr>
          <w:bCs/>
          <w:vertAlign w:val="superscript"/>
          <w:lang w:val="en-US"/>
        </w:rPr>
        <w:t>3+</w:t>
      </w:r>
      <w:r w:rsidRPr="004B3696">
        <w:rPr>
          <w:bCs/>
          <w:lang w:val="en-US"/>
        </w:rPr>
        <w:t xml:space="preserve"> and (M+4)</w:t>
      </w:r>
      <w:r w:rsidRPr="004B3696">
        <w:rPr>
          <w:bCs/>
          <w:vertAlign w:val="superscript"/>
          <w:lang w:val="en-US"/>
        </w:rPr>
        <w:t xml:space="preserve">4+  </w:t>
      </w:r>
      <w:r w:rsidRPr="004B3696">
        <w:rPr>
          <w:bCs/>
          <w:lang w:val="en-US"/>
        </w:rPr>
        <w:t xml:space="preserve">masses. </w:t>
      </w:r>
    </w:p>
    <w:p w14:paraId="230CABC9" w14:textId="1AA8EE5A" w:rsidR="0079601C" w:rsidRPr="004B3696" w:rsidRDefault="006C3AE3" w:rsidP="006C3AE3">
      <w:pPr>
        <w:spacing w:line="480" w:lineRule="auto"/>
        <w:rPr>
          <w:color w:val="000000" w:themeColor="text1"/>
          <w:lang w:val="en-US"/>
        </w:rPr>
      </w:pPr>
      <w:r w:rsidRPr="004B3696">
        <w:rPr>
          <w:b/>
          <w:bCs/>
          <w:color w:val="000000" w:themeColor="text1"/>
          <w:lang w:val="en-US"/>
        </w:rPr>
        <w:t xml:space="preserve">Supplementary Table S2. Impact of salts on </w:t>
      </w:r>
      <w:r w:rsidR="00E5445B" w:rsidRPr="004B3696">
        <w:rPr>
          <w:b/>
          <w:bCs/>
          <w:color w:val="000000" w:themeColor="text1"/>
          <w:lang w:val="en-US"/>
        </w:rPr>
        <w:t xml:space="preserve">the </w:t>
      </w:r>
      <w:r w:rsidR="0079601C" w:rsidRPr="004B3696">
        <w:rPr>
          <w:b/>
          <w:bCs/>
          <w:color w:val="000000" w:themeColor="text1"/>
          <w:lang w:val="en-US"/>
        </w:rPr>
        <w:t>minimum inhibitory concentration</w:t>
      </w:r>
      <w:r w:rsidR="00E5445B" w:rsidRPr="004B3696">
        <w:rPr>
          <w:b/>
          <w:bCs/>
          <w:color w:val="000000" w:themeColor="text1"/>
          <w:lang w:val="en-US"/>
        </w:rPr>
        <w:t xml:space="preserve"> </w:t>
      </w:r>
      <w:r w:rsidR="0079601C" w:rsidRPr="004B3696">
        <w:rPr>
          <w:b/>
          <w:bCs/>
          <w:color w:val="000000" w:themeColor="text1"/>
          <w:lang w:val="en-US"/>
        </w:rPr>
        <w:t xml:space="preserve">(MIC) </w:t>
      </w:r>
      <w:r w:rsidR="00E5445B" w:rsidRPr="004B3696">
        <w:rPr>
          <w:b/>
          <w:bCs/>
          <w:color w:val="000000" w:themeColor="text1"/>
          <w:lang w:val="en-US"/>
        </w:rPr>
        <w:t xml:space="preserve">of </w:t>
      </w:r>
      <w:r w:rsidRPr="004B3696">
        <w:rPr>
          <w:b/>
          <w:bCs/>
          <w:color w:val="000000" w:themeColor="text1"/>
          <w:lang w:val="en-US"/>
        </w:rPr>
        <w:t>CD4-PP</w:t>
      </w:r>
      <w:r w:rsidR="0079601C" w:rsidRPr="004B3696">
        <w:rPr>
          <w:b/>
          <w:bCs/>
          <w:color w:val="000000" w:themeColor="text1"/>
          <w:lang w:val="en-US"/>
        </w:rPr>
        <w:t xml:space="preserve"> and L-37. </w:t>
      </w:r>
      <w:r w:rsidR="0079601C" w:rsidRPr="004B3696">
        <w:rPr>
          <w:color w:val="000000" w:themeColor="text1"/>
          <w:lang w:val="en-US"/>
        </w:rPr>
        <w:t>MICs are in µM.</w:t>
      </w:r>
    </w:p>
    <w:p w14:paraId="49984079" w14:textId="77777777" w:rsidR="0079601C" w:rsidRPr="004B3696" w:rsidRDefault="0079601C" w:rsidP="006C3AE3">
      <w:pPr>
        <w:spacing w:line="480" w:lineRule="auto"/>
        <w:rPr>
          <w:b/>
          <w:bCs/>
          <w:color w:val="000000" w:themeColor="text1"/>
          <w:lang w:val="en-US"/>
        </w:rPr>
      </w:pPr>
    </w:p>
    <w:tbl>
      <w:tblPr>
        <w:tblStyle w:val="TableGrid"/>
        <w:tblW w:w="9163" w:type="dxa"/>
        <w:tblInd w:w="-147" w:type="dxa"/>
        <w:tblLook w:val="04A0" w:firstRow="1" w:lastRow="0" w:firstColumn="1" w:lastColumn="0" w:noHBand="0" w:noVBand="1"/>
      </w:tblPr>
      <w:tblGrid>
        <w:gridCol w:w="1702"/>
        <w:gridCol w:w="1223"/>
        <w:gridCol w:w="1141"/>
        <w:gridCol w:w="1169"/>
        <w:gridCol w:w="1042"/>
        <w:gridCol w:w="945"/>
        <w:gridCol w:w="857"/>
        <w:gridCol w:w="1084"/>
      </w:tblGrid>
      <w:tr w:rsidR="0079601C" w:rsidRPr="004B3696" w14:paraId="7655FAE4" w14:textId="77777777" w:rsidTr="0079601C">
        <w:tc>
          <w:tcPr>
            <w:tcW w:w="1702" w:type="dxa"/>
          </w:tcPr>
          <w:p w14:paraId="6EC2C352" w14:textId="4F2F56EE" w:rsidR="0079601C" w:rsidRPr="004B3696" w:rsidRDefault="0079601C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>Species</w:t>
            </w:r>
          </w:p>
        </w:tc>
        <w:tc>
          <w:tcPr>
            <w:tcW w:w="1223" w:type="dxa"/>
          </w:tcPr>
          <w:p w14:paraId="70EE313A" w14:textId="489A9E96" w:rsidR="0079601C" w:rsidRPr="004B3696" w:rsidRDefault="0079601C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 xml:space="preserve">Peptides </w:t>
            </w:r>
          </w:p>
          <w:p w14:paraId="7CE38503" w14:textId="77777777" w:rsidR="0079601C" w:rsidRPr="004B3696" w:rsidRDefault="0079601C" w:rsidP="00C8332A">
            <w:pPr>
              <w:rPr>
                <w:lang w:val="en-US"/>
              </w:rPr>
            </w:pPr>
          </w:p>
        </w:tc>
        <w:tc>
          <w:tcPr>
            <w:tcW w:w="1141" w:type="dxa"/>
          </w:tcPr>
          <w:p w14:paraId="3F72C98A" w14:textId="77777777" w:rsidR="0079601C" w:rsidRPr="004B3696" w:rsidRDefault="0079601C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>Tris-buffer</w:t>
            </w:r>
          </w:p>
          <w:p w14:paraId="31AA79F1" w14:textId="77777777" w:rsidR="0079601C" w:rsidRPr="004B3696" w:rsidRDefault="0079601C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>10mM</w:t>
            </w:r>
          </w:p>
          <w:p w14:paraId="7414DEFA" w14:textId="77777777" w:rsidR="0079601C" w:rsidRPr="004B3696" w:rsidRDefault="0079601C" w:rsidP="00C8332A">
            <w:pPr>
              <w:rPr>
                <w:lang w:val="en-US"/>
              </w:rPr>
            </w:pPr>
          </w:p>
        </w:tc>
        <w:tc>
          <w:tcPr>
            <w:tcW w:w="1169" w:type="dxa"/>
          </w:tcPr>
          <w:p w14:paraId="5FBB0126" w14:textId="77777777" w:rsidR="0079601C" w:rsidRPr="004B3696" w:rsidRDefault="0079601C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>NaCl</w:t>
            </w:r>
          </w:p>
          <w:p w14:paraId="2427F10A" w14:textId="77777777" w:rsidR="0079601C" w:rsidRPr="004B3696" w:rsidRDefault="0079601C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>150mM</w:t>
            </w:r>
          </w:p>
        </w:tc>
        <w:tc>
          <w:tcPr>
            <w:tcW w:w="1042" w:type="dxa"/>
          </w:tcPr>
          <w:p w14:paraId="2B56C521" w14:textId="77777777" w:rsidR="0079601C" w:rsidRPr="004B3696" w:rsidRDefault="0079601C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>NH</w:t>
            </w:r>
            <w:r w:rsidRPr="004B3696">
              <w:rPr>
                <w:vertAlign w:val="subscript"/>
                <w:lang w:val="en-US"/>
              </w:rPr>
              <w:t>4</w:t>
            </w:r>
            <w:r w:rsidRPr="004B3696">
              <w:rPr>
                <w:lang w:val="en-US"/>
              </w:rPr>
              <w:t>Cl</w:t>
            </w:r>
          </w:p>
          <w:p w14:paraId="3AD55B2E" w14:textId="77777777" w:rsidR="0079601C" w:rsidRPr="004B3696" w:rsidRDefault="0079601C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 xml:space="preserve">6 </w:t>
            </w:r>
            <w:r w:rsidRPr="004B3696">
              <w:rPr>
                <w:lang w:val="en-US"/>
              </w:rPr>
              <w:sym w:font="Symbol" w:char="F06D"/>
            </w:r>
            <w:r w:rsidRPr="004B3696">
              <w:rPr>
                <w:lang w:val="en-US"/>
              </w:rPr>
              <w:t>M</w:t>
            </w:r>
          </w:p>
        </w:tc>
        <w:tc>
          <w:tcPr>
            <w:tcW w:w="945" w:type="dxa"/>
          </w:tcPr>
          <w:p w14:paraId="2617C589" w14:textId="77777777" w:rsidR="0079601C" w:rsidRPr="004B3696" w:rsidRDefault="0079601C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>CaCl</w:t>
            </w:r>
            <w:r w:rsidRPr="004B3696">
              <w:rPr>
                <w:vertAlign w:val="subscript"/>
                <w:lang w:val="en-US"/>
              </w:rPr>
              <w:t>2</w:t>
            </w:r>
          </w:p>
          <w:p w14:paraId="7901D9BB" w14:textId="77777777" w:rsidR="0079601C" w:rsidRPr="004B3696" w:rsidRDefault="0079601C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>2.5 mM</w:t>
            </w:r>
          </w:p>
        </w:tc>
        <w:tc>
          <w:tcPr>
            <w:tcW w:w="857" w:type="dxa"/>
          </w:tcPr>
          <w:p w14:paraId="570AC747" w14:textId="77777777" w:rsidR="0079601C" w:rsidRPr="004B3696" w:rsidRDefault="0079601C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>MgCl</w:t>
            </w:r>
            <w:r w:rsidRPr="004B3696">
              <w:rPr>
                <w:vertAlign w:val="subscript"/>
                <w:lang w:val="en-US"/>
              </w:rPr>
              <w:t>2</w:t>
            </w:r>
          </w:p>
          <w:p w14:paraId="538BE1CF" w14:textId="77777777" w:rsidR="0079601C" w:rsidRPr="004B3696" w:rsidRDefault="0079601C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>1 mM</w:t>
            </w:r>
          </w:p>
        </w:tc>
        <w:tc>
          <w:tcPr>
            <w:tcW w:w="1084" w:type="dxa"/>
          </w:tcPr>
          <w:p w14:paraId="38629512" w14:textId="77777777" w:rsidR="0079601C" w:rsidRPr="004B3696" w:rsidRDefault="0079601C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>FeCl</w:t>
            </w:r>
            <w:r w:rsidRPr="004B3696">
              <w:rPr>
                <w:vertAlign w:val="subscript"/>
                <w:lang w:val="en-US"/>
              </w:rPr>
              <w:t>3</w:t>
            </w:r>
          </w:p>
          <w:p w14:paraId="38FDA955" w14:textId="77777777" w:rsidR="0079601C" w:rsidRPr="004B3696" w:rsidRDefault="0079601C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 xml:space="preserve">4 </w:t>
            </w:r>
            <w:r w:rsidRPr="004B3696">
              <w:rPr>
                <w:lang w:val="en-US"/>
              </w:rPr>
              <w:sym w:font="Symbol" w:char="F06D"/>
            </w:r>
            <w:r w:rsidRPr="004B3696">
              <w:rPr>
                <w:lang w:val="en-US"/>
              </w:rPr>
              <w:t>M</w:t>
            </w:r>
          </w:p>
        </w:tc>
      </w:tr>
      <w:tr w:rsidR="0079601C" w:rsidRPr="004B3696" w14:paraId="6A4223E7" w14:textId="77777777" w:rsidTr="0079601C">
        <w:tc>
          <w:tcPr>
            <w:tcW w:w="1702" w:type="dxa"/>
            <w:vMerge w:val="restart"/>
            <w:vAlign w:val="center"/>
          </w:tcPr>
          <w:p w14:paraId="653D92AA" w14:textId="7FB3FDEE" w:rsidR="0079601C" w:rsidRPr="004B3696" w:rsidRDefault="0079601C" w:rsidP="0079601C">
            <w:pPr>
              <w:spacing w:line="480" w:lineRule="auto"/>
              <w:jc w:val="center"/>
              <w:rPr>
                <w:lang w:val="en-US"/>
              </w:rPr>
            </w:pPr>
            <w:r w:rsidRPr="004B3696">
              <w:rPr>
                <w:i/>
                <w:lang w:val="en-US"/>
              </w:rPr>
              <w:t>E. coli</w:t>
            </w:r>
          </w:p>
        </w:tc>
        <w:tc>
          <w:tcPr>
            <w:tcW w:w="1223" w:type="dxa"/>
            <w:vAlign w:val="center"/>
          </w:tcPr>
          <w:p w14:paraId="46E653D6" w14:textId="15A7E65F" w:rsidR="0079601C" w:rsidRPr="004B3696" w:rsidRDefault="0079601C" w:rsidP="0079601C">
            <w:pPr>
              <w:spacing w:line="480" w:lineRule="auto"/>
              <w:jc w:val="center"/>
              <w:rPr>
                <w:lang w:val="en-US"/>
              </w:rPr>
            </w:pPr>
            <w:r w:rsidRPr="004B3696">
              <w:rPr>
                <w:lang w:val="en-US"/>
              </w:rPr>
              <w:t>LL-37</w:t>
            </w:r>
          </w:p>
        </w:tc>
        <w:tc>
          <w:tcPr>
            <w:tcW w:w="1141" w:type="dxa"/>
            <w:vAlign w:val="center"/>
          </w:tcPr>
          <w:p w14:paraId="0D2B00C0" w14:textId="77777777" w:rsidR="0079601C" w:rsidRPr="004B3696" w:rsidRDefault="0079601C" w:rsidP="0079601C">
            <w:pPr>
              <w:spacing w:line="480" w:lineRule="auto"/>
              <w:jc w:val="center"/>
              <w:rPr>
                <w:b/>
                <w:lang w:val="en-US"/>
              </w:rPr>
            </w:pPr>
            <w:r w:rsidRPr="004B3696">
              <w:rPr>
                <w:color w:val="000000"/>
                <w:lang w:val="en-US"/>
              </w:rPr>
              <w:t>0.625</w:t>
            </w:r>
          </w:p>
        </w:tc>
        <w:tc>
          <w:tcPr>
            <w:tcW w:w="1169" w:type="dxa"/>
            <w:vAlign w:val="bottom"/>
          </w:tcPr>
          <w:p w14:paraId="45C88E95" w14:textId="77777777" w:rsidR="0079601C" w:rsidRPr="004B3696" w:rsidRDefault="0079601C" w:rsidP="0079601C">
            <w:pPr>
              <w:spacing w:line="480" w:lineRule="auto"/>
              <w:jc w:val="center"/>
              <w:rPr>
                <w:b/>
                <w:lang w:val="en-US"/>
              </w:rPr>
            </w:pPr>
            <w:r w:rsidRPr="004B3696">
              <w:rPr>
                <w:color w:val="000000"/>
                <w:lang w:val="en-US"/>
              </w:rPr>
              <w:t>5</w:t>
            </w:r>
          </w:p>
        </w:tc>
        <w:tc>
          <w:tcPr>
            <w:tcW w:w="1042" w:type="dxa"/>
            <w:vAlign w:val="center"/>
          </w:tcPr>
          <w:p w14:paraId="3A12B2E3" w14:textId="77777777" w:rsidR="0079601C" w:rsidRPr="004B3696" w:rsidRDefault="0079601C" w:rsidP="0079601C">
            <w:pPr>
              <w:spacing w:line="480" w:lineRule="auto"/>
              <w:jc w:val="center"/>
              <w:rPr>
                <w:b/>
                <w:lang w:val="en-US"/>
              </w:rPr>
            </w:pPr>
            <w:r w:rsidRPr="004B3696">
              <w:rPr>
                <w:color w:val="000000"/>
                <w:lang w:val="en-US"/>
              </w:rPr>
              <w:t>1.25</w:t>
            </w:r>
          </w:p>
        </w:tc>
        <w:tc>
          <w:tcPr>
            <w:tcW w:w="945" w:type="dxa"/>
            <w:vAlign w:val="center"/>
          </w:tcPr>
          <w:p w14:paraId="7A657040" w14:textId="77777777" w:rsidR="0079601C" w:rsidRPr="004B3696" w:rsidRDefault="0079601C" w:rsidP="0079601C">
            <w:pPr>
              <w:spacing w:line="480" w:lineRule="auto"/>
              <w:jc w:val="center"/>
              <w:rPr>
                <w:b/>
                <w:lang w:val="en-US"/>
              </w:rPr>
            </w:pPr>
            <w:r w:rsidRPr="004B3696">
              <w:rPr>
                <w:color w:val="000000"/>
                <w:lang w:val="en-US"/>
              </w:rPr>
              <w:t>&gt;10</w:t>
            </w:r>
          </w:p>
        </w:tc>
        <w:tc>
          <w:tcPr>
            <w:tcW w:w="857" w:type="dxa"/>
            <w:vAlign w:val="center"/>
          </w:tcPr>
          <w:p w14:paraId="20903386" w14:textId="77777777" w:rsidR="0079601C" w:rsidRPr="004B3696" w:rsidRDefault="0079601C" w:rsidP="0079601C">
            <w:pPr>
              <w:spacing w:line="480" w:lineRule="auto"/>
              <w:jc w:val="center"/>
              <w:rPr>
                <w:b/>
                <w:lang w:val="en-US"/>
              </w:rPr>
            </w:pPr>
            <w:r w:rsidRPr="004B3696">
              <w:rPr>
                <w:color w:val="000000"/>
                <w:lang w:val="en-US"/>
              </w:rPr>
              <w:t>5</w:t>
            </w:r>
          </w:p>
        </w:tc>
        <w:tc>
          <w:tcPr>
            <w:tcW w:w="1084" w:type="dxa"/>
            <w:vAlign w:val="center"/>
          </w:tcPr>
          <w:p w14:paraId="57156149" w14:textId="77777777" w:rsidR="0079601C" w:rsidRPr="004B3696" w:rsidRDefault="0079601C" w:rsidP="0079601C">
            <w:pPr>
              <w:spacing w:line="480" w:lineRule="auto"/>
              <w:jc w:val="center"/>
              <w:rPr>
                <w:b/>
                <w:lang w:val="en-US"/>
              </w:rPr>
            </w:pPr>
            <w:r w:rsidRPr="004B3696">
              <w:rPr>
                <w:color w:val="000000"/>
                <w:lang w:val="en-US"/>
              </w:rPr>
              <w:t>2.5</w:t>
            </w:r>
          </w:p>
        </w:tc>
      </w:tr>
      <w:tr w:rsidR="0079601C" w:rsidRPr="004B3696" w14:paraId="73A5DDC6" w14:textId="77777777" w:rsidTr="0079601C">
        <w:tc>
          <w:tcPr>
            <w:tcW w:w="1702" w:type="dxa"/>
            <w:vMerge/>
            <w:vAlign w:val="center"/>
          </w:tcPr>
          <w:p w14:paraId="20C12718" w14:textId="77777777" w:rsidR="0079601C" w:rsidRPr="004B3696" w:rsidRDefault="0079601C" w:rsidP="0079601C">
            <w:pPr>
              <w:spacing w:line="480" w:lineRule="auto"/>
              <w:jc w:val="center"/>
              <w:rPr>
                <w:lang w:val="en-US"/>
              </w:rPr>
            </w:pPr>
          </w:p>
        </w:tc>
        <w:tc>
          <w:tcPr>
            <w:tcW w:w="1223" w:type="dxa"/>
            <w:vAlign w:val="center"/>
          </w:tcPr>
          <w:p w14:paraId="066854D3" w14:textId="1C9BD182" w:rsidR="0079601C" w:rsidRPr="004B3696" w:rsidRDefault="0079601C" w:rsidP="0079601C">
            <w:pPr>
              <w:spacing w:line="480" w:lineRule="auto"/>
              <w:jc w:val="center"/>
              <w:rPr>
                <w:lang w:val="en-US"/>
              </w:rPr>
            </w:pPr>
            <w:r w:rsidRPr="004B3696">
              <w:rPr>
                <w:lang w:val="en-US"/>
              </w:rPr>
              <w:t>CD4-PP</w:t>
            </w:r>
          </w:p>
        </w:tc>
        <w:tc>
          <w:tcPr>
            <w:tcW w:w="1141" w:type="dxa"/>
            <w:vAlign w:val="center"/>
          </w:tcPr>
          <w:p w14:paraId="6B8AD873" w14:textId="77777777" w:rsidR="0079601C" w:rsidRPr="004B3696" w:rsidRDefault="0079601C" w:rsidP="0079601C">
            <w:pPr>
              <w:spacing w:line="480" w:lineRule="auto"/>
              <w:jc w:val="center"/>
              <w:rPr>
                <w:b/>
                <w:lang w:val="en-US"/>
              </w:rPr>
            </w:pPr>
            <w:r w:rsidRPr="004B3696">
              <w:rPr>
                <w:color w:val="000000"/>
                <w:lang w:val="en-US"/>
              </w:rPr>
              <w:t>0.312</w:t>
            </w:r>
          </w:p>
        </w:tc>
        <w:tc>
          <w:tcPr>
            <w:tcW w:w="1169" w:type="dxa"/>
            <w:vAlign w:val="center"/>
          </w:tcPr>
          <w:p w14:paraId="489E9DA7" w14:textId="77777777" w:rsidR="0079601C" w:rsidRPr="004B3696" w:rsidRDefault="0079601C" w:rsidP="0079601C">
            <w:pPr>
              <w:spacing w:line="480" w:lineRule="auto"/>
              <w:jc w:val="center"/>
              <w:rPr>
                <w:b/>
                <w:lang w:val="en-US"/>
              </w:rPr>
            </w:pPr>
            <w:r w:rsidRPr="004B3696">
              <w:rPr>
                <w:color w:val="000000"/>
                <w:lang w:val="en-US"/>
              </w:rPr>
              <w:t>1,25</w:t>
            </w:r>
          </w:p>
        </w:tc>
        <w:tc>
          <w:tcPr>
            <w:tcW w:w="1042" w:type="dxa"/>
            <w:vAlign w:val="center"/>
          </w:tcPr>
          <w:p w14:paraId="0812DC79" w14:textId="77777777" w:rsidR="0079601C" w:rsidRPr="004B3696" w:rsidRDefault="0079601C" w:rsidP="0079601C">
            <w:pPr>
              <w:spacing w:line="480" w:lineRule="auto"/>
              <w:jc w:val="center"/>
              <w:rPr>
                <w:b/>
                <w:lang w:val="en-US"/>
              </w:rPr>
            </w:pPr>
            <w:r w:rsidRPr="004B3696">
              <w:rPr>
                <w:color w:val="000000"/>
                <w:lang w:val="en-US"/>
              </w:rPr>
              <w:t>0.625</w:t>
            </w:r>
          </w:p>
        </w:tc>
        <w:tc>
          <w:tcPr>
            <w:tcW w:w="945" w:type="dxa"/>
            <w:vAlign w:val="center"/>
          </w:tcPr>
          <w:p w14:paraId="56A0C866" w14:textId="77777777" w:rsidR="0079601C" w:rsidRPr="004B3696" w:rsidRDefault="0079601C" w:rsidP="0079601C">
            <w:pPr>
              <w:spacing w:line="480" w:lineRule="auto"/>
              <w:jc w:val="center"/>
              <w:rPr>
                <w:b/>
                <w:lang w:val="en-US"/>
              </w:rPr>
            </w:pPr>
            <w:r w:rsidRPr="004B3696">
              <w:rPr>
                <w:color w:val="000000"/>
                <w:lang w:val="en-US"/>
              </w:rPr>
              <w:t>1,25</w:t>
            </w:r>
          </w:p>
        </w:tc>
        <w:tc>
          <w:tcPr>
            <w:tcW w:w="857" w:type="dxa"/>
            <w:vAlign w:val="center"/>
          </w:tcPr>
          <w:p w14:paraId="7134E4F7" w14:textId="77777777" w:rsidR="0079601C" w:rsidRPr="004B3696" w:rsidRDefault="0079601C" w:rsidP="0079601C">
            <w:pPr>
              <w:spacing w:line="480" w:lineRule="auto"/>
              <w:jc w:val="center"/>
              <w:rPr>
                <w:b/>
                <w:lang w:val="en-US"/>
              </w:rPr>
            </w:pPr>
            <w:r w:rsidRPr="004B3696">
              <w:rPr>
                <w:color w:val="000000"/>
                <w:lang w:val="en-US"/>
              </w:rPr>
              <w:t>0.625</w:t>
            </w:r>
          </w:p>
        </w:tc>
        <w:tc>
          <w:tcPr>
            <w:tcW w:w="1084" w:type="dxa"/>
            <w:vAlign w:val="center"/>
          </w:tcPr>
          <w:p w14:paraId="1540D7DC" w14:textId="77777777" w:rsidR="0079601C" w:rsidRPr="004B3696" w:rsidRDefault="0079601C" w:rsidP="0079601C">
            <w:pPr>
              <w:spacing w:line="480" w:lineRule="auto"/>
              <w:jc w:val="center"/>
              <w:rPr>
                <w:b/>
                <w:lang w:val="en-US"/>
              </w:rPr>
            </w:pPr>
            <w:r w:rsidRPr="004B3696">
              <w:rPr>
                <w:color w:val="000000"/>
                <w:lang w:val="en-US"/>
              </w:rPr>
              <w:t>0.625</w:t>
            </w:r>
          </w:p>
        </w:tc>
      </w:tr>
      <w:tr w:rsidR="0079601C" w:rsidRPr="004B3696" w14:paraId="48F0D04F" w14:textId="77777777" w:rsidTr="0079601C">
        <w:tc>
          <w:tcPr>
            <w:tcW w:w="1702" w:type="dxa"/>
            <w:vMerge w:val="restart"/>
            <w:vAlign w:val="center"/>
          </w:tcPr>
          <w:p w14:paraId="5B9981E5" w14:textId="0C7D514D" w:rsidR="0079601C" w:rsidRPr="004B3696" w:rsidRDefault="0079601C" w:rsidP="0079601C">
            <w:pPr>
              <w:spacing w:line="480" w:lineRule="auto"/>
              <w:jc w:val="center"/>
              <w:rPr>
                <w:bCs/>
                <w:color w:val="000000"/>
                <w:lang w:val="en-US"/>
              </w:rPr>
            </w:pPr>
            <w:r w:rsidRPr="004B3696">
              <w:rPr>
                <w:bCs/>
                <w:i/>
                <w:iCs/>
                <w:color w:val="000000"/>
                <w:lang w:val="en-US"/>
              </w:rPr>
              <w:t>P. aeruginosa</w:t>
            </w:r>
          </w:p>
        </w:tc>
        <w:tc>
          <w:tcPr>
            <w:tcW w:w="1223" w:type="dxa"/>
            <w:vAlign w:val="center"/>
          </w:tcPr>
          <w:p w14:paraId="3DD1A108" w14:textId="60A2AB7B" w:rsidR="0079601C" w:rsidRPr="004B3696" w:rsidRDefault="0079601C" w:rsidP="0079601C">
            <w:pPr>
              <w:spacing w:line="480" w:lineRule="auto"/>
              <w:jc w:val="center"/>
              <w:rPr>
                <w:lang w:val="en-US"/>
              </w:rPr>
            </w:pPr>
            <w:r w:rsidRPr="004B3696">
              <w:rPr>
                <w:bCs/>
                <w:color w:val="000000"/>
                <w:lang w:val="en-US"/>
              </w:rPr>
              <w:t>LL-37</w:t>
            </w:r>
          </w:p>
        </w:tc>
        <w:tc>
          <w:tcPr>
            <w:tcW w:w="1141" w:type="dxa"/>
            <w:vAlign w:val="center"/>
          </w:tcPr>
          <w:p w14:paraId="2E1B7478" w14:textId="77777777" w:rsidR="0079601C" w:rsidRPr="004B3696" w:rsidRDefault="0079601C" w:rsidP="0079601C">
            <w:pPr>
              <w:spacing w:line="480" w:lineRule="auto"/>
              <w:jc w:val="center"/>
              <w:rPr>
                <w:color w:val="000000"/>
                <w:lang w:val="en-US"/>
              </w:rPr>
            </w:pPr>
            <w:r w:rsidRPr="004B3696">
              <w:rPr>
                <w:color w:val="000000"/>
                <w:lang w:val="en-US"/>
              </w:rPr>
              <w:t>1.25</w:t>
            </w:r>
          </w:p>
        </w:tc>
        <w:tc>
          <w:tcPr>
            <w:tcW w:w="1169" w:type="dxa"/>
            <w:vAlign w:val="center"/>
          </w:tcPr>
          <w:p w14:paraId="6E4FDAC9" w14:textId="77777777" w:rsidR="0079601C" w:rsidRPr="004B3696" w:rsidRDefault="0079601C" w:rsidP="0079601C">
            <w:pPr>
              <w:spacing w:line="480" w:lineRule="auto"/>
              <w:jc w:val="center"/>
              <w:rPr>
                <w:color w:val="000000"/>
                <w:lang w:val="en-US"/>
              </w:rPr>
            </w:pPr>
            <w:r w:rsidRPr="004B3696">
              <w:rPr>
                <w:color w:val="000000"/>
                <w:lang w:val="en-US"/>
              </w:rPr>
              <w:t>5</w:t>
            </w:r>
          </w:p>
        </w:tc>
        <w:tc>
          <w:tcPr>
            <w:tcW w:w="1042" w:type="dxa"/>
            <w:vAlign w:val="center"/>
          </w:tcPr>
          <w:p w14:paraId="08893DE5" w14:textId="77777777" w:rsidR="0079601C" w:rsidRPr="004B3696" w:rsidRDefault="0079601C" w:rsidP="0079601C">
            <w:pPr>
              <w:spacing w:line="480" w:lineRule="auto"/>
              <w:jc w:val="center"/>
              <w:rPr>
                <w:color w:val="000000"/>
                <w:lang w:val="en-US"/>
              </w:rPr>
            </w:pPr>
            <w:r w:rsidRPr="004B3696">
              <w:rPr>
                <w:color w:val="000000"/>
                <w:lang w:val="en-US"/>
              </w:rPr>
              <w:t>1.25</w:t>
            </w:r>
          </w:p>
        </w:tc>
        <w:tc>
          <w:tcPr>
            <w:tcW w:w="945" w:type="dxa"/>
            <w:vAlign w:val="center"/>
          </w:tcPr>
          <w:p w14:paraId="14182AD3" w14:textId="77777777" w:rsidR="0079601C" w:rsidRPr="004B3696" w:rsidRDefault="0079601C" w:rsidP="0079601C">
            <w:pPr>
              <w:spacing w:line="480" w:lineRule="auto"/>
              <w:jc w:val="center"/>
              <w:rPr>
                <w:color w:val="000000"/>
                <w:lang w:val="en-US"/>
              </w:rPr>
            </w:pPr>
            <w:r w:rsidRPr="004B3696">
              <w:rPr>
                <w:color w:val="000000"/>
                <w:lang w:val="en-US"/>
              </w:rPr>
              <w:t>&gt;10</w:t>
            </w:r>
          </w:p>
        </w:tc>
        <w:tc>
          <w:tcPr>
            <w:tcW w:w="857" w:type="dxa"/>
            <w:vAlign w:val="center"/>
          </w:tcPr>
          <w:p w14:paraId="7E2F8FB4" w14:textId="77777777" w:rsidR="0079601C" w:rsidRPr="004B3696" w:rsidRDefault="0079601C" w:rsidP="0079601C">
            <w:pPr>
              <w:spacing w:line="480" w:lineRule="auto"/>
              <w:jc w:val="center"/>
              <w:rPr>
                <w:color w:val="000000"/>
                <w:lang w:val="en-US"/>
              </w:rPr>
            </w:pPr>
            <w:r w:rsidRPr="004B3696">
              <w:rPr>
                <w:color w:val="000000"/>
                <w:lang w:val="en-US"/>
              </w:rPr>
              <w:t>5</w:t>
            </w:r>
          </w:p>
        </w:tc>
        <w:tc>
          <w:tcPr>
            <w:tcW w:w="1084" w:type="dxa"/>
            <w:vAlign w:val="center"/>
          </w:tcPr>
          <w:p w14:paraId="01A8EF4B" w14:textId="77777777" w:rsidR="0079601C" w:rsidRPr="004B3696" w:rsidRDefault="0079601C" w:rsidP="0079601C">
            <w:pPr>
              <w:spacing w:line="480" w:lineRule="auto"/>
              <w:jc w:val="center"/>
              <w:rPr>
                <w:color w:val="000000"/>
                <w:lang w:val="en-US"/>
              </w:rPr>
            </w:pPr>
            <w:r w:rsidRPr="004B3696">
              <w:rPr>
                <w:color w:val="000000"/>
                <w:lang w:val="en-US"/>
              </w:rPr>
              <w:t>2.5</w:t>
            </w:r>
          </w:p>
        </w:tc>
      </w:tr>
      <w:tr w:rsidR="0079601C" w:rsidRPr="004B3696" w14:paraId="5F8F0354" w14:textId="77777777" w:rsidTr="0079601C">
        <w:tc>
          <w:tcPr>
            <w:tcW w:w="1702" w:type="dxa"/>
            <w:vMerge/>
          </w:tcPr>
          <w:p w14:paraId="0220DEFD" w14:textId="77777777" w:rsidR="0079601C" w:rsidRPr="004B3696" w:rsidRDefault="0079601C" w:rsidP="00C8332A">
            <w:pPr>
              <w:spacing w:line="480" w:lineRule="auto"/>
              <w:jc w:val="both"/>
              <w:rPr>
                <w:bCs/>
                <w:lang w:val="en-US"/>
              </w:rPr>
            </w:pPr>
          </w:p>
        </w:tc>
        <w:tc>
          <w:tcPr>
            <w:tcW w:w="1223" w:type="dxa"/>
            <w:vAlign w:val="center"/>
          </w:tcPr>
          <w:p w14:paraId="59744C27" w14:textId="1D6D3898" w:rsidR="0079601C" w:rsidRPr="004B3696" w:rsidRDefault="0079601C" w:rsidP="0079601C">
            <w:pPr>
              <w:spacing w:line="480" w:lineRule="auto"/>
              <w:jc w:val="center"/>
              <w:rPr>
                <w:lang w:val="en-US"/>
              </w:rPr>
            </w:pPr>
            <w:r w:rsidRPr="004B3696">
              <w:rPr>
                <w:bCs/>
                <w:lang w:val="en-US"/>
              </w:rPr>
              <w:t>CD4-PP</w:t>
            </w:r>
          </w:p>
        </w:tc>
        <w:tc>
          <w:tcPr>
            <w:tcW w:w="1141" w:type="dxa"/>
            <w:vAlign w:val="center"/>
          </w:tcPr>
          <w:p w14:paraId="5D9A5739" w14:textId="77777777" w:rsidR="0079601C" w:rsidRPr="004B3696" w:rsidRDefault="0079601C" w:rsidP="0079601C">
            <w:pPr>
              <w:spacing w:line="480" w:lineRule="auto"/>
              <w:jc w:val="center"/>
              <w:rPr>
                <w:color w:val="000000"/>
                <w:lang w:val="en-US"/>
              </w:rPr>
            </w:pPr>
            <w:r w:rsidRPr="004B3696">
              <w:rPr>
                <w:color w:val="000000"/>
                <w:lang w:val="en-US"/>
              </w:rPr>
              <w:t>0.625</w:t>
            </w:r>
          </w:p>
        </w:tc>
        <w:tc>
          <w:tcPr>
            <w:tcW w:w="1169" w:type="dxa"/>
            <w:vAlign w:val="center"/>
          </w:tcPr>
          <w:p w14:paraId="0511047F" w14:textId="77777777" w:rsidR="0079601C" w:rsidRPr="004B3696" w:rsidRDefault="0079601C" w:rsidP="0079601C">
            <w:pPr>
              <w:spacing w:line="480" w:lineRule="auto"/>
              <w:jc w:val="center"/>
              <w:rPr>
                <w:color w:val="000000"/>
                <w:lang w:val="en-US"/>
              </w:rPr>
            </w:pPr>
            <w:r w:rsidRPr="004B3696">
              <w:rPr>
                <w:color w:val="000000"/>
                <w:lang w:val="en-US"/>
              </w:rPr>
              <w:t>1.25</w:t>
            </w:r>
          </w:p>
        </w:tc>
        <w:tc>
          <w:tcPr>
            <w:tcW w:w="1042" w:type="dxa"/>
            <w:vAlign w:val="center"/>
          </w:tcPr>
          <w:p w14:paraId="78E626FE" w14:textId="77777777" w:rsidR="0079601C" w:rsidRPr="004B3696" w:rsidRDefault="0079601C" w:rsidP="0079601C">
            <w:pPr>
              <w:spacing w:line="480" w:lineRule="auto"/>
              <w:jc w:val="center"/>
              <w:rPr>
                <w:color w:val="FF0000"/>
                <w:lang w:val="en-US"/>
              </w:rPr>
            </w:pPr>
            <w:r w:rsidRPr="004B3696">
              <w:rPr>
                <w:color w:val="000000"/>
                <w:lang w:val="en-US"/>
              </w:rPr>
              <w:t>0.625</w:t>
            </w:r>
          </w:p>
        </w:tc>
        <w:tc>
          <w:tcPr>
            <w:tcW w:w="945" w:type="dxa"/>
            <w:vAlign w:val="center"/>
          </w:tcPr>
          <w:p w14:paraId="3072DA95" w14:textId="77777777" w:rsidR="0079601C" w:rsidRPr="004B3696" w:rsidRDefault="0079601C" w:rsidP="0079601C">
            <w:pPr>
              <w:spacing w:line="480" w:lineRule="auto"/>
              <w:jc w:val="center"/>
              <w:rPr>
                <w:color w:val="000000"/>
                <w:lang w:val="en-US"/>
              </w:rPr>
            </w:pPr>
            <w:r w:rsidRPr="004B3696">
              <w:rPr>
                <w:color w:val="000000"/>
                <w:lang w:val="en-US"/>
              </w:rPr>
              <w:t>1.25</w:t>
            </w:r>
          </w:p>
        </w:tc>
        <w:tc>
          <w:tcPr>
            <w:tcW w:w="857" w:type="dxa"/>
            <w:vAlign w:val="center"/>
          </w:tcPr>
          <w:p w14:paraId="413846CB" w14:textId="77777777" w:rsidR="0079601C" w:rsidRPr="004B3696" w:rsidRDefault="0079601C" w:rsidP="0079601C">
            <w:pPr>
              <w:spacing w:line="480" w:lineRule="auto"/>
              <w:jc w:val="center"/>
              <w:rPr>
                <w:color w:val="000000"/>
                <w:lang w:val="en-US"/>
              </w:rPr>
            </w:pPr>
            <w:r w:rsidRPr="004B3696">
              <w:rPr>
                <w:color w:val="000000"/>
                <w:lang w:val="en-US"/>
              </w:rPr>
              <w:t>1.25</w:t>
            </w:r>
          </w:p>
        </w:tc>
        <w:tc>
          <w:tcPr>
            <w:tcW w:w="1084" w:type="dxa"/>
            <w:vAlign w:val="center"/>
          </w:tcPr>
          <w:p w14:paraId="2700AA39" w14:textId="77777777" w:rsidR="0079601C" w:rsidRPr="004B3696" w:rsidRDefault="0079601C" w:rsidP="0079601C">
            <w:pPr>
              <w:spacing w:line="480" w:lineRule="auto"/>
              <w:jc w:val="center"/>
              <w:rPr>
                <w:color w:val="000000"/>
                <w:lang w:val="en-US"/>
              </w:rPr>
            </w:pPr>
            <w:r w:rsidRPr="004B3696">
              <w:rPr>
                <w:color w:val="000000"/>
                <w:lang w:val="en-US"/>
              </w:rPr>
              <w:t>0.625</w:t>
            </w:r>
          </w:p>
        </w:tc>
      </w:tr>
    </w:tbl>
    <w:p w14:paraId="3780A964" w14:textId="108606C8" w:rsidR="006C3AE3" w:rsidRPr="004B3696" w:rsidRDefault="006C3AE3" w:rsidP="004B3696">
      <w:pPr>
        <w:spacing w:line="480" w:lineRule="auto"/>
        <w:rPr>
          <w:b/>
          <w:bCs/>
          <w:color w:val="000000" w:themeColor="text1"/>
          <w:lang w:val="en-US"/>
        </w:rPr>
      </w:pPr>
    </w:p>
    <w:p w14:paraId="0944997D" w14:textId="77777777" w:rsidR="008B576E" w:rsidRPr="004B3696" w:rsidRDefault="008B576E" w:rsidP="008B576E">
      <w:pPr>
        <w:spacing w:line="480" w:lineRule="auto"/>
        <w:rPr>
          <w:color w:val="000000" w:themeColor="text1"/>
          <w:lang w:val="en-US"/>
        </w:rPr>
      </w:pPr>
      <w:r w:rsidRPr="004B3696">
        <w:rPr>
          <w:b/>
          <w:bCs/>
          <w:lang w:val="en-US"/>
        </w:rPr>
        <w:t>Supplementary Table S3. List of genes and their primer sequences.</w:t>
      </w:r>
      <w:r w:rsidRPr="004B3696">
        <w:rPr>
          <w:lang w:val="en-US"/>
        </w:rPr>
        <w:t xml:space="preserve"> </w:t>
      </w:r>
      <w:r w:rsidRPr="004B3696">
        <w:rPr>
          <w:i/>
          <w:iCs/>
          <w:lang w:val="en-US"/>
        </w:rPr>
        <w:t xml:space="preserve">ACTB </w:t>
      </w:r>
      <w:r w:rsidRPr="004B3696">
        <w:rPr>
          <w:lang w:val="en-US"/>
        </w:rPr>
        <w:t>was used on the housekeeping gene, and the fold change in gene expression was calculated using the 2</w:t>
      </w:r>
      <w:r w:rsidRPr="004B3696">
        <w:rPr>
          <w:vertAlign w:val="superscript"/>
          <w:lang w:val="en-US"/>
        </w:rPr>
        <w:t>-</w:t>
      </w:r>
      <w:r w:rsidRPr="004B3696">
        <w:rPr>
          <w:vertAlign w:val="superscript"/>
          <w:lang w:val="en-US"/>
        </w:rPr>
        <w:sym w:font="Symbol" w:char="F044"/>
      </w:r>
      <w:r w:rsidRPr="004B3696">
        <w:rPr>
          <w:vertAlign w:val="superscript"/>
          <w:lang w:val="en-US"/>
        </w:rPr>
        <w:sym w:font="Symbol" w:char="F044"/>
      </w:r>
      <w:r w:rsidRPr="004B3696">
        <w:rPr>
          <w:vertAlign w:val="superscript"/>
          <w:lang w:val="en-US"/>
        </w:rPr>
        <w:t>CT</w:t>
      </w:r>
      <w:r w:rsidRPr="004B3696">
        <w:rPr>
          <w:lang w:val="en-US"/>
        </w:rPr>
        <w:t xml:space="preserve"> method.</w:t>
      </w:r>
    </w:p>
    <w:tbl>
      <w:tblPr>
        <w:tblStyle w:val="TableGrid"/>
        <w:tblW w:w="8913" w:type="dxa"/>
        <w:tblLook w:val="04A0" w:firstRow="1" w:lastRow="0" w:firstColumn="1" w:lastColumn="0" w:noHBand="0" w:noVBand="1"/>
      </w:tblPr>
      <w:tblGrid>
        <w:gridCol w:w="1129"/>
        <w:gridCol w:w="3962"/>
        <w:gridCol w:w="3822"/>
      </w:tblGrid>
      <w:tr w:rsidR="00EE06F7" w:rsidRPr="004B3696" w14:paraId="6C09F0D2" w14:textId="65A33964" w:rsidTr="00EE06F7">
        <w:tc>
          <w:tcPr>
            <w:tcW w:w="1129" w:type="dxa"/>
          </w:tcPr>
          <w:p w14:paraId="27C1193E" w14:textId="77777777" w:rsidR="00EE06F7" w:rsidRPr="004B3696" w:rsidRDefault="00EE06F7" w:rsidP="00C8332A">
            <w:pPr>
              <w:spacing w:line="480" w:lineRule="auto"/>
              <w:rPr>
                <w:lang w:val="en-US"/>
              </w:rPr>
            </w:pPr>
            <w:r w:rsidRPr="004B3696">
              <w:rPr>
                <w:lang w:val="en-US"/>
              </w:rPr>
              <w:t>Gene</w:t>
            </w:r>
          </w:p>
        </w:tc>
        <w:tc>
          <w:tcPr>
            <w:tcW w:w="3962" w:type="dxa"/>
          </w:tcPr>
          <w:p w14:paraId="35F22848" w14:textId="77777777" w:rsidR="00EE06F7" w:rsidRPr="004B3696" w:rsidRDefault="00EE06F7" w:rsidP="00C8332A">
            <w:pPr>
              <w:spacing w:line="480" w:lineRule="auto"/>
              <w:rPr>
                <w:lang w:val="en-US"/>
              </w:rPr>
            </w:pPr>
            <w:r w:rsidRPr="004B3696">
              <w:rPr>
                <w:lang w:val="en-US"/>
              </w:rPr>
              <w:t>Forward Sequence (5’-3’)</w:t>
            </w:r>
          </w:p>
        </w:tc>
        <w:tc>
          <w:tcPr>
            <w:tcW w:w="3822" w:type="dxa"/>
          </w:tcPr>
          <w:p w14:paraId="260013F2" w14:textId="77777777" w:rsidR="00EE06F7" w:rsidRPr="004B3696" w:rsidRDefault="00EE06F7" w:rsidP="00C8332A">
            <w:pPr>
              <w:spacing w:line="480" w:lineRule="auto"/>
              <w:rPr>
                <w:lang w:val="en-US"/>
              </w:rPr>
            </w:pPr>
            <w:r w:rsidRPr="004B3696">
              <w:rPr>
                <w:lang w:val="en-US"/>
              </w:rPr>
              <w:t>Reverse Sequence (5’-3’)</w:t>
            </w:r>
          </w:p>
        </w:tc>
      </w:tr>
      <w:tr w:rsidR="00EE06F7" w:rsidRPr="004E6F62" w14:paraId="09EC0F1D" w14:textId="7091A458" w:rsidTr="00EE06F7">
        <w:tc>
          <w:tcPr>
            <w:tcW w:w="1129" w:type="dxa"/>
          </w:tcPr>
          <w:p w14:paraId="5468942F" w14:textId="77777777" w:rsidR="00EE06F7" w:rsidRPr="004B3696" w:rsidRDefault="00EE06F7" w:rsidP="00C8332A">
            <w:pPr>
              <w:rPr>
                <w:i/>
                <w:iCs/>
                <w:lang w:val="en-US"/>
              </w:rPr>
            </w:pPr>
            <w:r w:rsidRPr="004B3696">
              <w:rPr>
                <w:i/>
                <w:iCs/>
                <w:lang w:val="en-US"/>
              </w:rPr>
              <w:t>ACTB</w:t>
            </w:r>
          </w:p>
        </w:tc>
        <w:tc>
          <w:tcPr>
            <w:tcW w:w="3962" w:type="dxa"/>
          </w:tcPr>
          <w:p w14:paraId="4B09BE7E" w14:textId="77777777" w:rsidR="00EE06F7" w:rsidRPr="004B3696" w:rsidRDefault="00EE06F7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>AAG AGA GGC ATC CTC ACC CT</w:t>
            </w:r>
          </w:p>
        </w:tc>
        <w:tc>
          <w:tcPr>
            <w:tcW w:w="3822" w:type="dxa"/>
          </w:tcPr>
          <w:p w14:paraId="4FDDC56F" w14:textId="77777777" w:rsidR="00EE06F7" w:rsidRPr="004B3696" w:rsidRDefault="00EE06F7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>TAC ATC GCT GGG GTG TTG</w:t>
            </w:r>
          </w:p>
        </w:tc>
      </w:tr>
      <w:tr w:rsidR="00EE06F7" w:rsidRPr="004E6F62" w14:paraId="09ECD396" w14:textId="18759C91" w:rsidTr="00EE06F7">
        <w:tc>
          <w:tcPr>
            <w:tcW w:w="1129" w:type="dxa"/>
          </w:tcPr>
          <w:p w14:paraId="400C9291" w14:textId="77777777" w:rsidR="00EE06F7" w:rsidRPr="004B3696" w:rsidRDefault="00EE06F7" w:rsidP="00C8332A">
            <w:pPr>
              <w:rPr>
                <w:i/>
                <w:iCs/>
                <w:lang w:val="en-US"/>
              </w:rPr>
            </w:pPr>
            <w:r w:rsidRPr="004B3696">
              <w:rPr>
                <w:i/>
                <w:iCs/>
                <w:lang w:val="en-US"/>
              </w:rPr>
              <w:t>CAMP</w:t>
            </w:r>
          </w:p>
        </w:tc>
        <w:tc>
          <w:tcPr>
            <w:tcW w:w="3962" w:type="dxa"/>
          </w:tcPr>
          <w:p w14:paraId="3D5FA602" w14:textId="77777777" w:rsidR="00EE06F7" w:rsidRPr="004B3696" w:rsidRDefault="00EE06F7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 xml:space="preserve">ACC CAG </w:t>
            </w:r>
            <w:proofErr w:type="spellStart"/>
            <w:r w:rsidRPr="004B3696">
              <w:rPr>
                <w:lang w:val="en-US"/>
              </w:rPr>
              <w:t>CAG</w:t>
            </w:r>
            <w:proofErr w:type="spellEnd"/>
            <w:r w:rsidRPr="004B3696">
              <w:rPr>
                <w:lang w:val="en-US"/>
              </w:rPr>
              <w:t xml:space="preserve"> GGC AAA TCT</w:t>
            </w:r>
          </w:p>
        </w:tc>
        <w:tc>
          <w:tcPr>
            <w:tcW w:w="3822" w:type="dxa"/>
          </w:tcPr>
          <w:p w14:paraId="197072B2" w14:textId="77777777" w:rsidR="00EE06F7" w:rsidRPr="004B3696" w:rsidRDefault="00EE06F7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>GAA GGA CGG GCT GGT GAA</w:t>
            </w:r>
          </w:p>
        </w:tc>
      </w:tr>
      <w:tr w:rsidR="00EE06F7" w:rsidRPr="004B3696" w14:paraId="79A3D294" w14:textId="033A9001" w:rsidTr="00EE06F7">
        <w:tc>
          <w:tcPr>
            <w:tcW w:w="1129" w:type="dxa"/>
          </w:tcPr>
          <w:p w14:paraId="5D7DC874" w14:textId="77777777" w:rsidR="00EE06F7" w:rsidRPr="004B3696" w:rsidRDefault="00EE06F7" w:rsidP="00C8332A">
            <w:pPr>
              <w:rPr>
                <w:i/>
                <w:iCs/>
                <w:lang w:val="en-US"/>
              </w:rPr>
            </w:pPr>
            <w:r w:rsidRPr="004B3696">
              <w:rPr>
                <w:i/>
                <w:iCs/>
                <w:lang w:val="en-US"/>
              </w:rPr>
              <w:t>CLDN14</w:t>
            </w:r>
          </w:p>
        </w:tc>
        <w:tc>
          <w:tcPr>
            <w:tcW w:w="3962" w:type="dxa"/>
          </w:tcPr>
          <w:p w14:paraId="3D7FF55D" w14:textId="77777777" w:rsidR="00EE06F7" w:rsidRPr="004B3696" w:rsidRDefault="00EE06F7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>TGT ACC TGG GCT TCA TCT CC</w:t>
            </w:r>
          </w:p>
        </w:tc>
        <w:tc>
          <w:tcPr>
            <w:tcW w:w="3822" w:type="dxa"/>
          </w:tcPr>
          <w:p w14:paraId="70F4C7D9" w14:textId="77777777" w:rsidR="00EE06F7" w:rsidRPr="004E6F62" w:rsidRDefault="00EE06F7" w:rsidP="00C8332A">
            <w:r w:rsidRPr="004E6F62">
              <w:t>CCT CGC ATT CAC ATT ATT TCC</w:t>
            </w:r>
          </w:p>
        </w:tc>
      </w:tr>
      <w:tr w:rsidR="00EE06F7" w:rsidRPr="004E6F62" w14:paraId="085419B0" w14:textId="09E64AFA" w:rsidTr="00EE06F7">
        <w:tc>
          <w:tcPr>
            <w:tcW w:w="1129" w:type="dxa"/>
          </w:tcPr>
          <w:p w14:paraId="1CD2769F" w14:textId="77777777" w:rsidR="00EE06F7" w:rsidRPr="004B3696" w:rsidRDefault="00EE06F7" w:rsidP="00C8332A">
            <w:pPr>
              <w:rPr>
                <w:i/>
                <w:iCs/>
                <w:lang w:val="en-US"/>
              </w:rPr>
            </w:pPr>
            <w:r w:rsidRPr="004B3696">
              <w:rPr>
                <w:i/>
                <w:iCs/>
                <w:lang w:val="en-US"/>
              </w:rPr>
              <w:t>OCLN</w:t>
            </w:r>
          </w:p>
        </w:tc>
        <w:tc>
          <w:tcPr>
            <w:tcW w:w="3962" w:type="dxa"/>
          </w:tcPr>
          <w:p w14:paraId="511D792B" w14:textId="77777777" w:rsidR="00EE06F7" w:rsidRPr="004B3696" w:rsidRDefault="00EE06F7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>TTT GTG GGA CAA GGA ACA CA</w:t>
            </w:r>
          </w:p>
        </w:tc>
        <w:tc>
          <w:tcPr>
            <w:tcW w:w="3822" w:type="dxa"/>
          </w:tcPr>
          <w:p w14:paraId="72BE446E" w14:textId="77777777" w:rsidR="00EE06F7" w:rsidRPr="004B3696" w:rsidRDefault="00EE06F7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>TCA TTC ACT TTG CCA TTG GAT</w:t>
            </w:r>
          </w:p>
        </w:tc>
      </w:tr>
      <w:tr w:rsidR="00EE06F7" w:rsidRPr="004B3696" w14:paraId="1580747E" w14:textId="6F0B10C3" w:rsidTr="00EE06F7">
        <w:tc>
          <w:tcPr>
            <w:tcW w:w="1129" w:type="dxa"/>
          </w:tcPr>
          <w:p w14:paraId="1D6A33CE" w14:textId="77777777" w:rsidR="00EE06F7" w:rsidRPr="004B3696" w:rsidRDefault="00EE06F7" w:rsidP="00C8332A">
            <w:pPr>
              <w:rPr>
                <w:i/>
                <w:iCs/>
                <w:lang w:val="en-US"/>
              </w:rPr>
            </w:pPr>
            <w:r w:rsidRPr="004B3696">
              <w:rPr>
                <w:i/>
                <w:iCs/>
                <w:lang w:val="en-US"/>
              </w:rPr>
              <w:t>CXCL8</w:t>
            </w:r>
          </w:p>
        </w:tc>
        <w:tc>
          <w:tcPr>
            <w:tcW w:w="3962" w:type="dxa"/>
          </w:tcPr>
          <w:p w14:paraId="0E522887" w14:textId="77777777" w:rsidR="00EE06F7" w:rsidRPr="004B3696" w:rsidRDefault="00EE06F7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>AAG AGA GCT CTG TCT GGA CC</w:t>
            </w:r>
          </w:p>
        </w:tc>
        <w:tc>
          <w:tcPr>
            <w:tcW w:w="3822" w:type="dxa"/>
          </w:tcPr>
          <w:p w14:paraId="00E9697C" w14:textId="77777777" w:rsidR="00EE06F7" w:rsidRPr="004E6F62" w:rsidRDefault="00EE06F7" w:rsidP="00C8332A">
            <w:r w:rsidRPr="004E6F62">
              <w:t>GAT ATT CTC TTG GCC CTT GG</w:t>
            </w:r>
          </w:p>
        </w:tc>
      </w:tr>
      <w:tr w:rsidR="00EE06F7" w:rsidRPr="004E6F62" w14:paraId="65A6CEA3" w14:textId="05D119F9" w:rsidTr="00EE06F7">
        <w:tc>
          <w:tcPr>
            <w:tcW w:w="1129" w:type="dxa"/>
          </w:tcPr>
          <w:p w14:paraId="7C01D352" w14:textId="77777777" w:rsidR="00EE06F7" w:rsidRPr="004B3696" w:rsidRDefault="00EE06F7" w:rsidP="00C8332A">
            <w:pPr>
              <w:rPr>
                <w:i/>
                <w:iCs/>
                <w:lang w:val="en-US"/>
              </w:rPr>
            </w:pPr>
            <w:r w:rsidRPr="004B3696">
              <w:rPr>
                <w:i/>
                <w:iCs/>
                <w:lang w:val="en-US"/>
              </w:rPr>
              <w:t>RNASE7</w:t>
            </w:r>
          </w:p>
        </w:tc>
        <w:tc>
          <w:tcPr>
            <w:tcW w:w="3962" w:type="dxa"/>
          </w:tcPr>
          <w:p w14:paraId="6D14FC6A" w14:textId="77777777" w:rsidR="00EE06F7" w:rsidRPr="004B3696" w:rsidRDefault="00EE06F7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>CAT GGC TGA GTT GCA TCG TTG A</w:t>
            </w:r>
          </w:p>
        </w:tc>
        <w:tc>
          <w:tcPr>
            <w:tcW w:w="3822" w:type="dxa"/>
          </w:tcPr>
          <w:p w14:paraId="59246E42" w14:textId="77777777" w:rsidR="00EE06F7" w:rsidRPr="004B3696" w:rsidRDefault="00EE06F7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>GGA GTC ACA GCA CGA AGA CCA</w:t>
            </w:r>
          </w:p>
        </w:tc>
      </w:tr>
      <w:tr w:rsidR="00EE06F7" w:rsidRPr="004E6F62" w14:paraId="6F53616D" w14:textId="03019CE2" w:rsidTr="00EE06F7">
        <w:tc>
          <w:tcPr>
            <w:tcW w:w="1129" w:type="dxa"/>
          </w:tcPr>
          <w:p w14:paraId="4B523C4C" w14:textId="77777777" w:rsidR="00EE06F7" w:rsidRPr="004B3696" w:rsidRDefault="00EE06F7" w:rsidP="00C8332A">
            <w:pPr>
              <w:rPr>
                <w:i/>
                <w:iCs/>
                <w:lang w:val="en-US"/>
              </w:rPr>
            </w:pPr>
            <w:r w:rsidRPr="004B3696">
              <w:rPr>
                <w:i/>
                <w:iCs/>
                <w:lang w:val="en-US"/>
              </w:rPr>
              <w:t>DEFB4A</w:t>
            </w:r>
          </w:p>
        </w:tc>
        <w:tc>
          <w:tcPr>
            <w:tcW w:w="3962" w:type="dxa"/>
          </w:tcPr>
          <w:p w14:paraId="2CE01DD5" w14:textId="77777777" w:rsidR="00EE06F7" w:rsidRPr="004B3696" w:rsidRDefault="00EE06F7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>CCC TTT CTG AAT CCG</w:t>
            </w:r>
          </w:p>
        </w:tc>
        <w:tc>
          <w:tcPr>
            <w:tcW w:w="3822" w:type="dxa"/>
          </w:tcPr>
          <w:p w14:paraId="2CE52F46" w14:textId="77777777" w:rsidR="00EE06F7" w:rsidRPr="004B3696" w:rsidRDefault="00EE06F7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>GAG GGT CTT GTA TCT CCT</w:t>
            </w:r>
          </w:p>
        </w:tc>
      </w:tr>
      <w:tr w:rsidR="00EE06F7" w:rsidRPr="004B3696" w14:paraId="682F6E5B" w14:textId="573F2EB4" w:rsidTr="00EE06F7">
        <w:tc>
          <w:tcPr>
            <w:tcW w:w="1129" w:type="dxa"/>
          </w:tcPr>
          <w:p w14:paraId="6CCD79FF" w14:textId="77777777" w:rsidR="00EE06F7" w:rsidRPr="004B3696" w:rsidRDefault="00EE06F7" w:rsidP="00C8332A">
            <w:pPr>
              <w:rPr>
                <w:i/>
                <w:iCs/>
                <w:lang w:val="en-US"/>
              </w:rPr>
            </w:pPr>
            <w:r w:rsidRPr="004B3696">
              <w:rPr>
                <w:i/>
                <w:iCs/>
                <w:lang w:val="en-US"/>
              </w:rPr>
              <w:t>S100A7</w:t>
            </w:r>
          </w:p>
        </w:tc>
        <w:tc>
          <w:tcPr>
            <w:tcW w:w="3962" w:type="dxa"/>
          </w:tcPr>
          <w:p w14:paraId="21CE1EF4" w14:textId="77777777" w:rsidR="00EE06F7" w:rsidRPr="004B3696" w:rsidRDefault="00EE06F7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 xml:space="preserve">CAC CAG ACG TGA </w:t>
            </w:r>
            <w:proofErr w:type="spellStart"/>
            <w:r w:rsidRPr="004B3696">
              <w:rPr>
                <w:lang w:val="en-US"/>
              </w:rPr>
              <w:t>TGA</w:t>
            </w:r>
            <w:proofErr w:type="spellEnd"/>
            <w:r w:rsidRPr="004B3696">
              <w:rPr>
                <w:lang w:val="en-US"/>
              </w:rPr>
              <w:t xml:space="preserve"> CAA</w:t>
            </w:r>
          </w:p>
        </w:tc>
        <w:tc>
          <w:tcPr>
            <w:tcW w:w="3822" w:type="dxa"/>
          </w:tcPr>
          <w:p w14:paraId="7B863F18" w14:textId="77777777" w:rsidR="00EE06F7" w:rsidRPr="004B3696" w:rsidRDefault="00EE06F7" w:rsidP="00C8332A">
            <w:pPr>
              <w:rPr>
                <w:lang w:val="en-US"/>
              </w:rPr>
            </w:pPr>
            <w:r w:rsidRPr="004B3696">
              <w:rPr>
                <w:lang w:val="en-US"/>
              </w:rPr>
              <w:t>GGC TAT GTC TCC CAG CAA</w:t>
            </w:r>
          </w:p>
        </w:tc>
      </w:tr>
    </w:tbl>
    <w:p w14:paraId="33072671" w14:textId="43E2F5C1" w:rsidR="008B576E" w:rsidRPr="004B3696" w:rsidRDefault="008B576E" w:rsidP="008B576E">
      <w:pPr>
        <w:spacing w:line="480" w:lineRule="auto"/>
        <w:rPr>
          <w:color w:val="000000" w:themeColor="text1"/>
          <w:lang w:val="en-US"/>
        </w:rPr>
      </w:pPr>
    </w:p>
    <w:sectPr w:rsidR="008B576E" w:rsidRPr="004B3696" w:rsidSect="001132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76E"/>
    <w:rsid w:val="001132CA"/>
    <w:rsid w:val="00326AB2"/>
    <w:rsid w:val="003C7702"/>
    <w:rsid w:val="004B3696"/>
    <w:rsid w:val="004E6F62"/>
    <w:rsid w:val="00613D26"/>
    <w:rsid w:val="006C3AE3"/>
    <w:rsid w:val="007677AA"/>
    <w:rsid w:val="0079601C"/>
    <w:rsid w:val="00863CED"/>
    <w:rsid w:val="008B576E"/>
    <w:rsid w:val="009A7A93"/>
    <w:rsid w:val="009B56E1"/>
    <w:rsid w:val="00CE46E5"/>
    <w:rsid w:val="00E4285B"/>
    <w:rsid w:val="00E507D2"/>
    <w:rsid w:val="00E5445B"/>
    <w:rsid w:val="00EA702E"/>
    <w:rsid w:val="00EE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853A7"/>
  <w15:chartTrackingRefBased/>
  <w15:docId w15:val="{2B0A9C62-55FC-1543-9BE8-7B1DFE664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576E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57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B57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576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576E"/>
    <w:rPr>
      <w:rFonts w:ascii="Times New Roman" w:eastAsia="Times New Roman" w:hAnsi="Times New Roman" w:cs="Times New Roman"/>
      <w:sz w:val="20"/>
      <w:szCs w:val="20"/>
      <w:lang w:val="sv-SE" w:eastAsia="en-GB"/>
    </w:rPr>
  </w:style>
  <w:style w:type="character" w:styleId="Hyperlink">
    <w:name w:val="Hyperlink"/>
    <w:basedOn w:val="DefaultParagraphFont"/>
    <w:uiPriority w:val="99"/>
    <w:unhideWhenUsed/>
    <w:rsid w:val="009A7A93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9B56E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77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77AA"/>
    <w:rPr>
      <w:rFonts w:ascii="Times New Roman" w:eastAsia="Times New Roman" w:hAnsi="Times New Roman" w:cs="Times New Roman"/>
      <w:b/>
      <w:bCs/>
      <w:sz w:val="20"/>
      <w:szCs w:val="20"/>
      <w:lang w:val="sv-SE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63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tif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eb.expasy.org/protparam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A2EC66B-4C18-462B-9A65-4020B752B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White</dc:creator>
  <cp:keywords/>
  <dc:description/>
  <cp:lastModifiedBy>Arun Madhavan</cp:lastModifiedBy>
  <cp:revision>3</cp:revision>
  <dcterms:created xsi:type="dcterms:W3CDTF">2022-06-03T10:05:00Z</dcterms:created>
  <dcterms:modified xsi:type="dcterms:W3CDTF">2022-07-05T12:55:00Z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http://www.zotero.org/styles/advanced-healthcare-materials</vt:lpwstr>
  </property>
  <property fmtid="{D5CDD505-2E9C-101B-9397-08002B2CF9AE}" pid="3" name="Mendeley Recent Style Name 0_1">
    <vt:lpwstr>Advanced Healthcare Materials</vt:lpwstr>
  </property>
  <property fmtid="{D5CDD505-2E9C-101B-9397-08002B2CF9AE}" pid="4" name="Mendeley Recent Style Id 1_1">
    <vt:lpwstr>http://www.zotero.org/styles/aerobiologia</vt:lpwstr>
  </property>
  <property fmtid="{D5CDD505-2E9C-101B-9397-08002B2CF9AE}" pid="5" name="Mendeley Recent Style Name 1_1">
    <vt:lpwstr>Aerobiologia</vt:lpwstr>
  </property>
  <property fmtid="{D5CDD505-2E9C-101B-9397-08002B2CF9AE}" pid="6" name="Mendeley Recent Style Id 2_1">
    <vt:lpwstr>http://www.zotero.org/styles/atmosphere</vt:lpwstr>
  </property>
  <property fmtid="{D5CDD505-2E9C-101B-9397-08002B2CF9AE}" pid="7" name="Mendeley Recent Style Name 2_1">
    <vt:lpwstr>Atmosphere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http://www.zotero.org/styles/elsevier-harvard-without-titles</vt:lpwstr>
  </property>
  <property fmtid="{D5CDD505-2E9C-101B-9397-08002B2CF9AE}" pid="11" name="Mendeley Recent Style Name 4_1">
    <vt:lpwstr>Elsevier - Harvard (without titles)</vt:lpwstr>
  </property>
  <property fmtid="{D5CDD505-2E9C-101B-9397-08002B2CF9AE}" pid="12" name="Mendeley Recent Style Id 5_1">
    <vt:lpwstr>http://www.zotero.org/styles/emerald-harvard</vt:lpwstr>
  </property>
  <property fmtid="{D5CDD505-2E9C-101B-9397-08002B2CF9AE}" pid="13" name="Mendeley Recent Style Name 5_1">
    <vt:lpwstr>Emerald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http://www.zotero.org/styles/nature-chemical-biology</vt:lpwstr>
  </property>
  <property fmtid="{D5CDD505-2E9C-101B-9397-08002B2CF9AE}" pid="21" name="Mendeley Recent Style Name 9_1">
    <vt:lpwstr>Nature Chemical Biology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63b8e468-4545-3499-94fb-b42add57f17b</vt:lpwstr>
  </property>
  <property fmtid="{D5CDD505-2E9C-101B-9397-08002B2CF9AE}" pid="24" name="Mendeley Citation Style_1">
    <vt:lpwstr>http://www.zotero.org/styles/nature-chemical-biology</vt:lpwstr>
  </property>
</Properties>
</file>