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D548E" w14:textId="5599BF79" w:rsidR="00BE20D1" w:rsidRPr="005B31D6" w:rsidRDefault="00886DFD" w:rsidP="00BE20D1">
      <w:pPr>
        <w:contextualSpacing/>
        <w:rPr>
          <w:rFonts w:cs="Arial"/>
          <w:b/>
          <w:sz w:val="32"/>
          <w:lang w:val="en-US"/>
        </w:rPr>
      </w:pPr>
      <w:r w:rsidRPr="005B31D6">
        <w:rPr>
          <w:rFonts w:cs="Arial"/>
          <w:b/>
          <w:sz w:val="32"/>
          <w:lang w:val="en-US"/>
        </w:rPr>
        <w:t>Supplemental</w:t>
      </w:r>
      <w:r w:rsidR="00501C76" w:rsidRPr="005B31D6">
        <w:rPr>
          <w:rFonts w:cs="Arial"/>
          <w:b/>
          <w:sz w:val="32"/>
          <w:lang w:val="en-US"/>
        </w:rPr>
        <w:t xml:space="preserve"> Materials</w:t>
      </w:r>
      <w:r w:rsidR="00EE558E" w:rsidRPr="005B31D6">
        <w:rPr>
          <w:rFonts w:cs="Arial"/>
          <w:b/>
          <w:sz w:val="32"/>
          <w:lang w:val="en-US"/>
        </w:rPr>
        <w:t xml:space="preserve"> and Methods</w:t>
      </w:r>
    </w:p>
    <w:p w14:paraId="4D61B9BB" w14:textId="77777777" w:rsidR="00501C76" w:rsidRPr="005B31D6" w:rsidRDefault="00501C76" w:rsidP="00501C76">
      <w:pPr>
        <w:contextualSpacing/>
        <w:rPr>
          <w:rFonts w:cs="Arial"/>
          <w:b/>
          <w:sz w:val="24"/>
          <w:szCs w:val="24"/>
          <w:lang w:val="en-US"/>
        </w:rPr>
      </w:pPr>
      <w:r w:rsidRPr="005B31D6">
        <w:rPr>
          <w:rFonts w:cs="Arial"/>
          <w:b/>
          <w:sz w:val="24"/>
          <w:szCs w:val="24"/>
          <w:lang w:val="en-US"/>
        </w:rPr>
        <w:t>Huebner et al.</w:t>
      </w:r>
    </w:p>
    <w:p w14:paraId="43E78D6A" w14:textId="1413664C" w:rsidR="003F19AC" w:rsidRPr="005B31D6" w:rsidRDefault="003F19AC" w:rsidP="003F19AC">
      <w:pPr>
        <w:pStyle w:val="Heading2"/>
        <w:tabs>
          <w:tab w:val="clear" w:pos="720"/>
        </w:tabs>
        <w:ind w:left="0" w:firstLine="0"/>
        <w:rPr>
          <w:lang w:val="en-US"/>
        </w:rPr>
      </w:pPr>
      <w:r w:rsidRPr="005B31D6">
        <w:rPr>
          <w:lang w:val="en-US"/>
        </w:rPr>
        <w:t xml:space="preserve">ATF2 loss promotes </w:t>
      </w:r>
      <w:r w:rsidR="004C217D" w:rsidRPr="005B31D6">
        <w:rPr>
          <w:lang w:val="en-US"/>
        </w:rPr>
        <w:t>tumor</w:t>
      </w:r>
      <w:r w:rsidRPr="005B31D6">
        <w:rPr>
          <w:lang w:val="en-US"/>
        </w:rPr>
        <w:t xml:space="preserve"> invasion in colorectal cancer cells via upregulation of cancer driver TROP2</w:t>
      </w:r>
    </w:p>
    <w:p w14:paraId="782FEB39" w14:textId="4BCB2D67" w:rsidR="00357A1C" w:rsidRPr="005B31D6" w:rsidRDefault="00357A1C" w:rsidP="00357A1C">
      <w:pPr>
        <w:spacing w:after="0"/>
        <w:contextualSpacing/>
        <w:rPr>
          <w:rFonts w:cs="Arial"/>
          <w:sz w:val="18"/>
          <w:szCs w:val="24"/>
          <w:vertAlign w:val="superscript"/>
          <w:lang w:val="en-US"/>
        </w:rPr>
      </w:pPr>
      <w:r w:rsidRPr="005B31D6">
        <w:rPr>
          <w:rFonts w:cs="Arial"/>
          <w:sz w:val="18"/>
          <w:szCs w:val="24"/>
          <w:lang w:val="en-US"/>
        </w:rPr>
        <w:t xml:space="preserve">Kerstin </w:t>
      </w:r>
      <w:r w:rsidRPr="005B31D6">
        <w:rPr>
          <w:rFonts w:cs="Arial"/>
          <w:sz w:val="18"/>
          <w:lang w:val="en-US"/>
        </w:rPr>
        <w:t>Huebner</w:t>
      </w:r>
      <w:r w:rsidRPr="005B31D6">
        <w:rPr>
          <w:rFonts w:cs="Arial"/>
          <w:sz w:val="18"/>
          <w:vertAlign w:val="superscript"/>
          <w:lang w:val="en-US"/>
        </w:rPr>
        <w:t>1</w:t>
      </w:r>
      <w:r w:rsidRPr="005B31D6">
        <w:rPr>
          <w:rFonts w:cs="Arial"/>
          <w:sz w:val="18"/>
          <w:lang w:val="en-US"/>
        </w:rPr>
        <w:t>, Katharina Erlenbach-Wuensch</w:t>
      </w:r>
      <w:r w:rsidRPr="005B31D6">
        <w:rPr>
          <w:rFonts w:cs="Arial"/>
          <w:sz w:val="18"/>
          <w:vertAlign w:val="superscript"/>
          <w:lang w:val="en-US"/>
        </w:rPr>
        <w:t>2</w:t>
      </w:r>
      <w:r w:rsidRPr="005B31D6">
        <w:rPr>
          <w:rFonts w:cs="Arial"/>
          <w:sz w:val="18"/>
          <w:lang w:val="en-US"/>
        </w:rPr>
        <w:t xml:space="preserve">, Jan Prochazka³, </w:t>
      </w:r>
      <w:proofErr w:type="spellStart"/>
      <w:r w:rsidRPr="005B31D6">
        <w:rPr>
          <w:rFonts w:cs="Arial"/>
          <w:sz w:val="18"/>
          <w:szCs w:val="24"/>
          <w:lang w:val="en-US"/>
        </w:rPr>
        <w:t>Ilir</w:t>
      </w:r>
      <w:proofErr w:type="spellEnd"/>
      <w:r w:rsidRPr="005B31D6">
        <w:rPr>
          <w:rFonts w:cs="Arial"/>
          <w:sz w:val="18"/>
          <w:szCs w:val="24"/>
          <w:lang w:val="en-US"/>
        </w:rPr>
        <w:t xml:space="preserve"> Sheraj</w:t>
      </w:r>
      <w:r w:rsidRPr="005B31D6">
        <w:rPr>
          <w:rFonts w:cs="Arial"/>
          <w:sz w:val="18"/>
          <w:szCs w:val="24"/>
          <w:vertAlign w:val="superscript"/>
          <w:lang w:val="en-US"/>
        </w:rPr>
        <w:t>4</w:t>
      </w:r>
      <w:r w:rsidRPr="005B31D6">
        <w:rPr>
          <w:rFonts w:cs="Arial"/>
          <w:sz w:val="18"/>
          <w:szCs w:val="24"/>
          <w:lang w:val="en-US"/>
        </w:rPr>
        <w:t xml:space="preserve">, </w:t>
      </w:r>
      <w:proofErr w:type="spellStart"/>
      <w:r w:rsidRPr="005B31D6">
        <w:rPr>
          <w:rFonts w:cs="Arial"/>
          <w:sz w:val="18"/>
          <w:lang w:val="en-US"/>
        </w:rPr>
        <w:t>Chuanpit</w:t>
      </w:r>
      <w:proofErr w:type="spellEnd"/>
      <w:r w:rsidRPr="005B31D6">
        <w:rPr>
          <w:rFonts w:cs="Arial"/>
          <w:sz w:val="18"/>
          <w:lang w:val="en-US"/>
        </w:rPr>
        <w:t xml:space="preserve"> Hampel</w:t>
      </w:r>
      <w:r w:rsidRPr="005B31D6">
        <w:rPr>
          <w:rFonts w:cs="Arial"/>
          <w:sz w:val="18"/>
          <w:vertAlign w:val="superscript"/>
          <w:lang w:val="en-US"/>
        </w:rPr>
        <w:t>1</w:t>
      </w:r>
      <w:r w:rsidRPr="005B31D6">
        <w:rPr>
          <w:rFonts w:cs="Arial"/>
          <w:sz w:val="18"/>
          <w:lang w:val="en-US"/>
        </w:rPr>
        <w:t xml:space="preserve">, </w:t>
      </w:r>
      <w:proofErr w:type="spellStart"/>
      <w:r w:rsidRPr="005B31D6">
        <w:rPr>
          <w:rFonts w:cs="Arial"/>
          <w:sz w:val="18"/>
          <w:lang w:val="en-US"/>
        </w:rPr>
        <w:t>Blanka</w:t>
      </w:r>
      <w:proofErr w:type="spellEnd"/>
      <w:r w:rsidRPr="005B31D6">
        <w:rPr>
          <w:rFonts w:cs="Arial"/>
          <w:sz w:val="18"/>
          <w:lang w:val="en-US"/>
        </w:rPr>
        <w:t xml:space="preserve"> Mrazkova</w:t>
      </w:r>
      <w:r w:rsidRPr="005B31D6">
        <w:rPr>
          <w:rFonts w:cs="Arial"/>
          <w:sz w:val="18"/>
          <w:vertAlign w:val="superscript"/>
          <w:lang w:val="en-US"/>
        </w:rPr>
        <w:t>3</w:t>
      </w:r>
      <w:r w:rsidRPr="005B31D6">
        <w:rPr>
          <w:rFonts w:cs="Arial"/>
          <w:sz w:val="18"/>
          <w:lang w:val="en-US"/>
        </w:rPr>
        <w:t xml:space="preserve">, </w:t>
      </w:r>
      <w:proofErr w:type="spellStart"/>
      <w:r w:rsidRPr="005B31D6">
        <w:rPr>
          <w:rFonts w:cs="Arial"/>
          <w:sz w:val="18"/>
          <w:lang w:val="en-US"/>
        </w:rPr>
        <w:t>Tereza</w:t>
      </w:r>
      <w:proofErr w:type="spellEnd"/>
      <w:r w:rsidRPr="005B31D6">
        <w:rPr>
          <w:rFonts w:cs="Arial"/>
          <w:sz w:val="18"/>
          <w:lang w:val="en-US"/>
        </w:rPr>
        <w:t xml:space="preserve"> Michalcikova</w:t>
      </w:r>
      <w:r w:rsidRPr="005B31D6">
        <w:rPr>
          <w:rFonts w:cs="Arial"/>
          <w:sz w:val="18"/>
          <w:vertAlign w:val="superscript"/>
          <w:lang w:val="en-US"/>
        </w:rPr>
        <w:t>3</w:t>
      </w:r>
      <w:r w:rsidRPr="005B31D6">
        <w:rPr>
          <w:rFonts w:cs="Arial"/>
          <w:sz w:val="18"/>
          <w:lang w:val="en-US"/>
        </w:rPr>
        <w:t xml:space="preserve">, </w:t>
      </w:r>
      <w:proofErr w:type="spellStart"/>
      <w:r w:rsidRPr="005B31D6">
        <w:rPr>
          <w:rFonts w:cs="Arial"/>
          <w:sz w:val="18"/>
          <w:lang w:val="en-US"/>
        </w:rPr>
        <w:t>Jolana</w:t>
      </w:r>
      <w:proofErr w:type="spellEnd"/>
      <w:r w:rsidRPr="005B31D6">
        <w:rPr>
          <w:rFonts w:cs="Arial"/>
          <w:sz w:val="18"/>
          <w:lang w:val="en-US"/>
        </w:rPr>
        <w:t xml:space="preserve"> Tureckova³; Veronika Iatsiuk³, Anne Weissmann</w:t>
      </w:r>
      <w:r w:rsidRPr="005B31D6">
        <w:rPr>
          <w:rFonts w:cs="Arial"/>
          <w:sz w:val="18"/>
          <w:vertAlign w:val="superscript"/>
          <w:lang w:val="en-US"/>
        </w:rPr>
        <w:t>1</w:t>
      </w:r>
      <w:r w:rsidRPr="005B31D6">
        <w:rPr>
          <w:rFonts w:cs="Arial"/>
          <w:sz w:val="18"/>
          <w:lang w:val="en-US"/>
        </w:rPr>
        <w:t xml:space="preserve">, </w:t>
      </w:r>
      <w:proofErr w:type="spellStart"/>
      <w:r w:rsidRPr="005B31D6">
        <w:rPr>
          <w:rFonts w:cs="Arial"/>
          <w:sz w:val="18"/>
          <w:lang w:val="en-US"/>
        </w:rPr>
        <w:t>Fulvia</w:t>
      </w:r>
      <w:proofErr w:type="spellEnd"/>
      <w:r w:rsidRPr="005B31D6">
        <w:rPr>
          <w:rFonts w:cs="Arial"/>
          <w:sz w:val="18"/>
          <w:lang w:val="en-US"/>
        </w:rPr>
        <w:t xml:space="preserve"> Ferrazzi</w:t>
      </w:r>
      <w:r w:rsidRPr="005B31D6">
        <w:rPr>
          <w:rFonts w:cs="Arial"/>
          <w:sz w:val="18"/>
          <w:vertAlign w:val="superscript"/>
          <w:lang w:val="en-US"/>
        </w:rPr>
        <w:t>2,5</w:t>
      </w:r>
      <w:r w:rsidRPr="005B31D6">
        <w:rPr>
          <w:rFonts w:cs="Arial"/>
          <w:sz w:val="18"/>
          <w:lang w:val="en-US"/>
        </w:rPr>
        <w:t>,</w:t>
      </w:r>
      <w:r w:rsidRPr="005B31D6">
        <w:rPr>
          <w:rFonts w:cs="Arial"/>
          <w:sz w:val="18"/>
          <w:szCs w:val="24"/>
          <w:lang w:val="en-US"/>
        </w:rPr>
        <w:t xml:space="preserve"> Philipp Kunze</w:t>
      </w:r>
      <w:r w:rsidRPr="005B31D6">
        <w:rPr>
          <w:rFonts w:cs="Arial"/>
          <w:sz w:val="18"/>
          <w:szCs w:val="24"/>
          <w:vertAlign w:val="superscript"/>
          <w:lang w:val="en-US"/>
        </w:rPr>
        <w:t>1</w:t>
      </w:r>
      <w:r w:rsidRPr="005B31D6">
        <w:rPr>
          <w:rFonts w:cs="Arial"/>
          <w:sz w:val="18"/>
          <w:szCs w:val="24"/>
          <w:lang w:val="en-US"/>
        </w:rPr>
        <w:t xml:space="preserve">, </w:t>
      </w:r>
      <w:proofErr w:type="spellStart"/>
      <w:r w:rsidRPr="005B31D6">
        <w:rPr>
          <w:rFonts w:cs="Arial"/>
          <w:sz w:val="18"/>
          <w:szCs w:val="24"/>
          <w:lang w:val="en-US"/>
        </w:rPr>
        <w:t>Enise</w:t>
      </w:r>
      <w:proofErr w:type="spellEnd"/>
      <w:r w:rsidRPr="005B31D6">
        <w:rPr>
          <w:rFonts w:cs="Arial"/>
          <w:sz w:val="18"/>
          <w:szCs w:val="24"/>
          <w:lang w:val="en-US"/>
        </w:rPr>
        <w:t xml:space="preserve"> Nalli</w:t>
      </w:r>
      <w:r w:rsidRPr="005B31D6">
        <w:rPr>
          <w:rFonts w:cs="Arial"/>
          <w:sz w:val="18"/>
          <w:szCs w:val="24"/>
          <w:vertAlign w:val="superscript"/>
          <w:lang w:val="en-US"/>
        </w:rPr>
        <w:t>1</w:t>
      </w:r>
      <w:r w:rsidRPr="005B31D6">
        <w:rPr>
          <w:rFonts w:cs="Arial"/>
          <w:sz w:val="18"/>
          <w:szCs w:val="24"/>
          <w:lang w:val="en-US"/>
        </w:rPr>
        <w:t>, Elisabeth Sammer</w:t>
      </w:r>
      <w:r w:rsidRPr="005B31D6">
        <w:rPr>
          <w:rFonts w:cs="Arial"/>
          <w:sz w:val="18"/>
          <w:szCs w:val="24"/>
          <w:vertAlign w:val="superscript"/>
          <w:lang w:val="en-US"/>
        </w:rPr>
        <w:t>1</w:t>
      </w:r>
      <w:r w:rsidRPr="005B31D6">
        <w:rPr>
          <w:rFonts w:cs="Arial"/>
          <w:sz w:val="18"/>
          <w:szCs w:val="24"/>
          <w:lang w:val="en-US"/>
        </w:rPr>
        <w:t>, Annemarie Gehring</w:t>
      </w:r>
      <w:r w:rsidRPr="005B31D6">
        <w:rPr>
          <w:rFonts w:cs="Arial"/>
          <w:sz w:val="18"/>
          <w:szCs w:val="24"/>
          <w:vertAlign w:val="superscript"/>
          <w:lang w:val="en-US"/>
        </w:rPr>
        <w:t>1</w:t>
      </w:r>
      <w:r w:rsidRPr="005B31D6">
        <w:rPr>
          <w:rFonts w:cs="Arial"/>
          <w:sz w:val="18"/>
          <w:szCs w:val="24"/>
          <w:lang w:val="en-US"/>
        </w:rPr>
        <w:t xml:space="preserve">, Marie </w:t>
      </w:r>
      <w:r w:rsidRPr="005B31D6">
        <w:rPr>
          <w:sz w:val="18"/>
          <w:lang w:val="en-US"/>
        </w:rPr>
        <w:t>M. Cheema</w:t>
      </w:r>
      <w:r w:rsidRPr="005B31D6">
        <w:rPr>
          <w:rFonts w:cs="Arial"/>
          <w:sz w:val="18"/>
          <w:szCs w:val="24"/>
          <w:vertAlign w:val="superscript"/>
          <w:lang w:val="en-US"/>
        </w:rPr>
        <w:t>3</w:t>
      </w:r>
      <w:r w:rsidRPr="005B31D6">
        <w:rPr>
          <w:rFonts w:cs="Arial"/>
          <w:sz w:val="18"/>
          <w:szCs w:val="24"/>
          <w:lang w:val="en-US"/>
        </w:rPr>
        <w:t>, Markus Eckstein</w:t>
      </w:r>
      <w:r w:rsidRPr="005B31D6">
        <w:rPr>
          <w:rFonts w:cs="Arial"/>
          <w:sz w:val="18"/>
          <w:szCs w:val="24"/>
          <w:vertAlign w:val="superscript"/>
          <w:lang w:val="en-US"/>
        </w:rPr>
        <w:t>2</w:t>
      </w:r>
      <w:r w:rsidRPr="005B31D6">
        <w:rPr>
          <w:rFonts w:cs="Arial"/>
          <w:sz w:val="18"/>
          <w:szCs w:val="24"/>
          <w:lang w:val="en-US"/>
        </w:rPr>
        <w:t>, Eva-Maria Paap</w:t>
      </w:r>
      <w:r w:rsidRPr="005B31D6">
        <w:rPr>
          <w:rFonts w:cs="Arial"/>
          <w:sz w:val="18"/>
          <w:szCs w:val="24"/>
          <w:vertAlign w:val="superscript"/>
          <w:lang w:val="en-US"/>
        </w:rPr>
        <w:t>1</w:t>
      </w:r>
      <w:r w:rsidRPr="005B31D6">
        <w:rPr>
          <w:rFonts w:cs="Arial"/>
          <w:sz w:val="18"/>
          <w:szCs w:val="24"/>
          <w:lang w:val="en-US"/>
        </w:rPr>
        <w:t>, Agnes Soederberg</w:t>
      </w:r>
      <w:r w:rsidRPr="005B31D6">
        <w:rPr>
          <w:rFonts w:cs="Arial"/>
          <w:sz w:val="18"/>
          <w:szCs w:val="24"/>
          <w:vertAlign w:val="superscript"/>
          <w:lang w:val="en-US"/>
        </w:rPr>
        <w:t>1</w:t>
      </w:r>
      <w:r w:rsidRPr="005B31D6">
        <w:rPr>
          <w:rFonts w:cs="Arial"/>
          <w:sz w:val="18"/>
          <w:szCs w:val="24"/>
          <w:lang w:val="en-US"/>
        </w:rPr>
        <w:t>, Corinna Fischer</w:t>
      </w:r>
      <w:r w:rsidRPr="005B31D6">
        <w:rPr>
          <w:rFonts w:cs="Arial"/>
          <w:sz w:val="18"/>
          <w:szCs w:val="24"/>
          <w:vertAlign w:val="superscript"/>
          <w:lang w:val="en-US"/>
        </w:rPr>
        <w:t>1</w:t>
      </w:r>
      <w:r w:rsidRPr="005B31D6">
        <w:rPr>
          <w:rFonts w:cs="Arial"/>
          <w:sz w:val="18"/>
          <w:szCs w:val="24"/>
          <w:lang w:val="en-US"/>
        </w:rPr>
        <w:t xml:space="preserve">, </w:t>
      </w:r>
      <w:proofErr w:type="spellStart"/>
      <w:r w:rsidRPr="005B31D6">
        <w:rPr>
          <w:rFonts w:cs="Arial"/>
          <w:sz w:val="18"/>
          <w:szCs w:val="24"/>
          <w:lang w:val="en-US"/>
        </w:rPr>
        <w:t>Sushmita</w:t>
      </w:r>
      <w:proofErr w:type="spellEnd"/>
      <w:r w:rsidRPr="005B31D6">
        <w:rPr>
          <w:rFonts w:cs="Arial"/>
          <w:sz w:val="18"/>
          <w:szCs w:val="24"/>
          <w:lang w:val="en-US"/>
        </w:rPr>
        <w:t xml:space="preserve"> Paul</w:t>
      </w:r>
      <w:r w:rsidRPr="005B31D6">
        <w:rPr>
          <w:rFonts w:cs="Arial"/>
          <w:sz w:val="18"/>
          <w:szCs w:val="24"/>
          <w:vertAlign w:val="superscript"/>
          <w:lang w:val="en-US"/>
        </w:rPr>
        <w:t>7</w:t>
      </w:r>
      <w:r w:rsidRPr="005B31D6">
        <w:rPr>
          <w:rFonts w:cs="Arial"/>
          <w:sz w:val="18"/>
          <w:szCs w:val="24"/>
          <w:lang w:val="en-US"/>
        </w:rPr>
        <w:t xml:space="preserve">, </w:t>
      </w:r>
      <w:proofErr w:type="spellStart"/>
      <w:r w:rsidRPr="005B31D6">
        <w:rPr>
          <w:rFonts w:cs="Arial"/>
          <w:sz w:val="18"/>
          <w:szCs w:val="24"/>
          <w:lang w:val="en-US"/>
        </w:rPr>
        <w:t>Vijayalakshmi</w:t>
      </w:r>
      <w:proofErr w:type="spellEnd"/>
      <w:r w:rsidRPr="005B31D6">
        <w:rPr>
          <w:rFonts w:cs="Arial"/>
          <w:sz w:val="18"/>
          <w:szCs w:val="24"/>
          <w:lang w:val="en-US"/>
        </w:rPr>
        <w:t xml:space="preserve"> Mahadevan</w:t>
      </w:r>
      <w:r w:rsidRPr="005B31D6">
        <w:rPr>
          <w:rFonts w:cs="Arial"/>
          <w:sz w:val="18"/>
          <w:szCs w:val="24"/>
          <w:vertAlign w:val="superscript"/>
          <w:lang w:val="en-US"/>
        </w:rPr>
        <w:t>8</w:t>
      </w:r>
      <w:r w:rsidRPr="005B31D6">
        <w:rPr>
          <w:rFonts w:cs="Arial"/>
          <w:sz w:val="18"/>
          <w:szCs w:val="24"/>
          <w:lang w:val="en-US"/>
        </w:rPr>
        <w:t xml:space="preserve">, </w:t>
      </w:r>
      <w:proofErr w:type="spellStart"/>
      <w:r w:rsidRPr="005B31D6">
        <w:rPr>
          <w:rFonts w:cs="Arial"/>
          <w:sz w:val="18"/>
          <w:szCs w:val="24"/>
          <w:lang w:val="en-US"/>
        </w:rPr>
        <w:t>Benardina</w:t>
      </w:r>
      <w:proofErr w:type="spellEnd"/>
      <w:r w:rsidRPr="005B31D6">
        <w:rPr>
          <w:rFonts w:cs="Arial"/>
          <w:sz w:val="18"/>
          <w:szCs w:val="24"/>
          <w:lang w:val="en-US"/>
        </w:rPr>
        <w:t xml:space="preserve"> Ndreshkjana</w:t>
      </w:r>
      <w:r w:rsidRPr="005B31D6">
        <w:rPr>
          <w:rFonts w:cs="Arial"/>
          <w:sz w:val="18"/>
          <w:szCs w:val="24"/>
          <w:vertAlign w:val="superscript"/>
          <w:lang w:val="en-US"/>
        </w:rPr>
        <w:t>1</w:t>
      </w:r>
      <w:r w:rsidRPr="005B31D6">
        <w:rPr>
          <w:rFonts w:cs="Arial"/>
          <w:sz w:val="18"/>
          <w:szCs w:val="24"/>
          <w:lang w:val="en-US"/>
        </w:rPr>
        <w:t>, Melanie A. Meier</w:t>
      </w:r>
      <w:r w:rsidRPr="005B31D6">
        <w:rPr>
          <w:rFonts w:cs="Arial"/>
          <w:sz w:val="18"/>
          <w:szCs w:val="24"/>
          <w:vertAlign w:val="superscript"/>
          <w:lang w:val="en-US"/>
        </w:rPr>
        <w:t>9</w:t>
      </w:r>
      <w:r w:rsidRPr="005B31D6">
        <w:rPr>
          <w:rFonts w:cs="Arial"/>
          <w:sz w:val="18"/>
          <w:szCs w:val="24"/>
          <w:lang w:val="en-US"/>
        </w:rPr>
        <w:t>, Susanne Muehlich</w:t>
      </w:r>
      <w:r w:rsidRPr="005B31D6">
        <w:rPr>
          <w:rFonts w:cs="Arial"/>
          <w:sz w:val="18"/>
          <w:szCs w:val="24"/>
          <w:vertAlign w:val="superscript"/>
          <w:lang w:val="en-US"/>
        </w:rPr>
        <w:t>9</w:t>
      </w:r>
      <w:r w:rsidRPr="005B31D6">
        <w:rPr>
          <w:rFonts w:cs="Arial"/>
          <w:sz w:val="18"/>
          <w:szCs w:val="24"/>
          <w:lang w:val="en-US"/>
        </w:rPr>
        <w:t>, Carol I. Geppert</w:t>
      </w:r>
      <w:r w:rsidRPr="005B31D6">
        <w:rPr>
          <w:rFonts w:cs="Arial"/>
          <w:sz w:val="18"/>
          <w:szCs w:val="24"/>
          <w:vertAlign w:val="superscript"/>
          <w:lang w:val="en-US"/>
        </w:rPr>
        <w:t>2</w:t>
      </w:r>
      <w:r w:rsidRPr="005B31D6">
        <w:rPr>
          <w:rFonts w:cs="Arial"/>
          <w:sz w:val="18"/>
          <w:szCs w:val="24"/>
          <w:lang w:val="en-US"/>
        </w:rPr>
        <w:t>, Susanne Merkel</w:t>
      </w:r>
      <w:r w:rsidRPr="005B31D6">
        <w:rPr>
          <w:rFonts w:cs="Arial"/>
          <w:sz w:val="18"/>
          <w:szCs w:val="24"/>
          <w:vertAlign w:val="superscript"/>
          <w:lang w:val="en-US"/>
        </w:rPr>
        <w:t>10</w:t>
      </w:r>
      <w:r w:rsidRPr="005B31D6">
        <w:rPr>
          <w:rFonts w:cs="Arial"/>
          <w:sz w:val="18"/>
          <w:szCs w:val="24"/>
          <w:lang w:val="en-US"/>
        </w:rPr>
        <w:t>, Robert Grutzmann</w:t>
      </w:r>
      <w:r w:rsidRPr="005B31D6">
        <w:rPr>
          <w:rFonts w:cs="Arial"/>
          <w:sz w:val="18"/>
          <w:szCs w:val="24"/>
          <w:vertAlign w:val="superscript"/>
          <w:lang w:val="en-US"/>
        </w:rPr>
        <w:t>10,11</w:t>
      </w:r>
      <w:r w:rsidRPr="005B31D6">
        <w:rPr>
          <w:rFonts w:cs="Arial"/>
          <w:sz w:val="18"/>
          <w:szCs w:val="24"/>
          <w:lang w:val="en-US"/>
        </w:rPr>
        <w:t>, Adriana Roehe</w:t>
      </w:r>
      <w:r w:rsidRPr="005B31D6">
        <w:rPr>
          <w:rFonts w:cs="Arial"/>
          <w:sz w:val="18"/>
          <w:szCs w:val="24"/>
          <w:vertAlign w:val="superscript"/>
          <w:lang w:val="en-US"/>
        </w:rPr>
        <w:t>12</w:t>
      </w:r>
      <w:r w:rsidRPr="005B31D6">
        <w:rPr>
          <w:rFonts w:cs="Arial"/>
          <w:sz w:val="18"/>
          <w:szCs w:val="24"/>
          <w:lang w:val="en-US"/>
        </w:rPr>
        <w:t xml:space="preserve">, </w:t>
      </w:r>
      <w:proofErr w:type="spellStart"/>
      <w:r w:rsidRPr="005B31D6">
        <w:rPr>
          <w:rFonts w:cs="Arial"/>
          <w:sz w:val="18"/>
          <w:szCs w:val="24"/>
          <w:lang w:val="en-US"/>
        </w:rPr>
        <w:t>Sreeparna</w:t>
      </w:r>
      <w:proofErr w:type="spellEnd"/>
      <w:r w:rsidRPr="005B31D6">
        <w:rPr>
          <w:rFonts w:cs="Arial"/>
          <w:sz w:val="18"/>
          <w:szCs w:val="24"/>
          <w:lang w:val="en-US"/>
        </w:rPr>
        <w:t xml:space="preserve"> Banerjee</w:t>
      </w:r>
      <w:r w:rsidRPr="005B31D6">
        <w:rPr>
          <w:rFonts w:cs="Arial"/>
          <w:sz w:val="18"/>
          <w:szCs w:val="24"/>
          <w:vertAlign w:val="superscript"/>
          <w:lang w:val="en-US"/>
        </w:rPr>
        <w:t>4</w:t>
      </w:r>
      <w:r w:rsidRPr="005B31D6">
        <w:rPr>
          <w:rFonts w:cs="Arial"/>
          <w:sz w:val="18"/>
          <w:szCs w:val="24"/>
          <w:lang w:val="en-US"/>
        </w:rPr>
        <w:t>, Arndt Hartmann</w:t>
      </w:r>
      <w:r w:rsidRPr="005B31D6">
        <w:rPr>
          <w:rFonts w:cs="Arial"/>
          <w:sz w:val="18"/>
          <w:szCs w:val="24"/>
          <w:vertAlign w:val="superscript"/>
          <w:lang w:val="en-US"/>
        </w:rPr>
        <w:t>2,11</w:t>
      </w:r>
      <w:r w:rsidRPr="005B31D6">
        <w:rPr>
          <w:rFonts w:cs="Arial"/>
          <w:sz w:val="18"/>
          <w:szCs w:val="24"/>
          <w:lang w:val="en-US"/>
        </w:rPr>
        <w:t xml:space="preserve">, </w:t>
      </w:r>
      <w:proofErr w:type="spellStart"/>
      <w:r w:rsidRPr="005B31D6">
        <w:rPr>
          <w:rFonts w:cs="Arial"/>
          <w:sz w:val="18"/>
          <w:szCs w:val="24"/>
          <w:lang w:val="en-US"/>
        </w:rPr>
        <w:t>Radislav</w:t>
      </w:r>
      <w:proofErr w:type="spellEnd"/>
      <w:r w:rsidRPr="005B31D6">
        <w:rPr>
          <w:rFonts w:cs="Arial"/>
          <w:sz w:val="18"/>
          <w:szCs w:val="24"/>
          <w:lang w:val="en-US"/>
        </w:rPr>
        <w:t xml:space="preserve"> Sedlacek</w:t>
      </w:r>
      <w:r w:rsidRPr="005B31D6">
        <w:rPr>
          <w:rFonts w:cs="Arial"/>
          <w:sz w:val="18"/>
          <w:vertAlign w:val="superscript"/>
          <w:lang w:val="en-US"/>
        </w:rPr>
        <w:t>3</w:t>
      </w:r>
      <w:r w:rsidRPr="005B31D6">
        <w:rPr>
          <w:rFonts w:cs="Arial"/>
          <w:sz w:val="18"/>
          <w:szCs w:val="24"/>
          <w:lang w:val="en-US"/>
        </w:rPr>
        <w:t>, Regine Schneider-Stock</w:t>
      </w:r>
      <w:r w:rsidRPr="005B31D6">
        <w:rPr>
          <w:rFonts w:cs="Arial"/>
          <w:sz w:val="18"/>
          <w:szCs w:val="24"/>
          <w:vertAlign w:val="superscript"/>
          <w:lang w:val="en-US"/>
        </w:rPr>
        <w:t>1,11*</w:t>
      </w:r>
    </w:p>
    <w:p w14:paraId="14E98D71" w14:textId="7221804B" w:rsidR="000F79DC" w:rsidRPr="005B31D6" w:rsidRDefault="000F79DC" w:rsidP="00357A1C">
      <w:pPr>
        <w:spacing w:after="0"/>
        <w:contextualSpacing/>
        <w:rPr>
          <w:rFonts w:cs="Arial"/>
          <w:sz w:val="18"/>
          <w:szCs w:val="24"/>
          <w:lang w:val="de-DE"/>
        </w:rPr>
      </w:pPr>
      <w:r w:rsidRPr="005B31D6">
        <w:rPr>
          <w:rFonts w:cs="Arial"/>
          <w:sz w:val="18"/>
          <w:szCs w:val="24"/>
          <w:vertAlign w:val="superscript"/>
          <w:lang w:val="de-DE"/>
        </w:rPr>
        <w:t>*</w:t>
      </w:r>
      <w:r w:rsidRPr="005B31D6">
        <w:rPr>
          <w:rFonts w:cs="Arial"/>
          <w:sz w:val="18"/>
          <w:szCs w:val="24"/>
          <w:lang w:val="de-DE"/>
        </w:rPr>
        <w:t>Correspondence: Regine Schneider-Stock, PhD, Experimental Tumorpathology, FAU Erlangen-Nürnberg, Universitätsstraße 22, 91054 Erlangen, Germany; regine.schneider-stock@uk-erlangen.de</w:t>
      </w:r>
    </w:p>
    <w:p w14:paraId="64681750" w14:textId="77777777" w:rsidR="00357A1C" w:rsidRPr="005B31D6" w:rsidRDefault="00357A1C" w:rsidP="009A3698">
      <w:pPr>
        <w:rPr>
          <w:rFonts w:cs="Arial"/>
          <w:b/>
          <w:sz w:val="24"/>
          <w:szCs w:val="24"/>
          <w:lang w:val="de-DE"/>
        </w:rPr>
      </w:pPr>
    </w:p>
    <w:p w14:paraId="717F5975" w14:textId="23ADFA4D" w:rsidR="00501C76" w:rsidRPr="005B31D6" w:rsidRDefault="000C5161" w:rsidP="009A3698">
      <w:pPr>
        <w:rPr>
          <w:rFonts w:cs="Arial"/>
          <w:b/>
          <w:sz w:val="24"/>
          <w:szCs w:val="24"/>
          <w:lang w:val="en-US"/>
        </w:rPr>
      </w:pPr>
      <w:r w:rsidRPr="005B31D6">
        <w:rPr>
          <w:rFonts w:cs="Arial"/>
          <w:b/>
          <w:sz w:val="24"/>
          <w:szCs w:val="24"/>
          <w:lang w:val="en-US"/>
        </w:rPr>
        <w:t xml:space="preserve">Supplementary </w:t>
      </w:r>
      <w:r w:rsidR="00501C76" w:rsidRPr="005B31D6">
        <w:rPr>
          <w:rFonts w:cs="Arial"/>
          <w:b/>
          <w:sz w:val="24"/>
          <w:szCs w:val="24"/>
          <w:lang w:val="en-US"/>
        </w:rPr>
        <w:t>Figure</w:t>
      </w:r>
      <w:r w:rsidR="00542D8A" w:rsidRPr="005B31D6">
        <w:rPr>
          <w:rFonts w:cs="Arial"/>
          <w:b/>
          <w:sz w:val="24"/>
          <w:szCs w:val="24"/>
          <w:lang w:val="en-US"/>
        </w:rPr>
        <w:t xml:space="preserve"> legend</w:t>
      </w:r>
      <w:r w:rsidR="00501C76" w:rsidRPr="005B31D6">
        <w:rPr>
          <w:rFonts w:cs="Arial"/>
          <w:b/>
          <w:sz w:val="24"/>
          <w:szCs w:val="24"/>
          <w:lang w:val="en-US"/>
        </w:rPr>
        <w:t>s</w:t>
      </w:r>
    </w:p>
    <w:p w14:paraId="3D97D52A" w14:textId="3C6370A4" w:rsidR="009A3698" w:rsidRPr="005B31D6" w:rsidRDefault="00501C76" w:rsidP="009A3698">
      <w:pPr>
        <w:rPr>
          <w:rFonts w:cs="Arial"/>
          <w:b/>
          <w:sz w:val="24"/>
          <w:szCs w:val="24"/>
          <w:lang w:val="en-US"/>
        </w:rPr>
      </w:pPr>
      <w:r w:rsidRPr="005B31D6">
        <w:rPr>
          <w:rFonts w:cs="Arial"/>
          <w:b/>
          <w:sz w:val="24"/>
          <w:szCs w:val="24"/>
          <w:lang w:val="en-US"/>
        </w:rPr>
        <w:t>Supplementary T</w:t>
      </w:r>
      <w:r w:rsidR="000C5161" w:rsidRPr="005B31D6">
        <w:rPr>
          <w:rFonts w:cs="Arial"/>
          <w:b/>
          <w:sz w:val="24"/>
          <w:szCs w:val="24"/>
          <w:lang w:val="en-US"/>
        </w:rPr>
        <w:t>ables</w:t>
      </w:r>
    </w:p>
    <w:p w14:paraId="2872F953" w14:textId="2B0F8C6C" w:rsidR="00C94044" w:rsidRPr="005B31D6" w:rsidRDefault="00501C76" w:rsidP="00965F8E">
      <w:pPr>
        <w:rPr>
          <w:rFonts w:cs="Arial"/>
          <w:b/>
          <w:sz w:val="24"/>
          <w:szCs w:val="24"/>
          <w:lang w:val="en-US"/>
        </w:rPr>
      </w:pPr>
      <w:r w:rsidRPr="005B31D6">
        <w:rPr>
          <w:rFonts w:cs="Arial"/>
          <w:b/>
          <w:sz w:val="24"/>
          <w:szCs w:val="24"/>
          <w:lang w:val="en-US"/>
        </w:rPr>
        <w:t>Supplementary Material and Methods</w:t>
      </w:r>
      <w:r w:rsidR="009A3698" w:rsidRPr="005B31D6">
        <w:rPr>
          <w:rFonts w:cs="Arial"/>
          <w:lang w:val="en-US"/>
        </w:rPr>
        <w:br w:type="page"/>
      </w:r>
    </w:p>
    <w:p w14:paraId="2AF33701" w14:textId="29C00AD7" w:rsidR="00CD7A9C" w:rsidRPr="005B31D6" w:rsidRDefault="00C94044" w:rsidP="00CD7A9C">
      <w:pPr>
        <w:pStyle w:val="Heading1"/>
        <w:rPr>
          <w:lang w:val="en-US"/>
        </w:rPr>
      </w:pPr>
      <w:r w:rsidRPr="005B31D6">
        <w:rPr>
          <w:lang w:val="en-US"/>
        </w:rPr>
        <w:lastRenderedPageBreak/>
        <w:t>Supplementary Figure</w:t>
      </w:r>
      <w:r w:rsidR="00CD7A9C" w:rsidRPr="005B31D6">
        <w:rPr>
          <w:lang w:val="en-US"/>
        </w:rPr>
        <w:t xml:space="preserve"> legends</w:t>
      </w:r>
    </w:p>
    <w:p w14:paraId="2A69F72D" w14:textId="74AD93EF" w:rsidR="009A3698" w:rsidRPr="005B31D6" w:rsidRDefault="00426B25" w:rsidP="008E26E0">
      <w:pPr>
        <w:pStyle w:val="Heading2"/>
        <w:tabs>
          <w:tab w:val="clear" w:pos="720"/>
        </w:tabs>
        <w:ind w:left="0" w:firstLine="0"/>
        <w:rPr>
          <w:lang w:val="en-US"/>
        </w:rPr>
      </w:pPr>
      <w:r w:rsidRPr="005B31D6">
        <w:rPr>
          <w:lang w:val="en-US"/>
        </w:rPr>
        <w:t>Supplementary Fig</w:t>
      </w:r>
      <w:r w:rsidR="00CB45E4" w:rsidRPr="005B31D6">
        <w:rPr>
          <w:lang w:val="en-US"/>
        </w:rPr>
        <w:t>.</w:t>
      </w:r>
      <w:r w:rsidRPr="005B31D6">
        <w:rPr>
          <w:lang w:val="en-US"/>
        </w:rPr>
        <w:t xml:space="preserve"> </w:t>
      </w:r>
      <w:r w:rsidR="009A3698" w:rsidRPr="005B31D6">
        <w:rPr>
          <w:lang w:val="en-US"/>
        </w:rPr>
        <w:t xml:space="preserve">1 </w:t>
      </w:r>
      <w:r w:rsidR="00AB1F59" w:rsidRPr="005B31D6">
        <w:rPr>
          <w:lang w:val="en-US"/>
        </w:rPr>
        <w:t xml:space="preserve">ATF2 expression reveals enhanced </w:t>
      </w:r>
      <w:proofErr w:type="spellStart"/>
      <w:r w:rsidR="00AB1F59" w:rsidRPr="005B31D6">
        <w:rPr>
          <w:lang w:val="en-US"/>
        </w:rPr>
        <w:t>intratumoral</w:t>
      </w:r>
      <w:proofErr w:type="spellEnd"/>
      <w:r w:rsidR="00AB1F59" w:rsidRPr="005B31D6">
        <w:rPr>
          <w:lang w:val="en-US"/>
        </w:rPr>
        <w:t xml:space="preserve"> heterogeneity</w:t>
      </w:r>
    </w:p>
    <w:p w14:paraId="3E3C434D" w14:textId="1D888716" w:rsidR="009A3698" w:rsidRPr="005B31D6" w:rsidRDefault="0092300F" w:rsidP="009A3698">
      <w:pPr>
        <w:contextualSpacing/>
        <w:rPr>
          <w:rFonts w:cs="Arial"/>
          <w:lang w:val="en-US" w:eastAsia="de-DE"/>
        </w:rPr>
      </w:pPr>
      <w:r w:rsidRPr="005B31D6">
        <w:rPr>
          <w:rFonts w:cs="Arial"/>
          <w:lang w:val="en-US" w:eastAsia="de-DE"/>
        </w:rPr>
        <w:t>(</w:t>
      </w:r>
      <w:r w:rsidRPr="005B31D6">
        <w:rPr>
          <w:rFonts w:cs="Arial"/>
          <w:b/>
          <w:lang w:val="en-US" w:eastAsia="de-DE"/>
        </w:rPr>
        <w:t>A</w:t>
      </w:r>
      <w:r w:rsidRPr="005B31D6">
        <w:rPr>
          <w:rFonts w:cs="Arial"/>
          <w:lang w:val="en-US" w:eastAsia="de-DE"/>
        </w:rPr>
        <w:t xml:space="preserve">) </w:t>
      </w:r>
      <w:r w:rsidR="009A3698" w:rsidRPr="005B31D6">
        <w:rPr>
          <w:rFonts w:cs="Arial"/>
          <w:lang w:val="en-US" w:eastAsia="de-DE"/>
        </w:rPr>
        <w:t xml:space="preserve">ATF2 score based on </w:t>
      </w:r>
      <w:r w:rsidR="005E240B" w:rsidRPr="005B31D6">
        <w:rPr>
          <w:rFonts w:cs="Arial"/>
          <w:lang w:val="en-US" w:eastAsia="de-DE"/>
        </w:rPr>
        <w:t xml:space="preserve">ATF2 </w:t>
      </w:r>
      <w:r w:rsidR="009A3698" w:rsidRPr="005B31D6">
        <w:rPr>
          <w:rFonts w:cs="Arial"/>
          <w:lang w:val="en-US" w:eastAsia="de-DE"/>
        </w:rPr>
        <w:t xml:space="preserve">IHC staining </w:t>
      </w:r>
      <w:r w:rsidR="00D931D9" w:rsidRPr="005B31D6">
        <w:rPr>
          <w:rFonts w:cs="Arial"/>
          <w:lang w:val="en-US" w:eastAsia="de-DE"/>
        </w:rPr>
        <w:t>on</w:t>
      </w:r>
      <w:r w:rsidR="007F4D44" w:rsidRPr="005B31D6">
        <w:rPr>
          <w:rFonts w:cs="Arial"/>
          <w:lang w:val="en-US" w:eastAsia="de-DE"/>
        </w:rPr>
        <w:t xml:space="preserve"> </w:t>
      </w:r>
      <w:r w:rsidR="009A3698" w:rsidRPr="005B31D6">
        <w:rPr>
          <w:rFonts w:cs="Arial"/>
          <w:lang w:val="en-US" w:eastAsia="de-DE"/>
        </w:rPr>
        <w:t>a tissue microarray (TMA) of CRC patients. Representative images of ATF2 IHC-stained punch biopsy samples indicate low (1), moderate (2) and strong (3)</w:t>
      </w:r>
      <w:r w:rsidR="00260AB6" w:rsidRPr="005B31D6">
        <w:rPr>
          <w:rFonts w:cs="Arial"/>
          <w:lang w:val="en-US" w:eastAsia="de-DE"/>
        </w:rPr>
        <w:t xml:space="preserve"> </w:t>
      </w:r>
      <w:r w:rsidR="00D931D9" w:rsidRPr="005B31D6">
        <w:rPr>
          <w:rFonts w:cs="Arial"/>
          <w:lang w:val="en-US" w:eastAsia="de-DE"/>
        </w:rPr>
        <w:t>intensity</w:t>
      </w:r>
      <w:r w:rsidR="00260AB6" w:rsidRPr="005B31D6">
        <w:rPr>
          <w:rFonts w:cs="Arial"/>
          <w:lang w:val="en-US" w:eastAsia="de-DE"/>
        </w:rPr>
        <w:t xml:space="preserve"> for ATF2</w:t>
      </w:r>
      <w:r w:rsidR="00D931D9" w:rsidRPr="005B31D6">
        <w:rPr>
          <w:rFonts w:cs="Arial"/>
          <w:lang w:val="en-US" w:eastAsia="de-DE"/>
        </w:rPr>
        <w:t xml:space="preserve"> expression</w:t>
      </w:r>
      <w:r w:rsidR="00260AB6" w:rsidRPr="005B31D6">
        <w:rPr>
          <w:rFonts w:cs="Arial"/>
          <w:lang w:val="en-US" w:eastAsia="de-DE"/>
        </w:rPr>
        <w:t>. Scale:</w:t>
      </w:r>
      <w:r w:rsidR="009A3698" w:rsidRPr="005B31D6">
        <w:rPr>
          <w:rFonts w:cs="Arial"/>
          <w:lang w:val="en-US" w:eastAsia="de-DE"/>
        </w:rPr>
        <w:t xml:space="preserve"> 100 µm.</w:t>
      </w:r>
    </w:p>
    <w:p w14:paraId="28EEC587" w14:textId="66FA3764" w:rsidR="00CD60E0" w:rsidRPr="005B31D6" w:rsidRDefault="0092300F" w:rsidP="007901F9">
      <w:pPr>
        <w:contextualSpacing/>
        <w:rPr>
          <w:rFonts w:cs="Arial"/>
          <w:lang w:val="en-US"/>
        </w:rPr>
      </w:pPr>
      <w:r w:rsidRPr="005B31D6">
        <w:rPr>
          <w:lang w:val="en-US" w:eastAsia="de-DE"/>
        </w:rPr>
        <w:t>(</w:t>
      </w:r>
      <w:r w:rsidRPr="005B31D6">
        <w:rPr>
          <w:b/>
          <w:lang w:val="en-US" w:eastAsia="de-DE"/>
        </w:rPr>
        <w:t>B</w:t>
      </w:r>
      <w:r w:rsidRPr="005B31D6">
        <w:rPr>
          <w:lang w:val="en-US" w:eastAsia="de-DE"/>
        </w:rPr>
        <w:t xml:space="preserve">) </w:t>
      </w:r>
      <w:r w:rsidR="0092348A" w:rsidRPr="005B31D6">
        <w:rPr>
          <w:lang w:val="en-US" w:eastAsia="de-DE"/>
        </w:rPr>
        <w:t>Additional r</w:t>
      </w:r>
      <w:r w:rsidRPr="005B31D6">
        <w:rPr>
          <w:lang w:val="en-US" w:eastAsia="de-DE"/>
        </w:rPr>
        <w:t xml:space="preserve">epresentative </w:t>
      </w:r>
      <w:proofErr w:type="spellStart"/>
      <w:r w:rsidRPr="005B31D6">
        <w:rPr>
          <w:lang w:val="en-US" w:eastAsia="de-DE"/>
        </w:rPr>
        <w:t>heatmaps</w:t>
      </w:r>
      <w:proofErr w:type="spellEnd"/>
      <w:r w:rsidRPr="005B31D6">
        <w:rPr>
          <w:lang w:val="en-US" w:eastAsia="de-DE"/>
        </w:rPr>
        <w:t xml:space="preserve"> and </w:t>
      </w:r>
      <w:r w:rsidR="005217D7" w:rsidRPr="005B31D6">
        <w:rPr>
          <w:lang w:val="en-US" w:eastAsia="de-DE"/>
        </w:rPr>
        <w:t xml:space="preserve">corresponding </w:t>
      </w:r>
      <w:r w:rsidRPr="005B31D6">
        <w:rPr>
          <w:lang w:val="en-US" w:eastAsia="de-DE"/>
        </w:rPr>
        <w:t xml:space="preserve">ATF2 IHC staining of CRC samples </w:t>
      </w:r>
      <w:r w:rsidR="00A7790F" w:rsidRPr="005B31D6">
        <w:rPr>
          <w:lang w:val="en-US" w:eastAsia="de-DE"/>
        </w:rPr>
        <w:t>(n=20)</w:t>
      </w:r>
      <w:r w:rsidRPr="005B31D6">
        <w:rPr>
          <w:lang w:val="en-US" w:eastAsia="de-DE"/>
        </w:rPr>
        <w:t xml:space="preserve">. </w:t>
      </w:r>
      <w:proofErr w:type="spellStart"/>
      <w:r w:rsidRPr="005B31D6">
        <w:rPr>
          <w:lang w:val="en-US" w:eastAsia="de-DE"/>
        </w:rPr>
        <w:t>Heatmap</w:t>
      </w:r>
      <w:proofErr w:type="spellEnd"/>
      <w:r w:rsidRPr="005B31D6">
        <w:rPr>
          <w:lang w:val="en-US" w:eastAsia="de-DE"/>
        </w:rPr>
        <w:t xml:space="preserve"> scale: 2 mm, IHC </w:t>
      </w:r>
      <w:r w:rsidR="005217D7" w:rsidRPr="005B31D6">
        <w:rPr>
          <w:lang w:val="en-US" w:eastAsia="de-DE"/>
        </w:rPr>
        <w:t xml:space="preserve">overview, </w:t>
      </w:r>
      <w:r w:rsidRPr="005B31D6">
        <w:rPr>
          <w:lang w:val="en-US" w:eastAsia="de-DE"/>
        </w:rPr>
        <w:t xml:space="preserve">scale: </w:t>
      </w:r>
      <w:r w:rsidR="005217D7" w:rsidRPr="005B31D6">
        <w:rPr>
          <w:lang w:val="en-US" w:eastAsia="de-DE"/>
        </w:rPr>
        <w:t>200 µm; insert, scale: 20 µm</w:t>
      </w:r>
      <w:r w:rsidR="00D931D9" w:rsidRPr="005B31D6">
        <w:rPr>
          <w:lang w:val="en-US" w:eastAsia="de-DE"/>
        </w:rPr>
        <w:t>; holes: positions of TMA punches; r</w:t>
      </w:r>
      <w:r w:rsidR="005217D7" w:rsidRPr="005B31D6">
        <w:rPr>
          <w:lang w:val="en-US" w:eastAsia="de-DE"/>
        </w:rPr>
        <w:t xml:space="preserve">ed arrowheads: </w:t>
      </w:r>
      <w:r w:rsidRPr="005B31D6">
        <w:rPr>
          <w:lang w:val="en-US" w:eastAsia="de-DE"/>
        </w:rPr>
        <w:t>ATF2-negative cells</w:t>
      </w:r>
      <w:r w:rsidR="00A6368D" w:rsidRPr="005B31D6">
        <w:rPr>
          <w:lang w:val="en-US" w:eastAsia="de-DE"/>
        </w:rPr>
        <w:t>.</w:t>
      </w:r>
    </w:p>
    <w:p w14:paraId="611212D3" w14:textId="77777777" w:rsidR="00CD7A9C" w:rsidRPr="005B31D6" w:rsidRDefault="00CD7A9C" w:rsidP="007901F9">
      <w:pPr>
        <w:contextualSpacing/>
        <w:rPr>
          <w:rFonts w:cs="Arial"/>
          <w:lang w:val="en-US"/>
        </w:rPr>
      </w:pPr>
    </w:p>
    <w:p w14:paraId="0E3CD048" w14:textId="026401EF" w:rsidR="00141603" w:rsidRPr="005B31D6" w:rsidRDefault="00426B25" w:rsidP="008E26E0">
      <w:pPr>
        <w:pStyle w:val="Heading2"/>
        <w:tabs>
          <w:tab w:val="clear" w:pos="720"/>
        </w:tabs>
        <w:ind w:left="0" w:firstLine="0"/>
        <w:rPr>
          <w:lang w:val="en-US"/>
        </w:rPr>
      </w:pPr>
      <w:r w:rsidRPr="005B31D6">
        <w:rPr>
          <w:lang w:val="en-US"/>
        </w:rPr>
        <w:t>Supplementary Fig</w:t>
      </w:r>
      <w:r w:rsidR="00CB45E4" w:rsidRPr="005B31D6">
        <w:rPr>
          <w:lang w:val="en-US"/>
        </w:rPr>
        <w:t>.</w:t>
      </w:r>
      <w:r w:rsidRPr="005B31D6">
        <w:rPr>
          <w:lang w:val="en-US"/>
        </w:rPr>
        <w:t xml:space="preserve"> </w:t>
      </w:r>
      <w:r w:rsidR="00141603" w:rsidRPr="005B31D6">
        <w:rPr>
          <w:lang w:val="en-US"/>
        </w:rPr>
        <w:t>2 CRISPR/Cas9-mediated ATF2 knockout in HCT116 and HT29 colorectal cancer cells.</w:t>
      </w:r>
    </w:p>
    <w:p w14:paraId="4E0F0730" w14:textId="77777777" w:rsidR="00CD60E0" w:rsidRPr="005B31D6" w:rsidRDefault="008569F6" w:rsidP="00CD60E0">
      <w:pPr>
        <w:spacing w:after="200"/>
        <w:contextualSpacing/>
        <w:rPr>
          <w:rFonts w:eastAsia="Calibri" w:cs="Times New Roman"/>
          <w:lang w:val="en-US" w:eastAsia="de-DE"/>
        </w:rPr>
      </w:pPr>
      <w:r w:rsidRPr="005B31D6">
        <w:rPr>
          <w:rFonts w:eastAsia="Calibri" w:cs="Times New Roman"/>
          <w:lang w:val="en-US"/>
        </w:rPr>
        <w:t>(</w:t>
      </w:r>
      <w:r w:rsidRPr="005B31D6">
        <w:rPr>
          <w:rFonts w:eastAsia="Calibri" w:cs="Times New Roman"/>
          <w:b/>
          <w:lang w:val="en-US"/>
        </w:rPr>
        <w:t>A</w:t>
      </w:r>
      <w:r w:rsidR="00CD60E0" w:rsidRPr="005B31D6">
        <w:rPr>
          <w:rFonts w:eastAsia="Calibri" w:cs="Times New Roman"/>
          <w:lang w:val="en-US"/>
        </w:rPr>
        <w:t>) For C</w:t>
      </w:r>
      <w:r w:rsidR="00CD60E0" w:rsidRPr="005B31D6">
        <w:rPr>
          <w:rFonts w:eastAsia="Calibri" w:cs="Times New Roman"/>
          <w:lang w:val="en-US" w:eastAsia="de-DE"/>
        </w:rPr>
        <w:t>RISPR/Cas9-mediated gene editing, single guide RNA (</w:t>
      </w:r>
      <w:proofErr w:type="spellStart"/>
      <w:r w:rsidR="00CD60E0" w:rsidRPr="005B31D6">
        <w:rPr>
          <w:rFonts w:eastAsia="Calibri" w:cs="Times New Roman"/>
          <w:lang w:val="en-US" w:eastAsia="de-DE"/>
        </w:rPr>
        <w:t>sgRNA</w:t>
      </w:r>
      <w:proofErr w:type="spellEnd"/>
      <w:r w:rsidR="00CD60E0" w:rsidRPr="005B31D6">
        <w:rPr>
          <w:rFonts w:eastAsia="Calibri" w:cs="Times New Roman"/>
          <w:lang w:val="en-US" w:eastAsia="de-DE"/>
        </w:rPr>
        <w:t xml:space="preserve">) targeting exon 5 of human </w:t>
      </w:r>
      <w:r w:rsidR="00CD60E0" w:rsidRPr="005B31D6">
        <w:rPr>
          <w:rFonts w:eastAsia="Calibri" w:cs="Times New Roman"/>
          <w:i/>
          <w:lang w:val="en-US" w:eastAsia="de-DE"/>
        </w:rPr>
        <w:t>ATF2</w:t>
      </w:r>
      <w:r w:rsidR="00CD60E0" w:rsidRPr="005B31D6">
        <w:rPr>
          <w:rFonts w:eastAsia="Calibri" w:cs="Times New Roman"/>
          <w:lang w:val="en-US" w:eastAsia="de-DE"/>
        </w:rPr>
        <w:t xml:space="preserve"> (NM_001880.4) was designed and introduced into </w:t>
      </w:r>
      <w:r w:rsidR="00CD60E0" w:rsidRPr="005B31D6">
        <w:rPr>
          <w:rFonts w:eastAsia="Calibri" w:cs="Arial"/>
          <w:lang w:val="en-US"/>
        </w:rPr>
        <w:t xml:space="preserve">pX330-U6-Chimeric_BB-CBh-hSpCas9 </w:t>
      </w:r>
      <w:r w:rsidR="00CD60E0" w:rsidRPr="005B31D6">
        <w:rPr>
          <w:rFonts w:eastAsia="Calibri" w:cs="Times New Roman"/>
          <w:lang w:val="en-US" w:eastAsia="de-DE"/>
        </w:rPr>
        <w:t xml:space="preserve">at the </w:t>
      </w:r>
      <w:proofErr w:type="spellStart"/>
      <w:r w:rsidR="00CD60E0" w:rsidRPr="005B31D6">
        <w:rPr>
          <w:rFonts w:eastAsia="Calibri" w:cs="Times New Roman"/>
          <w:i/>
          <w:lang w:val="en-US" w:eastAsia="de-DE"/>
        </w:rPr>
        <w:t>Bbs</w:t>
      </w:r>
      <w:r w:rsidR="00CD60E0" w:rsidRPr="005B31D6">
        <w:rPr>
          <w:rFonts w:eastAsia="Calibri" w:cs="Times New Roman"/>
          <w:lang w:val="en-US" w:eastAsia="de-DE"/>
        </w:rPr>
        <w:t>I</w:t>
      </w:r>
      <w:proofErr w:type="spellEnd"/>
      <w:r w:rsidR="00CD60E0" w:rsidRPr="005B31D6">
        <w:rPr>
          <w:rFonts w:eastAsia="Calibri" w:cs="Times New Roman"/>
          <w:lang w:val="en-US" w:eastAsia="de-DE"/>
        </w:rPr>
        <w:t xml:space="preserve"> site.</w:t>
      </w:r>
    </w:p>
    <w:p w14:paraId="31939CA6" w14:textId="77777777" w:rsidR="00CD60E0" w:rsidRPr="005B31D6" w:rsidRDefault="00CD60E0" w:rsidP="00CD60E0">
      <w:pPr>
        <w:spacing w:after="200"/>
        <w:contextualSpacing/>
        <w:rPr>
          <w:rFonts w:eastAsia="Calibri" w:cs="Times New Roman"/>
          <w:lang w:val="en-US" w:eastAsia="de-DE"/>
        </w:rPr>
      </w:pPr>
      <w:r w:rsidRPr="005B31D6">
        <w:rPr>
          <w:rFonts w:eastAsia="Calibri" w:cs="Times New Roman"/>
          <w:lang w:val="en-US" w:eastAsia="de-DE"/>
        </w:rPr>
        <w:t>(</w:t>
      </w:r>
      <w:r w:rsidR="008569F6" w:rsidRPr="005B31D6">
        <w:rPr>
          <w:rFonts w:eastAsia="Calibri" w:cs="Times New Roman"/>
          <w:b/>
          <w:lang w:val="en-US" w:eastAsia="de-DE"/>
        </w:rPr>
        <w:t>B</w:t>
      </w:r>
      <w:r w:rsidRPr="005B31D6">
        <w:rPr>
          <w:rFonts w:eastAsia="Calibri" w:cs="Times New Roman"/>
          <w:lang w:val="en-US" w:eastAsia="de-DE"/>
        </w:rPr>
        <w:t xml:space="preserve">) Schematic illustration of the </w:t>
      </w:r>
      <w:r w:rsidRPr="005B31D6">
        <w:rPr>
          <w:rFonts w:eastAsia="Calibri" w:cs="Times New Roman"/>
          <w:i/>
          <w:lang w:val="en-US" w:eastAsia="de-DE"/>
        </w:rPr>
        <w:t>ATF2</w:t>
      </w:r>
      <w:r w:rsidRPr="005B31D6">
        <w:rPr>
          <w:rFonts w:eastAsia="Calibri" w:cs="Times New Roman"/>
          <w:lang w:val="en-US" w:eastAsia="de-DE"/>
        </w:rPr>
        <w:t xml:space="preserve"> gene (upper panel) and the targeted region (exon 5, lower panel) for CRISPR gene editing. PAM: </w:t>
      </w:r>
      <w:proofErr w:type="spellStart"/>
      <w:r w:rsidRPr="005B31D6">
        <w:rPr>
          <w:rFonts w:eastAsia="Calibri" w:cs="Times New Roman"/>
          <w:lang w:val="en-US" w:eastAsia="de-DE"/>
        </w:rPr>
        <w:t>protospacer</w:t>
      </w:r>
      <w:proofErr w:type="spellEnd"/>
      <w:r w:rsidRPr="005B31D6">
        <w:rPr>
          <w:rFonts w:eastAsia="Calibri" w:cs="Times New Roman"/>
          <w:lang w:val="en-US" w:eastAsia="de-DE"/>
        </w:rPr>
        <w:t xml:space="preserve"> adjacent motif.</w:t>
      </w:r>
    </w:p>
    <w:p w14:paraId="06ED487A" w14:textId="00C28A5D" w:rsidR="00CD60E0" w:rsidRPr="005B31D6" w:rsidRDefault="00CD60E0" w:rsidP="00CD60E0">
      <w:pPr>
        <w:spacing w:after="200"/>
        <w:contextualSpacing/>
        <w:rPr>
          <w:rFonts w:eastAsia="Calibri" w:cs="Times New Roman"/>
          <w:lang w:val="en-US" w:eastAsia="de-DE"/>
        </w:rPr>
      </w:pPr>
      <w:r w:rsidRPr="005B31D6">
        <w:rPr>
          <w:rFonts w:eastAsia="Calibri" w:cs="Times New Roman"/>
          <w:lang w:val="en-US" w:eastAsia="de-DE"/>
        </w:rPr>
        <w:t>(</w:t>
      </w:r>
      <w:r w:rsidR="008569F6" w:rsidRPr="005B31D6">
        <w:rPr>
          <w:rFonts w:eastAsia="Calibri" w:cs="Times New Roman"/>
          <w:b/>
          <w:lang w:val="en-US" w:eastAsia="de-DE"/>
        </w:rPr>
        <w:t>C</w:t>
      </w:r>
      <w:r w:rsidRPr="005B31D6">
        <w:rPr>
          <w:rFonts w:eastAsia="Calibri" w:cs="Times New Roman"/>
          <w:lang w:val="en-US" w:eastAsia="de-DE"/>
        </w:rPr>
        <w:t xml:space="preserve">) Western blot </w:t>
      </w:r>
      <w:r w:rsidR="003952C4" w:rsidRPr="005B31D6">
        <w:rPr>
          <w:rFonts w:eastAsia="Calibri" w:cs="Times New Roman"/>
          <w:lang w:val="en-US" w:eastAsia="de-DE"/>
        </w:rPr>
        <w:t xml:space="preserve">of </w:t>
      </w:r>
      <w:r w:rsidRPr="005B31D6">
        <w:rPr>
          <w:rFonts w:eastAsia="Calibri" w:cs="Times New Roman"/>
          <w:lang w:val="en-US" w:eastAsia="de-DE"/>
        </w:rPr>
        <w:t>h</w:t>
      </w:r>
      <w:r w:rsidRPr="005B31D6">
        <w:rPr>
          <w:rFonts w:eastAsia="Calibri" w:cs="Times New Roman"/>
          <w:i/>
          <w:lang w:val="en-US" w:eastAsia="de-DE"/>
        </w:rPr>
        <w:t>Sp</w:t>
      </w:r>
      <w:r w:rsidRPr="005B31D6">
        <w:rPr>
          <w:rFonts w:eastAsia="Calibri" w:cs="Times New Roman"/>
          <w:lang w:val="en-US" w:eastAsia="de-DE"/>
        </w:rPr>
        <w:t xml:space="preserve">Cas9 in </w:t>
      </w:r>
      <w:r w:rsidR="00A22B25" w:rsidRPr="005B31D6">
        <w:rPr>
          <w:rFonts w:eastAsia="Calibri" w:cs="Times New Roman"/>
          <w:lang w:val="en-US" w:eastAsia="de-DE"/>
        </w:rPr>
        <w:t xml:space="preserve">parental </w:t>
      </w:r>
      <w:r w:rsidRPr="005B31D6">
        <w:rPr>
          <w:rFonts w:eastAsia="Calibri" w:cs="Times New Roman"/>
          <w:lang w:val="en-US" w:eastAsia="de-DE"/>
        </w:rPr>
        <w:t>HCT116 and HT29</w:t>
      </w:r>
      <w:r w:rsidR="00A22B25" w:rsidRPr="005B31D6">
        <w:rPr>
          <w:rFonts w:eastAsia="Calibri" w:cs="Times New Roman"/>
          <w:lang w:val="en-US" w:eastAsia="de-DE"/>
        </w:rPr>
        <w:t xml:space="preserve"> </w:t>
      </w:r>
      <w:r w:rsidRPr="005B31D6">
        <w:rPr>
          <w:rFonts w:eastAsia="Calibri" w:cs="Times New Roman"/>
          <w:lang w:val="en-US" w:eastAsia="de-DE"/>
        </w:rPr>
        <w:t xml:space="preserve">cells 24 h after transfection. Asterisks indicate cropped images at this position with </w:t>
      </w:r>
      <w:r w:rsidR="005F4E80" w:rsidRPr="005B31D6">
        <w:rPr>
          <w:rFonts w:eastAsia="Calibri" w:cs="Times New Roman"/>
          <w:lang w:val="en-US" w:eastAsia="de-DE"/>
        </w:rPr>
        <w:t>corresponding</w:t>
      </w:r>
      <w:r w:rsidRPr="005B31D6">
        <w:rPr>
          <w:rFonts w:eastAsia="Calibri" w:cs="Times New Roman"/>
          <w:lang w:val="en-US" w:eastAsia="de-DE"/>
        </w:rPr>
        <w:t xml:space="preserve"> samples being loaded and </w:t>
      </w:r>
      <w:r w:rsidR="004C217D" w:rsidRPr="005B31D6">
        <w:rPr>
          <w:rFonts w:eastAsia="Calibri" w:cs="Times New Roman"/>
          <w:lang w:val="en-US" w:eastAsia="de-DE"/>
        </w:rPr>
        <w:t>analyzed</w:t>
      </w:r>
      <w:r w:rsidRPr="005B31D6">
        <w:rPr>
          <w:rFonts w:eastAsia="Calibri" w:cs="Times New Roman"/>
          <w:lang w:val="en-US" w:eastAsia="de-DE"/>
        </w:rPr>
        <w:t xml:space="preserve"> on the same SDS-PAGE gel and Western blot.</w:t>
      </w:r>
    </w:p>
    <w:p w14:paraId="43101207" w14:textId="40FF0733" w:rsidR="00CD60E0" w:rsidRPr="005B31D6" w:rsidRDefault="00CD60E0" w:rsidP="00CD60E0">
      <w:pPr>
        <w:spacing w:after="200"/>
        <w:contextualSpacing/>
        <w:rPr>
          <w:rFonts w:eastAsia="Calibri" w:cs="Arial"/>
          <w:szCs w:val="24"/>
          <w:lang w:val="en-US"/>
        </w:rPr>
      </w:pPr>
      <w:r w:rsidRPr="005B31D6">
        <w:rPr>
          <w:rFonts w:eastAsia="Calibri" w:cs="Times New Roman"/>
          <w:lang w:val="en-US" w:eastAsia="de-DE"/>
        </w:rPr>
        <w:t>(</w:t>
      </w:r>
      <w:r w:rsidR="00C74B28" w:rsidRPr="005B31D6">
        <w:rPr>
          <w:rFonts w:eastAsia="Calibri" w:cs="Times New Roman"/>
          <w:b/>
          <w:lang w:val="en-US" w:eastAsia="de-DE"/>
        </w:rPr>
        <w:t>D</w:t>
      </w:r>
      <w:r w:rsidRPr="005B31D6">
        <w:rPr>
          <w:rFonts w:eastAsia="Calibri" w:cs="Times New Roman"/>
          <w:lang w:val="en-US" w:eastAsia="de-DE"/>
        </w:rPr>
        <w:t xml:space="preserve">) </w:t>
      </w:r>
      <w:proofErr w:type="spellStart"/>
      <w:r w:rsidRPr="005B31D6">
        <w:rPr>
          <w:rFonts w:eastAsia="Calibri" w:cs="Times New Roman"/>
          <w:lang w:val="en-US" w:eastAsia="de-DE"/>
        </w:rPr>
        <w:t>Heatmap</w:t>
      </w:r>
      <w:proofErr w:type="spellEnd"/>
      <w:r w:rsidRPr="005B31D6">
        <w:rPr>
          <w:rFonts w:eastAsia="Calibri" w:cs="Times New Roman"/>
          <w:lang w:val="en-US" w:eastAsia="de-DE"/>
        </w:rPr>
        <w:t xml:space="preserve"> of sample-to-sample distances on all genes of the </w:t>
      </w:r>
      <w:proofErr w:type="spellStart"/>
      <w:r w:rsidRPr="005B31D6">
        <w:rPr>
          <w:rFonts w:eastAsia="Calibri" w:cs="Times New Roman"/>
          <w:lang w:val="en-US" w:eastAsia="de-DE"/>
        </w:rPr>
        <w:t>NanoString</w:t>
      </w:r>
      <w:proofErr w:type="spellEnd"/>
      <w:r w:rsidRPr="005B31D6">
        <w:rPr>
          <w:rFonts w:eastAsia="Calibri" w:cs="Times New Roman"/>
          <w:lang w:val="en-US" w:eastAsia="de-DE"/>
        </w:rPr>
        <w:t xml:space="preserve"> gene expression array. </w:t>
      </w:r>
      <w:r w:rsidR="00463BCC" w:rsidRPr="005B31D6">
        <w:rPr>
          <w:rFonts w:eastAsia="Calibri" w:cs="Times New Roman"/>
          <w:lang w:val="en-US" w:eastAsia="de-DE"/>
        </w:rPr>
        <w:t>Color</w:t>
      </w:r>
      <w:r w:rsidRPr="005B31D6">
        <w:rPr>
          <w:rFonts w:eastAsia="Calibri" w:cs="Times New Roman"/>
          <w:lang w:val="en-US" w:eastAsia="de-DE"/>
        </w:rPr>
        <w:t xml:space="preserve"> scale: the darker the blue, the closer two samples are.</w:t>
      </w:r>
    </w:p>
    <w:p w14:paraId="65267CB9" w14:textId="367AFE00" w:rsidR="00C74B28" w:rsidRPr="005B31D6" w:rsidRDefault="00C74B28" w:rsidP="00C74B28">
      <w:pPr>
        <w:contextualSpacing/>
        <w:rPr>
          <w:lang w:val="en-US" w:eastAsia="de-DE"/>
        </w:rPr>
      </w:pPr>
      <w:r w:rsidRPr="005B31D6">
        <w:rPr>
          <w:lang w:val="en-US" w:eastAsia="de-DE"/>
        </w:rPr>
        <w:t>(</w:t>
      </w:r>
      <w:r w:rsidRPr="005B31D6">
        <w:rPr>
          <w:b/>
          <w:lang w:val="en-US" w:eastAsia="de-DE"/>
        </w:rPr>
        <w:t>E</w:t>
      </w:r>
      <w:r w:rsidRPr="005B31D6">
        <w:rPr>
          <w:lang w:val="en-US" w:eastAsia="de-DE"/>
        </w:rPr>
        <w:t>) STRING analysis (version 11.0) of the 26 significantly deregulated genes of the ATF2-KO signature</w:t>
      </w:r>
      <w:r w:rsidR="00252AD1" w:rsidRPr="005B31D6">
        <w:rPr>
          <w:lang w:val="en-US" w:eastAsia="de-DE"/>
        </w:rPr>
        <w:t>.</w:t>
      </w:r>
      <w:r w:rsidRPr="005B31D6">
        <w:rPr>
          <w:lang w:val="en-US" w:eastAsia="de-DE"/>
        </w:rPr>
        <w:t xml:space="preserve"> ATF2 was additionally added to the set as marked in red and by an asterisk.</w:t>
      </w:r>
    </w:p>
    <w:p w14:paraId="22A3BFA6" w14:textId="1612C928" w:rsidR="00C74B28" w:rsidRPr="005B31D6" w:rsidRDefault="00C74B28" w:rsidP="00C74B28">
      <w:pPr>
        <w:spacing w:after="200"/>
        <w:contextualSpacing/>
        <w:rPr>
          <w:rFonts w:eastAsia="Calibri" w:cs="Times New Roman"/>
          <w:lang w:val="en-US" w:eastAsia="de-DE"/>
        </w:rPr>
      </w:pPr>
      <w:r w:rsidRPr="005B31D6">
        <w:rPr>
          <w:lang w:val="en-US" w:eastAsia="de-DE"/>
        </w:rPr>
        <w:t>(</w:t>
      </w:r>
      <w:r w:rsidRPr="005B31D6">
        <w:rPr>
          <w:b/>
          <w:lang w:val="en-US" w:eastAsia="de-DE"/>
        </w:rPr>
        <w:t>F</w:t>
      </w:r>
      <w:r w:rsidRPr="005B31D6">
        <w:rPr>
          <w:lang w:val="en-US" w:eastAsia="de-DE"/>
        </w:rPr>
        <w:t xml:space="preserve">) </w:t>
      </w:r>
      <w:r w:rsidRPr="005B31D6">
        <w:rPr>
          <w:lang w:val="en-US"/>
        </w:rPr>
        <w:t>Analysis of the HCT116 ATF2-KO signature using DAVID (Database for Annotation, Visualization and Integrated Discovery) gene-annotation enrichment a</w:t>
      </w:r>
      <w:r w:rsidR="00C86E74" w:rsidRPr="005B31D6">
        <w:rPr>
          <w:lang w:val="en-US"/>
        </w:rPr>
        <w:t>nalysis of Gene Ontology (GO) (</w:t>
      </w:r>
      <w:r w:rsidR="00C86E74" w:rsidRPr="005B31D6">
        <w:rPr>
          <w:i/>
          <w:lang w:val="en-US"/>
        </w:rPr>
        <w:t>P</w:t>
      </w:r>
      <w:r w:rsidRPr="005B31D6">
        <w:rPr>
          <w:lang w:val="en-US"/>
        </w:rPr>
        <w:t>&lt;</w:t>
      </w:r>
      <w:r w:rsidR="007B3C49" w:rsidRPr="005B31D6">
        <w:rPr>
          <w:lang w:val="en-US"/>
        </w:rPr>
        <w:t>0</w:t>
      </w:r>
      <w:r w:rsidRPr="005B31D6">
        <w:rPr>
          <w:lang w:val="en-US"/>
        </w:rPr>
        <w:t>.05, Fisher’s exact test).</w:t>
      </w:r>
    </w:p>
    <w:p w14:paraId="2032F471" w14:textId="0D51509E" w:rsidR="00C74B28" w:rsidRPr="005B31D6" w:rsidRDefault="00C74B28" w:rsidP="00C74B28">
      <w:pPr>
        <w:spacing w:after="200"/>
        <w:contextualSpacing/>
        <w:rPr>
          <w:rFonts w:eastAsia="Calibri" w:cs="Times New Roman"/>
          <w:lang w:val="en-US" w:eastAsia="de-DE"/>
        </w:rPr>
      </w:pPr>
      <w:r w:rsidRPr="005B31D6">
        <w:rPr>
          <w:rFonts w:eastAsia="Calibri" w:cs="Times New Roman"/>
          <w:lang w:val="en-US" w:eastAsia="de-DE"/>
        </w:rPr>
        <w:t>(</w:t>
      </w:r>
      <w:r w:rsidRPr="005B31D6">
        <w:rPr>
          <w:rFonts w:eastAsia="Calibri" w:cs="Times New Roman"/>
          <w:b/>
          <w:lang w:val="en-US" w:eastAsia="de-DE"/>
        </w:rPr>
        <w:t>G</w:t>
      </w:r>
      <w:r w:rsidRPr="005B31D6">
        <w:rPr>
          <w:rFonts w:eastAsia="Calibri" w:cs="Times New Roman"/>
          <w:lang w:val="en-US" w:eastAsia="de-DE"/>
        </w:rPr>
        <w:t xml:space="preserve">) </w:t>
      </w:r>
      <w:r w:rsidRPr="005B31D6">
        <w:rPr>
          <w:rFonts w:eastAsia="Calibri" w:cs="Arial"/>
          <w:lang w:val="en-US" w:eastAsia="de-DE"/>
        </w:rPr>
        <w:t xml:space="preserve">RT-qPCR evaluation </w:t>
      </w:r>
      <w:r w:rsidRPr="005B31D6">
        <w:rPr>
          <w:rFonts w:eastAsia="Calibri" w:cs="Times New Roman"/>
          <w:lang w:val="en-US" w:eastAsia="de-DE"/>
        </w:rPr>
        <w:t xml:space="preserve">of significantly altered genes identified in </w:t>
      </w:r>
      <w:proofErr w:type="spellStart"/>
      <w:r w:rsidRPr="005B31D6">
        <w:rPr>
          <w:rFonts w:eastAsia="Calibri" w:cs="Times New Roman"/>
          <w:lang w:val="en-US" w:eastAsia="de-DE"/>
        </w:rPr>
        <w:t>NanoString</w:t>
      </w:r>
      <w:proofErr w:type="spellEnd"/>
      <w:r w:rsidRPr="005B31D6">
        <w:rPr>
          <w:rFonts w:eastAsia="Calibri" w:cs="Times New Roman"/>
          <w:lang w:val="en-US" w:eastAsia="de-DE"/>
        </w:rPr>
        <w:t xml:space="preserve"> gene expression analysis in HCT116 (blue panel) and HT29 (red panel) cells </w:t>
      </w:r>
      <w:r w:rsidRPr="005B31D6">
        <w:rPr>
          <w:rFonts w:cs="Arial"/>
          <w:lang w:val="en-US" w:eastAsia="de-DE"/>
        </w:rPr>
        <w:t xml:space="preserve">normalized to GAPDH and relative to the corresponding WT controls. Data </w:t>
      </w:r>
      <w:r w:rsidRPr="005B31D6">
        <w:rPr>
          <w:shd w:val="clear" w:color="auto" w:fill="FFFFFF"/>
          <w:lang w:val="en-US"/>
        </w:rPr>
        <w:t>of three independent experiments</w:t>
      </w:r>
      <w:r w:rsidRPr="005B31D6">
        <w:rPr>
          <w:lang w:val="en-US" w:eastAsia="de-DE"/>
        </w:rPr>
        <w:t xml:space="preserve"> </w:t>
      </w:r>
      <w:r w:rsidRPr="005B31D6">
        <w:rPr>
          <w:rFonts w:cs="Arial"/>
          <w:lang w:val="en-US" w:eastAsia="de-DE"/>
        </w:rPr>
        <w:t xml:space="preserve">are shown </w:t>
      </w:r>
      <w:r w:rsidRPr="005B31D6">
        <w:rPr>
          <w:lang w:val="en-US" w:eastAsia="de-DE"/>
        </w:rPr>
        <w:t xml:space="preserve">as </w:t>
      </w:r>
      <w:r w:rsidR="00C564B9" w:rsidRPr="005B31D6">
        <w:rPr>
          <w:rFonts w:eastAsia="Calibri" w:cs="Times New Roman"/>
          <w:lang w:val="en-US" w:eastAsia="de-DE"/>
        </w:rPr>
        <w:t>mean</w:t>
      </w:r>
      <w:r w:rsidR="00C564B9" w:rsidRPr="005B31D6">
        <w:rPr>
          <w:rFonts w:eastAsia="Calibri" w:cs="Times New Roman"/>
          <w:shd w:val="clear" w:color="auto" w:fill="FFFFFF"/>
          <w:lang w:val="en-US"/>
        </w:rPr>
        <w:t xml:space="preserve"> ± SEM </w:t>
      </w:r>
      <w:r w:rsidRPr="005B31D6">
        <w:rPr>
          <w:rFonts w:eastAsia="Calibri" w:cs="Times New Roman"/>
          <w:lang w:val="en-US" w:eastAsia="de-DE"/>
        </w:rPr>
        <w:t>(*</w:t>
      </w:r>
      <w:r w:rsidR="00C86E74" w:rsidRPr="005B31D6">
        <w:rPr>
          <w:i/>
          <w:lang w:val="en-US"/>
        </w:rPr>
        <w:t>P</w:t>
      </w:r>
      <w:r w:rsidRPr="005B31D6">
        <w:rPr>
          <w:rFonts w:eastAsia="Calibri" w:cs="Times New Roman"/>
          <w:lang w:val="en-US" w:eastAsia="de-DE"/>
        </w:rPr>
        <w:t>&lt;</w:t>
      </w:r>
      <w:r w:rsidR="007B3C49" w:rsidRPr="005B31D6">
        <w:rPr>
          <w:rFonts w:eastAsia="Calibri" w:cs="Times New Roman"/>
          <w:lang w:val="en-US" w:eastAsia="de-DE"/>
        </w:rPr>
        <w:t>0</w:t>
      </w:r>
      <w:r w:rsidRPr="005B31D6">
        <w:rPr>
          <w:rFonts w:eastAsia="Calibri" w:cs="Times New Roman"/>
          <w:lang w:val="en-US" w:eastAsia="de-DE"/>
        </w:rPr>
        <w:t>.05; ***</w:t>
      </w:r>
      <w:r w:rsidR="00C86E74" w:rsidRPr="005B31D6">
        <w:rPr>
          <w:i/>
          <w:lang w:val="en-US"/>
        </w:rPr>
        <w:t>P</w:t>
      </w:r>
      <w:r w:rsidRPr="005B31D6">
        <w:rPr>
          <w:rFonts w:eastAsia="Calibri" w:cs="Times New Roman"/>
          <w:lang w:val="en-US" w:eastAsia="de-DE"/>
        </w:rPr>
        <w:t>&lt;</w:t>
      </w:r>
      <w:r w:rsidR="007B3C49" w:rsidRPr="005B31D6">
        <w:rPr>
          <w:rFonts w:eastAsia="Calibri" w:cs="Times New Roman"/>
          <w:lang w:val="en-US" w:eastAsia="de-DE"/>
        </w:rPr>
        <w:t>0</w:t>
      </w:r>
      <w:r w:rsidRPr="005B31D6">
        <w:rPr>
          <w:rFonts w:eastAsia="Calibri" w:cs="Times New Roman"/>
          <w:lang w:val="en-US" w:eastAsia="de-DE"/>
        </w:rPr>
        <w:t xml:space="preserve">.001, Mann-Whitney test). </w:t>
      </w:r>
    </w:p>
    <w:p w14:paraId="30BFC62B" w14:textId="570DCB83" w:rsidR="00BC643C" w:rsidRPr="005B31D6" w:rsidRDefault="00BC643C" w:rsidP="00BC643C">
      <w:pPr>
        <w:contextualSpacing/>
        <w:rPr>
          <w:rFonts w:cs="Arial"/>
          <w:lang w:val="en-US" w:eastAsia="de-DE"/>
        </w:rPr>
      </w:pPr>
    </w:p>
    <w:p w14:paraId="063F3770" w14:textId="324440FF" w:rsidR="00BF5F82" w:rsidRPr="005B31D6" w:rsidRDefault="00426B25" w:rsidP="00397547">
      <w:pPr>
        <w:pStyle w:val="Heading2"/>
        <w:tabs>
          <w:tab w:val="clear" w:pos="720"/>
        </w:tabs>
        <w:ind w:left="0" w:firstLine="0"/>
        <w:rPr>
          <w:lang w:val="en-US"/>
        </w:rPr>
      </w:pPr>
      <w:r w:rsidRPr="005B31D6">
        <w:rPr>
          <w:lang w:val="en-US"/>
        </w:rPr>
        <w:t>Supplementary Fig</w:t>
      </w:r>
      <w:r w:rsidR="00CB45E4" w:rsidRPr="005B31D6">
        <w:rPr>
          <w:lang w:val="en-US"/>
        </w:rPr>
        <w:t>.</w:t>
      </w:r>
      <w:r w:rsidRPr="005B31D6">
        <w:rPr>
          <w:lang w:val="en-US"/>
        </w:rPr>
        <w:t xml:space="preserve"> </w:t>
      </w:r>
      <w:r w:rsidR="00CD60E0" w:rsidRPr="005B31D6">
        <w:rPr>
          <w:shd w:val="clear" w:color="auto" w:fill="FFFFFF"/>
          <w:lang w:val="en-US"/>
        </w:rPr>
        <w:t>3</w:t>
      </w:r>
      <w:r w:rsidR="009A3698" w:rsidRPr="005B31D6">
        <w:rPr>
          <w:lang w:val="en-US"/>
        </w:rPr>
        <w:t xml:space="preserve"> </w:t>
      </w:r>
      <w:proofErr w:type="spellStart"/>
      <w:r w:rsidR="00397547" w:rsidRPr="005B31D6">
        <w:rPr>
          <w:lang w:val="en-US"/>
        </w:rPr>
        <w:t>Intratumoral</w:t>
      </w:r>
      <w:proofErr w:type="spellEnd"/>
      <w:r w:rsidR="00397547" w:rsidRPr="005B31D6">
        <w:rPr>
          <w:lang w:val="en-US"/>
        </w:rPr>
        <w:t xml:space="preserve"> heterogeneity for ATF2 and TROP2 in primary tumors of CRC.</w:t>
      </w:r>
    </w:p>
    <w:p w14:paraId="2EF07FE1" w14:textId="73898BE6" w:rsidR="00BF5F82" w:rsidRPr="005B31D6" w:rsidRDefault="00BF5F82" w:rsidP="00BF5F82">
      <w:pPr>
        <w:rPr>
          <w:lang w:val="en-US" w:eastAsia="de-DE"/>
        </w:rPr>
      </w:pPr>
      <w:r w:rsidRPr="005B31D6">
        <w:rPr>
          <w:lang w:val="en-US" w:eastAsia="de-DE"/>
        </w:rPr>
        <w:t>(</w:t>
      </w:r>
      <w:r w:rsidRPr="005B31D6">
        <w:rPr>
          <w:b/>
          <w:lang w:val="en-US" w:eastAsia="de-DE"/>
        </w:rPr>
        <w:t>A</w:t>
      </w:r>
      <w:r w:rsidRPr="005B31D6">
        <w:rPr>
          <w:lang w:val="en-US" w:eastAsia="de-DE"/>
        </w:rPr>
        <w:t xml:space="preserve">) Additional representative images of </w:t>
      </w:r>
      <w:r w:rsidR="00F230F4" w:rsidRPr="005B31D6">
        <w:rPr>
          <w:lang w:val="en-US" w:eastAsia="de-DE"/>
        </w:rPr>
        <w:t>A</w:t>
      </w:r>
      <w:r w:rsidRPr="005B31D6">
        <w:rPr>
          <w:lang w:val="en-US" w:eastAsia="de-DE"/>
        </w:rPr>
        <w:t>T</w:t>
      </w:r>
      <w:r w:rsidR="00F230F4" w:rsidRPr="005B31D6">
        <w:rPr>
          <w:lang w:val="en-US" w:eastAsia="de-DE"/>
        </w:rPr>
        <w:t>F</w:t>
      </w:r>
      <w:r w:rsidRPr="005B31D6">
        <w:rPr>
          <w:lang w:val="en-US" w:eastAsia="de-DE"/>
        </w:rPr>
        <w:t>2- and T</w:t>
      </w:r>
      <w:r w:rsidR="00F230F4" w:rsidRPr="005B31D6">
        <w:rPr>
          <w:lang w:val="en-US" w:eastAsia="de-DE"/>
        </w:rPr>
        <w:t>ROP</w:t>
      </w:r>
      <w:r w:rsidRPr="005B31D6">
        <w:rPr>
          <w:lang w:val="en-US" w:eastAsia="de-DE"/>
        </w:rPr>
        <w:t xml:space="preserve">2-stained whole </w:t>
      </w:r>
      <w:r w:rsidR="00F230F4" w:rsidRPr="005B31D6">
        <w:rPr>
          <w:lang w:val="en-US" w:eastAsia="de-DE"/>
        </w:rPr>
        <w:t xml:space="preserve">human </w:t>
      </w:r>
      <w:r w:rsidRPr="005B31D6">
        <w:rPr>
          <w:lang w:val="en-US" w:eastAsia="de-DE"/>
        </w:rPr>
        <w:t>CRC sections (n=5</w:t>
      </w:r>
      <w:r w:rsidR="003F7CC2" w:rsidRPr="005B31D6">
        <w:rPr>
          <w:lang w:val="en-US" w:eastAsia="de-DE"/>
        </w:rPr>
        <w:t>5</w:t>
      </w:r>
      <w:r w:rsidRPr="005B31D6">
        <w:rPr>
          <w:lang w:val="en-US" w:eastAsia="de-DE"/>
        </w:rPr>
        <w:t>)</w:t>
      </w:r>
      <w:r w:rsidR="00F230F4" w:rsidRPr="005B31D6">
        <w:rPr>
          <w:lang w:val="en-US" w:eastAsia="de-DE"/>
        </w:rPr>
        <w:t>.</w:t>
      </w:r>
      <w:r w:rsidRPr="005B31D6">
        <w:rPr>
          <w:lang w:val="en-US" w:eastAsia="de-DE"/>
        </w:rPr>
        <w:t xml:space="preserve"> Overview image, scale: 200 µm; insert, scale: 20 µm.</w:t>
      </w:r>
    </w:p>
    <w:p w14:paraId="123107A8" w14:textId="79C55569" w:rsidR="00BF5F82" w:rsidRPr="005B31D6" w:rsidRDefault="00BF5F82" w:rsidP="00BF5F82">
      <w:pPr>
        <w:rPr>
          <w:lang w:val="en-US" w:eastAsia="de-DE"/>
        </w:rPr>
      </w:pPr>
      <w:r w:rsidRPr="005B31D6">
        <w:rPr>
          <w:lang w:val="en-US" w:eastAsia="de-DE"/>
        </w:rPr>
        <w:t>(</w:t>
      </w:r>
      <w:r w:rsidRPr="005B31D6">
        <w:rPr>
          <w:b/>
          <w:lang w:val="en-US" w:eastAsia="de-DE"/>
        </w:rPr>
        <w:t>B</w:t>
      </w:r>
      <w:r w:rsidRPr="005B31D6">
        <w:rPr>
          <w:lang w:val="en-US" w:eastAsia="de-DE"/>
        </w:rPr>
        <w:t xml:space="preserve">) Patient-wise </w:t>
      </w:r>
      <w:r w:rsidR="00F230F4" w:rsidRPr="005B31D6">
        <w:rPr>
          <w:lang w:val="en-US" w:eastAsia="de-DE"/>
        </w:rPr>
        <w:t>intensity score</w:t>
      </w:r>
      <w:r w:rsidRPr="005B31D6">
        <w:rPr>
          <w:lang w:val="en-US" w:eastAsia="de-DE"/>
        </w:rPr>
        <w:t xml:space="preserve"> profiles </w:t>
      </w:r>
      <w:r w:rsidR="00F230F4" w:rsidRPr="005B31D6">
        <w:rPr>
          <w:lang w:val="en-US" w:eastAsia="de-DE"/>
        </w:rPr>
        <w:t xml:space="preserve">(AI-based) </w:t>
      </w:r>
      <w:r w:rsidRPr="005B31D6">
        <w:rPr>
          <w:lang w:val="en-US" w:eastAsia="de-DE"/>
        </w:rPr>
        <w:t>for ATF2 and TROP2 (n=20)</w:t>
      </w:r>
      <w:r w:rsidR="001C53F4" w:rsidRPr="005B31D6">
        <w:rPr>
          <w:lang w:val="en-US" w:eastAsia="de-DE"/>
        </w:rPr>
        <w:t>, representing the distribution of tumor cells with intensities from 0-3 and given as percentage of total scored cells</w:t>
      </w:r>
      <w:r w:rsidRPr="005B31D6">
        <w:rPr>
          <w:lang w:val="en-US" w:eastAsia="de-DE"/>
        </w:rPr>
        <w:t>.</w:t>
      </w:r>
    </w:p>
    <w:p w14:paraId="226A9DE0" w14:textId="77777777" w:rsidR="00482EC2" w:rsidRPr="005B31D6" w:rsidRDefault="00482EC2" w:rsidP="00BF5F82">
      <w:pPr>
        <w:contextualSpacing/>
        <w:rPr>
          <w:lang w:val="en-US" w:eastAsia="de-DE"/>
        </w:rPr>
      </w:pPr>
    </w:p>
    <w:p w14:paraId="1E9C9C3B" w14:textId="49CDD42E" w:rsidR="00132CE5" w:rsidRPr="005B31D6" w:rsidRDefault="00BF5F82" w:rsidP="00132CE5">
      <w:pPr>
        <w:pStyle w:val="Heading2"/>
        <w:tabs>
          <w:tab w:val="clear" w:pos="720"/>
        </w:tabs>
        <w:ind w:left="0" w:firstLine="0"/>
        <w:rPr>
          <w:lang w:val="en-US"/>
        </w:rPr>
      </w:pPr>
      <w:r w:rsidRPr="005B31D6">
        <w:rPr>
          <w:lang w:val="en-US"/>
        </w:rPr>
        <w:t>Supplementary Fig</w:t>
      </w:r>
      <w:r w:rsidR="00CB45E4" w:rsidRPr="005B31D6">
        <w:rPr>
          <w:lang w:val="en-US"/>
        </w:rPr>
        <w:t>.</w:t>
      </w:r>
      <w:r w:rsidRPr="005B31D6">
        <w:rPr>
          <w:lang w:val="en-US"/>
        </w:rPr>
        <w:t xml:space="preserve"> 4 </w:t>
      </w:r>
      <w:proofErr w:type="spellStart"/>
      <w:r w:rsidR="00132CE5" w:rsidRPr="005B31D6">
        <w:rPr>
          <w:lang w:val="en-US"/>
        </w:rPr>
        <w:t>Intratumoral</w:t>
      </w:r>
      <w:proofErr w:type="spellEnd"/>
      <w:r w:rsidR="00132CE5" w:rsidRPr="005B31D6">
        <w:rPr>
          <w:lang w:val="en-US"/>
        </w:rPr>
        <w:t xml:space="preserve"> heterogeneity for ATF2 and TROP2 in liver and lymph node metastasis of CRC.</w:t>
      </w:r>
    </w:p>
    <w:p w14:paraId="58CFDBE6" w14:textId="3741DDEE" w:rsidR="00132CE5" w:rsidRPr="005B31D6" w:rsidRDefault="00132CE5" w:rsidP="00132CE5">
      <w:pPr>
        <w:rPr>
          <w:lang w:val="en-US" w:eastAsia="de-DE"/>
        </w:rPr>
      </w:pPr>
      <w:r w:rsidRPr="005B31D6">
        <w:rPr>
          <w:lang w:val="en-US" w:eastAsia="de-DE"/>
        </w:rPr>
        <w:t>(</w:t>
      </w:r>
      <w:r w:rsidRPr="005B31D6">
        <w:rPr>
          <w:b/>
          <w:lang w:val="en-US" w:eastAsia="de-DE"/>
        </w:rPr>
        <w:t>A</w:t>
      </w:r>
      <w:r w:rsidRPr="005B31D6">
        <w:rPr>
          <w:lang w:val="en-US" w:eastAsia="de-DE"/>
        </w:rPr>
        <w:t xml:space="preserve">, </w:t>
      </w:r>
      <w:r w:rsidRPr="005B31D6">
        <w:rPr>
          <w:b/>
          <w:lang w:val="en-US" w:eastAsia="de-DE"/>
        </w:rPr>
        <w:t>B</w:t>
      </w:r>
      <w:r w:rsidRPr="005B31D6">
        <w:rPr>
          <w:lang w:val="en-US" w:eastAsia="de-DE"/>
        </w:rPr>
        <w:t>) Additional representative images of ATF2- (</w:t>
      </w:r>
      <w:r w:rsidRPr="005B31D6">
        <w:rPr>
          <w:b/>
          <w:lang w:val="en-US" w:eastAsia="de-DE"/>
        </w:rPr>
        <w:t>A</w:t>
      </w:r>
      <w:r w:rsidRPr="005B31D6">
        <w:rPr>
          <w:lang w:val="en-US" w:eastAsia="de-DE"/>
        </w:rPr>
        <w:t>) and TROP2-stained (</w:t>
      </w:r>
      <w:r w:rsidRPr="005B31D6">
        <w:rPr>
          <w:b/>
          <w:lang w:val="en-US" w:eastAsia="de-DE"/>
        </w:rPr>
        <w:t>B</w:t>
      </w:r>
      <w:r w:rsidRPr="005B31D6">
        <w:rPr>
          <w:lang w:val="en-US" w:eastAsia="de-DE"/>
        </w:rPr>
        <w:t>) liver metastasis sections (n=19). Scale: 100 µm.</w:t>
      </w:r>
    </w:p>
    <w:p w14:paraId="6E40C0EA" w14:textId="6265D17D" w:rsidR="00132CE5" w:rsidRPr="005B31D6" w:rsidRDefault="00132CE5" w:rsidP="00132CE5">
      <w:pPr>
        <w:rPr>
          <w:lang w:val="en-US" w:eastAsia="de-DE"/>
        </w:rPr>
      </w:pPr>
      <w:r w:rsidRPr="005B31D6">
        <w:rPr>
          <w:lang w:val="en-US" w:eastAsia="de-DE"/>
        </w:rPr>
        <w:t>(</w:t>
      </w:r>
      <w:r w:rsidRPr="005B31D6">
        <w:rPr>
          <w:b/>
          <w:lang w:val="en-US" w:eastAsia="de-DE"/>
        </w:rPr>
        <w:t>C</w:t>
      </w:r>
      <w:r w:rsidRPr="005B31D6">
        <w:rPr>
          <w:lang w:val="en-US" w:eastAsia="de-DE"/>
        </w:rPr>
        <w:t xml:space="preserve">) ATF2- and TROP2-stained whole human sections of CRC lymph node metastasis </w:t>
      </w:r>
      <w:r w:rsidR="000064E3" w:rsidRPr="005B31D6">
        <w:rPr>
          <w:lang w:val="en-US" w:eastAsia="de-DE"/>
        </w:rPr>
        <w:t>(</w:t>
      </w:r>
      <w:r w:rsidR="000064E3" w:rsidRPr="005B31D6">
        <w:rPr>
          <w:i/>
          <w:lang w:val="en-US" w:eastAsia="de-DE"/>
        </w:rPr>
        <w:t>left</w:t>
      </w:r>
      <w:r w:rsidR="000064E3" w:rsidRPr="005B31D6">
        <w:rPr>
          <w:lang w:val="en-US" w:eastAsia="de-DE"/>
        </w:rPr>
        <w:t xml:space="preserve">) </w:t>
      </w:r>
      <w:r w:rsidRPr="005B31D6">
        <w:rPr>
          <w:lang w:val="en-US" w:eastAsia="de-DE"/>
        </w:rPr>
        <w:t xml:space="preserve">and the corresponding </w:t>
      </w:r>
      <w:r w:rsidR="007514D6" w:rsidRPr="005B31D6">
        <w:rPr>
          <w:lang w:val="en-US" w:eastAsia="de-DE"/>
        </w:rPr>
        <w:t xml:space="preserve">paired </w:t>
      </w:r>
      <w:proofErr w:type="spellStart"/>
      <w:r w:rsidRPr="005B31D6">
        <w:rPr>
          <w:lang w:val="en-US" w:eastAsia="de-DE"/>
        </w:rPr>
        <w:t>immunoscores</w:t>
      </w:r>
      <w:proofErr w:type="spellEnd"/>
      <w:r w:rsidRPr="005B31D6">
        <w:rPr>
          <w:lang w:val="en-US" w:eastAsia="de-DE"/>
        </w:rPr>
        <w:t xml:space="preserve"> (</w:t>
      </w:r>
      <w:r w:rsidR="000064E3" w:rsidRPr="005B31D6">
        <w:rPr>
          <w:i/>
          <w:lang w:val="en-US" w:eastAsia="de-DE"/>
        </w:rPr>
        <w:t>right</w:t>
      </w:r>
      <w:r w:rsidR="000064E3" w:rsidRPr="005B31D6">
        <w:rPr>
          <w:lang w:val="en-US" w:eastAsia="de-DE"/>
        </w:rPr>
        <w:t xml:space="preserve">; </w:t>
      </w:r>
      <w:r w:rsidRPr="005B31D6">
        <w:rPr>
          <w:lang w:val="en-US" w:eastAsia="de-DE"/>
        </w:rPr>
        <w:t>n=12;</w:t>
      </w:r>
      <w:r w:rsidRPr="005B31D6">
        <w:rPr>
          <w:rFonts w:cs="Arial"/>
          <w:lang w:val="en-US" w:eastAsia="de-DE"/>
        </w:rPr>
        <w:t xml:space="preserve"> *</w:t>
      </w:r>
      <w:r w:rsidRPr="005B31D6">
        <w:rPr>
          <w:i/>
          <w:lang w:val="en-US" w:eastAsia="de-DE"/>
        </w:rPr>
        <w:t>P</w:t>
      </w:r>
      <w:r w:rsidRPr="005B31D6">
        <w:rPr>
          <w:rFonts w:cs="Arial"/>
          <w:lang w:val="en-US" w:eastAsia="de-DE"/>
        </w:rPr>
        <w:t>&lt;0.05, **</w:t>
      </w:r>
      <w:r w:rsidRPr="005B31D6">
        <w:rPr>
          <w:i/>
          <w:lang w:val="en-US" w:eastAsia="de-DE"/>
        </w:rPr>
        <w:t>P</w:t>
      </w:r>
      <w:r w:rsidRPr="005B31D6">
        <w:rPr>
          <w:rFonts w:cs="Arial"/>
          <w:lang w:val="en-US" w:eastAsia="de-DE"/>
        </w:rPr>
        <w:t>&lt;0.01, W</w:t>
      </w:r>
      <w:r w:rsidRPr="005B31D6">
        <w:rPr>
          <w:lang w:val="en-US" w:eastAsia="de-DE"/>
        </w:rPr>
        <w:t xml:space="preserve">ilcoxon test). </w:t>
      </w:r>
      <w:r w:rsidR="000064E3" w:rsidRPr="005B31D6">
        <w:rPr>
          <w:lang w:val="en-US" w:eastAsia="de-DE"/>
        </w:rPr>
        <w:t xml:space="preserve">The line shows the median. </w:t>
      </w:r>
      <w:r w:rsidRPr="005B31D6">
        <w:rPr>
          <w:lang w:val="en-US" w:eastAsia="de-DE"/>
        </w:rPr>
        <w:t xml:space="preserve">PT: primary tumor, </w:t>
      </w:r>
      <w:r w:rsidR="002B0BBC" w:rsidRPr="005B31D6">
        <w:rPr>
          <w:lang w:val="en-US" w:eastAsia="de-DE"/>
        </w:rPr>
        <w:t>LN</w:t>
      </w:r>
      <w:r w:rsidR="007E33AC" w:rsidRPr="005B31D6">
        <w:rPr>
          <w:lang w:val="en-US" w:eastAsia="de-DE"/>
        </w:rPr>
        <w:t xml:space="preserve"> met</w:t>
      </w:r>
      <w:r w:rsidR="002B0BBC" w:rsidRPr="005B31D6">
        <w:rPr>
          <w:lang w:val="en-US" w:eastAsia="de-DE"/>
        </w:rPr>
        <w:t xml:space="preserve">: lymph node metastasis, </w:t>
      </w:r>
      <w:r w:rsidRPr="005B31D6">
        <w:rPr>
          <w:lang w:val="en-US" w:eastAsia="de-DE"/>
        </w:rPr>
        <w:t>Liver met: liver metastasis.</w:t>
      </w:r>
      <w:r w:rsidR="00482EC2" w:rsidRPr="005B31D6">
        <w:rPr>
          <w:lang w:val="en-US" w:eastAsia="de-DE"/>
        </w:rPr>
        <w:t xml:space="preserve"> Scale: 200 µm.</w:t>
      </w:r>
    </w:p>
    <w:p w14:paraId="4535B57D" w14:textId="5FE6A1DC" w:rsidR="00132CE5" w:rsidRPr="005B31D6" w:rsidRDefault="00132CE5" w:rsidP="00132CE5">
      <w:pPr>
        <w:rPr>
          <w:lang w:val="en-US" w:eastAsia="de-DE"/>
        </w:rPr>
      </w:pPr>
      <w:r w:rsidRPr="005B31D6">
        <w:rPr>
          <w:lang w:val="en-US" w:eastAsia="de-DE"/>
        </w:rPr>
        <w:t>(</w:t>
      </w:r>
      <w:r w:rsidRPr="005B31D6">
        <w:rPr>
          <w:b/>
          <w:lang w:val="en-US" w:eastAsia="de-DE"/>
        </w:rPr>
        <w:t>D</w:t>
      </w:r>
      <w:r w:rsidRPr="005B31D6">
        <w:rPr>
          <w:lang w:val="en-US" w:eastAsia="de-DE"/>
        </w:rPr>
        <w:t>) TROP2 and ATF2 expression in non-paired primary tumors and liver metastasis as extracted from the GSE41258 dataset</w:t>
      </w:r>
      <w:r w:rsidR="000064E3" w:rsidRPr="005B31D6">
        <w:rPr>
          <w:lang w:val="en-US" w:eastAsia="de-DE"/>
        </w:rPr>
        <w:t>. The line shows the median</w:t>
      </w:r>
      <w:r w:rsidRPr="005B31D6">
        <w:rPr>
          <w:lang w:val="en-US" w:eastAsia="de-DE"/>
        </w:rPr>
        <w:t xml:space="preserve"> (</w:t>
      </w:r>
      <w:r w:rsidRPr="005B31D6">
        <w:rPr>
          <w:rFonts w:cs="Arial"/>
          <w:lang w:val="en-US" w:eastAsia="de-DE"/>
        </w:rPr>
        <w:t>*</w:t>
      </w:r>
      <w:r w:rsidRPr="005B31D6">
        <w:rPr>
          <w:i/>
          <w:lang w:val="en-US" w:eastAsia="de-DE"/>
        </w:rPr>
        <w:t>P</w:t>
      </w:r>
      <w:r w:rsidRPr="005B31D6">
        <w:rPr>
          <w:rFonts w:cs="Arial"/>
          <w:lang w:val="en-US" w:eastAsia="de-DE"/>
        </w:rPr>
        <w:t>&lt;0.05, ***</w:t>
      </w:r>
      <w:r w:rsidRPr="005B31D6">
        <w:rPr>
          <w:i/>
          <w:lang w:val="en-US" w:eastAsia="de-DE"/>
        </w:rPr>
        <w:t>P</w:t>
      </w:r>
      <w:r w:rsidRPr="005B31D6">
        <w:rPr>
          <w:rFonts w:cs="Arial"/>
          <w:lang w:val="en-US" w:eastAsia="de-DE"/>
        </w:rPr>
        <w:t>&lt;0.001, Mann-Whitney test</w:t>
      </w:r>
      <w:r w:rsidRPr="005B31D6">
        <w:rPr>
          <w:lang w:val="en-US" w:eastAsia="de-DE"/>
        </w:rPr>
        <w:t>).</w:t>
      </w:r>
    </w:p>
    <w:p w14:paraId="34D8F610" w14:textId="5D2640DE" w:rsidR="00EE7373" w:rsidRPr="005B31D6" w:rsidRDefault="00EE7373">
      <w:pPr>
        <w:spacing w:after="200" w:line="276" w:lineRule="auto"/>
        <w:jc w:val="left"/>
        <w:rPr>
          <w:lang w:val="en-US" w:eastAsia="de-DE"/>
        </w:rPr>
      </w:pPr>
    </w:p>
    <w:p w14:paraId="65B3A19F" w14:textId="4D21E7A0" w:rsidR="009A3698" w:rsidRPr="005B31D6" w:rsidRDefault="00132CE5" w:rsidP="00CD7A9C">
      <w:pPr>
        <w:pStyle w:val="Heading2"/>
        <w:rPr>
          <w:lang w:val="en-US"/>
        </w:rPr>
      </w:pPr>
      <w:r w:rsidRPr="005B31D6">
        <w:rPr>
          <w:lang w:val="en-US"/>
        </w:rPr>
        <w:t>Supplementary Fig</w:t>
      </w:r>
      <w:r w:rsidR="00CB45E4" w:rsidRPr="005B31D6">
        <w:rPr>
          <w:lang w:val="en-US"/>
        </w:rPr>
        <w:t>.</w:t>
      </w:r>
      <w:r w:rsidRPr="005B31D6">
        <w:rPr>
          <w:lang w:val="en-US"/>
        </w:rPr>
        <w:t xml:space="preserve"> 5 </w:t>
      </w:r>
      <w:r w:rsidR="009A3698" w:rsidRPr="005B31D6">
        <w:rPr>
          <w:lang w:val="en-US"/>
        </w:rPr>
        <w:t xml:space="preserve">ATF2 </w:t>
      </w:r>
      <w:r w:rsidR="00654D55" w:rsidRPr="005B31D6">
        <w:rPr>
          <w:lang w:val="en-US"/>
        </w:rPr>
        <w:t>inv</w:t>
      </w:r>
      <w:r w:rsidR="009A3698" w:rsidRPr="005B31D6">
        <w:rPr>
          <w:lang w:val="en-US"/>
        </w:rPr>
        <w:t>ersely regulates T</w:t>
      </w:r>
      <w:r w:rsidR="00654D55" w:rsidRPr="005B31D6">
        <w:rPr>
          <w:lang w:val="en-US"/>
        </w:rPr>
        <w:t>ROP</w:t>
      </w:r>
      <w:r w:rsidR="009A3698" w:rsidRPr="005B31D6">
        <w:rPr>
          <w:lang w:val="en-US"/>
        </w:rPr>
        <w:t>2.</w:t>
      </w:r>
    </w:p>
    <w:p w14:paraId="04CDF0C9" w14:textId="21E85FF5" w:rsidR="00BF18F8" w:rsidRPr="005B31D6" w:rsidRDefault="009A3698" w:rsidP="00E064FE">
      <w:pPr>
        <w:spacing w:after="200"/>
        <w:contextualSpacing/>
        <w:rPr>
          <w:rFonts w:eastAsia="Calibri" w:cs="Times New Roman"/>
          <w:lang w:val="en-US" w:eastAsia="de-DE"/>
        </w:rPr>
      </w:pPr>
      <w:r w:rsidRPr="005B31D6">
        <w:rPr>
          <w:rFonts w:eastAsia="Calibri" w:cs="Arial"/>
          <w:lang w:val="en-US" w:eastAsia="de-DE"/>
        </w:rPr>
        <w:t xml:space="preserve">Western blot of </w:t>
      </w:r>
      <w:r w:rsidR="002B7F07" w:rsidRPr="005B31D6">
        <w:rPr>
          <w:rFonts w:eastAsia="Calibri" w:cs="Arial"/>
          <w:lang w:val="en-US" w:eastAsia="de-DE"/>
        </w:rPr>
        <w:t xml:space="preserve">TROP2 in </w:t>
      </w:r>
      <w:r w:rsidRPr="005B31D6">
        <w:rPr>
          <w:rFonts w:eastAsia="Calibri" w:cs="Arial"/>
          <w:lang w:val="en-US" w:eastAsia="de-DE"/>
        </w:rPr>
        <w:t>JNK-</w:t>
      </w:r>
      <w:r w:rsidR="002B7F07" w:rsidRPr="005B31D6">
        <w:rPr>
          <w:rFonts w:eastAsia="Calibri" w:cs="Arial"/>
          <w:lang w:val="en-US" w:eastAsia="de-DE"/>
        </w:rPr>
        <w:t>inhibited</w:t>
      </w:r>
      <w:r w:rsidR="002B7F07" w:rsidRPr="005B31D6">
        <w:rPr>
          <w:rFonts w:eastAsia="Calibri" w:cs="Times New Roman"/>
          <w:lang w:val="en-US"/>
        </w:rPr>
        <w:t xml:space="preserve"> </w:t>
      </w:r>
      <w:r w:rsidR="00E064FE" w:rsidRPr="005B31D6">
        <w:rPr>
          <w:rFonts w:eastAsia="Calibri" w:cs="Times New Roman"/>
          <w:lang w:val="en-US"/>
        </w:rPr>
        <w:t>HCT116</w:t>
      </w:r>
      <w:r w:rsidR="007B3C49" w:rsidRPr="005B31D6">
        <w:rPr>
          <w:rFonts w:eastAsia="Calibri" w:cs="Times New Roman"/>
          <w:lang w:val="en-US"/>
        </w:rPr>
        <w:t>,</w:t>
      </w:r>
      <w:r w:rsidR="00E064FE" w:rsidRPr="005B31D6">
        <w:rPr>
          <w:rFonts w:eastAsia="Calibri" w:cs="Times New Roman"/>
          <w:lang w:val="en-US"/>
        </w:rPr>
        <w:t xml:space="preserve"> </w:t>
      </w:r>
      <w:r w:rsidRPr="005B31D6">
        <w:rPr>
          <w:rFonts w:eastAsia="Calibri" w:cs="Times New Roman"/>
          <w:lang w:val="en-US"/>
        </w:rPr>
        <w:t xml:space="preserve">HT29 </w:t>
      </w:r>
      <w:r w:rsidR="00E064FE" w:rsidRPr="005B31D6">
        <w:rPr>
          <w:rFonts w:eastAsia="Calibri" w:cs="Times New Roman"/>
          <w:lang w:val="en-US"/>
        </w:rPr>
        <w:t>and ATF2</w:t>
      </w:r>
      <w:r w:rsidR="000E3EAC" w:rsidRPr="005B31D6">
        <w:rPr>
          <w:rFonts w:eastAsia="Calibri" w:cs="Times New Roman"/>
          <w:lang w:val="en-US"/>
        </w:rPr>
        <w:t>-</w:t>
      </w:r>
      <w:r w:rsidR="00E064FE" w:rsidRPr="005B31D6">
        <w:rPr>
          <w:rFonts w:eastAsia="Calibri" w:cs="Times New Roman"/>
          <w:lang w:val="en-US"/>
        </w:rPr>
        <w:t xml:space="preserve">KO </w:t>
      </w:r>
      <w:r w:rsidRPr="005B31D6">
        <w:rPr>
          <w:rFonts w:eastAsia="Calibri" w:cs="Times New Roman"/>
          <w:lang w:val="en-US"/>
        </w:rPr>
        <w:t>cells. Cells were treated with</w:t>
      </w:r>
      <w:r w:rsidR="00E064FE" w:rsidRPr="005B31D6">
        <w:rPr>
          <w:rFonts w:eastAsia="Calibri" w:cs="Times New Roman"/>
          <w:lang w:val="en-US"/>
        </w:rPr>
        <w:t xml:space="preserve"> either </w:t>
      </w:r>
      <w:r w:rsidR="001F21E7" w:rsidRPr="005B31D6">
        <w:rPr>
          <w:rFonts w:eastAsia="Calibri" w:cs="Times New Roman"/>
          <w:lang w:val="en-US"/>
        </w:rPr>
        <w:t>JNK inhibitor (</w:t>
      </w:r>
      <w:proofErr w:type="spellStart"/>
      <w:r w:rsidR="001F21E7" w:rsidRPr="005B31D6">
        <w:rPr>
          <w:rFonts w:eastAsia="Calibri" w:cs="Times New Roman"/>
          <w:lang w:val="en-US"/>
        </w:rPr>
        <w:t>JNKi</w:t>
      </w:r>
      <w:proofErr w:type="spellEnd"/>
      <w:r w:rsidR="001F21E7" w:rsidRPr="005B31D6">
        <w:rPr>
          <w:rFonts w:eastAsia="Calibri" w:cs="Times New Roman"/>
          <w:lang w:val="en-US"/>
        </w:rPr>
        <w:t xml:space="preserve">) </w:t>
      </w:r>
      <w:r w:rsidR="00E064FE" w:rsidRPr="005B31D6">
        <w:rPr>
          <w:rFonts w:eastAsia="Calibri" w:cs="Times New Roman"/>
          <w:lang w:val="en-US"/>
        </w:rPr>
        <w:t>SP600125 (10 µM, in DMSO</w:t>
      </w:r>
      <w:r w:rsidRPr="005B31D6">
        <w:rPr>
          <w:rFonts w:eastAsia="Calibri" w:cs="Times New Roman"/>
          <w:lang w:val="en-US"/>
        </w:rPr>
        <w:t xml:space="preserve">) </w:t>
      </w:r>
      <w:r w:rsidR="00E064FE" w:rsidRPr="005B31D6">
        <w:rPr>
          <w:rFonts w:eastAsia="Calibri" w:cs="Times New Roman"/>
          <w:lang w:val="en-US"/>
        </w:rPr>
        <w:t xml:space="preserve">or DMSO (-) </w:t>
      </w:r>
      <w:r w:rsidRPr="005B31D6">
        <w:rPr>
          <w:rFonts w:eastAsia="Calibri" w:cs="Times New Roman"/>
          <w:lang w:val="en-US"/>
        </w:rPr>
        <w:t>for 2</w:t>
      </w:r>
      <w:r w:rsidR="00E064FE" w:rsidRPr="005B31D6">
        <w:rPr>
          <w:rFonts w:eastAsia="Calibri" w:cs="Times New Roman"/>
          <w:lang w:val="en-US"/>
        </w:rPr>
        <w:t>4 h</w:t>
      </w:r>
      <w:r w:rsidRPr="005B31D6">
        <w:rPr>
          <w:rFonts w:eastAsia="Calibri" w:cs="Times New Roman"/>
          <w:lang w:val="en-US"/>
        </w:rPr>
        <w:t xml:space="preserve">. </w:t>
      </w:r>
      <w:r w:rsidRPr="005B31D6">
        <w:rPr>
          <w:rFonts w:eastAsia="Calibri" w:cs="Times New Roman"/>
          <w:lang w:val="en-US" w:eastAsia="de-DE"/>
        </w:rPr>
        <w:t>Representative blots of two</w:t>
      </w:r>
      <w:r w:rsidR="00FE5FF4" w:rsidRPr="005B31D6">
        <w:rPr>
          <w:rFonts w:eastAsia="Calibri" w:cs="Times New Roman"/>
          <w:lang w:val="en-US" w:eastAsia="de-DE"/>
        </w:rPr>
        <w:t xml:space="preserve"> additional</w:t>
      </w:r>
      <w:r w:rsidRPr="005B31D6">
        <w:rPr>
          <w:rFonts w:eastAsia="Calibri" w:cs="Times New Roman"/>
          <w:lang w:val="en-US" w:eastAsia="de-DE"/>
        </w:rPr>
        <w:t xml:space="preserve"> independent</w:t>
      </w:r>
      <w:r w:rsidR="00E064FE" w:rsidRPr="005B31D6">
        <w:rPr>
          <w:rFonts w:eastAsia="Calibri" w:cs="Times New Roman"/>
          <w:lang w:val="en-US" w:eastAsia="de-DE"/>
        </w:rPr>
        <w:t xml:space="preserve"> experiments </w:t>
      </w:r>
      <w:r w:rsidRPr="005B31D6">
        <w:rPr>
          <w:rFonts w:eastAsia="Calibri" w:cs="Times New Roman"/>
          <w:lang w:val="en-US" w:eastAsia="de-DE"/>
        </w:rPr>
        <w:t>are shown.</w:t>
      </w:r>
    </w:p>
    <w:p w14:paraId="6AB60F6B" w14:textId="77777777" w:rsidR="00EE7373" w:rsidRPr="005B31D6" w:rsidRDefault="00EE7373" w:rsidP="00E064FE">
      <w:pPr>
        <w:spacing w:after="200"/>
        <w:contextualSpacing/>
        <w:rPr>
          <w:rFonts w:eastAsia="Calibri" w:cs="Times New Roman"/>
          <w:lang w:val="en-US" w:eastAsia="de-DE"/>
        </w:rPr>
      </w:pPr>
    </w:p>
    <w:p w14:paraId="24CDC99D" w14:textId="3A76A330" w:rsidR="00D137B3" w:rsidRPr="005B31D6" w:rsidRDefault="00D137B3" w:rsidP="00D137B3">
      <w:pPr>
        <w:pStyle w:val="Heading2"/>
        <w:rPr>
          <w:shd w:val="clear" w:color="auto" w:fill="FFFFFF"/>
          <w:lang w:val="en-US"/>
        </w:rPr>
      </w:pPr>
      <w:r w:rsidRPr="005B31D6">
        <w:rPr>
          <w:lang w:val="en-US"/>
        </w:rPr>
        <w:t>Supplementary Fig</w:t>
      </w:r>
      <w:r w:rsidR="00CB45E4" w:rsidRPr="005B31D6">
        <w:rPr>
          <w:lang w:val="en-US"/>
        </w:rPr>
        <w:t>.</w:t>
      </w:r>
      <w:r w:rsidRPr="005B31D6">
        <w:rPr>
          <w:lang w:val="en-US"/>
        </w:rPr>
        <w:t xml:space="preserve"> </w:t>
      </w:r>
      <w:r w:rsidR="00132CE5" w:rsidRPr="005B31D6">
        <w:rPr>
          <w:lang w:val="en-US"/>
        </w:rPr>
        <w:t>6</w:t>
      </w:r>
      <w:r w:rsidRPr="005B31D6">
        <w:rPr>
          <w:shd w:val="clear" w:color="auto" w:fill="FFFFFF"/>
          <w:lang w:val="en-US"/>
        </w:rPr>
        <w:t xml:space="preserve"> ATF2 loss results in de-adhesion phenotype.</w:t>
      </w:r>
    </w:p>
    <w:p w14:paraId="05BC5DDC" w14:textId="72CE94AE" w:rsidR="00D137B3" w:rsidRPr="005B31D6" w:rsidRDefault="00D137B3" w:rsidP="00D137B3">
      <w:pPr>
        <w:contextualSpacing/>
        <w:rPr>
          <w:lang w:val="en-US" w:eastAsia="de-DE"/>
        </w:rPr>
      </w:pPr>
      <w:r w:rsidRPr="005B31D6">
        <w:rPr>
          <w:rFonts w:eastAsia="Calibri" w:cs="Times New Roman"/>
          <w:lang w:val="en-US" w:eastAsia="de-DE"/>
        </w:rPr>
        <w:t>(</w:t>
      </w:r>
      <w:r w:rsidRPr="005B31D6">
        <w:rPr>
          <w:rFonts w:eastAsia="Calibri" w:cs="Times New Roman"/>
          <w:b/>
          <w:lang w:val="en-US" w:eastAsia="de-DE"/>
        </w:rPr>
        <w:t>A</w:t>
      </w:r>
      <w:r w:rsidRPr="005B31D6">
        <w:rPr>
          <w:rFonts w:eastAsia="Calibri" w:cs="Times New Roman"/>
          <w:lang w:val="en-US" w:eastAsia="de-DE"/>
        </w:rPr>
        <w:t xml:space="preserve">) </w:t>
      </w:r>
      <w:proofErr w:type="spellStart"/>
      <w:r w:rsidRPr="005B31D6">
        <w:rPr>
          <w:lang w:val="en-US" w:eastAsia="de-DE"/>
        </w:rPr>
        <w:t>Filopodia</w:t>
      </w:r>
      <w:proofErr w:type="spellEnd"/>
      <w:r w:rsidRPr="005B31D6">
        <w:rPr>
          <w:lang w:val="en-US" w:eastAsia="de-DE"/>
        </w:rPr>
        <w:t xml:space="preserve"> formation (arrowheads) upon ATF2 loss </w:t>
      </w:r>
      <w:r w:rsidR="00252AD1" w:rsidRPr="005B31D6">
        <w:rPr>
          <w:lang w:val="en-US" w:eastAsia="de-DE"/>
        </w:rPr>
        <w:t xml:space="preserve">as shown </w:t>
      </w:r>
      <w:r w:rsidRPr="005B31D6">
        <w:rPr>
          <w:lang w:val="en-US" w:eastAsia="de-DE"/>
        </w:rPr>
        <w:t xml:space="preserve">by confocal microscopy of </w:t>
      </w:r>
      <w:proofErr w:type="spellStart"/>
      <w:r w:rsidRPr="005B31D6">
        <w:rPr>
          <w:lang w:val="en-US" w:eastAsia="de-DE"/>
        </w:rPr>
        <w:t>phalloidin</w:t>
      </w:r>
      <w:proofErr w:type="spellEnd"/>
      <w:r w:rsidRPr="005B31D6">
        <w:rPr>
          <w:lang w:val="en-US" w:eastAsia="de-DE"/>
        </w:rPr>
        <w:t>-stained HCT116 and ATF2-KO cells</w:t>
      </w:r>
      <w:r w:rsidR="007D526D" w:rsidRPr="005B31D6">
        <w:rPr>
          <w:lang w:val="en-US" w:eastAsia="de-DE"/>
        </w:rPr>
        <w:t>.</w:t>
      </w:r>
      <w:r w:rsidRPr="005B31D6">
        <w:rPr>
          <w:lang w:val="en-US" w:eastAsia="de-DE"/>
        </w:rPr>
        <w:t xml:space="preserve"> Scale: 20 µm.</w:t>
      </w:r>
      <w:r w:rsidR="007D526D" w:rsidRPr="005B31D6">
        <w:rPr>
          <w:lang w:val="en-US" w:eastAsia="de-DE"/>
        </w:rPr>
        <w:t xml:space="preserve"> </w:t>
      </w:r>
      <w:r w:rsidR="007D526D" w:rsidRPr="005B31D6">
        <w:rPr>
          <w:rFonts w:eastAsia="Calibri" w:cs="Times New Roman"/>
          <w:lang w:val="en-US" w:eastAsia="de-DE"/>
        </w:rPr>
        <w:t xml:space="preserve">Representative images of at least two independent experiments are </w:t>
      </w:r>
      <w:r w:rsidR="00252AD1" w:rsidRPr="005B31D6">
        <w:rPr>
          <w:rFonts w:eastAsia="Calibri" w:cs="Times New Roman"/>
          <w:lang w:val="en-US" w:eastAsia="de-DE"/>
        </w:rPr>
        <w:t>presented</w:t>
      </w:r>
      <w:r w:rsidR="007D526D" w:rsidRPr="005B31D6">
        <w:rPr>
          <w:rFonts w:eastAsia="Calibri" w:cs="Times New Roman"/>
          <w:lang w:val="en-US" w:eastAsia="de-DE"/>
        </w:rPr>
        <w:t>.</w:t>
      </w:r>
    </w:p>
    <w:p w14:paraId="174480C1" w14:textId="7DCE0C79" w:rsidR="00456CE0" w:rsidRPr="005B31D6" w:rsidRDefault="00D137B3" w:rsidP="00D137B3">
      <w:pPr>
        <w:spacing w:after="200"/>
        <w:contextualSpacing/>
        <w:rPr>
          <w:lang w:val="en-US" w:eastAsia="de-DE"/>
        </w:rPr>
      </w:pPr>
      <w:r w:rsidRPr="005B31D6">
        <w:rPr>
          <w:rFonts w:eastAsia="Calibri" w:cs="Times New Roman"/>
          <w:lang w:val="en-US" w:eastAsia="de-DE"/>
        </w:rPr>
        <w:t>(</w:t>
      </w:r>
      <w:r w:rsidRPr="005B31D6">
        <w:rPr>
          <w:rFonts w:eastAsia="Calibri" w:cs="Times New Roman"/>
          <w:b/>
          <w:lang w:val="en-US" w:eastAsia="de-DE"/>
        </w:rPr>
        <w:t>B</w:t>
      </w:r>
      <w:r w:rsidRPr="005B31D6">
        <w:rPr>
          <w:rFonts w:eastAsia="Calibri" w:cs="Times New Roman"/>
          <w:lang w:val="en-US" w:eastAsia="de-DE"/>
        </w:rPr>
        <w:t xml:space="preserve">) </w:t>
      </w:r>
      <w:r w:rsidR="00456CE0" w:rsidRPr="005B31D6">
        <w:rPr>
          <w:rFonts w:eastAsia="Calibri" w:cs="Times New Roman"/>
          <w:i/>
          <w:lang w:val="en-US" w:eastAsia="de-DE"/>
        </w:rPr>
        <w:t>Left</w:t>
      </w:r>
      <w:r w:rsidR="00456CE0" w:rsidRPr="005B31D6">
        <w:rPr>
          <w:rFonts w:eastAsia="Calibri" w:cs="Times New Roman"/>
          <w:lang w:val="en-US" w:eastAsia="de-DE"/>
        </w:rPr>
        <w:t xml:space="preserve">: </w:t>
      </w:r>
      <w:r w:rsidR="002D640D" w:rsidRPr="005B31D6">
        <w:rPr>
          <w:lang w:val="en-US" w:eastAsia="de-DE"/>
        </w:rPr>
        <w:t xml:space="preserve">Flow chart of the evaluation criteria applied for the quantification of </w:t>
      </w:r>
      <w:proofErr w:type="spellStart"/>
      <w:r w:rsidR="002D640D" w:rsidRPr="005B31D6">
        <w:rPr>
          <w:lang w:val="en-US" w:eastAsia="de-DE"/>
        </w:rPr>
        <w:t>filopodia</w:t>
      </w:r>
      <w:proofErr w:type="spellEnd"/>
      <w:r w:rsidR="002D640D" w:rsidRPr="005B31D6">
        <w:rPr>
          <w:lang w:val="en-US" w:eastAsia="de-DE"/>
        </w:rPr>
        <w:t xml:space="preserve">. Only fully-visible and properly stained cells were categorized into one of the following groups: “no </w:t>
      </w:r>
      <w:proofErr w:type="spellStart"/>
      <w:r w:rsidR="002D640D" w:rsidRPr="005B31D6">
        <w:rPr>
          <w:lang w:val="en-US" w:eastAsia="de-DE"/>
        </w:rPr>
        <w:t>filopodia</w:t>
      </w:r>
      <w:proofErr w:type="spellEnd"/>
      <w:r w:rsidR="002D640D" w:rsidRPr="005B31D6">
        <w:rPr>
          <w:lang w:val="en-US" w:eastAsia="de-DE"/>
        </w:rPr>
        <w:t xml:space="preserve">” (cells that do not show any </w:t>
      </w:r>
      <w:proofErr w:type="spellStart"/>
      <w:r w:rsidR="002D640D" w:rsidRPr="005B31D6">
        <w:rPr>
          <w:lang w:val="en-US" w:eastAsia="de-DE"/>
        </w:rPr>
        <w:t>filopodia</w:t>
      </w:r>
      <w:proofErr w:type="spellEnd"/>
      <w:r w:rsidR="002D640D" w:rsidRPr="005B31D6">
        <w:rPr>
          <w:lang w:val="en-US" w:eastAsia="de-DE"/>
        </w:rPr>
        <w:t xml:space="preserve"> at the outer cell membrane), “directed </w:t>
      </w:r>
      <w:proofErr w:type="spellStart"/>
      <w:r w:rsidR="002D640D" w:rsidRPr="005B31D6">
        <w:rPr>
          <w:lang w:val="en-US" w:eastAsia="de-DE"/>
        </w:rPr>
        <w:t>filopodia</w:t>
      </w:r>
      <w:proofErr w:type="spellEnd"/>
      <w:r w:rsidR="002D640D" w:rsidRPr="005B31D6">
        <w:rPr>
          <w:lang w:val="en-US" w:eastAsia="de-DE"/>
        </w:rPr>
        <w:t xml:space="preserve">” (cell with </w:t>
      </w:r>
      <w:proofErr w:type="spellStart"/>
      <w:r w:rsidR="002D640D" w:rsidRPr="005B31D6">
        <w:rPr>
          <w:lang w:val="en-US" w:eastAsia="de-DE"/>
        </w:rPr>
        <w:t>filopodia</w:t>
      </w:r>
      <w:proofErr w:type="spellEnd"/>
      <w:r w:rsidR="002D640D" w:rsidRPr="005B31D6">
        <w:rPr>
          <w:lang w:val="en-US" w:eastAsia="de-DE"/>
        </w:rPr>
        <w:t xml:space="preserve"> that are between or directed towards adjacent cells), and “undirected </w:t>
      </w:r>
      <w:proofErr w:type="spellStart"/>
      <w:r w:rsidR="002D640D" w:rsidRPr="005B31D6">
        <w:rPr>
          <w:lang w:val="en-US" w:eastAsia="de-DE"/>
        </w:rPr>
        <w:t>filopodia</w:t>
      </w:r>
      <w:proofErr w:type="spellEnd"/>
      <w:r w:rsidR="002D640D" w:rsidRPr="005B31D6">
        <w:rPr>
          <w:lang w:val="en-US" w:eastAsia="de-DE"/>
        </w:rPr>
        <w:t xml:space="preserve">” (cells with </w:t>
      </w:r>
      <w:proofErr w:type="spellStart"/>
      <w:r w:rsidR="002D640D" w:rsidRPr="005B31D6">
        <w:rPr>
          <w:lang w:val="en-US" w:eastAsia="de-DE"/>
        </w:rPr>
        <w:t>filopodia</w:t>
      </w:r>
      <w:proofErr w:type="spellEnd"/>
      <w:r w:rsidR="002D640D" w:rsidRPr="005B31D6">
        <w:rPr>
          <w:lang w:val="en-US" w:eastAsia="de-DE"/>
        </w:rPr>
        <w:t xml:space="preserve"> that do not show any directionality independent of any other directed </w:t>
      </w:r>
      <w:proofErr w:type="spellStart"/>
      <w:r w:rsidR="002D640D" w:rsidRPr="005B31D6">
        <w:rPr>
          <w:lang w:val="en-US" w:eastAsia="de-DE"/>
        </w:rPr>
        <w:t>filopodia</w:t>
      </w:r>
      <w:proofErr w:type="spellEnd"/>
      <w:r w:rsidR="002D640D" w:rsidRPr="005B31D6">
        <w:rPr>
          <w:lang w:val="en-US" w:eastAsia="de-DE"/>
        </w:rPr>
        <w:t xml:space="preserve">). </w:t>
      </w:r>
      <w:r w:rsidR="00456CE0" w:rsidRPr="005B31D6">
        <w:rPr>
          <w:rFonts w:eastAsia="Calibri" w:cs="Times New Roman"/>
          <w:i/>
          <w:lang w:val="en-US" w:eastAsia="de-DE"/>
        </w:rPr>
        <w:t>Right</w:t>
      </w:r>
      <w:r w:rsidR="00456CE0" w:rsidRPr="005B31D6">
        <w:rPr>
          <w:rFonts w:eastAsia="Calibri" w:cs="Times New Roman"/>
          <w:lang w:val="en-US" w:eastAsia="de-DE"/>
        </w:rPr>
        <w:t xml:space="preserve">: </w:t>
      </w:r>
      <w:r w:rsidR="002D640D" w:rsidRPr="005B31D6">
        <w:rPr>
          <w:rFonts w:eastAsia="Calibri" w:cs="Times New Roman"/>
          <w:lang w:val="en-US" w:eastAsia="de-DE"/>
        </w:rPr>
        <w:t xml:space="preserve">Representative images for the quantification of </w:t>
      </w:r>
      <w:proofErr w:type="spellStart"/>
      <w:r w:rsidR="002D640D" w:rsidRPr="005B31D6">
        <w:rPr>
          <w:rFonts w:eastAsia="Calibri" w:cs="Times New Roman"/>
          <w:lang w:val="en-US" w:eastAsia="de-DE"/>
        </w:rPr>
        <w:t>filopodia</w:t>
      </w:r>
      <w:proofErr w:type="spellEnd"/>
      <w:r w:rsidR="002D640D" w:rsidRPr="005B31D6">
        <w:rPr>
          <w:rFonts w:eastAsia="Calibri" w:cs="Times New Roman"/>
          <w:lang w:val="en-US" w:eastAsia="de-DE"/>
        </w:rPr>
        <w:t>.</w:t>
      </w:r>
      <w:r w:rsidR="002D640D" w:rsidRPr="005B31D6">
        <w:rPr>
          <w:lang w:val="en-US" w:eastAsia="de-DE"/>
        </w:rPr>
        <w:t xml:space="preserve"> </w:t>
      </w:r>
      <w:r w:rsidR="005F4E80" w:rsidRPr="005B31D6">
        <w:rPr>
          <w:lang w:val="en-US" w:eastAsia="de-DE"/>
        </w:rPr>
        <w:br/>
      </w:r>
      <w:r w:rsidR="002D640D" w:rsidRPr="005B31D6">
        <w:rPr>
          <w:lang w:val="en-US" w:eastAsia="de-DE"/>
        </w:rPr>
        <w:t>Scale: 25 µm.</w:t>
      </w:r>
    </w:p>
    <w:p w14:paraId="64C1717F" w14:textId="149298DF" w:rsidR="00BE2A52" w:rsidRPr="005B31D6" w:rsidRDefault="00BE2A52" w:rsidP="00D137B3">
      <w:pPr>
        <w:spacing w:after="200"/>
        <w:contextualSpacing/>
        <w:rPr>
          <w:lang w:val="en-US" w:eastAsia="de-DE"/>
        </w:rPr>
      </w:pPr>
      <w:r w:rsidRPr="005B31D6">
        <w:rPr>
          <w:lang w:val="en-US" w:eastAsia="de-DE"/>
        </w:rPr>
        <w:t>(</w:t>
      </w:r>
      <w:r w:rsidRPr="005B31D6">
        <w:rPr>
          <w:b/>
          <w:lang w:val="en-US" w:eastAsia="de-DE"/>
        </w:rPr>
        <w:t>C</w:t>
      </w:r>
      <w:r w:rsidRPr="005B31D6">
        <w:rPr>
          <w:lang w:val="en-US" w:eastAsia="de-DE"/>
        </w:rPr>
        <w:t xml:space="preserve">) Western blot for TROP2 and its homolog </w:t>
      </w:r>
      <w:proofErr w:type="spellStart"/>
      <w:r w:rsidRPr="005B31D6">
        <w:rPr>
          <w:lang w:val="en-US" w:eastAsia="de-DE"/>
        </w:rPr>
        <w:t>EpCAM</w:t>
      </w:r>
      <w:proofErr w:type="spellEnd"/>
      <w:r w:rsidRPr="005B31D6">
        <w:rPr>
          <w:lang w:val="en-US" w:eastAsia="de-DE"/>
        </w:rPr>
        <w:t xml:space="preserve"> in ATF2-KO cells F9 and its corresponding ATF2-/TROP2-KO clone F3. Representative blots of two independent experiments are shown.</w:t>
      </w:r>
    </w:p>
    <w:p w14:paraId="29980AAB" w14:textId="2A641737" w:rsidR="00BE2A52" w:rsidRPr="005B31D6" w:rsidRDefault="00BE2A52" w:rsidP="00BE2A52">
      <w:pPr>
        <w:spacing w:after="200"/>
        <w:contextualSpacing/>
        <w:rPr>
          <w:rFonts w:eastAsia="Calibri" w:cs="Times New Roman"/>
          <w:lang w:val="en-US" w:eastAsia="de-DE"/>
        </w:rPr>
      </w:pPr>
      <w:r w:rsidRPr="005B31D6">
        <w:rPr>
          <w:lang w:val="en-US" w:eastAsia="de-DE"/>
        </w:rPr>
        <w:t>(</w:t>
      </w:r>
      <w:r w:rsidRPr="005B31D6">
        <w:rPr>
          <w:b/>
          <w:lang w:val="en-US" w:eastAsia="de-DE"/>
        </w:rPr>
        <w:t>D</w:t>
      </w:r>
      <w:r w:rsidRPr="005B31D6">
        <w:rPr>
          <w:lang w:val="en-US" w:eastAsia="de-DE"/>
        </w:rPr>
        <w:t xml:space="preserve">) </w:t>
      </w:r>
      <w:r w:rsidRPr="005B31D6">
        <w:rPr>
          <w:rFonts w:eastAsia="Calibri" w:cs="Times New Roman"/>
          <w:lang w:val="en-US" w:eastAsia="de-DE"/>
        </w:rPr>
        <w:t>Western blot f</w:t>
      </w:r>
      <w:r w:rsidR="00526032" w:rsidRPr="005B31D6">
        <w:rPr>
          <w:rFonts w:eastAsia="Calibri" w:cs="Times New Roman"/>
          <w:lang w:val="en-US" w:eastAsia="de-DE"/>
        </w:rPr>
        <w:t>or</w:t>
      </w:r>
      <w:r w:rsidRPr="005B31D6">
        <w:rPr>
          <w:rFonts w:eastAsia="Calibri" w:cs="Times New Roman"/>
          <w:lang w:val="en-US" w:eastAsia="de-DE"/>
        </w:rPr>
        <w:t xml:space="preserve"> h</w:t>
      </w:r>
      <w:r w:rsidRPr="005B31D6">
        <w:rPr>
          <w:rFonts w:eastAsia="Calibri" w:cs="Times New Roman"/>
          <w:i/>
          <w:lang w:val="en-US" w:eastAsia="de-DE"/>
        </w:rPr>
        <w:t>Sp</w:t>
      </w:r>
      <w:r w:rsidRPr="005B31D6">
        <w:rPr>
          <w:rFonts w:eastAsia="Calibri" w:cs="Times New Roman"/>
          <w:lang w:val="en-US" w:eastAsia="de-DE"/>
        </w:rPr>
        <w:t xml:space="preserve">Cas9 in parental </w:t>
      </w:r>
      <w:r w:rsidR="00526032" w:rsidRPr="005B31D6">
        <w:rPr>
          <w:rFonts w:eastAsia="Calibri" w:cs="Times New Roman"/>
          <w:lang w:val="en-US" w:eastAsia="de-DE"/>
        </w:rPr>
        <w:t>ATF2-KO cells F9</w:t>
      </w:r>
      <w:r w:rsidRPr="005B31D6">
        <w:rPr>
          <w:rFonts w:eastAsia="Calibri" w:cs="Times New Roman"/>
          <w:lang w:val="en-US" w:eastAsia="de-DE"/>
        </w:rPr>
        <w:t xml:space="preserve"> 24 h after transfection. </w:t>
      </w:r>
      <w:r w:rsidR="00F83716" w:rsidRPr="005B31D6">
        <w:rPr>
          <w:lang w:val="en-US" w:eastAsia="de-DE"/>
        </w:rPr>
        <w:t>Representative blots of two independent experiments are shown.</w:t>
      </w:r>
    </w:p>
    <w:p w14:paraId="09C4221F" w14:textId="77777777" w:rsidR="00526032" w:rsidRPr="005B31D6" w:rsidRDefault="00BE2A52" w:rsidP="00526032">
      <w:pPr>
        <w:spacing w:after="200"/>
        <w:contextualSpacing/>
        <w:rPr>
          <w:lang w:val="en-US" w:eastAsia="de-DE"/>
        </w:rPr>
      </w:pPr>
      <w:r w:rsidRPr="005B31D6">
        <w:rPr>
          <w:lang w:val="en-US" w:eastAsia="de-DE"/>
        </w:rPr>
        <w:t>(</w:t>
      </w:r>
      <w:r w:rsidRPr="005B31D6">
        <w:rPr>
          <w:b/>
          <w:lang w:val="en-US" w:eastAsia="de-DE"/>
        </w:rPr>
        <w:t>E</w:t>
      </w:r>
      <w:r w:rsidRPr="005B31D6">
        <w:rPr>
          <w:lang w:val="en-US" w:eastAsia="de-DE"/>
        </w:rPr>
        <w:t xml:space="preserve">, </w:t>
      </w:r>
      <w:r w:rsidRPr="005B31D6">
        <w:rPr>
          <w:b/>
          <w:lang w:val="en-US" w:eastAsia="de-DE"/>
        </w:rPr>
        <w:t>F</w:t>
      </w:r>
      <w:r w:rsidRPr="005B31D6">
        <w:rPr>
          <w:lang w:val="en-US" w:eastAsia="de-DE"/>
        </w:rPr>
        <w:t>)</w:t>
      </w:r>
      <w:r w:rsidR="00526032" w:rsidRPr="005B31D6">
        <w:rPr>
          <w:lang w:val="en-US" w:eastAsia="de-DE"/>
        </w:rPr>
        <w:t xml:space="preserve"> Western blot for E-Cadherin in HCT116 (</w:t>
      </w:r>
      <w:r w:rsidR="00526032" w:rsidRPr="005B31D6">
        <w:rPr>
          <w:b/>
          <w:lang w:val="en-US" w:eastAsia="de-DE"/>
        </w:rPr>
        <w:t>E</w:t>
      </w:r>
      <w:r w:rsidR="00526032" w:rsidRPr="005B31D6">
        <w:rPr>
          <w:lang w:val="en-US" w:eastAsia="de-DE"/>
        </w:rPr>
        <w:t>) and HT29 WT cells (</w:t>
      </w:r>
      <w:r w:rsidR="00526032" w:rsidRPr="005B31D6">
        <w:rPr>
          <w:b/>
          <w:lang w:val="en-US" w:eastAsia="de-DE"/>
        </w:rPr>
        <w:t>F</w:t>
      </w:r>
      <w:r w:rsidR="00526032" w:rsidRPr="005B31D6">
        <w:rPr>
          <w:lang w:val="en-US" w:eastAsia="de-DE"/>
        </w:rPr>
        <w:t>) and their corresponding ATF2-KO clones. Representative blots of two independent experiments are shown.</w:t>
      </w:r>
    </w:p>
    <w:p w14:paraId="38A8A773" w14:textId="21DF4ED5" w:rsidR="00D137B3" w:rsidRPr="005B31D6" w:rsidRDefault="00D137B3" w:rsidP="00D137B3">
      <w:pPr>
        <w:spacing w:after="200"/>
        <w:contextualSpacing/>
        <w:rPr>
          <w:rFonts w:eastAsia="Calibri" w:cs="Times New Roman"/>
          <w:lang w:val="en-US" w:eastAsia="de-DE"/>
        </w:rPr>
      </w:pPr>
      <w:r w:rsidRPr="005B31D6">
        <w:rPr>
          <w:rFonts w:eastAsia="Calibri" w:cs="Times New Roman"/>
          <w:lang w:val="en-US" w:eastAsia="de-DE"/>
        </w:rPr>
        <w:t>(</w:t>
      </w:r>
      <w:r w:rsidR="00BE2A52" w:rsidRPr="005B31D6">
        <w:rPr>
          <w:rFonts w:eastAsia="Calibri" w:cs="Times New Roman"/>
          <w:b/>
          <w:lang w:val="en-US" w:eastAsia="de-DE"/>
        </w:rPr>
        <w:t>G</w:t>
      </w:r>
      <w:r w:rsidRPr="005B31D6">
        <w:rPr>
          <w:rFonts w:eastAsia="Calibri" w:cs="Times New Roman"/>
          <w:lang w:val="en-US" w:eastAsia="de-DE"/>
        </w:rPr>
        <w:t>) Quantification of aggregate size of HCT116</w:t>
      </w:r>
      <w:r w:rsidR="007B3C49" w:rsidRPr="005B31D6">
        <w:rPr>
          <w:rFonts w:eastAsia="Calibri" w:cs="Times New Roman"/>
          <w:lang w:val="en-US" w:eastAsia="de-DE"/>
        </w:rPr>
        <w:t xml:space="preserve">, </w:t>
      </w:r>
      <w:r w:rsidRPr="005B31D6">
        <w:rPr>
          <w:rFonts w:eastAsia="Calibri" w:cs="Times New Roman"/>
          <w:lang w:val="en-US" w:eastAsia="de-DE"/>
        </w:rPr>
        <w:t>HT29</w:t>
      </w:r>
      <w:r w:rsidR="007B3C49" w:rsidRPr="005B31D6">
        <w:rPr>
          <w:rFonts w:eastAsia="Calibri" w:cs="Times New Roman"/>
          <w:lang w:val="en-US" w:eastAsia="de-DE"/>
        </w:rPr>
        <w:t>,</w:t>
      </w:r>
      <w:r w:rsidRPr="005B31D6">
        <w:rPr>
          <w:rFonts w:eastAsia="Calibri" w:cs="Times New Roman"/>
          <w:lang w:val="en-US" w:eastAsia="de-DE"/>
        </w:rPr>
        <w:t xml:space="preserve"> and ATF2-KO cells after 96 h of </w:t>
      </w:r>
      <w:r w:rsidR="00E5626C" w:rsidRPr="005B31D6">
        <w:rPr>
          <w:rFonts w:eastAsia="Calibri" w:cs="Times New Roman"/>
          <w:lang w:val="en-US" w:eastAsia="de-DE"/>
        </w:rPr>
        <w:t>anchorage independent</w:t>
      </w:r>
      <w:r w:rsidRPr="005B31D6">
        <w:rPr>
          <w:rFonts w:eastAsia="Calibri" w:cs="Times New Roman"/>
          <w:lang w:val="en-US" w:eastAsia="de-DE"/>
        </w:rPr>
        <w:t xml:space="preserve"> growth (***</w:t>
      </w:r>
      <w:r w:rsidR="00C86E74" w:rsidRPr="005B31D6">
        <w:rPr>
          <w:i/>
          <w:lang w:val="en-US"/>
        </w:rPr>
        <w:t>P</w:t>
      </w:r>
      <w:r w:rsidRPr="005B31D6">
        <w:rPr>
          <w:rFonts w:eastAsia="Calibri" w:cs="Times New Roman"/>
          <w:lang w:val="en-US" w:eastAsia="de-DE"/>
        </w:rPr>
        <w:t>&lt;</w:t>
      </w:r>
      <w:r w:rsidR="007B3C49" w:rsidRPr="005B31D6">
        <w:rPr>
          <w:rFonts w:eastAsia="Calibri" w:cs="Times New Roman"/>
          <w:lang w:val="en-US" w:eastAsia="de-DE"/>
        </w:rPr>
        <w:t>0</w:t>
      </w:r>
      <w:r w:rsidRPr="005B31D6">
        <w:rPr>
          <w:rFonts w:eastAsia="Calibri" w:cs="Times New Roman"/>
          <w:lang w:val="en-US" w:eastAsia="de-DE"/>
        </w:rPr>
        <w:t>.001, Mann-Whitney test). Data are presented as mean</w:t>
      </w:r>
      <w:r w:rsidRPr="005B31D6">
        <w:rPr>
          <w:rFonts w:eastAsia="Calibri" w:cs="Times New Roman"/>
          <w:shd w:val="clear" w:color="auto" w:fill="FFFFFF"/>
          <w:lang w:val="en-US"/>
        </w:rPr>
        <w:t> ± SEM (n=2).</w:t>
      </w:r>
    </w:p>
    <w:p w14:paraId="392CB348" w14:textId="4EDB47AB" w:rsidR="00D137B3" w:rsidRPr="005B31D6" w:rsidRDefault="00D137B3" w:rsidP="00D137B3">
      <w:pPr>
        <w:spacing w:after="200"/>
        <w:contextualSpacing/>
        <w:rPr>
          <w:rFonts w:eastAsia="Calibri" w:cs="Times New Roman"/>
          <w:lang w:val="en-US" w:eastAsia="de-DE"/>
        </w:rPr>
      </w:pPr>
      <w:r w:rsidRPr="005B31D6">
        <w:rPr>
          <w:rFonts w:eastAsia="Calibri" w:cs="Times New Roman"/>
          <w:lang w:val="en-US" w:eastAsia="de-DE"/>
        </w:rPr>
        <w:t>(</w:t>
      </w:r>
      <w:r w:rsidR="00BE2A52" w:rsidRPr="005B31D6">
        <w:rPr>
          <w:rFonts w:eastAsia="Calibri" w:cs="Times New Roman"/>
          <w:b/>
          <w:lang w:val="en-US" w:eastAsia="de-DE"/>
        </w:rPr>
        <w:t>H</w:t>
      </w:r>
      <w:r w:rsidRPr="005B31D6">
        <w:rPr>
          <w:rFonts w:eastAsia="Calibri" w:cs="Times New Roman"/>
          <w:lang w:val="en-US" w:eastAsia="de-DE"/>
        </w:rPr>
        <w:t xml:space="preserve">) Western blot for PARP of HCT116 and ATF2-KO clones collected at 96 h after </w:t>
      </w:r>
      <w:r w:rsidR="00E5626C" w:rsidRPr="005B31D6">
        <w:rPr>
          <w:rFonts w:eastAsia="Calibri" w:cs="Times New Roman"/>
          <w:lang w:val="en-US" w:eastAsia="de-DE"/>
        </w:rPr>
        <w:t>anchorage independent</w:t>
      </w:r>
      <w:r w:rsidRPr="005B31D6">
        <w:rPr>
          <w:rFonts w:eastAsia="Calibri" w:cs="Times New Roman"/>
          <w:lang w:val="en-US" w:eastAsia="de-DE"/>
        </w:rPr>
        <w:t xml:space="preserve"> growth</w:t>
      </w:r>
      <w:r w:rsidR="007D526D" w:rsidRPr="005B31D6">
        <w:rPr>
          <w:rFonts w:eastAsia="Calibri" w:cs="Times New Roman"/>
          <w:lang w:val="en-US" w:eastAsia="de-DE"/>
        </w:rPr>
        <w:t>. Representative blots of two independent experiments are shown.</w:t>
      </w:r>
    </w:p>
    <w:p w14:paraId="6752F920" w14:textId="55C83845" w:rsidR="00F11925" w:rsidRPr="005B31D6" w:rsidRDefault="00F11925" w:rsidP="00F11925">
      <w:pPr>
        <w:contextualSpacing/>
        <w:rPr>
          <w:lang w:val="en-US" w:eastAsia="de-DE"/>
        </w:rPr>
      </w:pPr>
      <w:r w:rsidRPr="005B31D6">
        <w:rPr>
          <w:lang w:val="en-US" w:eastAsia="de-DE"/>
        </w:rPr>
        <w:t>(</w:t>
      </w:r>
      <w:r w:rsidR="00BE2A52" w:rsidRPr="005B31D6">
        <w:rPr>
          <w:b/>
          <w:lang w:val="en-US" w:eastAsia="de-DE"/>
        </w:rPr>
        <w:t>I</w:t>
      </w:r>
      <w:r w:rsidRPr="005B31D6">
        <w:rPr>
          <w:lang w:val="en-US" w:eastAsia="de-DE"/>
        </w:rPr>
        <w:t xml:space="preserve">) </w:t>
      </w:r>
      <w:r w:rsidR="00E5626C" w:rsidRPr="005B31D6">
        <w:rPr>
          <w:lang w:val="en-US" w:eastAsia="de-DE"/>
        </w:rPr>
        <w:t>Anchorage independent growth</w:t>
      </w:r>
      <w:r w:rsidRPr="005B31D6">
        <w:rPr>
          <w:lang w:val="en-US" w:eastAsia="de-DE"/>
        </w:rPr>
        <w:t xml:space="preserve"> assay in HT29 and ATF2-KO cells and corresponding assessment of cell viability via </w:t>
      </w:r>
      <w:proofErr w:type="spellStart"/>
      <w:r w:rsidRPr="005B31D6">
        <w:rPr>
          <w:lang w:val="en-US" w:eastAsia="de-DE"/>
        </w:rPr>
        <w:t>calcein</w:t>
      </w:r>
      <w:proofErr w:type="spellEnd"/>
      <w:r w:rsidRPr="005B31D6">
        <w:rPr>
          <w:lang w:val="en-US" w:eastAsia="de-DE"/>
        </w:rPr>
        <w:t xml:space="preserve"> staining (2 µM) at 96 h post-seeding. Scale: 200 µm.</w:t>
      </w:r>
      <w:r w:rsidR="007D526D" w:rsidRPr="005B31D6">
        <w:rPr>
          <w:lang w:val="en-US" w:eastAsia="de-DE"/>
        </w:rPr>
        <w:t xml:space="preserve"> </w:t>
      </w:r>
      <w:r w:rsidR="007D526D" w:rsidRPr="005B31D6">
        <w:rPr>
          <w:rFonts w:eastAsia="Calibri" w:cs="Times New Roman"/>
          <w:lang w:val="en-US" w:eastAsia="de-DE"/>
        </w:rPr>
        <w:t>Representative images of two independent experiments are shown.</w:t>
      </w:r>
    </w:p>
    <w:p w14:paraId="49B2AA99" w14:textId="399EB113" w:rsidR="00D137B3" w:rsidRPr="005B31D6" w:rsidRDefault="00D137B3" w:rsidP="00D137B3">
      <w:pPr>
        <w:spacing w:after="200"/>
        <w:contextualSpacing/>
        <w:rPr>
          <w:rFonts w:eastAsia="Calibri" w:cs="Arial"/>
          <w:lang w:val="en-US" w:eastAsia="de-DE"/>
        </w:rPr>
      </w:pPr>
      <w:r w:rsidRPr="005B31D6">
        <w:rPr>
          <w:rFonts w:eastAsia="Calibri" w:cs="Arial"/>
          <w:b/>
          <w:lang w:val="en-US" w:eastAsia="de-DE"/>
        </w:rPr>
        <w:t>(</w:t>
      </w:r>
      <w:r w:rsidR="00BE2A52" w:rsidRPr="005B31D6">
        <w:rPr>
          <w:rFonts w:eastAsia="Calibri" w:cs="Arial"/>
          <w:b/>
          <w:lang w:val="en-US" w:eastAsia="de-DE"/>
        </w:rPr>
        <w:t>J</w:t>
      </w:r>
      <w:r w:rsidRPr="005B31D6">
        <w:rPr>
          <w:rFonts w:eastAsia="Calibri" w:cs="Arial"/>
          <w:lang w:val="en-US" w:eastAsia="de-DE"/>
        </w:rPr>
        <w:t xml:space="preserve">) RT-qPCR analysis of </w:t>
      </w:r>
      <w:r w:rsidRPr="005B31D6">
        <w:rPr>
          <w:rFonts w:eastAsia="Calibri" w:cs="Arial"/>
          <w:i/>
          <w:lang w:val="en-US" w:eastAsia="de-DE"/>
        </w:rPr>
        <w:t>T</w:t>
      </w:r>
      <w:r w:rsidR="00FE5FF4" w:rsidRPr="005B31D6">
        <w:rPr>
          <w:rFonts w:eastAsia="Calibri" w:cs="Arial"/>
          <w:i/>
          <w:lang w:val="en-US" w:eastAsia="de-DE"/>
        </w:rPr>
        <w:t>ROP</w:t>
      </w:r>
      <w:r w:rsidRPr="005B31D6">
        <w:rPr>
          <w:rFonts w:eastAsia="Calibri" w:cs="Arial"/>
          <w:i/>
          <w:lang w:val="en-US" w:eastAsia="de-DE"/>
        </w:rPr>
        <w:t>2</w:t>
      </w:r>
      <w:r w:rsidRPr="005B31D6">
        <w:rPr>
          <w:rFonts w:eastAsia="Calibri" w:cs="Arial"/>
          <w:lang w:val="en-US" w:eastAsia="de-DE"/>
        </w:rPr>
        <w:t xml:space="preserve"> mRNA levels in HCT116 and ATF2-KO </w:t>
      </w:r>
      <w:r w:rsidR="00CB10AA" w:rsidRPr="005B31D6">
        <w:rPr>
          <w:rFonts w:eastAsia="Calibri" w:cs="Arial"/>
          <w:lang w:val="en-US" w:eastAsia="de-DE"/>
        </w:rPr>
        <w:t xml:space="preserve">cells after 48 h of treatment with either </w:t>
      </w:r>
      <w:r w:rsidR="00CB10AA" w:rsidRPr="005B31D6">
        <w:rPr>
          <w:rFonts w:eastAsia="Calibri" w:cs="Arial"/>
          <w:i/>
          <w:lang w:val="en-US" w:eastAsia="de-DE"/>
        </w:rPr>
        <w:t>TROP2</w:t>
      </w:r>
      <w:r w:rsidR="00CB10AA" w:rsidRPr="005B31D6">
        <w:rPr>
          <w:rFonts w:eastAsia="Calibri" w:cs="Arial"/>
          <w:lang w:val="en-US" w:eastAsia="de-DE"/>
        </w:rPr>
        <w:t>-specific (</w:t>
      </w:r>
      <w:proofErr w:type="spellStart"/>
      <w:r w:rsidR="00CB10AA" w:rsidRPr="005B31D6">
        <w:rPr>
          <w:rFonts w:eastAsia="Calibri" w:cs="Arial"/>
          <w:lang w:val="en-US" w:eastAsia="de-DE"/>
        </w:rPr>
        <w:t>si</w:t>
      </w:r>
      <w:proofErr w:type="spellEnd"/>
      <w:r w:rsidR="00CB10AA" w:rsidRPr="005B31D6">
        <w:rPr>
          <w:rFonts w:eastAsia="Calibri" w:cs="Arial"/>
          <w:lang w:val="en-US" w:eastAsia="de-DE"/>
        </w:rPr>
        <w:t>) or non-targeting (</w:t>
      </w:r>
      <w:proofErr w:type="spellStart"/>
      <w:r w:rsidR="00CB10AA" w:rsidRPr="005B31D6">
        <w:rPr>
          <w:rFonts w:eastAsia="Calibri" w:cs="Arial"/>
          <w:lang w:val="en-US" w:eastAsia="de-DE"/>
        </w:rPr>
        <w:t>scr</w:t>
      </w:r>
      <w:proofErr w:type="spellEnd"/>
      <w:r w:rsidR="00CB10AA" w:rsidRPr="005B31D6">
        <w:rPr>
          <w:rFonts w:eastAsia="Calibri" w:cs="Arial"/>
          <w:lang w:val="en-US" w:eastAsia="de-DE"/>
        </w:rPr>
        <w:t xml:space="preserve">) RNAi </w:t>
      </w:r>
      <w:r w:rsidRPr="005B31D6">
        <w:rPr>
          <w:rFonts w:eastAsia="Calibri" w:cs="Arial"/>
          <w:lang w:val="en-US" w:eastAsia="de-DE"/>
        </w:rPr>
        <w:t xml:space="preserve">and additional 72 h of </w:t>
      </w:r>
      <w:r w:rsidR="00E5626C" w:rsidRPr="005B31D6">
        <w:rPr>
          <w:rFonts w:eastAsia="Calibri" w:cs="Arial"/>
          <w:lang w:val="en-US" w:eastAsia="de-DE"/>
        </w:rPr>
        <w:t>anchorage independent</w:t>
      </w:r>
      <w:r w:rsidRPr="005B31D6">
        <w:rPr>
          <w:rFonts w:eastAsia="Calibri" w:cs="Arial"/>
          <w:lang w:val="en-US" w:eastAsia="de-DE"/>
        </w:rPr>
        <w:t xml:space="preserve"> growth.</w:t>
      </w:r>
      <w:r w:rsidR="00CB10AA" w:rsidRPr="005B31D6">
        <w:rPr>
          <w:lang w:val="en-US" w:eastAsia="de-DE"/>
        </w:rPr>
        <w:t xml:space="preserve"> Controls (</w:t>
      </w:r>
      <w:proofErr w:type="spellStart"/>
      <w:r w:rsidR="00CB10AA" w:rsidRPr="005B31D6">
        <w:rPr>
          <w:lang w:val="en-US" w:eastAsia="de-DE"/>
        </w:rPr>
        <w:t>ctrls</w:t>
      </w:r>
      <w:proofErr w:type="spellEnd"/>
      <w:r w:rsidR="00CB10AA" w:rsidRPr="005B31D6">
        <w:rPr>
          <w:lang w:val="en-US" w:eastAsia="de-DE"/>
        </w:rPr>
        <w:t>) remained untreated.</w:t>
      </w:r>
      <w:r w:rsidRPr="005B31D6">
        <w:rPr>
          <w:rFonts w:eastAsia="Calibri" w:cs="Arial"/>
          <w:lang w:val="en-US" w:eastAsia="de-DE"/>
        </w:rPr>
        <w:t xml:space="preserve"> </w:t>
      </w:r>
      <w:r w:rsidRPr="005B31D6">
        <w:rPr>
          <w:rFonts w:eastAsia="Calibri" w:cs="Times New Roman"/>
          <w:lang w:val="en-US" w:eastAsia="de-DE"/>
        </w:rPr>
        <w:t>Data are presented as mean</w:t>
      </w:r>
      <w:r w:rsidRPr="005B31D6">
        <w:rPr>
          <w:rFonts w:eastAsia="Calibri" w:cs="Times New Roman"/>
          <w:shd w:val="clear" w:color="auto" w:fill="FFFFFF"/>
          <w:lang w:val="en-US"/>
        </w:rPr>
        <w:t xml:space="preserve"> ± SEM relative to corresponding </w:t>
      </w:r>
      <w:proofErr w:type="spellStart"/>
      <w:r w:rsidRPr="005B31D6">
        <w:rPr>
          <w:rFonts w:eastAsia="Calibri" w:cs="Times New Roman"/>
          <w:shd w:val="clear" w:color="auto" w:fill="FFFFFF"/>
          <w:lang w:val="en-US"/>
        </w:rPr>
        <w:t>scr</w:t>
      </w:r>
      <w:proofErr w:type="spellEnd"/>
      <w:r w:rsidRPr="005B31D6">
        <w:rPr>
          <w:rFonts w:eastAsia="Calibri" w:cs="Times New Roman"/>
          <w:shd w:val="clear" w:color="auto" w:fill="FFFFFF"/>
          <w:lang w:val="en-US"/>
        </w:rPr>
        <w:t xml:space="preserve"> conditions </w:t>
      </w:r>
      <w:r w:rsidRPr="005B31D6">
        <w:rPr>
          <w:rFonts w:eastAsia="Calibri" w:cs="Times New Roman"/>
          <w:lang w:val="en-US" w:eastAsia="de-DE"/>
        </w:rPr>
        <w:t>(</w:t>
      </w:r>
      <w:r w:rsidRPr="005B31D6">
        <w:rPr>
          <w:rFonts w:eastAsia="Calibri" w:cs="Arial"/>
          <w:lang w:val="en-US" w:eastAsia="de-DE"/>
        </w:rPr>
        <w:t>**</w:t>
      </w:r>
      <w:r w:rsidR="00C86E74" w:rsidRPr="005B31D6">
        <w:rPr>
          <w:i/>
          <w:lang w:val="en-US"/>
        </w:rPr>
        <w:t>P</w:t>
      </w:r>
      <w:r w:rsidRPr="005B31D6">
        <w:rPr>
          <w:rFonts w:eastAsia="Calibri" w:cs="Arial"/>
          <w:lang w:val="en-US" w:eastAsia="de-DE"/>
        </w:rPr>
        <w:t>&lt;</w:t>
      </w:r>
      <w:r w:rsidR="007B3C49" w:rsidRPr="005B31D6">
        <w:rPr>
          <w:rFonts w:eastAsia="Calibri" w:cs="Arial"/>
          <w:lang w:val="en-US" w:eastAsia="de-DE"/>
        </w:rPr>
        <w:t>0</w:t>
      </w:r>
      <w:r w:rsidRPr="005B31D6">
        <w:rPr>
          <w:rFonts w:eastAsia="Calibri" w:cs="Arial"/>
          <w:lang w:val="en-US" w:eastAsia="de-DE"/>
        </w:rPr>
        <w:t>.01, Mann-Whitney test;</w:t>
      </w:r>
      <w:r w:rsidRPr="005B31D6">
        <w:rPr>
          <w:rFonts w:eastAsia="Calibri" w:cs="Times New Roman"/>
          <w:lang w:val="en-US" w:eastAsia="de-DE"/>
        </w:rPr>
        <w:t xml:space="preserve"> n=2</w:t>
      </w:r>
      <w:r w:rsidRPr="005B31D6">
        <w:rPr>
          <w:rFonts w:eastAsia="Calibri" w:cs="Arial"/>
          <w:lang w:val="en-US" w:eastAsia="de-DE"/>
        </w:rPr>
        <w:t>)</w:t>
      </w:r>
      <w:r w:rsidRPr="005B31D6">
        <w:rPr>
          <w:rFonts w:eastAsia="Calibri" w:cs="Times New Roman"/>
          <w:shd w:val="clear" w:color="auto" w:fill="FFFFFF"/>
          <w:lang w:val="en-US"/>
        </w:rPr>
        <w:t>.</w:t>
      </w:r>
    </w:p>
    <w:p w14:paraId="035F0F83" w14:textId="4EEC32F9" w:rsidR="00F11925" w:rsidRPr="005B31D6" w:rsidRDefault="00F11925" w:rsidP="00D137B3">
      <w:pPr>
        <w:rPr>
          <w:rFonts w:cs="Arial"/>
          <w:lang w:val="en-US"/>
        </w:rPr>
      </w:pPr>
    </w:p>
    <w:p w14:paraId="71C351C9" w14:textId="5EB86EAB" w:rsidR="00ED349D" w:rsidRPr="005B31D6" w:rsidRDefault="00ED349D" w:rsidP="00ED349D">
      <w:pPr>
        <w:pStyle w:val="Heading2"/>
        <w:rPr>
          <w:lang w:val="en-US"/>
        </w:rPr>
      </w:pPr>
      <w:r w:rsidRPr="005B31D6">
        <w:rPr>
          <w:lang w:val="en-US"/>
        </w:rPr>
        <w:t>Supplementary Fig</w:t>
      </w:r>
      <w:r w:rsidR="00CB45E4" w:rsidRPr="005B31D6">
        <w:rPr>
          <w:lang w:val="en-US"/>
        </w:rPr>
        <w:t>.</w:t>
      </w:r>
      <w:r w:rsidRPr="005B31D6">
        <w:rPr>
          <w:lang w:val="en-US"/>
        </w:rPr>
        <w:t xml:space="preserve"> </w:t>
      </w:r>
      <w:r w:rsidR="00132CE5" w:rsidRPr="005B31D6">
        <w:rPr>
          <w:lang w:val="en-US"/>
        </w:rPr>
        <w:t>7</w:t>
      </w:r>
      <w:r w:rsidRPr="005B31D6">
        <w:rPr>
          <w:lang w:val="en-US"/>
        </w:rPr>
        <w:t xml:space="preserve"> ATF2 loss promotes tumor cell migration in 2D and in 3D.</w:t>
      </w:r>
    </w:p>
    <w:p w14:paraId="62D46953" w14:textId="13A89E3E" w:rsidR="00ED349D" w:rsidRPr="005B31D6" w:rsidRDefault="00ED349D" w:rsidP="00ED349D">
      <w:pPr>
        <w:spacing w:after="200"/>
        <w:contextualSpacing/>
        <w:rPr>
          <w:rFonts w:eastAsia="Calibri" w:cs="Times New Roman"/>
          <w:shd w:val="clear" w:color="auto" w:fill="FFFFFF"/>
          <w:lang w:val="en-US"/>
        </w:rPr>
      </w:pPr>
      <w:r w:rsidRPr="005B31D6">
        <w:rPr>
          <w:rFonts w:eastAsia="Calibri" w:cs="Times New Roman"/>
          <w:shd w:val="clear" w:color="auto" w:fill="FFFFFF"/>
          <w:lang w:val="en-US"/>
        </w:rPr>
        <w:t>(</w:t>
      </w:r>
      <w:r w:rsidR="00F10310" w:rsidRPr="005B31D6">
        <w:rPr>
          <w:rFonts w:eastAsia="Calibri" w:cs="Times New Roman"/>
          <w:b/>
          <w:lang w:val="en-US" w:eastAsia="de-DE"/>
        </w:rPr>
        <w:t>A</w:t>
      </w:r>
      <w:r w:rsidRPr="005B31D6">
        <w:rPr>
          <w:rFonts w:eastAsia="Calibri" w:cs="Times New Roman"/>
          <w:lang w:val="en-US" w:eastAsia="de-DE"/>
        </w:rPr>
        <w:t>) Quantification of</w:t>
      </w:r>
      <w:r w:rsidR="00F10310" w:rsidRPr="005B31D6">
        <w:rPr>
          <w:rFonts w:eastAsia="Calibri" w:cs="Times New Roman"/>
          <w:lang w:val="en-US" w:eastAsia="de-DE"/>
        </w:rPr>
        <w:t xml:space="preserve"> relative</w:t>
      </w:r>
      <w:r w:rsidRPr="005B31D6">
        <w:rPr>
          <w:rFonts w:eastAsia="Calibri" w:cs="Times New Roman"/>
          <w:lang w:val="en-US" w:eastAsia="de-DE"/>
        </w:rPr>
        <w:t xml:space="preserve"> migration area of HCT116 </w:t>
      </w:r>
      <w:r w:rsidR="00F10310" w:rsidRPr="005B31D6">
        <w:rPr>
          <w:rFonts w:eastAsia="Calibri" w:cs="Times New Roman"/>
          <w:lang w:val="en-US" w:eastAsia="de-DE"/>
        </w:rPr>
        <w:t xml:space="preserve">WT and ATF2-KO </w:t>
      </w:r>
      <w:r w:rsidRPr="005B31D6">
        <w:rPr>
          <w:rFonts w:eastAsia="Calibri" w:cs="Times New Roman"/>
          <w:lang w:val="en-US" w:eastAsia="de-DE"/>
        </w:rPr>
        <w:t>3D spheroids, normalized to 0 h (**</w:t>
      </w:r>
      <w:r w:rsidRPr="005B31D6">
        <w:rPr>
          <w:i/>
          <w:lang w:val="en-US" w:eastAsia="de-DE"/>
        </w:rPr>
        <w:t>P</w:t>
      </w:r>
      <w:r w:rsidRPr="005B31D6">
        <w:rPr>
          <w:rFonts w:eastAsia="Calibri" w:cs="Times New Roman"/>
          <w:lang w:val="en-US" w:eastAsia="de-DE"/>
        </w:rPr>
        <w:t>&lt;0.01; ***</w:t>
      </w:r>
      <w:r w:rsidRPr="005B31D6">
        <w:rPr>
          <w:i/>
          <w:lang w:val="en-US" w:eastAsia="de-DE"/>
        </w:rPr>
        <w:t>P</w:t>
      </w:r>
      <w:r w:rsidRPr="005B31D6">
        <w:rPr>
          <w:rFonts w:eastAsia="Calibri" w:cs="Times New Roman"/>
          <w:lang w:val="en-US" w:eastAsia="de-DE"/>
        </w:rPr>
        <w:t>&lt;0.001, two-way ANOVA). Data are presented as mean</w:t>
      </w:r>
      <w:r w:rsidRPr="005B31D6">
        <w:rPr>
          <w:rFonts w:eastAsia="Calibri" w:cs="Times New Roman"/>
          <w:shd w:val="clear" w:color="auto" w:fill="FFFFFF"/>
          <w:lang w:val="en-US"/>
        </w:rPr>
        <w:t> ± SEM (n≥2).</w:t>
      </w:r>
    </w:p>
    <w:p w14:paraId="5B790482" w14:textId="264DFB75" w:rsidR="00F10310" w:rsidRPr="005B31D6" w:rsidRDefault="00F10310" w:rsidP="00F10310">
      <w:pPr>
        <w:spacing w:after="200"/>
        <w:contextualSpacing/>
        <w:rPr>
          <w:rFonts w:eastAsia="Calibri" w:cs="Times New Roman"/>
          <w:shd w:val="clear" w:color="auto" w:fill="FFFFFF"/>
          <w:lang w:val="en-US"/>
        </w:rPr>
      </w:pPr>
      <w:r w:rsidRPr="005B31D6">
        <w:rPr>
          <w:rFonts w:eastAsia="Calibri" w:cs="Times New Roman"/>
          <w:shd w:val="clear" w:color="auto" w:fill="FFFFFF"/>
          <w:lang w:val="en-US"/>
        </w:rPr>
        <w:t>(</w:t>
      </w:r>
      <w:r w:rsidRPr="005B31D6">
        <w:rPr>
          <w:rFonts w:eastAsia="Calibri" w:cs="Times New Roman"/>
          <w:b/>
          <w:shd w:val="clear" w:color="auto" w:fill="FFFFFF"/>
          <w:lang w:val="en-US"/>
        </w:rPr>
        <w:t>B</w:t>
      </w:r>
      <w:r w:rsidRPr="005B31D6">
        <w:rPr>
          <w:rFonts w:eastAsia="Calibri" w:cs="Times New Roman"/>
          <w:lang w:val="en-US" w:eastAsia="de-DE"/>
        </w:rPr>
        <w:t>) Quantification of relative migration area of HT29 WT and ATF2-KO 3D spheroids, normalized to 0 h (***</w:t>
      </w:r>
      <w:r w:rsidRPr="005B31D6">
        <w:rPr>
          <w:i/>
          <w:lang w:val="en-US"/>
        </w:rPr>
        <w:t>P</w:t>
      </w:r>
      <w:r w:rsidRPr="005B31D6">
        <w:rPr>
          <w:rFonts w:eastAsia="Calibri" w:cs="Times New Roman"/>
          <w:lang w:val="en-US" w:eastAsia="de-DE"/>
        </w:rPr>
        <w:t>&lt;0.001, two-way ANOVA). Data are presented as mean</w:t>
      </w:r>
      <w:r w:rsidRPr="005B31D6">
        <w:rPr>
          <w:rFonts w:eastAsia="Calibri" w:cs="Times New Roman"/>
          <w:shd w:val="clear" w:color="auto" w:fill="FFFFFF"/>
          <w:lang w:val="en-US"/>
        </w:rPr>
        <w:t> ± SEM (n=2).</w:t>
      </w:r>
    </w:p>
    <w:p w14:paraId="09D96FD2" w14:textId="1637EDE3" w:rsidR="00ED349D" w:rsidRPr="005B31D6" w:rsidRDefault="00ED349D" w:rsidP="00F10310">
      <w:pPr>
        <w:spacing w:after="200"/>
        <w:contextualSpacing/>
        <w:rPr>
          <w:rFonts w:eastAsia="Calibri" w:cs="Times New Roman"/>
          <w:lang w:val="en-US" w:eastAsia="de-DE"/>
        </w:rPr>
      </w:pPr>
      <w:r w:rsidRPr="005B31D6">
        <w:rPr>
          <w:rFonts w:eastAsia="Calibri" w:cs="Times New Roman"/>
          <w:lang w:val="en-US" w:eastAsia="de-DE"/>
        </w:rPr>
        <w:t>(</w:t>
      </w:r>
      <w:r w:rsidR="00F10310" w:rsidRPr="005B31D6">
        <w:rPr>
          <w:rFonts w:eastAsia="Calibri" w:cs="Times New Roman"/>
          <w:b/>
          <w:lang w:val="en-US" w:eastAsia="de-DE"/>
        </w:rPr>
        <w:t>C</w:t>
      </w:r>
      <w:r w:rsidRPr="005B31D6">
        <w:rPr>
          <w:rFonts w:eastAsia="Calibri" w:cs="Times New Roman"/>
          <w:lang w:val="en-US" w:eastAsia="de-DE"/>
        </w:rPr>
        <w:t xml:space="preserve">) Wound healing assay of HT29 and its ATF2-KO cells (B5) after 48 h of </w:t>
      </w:r>
      <w:r w:rsidRPr="005B31D6">
        <w:rPr>
          <w:rFonts w:eastAsia="Calibri" w:cs="Times New Roman"/>
          <w:i/>
          <w:lang w:val="en-US" w:eastAsia="de-DE"/>
        </w:rPr>
        <w:t>TROP2</w:t>
      </w:r>
      <w:r w:rsidRPr="005B31D6">
        <w:rPr>
          <w:rFonts w:eastAsia="Calibri" w:cs="Times New Roman"/>
          <w:lang w:val="en-US" w:eastAsia="de-DE"/>
        </w:rPr>
        <w:t xml:space="preserve"> silencing (**</w:t>
      </w:r>
      <w:r w:rsidRPr="005B31D6">
        <w:rPr>
          <w:i/>
          <w:lang w:val="en-US" w:eastAsia="de-DE"/>
        </w:rPr>
        <w:t>P</w:t>
      </w:r>
      <w:r w:rsidRPr="005B31D6">
        <w:rPr>
          <w:rFonts w:eastAsia="Calibri" w:cs="Times New Roman"/>
          <w:lang w:val="en-US" w:eastAsia="de-DE"/>
        </w:rPr>
        <w:t>&lt;0.01; ***</w:t>
      </w:r>
      <w:r w:rsidRPr="005B31D6">
        <w:rPr>
          <w:i/>
          <w:lang w:val="en-US" w:eastAsia="de-DE"/>
        </w:rPr>
        <w:t>P</w:t>
      </w:r>
      <w:r w:rsidRPr="005B31D6">
        <w:rPr>
          <w:rFonts w:eastAsia="Calibri" w:cs="Times New Roman"/>
          <w:lang w:val="en-US" w:eastAsia="de-DE"/>
        </w:rPr>
        <w:t xml:space="preserve">&lt;0.001, two-way ANOVA). Proliferation was inhibited by </w:t>
      </w:r>
      <w:r w:rsidRPr="005B31D6">
        <w:rPr>
          <w:lang w:val="en-US" w:eastAsia="de-DE"/>
        </w:rPr>
        <w:t xml:space="preserve">1.0 µg/ml </w:t>
      </w:r>
      <w:proofErr w:type="spellStart"/>
      <w:r w:rsidRPr="005B31D6">
        <w:rPr>
          <w:lang w:val="en-US" w:eastAsia="de-DE"/>
        </w:rPr>
        <w:t>mitomycin</w:t>
      </w:r>
      <w:proofErr w:type="spellEnd"/>
      <w:r w:rsidRPr="005B31D6">
        <w:rPr>
          <w:lang w:val="en-US" w:eastAsia="de-DE"/>
        </w:rPr>
        <w:t xml:space="preserve"> C </w:t>
      </w:r>
      <w:r w:rsidRPr="005B31D6">
        <w:rPr>
          <w:rFonts w:eastAsia="Calibri" w:cs="Times New Roman"/>
          <w:lang w:val="en-US" w:eastAsia="de-DE"/>
        </w:rPr>
        <w:t>treatment. The remaining gap area was normalized to gap area at 0 h. Data are presented as mean</w:t>
      </w:r>
      <w:r w:rsidRPr="005B31D6">
        <w:rPr>
          <w:rFonts w:eastAsia="Calibri" w:cs="Times New Roman"/>
          <w:shd w:val="clear" w:color="auto" w:fill="FFFFFF"/>
          <w:lang w:val="en-US"/>
        </w:rPr>
        <w:t xml:space="preserve"> ± SEM </w:t>
      </w:r>
      <w:r w:rsidRPr="005B31D6">
        <w:rPr>
          <w:rFonts w:eastAsia="Calibri" w:cs="Times New Roman"/>
          <w:lang w:val="en-US" w:eastAsia="de-DE"/>
        </w:rPr>
        <w:t>(n=2).</w:t>
      </w:r>
    </w:p>
    <w:p w14:paraId="1CDE6C89" w14:textId="596A07C1" w:rsidR="005D42BB" w:rsidRPr="005B31D6" w:rsidRDefault="00F10310" w:rsidP="005D42BB">
      <w:pPr>
        <w:spacing w:after="200"/>
        <w:contextualSpacing/>
        <w:rPr>
          <w:lang w:val="en-US" w:eastAsia="de-DE"/>
        </w:rPr>
      </w:pPr>
      <w:r w:rsidRPr="005B31D6">
        <w:rPr>
          <w:rFonts w:eastAsia="Calibri" w:cs="Times New Roman"/>
          <w:lang w:val="en-US" w:eastAsia="de-DE"/>
        </w:rPr>
        <w:t>(</w:t>
      </w:r>
      <w:r w:rsidRPr="005B31D6">
        <w:rPr>
          <w:rFonts w:eastAsia="Calibri" w:cs="Times New Roman"/>
          <w:b/>
          <w:lang w:val="en-US" w:eastAsia="de-DE"/>
        </w:rPr>
        <w:t>D</w:t>
      </w:r>
      <w:r w:rsidRPr="005B31D6">
        <w:rPr>
          <w:rFonts w:eastAsia="Calibri" w:cs="Times New Roman"/>
          <w:lang w:val="en-US" w:eastAsia="de-DE"/>
        </w:rPr>
        <w:t>)</w:t>
      </w:r>
      <w:r w:rsidR="005D42BB" w:rsidRPr="005B31D6">
        <w:rPr>
          <w:lang w:val="en-US" w:eastAsia="de-DE"/>
        </w:rPr>
        <w:t xml:space="preserve"> Western blot for TROP2 and its homolog </w:t>
      </w:r>
      <w:proofErr w:type="spellStart"/>
      <w:r w:rsidR="005D42BB" w:rsidRPr="005B31D6">
        <w:rPr>
          <w:lang w:val="en-US" w:eastAsia="de-DE"/>
        </w:rPr>
        <w:t>EpCAM</w:t>
      </w:r>
      <w:proofErr w:type="spellEnd"/>
      <w:r w:rsidR="005D42BB" w:rsidRPr="005B31D6">
        <w:rPr>
          <w:lang w:val="en-US" w:eastAsia="de-DE"/>
        </w:rPr>
        <w:t xml:space="preserve"> in </w:t>
      </w:r>
      <w:r w:rsidR="00032B6C" w:rsidRPr="005B31D6">
        <w:rPr>
          <w:lang w:val="en-US" w:eastAsia="de-DE"/>
        </w:rPr>
        <w:t>HT29 WT</w:t>
      </w:r>
      <w:r w:rsidR="005D42BB" w:rsidRPr="005B31D6">
        <w:rPr>
          <w:lang w:val="en-US" w:eastAsia="de-DE"/>
        </w:rPr>
        <w:t xml:space="preserve"> cells and its corresponding TROP2-KO clone </w:t>
      </w:r>
      <w:r w:rsidR="00032B6C" w:rsidRPr="005B31D6">
        <w:rPr>
          <w:lang w:val="en-US" w:eastAsia="de-DE"/>
        </w:rPr>
        <w:t>A4, as well as in ATF2-KO cells F10 and its corresponding ATF2-/TROP2-KO clone G3</w:t>
      </w:r>
      <w:r w:rsidR="005D42BB" w:rsidRPr="005B31D6">
        <w:rPr>
          <w:lang w:val="en-US" w:eastAsia="de-DE"/>
        </w:rPr>
        <w:t>. Representative blots of two independent experiments are shown.</w:t>
      </w:r>
    </w:p>
    <w:p w14:paraId="1BF69452" w14:textId="04839AB2" w:rsidR="005D42BB" w:rsidRPr="005B31D6" w:rsidRDefault="005D42BB" w:rsidP="005D42BB">
      <w:pPr>
        <w:spacing w:after="200"/>
        <w:contextualSpacing/>
        <w:rPr>
          <w:rFonts w:eastAsia="Calibri" w:cs="Times New Roman"/>
          <w:lang w:val="en-US" w:eastAsia="de-DE"/>
        </w:rPr>
      </w:pPr>
      <w:r w:rsidRPr="005B31D6">
        <w:rPr>
          <w:lang w:val="en-US" w:eastAsia="de-DE"/>
        </w:rPr>
        <w:t>(</w:t>
      </w:r>
      <w:r w:rsidR="00032B6C" w:rsidRPr="005B31D6">
        <w:rPr>
          <w:b/>
          <w:lang w:val="en-US" w:eastAsia="de-DE"/>
        </w:rPr>
        <w:t>E</w:t>
      </w:r>
      <w:r w:rsidRPr="005B31D6">
        <w:rPr>
          <w:lang w:val="en-US" w:eastAsia="de-DE"/>
        </w:rPr>
        <w:t xml:space="preserve">) </w:t>
      </w:r>
      <w:r w:rsidRPr="005B31D6">
        <w:rPr>
          <w:rFonts w:eastAsia="Calibri" w:cs="Times New Roman"/>
          <w:lang w:val="en-US" w:eastAsia="de-DE"/>
        </w:rPr>
        <w:t>Western blot for h</w:t>
      </w:r>
      <w:r w:rsidRPr="005B31D6">
        <w:rPr>
          <w:rFonts w:eastAsia="Calibri" w:cs="Times New Roman"/>
          <w:i/>
          <w:lang w:val="en-US" w:eastAsia="de-DE"/>
        </w:rPr>
        <w:t>Sp</w:t>
      </w:r>
      <w:r w:rsidRPr="005B31D6">
        <w:rPr>
          <w:rFonts w:eastAsia="Calibri" w:cs="Times New Roman"/>
          <w:lang w:val="en-US" w:eastAsia="de-DE"/>
        </w:rPr>
        <w:t xml:space="preserve">Cas9 in parental </w:t>
      </w:r>
      <w:r w:rsidR="00032B6C" w:rsidRPr="005B31D6">
        <w:rPr>
          <w:rFonts w:eastAsia="Calibri" w:cs="Times New Roman"/>
          <w:lang w:val="en-US" w:eastAsia="de-DE"/>
        </w:rPr>
        <w:t xml:space="preserve">HT29 WT and </w:t>
      </w:r>
      <w:r w:rsidRPr="005B31D6">
        <w:rPr>
          <w:rFonts w:eastAsia="Calibri" w:cs="Times New Roman"/>
          <w:lang w:val="en-US" w:eastAsia="de-DE"/>
        </w:rPr>
        <w:t xml:space="preserve">ATF2-KO cells </w:t>
      </w:r>
      <w:r w:rsidR="00032B6C" w:rsidRPr="005B31D6">
        <w:rPr>
          <w:rFonts w:eastAsia="Calibri" w:cs="Times New Roman"/>
          <w:lang w:val="en-US" w:eastAsia="de-DE"/>
        </w:rPr>
        <w:t>F10</w:t>
      </w:r>
      <w:r w:rsidRPr="005B31D6">
        <w:rPr>
          <w:rFonts w:eastAsia="Calibri" w:cs="Times New Roman"/>
          <w:lang w:val="en-US" w:eastAsia="de-DE"/>
        </w:rPr>
        <w:t xml:space="preserve"> 24 h after transfection. </w:t>
      </w:r>
      <w:r w:rsidR="00521178" w:rsidRPr="005B31D6">
        <w:rPr>
          <w:lang w:val="en-US" w:eastAsia="de-DE"/>
        </w:rPr>
        <w:t>Representative blots of two independent experiments are shown.</w:t>
      </w:r>
    </w:p>
    <w:p w14:paraId="4DD0C23C" w14:textId="4BAFB5B1" w:rsidR="00F10310" w:rsidRPr="005B31D6" w:rsidRDefault="00F10310" w:rsidP="00F10310">
      <w:pPr>
        <w:spacing w:after="200"/>
        <w:contextualSpacing/>
        <w:rPr>
          <w:rFonts w:eastAsia="Calibri" w:cs="Times New Roman"/>
          <w:lang w:val="en-US" w:eastAsia="de-DE"/>
        </w:rPr>
      </w:pPr>
      <w:r w:rsidRPr="005B31D6">
        <w:rPr>
          <w:rFonts w:eastAsia="Calibri" w:cs="Times New Roman"/>
          <w:lang w:val="en-US" w:eastAsia="de-DE"/>
        </w:rPr>
        <w:t>(</w:t>
      </w:r>
      <w:r w:rsidRPr="005B31D6">
        <w:rPr>
          <w:rFonts w:eastAsia="Calibri" w:cs="Times New Roman"/>
          <w:b/>
          <w:lang w:val="en-US" w:eastAsia="de-DE"/>
        </w:rPr>
        <w:t>F</w:t>
      </w:r>
      <w:r w:rsidRPr="005B31D6">
        <w:rPr>
          <w:rFonts w:eastAsia="Calibri" w:cs="Times New Roman"/>
          <w:lang w:val="en-US" w:eastAsia="de-DE"/>
        </w:rPr>
        <w:t>)</w:t>
      </w:r>
      <w:r w:rsidR="00032B6C" w:rsidRPr="005B31D6">
        <w:rPr>
          <w:rFonts w:eastAsia="Calibri" w:cs="Times New Roman"/>
          <w:lang w:val="en-US" w:eastAsia="de-DE"/>
        </w:rPr>
        <w:t xml:space="preserve"> Quantification of relative migration area of 3D spheroids from HT29 WT cells and its corresponding TROP2-KO clone A4, and from ATF2-KO F10 and its corresponding </w:t>
      </w:r>
      <w:r w:rsidR="00032B6C" w:rsidRPr="005B31D6">
        <w:rPr>
          <w:rFonts w:eastAsia="Calibri" w:cs="Times New Roman"/>
          <w:lang w:val="en-US" w:eastAsia="de-DE"/>
        </w:rPr>
        <w:br/>
        <w:t>ATF2-/TROP2-KO clone G3, normalized to 0 h (***</w:t>
      </w:r>
      <w:r w:rsidR="00032B6C" w:rsidRPr="005B31D6">
        <w:rPr>
          <w:i/>
          <w:lang w:val="en-US" w:eastAsia="de-DE"/>
        </w:rPr>
        <w:t>P</w:t>
      </w:r>
      <w:r w:rsidR="00032B6C" w:rsidRPr="005B31D6">
        <w:rPr>
          <w:rFonts w:eastAsia="Calibri" w:cs="Times New Roman"/>
          <w:lang w:val="en-US" w:eastAsia="de-DE"/>
        </w:rPr>
        <w:t>&lt;0.001, Mann</w:t>
      </w:r>
      <w:r w:rsidR="00032B6C" w:rsidRPr="005B31D6">
        <w:rPr>
          <w:rFonts w:ascii="Cambria Math" w:eastAsia="Calibri" w:hAnsi="Cambria Math" w:cs="Cambria Math"/>
          <w:lang w:val="en-US" w:eastAsia="de-DE"/>
        </w:rPr>
        <w:t>‐</w:t>
      </w:r>
      <w:r w:rsidR="00032B6C" w:rsidRPr="005B31D6">
        <w:rPr>
          <w:rFonts w:eastAsia="Calibri" w:cs="Times New Roman"/>
          <w:lang w:val="en-US" w:eastAsia="de-DE"/>
        </w:rPr>
        <w:t>Whitney test). Data are presented as mean</w:t>
      </w:r>
      <w:r w:rsidR="00032B6C" w:rsidRPr="005B31D6">
        <w:rPr>
          <w:rFonts w:eastAsia="Calibri" w:cs="Times New Roman"/>
          <w:shd w:val="clear" w:color="auto" w:fill="FFFFFF"/>
          <w:lang w:val="en-US"/>
        </w:rPr>
        <w:t> ± SEM (n≥2).</w:t>
      </w:r>
    </w:p>
    <w:p w14:paraId="526C7659" w14:textId="77777777" w:rsidR="00ED349D" w:rsidRPr="005B31D6" w:rsidRDefault="00ED349D" w:rsidP="00D137B3">
      <w:pPr>
        <w:rPr>
          <w:rFonts w:cs="Arial"/>
          <w:lang w:val="en-US"/>
        </w:rPr>
      </w:pPr>
    </w:p>
    <w:p w14:paraId="294092ED" w14:textId="5EF7ED60" w:rsidR="009A3698" w:rsidRPr="005B31D6" w:rsidRDefault="00426B25" w:rsidP="00FE5FF4">
      <w:pPr>
        <w:pStyle w:val="Heading2"/>
        <w:tabs>
          <w:tab w:val="clear" w:pos="720"/>
        </w:tabs>
        <w:ind w:left="0" w:firstLine="0"/>
        <w:rPr>
          <w:lang w:val="en-US"/>
        </w:rPr>
      </w:pPr>
      <w:r w:rsidRPr="005B31D6">
        <w:rPr>
          <w:lang w:val="en-US"/>
        </w:rPr>
        <w:t>Supplementary Fig</w:t>
      </w:r>
      <w:r w:rsidR="00CB45E4" w:rsidRPr="005B31D6">
        <w:rPr>
          <w:lang w:val="en-US"/>
        </w:rPr>
        <w:t>.</w:t>
      </w:r>
      <w:r w:rsidRPr="005B31D6">
        <w:rPr>
          <w:lang w:val="en-US"/>
        </w:rPr>
        <w:t xml:space="preserve"> </w:t>
      </w:r>
      <w:r w:rsidR="00132CE5" w:rsidRPr="005B31D6">
        <w:rPr>
          <w:shd w:val="clear" w:color="auto" w:fill="FFFFFF"/>
          <w:lang w:val="en-US"/>
        </w:rPr>
        <w:t>8</w:t>
      </w:r>
      <w:r w:rsidR="009A3698" w:rsidRPr="005B31D6">
        <w:rPr>
          <w:lang w:val="en-US"/>
        </w:rPr>
        <w:t xml:space="preserve"> </w:t>
      </w:r>
      <w:r w:rsidR="00FE5FF4" w:rsidRPr="005B31D6">
        <w:rPr>
          <w:lang w:val="en-US"/>
        </w:rPr>
        <w:t>Loss of ATF2 alters the</w:t>
      </w:r>
      <w:r w:rsidR="009A3698" w:rsidRPr="005B31D6">
        <w:rPr>
          <w:lang w:val="en-US"/>
        </w:rPr>
        <w:t xml:space="preserve"> </w:t>
      </w:r>
      <w:r w:rsidR="009A3698" w:rsidRPr="005B31D6">
        <w:rPr>
          <w:i/>
          <w:lang w:val="en-US"/>
        </w:rPr>
        <w:t>in vivo</w:t>
      </w:r>
      <w:r w:rsidR="009A3698" w:rsidRPr="005B31D6">
        <w:rPr>
          <w:lang w:val="en-US"/>
        </w:rPr>
        <w:t xml:space="preserve"> growth pattern </w:t>
      </w:r>
      <w:r w:rsidR="00FE5FF4" w:rsidRPr="005B31D6">
        <w:rPr>
          <w:lang w:val="en-US"/>
        </w:rPr>
        <w:t>in different xenograft models</w:t>
      </w:r>
      <w:r w:rsidR="009A3698" w:rsidRPr="005B31D6">
        <w:rPr>
          <w:lang w:val="en-US"/>
        </w:rPr>
        <w:t>.</w:t>
      </w:r>
    </w:p>
    <w:p w14:paraId="059ACBE6" w14:textId="166104A6" w:rsidR="00784E0A" w:rsidRPr="005B31D6" w:rsidRDefault="009A3698" w:rsidP="00784E0A">
      <w:pPr>
        <w:contextualSpacing/>
        <w:rPr>
          <w:lang w:val="en-US" w:eastAsia="de-DE"/>
        </w:rPr>
      </w:pPr>
      <w:r w:rsidRPr="005B31D6">
        <w:rPr>
          <w:rFonts w:eastAsia="Times New Roman" w:cs="Times New Roman"/>
          <w:lang w:val="en-US" w:eastAsia="de-DE"/>
        </w:rPr>
        <w:t>(</w:t>
      </w:r>
      <w:r w:rsidR="008569F6" w:rsidRPr="005B31D6">
        <w:rPr>
          <w:rFonts w:eastAsia="Times New Roman" w:cs="Times New Roman"/>
          <w:b/>
          <w:lang w:val="en-US" w:eastAsia="de-DE"/>
        </w:rPr>
        <w:t>A</w:t>
      </w:r>
      <w:r w:rsidRPr="005B31D6">
        <w:rPr>
          <w:rFonts w:eastAsia="Times New Roman" w:cs="Times New Roman"/>
          <w:lang w:val="en-US" w:eastAsia="de-DE"/>
        </w:rPr>
        <w:t>)</w:t>
      </w:r>
      <w:r w:rsidR="00784E0A" w:rsidRPr="005B31D6">
        <w:rPr>
          <w:lang w:val="en-US" w:eastAsia="de-DE"/>
        </w:rPr>
        <w:t xml:space="preserve"> Representative images of HT29 and ATF2-KO-derived CAM </w:t>
      </w:r>
      <w:proofErr w:type="spellStart"/>
      <w:r w:rsidR="00784E0A" w:rsidRPr="005B31D6">
        <w:rPr>
          <w:lang w:val="en-US" w:eastAsia="de-DE"/>
        </w:rPr>
        <w:t>ovografts</w:t>
      </w:r>
      <w:proofErr w:type="spellEnd"/>
      <w:r w:rsidR="00784E0A" w:rsidRPr="005B31D6">
        <w:rPr>
          <w:lang w:val="en-US" w:eastAsia="de-DE"/>
        </w:rPr>
        <w:t xml:space="preserve"> (HT29: n=7; </w:t>
      </w:r>
      <w:r w:rsidR="0092348A" w:rsidRPr="005B31D6">
        <w:rPr>
          <w:lang w:val="en-US" w:eastAsia="de-DE"/>
        </w:rPr>
        <w:br/>
      </w:r>
      <w:r w:rsidR="00784E0A" w:rsidRPr="005B31D6">
        <w:rPr>
          <w:lang w:val="en-US" w:eastAsia="de-DE"/>
        </w:rPr>
        <w:t>B5: n=14; F10: n=12) stained for HE, ATF2, and TROP2</w:t>
      </w:r>
      <w:r w:rsidR="003D77A9" w:rsidRPr="005B31D6">
        <w:rPr>
          <w:lang w:val="en-US" w:eastAsia="de-DE"/>
        </w:rPr>
        <w:t>.</w:t>
      </w:r>
      <w:r w:rsidR="00784E0A" w:rsidRPr="005B31D6">
        <w:rPr>
          <w:lang w:val="en-US" w:eastAsia="de-DE"/>
        </w:rPr>
        <w:t xml:space="preserve"> </w:t>
      </w:r>
      <w:r w:rsidR="003D77A9" w:rsidRPr="005B31D6">
        <w:rPr>
          <w:lang w:val="en-US" w:eastAsia="de-DE"/>
        </w:rPr>
        <w:t>O</w:t>
      </w:r>
      <w:r w:rsidR="00784E0A" w:rsidRPr="005B31D6">
        <w:rPr>
          <w:lang w:val="en-US" w:eastAsia="de-DE"/>
        </w:rPr>
        <w:t>verview images, scale: 500 µm; enlarged images, scale: 50 µm.</w:t>
      </w:r>
    </w:p>
    <w:p w14:paraId="1E8CE25A" w14:textId="035D8AD1" w:rsidR="00784E0A" w:rsidRPr="005B31D6" w:rsidRDefault="00784E0A" w:rsidP="00784E0A">
      <w:pPr>
        <w:contextualSpacing/>
        <w:rPr>
          <w:shd w:val="clear" w:color="auto" w:fill="FFFFFF"/>
          <w:lang w:val="en-US"/>
        </w:rPr>
      </w:pPr>
      <w:r w:rsidRPr="005B31D6">
        <w:rPr>
          <w:lang w:val="en-US" w:eastAsia="de-DE"/>
        </w:rPr>
        <w:t>(</w:t>
      </w:r>
      <w:r w:rsidRPr="005B31D6">
        <w:rPr>
          <w:b/>
          <w:lang w:val="en-US" w:eastAsia="de-DE"/>
        </w:rPr>
        <w:t>B</w:t>
      </w:r>
      <w:r w:rsidRPr="005B31D6">
        <w:rPr>
          <w:lang w:val="en-US" w:eastAsia="de-DE"/>
        </w:rPr>
        <w:t xml:space="preserve">) Quantification of TROP2-positive cells in </w:t>
      </w:r>
      <w:r w:rsidR="003D77A9" w:rsidRPr="005B31D6">
        <w:rPr>
          <w:lang w:val="en-US" w:eastAsia="de-DE"/>
        </w:rPr>
        <w:t xml:space="preserve">HT29 and </w:t>
      </w:r>
      <w:r w:rsidRPr="005B31D6">
        <w:rPr>
          <w:lang w:val="en-US" w:eastAsia="de-DE"/>
        </w:rPr>
        <w:t>ATF2</w:t>
      </w:r>
      <w:r w:rsidR="003D77A9" w:rsidRPr="005B31D6">
        <w:rPr>
          <w:lang w:val="en-US" w:eastAsia="de-DE"/>
        </w:rPr>
        <w:t>-</w:t>
      </w:r>
      <w:r w:rsidRPr="005B31D6">
        <w:rPr>
          <w:lang w:val="en-US" w:eastAsia="de-DE"/>
        </w:rPr>
        <w:t xml:space="preserve">KO-derived </w:t>
      </w:r>
      <w:proofErr w:type="spellStart"/>
      <w:r w:rsidRPr="005B31D6">
        <w:rPr>
          <w:lang w:val="en-US" w:eastAsia="de-DE"/>
        </w:rPr>
        <w:t>ovografts</w:t>
      </w:r>
      <w:proofErr w:type="spellEnd"/>
      <w:r w:rsidRPr="005B31D6">
        <w:rPr>
          <w:lang w:val="en-US" w:eastAsia="de-DE"/>
        </w:rPr>
        <w:t>. Data are presented as mean</w:t>
      </w:r>
      <w:r w:rsidRPr="005B31D6">
        <w:rPr>
          <w:shd w:val="clear" w:color="auto" w:fill="FFFFFF"/>
          <w:lang w:val="en-US"/>
        </w:rPr>
        <w:t xml:space="preserve"> ± SEM </w:t>
      </w:r>
      <w:r w:rsidRPr="005B31D6">
        <w:rPr>
          <w:lang w:val="en-US" w:eastAsia="de-DE"/>
        </w:rPr>
        <w:t>(***</w:t>
      </w:r>
      <w:r w:rsidR="00C86E74" w:rsidRPr="005B31D6">
        <w:rPr>
          <w:i/>
          <w:lang w:val="en-US"/>
        </w:rPr>
        <w:t>P</w:t>
      </w:r>
      <w:r w:rsidRPr="005B31D6">
        <w:rPr>
          <w:lang w:val="en-US" w:eastAsia="de-DE"/>
        </w:rPr>
        <w:t>&lt;</w:t>
      </w:r>
      <w:r w:rsidR="007B3C49" w:rsidRPr="005B31D6">
        <w:rPr>
          <w:lang w:val="en-US" w:eastAsia="de-DE"/>
        </w:rPr>
        <w:t>0</w:t>
      </w:r>
      <w:r w:rsidRPr="005B31D6">
        <w:rPr>
          <w:lang w:val="en-US" w:eastAsia="de-DE"/>
        </w:rPr>
        <w:t>.001, Mann</w:t>
      </w:r>
      <w:r w:rsidRPr="005B31D6">
        <w:rPr>
          <w:rFonts w:ascii="Cambria Math" w:hAnsi="Cambria Math" w:cs="Cambria Math"/>
          <w:lang w:val="en-US" w:eastAsia="de-DE"/>
        </w:rPr>
        <w:t>‐</w:t>
      </w:r>
      <w:r w:rsidRPr="005B31D6">
        <w:rPr>
          <w:lang w:val="en-US" w:eastAsia="de-DE"/>
        </w:rPr>
        <w:t xml:space="preserve">Whitney test; </w:t>
      </w:r>
      <w:bookmarkStart w:id="0" w:name="OLE_LINK4"/>
      <w:r w:rsidRPr="005B31D6">
        <w:rPr>
          <w:lang w:val="en-US" w:eastAsia="de-DE"/>
        </w:rPr>
        <w:t>HT29: n=7; B5: n=14; F10: n=12</w:t>
      </w:r>
      <w:bookmarkEnd w:id="0"/>
      <w:r w:rsidRPr="005B31D6">
        <w:rPr>
          <w:shd w:val="clear" w:color="auto" w:fill="FFFFFF"/>
          <w:lang w:val="en-US"/>
        </w:rPr>
        <w:t>).</w:t>
      </w:r>
    </w:p>
    <w:p w14:paraId="5A6795AE" w14:textId="21ED39F4" w:rsidR="004130C1" w:rsidRPr="005B31D6" w:rsidRDefault="00472B4C" w:rsidP="00472B4C">
      <w:pPr>
        <w:spacing w:after="200"/>
        <w:contextualSpacing/>
        <w:rPr>
          <w:lang w:val="en-US" w:eastAsia="de-DE"/>
        </w:rPr>
      </w:pPr>
      <w:r w:rsidRPr="005B31D6">
        <w:rPr>
          <w:rFonts w:eastAsia="Times New Roman" w:cs="Times New Roman"/>
          <w:lang w:val="en-US" w:eastAsia="de-DE"/>
        </w:rPr>
        <w:t>(</w:t>
      </w:r>
      <w:r w:rsidRPr="005B31D6">
        <w:rPr>
          <w:rFonts w:eastAsia="Times New Roman" w:cs="Times New Roman"/>
          <w:b/>
          <w:lang w:val="en-US" w:eastAsia="de-DE"/>
        </w:rPr>
        <w:t>C</w:t>
      </w:r>
      <w:r w:rsidRPr="005B31D6">
        <w:rPr>
          <w:rFonts w:eastAsia="Times New Roman" w:cs="Times New Roman"/>
          <w:lang w:val="en-US" w:eastAsia="de-DE"/>
        </w:rPr>
        <w:t>)</w:t>
      </w:r>
      <w:r w:rsidRPr="005B31D6" w:rsidDel="00472B4C">
        <w:rPr>
          <w:rFonts w:eastAsia="Times New Roman" w:cs="Times New Roman"/>
          <w:lang w:val="en-US" w:eastAsia="de-DE"/>
        </w:rPr>
        <w:t xml:space="preserve"> </w:t>
      </w:r>
      <w:r w:rsidR="004130C1" w:rsidRPr="005B31D6">
        <w:rPr>
          <w:lang w:val="en-US" w:eastAsia="de-DE"/>
        </w:rPr>
        <w:t xml:space="preserve">HE images of HCT116 CAM </w:t>
      </w:r>
      <w:r w:rsidR="004C217D" w:rsidRPr="005B31D6">
        <w:rPr>
          <w:lang w:val="en-US" w:eastAsia="de-DE"/>
        </w:rPr>
        <w:t>tumor</w:t>
      </w:r>
      <w:r w:rsidR="004130C1" w:rsidRPr="005B31D6">
        <w:rPr>
          <w:lang w:val="en-US" w:eastAsia="de-DE"/>
        </w:rPr>
        <w:t xml:space="preserve">s. </w:t>
      </w:r>
      <w:r w:rsidR="004C217D" w:rsidRPr="005B31D6">
        <w:rPr>
          <w:lang w:val="en-US" w:eastAsia="de-DE"/>
        </w:rPr>
        <w:t>Tumor</w:t>
      </w:r>
      <w:r w:rsidR="004130C1" w:rsidRPr="005B31D6">
        <w:rPr>
          <w:lang w:val="en-US" w:eastAsia="de-DE"/>
        </w:rPr>
        <w:t>s were inoculated with a reduced cell number of 0.5x10</w:t>
      </w:r>
      <w:r w:rsidR="004130C1" w:rsidRPr="005B31D6">
        <w:rPr>
          <w:vertAlign w:val="superscript"/>
          <w:lang w:val="en-US" w:eastAsia="de-DE"/>
        </w:rPr>
        <w:t>6</w:t>
      </w:r>
      <w:r w:rsidR="00760253" w:rsidRPr="005B31D6">
        <w:rPr>
          <w:lang w:val="en-US" w:eastAsia="de-DE"/>
        </w:rPr>
        <w:t xml:space="preserve"> cells (n=5</w:t>
      </w:r>
      <w:r w:rsidR="004130C1" w:rsidRPr="005B31D6">
        <w:rPr>
          <w:lang w:val="en-US" w:eastAsia="de-DE"/>
        </w:rPr>
        <w:t>).</w:t>
      </w:r>
      <w:r w:rsidR="003D77A9" w:rsidRPr="005B31D6">
        <w:rPr>
          <w:lang w:val="en-US" w:eastAsia="de-DE"/>
        </w:rPr>
        <w:t xml:space="preserve"> Scale: 500 µm.</w:t>
      </w:r>
    </w:p>
    <w:p w14:paraId="69B89B89" w14:textId="795E76DB" w:rsidR="00F5747F" w:rsidRPr="005B31D6" w:rsidRDefault="000D7B9D" w:rsidP="00F5747F">
      <w:pPr>
        <w:spacing w:after="200"/>
        <w:contextualSpacing/>
        <w:rPr>
          <w:lang w:val="en-US" w:eastAsia="de-DE"/>
        </w:rPr>
      </w:pPr>
      <w:r w:rsidRPr="005B31D6">
        <w:rPr>
          <w:lang w:val="en-US" w:eastAsia="de-DE"/>
        </w:rPr>
        <w:t>(</w:t>
      </w:r>
      <w:r w:rsidRPr="005B31D6">
        <w:rPr>
          <w:b/>
          <w:lang w:val="en-US" w:eastAsia="de-DE"/>
        </w:rPr>
        <w:t>D</w:t>
      </w:r>
      <w:r w:rsidR="00F5747F" w:rsidRPr="005B31D6">
        <w:rPr>
          <w:lang w:val="en-US" w:eastAsia="de-DE"/>
        </w:rPr>
        <w:t xml:space="preserve">, </w:t>
      </w:r>
      <w:r w:rsidR="00F5747F" w:rsidRPr="005B31D6">
        <w:rPr>
          <w:b/>
          <w:lang w:val="en-US" w:eastAsia="de-DE"/>
        </w:rPr>
        <w:t>E</w:t>
      </w:r>
      <w:r w:rsidRPr="005B31D6">
        <w:rPr>
          <w:lang w:val="en-US" w:eastAsia="de-DE"/>
        </w:rPr>
        <w:t>)</w:t>
      </w:r>
      <w:r w:rsidR="00F5747F" w:rsidRPr="005B31D6">
        <w:t xml:space="preserve"> </w:t>
      </w:r>
      <w:r w:rsidR="00F5747F" w:rsidRPr="005B31D6">
        <w:rPr>
          <w:lang w:val="en-US" w:eastAsia="de-DE"/>
        </w:rPr>
        <w:t xml:space="preserve">Representative images of CAM </w:t>
      </w:r>
      <w:proofErr w:type="spellStart"/>
      <w:r w:rsidR="00F5747F" w:rsidRPr="005B31D6">
        <w:rPr>
          <w:lang w:val="en-US" w:eastAsia="de-DE"/>
        </w:rPr>
        <w:t>ovografts</w:t>
      </w:r>
      <w:proofErr w:type="spellEnd"/>
      <w:r w:rsidR="00F5747F" w:rsidRPr="005B31D6">
        <w:rPr>
          <w:lang w:val="en-US" w:eastAsia="de-DE"/>
        </w:rPr>
        <w:t xml:space="preserve"> stained for K</w:t>
      </w:r>
      <w:r w:rsidR="00C77E98" w:rsidRPr="005B31D6">
        <w:rPr>
          <w:lang w:val="en-US" w:eastAsia="de-DE"/>
        </w:rPr>
        <w:t>i</w:t>
      </w:r>
      <w:r w:rsidR="00F5747F" w:rsidRPr="005B31D6">
        <w:rPr>
          <w:lang w:val="en-US" w:eastAsia="de-DE"/>
        </w:rPr>
        <w:t>67 (</w:t>
      </w:r>
      <w:r w:rsidR="00F5747F" w:rsidRPr="005B31D6">
        <w:rPr>
          <w:b/>
          <w:lang w:val="en-US" w:eastAsia="de-DE"/>
        </w:rPr>
        <w:t>D</w:t>
      </w:r>
      <w:r w:rsidR="00F5747F" w:rsidRPr="005B31D6">
        <w:rPr>
          <w:lang w:val="en-US" w:eastAsia="de-DE"/>
        </w:rPr>
        <w:t xml:space="preserve">, HCT116; </w:t>
      </w:r>
      <w:r w:rsidR="00F5747F" w:rsidRPr="005B31D6">
        <w:rPr>
          <w:b/>
          <w:lang w:val="en-US" w:eastAsia="de-DE"/>
        </w:rPr>
        <w:t>E</w:t>
      </w:r>
      <w:r w:rsidR="00F5747F" w:rsidRPr="005B31D6">
        <w:rPr>
          <w:lang w:val="en-US" w:eastAsia="de-DE"/>
        </w:rPr>
        <w:t>, HT29; scale:</w:t>
      </w:r>
    </w:p>
    <w:p w14:paraId="24D50FBF" w14:textId="79908595" w:rsidR="000D7B9D" w:rsidRPr="005B31D6" w:rsidRDefault="00F5747F" w:rsidP="00F5747F">
      <w:pPr>
        <w:spacing w:after="200"/>
        <w:contextualSpacing/>
        <w:rPr>
          <w:lang w:val="en-US" w:eastAsia="de-DE"/>
        </w:rPr>
      </w:pPr>
      <w:r w:rsidRPr="005B31D6">
        <w:rPr>
          <w:lang w:val="en-US" w:eastAsia="de-DE"/>
        </w:rPr>
        <w:t>1</w:t>
      </w:r>
      <w:r w:rsidR="00C77E98" w:rsidRPr="005B31D6">
        <w:rPr>
          <w:lang w:val="en-US" w:eastAsia="de-DE"/>
        </w:rPr>
        <w:t xml:space="preserve">00 </w:t>
      </w:r>
      <w:proofErr w:type="spellStart"/>
      <w:r w:rsidR="00C77E98" w:rsidRPr="005B31D6">
        <w:rPr>
          <w:lang w:val="en-US" w:eastAsia="de-DE"/>
        </w:rPr>
        <w:t>μm</w:t>
      </w:r>
      <w:proofErr w:type="spellEnd"/>
      <w:r w:rsidR="00C77E98" w:rsidRPr="005B31D6">
        <w:rPr>
          <w:lang w:val="en-US" w:eastAsia="de-DE"/>
        </w:rPr>
        <w:t>) and quantification of Ki</w:t>
      </w:r>
      <w:r w:rsidRPr="005B31D6">
        <w:rPr>
          <w:lang w:val="en-US" w:eastAsia="de-DE"/>
        </w:rPr>
        <w:t xml:space="preserve">67-positive tumor cells. Data are presented as median (***P&lt;0.001, Mann-Whitney test; HCT116: n = 10; F9: n = 9; E5: n = 11, HT29: n = 7; B5: </w:t>
      </w:r>
      <w:r w:rsidRPr="005B31D6">
        <w:rPr>
          <w:lang w:val="en-US" w:eastAsia="de-DE"/>
        </w:rPr>
        <w:br/>
        <w:t>n = 14; F10: n = 12).</w:t>
      </w:r>
    </w:p>
    <w:p w14:paraId="2737BBC8" w14:textId="5B5203A4" w:rsidR="00FE5FF4" w:rsidRPr="005B31D6" w:rsidRDefault="00BC1811" w:rsidP="00FE5FF4">
      <w:pPr>
        <w:spacing w:after="200"/>
        <w:contextualSpacing/>
        <w:rPr>
          <w:rFonts w:eastAsia="Calibri" w:cs="Times New Roman"/>
          <w:shd w:val="clear" w:color="auto" w:fill="FFFFFF"/>
          <w:lang w:val="en-US"/>
        </w:rPr>
      </w:pPr>
      <w:r w:rsidRPr="005B31D6">
        <w:rPr>
          <w:rFonts w:eastAsia="Calibri" w:cs="Times New Roman"/>
          <w:shd w:val="clear" w:color="auto" w:fill="FFFFFF"/>
          <w:lang w:val="en-US"/>
        </w:rPr>
        <w:t>(</w:t>
      </w:r>
      <w:r w:rsidR="00F5747F" w:rsidRPr="005B31D6">
        <w:rPr>
          <w:rFonts w:eastAsia="Calibri" w:cs="Times New Roman"/>
          <w:b/>
          <w:shd w:val="clear" w:color="auto" w:fill="FFFFFF"/>
          <w:lang w:val="en-US"/>
        </w:rPr>
        <w:t>F</w:t>
      </w:r>
      <w:r w:rsidR="00FE5FF4" w:rsidRPr="005B31D6">
        <w:rPr>
          <w:rFonts w:eastAsia="Calibri" w:cs="Times New Roman"/>
          <w:b/>
          <w:shd w:val="clear" w:color="auto" w:fill="FFFFFF"/>
          <w:lang w:val="en-US"/>
        </w:rPr>
        <w:t xml:space="preserve">, </w:t>
      </w:r>
      <w:r w:rsidR="00F5747F" w:rsidRPr="005B31D6">
        <w:rPr>
          <w:rFonts w:eastAsia="Calibri" w:cs="Times New Roman"/>
          <w:b/>
          <w:shd w:val="clear" w:color="auto" w:fill="FFFFFF"/>
          <w:lang w:val="en-US"/>
        </w:rPr>
        <w:t>G</w:t>
      </w:r>
      <w:r w:rsidR="00FE5FF4" w:rsidRPr="005B31D6">
        <w:rPr>
          <w:rFonts w:eastAsia="Calibri" w:cs="Times New Roman"/>
          <w:b/>
          <w:shd w:val="clear" w:color="auto" w:fill="FFFFFF"/>
          <w:lang w:val="en-US"/>
        </w:rPr>
        <w:t xml:space="preserve">) </w:t>
      </w:r>
      <w:r w:rsidR="00FE5FF4" w:rsidRPr="005B31D6">
        <w:rPr>
          <w:rFonts w:eastAsia="Calibri" w:cs="Times New Roman"/>
          <w:lang w:val="en-US" w:eastAsia="de-DE"/>
        </w:rPr>
        <w:t xml:space="preserve">Bioluminescence imaging (BLI) of </w:t>
      </w:r>
      <w:r w:rsidR="009309DA" w:rsidRPr="005B31D6">
        <w:rPr>
          <w:rFonts w:eastAsia="Calibri" w:cs="Times New Roman"/>
          <w:lang w:val="en-US" w:eastAsia="de-DE"/>
        </w:rPr>
        <w:t xml:space="preserve">subcutaneous </w:t>
      </w:r>
      <w:r w:rsidR="004C217D" w:rsidRPr="005B31D6">
        <w:rPr>
          <w:rFonts w:eastAsia="Calibri" w:cs="Times New Roman"/>
          <w:lang w:val="en-US" w:eastAsia="de-DE"/>
        </w:rPr>
        <w:t>tumor</w:t>
      </w:r>
      <w:r w:rsidR="00FE5FF4" w:rsidRPr="005B31D6">
        <w:rPr>
          <w:rFonts w:eastAsia="Calibri" w:cs="Times New Roman"/>
          <w:lang w:val="en-US" w:eastAsia="de-DE"/>
        </w:rPr>
        <w:t>s derived from luciferase-labeled HCT116 and ATF2-KO cells. Representative mice of each group were chosen to demonstrate time course of BLI (in photons/s/mm/</w:t>
      </w:r>
      <w:proofErr w:type="spellStart"/>
      <w:r w:rsidR="00FE5FF4" w:rsidRPr="005B31D6">
        <w:rPr>
          <w:rFonts w:eastAsia="Calibri" w:cs="Times New Roman"/>
          <w:lang w:val="en-US" w:eastAsia="de-DE"/>
        </w:rPr>
        <w:t>sq</w:t>
      </w:r>
      <w:proofErr w:type="spellEnd"/>
      <w:r w:rsidR="000360CB" w:rsidRPr="005B31D6">
        <w:rPr>
          <w:rFonts w:eastAsia="Calibri" w:cs="Times New Roman"/>
          <w:lang w:val="en-US" w:eastAsia="de-DE"/>
        </w:rPr>
        <w:t>;</w:t>
      </w:r>
      <w:r w:rsidR="00FE5FF4" w:rsidRPr="005B31D6">
        <w:rPr>
          <w:rFonts w:eastAsia="Calibri" w:cs="Times New Roman"/>
          <w:lang w:val="en-US" w:eastAsia="de-DE"/>
        </w:rPr>
        <w:t xml:space="preserve"> </w:t>
      </w:r>
      <w:r w:rsidR="00F5747F" w:rsidRPr="005B31D6">
        <w:rPr>
          <w:rFonts w:eastAsia="Calibri" w:cs="Times New Roman"/>
          <w:b/>
          <w:lang w:val="en-US" w:eastAsia="de-DE"/>
        </w:rPr>
        <w:t>F</w:t>
      </w:r>
      <w:r w:rsidR="000360CB" w:rsidRPr="005B31D6">
        <w:rPr>
          <w:rFonts w:eastAsia="Calibri" w:cs="Times New Roman"/>
          <w:lang w:val="en-US" w:eastAsia="de-DE"/>
        </w:rPr>
        <w:t>)</w:t>
      </w:r>
      <w:r w:rsidR="009309DA" w:rsidRPr="005B31D6">
        <w:rPr>
          <w:rFonts w:eastAsia="Calibri" w:cs="Times New Roman"/>
          <w:lang w:val="en-US" w:eastAsia="de-DE"/>
        </w:rPr>
        <w:t>.</w:t>
      </w:r>
      <w:r w:rsidR="000360CB" w:rsidRPr="005B31D6">
        <w:rPr>
          <w:rFonts w:eastAsia="Calibri" w:cs="Times New Roman"/>
          <w:lang w:val="en-US" w:eastAsia="de-DE"/>
        </w:rPr>
        <w:t xml:space="preserve"> </w:t>
      </w:r>
      <w:r w:rsidR="009309DA" w:rsidRPr="005B31D6">
        <w:rPr>
          <w:rFonts w:eastAsia="Calibri" w:cs="Times New Roman"/>
          <w:lang w:val="en-US" w:eastAsia="de-DE"/>
        </w:rPr>
        <w:t>Asterisks indicate a</w:t>
      </w:r>
      <w:r w:rsidR="00FE5FF4" w:rsidRPr="005B31D6">
        <w:rPr>
          <w:rFonts w:eastAsia="Calibri" w:cs="Times New Roman"/>
          <w:lang w:val="en-US" w:eastAsia="de-DE"/>
        </w:rPr>
        <w:t xml:space="preserve">nimals sacrificed for welfare reasons on particular day/stage of </w:t>
      </w:r>
      <w:r w:rsidR="004C217D" w:rsidRPr="005B31D6">
        <w:rPr>
          <w:rFonts w:eastAsia="Calibri" w:cs="Times New Roman"/>
          <w:lang w:val="en-US" w:eastAsia="de-DE"/>
        </w:rPr>
        <w:t>tumor</w:t>
      </w:r>
      <w:r w:rsidR="00FE5FF4" w:rsidRPr="005B31D6">
        <w:rPr>
          <w:rFonts w:eastAsia="Calibri" w:cs="Times New Roman"/>
          <w:lang w:val="en-US" w:eastAsia="de-DE"/>
        </w:rPr>
        <w:t xml:space="preserve"> progression.</w:t>
      </w:r>
      <w:r w:rsidR="000360CB" w:rsidRPr="005B31D6">
        <w:rPr>
          <w:rFonts w:eastAsia="Calibri" w:cs="Times New Roman"/>
          <w:lang w:val="en-US" w:eastAsia="de-DE"/>
        </w:rPr>
        <w:t xml:space="preserve"> </w:t>
      </w:r>
      <w:r w:rsidR="00FE5FF4" w:rsidRPr="005B31D6">
        <w:rPr>
          <w:rFonts w:eastAsia="Calibri" w:cs="Times New Roman"/>
          <w:lang w:val="en-US" w:eastAsia="de-DE"/>
        </w:rPr>
        <w:t>Quantification of bioluminescence signals over time (in photons/s</w:t>
      </w:r>
      <w:r w:rsidR="000360CB" w:rsidRPr="005B31D6">
        <w:rPr>
          <w:rFonts w:eastAsia="Calibri" w:cs="Times New Roman"/>
          <w:lang w:val="en-US" w:eastAsia="de-DE"/>
        </w:rPr>
        <w:t xml:space="preserve">; </w:t>
      </w:r>
      <w:r w:rsidR="00F5747F" w:rsidRPr="005B31D6">
        <w:rPr>
          <w:rFonts w:eastAsia="Calibri" w:cs="Times New Roman"/>
          <w:b/>
          <w:lang w:val="en-US" w:eastAsia="de-DE"/>
        </w:rPr>
        <w:t>G</w:t>
      </w:r>
      <w:r w:rsidR="000360CB" w:rsidRPr="005B31D6">
        <w:rPr>
          <w:rFonts w:eastAsia="Calibri" w:cs="Times New Roman"/>
          <w:lang w:val="en-US" w:eastAsia="de-DE"/>
        </w:rPr>
        <w:t>)</w:t>
      </w:r>
      <w:r w:rsidR="00FE5FF4" w:rsidRPr="005B31D6">
        <w:rPr>
          <w:rFonts w:eastAsia="Calibri" w:cs="Times New Roman"/>
          <w:lang w:val="en-US" w:eastAsia="de-DE"/>
        </w:rPr>
        <w:t xml:space="preserve">. Data are presented as </w:t>
      </w:r>
      <w:proofErr w:type="gramStart"/>
      <w:r w:rsidR="00FE5FF4" w:rsidRPr="005B31D6">
        <w:rPr>
          <w:rFonts w:eastAsia="Calibri" w:cs="Times New Roman"/>
          <w:lang w:val="en-US" w:eastAsia="de-DE"/>
        </w:rPr>
        <w:t xml:space="preserve">mean </w:t>
      </w:r>
      <w:r w:rsidR="00FE5FF4" w:rsidRPr="005B31D6">
        <w:rPr>
          <w:rFonts w:eastAsia="Calibri" w:cs="Times New Roman"/>
          <w:shd w:val="clear" w:color="auto" w:fill="FFFFFF"/>
          <w:lang w:val="en-US"/>
        </w:rPr>
        <w:t> ±</w:t>
      </w:r>
      <w:proofErr w:type="gramEnd"/>
      <w:r w:rsidR="00FE5FF4" w:rsidRPr="005B31D6">
        <w:rPr>
          <w:rFonts w:eastAsia="Calibri" w:cs="Times New Roman"/>
          <w:shd w:val="clear" w:color="auto" w:fill="FFFFFF"/>
          <w:lang w:val="en-US"/>
        </w:rPr>
        <w:t xml:space="preserve">  SEM </w:t>
      </w:r>
      <w:r w:rsidR="00FE5FF4" w:rsidRPr="005B31D6">
        <w:rPr>
          <w:rFonts w:eastAsia="Calibri" w:cs="Times New Roman"/>
          <w:lang w:val="en-US" w:eastAsia="de-DE"/>
        </w:rPr>
        <w:t>(</w:t>
      </w:r>
      <w:proofErr w:type="spellStart"/>
      <w:r w:rsidR="00FE5FF4" w:rsidRPr="005B31D6">
        <w:rPr>
          <w:rFonts w:eastAsia="Calibri" w:cs="Times New Roman"/>
          <w:lang w:val="en-US" w:eastAsia="de-DE"/>
        </w:rPr>
        <w:t>n</w:t>
      </w:r>
      <w:r w:rsidR="00FE5FF4" w:rsidRPr="005B31D6">
        <w:rPr>
          <w:rFonts w:eastAsia="Calibri" w:cs="Times New Roman"/>
          <w:vertAlign w:val="subscript"/>
          <w:lang w:val="en-US" w:eastAsia="de-DE"/>
        </w:rPr>
        <w:t>initial</w:t>
      </w:r>
      <w:proofErr w:type="spellEnd"/>
      <w:r w:rsidR="00FE5FF4" w:rsidRPr="005B31D6">
        <w:rPr>
          <w:rFonts w:eastAsia="Calibri" w:cs="Times New Roman"/>
          <w:lang w:val="en-US" w:eastAsia="de-DE"/>
        </w:rPr>
        <w:t>=10</w:t>
      </w:r>
      <w:r w:rsidR="00093260" w:rsidRPr="005B31D6">
        <w:rPr>
          <w:rFonts w:eastAsia="Calibri" w:cs="Times New Roman"/>
          <w:lang w:val="en-US" w:eastAsia="de-DE"/>
        </w:rPr>
        <w:t xml:space="preserve">; </w:t>
      </w:r>
      <w:r w:rsidR="00093260" w:rsidRPr="005B31D6">
        <w:rPr>
          <w:lang w:val="en-US" w:eastAsia="de-DE"/>
        </w:rPr>
        <w:t>*</w:t>
      </w:r>
      <w:r w:rsidR="00C86E74" w:rsidRPr="005B31D6">
        <w:rPr>
          <w:i/>
          <w:lang w:val="en-US"/>
        </w:rPr>
        <w:t>P</w:t>
      </w:r>
      <w:r w:rsidR="00093260" w:rsidRPr="005B31D6">
        <w:rPr>
          <w:lang w:val="en-US" w:eastAsia="de-DE"/>
        </w:rPr>
        <w:t>&lt;</w:t>
      </w:r>
      <w:r w:rsidR="007B3C49" w:rsidRPr="005B31D6">
        <w:rPr>
          <w:lang w:val="en-US" w:eastAsia="de-DE"/>
        </w:rPr>
        <w:t>0</w:t>
      </w:r>
      <w:r w:rsidR="00093260" w:rsidRPr="005B31D6">
        <w:rPr>
          <w:lang w:val="en-US" w:eastAsia="de-DE"/>
        </w:rPr>
        <w:t>.05, **</w:t>
      </w:r>
      <w:r w:rsidR="00C86E74" w:rsidRPr="005B31D6">
        <w:rPr>
          <w:i/>
          <w:lang w:val="en-US"/>
        </w:rPr>
        <w:t>P</w:t>
      </w:r>
      <w:r w:rsidR="00C86E74" w:rsidRPr="005B31D6">
        <w:rPr>
          <w:lang w:val="en-US" w:eastAsia="de-DE"/>
        </w:rPr>
        <w:t>&lt;</w:t>
      </w:r>
      <w:r w:rsidR="007B3C49" w:rsidRPr="005B31D6">
        <w:rPr>
          <w:lang w:val="en-US" w:eastAsia="de-DE"/>
        </w:rPr>
        <w:t>0</w:t>
      </w:r>
      <w:r w:rsidR="00093260" w:rsidRPr="005B31D6">
        <w:rPr>
          <w:lang w:val="en-US" w:eastAsia="de-DE"/>
        </w:rPr>
        <w:t xml:space="preserve">.01: F9 vs. HCT116, </w:t>
      </w:r>
      <w:r w:rsidR="00093260" w:rsidRPr="005B31D6">
        <w:rPr>
          <w:vertAlign w:val="superscript"/>
          <w:lang w:val="en-US" w:eastAsia="de-DE"/>
        </w:rPr>
        <w:t>#</w:t>
      </w:r>
      <w:r w:rsidR="00C86E74" w:rsidRPr="005B31D6">
        <w:rPr>
          <w:i/>
          <w:lang w:val="en-US"/>
        </w:rPr>
        <w:t>P</w:t>
      </w:r>
      <w:r w:rsidR="00093260" w:rsidRPr="005B31D6">
        <w:rPr>
          <w:lang w:val="en-US" w:eastAsia="de-DE"/>
        </w:rPr>
        <w:t>&lt;</w:t>
      </w:r>
      <w:r w:rsidR="007B3C49" w:rsidRPr="005B31D6">
        <w:rPr>
          <w:lang w:val="en-US" w:eastAsia="de-DE"/>
        </w:rPr>
        <w:t>0</w:t>
      </w:r>
      <w:r w:rsidR="00093260" w:rsidRPr="005B31D6">
        <w:rPr>
          <w:lang w:val="en-US" w:eastAsia="de-DE"/>
        </w:rPr>
        <w:t>.05: E5 vs. HCT116; two-way ANOVA</w:t>
      </w:r>
      <w:r w:rsidR="00FE5FF4" w:rsidRPr="005B31D6">
        <w:rPr>
          <w:rFonts w:eastAsia="Calibri" w:cs="Times New Roman"/>
          <w:lang w:val="en-US" w:eastAsia="de-DE"/>
        </w:rPr>
        <w:t>)</w:t>
      </w:r>
      <w:r w:rsidR="00FE5FF4" w:rsidRPr="005B31D6">
        <w:rPr>
          <w:rFonts w:eastAsia="Calibri" w:cs="Times New Roman"/>
          <w:shd w:val="clear" w:color="auto" w:fill="FFFFFF"/>
          <w:lang w:val="en-US"/>
        </w:rPr>
        <w:t>.</w:t>
      </w:r>
    </w:p>
    <w:p w14:paraId="0072C3AC" w14:textId="77777777" w:rsidR="00FE5FF4" w:rsidRPr="005B31D6" w:rsidRDefault="00FE5FF4" w:rsidP="00E37B4D">
      <w:pPr>
        <w:spacing w:after="200"/>
        <w:contextualSpacing/>
        <w:rPr>
          <w:rFonts w:eastAsia="Calibri" w:cs="Times New Roman"/>
          <w:b/>
          <w:shd w:val="clear" w:color="auto" w:fill="FFFFFF"/>
          <w:lang w:val="en-US"/>
        </w:rPr>
      </w:pPr>
    </w:p>
    <w:p w14:paraId="05564A34" w14:textId="77777777" w:rsidR="009A3698" w:rsidRPr="005B31D6" w:rsidRDefault="009A3698" w:rsidP="009A3698">
      <w:pPr>
        <w:spacing w:after="200"/>
        <w:contextualSpacing/>
        <w:rPr>
          <w:rFonts w:cs="Arial"/>
          <w:lang w:val="en-US"/>
        </w:rPr>
        <w:sectPr w:rsidR="009A3698" w:rsidRPr="005B31D6" w:rsidSect="005B31D6">
          <w:footerReference w:type="default" r:id="rId8"/>
          <w:type w:val="continuous"/>
          <w:pgSz w:w="11906" w:h="16838" w:code="9"/>
          <w:pgMar w:top="1418" w:right="1418" w:bottom="1134" w:left="1418" w:header="709" w:footer="709" w:gutter="0"/>
          <w:cols w:space="708"/>
          <w:docGrid w:linePitch="360"/>
        </w:sectPr>
      </w:pPr>
    </w:p>
    <w:p w14:paraId="1563074A" w14:textId="77777777" w:rsidR="00C94044" w:rsidRPr="005B31D6" w:rsidRDefault="00C94044" w:rsidP="00CD7A9C">
      <w:pPr>
        <w:pStyle w:val="Heading1"/>
        <w:rPr>
          <w:lang w:val="en-US"/>
        </w:rPr>
      </w:pPr>
      <w:r w:rsidRPr="005B31D6">
        <w:rPr>
          <w:lang w:val="en-US"/>
        </w:rPr>
        <w:t>Supplementary Tables</w:t>
      </w:r>
    </w:p>
    <w:p w14:paraId="131B6C71" w14:textId="10802BCC" w:rsidR="007E5DFA" w:rsidRPr="005B31D6" w:rsidRDefault="007C2078" w:rsidP="007E5DFA">
      <w:pPr>
        <w:keepNext/>
        <w:numPr>
          <w:ilvl w:val="1"/>
          <w:numId w:val="0"/>
        </w:numPr>
        <w:tabs>
          <w:tab w:val="left" w:pos="0"/>
          <w:tab w:val="left" w:pos="720"/>
        </w:tabs>
        <w:suppressAutoHyphens/>
        <w:spacing w:before="360" w:after="120" w:line="312" w:lineRule="auto"/>
        <w:outlineLvl w:val="1"/>
        <w:rPr>
          <w:rFonts w:eastAsia="Times New Roman" w:cs="Times New Roman"/>
          <w:b/>
          <w:kern w:val="28"/>
          <w:szCs w:val="20"/>
          <w:shd w:val="clear" w:color="auto" w:fill="FFFFFF"/>
          <w:lang w:val="en-US" w:eastAsia="de-DE"/>
        </w:rPr>
      </w:pPr>
      <w:r w:rsidRPr="005B31D6">
        <w:rPr>
          <w:rFonts w:cs="Arial"/>
          <w:b/>
          <w:lang w:val="en-US"/>
        </w:rPr>
        <w:t xml:space="preserve">Supplementary Table </w:t>
      </w:r>
      <w:r w:rsidR="00D02766" w:rsidRPr="005B31D6">
        <w:rPr>
          <w:rFonts w:eastAsia="Times New Roman" w:cs="Times New Roman"/>
          <w:b/>
          <w:kern w:val="28"/>
          <w:szCs w:val="20"/>
          <w:shd w:val="clear" w:color="auto" w:fill="FFFFFF"/>
          <w:lang w:val="en-US" w:eastAsia="de-DE"/>
        </w:rPr>
        <w:t>1. Patient characteristics (n</w:t>
      </w:r>
      <w:r w:rsidR="007E5DFA" w:rsidRPr="005B31D6">
        <w:rPr>
          <w:rFonts w:eastAsia="Times New Roman" w:cs="Times New Roman"/>
          <w:b/>
          <w:kern w:val="28"/>
          <w:szCs w:val="20"/>
          <w:shd w:val="clear" w:color="auto" w:fill="FFFFFF"/>
          <w:lang w:val="en-US" w:eastAsia="de-DE"/>
        </w:rPr>
        <w:t xml:space="preserve">=332) and association with </w:t>
      </w:r>
      <w:proofErr w:type="spellStart"/>
      <w:r w:rsidR="007E5DFA" w:rsidRPr="005B31D6">
        <w:rPr>
          <w:rFonts w:eastAsia="Times New Roman" w:cs="Times New Roman"/>
          <w:b/>
          <w:kern w:val="28"/>
          <w:szCs w:val="20"/>
          <w:shd w:val="clear" w:color="auto" w:fill="FFFFFF"/>
          <w:lang w:val="en-US" w:eastAsia="de-DE"/>
        </w:rPr>
        <w:t>immunohistochemical</w:t>
      </w:r>
      <w:proofErr w:type="spellEnd"/>
      <w:r w:rsidR="007E5DFA" w:rsidRPr="005B31D6">
        <w:rPr>
          <w:rFonts w:eastAsia="Times New Roman" w:cs="Times New Roman"/>
          <w:b/>
          <w:kern w:val="28"/>
          <w:szCs w:val="20"/>
          <w:shd w:val="clear" w:color="auto" w:fill="FFFFFF"/>
          <w:lang w:val="en-US" w:eastAsia="de-DE"/>
        </w:rPr>
        <w:t xml:space="preserve"> ATF2 expression.</w:t>
      </w:r>
    </w:p>
    <w:tbl>
      <w:tblPr>
        <w:tblStyle w:val="TableGrid"/>
        <w:tblpPr w:leftFromText="141" w:rightFromText="141" w:vertAnchor="text" w:tblpY="1"/>
        <w:tblOverlap w:val="never"/>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294"/>
        <w:gridCol w:w="1588"/>
        <w:gridCol w:w="1587"/>
        <w:gridCol w:w="1248"/>
      </w:tblGrid>
      <w:tr w:rsidR="005B31D6" w:rsidRPr="005B31D6" w14:paraId="0BE94588" w14:textId="77777777" w:rsidTr="00D46168">
        <w:tc>
          <w:tcPr>
            <w:tcW w:w="3209" w:type="dxa"/>
            <w:tcBorders>
              <w:top w:val="single" w:sz="4" w:space="0" w:color="auto"/>
              <w:left w:val="single" w:sz="4" w:space="0" w:color="auto"/>
              <w:bottom w:val="single" w:sz="4" w:space="0" w:color="auto"/>
              <w:right w:val="single" w:sz="4" w:space="0" w:color="auto"/>
            </w:tcBorders>
            <w:vAlign w:val="center"/>
            <w:hideMark/>
          </w:tcPr>
          <w:p w14:paraId="6E66EE42" w14:textId="77777777" w:rsidR="004F2384" w:rsidRPr="005B31D6" w:rsidRDefault="004F2384" w:rsidP="00D1651C">
            <w:pPr>
              <w:tabs>
                <w:tab w:val="left" w:pos="270"/>
              </w:tabs>
              <w:spacing w:after="0" w:line="240" w:lineRule="auto"/>
              <w:jc w:val="left"/>
              <w:rPr>
                <w:rFonts w:eastAsia="Calibri" w:cs="Arial"/>
                <w:b/>
                <w:sz w:val="20"/>
                <w:lang w:val="en-US"/>
              </w:rPr>
            </w:pPr>
            <w:r w:rsidRPr="005B31D6">
              <w:rPr>
                <w:rFonts w:eastAsia="Calibri" w:cs="Arial"/>
                <w:b/>
                <w:sz w:val="20"/>
                <w:lang w:val="en-US"/>
              </w:rPr>
              <w:t>Feature</w:t>
            </w:r>
          </w:p>
        </w:tc>
        <w:tc>
          <w:tcPr>
            <w:tcW w:w="1294" w:type="dxa"/>
            <w:tcBorders>
              <w:top w:val="single" w:sz="4" w:space="0" w:color="auto"/>
              <w:left w:val="single" w:sz="4" w:space="0" w:color="auto"/>
              <w:bottom w:val="single" w:sz="4" w:space="0" w:color="auto"/>
              <w:right w:val="nil"/>
            </w:tcBorders>
            <w:vAlign w:val="center"/>
            <w:hideMark/>
          </w:tcPr>
          <w:p w14:paraId="7DCF420C" w14:textId="77777777" w:rsidR="004F2384" w:rsidRPr="005B31D6" w:rsidRDefault="004F2384" w:rsidP="00D1651C">
            <w:pPr>
              <w:spacing w:after="0" w:line="240" w:lineRule="auto"/>
              <w:jc w:val="center"/>
              <w:rPr>
                <w:rFonts w:eastAsia="Calibri" w:cs="Arial"/>
                <w:b/>
                <w:sz w:val="20"/>
                <w:lang w:val="en-US"/>
              </w:rPr>
            </w:pPr>
            <w:proofErr w:type="gramStart"/>
            <w:r w:rsidRPr="005B31D6">
              <w:rPr>
                <w:rFonts w:eastAsia="Calibri" w:cs="Arial"/>
                <w:b/>
                <w:sz w:val="20"/>
                <w:lang w:val="en-US"/>
              </w:rPr>
              <w:t>n</w:t>
            </w:r>
            <w:proofErr w:type="gramEnd"/>
            <w:r w:rsidRPr="005B31D6">
              <w:rPr>
                <w:rFonts w:eastAsia="Calibri" w:cs="Arial"/>
                <w:b/>
                <w:sz w:val="20"/>
                <w:lang w:val="en-US"/>
              </w:rPr>
              <w:t xml:space="preserve"> (%)</w:t>
            </w:r>
          </w:p>
        </w:tc>
        <w:tc>
          <w:tcPr>
            <w:tcW w:w="1588" w:type="dxa"/>
            <w:tcBorders>
              <w:top w:val="single" w:sz="4" w:space="0" w:color="auto"/>
              <w:left w:val="nil"/>
              <w:bottom w:val="single" w:sz="4" w:space="0" w:color="auto"/>
              <w:right w:val="nil"/>
            </w:tcBorders>
            <w:vAlign w:val="center"/>
            <w:hideMark/>
          </w:tcPr>
          <w:p w14:paraId="1325D21B" w14:textId="68E1F588" w:rsidR="004F2384" w:rsidRPr="005B31D6" w:rsidRDefault="004F2384" w:rsidP="000925CD">
            <w:pPr>
              <w:spacing w:after="0" w:line="240" w:lineRule="auto"/>
              <w:jc w:val="center"/>
              <w:rPr>
                <w:rFonts w:eastAsia="Calibri" w:cs="Arial"/>
                <w:b/>
                <w:sz w:val="20"/>
                <w:lang w:val="en-US"/>
              </w:rPr>
            </w:pPr>
            <w:r w:rsidRPr="005B31D6">
              <w:rPr>
                <w:rFonts w:eastAsia="Calibri" w:cs="Arial"/>
                <w:b/>
                <w:sz w:val="20"/>
                <w:lang w:val="en-US"/>
              </w:rPr>
              <w:t>ATF2 expression &lt;median</w:t>
            </w:r>
          </w:p>
        </w:tc>
        <w:tc>
          <w:tcPr>
            <w:tcW w:w="1587" w:type="dxa"/>
            <w:tcBorders>
              <w:top w:val="single" w:sz="4" w:space="0" w:color="auto"/>
              <w:left w:val="nil"/>
              <w:bottom w:val="single" w:sz="4" w:space="0" w:color="auto"/>
              <w:right w:val="nil"/>
            </w:tcBorders>
            <w:vAlign w:val="center"/>
            <w:hideMark/>
          </w:tcPr>
          <w:p w14:paraId="2CFA0025" w14:textId="32C2513C" w:rsidR="004F2384" w:rsidRPr="005B31D6" w:rsidRDefault="004F2384" w:rsidP="000925CD">
            <w:pPr>
              <w:spacing w:after="0" w:line="240" w:lineRule="auto"/>
              <w:jc w:val="center"/>
              <w:rPr>
                <w:rFonts w:eastAsia="Calibri" w:cs="Arial"/>
                <w:b/>
                <w:sz w:val="20"/>
                <w:lang w:val="en-US"/>
              </w:rPr>
            </w:pPr>
            <w:r w:rsidRPr="005B31D6">
              <w:rPr>
                <w:rFonts w:eastAsia="Calibri" w:cs="Arial"/>
                <w:b/>
                <w:sz w:val="20"/>
                <w:lang w:val="en-US"/>
              </w:rPr>
              <w:t>ATF2 expression</w:t>
            </w:r>
            <w:r w:rsidR="00F87EA7" w:rsidRPr="005B31D6">
              <w:rPr>
                <w:rFonts w:eastAsia="Calibri" w:cs="Arial"/>
                <w:b/>
                <w:sz w:val="20"/>
                <w:lang w:val="en-US"/>
              </w:rPr>
              <w:t xml:space="preserve"> &gt;</w:t>
            </w:r>
            <w:r w:rsidRPr="005B31D6">
              <w:rPr>
                <w:rFonts w:eastAsia="Calibri" w:cs="Arial"/>
                <w:b/>
                <w:sz w:val="20"/>
                <w:lang w:val="en-US"/>
              </w:rPr>
              <w:t>median</w:t>
            </w:r>
          </w:p>
        </w:tc>
        <w:tc>
          <w:tcPr>
            <w:tcW w:w="1248" w:type="dxa"/>
            <w:tcBorders>
              <w:top w:val="single" w:sz="4" w:space="0" w:color="auto"/>
              <w:left w:val="nil"/>
              <w:bottom w:val="single" w:sz="4" w:space="0" w:color="auto"/>
              <w:right w:val="single" w:sz="4" w:space="0" w:color="auto"/>
            </w:tcBorders>
            <w:vAlign w:val="center"/>
            <w:hideMark/>
          </w:tcPr>
          <w:p w14:paraId="0DE456F9" w14:textId="7701A10E" w:rsidR="004F2384" w:rsidRPr="005B31D6" w:rsidRDefault="00463BCC" w:rsidP="00D1651C">
            <w:pPr>
              <w:spacing w:after="0" w:line="240" w:lineRule="auto"/>
              <w:jc w:val="center"/>
              <w:rPr>
                <w:rFonts w:eastAsia="Calibri" w:cs="Arial"/>
                <w:b/>
                <w:sz w:val="20"/>
                <w:lang w:val="en-US"/>
              </w:rPr>
            </w:pPr>
            <w:r w:rsidRPr="005B31D6">
              <w:rPr>
                <w:rFonts w:eastAsia="Calibri" w:cs="Arial"/>
                <w:b/>
                <w:i/>
                <w:sz w:val="20"/>
                <w:lang w:val="en-US"/>
              </w:rPr>
              <w:t>P</w:t>
            </w:r>
            <w:r w:rsidR="004F2384" w:rsidRPr="005B31D6">
              <w:rPr>
                <w:rFonts w:eastAsia="Calibri" w:cs="Arial"/>
                <w:b/>
                <w:sz w:val="20"/>
                <w:lang w:val="en-US"/>
              </w:rPr>
              <w:t>-value</w:t>
            </w:r>
          </w:p>
        </w:tc>
      </w:tr>
      <w:tr w:rsidR="005B31D6" w:rsidRPr="005B31D6" w14:paraId="243E8FDF" w14:textId="77777777" w:rsidTr="00D46168">
        <w:tc>
          <w:tcPr>
            <w:tcW w:w="3209" w:type="dxa"/>
            <w:tcBorders>
              <w:top w:val="single" w:sz="4" w:space="0" w:color="auto"/>
              <w:left w:val="single" w:sz="4" w:space="0" w:color="auto"/>
              <w:bottom w:val="single" w:sz="4" w:space="0" w:color="auto"/>
              <w:right w:val="single" w:sz="4" w:space="0" w:color="auto"/>
            </w:tcBorders>
            <w:hideMark/>
          </w:tcPr>
          <w:p w14:paraId="0F1D394B"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Age median (range) (years)</w:t>
            </w:r>
          </w:p>
        </w:tc>
        <w:tc>
          <w:tcPr>
            <w:tcW w:w="1294" w:type="dxa"/>
            <w:tcBorders>
              <w:top w:val="single" w:sz="4" w:space="0" w:color="auto"/>
              <w:left w:val="single" w:sz="4" w:space="0" w:color="auto"/>
              <w:bottom w:val="single" w:sz="4" w:space="0" w:color="auto"/>
              <w:right w:val="nil"/>
            </w:tcBorders>
            <w:hideMark/>
          </w:tcPr>
          <w:p w14:paraId="6F2B9F47"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67 (22-91)</w:t>
            </w:r>
          </w:p>
        </w:tc>
        <w:tc>
          <w:tcPr>
            <w:tcW w:w="1588" w:type="dxa"/>
            <w:tcBorders>
              <w:top w:val="single" w:sz="4" w:space="0" w:color="auto"/>
              <w:left w:val="nil"/>
              <w:bottom w:val="single" w:sz="4" w:space="0" w:color="auto"/>
              <w:right w:val="nil"/>
            </w:tcBorders>
            <w:hideMark/>
          </w:tcPr>
          <w:p w14:paraId="778A46FF"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68 (39-89)</w:t>
            </w:r>
          </w:p>
        </w:tc>
        <w:tc>
          <w:tcPr>
            <w:tcW w:w="1587" w:type="dxa"/>
            <w:tcBorders>
              <w:top w:val="single" w:sz="4" w:space="0" w:color="auto"/>
              <w:left w:val="nil"/>
              <w:bottom w:val="single" w:sz="4" w:space="0" w:color="auto"/>
              <w:right w:val="nil"/>
            </w:tcBorders>
            <w:hideMark/>
          </w:tcPr>
          <w:p w14:paraId="0ED2AD8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66.5 (22-91)</w:t>
            </w:r>
          </w:p>
        </w:tc>
        <w:tc>
          <w:tcPr>
            <w:tcW w:w="1248" w:type="dxa"/>
            <w:tcBorders>
              <w:top w:val="single" w:sz="4" w:space="0" w:color="auto"/>
              <w:left w:val="nil"/>
              <w:bottom w:val="single" w:sz="4" w:space="0" w:color="auto"/>
              <w:right w:val="single" w:sz="4" w:space="0" w:color="auto"/>
            </w:tcBorders>
            <w:hideMark/>
          </w:tcPr>
          <w:p w14:paraId="43580EDA" w14:textId="148C9518"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.822</w:t>
            </w:r>
          </w:p>
        </w:tc>
      </w:tr>
      <w:tr w:rsidR="005B31D6" w:rsidRPr="005B31D6" w14:paraId="2880A51D" w14:textId="77777777" w:rsidTr="00D46168">
        <w:tc>
          <w:tcPr>
            <w:tcW w:w="3209" w:type="dxa"/>
            <w:tcBorders>
              <w:top w:val="single" w:sz="4" w:space="0" w:color="auto"/>
              <w:left w:val="single" w:sz="4" w:space="0" w:color="auto"/>
              <w:bottom w:val="nil"/>
              <w:right w:val="single" w:sz="4" w:space="0" w:color="auto"/>
            </w:tcBorders>
            <w:hideMark/>
          </w:tcPr>
          <w:p w14:paraId="0F222D37"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Sex</w:t>
            </w:r>
          </w:p>
        </w:tc>
        <w:tc>
          <w:tcPr>
            <w:tcW w:w="1294" w:type="dxa"/>
            <w:tcBorders>
              <w:top w:val="single" w:sz="4" w:space="0" w:color="auto"/>
              <w:left w:val="single" w:sz="4" w:space="0" w:color="auto"/>
              <w:bottom w:val="nil"/>
              <w:right w:val="nil"/>
            </w:tcBorders>
          </w:tcPr>
          <w:p w14:paraId="2D2D4A3C"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3D859C90"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49D42611"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6AC52746" w14:textId="77777777" w:rsidR="004F2384" w:rsidRPr="005B31D6" w:rsidRDefault="004F2384" w:rsidP="00D1651C">
            <w:pPr>
              <w:spacing w:after="0" w:line="240" w:lineRule="auto"/>
              <w:jc w:val="center"/>
              <w:rPr>
                <w:rFonts w:eastAsia="Calibri" w:cs="Arial"/>
                <w:sz w:val="20"/>
                <w:lang w:val="en-US"/>
              </w:rPr>
            </w:pPr>
          </w:p>
        </w:tc>
      </w:tr>
      <w:tr w:rsidR="005B31D6" w:rsidRPr="005B31D6" w14:paraId="44C1D8CE" w14:textId="77777777" w:rsidTr="00D46168">
        <w:tc>
          <w:tcPr>
            <w:tcW w:w="3209" w:type="dxa"/>
            <w:tcBorders>
              <w:top w:val="nil"/>
              <w:left w:val="single" w:sz="4" w:space="0" w:color="auto"/>
              <w:bottom w:val="nil"/>
              <w:right w:val="single" w:sz="4" w:space="0" w:color="auto"/>
            </w:tcBorders>
            <w:hideMark/>
          </w:tcPr>
          <w:p w14:paraId="6A4B0699"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Male</w:t>
            </w:r>
          </w:p>
        </w:tc>
        <w:tc>
          <w:tcPr>
            <w:tcW w:w="1294" w:type="dxa"/>
            <w:tcBorders>
              <w:top w:val="nil"/>
              <w:left w:val="single" w:sz="4" w:space="0" w:color="auto"/>
              <w:bottom w:val="nil"/>
              <w:right w:val="nil"/>
            </w:tcBorders>
            <w:hideMark/>
          </w:tcPr>
          <w:p w14:paraId="5B491D35"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195 (58.7)</w:t>
            </w:r>
          </w:p>
        </w:tc>
        <w:tc>
          <w:tcPr>
            <w:tcW w:w="1588" w:type="dxa"/>
            <w:hideMark/>
          </w:tcPr>
          <w:p w14:paraId="1EF25D3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102 (52.3)</w:t>
            </w:r>
          </w:p>
        </w:tc>
        <w:tc>
          <w:tcPr>
            <w:tcW w:w="1587" w:type="dxa"/>
            <w:hideMark/>
          </w:tcPr>
          <w:p w14:paraId="52EF9E9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93 (47.7)</w:t>
            </w:r>
          </w:p>
        </w:tc>
        <w:tc>
          <w:tcPr>
            <w:tcW w:w="1248" w:type="dxa"/>
            <w:tcBorders>
              <w:top w:val="nil"/>
              <w:left w:val="nil"/>
              <w:bottom w:val="nil"/>
              <w:right w:val="single" w:sz="4" w:space="0" w:color="auto"/>
            </w:tcBorders>
          </w:tcPr>
          <w:p w14:paraId="4DA4C261" w14:textId="77777777" w:rsidR="004F2384" w:rsidRPr="005B31D6" w:rsidRDefault="004F2384" w:rsidP="00D1651C">
            <w:pPr>
              <w:spacing w:after="0" w:line="240" w:lineRule="auto"/>
              <w:jc w:val="center"/>
              <w:rPr>
                <w:rFonts w:eastAsia="Calibri" w:cs="Arial"/>
                <w:sz w:val="20"/>
                <w:lang w:val="en-US"/>
              </w:rPr>
            </w:pPr>
          </w:p>
        </w:tc>
      </w:tr>
      <w:tr w:rsidR="005B31D6" w:rsidRPr="005B31D6" w14:paraId="4A271665" w14:textId="77777777" w:rsidTr="00D46168">
        <w:tc>
          <w:tcPr>
            <w:tcW w:w="3209" w:type="dxa"/>
            <w:tcBorders>
              <w:top w:val="nil"/>
              <w:left w:val="single" w:sz="4" w:space="0" w:color="auto"/>
              <w:bottom w:val="single" w:sz="4" w:space="0" w:color="auto"/>
              <w:right w:val="single" w:sz="4" w:space="0" w:color="auto"/>
            </w:tcBorders>
            <w:hideMark/>
          </w:tcPr>
          <w:p w14:paraId="5BA7414F"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Female</w:t>
            </w:r>
          </w:p>
        </w:tc>
        <w:tc>
          <w:tcPr>
            <w:tcW w:w="1294" w:type="dxa"/>
            <w:tcBorders>
              <w:top w:val="nil"/>
              <w:left w:val="single" w:sz="4" w:space="0" w:color="auto"/>
              <w:bottom w:val="single" w:sz="4" w:space="0" w:color="auto"/>
              <w:right w:val="nil"/>
            </w:tcBorders>
            <w:hideMark/>
          </w:tcPr>
          <w:p w14:paraId="3A8151CF"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137 (41.3)</w:t>
            </w:r>
          </w:p>
        </w:tc>
        <w:tc>
          <w:tcPr>
            <w:tcW w:w="1588" w:type="dxa"/>
            <w:tcBorders>
              <w:top w:val="nil"/>
              <w:left w:val="nil"/>
              <w:bottom w:val="single" w:sz="4" w:space="0" w:color="auto"/>
              <w:right w:val="nil"/>
            </w:tcBorders>
            <w:hideMark/>
          </w:tcPr>
          <w:p w14:paraId="0E2C5170"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64 (46.7)</w:t>
            </w:r>
          </w:p>
        </w:tc>
        <w:tc>
          <w:tcPr>
            <w:tcW w:w="1587" w:type="dxa"/>
            <w:tcBorders>
              <w:top w:val="nil"/>
              <w:left w:val="nil"/>
              <w:bottom w:val="single" w:sz="4" w:space="0" w:color="auto"/>
              <w:right w:val="nil"/>
            </w:tcBorders>
            <w:hideMark/>
          </w:tcPr>
          <w:p w14:paraId="553CE3F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73 (53.3)</w:t>
            </w:r>
          </w:p>
        </w:tc>
        <w:tc>
          <w:tcPr>
            <w:tcW w:w="1248" w:type="dxa"/>
            <w:tcBorders>
              <w:top w:val="nil"/>
              <w:left w:val="nil"/>
              <w:bottom w:val="single" w:sz="4" w:space="0" w:color="auto"/>
              <w:right w:val="single" w:sz="4" w:space="0" w:color="auto"/>
            </w:tcBorders>
            <w:hideMark/>
          </w:tcPr>
          <w:p w14:paraId="1C036ADB" w14:textId="704068B2"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.316</w:t>
            </w:r>
          </w:p>
        </w:tc>
      </w:tr>
      <w:tr w:rsidR="005B31D6" w:rsidRPr="005B31D6" w14:paraId="02A4E7CB" w14:textId="77777777" w:rsidTr="00D46168">
        <w:tc>
          <w:tcPr>
            <w:tcW w:w="3209" w:type="dxa"/>
            <w:tcBorders>
              <w:top w:val="single" w:sz="4" w:space="0" w:color="auto"/>
              <w:left w:val="single" w:sz="4" w:space="0" w:color="auto"/>
              <w:bottom w:val="nil"/>
              <w:right w:val="single" w:sz="4" w:space="0" w:color="auto"/>
            </w:tcBorders>
            <w:hideMark/>
          </w:tcPr>
          <w:p w14:paraId="5892FB6E"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Histological type</w:t>
            </w:r>
          </w:p>
        </w:tc>
        <w:tc>
          <w:tcPr>
            <w:tcW w:w="1294" w:type="dxa"/>
            <w:tcBorders>
              <w:top w:val="single" w:sz="4" w:space="0" w:color="auto"/>
              <w:left w:val="single" w:sz="4" w:space="0" w:color="auto"/>
              <w:bottom w:val="nil"/>
              <w:right w:val="nil"/>
            </w:tcBorders>
          </w:tcPr>
          <w:p w14:paraId="19C48387"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22F6A058"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6A7222B0"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37A9A828" w14:textId="77777777" w:rsidR="004F2384" w:rsidRPr="005B31D6" w:rsidRDefault="004F2384" w:rsidP="00D1651C">
            <w:pPr>
              <w:spacing w:after="0" w:line="240" w:lineRule="auto"/>
              <w:jc w:val="center"/>
              <w:rPr>
                <w:rFonts w:eastAsia="Calibri" w:cs="Arial"/>
                <w:sz w:val="20"/>
                <w:lang w:val="en-US"/>
              </w:rPr>
            </w:pPr>
          </w:p>
        </w:tc>
      </w:tr>
      <w:tr w:rsidR="005B31D6" w:rsidRPr="005B31D6" w14:paraId="66B67105" w14:textId="77777777" w:rsidTr="00D46168">
        <w:tc>
          <w:tcPr>
            <w:tcW w:w="3209" w:type="dxa"/>
            <w:tcBorders>
              <w:top w:val="nil"/>
              <w:left w:val="single" w:sz="4" w:space="0" w:color="auto"/>
              <w:bottom w:val="nil"/>
              <w:right w:val="single" w:sz="4" w:space="0" w:color="auto"/>
            </w:tcBorders>
            <w:hideMark/>
          </w:tcPr>
          <w:p w14:paraId="0B5D0162"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Adenocarcinoma</w:t>
            </w:r>
          </w:p>
        </w:tc>
        <w:tc>
          <w:tcPr>
            <w:tcW w:w="1294" w:type="dxa"/>
            <w:tcBorders>
              <w:top w:val="nil"/>
              <w:left w:val="single" w:sz="4" w:space="0" w:color="auto"/>
              <w:bottom w:val="nil"/>
              <w:right w:val="nil"/>
            </w:tcBorders>
            <w:hideMark/>
          </w:tcPr>
          <w:p w14:paraId="0A0ACDA5"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298 (89.8)</w:t>
            </w:r>
          </w:p>
        </w:tc>
        <w:tc>
          <w:tcPr>
            <w:tcW w:w="1588" w:type="dxa"/>
            <w:hideMark/>
          </w:tcPr>
          <w:p w14:paraId="5B7FF086"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150 (50.3)</w:t>
            </w:r>
          </w:p>
        </w:tc>
        <w:tc>
          <w:tcPr>
            <w:tcW w:w="1587" w:type="dxa"/>
            <w:hideMark/>
          </w:tcPr>
          <w:p w14:paraId="563B1B1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148 (49.7)</w:t>
            </w:r>
          </w:p>
        </w:tc>
        <w:tc>
          <w:tcPr>
            <w:tcW w:w="1248" w:type="dxa"/>
            <w:tcBorders>
              <w:top w:val="nil"/>
              <w:left w:val="nil"/>
              <w:bottom w:val="nil"/>
              <w:right w:val="single" w:sz="4" w:space="0" w:color="auto"/>
            </w:tcBorders>
          </w:tcPr>
          <w:p w14:paraId="348B7FE6" w14:textId="77777777" w:rsidR="004F2384" w:rsidRPr="005B31D6" w:rsidRDefault="004F2384" w:rsidP="00D1651C">
            <w:pPr>
              <w:spacing w:after="0" w:line="240" w:lineRule="auto"/>
              <w:jc w:val="center"/>
              <w:rPr>
                <w:rFonts w:eastAsia="Calibri" w:cs="Arial"/>
                <w:sz w:val="20"/>
                <w:lang w:val="en-US"/>
              </w:rPr>
            </w:pPr>
          </w:p>
        </w:tc>
      </w:tr>
      <w:tr w:rsidR="005B31D6" w:rsidRPr="005B31D6" w14:paraId="78DED9FB" w14:textId="77777777" w:rsidTr="00D46168">
        <w:tc>
          <w:tcPr>
            <w:tcW w:w="3209" w:type="dxa"/>
            <w:tcBorders>
              <w:top w:val="nil"/>
              <w:left w:val="single" w:sz="4" w:space="0" w:color="auto"/>
              <w:bottom w:val="single" w:sz="4" w:space="0" w:color="auto"/>
              <w:right w:val="single" w:sz="4" w:space="0" w:color="auto"/>
            </w:tcBorders>
            <w:hideMark/>
          </w:tcPr>
          <w:p w14:paraId="001ABE30"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Mucinous adenocarcinoma</w:t>
            </w:r>
          </w:p>
        </w:tc>
        <w:tc>
          <w:tcPr>
            <w:tcW w:w="1294" w:type="dxa"/>
            <w:tcBorders>
              <w:top w:val="nil"/>
              <w:left w:val="single" w:sz="4" w:space="0" w:color="auto"/>
              <w:bottom w:val="single" w:sz="4" w:space="0" w:color="auto"/>
              <w:right w:val="nil"/>
            </w:tcBorders>
            <w:hideMark/>
          </w:tcPr>
          <w:p w14:paraId="1CFEE41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34 (10.2)</w:t>
            </w:r>
          </w:p>
        </w:tc>
        <w:tc>
          <w:tcPr>
            <w:tcW w:w="1588" w:type="dxa"/>
            <w:tcBorders>
              <w:top w:val="nil"/>
              <w:left w:val="nil"/>
              <w:bottom w:val="single" w:sz="4" w:space="0" w:color="auto"/>
              <w:right w:val="nil"/>
            </w:tcBorders>
            <w:hideMark/>
          </w:tcPr>
          <w:p w14:paraId="7981507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16 (47.1)</w:t>
            </w:r>
          </w:p>
        </w:tc>
        <w:tc>
          <w:tcPr>
            <w:tcW w:w="1587" w:type="dxa"/>
            <w:tcBorders>
              <w:top w:val="nil"/>
              <w:left w:val="nil"/>
              <w:bottom w:val="single" w:sz="4" w:space="0" w:color="auto"/>
              <w:right w:val="nil"/>
            </w:tcBorders>
            <w:hideMark/>
          </w:tcPr>
          <w:p w14:paraId="70F82AEF"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18 (52.9)</w:t>
            </w:r>
          </w:p>
        </w:tc>
        <w:tc>
          <w:tcPr>
            <w:tcW w:w="1248" w:type="dxa"/>
            <w:tcBorders>
              <w:top w:val="nil"/>
              <w:left w:val="nil"/>
              <w:bottom w:val="single" w:sz="4" w:space="0" w:color="auto"/>
              <w:right w:val="single" w:sz="4" w:space="0" w:color="auto"/>
            </w:tcBorders>
            <w:hideMark/>
          </w:tcPr>
          <w:p w14:paraId="7B940709" w14:textId="71FD7098"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.717</w:t>
            </w:r>
          </w:p>
        </w:tc>
      </w:tr>
      <w:tr w:rsidR="005B31D6" w:rsidRPr="005B31D6" w14:paraId="31C78CA9" w14:textId="77777777" w:rsidTr="00D46168">
        <w:tc>
          <w:tcPr>
            <w:tcW w:w="3209" w:type="dxa"/>
            <w:tcBorders>
              <w:top w:val="single" w:sz="4" w:space="0" w:color="auto"/>
              <w:left w:val="single" w:sz="4" w:space="0" w:color="auto"/>
              <w:bottom w:val="nil"/>
              <w:right w:val="single" w:sz="4" w:space="0" w:color="auto"/>
            </w:tcBorders>
            <w:hideMark/>
          </w:tcPr>
          <w:p w14:paraId="185D59D0" w14:textId="77777777" w:rsidR="004F2384" w:rsidRPr="005B31D6" w:rsidRDefault="004F2384" w:rsidP="00D1651C">
            <w:pPr>
              <w:tabs>
                <w:tab w:val="left" w:pos="270"/>
              </w:tabs>
              <w:spacing w:after="0" w:line="240" w:lineRule="auto"/>
              <w:jc w:val="left"/>
              <w:rPr>
                <w:rFonts w:eastAsia="Calibri" w:cs="Arial"/>
                <w:sz w:val="20"/>
                <w:lang w:val="en-US"/>
              </w:rPr>
            </w:pPr>
            <w:proofErr w:type="spellStart"/>
            <w:r w:rsidRPr="005B31D6">
              <w:rPr>
                <w:rFonts w:eastAsia="Calibri" w:cs="Arial"/>
                <w:sz w:val="20"/>
                <w:lang w:val="en-US"/>
              </w:rPr>
              <w:t>pT</w:t>
            </w:r>
            <w:proofErr w:type="spellEnd"/>
          </w:p>
        </w:tc>
        <w:tc>
          <w:tcPr>
            <w:tcW w:w="1294" w:type="dxa"/>
            <w:tcBorders>
              <w:top w:val="single" w:sz="4" w:space="0" w:color="auto"/>
              <w:left w:val="single" w:sz="4" w:space="0" w:color="auto"/>
              <w:bottom w:val="nil"/>
              <w:right w:val="nil"/>
            </w:tcBorders>
          </w:tcPr>
          <w:p w14:paraId="504B3C21"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714EA756"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717676EA"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68BCE5C4" w14:textId="77777777" w:rsidR="004F2384" w:rsidRPr="005B31D6" w:rsidRDefault="004F2384" w:rsidP="00D1651C">
            <w:pPr>
              <w:spacing w:after="0" w:line="240" w:lineRule="auto"/>
              <w:jc w:val="center"/>
              <w:rPr>
                <w:rFonts w:eastAsia="Calibri" w:cs="Arial"/>
                <w:sz w:val="20"/>
                <w:lang w:val="en-US"/>
              </w:rPr>
            </w:pPr>
          </w:p>
        </w:tc>
      </w:tr>
      <w:tr w:rsidR="005B31D6" w:rsidRPr="005B31D6" w14:paraId="662ECE54" w14:textId="77777777" w:rsidTr="00D46168">
        <w:tc>
          <w:tcPr>
            <w:tcW w:w="3209" w:type="dxa"/>
            <w:tcBorders>
              <w:top w:val="nil"/>
              <w:left w:val="single" w:sz="4" w:space="0" w:color="auto"/>
              <w:bottom w:val="nil"/>
              <w:right w:val="single" w:sz="4" w:space="0" w:color="auto"/>
            </w:tcBorders>
            <w:hideMark/>
          </w:tcPr>
          <w:p w14:paraId="4F6BFDEB"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pT1</w:t>
            </w:r>
          </w:p>
        </w:tc>
        <w:tc>
          <w:tcPr>
            <w:tcW w:w="1294" w:type="dxa"/>
            <w:tcBorders>
              <w:top w:val="nil"/>
              <w:left w:val="single" w:sz="4" w:space="0" w:color="auto"/>
              <w:bottom w:val="nil"/>
              <w:right w:val="nil"/>
            </w:tcBorders>
            <w:hideMark/>
          </w:tcPr>
          <w:p w14:paraId="7CF907F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17 (5.1)</w:t>
            </w:r>
          </w:p>
        </w:tc>
        <w:tc>
          <w:tcPr>
            <w:tcW w:w="1588" w:type="dxa"/>
            <w:hideMark/>
          </w:tcPr>
          <w:p w14:paraId="78B4A37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5 (29.4)</w:t>
            </w:r>
          </w:p>
        </w:tc>
        <w:tc>
          <w:tcPr>
            <w:tcW w:w="1587" w:type="dxa"/>
            <w:hideMark/>
          </w:tcPr>
          <w:p w14:paraId="44F0FB4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12 (70.6)</w:t>
            </w:r>
          </w:p>
        </w:tc>
        <w:tc>
          <w:tcPr>
            <w:tcW w:w="1248" w:type="dxa"/>
            <w:tcBorders>
              <w:top w:val="nil"/>
              <w:left w:val="nil"/>
              <w:bottom w:val="nil"/>
              <w:right w:val="single" w:sz="4" w:space="0" w:color="auto"/>
            </w:tcBorders>
          </w:tcPr>
          <w:p w14:paraId="6BE5B3C7" w14:textId="77777777" w:rsidR="004F2384" w:rsidRPr="005B31D6" w:rsidRDefault="004F2384" w:rsidP="00D1651C">
            <w:pPr>
              <w:spacing w:after="0" w:line="240" w:lineRule="auto"/>
              <w:jc w:val="center"/>
              <w:rPr>
                <w:rFonts w:eastAsia="Calibri" w:cs="Arial"/>
                <w:sz w:val="20"/>
                <w:lang w:val="en-US"/>
              </w:rPr>
            </w:pPr>
          </w:p>
        </w:tc>
      </w:tr>
      <w:tr w:rsidR="005B31D6" w:rsidRPr="005B31D6" w14:paraId="57D12472" w14:textId="77777777" w:rsidTr="00D46168">
        <w:tc>
          <w:tcPr>
            <w:tcW w:w="3209" w:type="dxa"/>
            <w:tcBorders>
              <w:top w:val="nil"/>
              <w:left w:val="single" w:sz="4" w:space="0" w:color="auto"/>
              <w:bottom w:val="nil"/>
              <w:right w:val="single" w:sz="4" w:space="0" w:color="auto"/>
            </w:tcBorders>
            <w:hideMark/>
          </w:tcPr>
          <w:p w14:paraId="2CAE623B"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pT2</w:t>
            </w:r>
          </w:p>
        </w:tc>
        <w:tc>
          <w:tcPr>
            <w:tcW w:w="1294" w:type="dxa"/>
            <w:tcBorders>
              <w:top w:val="nil"/>
              <w:left w:val="single" w:sz="4" w:space="0" w:color="auto"/>
              <w:bottom w:val="nil"/>
              <w:right w:val="nil"/>
            </w:tcBorders>
            <w:hideMark/>
          </w:tcPr>
          <w:p w14:paraId="38FB329F"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58 (17.5)</w:t>
            </w:r>
          </w:p>
        </w:tc>
        <w:tc>
          <w:tcPr>
            <w:tcW w:w="1588" w:type="dxa"/>
            <w:hideMark/>
          </w:tcPr>
          <w:p w14:paraId="17D1D8A7"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31 (53.4)</w:t>
            </w:r>
          </w:p>
        </w:tc>
        <w:tc>
          <w:tcPr>
            <w:tcW w:w="1587" w:type="dxa"/>
            <w:hideMark/>
          </w:tcPr>
          <w:p w14:paraId="68713EC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27 (46.6)</w:t>
            </w:r>
          </w:p>
        </w:tc>
        <w:tc>
          <w:tcPr>
            <w:tcW w:w="1248" w:type="dxa"/>
            <w:tcBorders>
              <w:top w:val="nil"/>
              <w:left w:val="nil"/>
              <w:bottom w:val="nil"/>
              <w:right w:val="single" w:sz="4" w:space="0" w:color="auto"/>
            </w:tcBorders>
          </w:tcPr>
          <w:p w14:paraId="5B835141" w14:textId="77777777" w:rsidR="004F2384" w:rsidRPr="005B31D6" w:rsidRDefault="004F2384" w:rsidP="00D1651C">
            <w:pPr>
              <w:spacing w:after="0" w:line="240" w:lineRule="auto"/>
              <w:jc w:val="center"/>
              <w:rPr>
                <w:rFonts w:eastAsia="Calibri" w:cs="Arial"/>
                <w:sz w:val="20"/>
                <w:lang w:val="en-US"/>
              </w:rPr>
            </w:pPr>
          </w:p>
        </w:tc>
      </w:tr>
      <w:tr w:rsidR="005B31D6" w:rsidRPr="005B31D6" w14:paraId="1EC0F945" w14:textId="77777777" w:rsidTr="00D46168">
        <w:tc>
          <w:tcPr>
            <w:tcW w:w="3209" w:type="dxa"/>
            <w:tcBorders>
              <w:top w:val="nil"/>
              <w:left w:val="single" w:sz="4" w:space="0" w:color="auto"/>
              <w:bottom w:val="nil"/>
              <w:right w:val="single" w:sz="4" w:space="0" w:color="auto"/>
            </w:tcBorders>
            <w:hideMark/>
          </w:tcPr>
          <w:p w14:paraId="0D701098"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pT3</w:t>
            </w:r>
          </w:p>
        </w:tc>
        <w:tc>
          <w:tcPr>
            <w:tcW w:w="1294" w:type="dxa"/>
            <w:tcBorders>
              <w:top w:val="nil"/>
              <w:left w:val="single" w:sz="4" w:space="0" w:color="auto"/>
              <w:bottom w:val="nil"/>
              <w:right w:val="nil"/>
            </w:tcBorders>
            <w:hideMark/>
          </w:tcPr>
          <w:p w14:paraId="1F394F44"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190 (57.2)</w:t>
            </w:r>
          </w:p>
        </w:tc>
        <w:tc>
          <w:tcPr>
            <w:tcW w:w="1588" w:type="dxa"/>
            <w:hideMark/>
          </w:tcPr>
          <w:p w14:paraId="74A2B87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91 (47.9)</w:t>
            </w:r>
          </w:p>
        </w:tc>
        <w:tc>
          <w:tcPr>
            <w:tcW w:w="1587" w:type="dxa"/>
            <w:hideMark/>
          </w:tcPr>
          <w:p w14:paraId="218AD7F7"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99 (52.1)</w:t>
            </w:r>
          </w:p>
        </w:tc>
        <w:tc>
          <w:tcPr>
            <w:tcW w:w="1248" w:type="dxa"/>
            <w:tcBorders>
              <w:top w:val="nil"/>
              <w:left w:val="nil"/>
              <w:bottom w:val="nil"/>
              <w:right w:val="single" w:sz="4" w:space="0" w:color="auto"/>
            </w:tcBorders>
          </w:tcPr>
          <w:p w14:paraId="668BDD98" w14:textId="77777777" w:rsidR="004F2384" w:rsidRPr="005B31D6" w:rsidRDefault="004F2384" w:rsidP="00D1651C">
            <w:pPr>
              <w:spacing w:after="0" w:line="240" w:lineRule="auto"/>
              <w:jc w:val="center"/>
              <w:rPr>
                <w:rFonts w:eastAsia="Calibri" w:cs="Arial"/>
                <w:sz w:val="20"/>
                <w:lang w:val="en-US"/>
              </w:rPr>
            </w:pPr>
          </w:p>
        </w:tc>
      </w:tr>
      <w:tr w:rsidR="005B31D6" w:rsidRPr="005B31D6" w14:paraId="12157311" w14:textId="77777777" w:rsidTr="00D46168">
        <w:tc>
          <w:tcPr>
            <w:tcW w:w="3209" w:type="dxa"/>
            <w:tcBorders>
              <w:top w:val="nil"/>
              <w:left w:val="single" w:sz="4" w:space="0" w:color="auto"/>
              <w:bottom w:val="single" w:sz="4" w:space="0" w:color="auto"/>
              <w:right w:val="single" w:sz="4" w:space="0" w:color="auto"/>
            </w:tcBorders>
            <w:hideMark/>
          </w:tcPr>
          <w:p w14:paraId="6C2798DE"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pT4</w:t>
            </w:r>
          </w:p>
        </w:tc>
        <w:tc>
          <w:tcPr>
            <w:tcW w:w="1294" w:type="dxa"/>
            <w:tcBorders>
              <w:top w:val="nil"/>
              <w:left w:val="single" w:sz="4" w:space="0" w:color="auto"/>
              <w:bottom w:val="single" w:sz="4" w:space="0" w:color="auto"/>
              <w:right w:val="nil"/>
            </w:tcBorders>
            <w:hideMark/>
          </w:tcPr>
          <w:p w14:paraId="46205D75"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67 (20.2)</w:t>
            </w:r>
          </w:p>
        </w:tc>
        <w:tc>
          <w:tcPr>
            <w:tcW w:w="1588" w:type="dxa"/>
            <w:tcBorders>
              <w:top w:val="nil"/>
              <w:left w:val="nil"/>
              <w:bottom w:val="single" w:sz="4" w:space="0" w:color="auto"/>
              <w:right w:val="nil"/>
            </w:tcBorders>
            <w:hideMark/>
          </w:tcPr>
          <w:p w14:paraId="62AE1F0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39 (58.2)</w:t>
            </w:r>
          </w:p>
        </w:tc>
        <w:tc>
          <w:tcPr>
            <w:tcW w:w="1587" w:type="dxa"/>
            <w:tcBorders>
              <w:top w:val="nil"/>
              <w:left w:val="nil"/>
              <w:bottom w:val="single" w:sz="4" w:space="0" w:color="auto"/>
              <w:right w:val="nil"/>
            </w:tcBorders>
            <w:hideMark/>
          </w:tcPr>
          <w:p w14:paraId="4CEA35D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28 (41.8)</w:t>
            </w:r>
          </w:p>
        </w:tc>
        <w:tc>
          <w:tcPr>
            <w:tcW w:w="1248" w:type="dxa"/>
            <w:tcBorders>
              <w:top w:val="nil"/>
              <w:left w:val="nil"/>
              <w:bottom w:val="single" w:sz="4" w:space="0" w:color="auto"/>
              <w:right w:val="single" w:sz="4" w:space="0" w:color="auto"/>
            </w:tcBorders>
            <w:hideMark/>
          </w:tcPr>
          <w:p w14:paraId="5020B6E6" w14:textId="22D561D8"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.151</w:t>
            </w:r>
          </w:p>
        </w:tc>
      </w:tr>
      <w:tr w:rsidR="005B31D6" w:rsidRPr="005B31D6" w14:paraId="44DEC0AD" w14:textId="77777777" w:rsidTr="00D46168">
        <w:tc>
          <w:tcPr>
            <w:tcW w:w="3209" w:type="dxa"/>
            <w:tcBorders>
              <w:top w:val="single" w:sz="4" w:space="0" w:color="auto"/>
              <w:left w:val="single" w:sz="4" w:space="0" w:color="auto"/>
              <w:bottom w:val="nil"/>
              <w:right w:val="single" w:sz="4" w:space="0" w:color="auto"/>
            </w:tcBorders>
            <w:hideMark/>
          </w:tcPr>
          <w:p w14:paraId="5BEC2106" w14:textId="77777777" w:rsidR="004F2384" w:rsidRPr="005B31D6" w:rsidRDefault="004F2384" w:rsidP="00D1651C">
            <w:pPr>
              <w:tabs>
                <w:tab w:val="left" w:pos="270"/>
              </w:tabs>
              <w:spacing w:after="0" w:line="240" w:lineRule="auto"/>
              <w:jc w:val="left"/>
              <w:rPr>
                <w:rFonts w:eastAsia="Calibri" w:cs="Arial"/>
                <w:sz w:val="20"/>
                <w:lang w:val="en-US"/>
              </w:rPr>
            </w:pPr>
            <w:proofErr w:type="spellStart"/>
            <w:r w:rsidRPr="005B31D6">
              <w:rPr>
                <w:rFonts w:eastAsia="Calibri" w:cs="Arial"/>
                <w:sz w:val="20"/>
                <w:lang w:val="en-US"/>
              </w:rPr>
              <w:t>pN</w:t>
            </w:r>
            <w:proofErr w:type="spellEnd"/>
          </w:p>
        </w:tc>
        <w:tc>
          <w:tcPr>
            <w:tcW w:w="1294" w:type="dxa"/>
            <w:tcBorders>
              <w:top w:val="single" w:sz="4" w:space="0" w:color="auto"/>
              <w:left w:val="single" w:sz="4" w:space="0" w:color="auto"/>
              <w:bottom w:val="nil"/>
              <w:right w:val="nil"/>
            </w:tcBorders>
          </w:tcPr>
          <w:p w14:paraId="0CBBD8D2"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1D79AA83"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5F8F1C3C"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103B0FED" w14:textId="77777777" w:rsidR="004F2384" w:rsidRPr="005B31D6" w:rsidRDefault="004F2384" w:rsidP="00D1651C">
            <w:pPr>
              <w:spacing w:after="0" w:line="240" w:lineRule="auto"/>
              <w:jc w:val="center"/>
              <w:rPr>
                <w:rFonts w:eastAsia="Calibri" w:cs="Arial"/>
                <w:sz w:val="20"/>
                <w:lang w:val="en-US"/>
              </w:rPr>
            </w:pPr>
          </w:p>
        </w:tc>
      </w:tr>
      <w:tr w:rsidR="005B31D6" w:rsidRPr="005B31D6" w14:paraId="6AE6E668" w14:textId="77777777" w:rsidTr="00D46168">
        <w:tc>
          <w:tcPr>
            <w:tcW w:w="3209" w:type="dxa"/>
            <w:tcBorders>
              <w:top w:val="nil"/>
              <w:left w:val="single" w:sz="4" w:space="0" w:color="auto"/>
              <w:bottom w:val="nil"/>
              <w:right w:val="single" w:sz="4" w:space="0" w:color="auto"/>
            </w:tcBorders>
            <w:hideMark/>
          </w:tcPr>
          <w:p w14:paraId="309294ED"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pN0</w:t>
            </w:r>
          </w:p>
        </w:tc>
        <w:tc>
          <w:tcPr>
            <w:tcW w:w="1294" w:type="dxa"/>
            <w:tcBorders>
              <w:top w:val="nil"/>
              <w:left w:val="single" w:sz="4" w:space="0" w:color="auto"/>
              <w:bottom w:val="nil"/>
              <w:right w:val="nil"/>
            </w:tcBorders>
            <w:hideMark/>
          </w:tcPr>
          <w:p w14:paraId="0268070B"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195 (58.7)</w:t>
            </w:r>
          </w:p>
        </w:tc>
        <w:tc>
          <w:tcPr>
            <w:tcW w:w="1588" w:type="dxa"/>
            <w:hideMark/>
          </w:tcPr>
          <w:p w14:paraId="6BE2D44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88 (45.1)</w:t>
            </w:r>
          </w:p>
        </w:tc>
        <w:tc>
          <w:tcPr>
            <w:tcW w:w="1587" w:type="dxa"/>
            <w:hideMark/>
          </w:tcPr>
          <w:p w14:paraId="77F6E390"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107 (54.9)</w:t>
            </w:r>
          </w:p>
        </w:tc>
        <w:tc>
          <w:tcPr>
            <w:tcW w:w="1248" w:type="dxa"/>
            <w:tcBorders>
              <w:top w:val="nil"/>
              <w:left w:val="nil"/>
              <w:bottom w:val="nil"/>
              <w:right w:val="single" w:sz="4" w:space="0" w:color="auto"/>
            </w:tcBorders>
          </w:tcPr>
          <w:p w14:paraId="55850392" w14:textId="77777777" w:rsidR="004F2384" w:rsidRPr="005B31D6" w:rsidRDefault="004F2384" w:rsidP="00D1651C">
            <w:pPr>
              <w:spacing w:after="0" w:line="240" w:lineRule="auto"/>
              <w:jc w:val="center"/>
              <w:rPr>
                <w:rFonts w:eastAsia="Calibri" w:cs="Arial"/>
                <w:sz w:val="20"/>
                <w:lang w:val="en-US"/>
              </w:rPr>
            </w:pPr>
          </w:p>
        </w:tc>
      </w:tr>
      <w:tr w:rsidR="005B31D6" w:rsidRPr="005B31D6" w14:paraId="38FF018A" w14:textId="77777777" w:rsidTr="00D46168">
        <w:tc>
          <w:tcPr>
            <w:tcW w:w="3209" w:type="dxa"/>
            <w:tcBorders>
              <w:top w:val="nil"/>
              <w:left w:val="single" w:sz="4" w:space="0" w:color="auto"/>
              <w:bottom w:val="nil"/>
              <w:right w:val="single" w:sz="4" w:space="0" w:color="auto"/>
            </w:tcBorders>
            <w:hideMark/>
          </w:tcPr>
          <w:p w14:paraId="372212FA"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pN1</w:t>
            </w:r>
          </w:p>
        </w:tc>
        <w:tc>
          <w:tcPr>
            <w:tcW w:w="1294" w:type="dxa"/>
            <w:tcBorders>
              <w:top w:val="nil"/>
              <w:left w:val="single" w:sz="4" w:space="0" w:color="auto"/>
              <w:bottom w:val="nil"/>
              <w:right w:val="nil"/>
            </w:tcBorders>
            <w:hideMark/>
          </w:tcPr>
          <w:p w14:paraId="313EC994"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82 (24.7)</w:t>
            </w:r>
          </w:p>
        </w:tc>
        <w:tc>
          <w:tcPr>
            <w:tcW w:w="1588" w:type="dxa"/>
            <w:hideMark/>
          </w:tcPr>
          <w:p w14:paraId="50C7F48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45 (54.9)</w:t>
            </w:r>
          </w:p>
        </w:tc>
        <w:tc>
          <w:tcPr>
            <w:tcW w:w="1587" w:type="dxa"/>
            <w:hideMark/>
          </w:tcPr>
          <w:p w14:paraId="21FDB17F"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37 (45.1)</w:t>
            </w:r>
          </w:p>
        </w:tc>
        <w:tc>
          <w:tcPr>
            <w:tcW w:w="1248" w:type="dxa"/>
            <w:tcBorders>
              <w:top w:val="nil"/>
              <w:left w:val="nil"/>
              <w:bottom w:val="nil"/>
              <w:right w:val="single" w:sz="4" w:space="0" w:color="auto"/>
            </w:tcBorders>
          </w:tcPr>
          <w:p w14:paraId="1C8F1AAC" w14:textId="77777777" w:rsidR="004F2384" w:rsidRPr="005B31D6" w:rsidRDefault="004F2384" w:rsidP="00D1651C">
            <w:pPr>
              <w:spacing w:after="0" w:line="240" w:lineRule="auto"/>
              <w:jc w:val="center"/>
              <w:rPr>
                <w:rFonts w:eastAsia="Calibri" w:cs="Arial"/>
                <w:sz w:val="20"/>
                <w:lang w:val="en-US"/>
              </w:rPr>
            </w:pPr>
          </w:p>
        </w:tc>
      </w:tr>
      <w:tr w:rsidR="005B31D6" w:rsidRPr="005B31D6" w14:paraId="72961FC0" w14:textId="77777777" w:rsidTr="00D46168">
        <w:tc>
          <w:tcPr>
            <w:tcW w:w="3209" w:type="dxa"/>
            <w:tcBorders>
              <w:top w:val="nil"/>
              <w:left w:val="single" w:sz="4" w:space="0" w:color="auto"/>
              <w:bottom w:val="single" w:sz="4" w:space="0" w:color="auto"/>
              <w:right w:val="single" w:sz="4" w:space="0" w:color="auto"/>
            </w:tcBorders>
            <w:hideMark/>
          </w:tcPr>
          <w:p w14:paraId="29EAE8CB"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pN2</w:t>
            </w:r>
          </w:p>
        </w:tc>
        <w:tc>
          <w:tcPr>
            <w:tcW w:w="1294" w:type="dxa"/>
            <w:tcBorders>
              <w:top w:val="nil"/>
              <w:left w:val="single" w:sz="4" w:space="0" w:color="auto"/>
              <w:bottom w:val="single" w:sz="4" w:space="0" w:color="auto"/>
              <w:right w:val="nil"/>
            </w:tcBorders>
            <w:hideMark/>
          </w:tcPr>
          <w:p w14:paraId="33F18F8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55 (16.6)</w:t>
            </w:r>
          </w:p>
        </w:tc>
        <w:tc>
          <w:tcPr>
            <w:tcW w:w="1588" w:type="dxa"/>
            <w:tcBorders>
              <w:top w:val="nil"/>
              <w:left w:val="nil"/>
              <w:bottom w:val="single" w:sz="4" w:space="0" w:color="auto"/>
              <w:right w:val="nil"/>
            </w:tcBorders>
            <w:hideMark/>
          </w:tcPr>
          <w:p w14:paraId="551C41C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33 (60.0)</w:t>
            </w:r>
          </w:p>
        </w:tc>
        <w:tc>
          <w:tcPr>
            <w:tcW w:w="1587" w:type="dxa"/>
            <w:tcBorders>
              <w:top w:val="nil"/>
              <w:left w:val="nil"/>
              <w:bottom w:val="single" w:sz="4" w:space="0" w:color="auto"/>
              <w:right w:val="nil"/>
            </w:tcBorders>
            <w:hideMark/>
          </w:tcPr>
          <w:p w14:paraId="381536C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22 (40.0)</w:t>
            </w:r>
          </w:p>
        </w:tc>
        <w:tc>
          <w:tcPr>
            <w:tcW w:w="1248" w:type="dxa"/>
            <w:tcBorders>
              <w:top w:val="nil"/>
              <w:left w:val="nil"/>
              <w:bottom w:val="single" w:sz="4" w:space="0" w:color="auto"/>
              <w:right w:val="single" w:sz="4" w:space="0" w:color="auto"/>
            </w:tcBorders>
            <w:hideMark/>
          </w:tcPr>
          <w:p w14:paraId="20E454CE" w14:textId="6F176139"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.089</w:t>
            </w:r>
          </w:p>
        </w:tc>
      </w:tr>
      <w:tr w:rsidR="005B31D6" w:rsidRPr="005B31D6" w14:paraId="3A62C985" w14:textId="77777777" w:rsidTr="00D46168">
        <w:tc>
          <w:tcPr>
            <w:tcW w:w="3209" w:type="dxa"/>
            <w:tcBorders>
              <w:top w:val="single" w:sz="4" w:space="0" w:color="auto"/>
              <w:left w:val="single" w:sz="4" w:space="0" w:color="auto"/>
              <w:bottom w:val="nil"/>
              <w:right w:val="single" w:sz="4" w:space="0" w:color="auto"/>
            </w:tcBorders>
            <w:hideMark/>
          </w:tcPr>
          <w:p w14:paraId="044CFC71" w14:textId="77777777" w:rsidR="004F2384" w:rsidRPr="005B31D6" w:rsidRDefault="004F2384" w:rsidP="00D1651C">
            <w:pPr>
              <w:tabs>
                <w:tab w:val="left" w:pos="270"/>
              </w:tabs>
              <w:spacing w:after="0" w:line="240" w:lineRule="auto"/>
              <w:jc w:val="left"/>
              <w:rPr>
                <w:rFonts w:eastAsia="Calibri" w:cs="Arial"/>
                <w:sz w:val="20"/>
                <w:lang w:val="en-US"/>
              </w:rPr>
            </w:pPr>
            <w:proofErr w:type="spellStart"/>
            <w:r w:rsidRPr="005B31D6">
              <w:rPr>
                <w:rFonts w:eastAsia="Calibri" w:cs="Arial"/>
                <w:sz w:val="20"/>
                <w:lang w:val="en-US"/>
              </w:rPr>
              <w:t>cM</w:t>
            </w:r>
            <w:proofErr w:type="spellEnd"/>
            <w:r w:rsidRPr="005B31D6">
              <w:rPr>
                <w:rFonts w:eastAsia="Calibri" w:cs="Arial"/>
                <w:sz w:val="20"/>
                <w:lang w:val="en-US"/>
              </w:rPr>
              <w:t>/</w:t>
            </w:r>
            <w:proofErr w:type="spellStart"/>
            <w:r w:rsidRPr="005B31D6">
              <w:rPr>
                <w:rFonts w:eastAsia="Calibri" w:cs="Arial"/>
                <w:sz w:val="20"/>
                <w:lang w:val="en-US"/>
              </w:rPr>
              <w:t>pM</w:t>
            </w:r>
            <w:proofErr w:type="spellEnd"/>
          </w:p>
        </w:tc>
        <w:tc>
          <w:tcPr>
            <w:tcW w:w="1294" w:type="dxa"/>
            <w:tcBorders>
              <w:top w:val="single" w:sz="4" w:space="0" w:color="auto"/>
              <w:left w:val="single" w:sz="4" w:space="0" w:color="auto"/>
              <w:bottom w:val="nil"/>
              <w:right w:val="nil"/>
            </w:tcBorders>
          </w:tcPr>
          <w:p w14:paraId="187D3FEA"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1809A4B7"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4500B681"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47664B47" w14:textId="77777777" w:rsidR="004F2384" w:rsidRPr="005B31D6" w:rsidRDefault="004F2384" w:rsidP="00D1651C">
            <w:pPr>
              <w:spacing w:after="0" w:line="240" w:lineRule="auto"/>
              <w:jc w:val="center"/>
              <w:rPr>
                <w:rFonts w:eastAsia="Calibri" w:cs="Arial"/>
                <w:sz w:val="20"/>
                <w:lang w:val="en-US"/>
              </w:rPr>
            </w:pPr>
          </w:p>
        </w:tc>
      </w:tr>
      <w:tr w:rsidR="005B31D6" w:rsidRPr="005B31D6" w14:paraId="66227ED5" w14:textId="77777777" w:rsidTr="00D46168">
        <w:tc>
          <w:tcPr>
            <w:tcW w:w="3209" w:type="dxa"/>
            <w:tcBorders>
              <w:top w:val="nil"/>
              <w:left w:val="single" w:sz="4" w:space="0" w:color="auto"/>
              <w:bottom w:val="nil"/>
              <w:right w:val="single" w:sz="4" w:space="0" w:color="auto"/>
            </w:tcBorders>
            <w:hideMark/>
          </w:tcPr>
          <w:p w14:paraId="7AD9CE47"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M0</w:t>
            </w:r>
          </w:p>
        </w:tc>
        <w:tc>
          <w:tcPr>
            <w:tcW w:w="1294" w:type="dxa"/>
            <w:tcBorders>
              <w:top w:val="nil"/>
              <w:left w:val="single" w:sz="4" w:space="0" w:color="auto"/>
              <w:bottom w:val="nil"/>
              <w:right w:val="nil"/>
            </w:tcBorders>
            <w:hideMark/>
          </w:tcPr>
          <w:p w14:paraId="10CB6744"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260 (78.3)</w:t>
            </w:r>
          </w:p>
        </w:tc>
        <w:tc>
          <w:tcPr>
            <w:tcW w:w="1588" w:type="dxa"/>
            <w:hideMark/>
          </w:tcPr>
          <w:p w14:paraId="66455DB7"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121 (46.5)</w:t>
            </w:r>
          </w:p>
        </w:tc>
        <w:tc>
          <w:tcPr>
            <w:tcW w:w="1587" w:type="dxa"/>
            <w:hideMark/>
          </w:tcPr>
          <w:p w14:paraId="0E29104C"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139 (53.5)</w:t>
            </w:r>
          </w:p>
        </w:tc>
        <w:tc>
          <w:tcPr>
            <w:tcW w:w="1248" w:type="dxa"/>
            <w:tcBorders>
              <w:top w:val="nil"/>
              <w:left w:val="nil"/>
              <w:bottom w:val="nil"/>
              <w:right w:val="single" w:sz="4" w:space="0" w:color="auto"/>
            </w:tcBorders>
          </w:tcPr>
          <w:p w14:paraId="5862ECC7" w14:textId="77777777" w:rsidR="004F2384" w:rsidRPr="005B31D6" w:rsidRDefault="004F2384" w:rsidP="00D1651C">
            <w:pPr>
              <w:spacing w:after="0" w:line="240" w:lineRule="auto"/>
              <w:jc w:val="center"/>
              <w:rPr>
                <w:rFonts w:eastAsia="Calibri" w:cs="Arial"/>
                <w:sz w:val="20"/>
                <w:lang w:val="en-US"/>
              </w:rPr>
            </w:pPr>
          </w:p>
        </w:tc>
      </w:tr>
      <w:tr w:rsidR="005B31D6" w:rsidRPr="005B31D6" w14:paraId="79044270" w14:textId="77777777" w:rsidTr="00D46168">
        <w:tc>
          <w:tcPr>
            <w:tcW w:w="3209" w:type="dxa"/>
            <w:tcBorders>
              <w:top w:val="nil"/>
              <w:left w:val="single" w:sz="4" w:space="0" w:color="auto"/>
              <w:bottom w:val="nil"/>
              <w:right w:val="single" w:sz="4" w:space="0" w:color="auto"/>
            </w:tcBorders>
            <w:hideMark/>
          </w:tcPr>
          <w:p w14:paraId="5468AAD6"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M1a (solitary organ)</w:t>
            </w:r>
          </w:p>
        </w:tc>
        <w:tc>
          <w:tcPr>
            <w:tcW w:w="1294" w:type="dxa"/>
            <w:tcBorders>
              <w:top w:val="nil"/>
              <w:left w:val="single" w:sz="4" w:space="0" w:color="auto"/>
              <w:bottom w:val="nil"/>
              <w:right w:val="nil"/>
            </w:tcBorders>
            <w:hideMark/>
          </w:tcPr>
          <w:p w14:paraId="4E6EBE71"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41 (12.3)</w:t>
            </w:r>
          </w:p>
        </w:tc>
        <w:tc>
          <w:tcPr>
            <w:tcW w:w="1588" w:type="dxa"/>
            <w:hideMark/>
          </w:tcPr>
          <w:p w14:paraId="098CC1B5"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22 (53.7)</w:t>
            </w:r>
          </w:p>
        </w:tc>
        <w:tc>
          <w:tcPr>
            <w:tcW w:w="1587" w:type="dxa"/>
            <w:hideMark/>
          </w:tcPr>
          <w:p w14:paraId="77EFE94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19 (46.3)</w:t>
            </w:r>
          </w:p>
        </w:tc>
        <w:tc>
          <w:tcPr>
            <w:tcW w:w="1248" w:type="dxa"/>
            <w:tcBorders>
              <w:top w:val="nil"/>
              <w:left w:val="nil"/>
              <w:bottom w:val="nil"/>
              <w:right w:val="single" w:sz="4" w:space="0" w:color="auto"/>
            </w:tcBorders>
          </w:tcPr>
          <w:p w14:paraId="49D48522" w14:textId="77777777" w:rsidR="004F2384" w:rsidRPr="005B31D6" w:rsidRDefault="004F2384" w:rsidP="00D1651C">
            <w:pPr>
              <w:spacing w:after="0" w:line="240" w:lineRule="auto"/>
              <w:jc w:val="center"/>
              <w:rPr>
                <w:rFonts w:eastAsia="Calibri" w:cs="Arial"/>
                <w:sz w:val="20"/>
                <w:lang w:val="en-US"/>
              </w:rPr>
            </w:pPr>
          </w:p>
        </w:tc>
      </w:tr>
      <w:tr w:rsidR="005B31D6" w:rsidRPr="005B31D6" w14:paraId="197AE67D" w14:textId="77777777" w:rsidTr="00D46168">
        <w:tc>
          <w:tcPr>
            <w:tcW w:w="3209" w:type="dxa"/>
            <w:tcBorders>
              <w:top w:val="nil"/>
              <w:left w:val="single" w:sz="4" w:space="0" w:color="auto"/>
              <w:bottom w:val="nil"/>
              <w:right w:val="single" w:sz="4" w:space="0" w:color="auto"/>
            </w:tcBorders>
            <w:hideMark/>
          </w:tcPr>
          <w:p w14:paraId="3375C1C4" w14:textId="3A79BF80" w:rsidR="004F2384" w:rsidRPr="005B31D6" w:rsidRDefault="004F2384" w:rsidP="006342F8">
            <w:pPr>
              <w:tabs>
                <w:tab w:val="left" w:pos="270"/>
              </w:tabs>
              <w:spacing w:after="0" w:line="240" w:lineRule="auto"/>
              <w:jc w:val="left"/>
              <w:rPr>
                <w:rFonts w:eastAsia="Calibri" w:cs="Arial"/>
                <w:sz w:val="20"/>
                <w:lang w:val="en-US"/>
              </w:rPr>
            </w:pPr>
            <w:r w:rsidRPr="005B31D6">
              <w:rPr>
                <w:rFonts w:eastAsia="Calibri" w:cs="Arial"/>
                <w:sz w:val="20"/>
                <w:lang w:val="en-US"/>
              </w:rPr>
              <w:tab/>
              <w:t>M1</w:t>
            </w:r>
            <w:r w:rsidR="006342F8" w:rsidRPr="005B31D6">
              <w:rPr>
                <w:rFonts w:eastAsia="Calibri" w:cs="Arial"/>
                <w:sz w:val="20"/>
                <w:lang w:val="en-US"/>
              </w:rPr>
              <w:t>b</w:t>
            </w:r>
            <w:r w:rsidRPr="005B31D6">
              <w:rPr>
                <w:rFonts w:eastAsia="Calibri" w:cs="Arial"/>
                <w:sz w:val="20"/>
                <w:lang w:val="en-US"/>
              </w:rPr>
              <w:t xml:space="preserve"> (without peritoneum)</w:t>
            </w:r>
          </w:p>
        </w:tc>
        <w:tc>
          <w:tcPr>
            <w:tcW w:w="1294" w:type="dxa"/>
            <w:tcBorders>
              <w:top w:val="nil"/>
              <w:left w:val="single" w:sz="4" w:space="0" w:color="auto"/>
              <w:bottom w:val="nil"/>
              <w:right w:val="nil"/>
            </w:tcBorders>
            <w:hideMark/>
          </w:tcPr>
          <w:p w14:paraId="47975871"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5 (1.5)</w:t>
            </w:r>
          </w:p>
        </w:tc>
        <w:tc>
          <w:tcPr>
            <w:tcW w:w="1588" w:type="dxa"/>
            <w:hideMark/>
          </w:tcPr>
          <w:p w14:paraId="1428B188"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5 (100.0)</w:t>
            </w:r>
          </w:p>
        </w:tc>
        <w:tc>
          <w:tcPr>
            <w:tcW w:w="1587" w:type="dxa"/>
            <w:hideMark/>
          </w:tcPr>
          <w:p w14:paraId="782F770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0 (0.0)</w:t>
            </w:r>
          </w:p>
        </w:tc>
        <w:tc>
          <w:tcPr>
            <w:tcW w:w="1248" w:type="dxa"/>
            <w:tcBorders>
              <w:top w:val="nil"/>
              <w:left w:val="nil"/>
              <w:bottom w:val="nil"/>
              <w:right w:val="single" w:sz="4" w:space="0" w:color="auto"/>
            </w:tcBorders>
          </w:tcPr>
          <w:p w14:paraId="4FF5884E" w14:textId="77777777" w:rsidR="004F2384" w:rsidRPr="005B31D6" w:rsidRDefault="004F2384" w:rsidP="00D1651C">
            <w:pPr>
              <w:spacing w:after="0" w:line="240" w:lineRule="auto"/>
              <w:jc w:val="center"/>
              <w:rPr>
                <w:rFonts w:eastAsia="Calibri" w:cs="Arial"/>
                <w:sz w:val="20"/>
                <w:lang w:val="en-US"/>
              </w:rPr>
            </w:pPr>
          </w:p>
        </w:tc>
      </w:tr>
      <w:tr w:rsidR="005B31D6" w:rsidRPr="005B31D6" w14:paraId="3A5526B2" w14:textId="77777777" w:rsidTr="00D46168">
        <w:tc>
          <w:tcPr>
            <w:tcW w:w="3209" w:type="dxa"/>
            <w:tcBorders>
              <w:top w:val="nil"/>
              <w:left w:val="single" w:sz="4" w:space="0" w:color="auto"/>
              <w:bottom w:val="single" w:sz="4" w:space="0" w:color="auto"/>
              <w:right w:val="single" w:sz="4" w:space="0" w:color="auto"/>
            </w:tcBorders>
            <w:hideMark/>
          </w:tcPr>
          <w:p w14:paraId="1AE90E32"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M1c (peritoneum +/- others)</w:t>
            </w:r>
          </w:p>
        </w:tc>
        <w:tc>
          <w:tcPr>
            <w:tcW w:w="1294" w:type="dxa"/>
            <w:tcBorders>
              <w:top w:val="nil"/>
              <w:left w:val="single" w:sz="4" w:space="0" w:color="auto"/>
              <w:bottom w:val="single" w:sz="4" w:space="0" w:color="auto"/>
              <w:right w:val="nil"/>
            </w:tcBorders>
            <w:hideMark/>
          </w:tcPr>
          <w:p w14:paraId="79D2644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26 (7.8)</w:t>
            </w:r>
          </w:p>
        </w:tc>
        <w:tc>
          <w:tcPr>
            <w:tcW w:w="1588" w:type="dxa"/>
            <w:tcBorders>
              <w:top w:val="nil"/>
              <w:left w:val="nil"/>
              <w:bottom w:val="single" w:sz="4" w:space="0" w:color="auto"/>
              <w:right w:val="nil"/>
            </w:tcBorders>
            <w:hideMark/>
          </w:tcPr>
          <w:p w14:paraId="175D3EDA"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18 (69.2)</w:t>
            </w:r>
          </w:p>
        </w:tc>
        <w:tc>
          <w:tcPr>
            <w:tcW w:w="1587" w:type="dxa"/>
            <w:tcBorders>
              <w:top w:val="nil"/>
              <w:left w:val="nil"/>
              <w:bottom w:val="single" w:sz="4" w:space="0" w:color="auto"/>
              <w:right w:val="nil"/>
            </w:tcBorders>
            <w:hideMark/>
          </w:tcPr>
          <w:p w14:paraId="6F40E2DF"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8 (30.8)</w:t>
            </w:r>
          </w:p>
        </w:tc>
        <w:tc>
          <w:tcPr>
            <w:tcW w:w="1248" w:type="dxa"/>
            <w:tcBorders>
              <w:top w:val="nil"/>
              <w:left w:val="nil"/>
              <w:bottom w:val="single" w:sz="4" w:space="0" w:color="auto"/>
              <w:right w:val="single" w:sz="4" w:space="0" w:color="auto"/>
            </w:tcBorders>
            <w:hideMark/>
          </w:tcPr>
          <w:p w14:paraId="274C6F43" w14:textId="6EF9CC07" w:rsidR="004F2384" w:rsidRPr="005B31D6" w:rsidRDefault="004F2384" w:rsidP="00D1651C">
            <w:pPr>
              <w:spacing w:after="0" w:line="240" w:lineRule="auto"/>
              <w:jc w:val="center"/>
              <w:rPr>
                <w:rFonts w:eastAsia="Calibri" w:cs="Arial"/>
                <w:b/>
                <w:sz w:val="20"/>
                <w:lang w:val="en-US"/>
              </w:rPr>
            </w:pPr>
            <w:r w:rsidRPr="005B31D6">
              <w:rPr>
                <w:rFonts w:eastAsia="Calibri" w:cs="Arial"/>
                <w:b/>
                <w:sz w:val="20"/>
                <w:lang w:val="en-US"/>
              </w:rPr>
              <w:t>.013*</w:t>
            </w:r>
          </w:p>
        </w:tc>
      </w:tr>
      <w:tr w:rsidR="005B31D6" w:rsidRPr="005B31D6" w14:paraId="2B57F9F6" w14:textId="77777777" w:rsidTr="00D46168">
        <w:tc>
          <w:tcPr>
            <w:tcW w:w="3209" w:type="dxa"/>
            <w:tcBorders>
              <w:top w:val="single" w:sz="4" w:space="0" w:color="auto"/>
              <w:left w:val="single" w:sz="4" w:space="0" w:color="auto"/>
              <w:bottom w:val="nil"/>
              <w:right w:val="single" w:sz="4" w:space="0" w:color="auto"/>
            </w:tcBorders>
            <w:hideMark/>
          </w:tcPr>
          <w:p w14:paraId="6FBA4DD5"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Stage (UICC)</w:t>
            </w:r>
          </w:p>
        </w:tc>
        <w:tc>
          <w:tcPr>
            <w:tcW w:w="1294" w:type="dxa"/>
            <w:tcBorders>
              <w:top w:val="single" w:sz="4" w:space="0" w:color="auto"/>
              <w:left w:val="single" w:sz="4" w:space="0" w:color="auto"/>
              <w:bottom w:val="nil"/>
              <w:right w:val="nil"/>
            </w:tcBorders>
          </w:tcPr>
          <w:p w14:paraId="5948D60B"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5A4852F7"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23A3A7F2"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586EBD10" w14:textId="77777777" w:rsidR="004F2384" w:rsidRPr="005B31D6" w:rsidRDefault="004F2384" w:rsidP="00D1651C">
            <w:pPr>
              <w:spacing w:after="0" w:line="240" w:lineRule="auto"/>
              <w:jc w:val="center"/>
              <w:rPr>
                <w:rFonts w:eastAsia="Calibri" w:cs="Arial"/>
                <w:sz w:val="20"/>
                <w:lang w:val="en-US"/>
              </w:rPr>
            </w:pPr>
          </w:p>
        </w:tc>
      </w:tr>
      <w:tr w:rsidR="005B31D6" w:rsidRPr="005B31D6" w14:paraId="56F2940D" w14:textId="77777777" w:rsidTr="00D46168">
        <w:tc>
          <w:tcPr>
            <w:tcW w:w="3209" w:type="dxa"/>
            <w:tcBorders>
              <w:top w:val="nil"/>
              <w:left w:val="single" w:sz="4" w:space="0" w:color="auto"/>
              <w:bottom w:val="nil"/>
              <w:right w:val="single" w:sz="4" w:space="0" w:color="auto"/>
            </w:tcBorders>
            <w:hideMark/>
          </w:tcPr>
          <w:p w14:paraId="691D2277"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Stage I</w:t>
            </w:r>
          </w:p>
        </w:tc>
        <w:tc>
          <w:tcPr>
            <w:tcW w:w="1294" w:type="dxa"/>
            <w:tcBorders>
              <w:top w:val="nil"/>
              <w:left w:val="single" w:sz="4" w:space="0" w:color="auto"/>
              <w:bottom w:val="nil"/>
              <w:right w:val="nil"/>
            </w:tcBorders>
            <w:hideMark/>
          </w:tcPr>
          <w:p w14:paraId="1DC00FB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62 (18.7)</w:t>
            </w:r>
          </w:p>
        </w:tc>
        <w:tc>
          <w:tcPr>
            <w:tcW w:w="1588" w:type="dxa"/>
            <w:hideMark/>
          </w:tcPr>
          <w:p w14:paraId="6C289DB3"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27 (43.5)</w:t>
            </w:r>
          </w:p>
        </w:tc>
        <w:tc>
          <w:tcPr>
            <w:tcW w:w="1587" w:type="dxa"/>
            <w:hideMark/>
          </w:tcPr>
          <w:p w14:paraId="6D36C646"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35 (56.5)</w:t>
            </w:r>
          </w:p>
        </w:tc>
        <w:tc>
          <w:tcPr>
            <w:tcW w:w="1248" w:type="dxa"/>
            <w:tcBorders>
              <w:top w:val="nil"/>
              <w:left w:val="nil"/>
              <w:bottom w:val="nil"/>
              <w:right w:val="single" w:sz="4" w:space="0" w:color="auto"/>
            </w:tcBorders>
          </w:tcPr>
          <w:p w14:paraId="69615B25" w14:textId="77777777" w:rsidR="004F2384" w:rsidRPr="005B31D6" w:rsidRDefault="004F2384" w:rsidP="00D1651C">
            <w:pPr>
              <w:spacing w:after="0" w:line="240" w:lineRule="auto"/>
              <w:jc w:val="center"/>
              <w:rPr>
                <w:rFonts w:eastAsia="Calibri" w:cs="Arial"/>
                <w:sz w:val="20"/>
                <w:lang w:val="en-US"/>
              </w:rPr>
            </w:pPr>
          </w:p>
        </w:tc>
      </w:tr>
      <w:tr w:rsidR="005B31D6" w:rsidRPr="005B31D6" w14:paraId="4BC124C4" w14:textId="77777777" w:rsidTr="00D46168">
        <w:tc>
          <w:tcPr>
            <w:tcW w:w="3209" w:type="dxa"/>
            <w:tcBorders>
              <w:top w:val="nil"/>
              <w:left w:val="single" w:sz="4" w:space="0" w:color="auto"/>
              <w:bottom w:val="nil"/>
              <w:right w:val="single" w:sz="4" w:space="0" w:color="auto"/>
            </w:tcBorders>
            <w:hideMark/>
          </w:tcPr>
          <w:p w14:paraId="332688FF"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Stage II</w:t>
            </w:r>
          </w:p>
        </w:tc>
        <w:tc>
          <w:tcPr>
            <w:tcW w:w="1294" w:type="dxa"/>
            <w:tcBorders>
              <w:top w:val="nil"/>
              <w:left w:val="single" w:sz="4" w:space="0" w:color="auto"/>
              <w:bottom w:val="nil"/>
              <w:right w:val="nil"/>
            </w:tcBorders>
            <w:hideMark/>
          </w:tcPr>
          <w:p w14:paraId="6862630B"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122 (36.7)</w:t>
            </w:r>
          </w:p>
        </w:tc>
        <w:tc>
          <w:tcPr>
            <w:tcW w:w="1588" w:type="dxa"/>
            <w:hideMark/>
          </w:tcPr>
          <w:p w14:paraId="217E96FB"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55 (45.1)</w:t>
            </w:r>
          </w:p>
        </w:tc>
        <w:tc>
          <w:tcPr>
            <w:tcW w:w="1587" w:type="dxa"/>
            <w:hideMark/>
          </w:tcPr>
          <w:p w14:paraId="1072E9F0"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67 (54.9)</w:t>
            </w:r>
          </w:p>
        </w:tc>
        <w:tc>
          <w:tcPr>
            <w:tcW w:w="1248" w:type="dxa"/>
            <w:tcBorders>
              <w:top w:val="nil"/>
              <w:left w:val="nil"/>
              <w:bottom w:val="nil"/>
              <w:right w:val="single" w:sz="4" w:space="0" w:color="auto"/>
            </w:tcBorders>
          </w:tcPr>
          <w:p w14:paraId="23854BFE" w14:textId="77777777" w:rsidR="004F2384" w:rsidRPr="005B31D6" w:rsidRDefault="004F2384" w:rsidP="00D1651C">
            <w:pPr>
              <w:spacing w:after="0" w:line="240" w:lineRule="auto"/>
              <w:jc w:val="center"/>
              <w:rPr>
                <w:rFonts w:eastAsia="Calibri" w:cs="Arial"/>
                <w:sz w:val="20"/>
                <w:lang w:val="en-US"/>
              </w:rPr>
            </w:pPr>
          </w:p>
        </w:tc>
      </w:tr>
      <w:tr w:rsidR="005B31D6" w:rsidRPr="005B31D6" w14:paraId="1875131F" w14:textId="77777777" w:rsidTr="00D46168">
        <w:tc>
          <w:tcPr>
            <w:tcW w:w="3209" w:type="dxa"/>
            <w:tcBorders>
              <w:top w:val="nil"/>
              <w:left w:val="single" w:sz="4" w:space="0" w:color="auto"/>
              <w:bottom w:val="nil"/>
              <w:right w:val="single" w:sz="4" w:space="0" w:color="auto"/>
            </w:tcBorders>
            <w:hideMark/>
          </w:tcPr>
          <w:p w14:paraId="4BAC56B5"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Stage III</w:t>
            </w:r>
          </w:p>
        </w:tc>
        <w:tc>
          <w:tcPr>
            <w:tcW w:w="1294" w:type="dxa"/>
            <w:tcBorders>
              <w:top w:val="nil"/>
              <w:left w:val="single" w:sz="4" w:space="0" w:color="auto"/>
              <w:bottom w:val="nil"/>
              <w:right w:val="nil"/>
            </w:tcBorders>
            <w:hideMark/>
          </w:tcPr>
          <w:p w14:paraId="2D873FF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76 (22.9)</w:t>
            </w:r>
          </w:p>
        </w:tc>
        <w:tc>
          <w:tcPr>
            <w:tcW w:w="1588" w:type="dxa"/>
            <w:hideMark/>
          </w:tcPr>
          <w:p w14:paraId="38AE8568"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39 (51.3)</w:t>
            </w:r>
          </w:p>
        </w:tc>
        <w:tc>
          <w:tcPr>
            <w:tcW w:w="1587" w:type="dxa"/>
            <w:hideMark/>
          </w:tcPr>
          <w:p w14:paraId="1A40BEF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37 (48.7)</w:t>
            </w:r>
          </w:p>
        </w:tc>
        <w:tc>
          <w:tcPr>
            <w:tcW w:w="1248" w:type="dxa"/>
            <w:tcBorders>
              <w:top w:val="nil"/>
              <w:left w:val="nil"/>
              <w:bottom w:val="nil"/>
              <w:right w:val="single" w:sz="4" w:space="0" w:color="auto"/>
            </w:tcBorders>
          </w:tcPr>
          <w:p w14:paraId="40EB2847" w14:textId="77777777" w:rsidR="004F2384" w:rsidRPr="005B31D6" w:rsidRDefault="004F2384" w:rsidP="00D1651C">
            <w:pPr>
              <w:spacing w:after="0" w:line="240" w:lineRule="auto"/>
              <w:jc w:val="center"/>
              <w:rPr>
                <w:rFonts w:eastAsia="Calibri" w:cs="Arial"/>
                <w:sz w:val="20"/>
                <w:lang w:val="en-US"/>
              </w:rPr>
            </w:pPr>
          </w:p>
        </w:tc>
      </w:tr>
      <w:tr w:rsidR="005B31D6" w:rsidRPr="005B31D6" w14:paraId="339550DF" w14:textId="77777777" w:rsidTr="00D46168">
        <w:tc>
          <w:tcPr>
            <w:tcW w:w="3209" w:type="dxa"/>
            <w:tcBorders>
              <w:top w:val="nil"/>
              <w:left w:val="single" w:sz="4" w:space="0" w:color="auto"/>
              <w:bottom w:val="single" w:sz="4" w:space="0" w:color="auto"/>
              <w:right w:val="single" w:sz="4" w:space="0" w:color="auto"/>
            </w:tcBorders>
            <w:hideMark/>
          </w:tcPr>
          <w:p w14:paraId="5E6B523E"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Stage IV</w:t>
            </w:r>
          </w:p>
        </w:tc>
        <w:tc>
          <w:tcPr>
            <w:tcW w:w="1294" w:type="dxa"/>
            <w:tcBorders>
              <w:top w:val="nil"/>
              <w:left w:val="single" w:sz="4" w:space="0" w:color="auto"/>
              <w:bottom w:val="single" w:sz="4" w:space="0" w:color="auto"/>
              <w:right w:val="nil"/>
            </w:tcBorders>
            <w:hideMark/>
          </w:tcPr>
          <w:p w14:paraId="563F0763"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72 (21.7)</w:t>
            </w:r>
          </w:p>
        </w:tc>
        <w:tc>
          <w:tcPr>
            <w:tcW w:w="1588" w:type="dxa"/>
            <w:tcBorders>
              <w:top w:val="nil"/>
              <w:left w:val="nil"/>
              <w:bottom w:val="single" w:sz="4" w:space="0" w:color="auto"/>
              <w:right w:val="nil"/>
            </w:tcBorders>
            <w:hideMark/>
          </w:tcPr>
          <w:p w14:paraId="4B0B4C43"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45 (62.5)</w:t>
            </w:r>
          </w:p>
        </w:tc>
        <w:tc>
          <w:tcPr>
            <w:tcW w:w="1587" w:type="dxa"/>
            <w:tcBorders>
              <w:top w:val="nil"/>
              <w:left w:val="nil"/>
              <w:bottom w:val="single" w:sz="4" w:space="0" w:color="auto"/>
              <w:right w:val="nil"/>
            </w:tcBorders>
            <w:hideMark/>
          </w:tcPr>
          <w:p w14:paraId="0B798461"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27 (37.5)</w:t>
            </w:r>
          </w:p>
        </w:tc>
        <w:tc>
          <w:tcPr>
            <w:tcW w:w="1248" w:type="dxa"/>
            <w:tcBorders>
              <w:top w:val="nil"/>
              <w:left w:val="nil"/>
              <w:bottom w:val="single" w:sz="4" w:space="0" w:color="auto"/>
              <w:right w:val="single" w:sz="4" w:space="0" w:color="auto"/>
            </w:tcBorders>
            <w:hideMark/>
          </w:tcPr>
          <w:p w14:paraId="4FD82F24" w14:textId="0015205C"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.080</w:t>
            </w:r>
          </w:p>
        </w:tc>
      </w:tr>
      <w:tr w:rsidR="005B31D6" w:rsidRPr="005B31D6" w14:paraId="5E5C7277" w14:textId="77777777" w:rsidTr="00D46168">
        <w:tc>
          <w:tcPr>
            <w:tcW w:w="3209" w:type="dxa"/>
            <w:tcBorders>
              <w:top w:val="single" w:sz="4" w:space="0" w:color="auto"/>
              <w:left w:val="single" w:sz="4" w:space="0" w:color="auto"/>
              <w:bottom w:val="nil"/>
              <w:right w:val="single" w:sz="4" w:space="0" w:color="auto"/>
            </w:tcBorders>
            <w:hideMark/>
          </w:tcPr>
          <w:p w14:paraId="024C37DC" w14:textId="3631FD92" w:rsidR="004F2384" w:rsidRPr="005B31D6" w:rsidRDefault="004C217D" w:rsidP="00D1651C">
            <w:pPr>
              <w:tabs>
                <w:tab w:val="left" w:pos="270"/>
              </w:tabs>
              <w:spacing w:after="0" w:line="240" w:lineRule="auto"/>
              <w:jc w:val="left"/>
              <w:rPr>
                <w:rFonts w:eastAsia="Calibri" w:cs="Arial"/>
                <w:sz w:val="20"/>
                <w:lang w:val="en-US"/>
              </w:rPr>
            </w:pPr>
            <w:r w:rsidRPr="005B31D6">
              <w:rPr>
                <w:rFonts w:eastAsia="Calibri" w:cs="Arial"/>
                <w:sz w:val="20"/>
                <w:lang w:val="en-US"/>
              </w:rPr>
              <w:t>Tumor</w:t>
            </w:r>
            <w:r w:rsidR="00352B15" w:rsidRPr="005B31D6">
              <w:rPr>
                <w:rFonts w:eastAsia="Calibri" w:cs="Arial"/>
                <w:sz w:val="20"/>
                <w:lang w:val="en-US"/>
              </w:rPr>
              <w:t xml:space="preserve"> site</w:t>
            </w:r>
            <w:r w:rsidR="004F2384" w:rsidRPr="005B31D6">
              <w:rPr>
                <w:rFonts w:eastAsia="Calibri" w:cs="Arial"/>
                <w:sz w:val="20"/>
                <w:vertAlign w:val="superscript"/>
                <w:lang w:val="en-US"/>
              </w:rPr>
              <w:t>#</w:t>
            </w:r>
          </w:p>
        </w:tc>
        <w:tc>
          <w:tcPr>
            <w:tcW w:w="1294" w:type="dxa"/>
            <w:tcBorders>
              <w:top w:val="single" w:sz="4" w:space="0" w:color="auto"/>
              <w:left w:val="single" w:sz="4" w:space="0" w:color="auto"/>
              <w:bottom w:val="nil"/>
              <w:right w:val="nil"/>
            </w:tcBorders>
          </w:tcPr>
          <w:p w14:paraId="410792EB"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5A9C0A5A"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2F460C64"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2D562F2C" w14:textId="77777777" w:rsidR="004F2384" w:rsidRPr="005B31D6" w:rsidRDefault="004F2384" w:rsidP="00D1651C">
            <w:pPr>
              <w:spacing w:after="0" w:line="240" w:lineRule="auto"/>
              <w:jc w:val="center"/>
              <w:rPr>
                <w:rFonts w:eastAsia="Calibri" w:cs="Arial"/>
                <w:sz w:val="20"/>
                <w:lang w:val="en-US"/>
              </w:rPr>
            </w:pPr>
          </w:p>
        </w:tc>
      </w:tr>
      <w:tr w:rsidR="005B31D6" w:rsidRPr="005B31D6" w14:paraId="698A8B02" w14:textId="77777777" w:rsidTr="00D46168">
        <w:tc>
          <w:tcPr>
            <w:tcW w:w="3209" w:type="dxa"/>
            <w:tcBorders>
              <w:top w:val="nil"/>
              <w:left w:val="single" w:sz="4" w:space="0" w:color="auto"/>
              <w:bottom w:val="nil"/>
              <w:right w:val="single" w:sz="4" w:space="0" w:color="auto"/>
            </w:tcBorders>
            <w:hideMark/>
          </w:tcPr>
          <w:p w14:paraId="1BA02403"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Right colon</w:t>
            </w:r>
          </w:p>
        </w:tc>
        <w:tc>
          <w:tcPr>
            <w:tcW w:w="1294" w:type="dxa"/>
            <w:tcBorders>
              <w:top w:val="nil"/>
              <w:left w:val="single" w:sz="4" w:space="0" w:color="auto"/>
              <w:bottom w:val="nil"/>
              <w:right w:val="nil"/>
            </w:tcBorders>
            <w:hideMark/>
          </w:tcPr>
          <w:p w14:paraId="69924654"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153 (46.1)</w:t>
            </w:r>
          </w:p>
        </w:tc>
        <w:tc>
          <w:tcPr>
            <w:tcW w:w="1588" w:type="dxa"/>
            <w:hideMark/>
          </w:tcPr>
          <w:p w14:paraId="2BA0EA0C"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82 (53.6)</w:t>
            </w:r>
          </w:p>
        </w:tc>
        <w:tc>
          <w:tcPr>
            <w:tcW w:w="1587" w:type="dxa"/>
            <w:hideMark/>
          </w:tcPr>
          <w:p w14:paraId="573F868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71 (46.4)</w:t>
            </w:r>
          </w:p>
        </w:tc>
        <w:tc>
          <w:tcPr>
            <w:tcW w:w="1248" w:type="dxa"/>
            <w:tcBorders>
              <w:top w:val="nil"/>
              <w:left w:val="nil"/>
              <w:bottom w:val="nil"/>
              <w:right w:val="single" w:sz="4" w:space="0" w:color="auto"/>
            </w:tcBorders>
          </w:tcPr>
          <w:p w14:paraId="3B19D844" w14:textId="77777777" w:rsidR="004F2384" w:rsidRPr="005B31D6" w:rsidRDefault="004F2384" w:rsidP="00D1651C">
            <w:pPr>
              <w:spacing w:after="0" w:line="240" w:lineRule="auto"/>
              <w:jc w:val="center"/>
              <w:rPr>
                <w:rFonts w:eastAsia="Calibri" w:cs="Arial"/>
                <w:sz w:val="20"/>
                <w:lang w:val="en-US"/>
              </w:rPr>
            </w:pPr>
          </w:p>
        </w:tc>
      </w:tr>
      <w:tr w:rsidR="005B31D6" w:rsidRPr="005B31D6" w14:paraId="2D3B85B5" w14:textId="77777777" w:rsidTr="00D46168">
        <w:tc>
          <w:tcPr>
            <w:tcW w:w="3209" w:type="dxa"/>
            <w:tcBorders>
              <w:top w:val="nil"/>
              <w:left w:val="single" w:sz="4" w:space="0" w:color="auto"/>
              <w:bottom w:val="single" w:sz="4" w:space="0" w:color="auto"/>
              <w:right w:val="single" w:sz="4" w:space="0" w:color="auto"/>
            </w:tcBorders>
            <w:hideMark/>
          </w:tcPr>
          <w:p w14:paraId="0303B18F"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Left colon</w:t>
            </w:r>
          </w:p>
        </w:tc>
        <w:tc>
          <w:tcPr>
            <w:tcW w:w="1294" w:type="dxa"/>
            <w:tcBorders>
              <w:top w:val="nil"/>
              <w:left w:val="single" w:sz="4" w:space="0" w:color="auto"/>
              <w:bottom w:val="single" w:sz="4" w:space="0" w:color="auto"/>
              <w:right w:val="nil"/>
            </w:tcBorders>
            <w:hideMark/>
          </w:tcPr>
          <w:p w14:paraId="3FBF68A8"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179 (53.9)</w:t>
            </w:r>
          </w:p>
        </w:tc>
        <w:tc>
          <w:tcPr>
            <w:tcW w:w="1588" w:type="dxa"/>
            <w:tcBorders>
              <w:top w:val="nil"/>
              <w:left w:val="nil"/>
              <w:bottom w:val="single" w:sz="4" w:space="0" w:color="auto"/>
              <w:right w:val="nil"/>
            </w:tcBorders>
            <w:hideMark/>
          </w:tcPr>
          <w:p w14:paraId="2D1EC73B"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84 (46.9)</w:t>
            </w:r>
          </w:p>
        </w:tc>
        <w:tc>
          <w:tcPr>
            <w:tcW w:w="1587" w:type="dxa"/>
            <w:tcBorders>
              <w:top w:val="nil"/>
              <w:left w:val="nil"/>
              <w:bottom w:val="single" w:sz="4" w:space="0" w:color="auto"/>
              <w:right w:val="nil"/>
            </w:tcBorders>
            <w:hideMark/>
          </w:tcPr>
          <w:p w14:paraId="10CDF6E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95 (53.1)</w:t>
            </w:r>
          </w:p>
        </w:tc>
        <w:tc>
          <w:tcPr>
            <w:tcW w:w="1248" w:type="dxa"/>
            <w:tcBorders>
              <w:top w:val="nil"/>
              <w:left w:val="nil"/>
              <w:bottom w:val="single" w:sz="4" w:space="0" w:color="auto"/>
              <w:right w:val="single" w:sz="4" w:space="0" w:color="auto"/>
            </w:tcBorders>
            <w:hideMark/>
          </w:tcPr>
          <w:p w14:paraId="4884E46A" w14:textId="4587079E"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.226</w:t>
            </w:r>
          </w:p>
        </w:tc>
      </w:tr>
      <w:tr w:rsidR="005B31D6" w:rsidRPr="005B31D6" w14:paraId="20A6DB02" w14:textId="77777777" w:rsidTr="00D46168">
        <w:tc>
          <w:tcPr>
            <w:tcW w:w="3209" w:type="dxa"/>
            <w:tcBorders>
              <w:top w:val="single" w:sz="4" w:space="0" w:color="auto"/>
              <w:left w:val="single" w:sz="4" w:space="0" w:color="auto"/>
              <w:bottom w:val="nil"/>
              <w:right w:val="single" w:sz="4" w:space="0" w:color="auto"/>
            </w:tcBorders>
            <w:hideMark/>
          </w:tcPr>
          <w:p w14:paraId="5F854A5E"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Grading</w:t>
            </w:r>
          </w:p>
        </w:tc>
        <w:tc>
          <w:tcPr>
            <w:tcW w:w="1294" w:type="dxa"/>
            <w:tcBorders>
              <w:top w:val="single" w:sz="4" w:space="0" w:color="auto"/>
              <w:left w:val="single" w:sz="4" w:space="0" w:color="auto"/>
              <w:bottom w:val="nil"/>
              <w:right w:val="nil"/>
            </w:tcBorders>
          </w:tcPr>
          <w:p w14:paraId="1782DB48"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1223188C"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67717FF5"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0846D6B0" w14:textId="77777777" w:rsidR="004F2384" w:rsidRPr="005B31D6" w:rsidRDefault="004F2384" w:rsidP="00D1651C">
            <w:pPr>
              <w:spacing w:after="0" w:line="240" w:lineRule="auto"/>
              <w:jc w:val="center"/>
              <w:rPr>
                <w:rFonts w:eastAsia="Calibri" w:cs="Arial"/>
                <w:sz w:val="20"/>
                <w:lang w:val="en-US"/>
              </w:rPr>
            </w:pPr>
          </w:p>
        </w:tc>
      </w:tr>
      <w:tr w:rsidR="005B31D6" w:rsidRPr="005B31D6" w14:paraId="34B5AF5E" w14:textId="77777777" w:rsidTr="00D46168">
        <w:tc>
          <w:tcPr>
            <w:tcW w:w="3209" w:type="dxa"/>
            <w:tcBorders>
              <w:top w:val="nil"/>
              <w:left w:val="single" w:sz="4" w:space="0" w:color="auto"/>
              <w:bottom w:val="nil"/>
              <w:right w:val="single" w:sz="4" w:space="0" w:color="auto"/>
            </w:tcBorders>
            <w:hideMark/>
          </w:tcPr>
          <w:p w14:paraId="3C2C90A0"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Low grade (G1,2)</w:t>
            </w:r>
          </w:p>
        </w:tc>
        <w:tc>
          <w:tcPr>
            <w:tcW w:w="1294" w:type="dxa"/>
            <w:tcBorders>
              <w:top w:val="nil"/>
              <w:left w:val="single" w:sz="4" w:space="0" w:color="auto"/>
              <w:bottom w:val="nil"/>
              <w:right w:val="nil"/>
            </w:tcBorders>
            <w:hideMark/>
          </w:tcPr>
          <w:p w14:paraId="14B52D1C"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220 (66.3)</w:t>
            </w:r>
          </w:p>
        </w:tc>
        <w:tc>
          <w:tcPr>
            <w:tcW w:w="1588" w:type="dxa"/>
            <w:hideMark/>
          </w:tcPr>
          <w:p w14:paraId="05903CA1"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103 (46.8)</w:t>
            </w:r>
          </w:p>
        </w:tc>
        <w:tc>
          <w:tcPr>
            <w:tcW w:w="1587" w:type="dxa"/>
            <w:hideMark/>
          </w:tcPr>
          <w:p w14:paraId="09729B7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117 (53.2)</w:t>
            </w:r>
          </w:p>
        </w:tc>
        <w:tc>
          <w:tcPr>
            <w:tcW w:w="1248" w:type="dxa"/>
            <w:tcBorders>
              <w:top w:val="nil"/>
              <w:left w:val="nil"/>
              <w:bottom w:val="nil"/>
              <w:right w:val="single" w:sz="4" w:space="0" w:color="auto"/>
            </w:tcBorders>
          </w:tcPr>
          <w:p w14:paraId="0CC3202A" w14:textId="77777777" w:rsidR="004F2384" w:rsidRPr="005B31D6" w:rsidRDefault="004F2384" w:rsidP="00D1651C">
            <w:pPr>
              <w:spacing w:after="0" w:line="240" w:lineRule="auto"/>
              <w:jc w:val="center"/>
              <w:rPr>
                <w:rFonts w:eastAsia="Calibri" w:cs="Arial"/>
                <w:sz w:val="20"/>
                <w:lang w:val="en-US"/>
              </w:rPr>
            </w:pPr>
          </w:p>
        </w:tc>
      </w:tr>
      <w:tr w:rsidR="005B31D6" w:rsidRPr="005B31D6" w14:paraId="6632EAE4" w14:textId="77777777" w:rsidTr="00D46168">
        <w:tc>
          <w:tcPr>
            <w:tcW w:w="3209" w:type="dxa"/>
            <w:tcBorders>
              <w:top w:val="nil"/>
              <w:left w:val="single" w:sz="4" w:space="0" w:color="auto"/>
              <w:bottom w:val="single" w:sz="4" w:space="0" w:color="auto"/>
              <w:right w:val="single" w:sz="4" w:space="0" w:color="auto"/>
            </w:tcBorders>
            <w:hideMark/>
          </w:tcPr>
          <w:p w14:paraId="39158742"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High grade (G3,4)</w:t>
            </w:r>
          </w:p>
        </w:tc>
        <w:tc>
          <w:tcPr>
            <w:tcW w:w="1294" w:type="dxa"/>
            <w:tcBorders>
              <w:top w:val="nil"/>
              <w:left w:val="single" w:sz="4" w:space="0" w:color="auto"/>
              <w:bottom w:val="single" w:sz="4" w:space="0" w:color="auto"/>
              <w:right w:val="nil"/>
            </w:tcBorders>
            <w:hideMark/>
          </w:tcPr>
          <w:p w14:paraId="09F2CE37"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112 (33.7)</w:t>
            </w:r>
          </w:p>
        </w:tc>
        <w:tc>
          <w:tcPr>
            <w:tcW w:w="1588" w:type="dxa"/>
            <w:tcBorders>
              <w:top w:val="nil"/>
              <w:left w:val="nil"/>
              <w:bottom w:val="single" w:sz="4" w:space="0" w:color="auto"/>
              <w:right w:val="nil"/>
            </w:tcBorders>
            <w:hideMark/>
          </w:tcPr>
          <w:p w14:paraId="42DDC24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63 (56.3)</w:t>
            </w:r>
          </w:p>
        </w:tc>
        <w:tc>
          <w:tcPr>
            <w:tcW w:w="1587" w:type="dxa"/>
            <w:tcBorders>
              <w:top w:val="nil"/>
              <w:left w:val="nil"/>
              <w:bottom w:val="single" w:sz="4" w:space="0" w:color="auto"/>
              <w:right w:val="nil"/>
            </w:tcBorders>
            <w:hideMark/>
          </w:tcPr>
          <w:p w14:paraId="50734E1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49 (43.8)</w:t>
            </w:r>
          </w:p>
        </w:tc>
        <w:tc>
          <w:tcPr>
            <w:tcW w:w="1248" w:type="dxa"/>
            <w:tcBorders>
              <w:top w:val="nil"/>
              <w:left w:val="nil"/>
              <w:bottom w:val="single" w:sz="4" w:space="0" w:color="auto"/>
              <w:right w:val="single" w:sz="4" w:space="0" w:color="auto"/>
            </w:tcBorders>
            <w:hideMark/>
          </w:tcPr>
          <w:p w14:paraId="7287FE47" w14:textId="683C19F4"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.104</w:t>
            </w:r>
          </w:p>
        </w:tc>
      </w:tr>
      <w:tr w:rsidR="005B31D6" w:rsidRPr="005B31D6" w14:paraId="57C56DE6" w14:textId="77777777" w:rsidTr="00D46168">
        <w:tc>
          <w:tcPr>
            <w:tcW w:w="3209" w:type="dxa"/>
            <w:tcBorders>
              <w:top w:val="single" w:sz="4" w:space="0" w:color="auto"/>
              <w:left w:val="single" w:sz="4" w:space="0" w:color="auto"/>
              <w:bottom w:val="nil"/>
              <w:right w:val="single" w:sz="4" w:space="0" w:color="auto"/>
            </w:tcBorders>
            <w:hideMark/>
          </w:tcPr>
          <w:p w14:paraId="4A6A2BD5"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Lymphatic invasion</w:t>
            </w:r>
          </w:p>
        </w:tc>
        <w:tc>
          <w:tcPr>
            <w:tcW w:w="1294" w:type="dxa"/>
            <w:tcBorders>
              <w:top w:val="single" w:sz="4" w:space="0" w:color="auto"/>
              <w:left w:val="single" w:sz="4" w:space="0" w:color="auto"/>
              <w:bottom w:val="nil"/>
              <w:right w:val="nil"/>
            </w:tcBorders>
          </w:tcPr>
          <w:p w14:paraId="66205FA5"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030231E9"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06415984"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1413D455" w14:textId="77777777" w:rsidR="004F2384" w:rsidRPr="005B31D6" w:rsidRDefault="004F2384" w:rsidP="00D1651C">
            <w:pPr>
              <w:spacing w:after="0" w:line="240" w:lineRule="auto"/>
              <w:jc w:val="center"/>
              <w:rPr>
                <w:rFonts w:eastAsia="Calibri" w:cs="Arial"/>
                <w:sz w:val="20"/>
                <w:lang w:val="en-US"/>
              </w:rPr>
            </w:pPr>
          </w:p>
        </w:tc>
      </w:tr>
      <w:tr w:rsidR="005B31D6" w:rsidRPr="005B31D6" w14:paraId="27EE63E1" w14:textId="77777777" w:rsidTr="00D46168">
        <w:tc>
          <w:tcPr>
            <w:tcW w:w="3209" w:type="dxa"/>
            <w:tcBorders>
              <w:top w:val="nil"/>
              <w:left w:val="single" w:sz="4" w:space="0" w:color="auto"/>
              <w:bottom w:val="nil"/>
              <w:right w:val="single" w:sz="4" w:space="0" w:color="auto"/>
            </w:tcBorders>
            <w:hideMark/>
          </w:tcPr>
          <w:p w14:paraId="4C1607E1"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L0</w:t>
            </w:r>
          </w:p>
        </w:tc>
        <w:tc>
          <w:tcPr>
            <w:tcW w:w="1294" w:type="dxa"/>
            <w:tcBorders>
              <w:top w:val="nil"/>
              <w:left w:val="single" w:sz="4" w:space="0" w:color="auto"/>
              <w:bottom w:val="nil"/>
              <w:right w:val="nil"/>
            </w:tcBorders>
            <w:hideMark/>
          </w:tcPr>
          <w:p w14:paraId="04391384"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219 (66.0)</w:t>
            </w:r>
          </w:p>
        </w:tc>
        <w:tc>
          <w:tcPr>
            <w:tcW w:w="1588" w:type="dxa"/>
            <w:hideMark/>
          </w:tcPr>
          <w:p w14:paraId="1CAE5B17"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102 (46.6)</w:t>
            </w:r>
          </w:p>
        </w:tc>
        <w:tc>
          <w:tcPr>
            <w:tcW w:w="1587" w:type="dxa"/>
            <w:hideMark/>
          </w:tcPr>
          <w:p w14:paraId="67E9344E"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117 (53.4)</w:t>
            </w:r>
          </w:p>
        </w:tc>
        <w:tc>
          <w:tcPr>
            <w:tcW w:w="1248" w:type="dxa"/>
            <w:tcBorders>
              <w:top w:val="nil"/>
              <w:left w:val="nil"/>
              <w:bottom w:val="nil"/>
              <w:right w:val="single" w:sz="4" w:space="0" w:color="auto"/>
            </w:tcBorders>
          </w:tcPr>
          <w:p w14:paraId="788881F4" w14:textId="77777777" w:rsidR="004F2384" w:rsidRPr="005B31D6" w:rsidRDefault="004F2384" w:rsidP="00D1651C">
            <w:pPr>
              <w:spacing w:after="0" w:line="240" w:lineRule="auto"/>
              <w:jc w:val="center"/>
              <w:rPr>
                <w:rFonts w:eastAsia="Calibri" w:cs="Arial"/>
                <w:sz w:val="20"/>
                <w:lang w:val="en-US"/>
              </w:rPr>
            </w:pPr>
          </w:p>
        </w:tc>
      </w:tr>
      <w:tr w:rsidR="005B31D6" w:rsidRPr="005B31D6" w14:paraId="22309404" w14:textId="77777777" w:rsidTr="00D46168">
        <w:tc>
          <w:tcPr>
            <w:tcW w:w="3209" w:type="dxa"/>
            <w:tcBorders>
              <w:top w:val="nil"/>
              <w:left w:val="single" w:sz="4" w:space="0" w:color="auto"/>
              <w:bottom w:val="single" w:sz="4" w:space="0" w:color="auto"/>
              <w:right w:val="single" w:sz="4" w:space="0" w:color="auto"/>
            </w:tcBorders>
            <w:hideMark/>
          </w:tcPr>
          <w:p w14:paraId="7F7A7A7D"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L1</w:t>
            </w:r>
          </w:p>
        </w:tc>
        <w:tc>
          <w:tcPr>
            <w:tcW w:w="1294" w:type="dxa"/>
            <w:tcBorders>
              <w:top w:val="nil"/>
              <w:left w:val="single" w:sz="4" w:space="0" w:color="auto"/>
              <w:bottom w:val="single" w:sz="4" w:space="0" w:color="auto"/>
              <w:right w:val="nil"/>
            </w:tcBorders>
            <w:hideMark/>
          </w:tcPr>
          <w:p w14:paraId="18B9FFC1"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113 (34.0)</w:t>
            </w:r>
          </w:p>
        </w:tc>
        <w:tc>
          <w:tcPr>
            <w:tcW w:w="1588" w:type="dxa"/>
            <w:tcBorders>
              <w:top w:val="nil"/>
              <w:left w:val="nil"/>
              <w:bottom w:val="single" w:sz="4" w:space="0" w:color="auto"/>
              <w:right w:val="nil"/>
            </w:tcBorders>
            <w:hideMark/>
          </w:tcPr>
          <w:p w14:paraId="329549C9"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64 (56.6)</w:t>
            </w:r>
          </w:p>
        </w:tc>
        <w:tc>
          <w:tcPr>
            <w:tcW w:w="1587" w:type="dxa"/>
            <w:tcBorders>
              <w:top w:val="nil"/>
              <w:left w:val="nil"/>
              <w:bottom w:val="single" w:sz="4" w:space="0" w:color="auto"/>
              <w:right w:val="nil"/>
            </w:tcBorders>
            <w:hideMark/>
          </w:tcPr>
          <w:p w14:paraId="243C601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49 (43.4)</w:t>
            </w:r>
          </w:p>
        </w:tc>
        <w:tc>
          <w:tcPr>
            <w:tcW w:w="1248" w:type="dxa"/>
            <w:tcBorders>
              <w:top w:val="nil"/>
              <w:left w:val="nil"/>
              <w:bottom w:val="single" w:sz="4" w:space="0" w:color="auto"/>
              <w:right w:val="single" w:sz="4" w:space="0" w:color="auto"/>
            </w:tcBorders>
            <w:hideMark/>
          </w:tcPr>
          <w:p w14:paraId="3B4005F0" w14:textId="64BCA025"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.082</w:t>
            </w:r>
          </w:p>
        </w:tc>
      </w:tr>
      <w:tr w:rsidR="005B31D6" w:rsidRPr="005B31D6" w14:paraId="5FB32E0B" w14:textId="77777777" w:rsidTr="00D46168">
        <w:tc>
          <w:tcPr>
            <w:tcW w:w="3209" w:type="dxa"/>
            <w:tcBorders>
              <w:top w:val="single" w:sz="4" w:space="0" w:color="auto"/>
              <w:left w:val="single" w:sz="4" w:space="0" w:color="auto"/>
              <w:bottom w:val="nil"/>
              <w:right w:val="single" w:sz="4" w:space="0" w:color="auto"/>
            </w:tcBorders>
            <w:hideMark/>
          </w:tcPr>
          <w:p w14:paraId="3CAB3066"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Venous invasion</w:t>
            </w:r>
          </w:p>
        </w:tc>
        <w:tc>
          <w:tcPr>
            <w:tcW w:w="1294" w:type="dxa"/>
            <w:tcBorders>
              <w:top w:val="single" w:sz="4" w:space="0" w:color="auto"/>
              <w:left w:val="single" w:sz="4" w:space="0" w:color="auto"/>
              <w:bottom w:val="nil"/>
              <w:right w:val="nil"/>
            </w:tcBorders>
          </w:tcPr>
          <w:p w14:paraId="0E6C95D2" w14:textId="77777777" w:rsidR="004F2384" w:rsidRPr="005B31D6" w:rsidRDefault="004F2384" w:rsidP="00D1651C">
            <w:pPr>
              <w:spacing w:after="0" w:line="240" w:lineRule="auto"/>
              <w:jc w:val="center"/>
              <w:rPr>
                <w:rFonts w:eastAsia="Calibri" w:cs="Arial"/>
                <w:sz w:val="20"/>
                <w:lang w:val="en-US"/>
              </w:rPr>
            </w:pPr>
          </w:p>
        </w:tc>
        <w:tc>
          <w:tcPr>
            <w:tcW w:w="1588" w:type="dxa"/>
            <w:tcBorders>
              <w:top w:val="single" w:sz="4" w:space="0" w:color="auto"/>
              <w:left w:val="nil"/>
              <w:bottom w:val="nil"/>
              <w:right w:val="nil"/>
            </w:tcBorders>
          </w:tcPr>
          <w:p w14:paraId="76BC47D1" w14:textId="77777777" w:rsidR="004F2384" w:rsidRPr="005B31D6" w:rsidRDefault="004F2384" w:rsidP="00D1651C">
            <w:pPr>
              <w:spacing w:after="0" w:line="240" w:lineRule="auto"/>
              <w:jc w:val="center"/>
              <w:rPr>
                <w:rFonts w:eastAsia="Calibri" w:cs="Arial"/>
                <w:sz w:val="20"/>
                <w:lang w:val="en-US"/>
              </w:rPr>
            </w:pPr>
          </w:p>
        </w:tc>
        <w:tc>
          <w:tcPr>
            <w:tcW w:w="1587" w:type="dxa"/>
            <w:tcBorders>
              <w:top w:val="single" w:sz="4" w:space="0" w:color="auto"/>
              <w:left w:val="nil"/>
              <w:bottom w:val="nil"/>
              <w:right w:val="nil"/>
            </w:tcBorders>
          </w:tcPr>
          <w:p w14:paraId="301C1569" w14:textId="77777777" w:rsidR="004F2384" w:rsidRPr="005B31D6" w:rsidRDefault="004F2384" w:rsidP="00D1651C">
            <w:pPr>
              <w:spacing w:after="0" w:line="240" w:lineRule="auto"/>
              <w:jc w:val="center"/>
              <w:rPr>
                <w:rFonts w:eastAsia="Calibri" w:cs="Arial"/>
                <w:sz w:val="20"/>
                <w:lang w:val="en-US"/>
              </w:rPr>
            </w:pPr>
          </w:p>
        </w:tc>
        <w:tc>
          <w:tcPr>
            <w:tcW w:w="1248" w:type="dxa"/>
            <w:tcBorders>
              <w:top w:val="single" w:sz="4" w:space="0" w:color="auto"/>
              <w:left w:val="nil"/>
              <w:bottom w:val="nil"/>
              <w:right w:val="single" w:sz="4" w:space="0" w:color="auto"/>
            </w:tcBorders>
          </w:tcPr>
          <w:p w14:paraId="406E39FB" w14:textId="77777777" w:rsidR="004F2384" w:rsidRPr="005B31D6" w:rsidRDefault="004F2384" w:rsidP="00D1651C">
            <w:pPr>
              <w:spacing w:after="0" w:line="240" w:lineRule="auto"/>
              <w:jc w:val="center"/>
              <w:rPr>
                <w:rFonts w:eastAsia="Calibri" w:cs="Arial"/>
                <w:sz w:val="20"/>
                <w:lang w:val="en-US"/>
              </w:rPr>
            </w:pPr>
          </w:p>
        </w:tc>
      </w:tr>
      <w:tr w:rsidR="005B31D6" w:rsidRPr="005B31D6" w14:paraId="3A657901" w14:textId="77777777" w:rsidTr="00D46168">
        <w:tc>
          <w:tcPr>
            <w:tcW w:w="3209" w:type="dxa"/>
            <w:tcBorders>
              <w:top w:val="nil"/>
              <w:left w:val="single" w:sz="4" w:space="0" w:color="auto"/>
              <w:bottom w:val="nil"/>
              <w:right w:val="single" w:sz="4" w:space="0" w:color="auto"/>
            </w:tcBorders>
            <w:hideMark/>
          </w:tcPr>
          <w:p w14:paraId="77FA505B"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V0</w:t>
            </w:r>
          </w:p>
        </w:tc>
        <w:tc>
          <w:tcPr>
            <w:tcW w:w="1294" w:type="dxa"/>
            <w:tcBorders>
              <w:top w:val="nil"/>
              <w:left w:val="single" w:sz="4" w:space="0" w:color="auto"/>
              <w:bottom w:val="nil"/>
              <w:right w:val="nil"/>
            </w:tcBorders>
            <w:hideMark/>
          </w:tcPr>
          <w:p w14:paraId="58E9B6A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307 (92.5)</w:t>
            </w:r>
          </w:p>
        </w:tc>
        <w:tc>
          <w:tcPr>
            <w:tcW w:w="1588" w:type="dxa"/>
            <w:hideMark/>
          </w:tcPr>
          <w:p w14:paraId="19103D32"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151 (49.2)</w:t>
            </w:r>
          </w:p>
        </w:tc>
        <w:tc>
          <w:tcPr>
            <w:tcW w:w="1587" w:type="dxa"/>
            <w:hideMark/>
          </w:tcPr>
          <w:p w14:paraId="1F086090"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156 (50.8)</w:t>
            </w:r>
          </w:p>
        </w:tc>
        <w:tc>
          <w:tcPr>
            <w:tcW w:w="1248" w:type="dxa"/>
            <w:tcBorders>
              <w:top w:val="nil"/>
              <w:left w:val="nil"/>
              <w:bottom w:val="nil"/>
              <w:right w:val="single" w:sz="4" w:space="0" w:color="auto"/>
            </w:tcBorders>
          </w:tcPr>
          <w:p w14:paraId="1F6D2D09" w14:textId="77777777" w:rsidR="004F2384" w:rsidRPr="005B31D6" w:rsidRDefault="004F2384" w:rsidP="00D1651C">
            <w:pPr>
              <w:spacing w:after="0" w:line="240" w:lineRule="auto"/>
              <w:jc w:val="center"/>
              <w:rPr>
                <w:rFonts w:eastAsia="Calibri" w:cs="Arial"/>
                <w:sz w:val="20"/>
                <w:lang w:val="en-US"/>
              </w:rPr>
            </w:pPr>
          </w:p>
        </w:tc>
      </w:tr>
      <w:tr w:rsidR="005B31D6" w:rsidRPr="005B31D6" w14:paraId="62750F97" w14:textId="77777777" w:rsidTr="00D46168">
        <w:tc>
          <w:tcPr>
            <w:tcW w:w="3209" w:type="dxa"/>
            <w:tcBorders>
              <w:top w:val="nil"/>
              <w:left w:val="single" w:sz="4" w:space="0" w:color="auto"/>
              <w:bottom w:val="single" w:sz="4" w:space="0" w:color="auto"/>
              <w:right w:val="single" w:sz="4" w:space="0" w:color="auto"/>
            </w:tcBorders>
            <w:hideMark/>
          </w:tcPr>
          <w:p w14:paraId="61DFE0D2" w14:textId="77777777" w:rsidR="004F2384" w:rsidRPr="005B31D6" w:rsidRDefault="004F2384" w:rsidP="00D1651C">
            <w:pPr>
              <w:tabs>
                <w:tab w:val="left" w:pos="270"/>
              </w:tabs>
              <w:spacing w:after="0" w:line="240" w:lineRule="auto"/>
              <w:jc w:val="left"/>
              <w:rPr>
                <w:rFonts w:eastAsia="Calibri" w:cs="Arial"/>
                <w:sz w:val="20"/>
                <w:lang w:val="en-US"/>
              </w:rPr>
            </w:pPr>
            <w:r w:rsidRPr="005B31D6">
              <w:rPr>
                <w:rFonts w:eastAsia="Calibri" w:cs="Arial"/>
                <w:sz w:val="20"/>
                <w:lang w:val="en-US"/>
              </w:rPr>
              <w:tab/>
              <w:t>V1</w:t>
            </w:r>
          </w:p>
        </w:tc>
        <w:tc>
          <w:tcPr>
            <w:tcW w:w="1294" w:type="dxa"/>
            <w:tcBorders>
              <w:top w:val="nil"/>
              <w:left w:val="single" w:sz="4" w:space="0" w:color="auto"/>
              <w:bottom w:val="single" w:sz="4" w:space="0" w:color="auto"/>
              <w:right w:val="nil"/>
            </w:tcBorders>
            <w:hideMark/>
          </w:tcPr>
          <w:p w14:paraId="64C0C0BD"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25 (7.5)</w:t>
            </w:r>
          </w:p>
        </w:tc>
        <w:tc>
          <w:tcPr>
            <w:tcW w:w="1588" w:type="dxa"/>
            <w:tcBorders>
              <w:top w:val="nil"/>
              <w:left w:val="nil"/>
              <w:bottom w:val="single" w:sz="4" w:space="0" w:color="auto"/>
              <w:right w:val="nil"/>
            </w:tcBorders>
            <w:hideMark/>
          </w:tcPr>
          <w:p w14:paraId="51AEF471"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15 (60.0)</w:t>
            </w:r>
          </w:p>
        </w:tc>
        <w:tc>
          <w:tcPr>
            <w:tcW w:w="1587" w:type="dxa"/>
            <w:tcBorders>
              <w:top w:val="nil"/>
              <w:left w:val="nil"/>
              <w:bottom w:val="single" w:sz="4" w:space="0" w:color="auto"/>
              <w:right w:val="nil"/>
            </w:tcBorders>
            <w:hideMark/>
          </w:tcPr>
          <w:p w14:paraId="3FE46E77" w14:textId="77777777"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10 (40.0)</w:t>
            </w:r>
          </w:p>
        </w:tc>
        <w:tc>
          <w:tcPr>
            <w:tcW w:w="1248" w:type="dxa"/>
            <w:tcBorders>
              <w:top w:val="nil"/>
              <w:left w:val="nil"/>
              <w:bottom w:val="single" w:sz="4" w:space="0" w:color="auto"/>
              <w:right w:val="single" w:sz="4" w:space="0" w:color="auto"/>
            </w:tcBorders>
            <w:hideMark/>
          </w:tcPr>
          <w:p w14:paraId="396E95C9" w14:textId="3358AAF8" w:rsidR="004F2384" w:rsidRPr="005B31D6" w:rsidRDefault="004F2384" w:rsidP="00D1651C">
            <w:pPr>
              <w:spacing w:after="0" w:line="240" w:lineRule="auto"/>
              <w:jc w:val="center"/>
              <w:rPr>
                <w:rFonts w:eastAsia="Calibri" w:cs="Arial"/>
                <w:sz w:val="20"/>
                <w:lang w:val="en-US"/>
              </w:rPr>
            </w:pPr>
            <w:r w:rsidRPr="005B31D6">
              <w:rPr>
                <w:rFonts w:eastAsia="Calibri" w:cs="Arial"/>
                <w:sz w:val="20"/>
                <w:lang w:val="en-US"/>
              </w:rPr>
              <w:t>.298</w:t>
            </w:r>
          </w:p>
        </w:tc>
      </w:tr>
    </w:tbl>
    <w:p w14:paraId="3FE41050" w14:textId="560E919B" w:rsidR="004F2384" w:rsidRPr="005B31D6" w:rsidRDefault="004F2384" w:rsidP="004F2384">
      <w:pPr>
        <w:spacing w:before="120" w:after="120" w:line="256" w:lineRule="auto"/>
        <w:jc w:val="left"/>
        <w:rPr>
          <w:rFonts w:eastAsia="Calibri" w:cs="Arial"/>
          <w:sz w:val="18"/>
          <w:lang w:val="en-US"/>
        </w:rPr>
      </w:pPr>
      <w:r w:rsidRPr="005B31D6">
        <w:rPr>
          <w:rFonts w:eastAsia="Calibri" w:cs="Arial"/>
          <w:sz w:val="20"/>
          <w:vertAlign w:val="superscript"/>
          <w:lang w:val="en-US"/>
        </w:rPr>
        <w:t>#</w:t>
      </w:r>
      <w:r w:rsidRPr="005B31D6">
        <w:rPr>
          <w:rFonts w:eastAsia="Calibri" w:cs="Arial"/>
          <w:sz w:val="20"/>
          <w:lang w:val="en-US"/>
        </w:rPr>
        <w:t xml:space="preserve"> </w:t>
      </w:r>
      <w:proofErr w:type="gramStart"/>
      <w:r w:rsidRPr="005B31D6">
        <w:rPr>
          <w:rFonts w:eastAsia="Calibri" w:cs="Arial"/>
          <w:sz w:val="20"/>
          <w:lang w:val="en-US"/>
        </w:rPr>
        <w:t>right</w:t>
      </w:r>
      <w:proofErr w:type="gramEnd"/>
      <w:r w:rsidRPr="005B31D6">
        <w:rPr>
          <w:rFonts w:eastAsia="Calibri" w:cs="Arial"/>
          <w:sz w:val="20"/>
          <w:lang w:val="en-US"/>
        </w:rPr>
        <w:t xml:space="preserve"> sided:</w:t>
      </w:r>
      <w:r w:rsidRPr="005B31D6">
        <w:rPr>
          <w:lang w:val="en-US"/>
        </w:rPr>
        <w:t xml:space="preserve"> </w:t>
      </w:r>
      <w:r w:rsidRPr="005B31D6">
        <w:rPr>
          <w:rFonts w:eastAsia="Calibri" w:cs="Arial"/>
          <w:sz w:val="20"/>
          <w:lang w:val="en-US"/>
        </w:rPr>
        <w:t>caecum to the proximal two thirds of the transverse colon; left sided: distal third of the transverse colon to the sigmoid colon; *</w:t>
      </w:r>
      <w:r w:rsidRPr="005B31D6">
        <w:rPr>
          <w:rFonts w:eastAsia="Calibri" w:cs="Times New Roman"/>
          <w:i/>
          <w:sz w:val="20"/>
          <w:szCs w:val="20"/>
          <w:lang w:val="en-US" w:eastAsia="de-DE"/>
        </w:rPr>
        <w:t>P</w:t>
      </w:r>
      <w:r w:rsidRPr="005B31D6">
        <w:rPr>
          <w:rFonts w:eastAsia="Calibri" w:cs="Arial"/>
          <w:sz w:val="20"/>
          <w:szCs w:val="20"/>
          <w:lang w:val="en-US"/>
        </w:rPr>
        <w:t>&lt;</w:t>
      </w:r>
      <w:r w:rsidR="007B3C49" w:rsidRPr="005B31D6">
        <w:rPr>
          <w:rFonts w:eastAsia="Calibri" w:cs="Arial"/>
          <w:sz w:val="20"/>
          <w:szCs w:val="20"/>
          <w:lang w:val="en-US"/>
        </w:rPr>
        <w:t>0</w:t>
      </w:r>
      <w:r w:rsidRPr="005B31D6">
        <w:rPr>
          <w:rFonts w:eastAsia="Calibri" w:cs="Arial"/>
          <w:sz w:val="20"/>
          <w:szCs w:val="20"/>
          <w:lang w:val="en-US"/>
        </w:rPr>
        <w:t>.</w:t>
      </w:r>
      <w:r w:rsidRPr="005B31D6">
        <w:rPr>
          <w:rFonts w:eastAsia="Calibri" w:cs="Arial"/>
          <w:sz w:val="20"/>
          <w:lang w:val="en-US"/>
        </w:rPr>
        <w:t>05; statistical analysis was performed using t</w:t>
      </w:r>
      <w:r w:rsidRPr="005B31D6">
        <w:rPr>
          <w:rFonts w:cs="Arial"/>
          <w:sz w:val="20"/>
          <w:lang w:val="en-US" w:eastAsia="de-DE"/>
        </w:rPr>
        <w:t>he χ² test.</w:t>
      </w:r>
    </w:p>
    <w:p w14:paraId="1FB0379A" w14:textId="77777777" w:rsidR="00313B6B" w:rsidRPr="005B31D6" w:rsidRDefault="009A3698" w:rsidP="00CD7A9C">
      <w:pPr>
        <w:pStyle w:val="Heading2"/>
        <w:rPr>
          <w:lang w:val="en-US"/>
        </w:rPr>
        <w:sectPr w:rsidR="00313B6B" w:rsidRPr="005B31D6" w:rsidSect="005B31D6">
          <w:type w:val="continuous"/>
          <w:pgSz w:w="11906" w:h="16838"/>
          <w:pgMar w:top="1417" w:right="1417" w:bottom="1134" w:left="1417" w:header="708" w:footer="708" w:gutter="0"/>
          <w:cols w:space="708"/>
          <w:docGrid w:linePitch="360"/>
        </w:sectPr>
      </w:pPr>
      <w:r w:rsidRPr="005B31D6">
        <w:rPr>
          <w:lang w:val="en-US"/>
        </w:rPr>
        <w:br w:type="page"/>
      </w:r>
    </w:p>
    <w:p w14:paraId="6651779D" w14:textId="7AD9988E" w:rsidR="00067F59" w:rsidRPr="005B31D6" w:rsidRDefault="00067F59" w:rsidP="00067F59">
      <w:pPr>
        <w:keepNext/>
        <w:numPr>
          <w:ilvl w:val="1"/>
          <w:numId w:val="0"/>
        </w:numPr>
        <w:tabs>
          <w:tab w:val="left" w:pos="0"/>
        </w:tabs>
        <w:suppressAutoHyphens/>
        <w:spacing w:before="120" w:line="312" w:lineRule="auto"/>
        <w:outlineLvl w:val="1"/>
        <w:rPr>
          <w:rFonts w:eastAsia="Calibri" w:cs="Arial"/>
          <w:b/>
          <w:kern w:val="28"/>
          <w:szCs w:val="20"/>
          <w:lang w:val="en-US" w:eastAsia="de-DE"/>
        </w:rPr>
      </w:pPr>
      <w:r w:rsidRPr="005B31D6">
        <w:rPr>
          <w:rFonts w:eastAsia="Calibri" w:cs="Arial"/>
          <w:b/>
          <w:kern w:val="28"/>
          <w:szCs w:val="20"/>
          <w:lang w:val="en-US" w:eastAsia="de-DE"/>
        </w:rPr>
        <w:t>Supplementary Table 2</w:t>
      </w:r>
      <w:r w:rsidR="00D02766" w:rsidRPr="005B31D6">
        <w:rPr>
          <w:rFonts w:eastAsia="Calibri" w:cs="Arial"/>
          <w:b/>
          <w:kern w:val="28"/>
          <w:szCs w:val="20"/>
          <w:lang w:val="en-US" w:eastAsia="de-DE"/>
        </w:rPr>
        <w:t>.</w:t>
      </w:r>
      <w:r w:rsidRPr="005B31D6">
        <w:rPr>
          <w:rFonts w:eastAsia="Calibri" w:cs="Arial"/>
          <w:b/>
          <w:kern w:val="28"/>
          <w:szCs w:val="20"/>
          <w:lang w:val="en-US" w:eastAsia="de-DE"/>
        </w:rPr>
        <w:t xml:space="preserve"> </w:t>
      </w:r>
      <w:r w:rsidRPr="005B31D6">
        <w:rPr>
          <w:rFonts w:eastAsia="Calibri" w:cs="Times New Roman"/>
          <w:b/>
          <w:kern w:val="28"/>
          <w:szCs w:val="20"/>
          <w:lang w:val="en-US" w:eastAsia="de-DE"/>
        </w:rPr>
        <w:t xml:space="preserve">Prognostic significance (cancer-related survival) of </w:t>
      </w:r>
      <w:proofErr w:type="spellStart"/>
      <w:r w:rsidRPr="005B31D6">
        <w:rPr>
          <w:rFonts w:eastAsia="Calibri" w:cs="Times New Roman"/>
          <w:b/>
          <w:kern w:val="28"/>
          <w:szCs w:val="20"/>
          <w:lang w:val="en-US" w:eastAsia="de-DE"/>
        </w:rPr>
        <w:t>clinicopathological</w:t>
      </w:r>
      <w:proofErr w:type="spellEnd"/>
      <w:r w:rsidRPr="005B31D6">
        <w:rPr>
          <w:rFonts w:eastAsia="Calibri" w:cs="Times New Roman"/>
          <w:b/>
          <w:kern w:val="28"/>
          <w:szCs w:val="20"/>
          <w:lang w:val="en-US" w:eastAsia="de-DE"/>
        </w:rPr>
        <w:t xml:space="preserve"> parameters as determined by </w:t>
      </w:r>
      <w:proofErr w:type="spellStart"/>
      <w:r w:rsidRPr="005B31D6">
        <w:rPr>
          <w:rFonts w:eastAsia="Calibri" w:cs="Times New Roman"/>
          <w:b/>
          <w:kern w:val="28"/>
          <w:szCs w:val="20"/>
          <w:lang w:val="en-US" w:eastAsia="de-DE"/>
        </w:rPr>
        <w:t>Uni</w:t>
      </w:r>
      <w:proofErr w:type="spellEnd"/>
      <w:r w:rsidRPr="005B31D6">
        <w:rPr>
          <w:rFonts w:eastAsia="Calibri" w:cs="Times New Roman"/>
          <w:b/>
          <w:kern w:val="28"/>
          <w:szCs w:val="20"/>
          <w:lang w:val="en-US" w:eastAsia="de-DE"/>
        </w:rPr>
        <w:t>- and Multivariate Cox regression analysis</w:t>
      </w:r>
      <w:r w:rsidRPr="005B31D6">
        <w:rPr>
          <w:rFonts w:eastAsia="Calibri" w:cs="Arial"/>
          <w:b/>
          <w:kern w:val="28"/>
          <w:szCs w:val="20"/>
          <w:lang w:val="en-US" w:eastAsia="de-DE"/>
        </w:rPr>
        <w:t>.</w:t>
      </w:r>
    </w:p>
    <w:tbl>
      <w:tblPr>
        <w:tblStyle w:val="Tabellenraster2"/>
        <w:tblW w:w="8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550"/>
        <w:gridCol w:w="510"/>
        <w:gridCol w:w="964"/>
        <w:gridCol w:w="1190"/>
        <w:gridCol w:w="510"/>
        <w:gridCol w:w="964"/>
        <w:gridCol w:w="1191"/>
      </w:tblGrid>
      <w:tr w:rsidR="005B31D6" w:rsidRPr="005B31D6" w14:paraId="57EFC93F" w14:textId="77777777" w:rsidTr="00A12AA6">
        <w:tc>
          <w:tcPr>
            <w:tcW w:w="3037" w:type="dxa"/>
            <w:tcBorders>
              <w:top w:val="single" w:sz="4" w:space="0" w:color="auto"/>
              <w:left w:val="single" w:sz="4" w:space="0" w:color="auto"/>
              <w:bottom w:val="single" w:sz="4" w:space="0" w:color="auto"/>
              <w:right w:val="single" w:sz="4" w:space="0" w:color="auto"/>
            </w:tcBorders>
          </w:tcPr>
          <w:p w14:paraId="5E66A17E" w14:textId="77777777" w:rsidR="00067F59" w:rsidRPr="005B31D6" w:rsidRDefault="00067F59" w:rsidP="00A12AA6">
            <w:pPr>
              <w:tabs>
                <w:tab w:val="left" w:pos="270"/>
              </w:tabs>
              <w:spacing w:after="0" w:line="240" w:lineRule="auto"/>
              <w:jc w:val="left"/>
              <w:rPr>
                <w:rFonts w:eastAsia="Calibri" w:cs="Arial"/>
                <w:b/>
                <w:sz w:val="20"/>
                <w:szCs w:val="20"/>
                <w:lang w:val="en-US"/>
              </w:rPr>
            </w:pPr>
          </w:p>
        </w:tc>
        <w:tc>
          <w:tcPr>
            <w:tcW w:w="550" w:type="dxa"/>
            <w:tcBorders>
              <w:top w:val="single" w:sz="4" w:space="0" w:color="auto"/>
              <w:left w:val="single" w:sz="4" w:space="0" w:color="auto"/>
              <w:bottom w:val="single" w:sz="4" w:space="0" w:color="auto"/>
              <w:right w:val="single" w:sz="4" w:space="0" w:color="auto"/>
            </w:tcBorders>
          </w:tcPr>
          <w:p w14:paraId="224E4859" w14:textId="77777777" w:rsidR="00067F59" w:rsidRPr="005B31D6" w:rsidRDefault="00067F59" w:rsidP="00A12AA6">
            <w:pPr>
              <w:spacing w:after="0" w:line="240" w:lineRule="auto"/>
              <w:jc w:val="center"/>
              <w:rPr>
                <w:rFonts w:eastAsia="Calibri" w:cs="Arial"/>
                <w:b/>
                <w:sz w:val="20"/>
                <w:szCs w:val="20"/>
                <w:lang w:val="en-US"/>
              </w:rPr>
            </w:pPr>
          </w:p>
        </w:tc>
        <w:tc>
          <w:tcPr>
            <w:tcW w:w="2664" w:type="dxa"/>
            <w:gridSpan w:val="3"/>
            <w:tcBorders>
              <w:top w:val="single" w:sz="4" w:space="0" w:color="auto"/>
              <w:left w:val="single" w:sz="4" w:space="0" w:color="auto"/>
              <w:bottom w:val="single" w:sz="4" w:space="0" w:color="auto"/>
              <w:right w:val="single" w:sz="4" w:space="0" w:color="auto"/>
            </w:tcBorders>
            <w:hideMark/>
          </w:tcPr>
          <w:p w14:paraId="303A558D" w14:textId="77777777"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Univariate analysis</w:t>
            </w:r>
          </w:p>
        </w:tc>
        <w:tc>
          <w:tcPr>
            <w:tcW w:w="2665" w:type="dxa"/>
            <w:gridSpan w:val="3"/>
            <w:tcBorders>
              <w:top w:val="single" w:sz="4" w:space="0" w:color="auto"/>
              <w:left w:val="single" w:sz="4" w:space="0" w:color="auto"/>
              <w:bottom w:val="single" w:sz="4" w:space="0" w:color="auto"/>
              <w:right w:val="single" w:sz="4" w:space="0" w:color="auto"/>
            </w:tcBorders>
            <w:hideMark/>
          </w:tcPr>
          <w:p w14:paraId="48F0C62F" w14:textId="77777777"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Multivariate analysis</w:t>
            </w:r>
          </w:p>
        </w:tc>
      </w:tr>
      <w:tr w:rsidR="005B31D6" w:rsidRPr="005B31D6" w14:paraId="4B3F379B" w14:textId="77777777" w:rsidTr="00A12AA6">
        <w:tc>
          <w:tcPr>
            <w:tcW w:w="3037" w:type="dxa"/>
            <w:tcBorders>
              <w:top w:val="single" w:sz="4" w:space="0" w:color="auto"/>
              <w:left w:val="single" w:sz="4" w:space="0" w:color="auto"/>
              <w:bottom w:val="nil"/>
              <w:right w:val="single" w:sz="4" w:space="0" w:color="auto"/>
            </w:tcBorders>
            <w:hideMark/>
          </w:tcPr>
          <w:p w14:paraId="25085D5D" w14:textId="77777777" w:rsidR="00067F59" w:rsidRPr="005B31D6" w:rsidRDefault="00067F59" w:rsidP="00A12AA6">
            <w:pPr>
              <w:tabs>
                <w:tab w:val="left" w:pos="270"/>
              </w:tabs>
              <w:spacing w:after="0" w:line="240" w:lineRule="auto"/>
              <w:jc w:val="left"/>
              <w:rPr>
                <w:rFonts w:eastAsia="Calibri" w:cs="Arial"/>
                <w:b/>
                <w:sz w:val="20"/>
                <w:szCs w:val="20"/>
                <w:lang w:val="en-US"/>
              </w:rPr>
            </w:pPr>
            <w:r w:rsidRPr="005B31D6">
              <w:rPr>
                <w:rFonts w:eastAsia="Calibri" w:cs="Arial"/>
                <w:b/>
                <w:sz w:val="20"/>
                <w:szCs w:val="20"/>
                <w:lang w:val="en-US"/>
              </w:rPr>
              <w:t>Feature</w:t>
            </w:r>
          </w:p>
        </w:tc>
        <w:tc>
          <w:tcPr>
            <w:tcW w:w="550" w:type="dxa"/>
            <w:tcBorders>
              <w:top w:val="single" w:sz="4" w:space="0" w:color="auto"/>
              <w:left w:val="single" w:sz="4" w:space="0" w:color="auto"/>
              <w:bottom w:val="nil"/>
              <w:right w:val="single" w:sz="4" w:space="0" w:color="auto"/>
            </w:tcBorders>
            <w:hideMark/>
          </w:tcPr>
          <w:p w14:paraId="4CF28CB4" w14:textId="77777777"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n</w:t>
            </w:r>
          </w:p>
        </w:tc>
        <w:tc>
          <w:tcPr>
            <w:tcW w:w="510" w:type="dxa"/>
            <w:tcBorders>
              <w:top w:val="single" w:sz="4" w:space="0" w:color="auto"/>
              <w:left w:val="single" w:sz="4" w:space="0" w:color="auto"/>
              <w:bottom w:val="nil"/>
              <w:right w:val="nil"/>
            </w:tcBorders>
            <w:hideMark/>
          </w:tcPr>
          <w:p w14:paraId="100CC004" w14:textId="77777777"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HR</w:t>
            </w:r>
          </w:p>
        </w:tc>
        <w:tc>
          <w:tcPr>
            <w:tcW w:w="964" w:type="dxa"/>
            <w:tcBorders>
              <w:top w:val="single" w:sz="4" w:space="0" w:color="auto"/>
              <w:left w:val="nil"/>
              <w:bottom w:val="nil"/>
              <w:right w:val="nil"/>
            </w:tcBorders>
            <w:hideMark/>
          </w:tcPr>
          <w:p w14:paraId="542F1F23" w14:textId="77777777"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95% CI</w:t>
            </w:r>
          </w:p>
        </w:tc>
        <w:tc>
          <w:tcPr>
            <w:tcW w:w="1190" w:type="dxa"/>
            <w:tcBorders>
              <w:top w:val="single" w:sz="4" w:space="0" w:color="auto"/>
              <w:left w:val="nil"/>
              <w:bottom w:val="nil"/>
              <w:right w:val="single" w:sz="4" w:space="0" w:color="auto"/>
            </w:tcBorders>
            <w:hideMark/>
          </w:tcPr>
          <w:p w14:paraId="2ECA58B5" w14:textId="23BB01A7" w:rsidR="00067F59" w:rsidRPr="005B31D6" w:rsidRDefault="00080891" w:rsidP="00A12AA6">
            <w:pPr>
              <w:spacing w:after="0" w:line="240" w:lineRule="auto"/>
              <w:jc w:val="center"/>
              <w:rPr>
                <w:rFonts w:eastAsia="Calibri" w:cs="Arial"/>
                <w:b/>
                <w:sz w:val="20"/>
                <w:szCs w:val="20"/>
                <w:lang w:val="en-US"/>
              </w:rPr>
            </w:pPr>
            <w:r w:rsidRPr="005B31D6">
              <w:rPr>
                <w:rFonts w:eastAsia="Calibri" w:cs="Arial"/>
                <w:b/>
                <w:i/>
                <w:sz w:val="20"/>
                <w:szCs w:val="20"/>
                <w:lang w:val="en-US"/>
              </w:rPr>
              <w:t>P</w:t>
            </w:r>
            <w:r w:rsidR="00067F59" w:rsidRPr="005B31D6">
              <w:rPr>
                <w:rFonts w:eastAsia="Calibri" w:cs="Arial"/>
                <w:b/>
                <w:sz w:val="20"/>
                <w:szCs w:val="20"/>
                <w:lang w:val="en-US"/>
              </w:rPr>
              <w:t>-value</w:t>
            </w:r>
          </w:p>
        </w:tc>
        <w:tc>
          <w:tcPr>
            <w:tcW w:w="510" w:type="dxa"/>
            <w:tcBorders>
              <w:top w:val="single" w:sz="4" w:space="0" w:color="auto"/>
              <w:left w:val="single" w:sz="4" w:space="0" w:color="auto"/>
              <w:bottom w:val="nil"/>
              <w:right w:val="nil"/>
            </w:tcBorders>
            <w:hideMark/>
          </w:tcPr>
          <w:p w14:paraId="23B9ED2D" w14:textId="77777777"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HR</w:t>
            </w:r>
          </w:p>
        </w:tc>
        <w:tc>
          <w:tcPr>
            <w:tcW w:w="964" w:type="dxa"/>
            <w:tcBorders>
              <w:top w:val="single" w:sz="4" w:space="0" w:color="auto"/>
              <w:left w:val="nil"/>
              <w:bottom w:val="nil"/>
              <w:right w:val="nil"/>
            </w:tcBorders>
            <w:hideMark/>
          </w:tcPr>
          <w:p w14:paraId="2ECC8D86" w14:textId="77777777"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95% CI</w:t>
            </w:r>
          </w:p>
        </w:tc>
        <w:tc>
          <w:tcPr>
            <w:tcW w:w="1191" w:type="dxa"/>
            <w:tcBorders>
              <w:top w:val="single" w:sz="4" w:space="0" w:color="auto"/>
              <w:left w:val="nil"/>
              <w:bottom w:val="nil"/>
              <w:right w:val="single" w:sz="4" w:space="0" w:color="auto"/>
            </w:tcBorders>
            <w:hideMark/>
          </w:tcPr>
          <w:p w14:paraId="785E0DAA" w14:textId="583B29A6" w:rsidR="00067F59" w:rsidRPr="005B31D6" w:rsidRDefault="00080891" w:rsidP="00A12AA6">
            <w:pPr>
              <w:spacing w:after="0" w:line="240" w:lineRule="auto"/>
              <w:jc w:val="center"/>
              <w:rPr>
                <w:rFonts w:eastAsia="Calibri" w:cs="Arial"/>
                <w:b/>
                <w:sz w:val="20"/>
                <w:szCs w:val="20"/>
                <w:lang w:val="en-US"/>
              </w:rPr>
            </w:pPr>
            <w:r w:rsidRPr="005B31D6">
              <w:rPr>
                <w:rFonts w:eastAsia="Calibri" w:cs="Arial"/>
                <w:b/>
                <w:i/>
                <w:sz w:val="20"/>
                <w:szCs w:val="20"/>
                <w:lang w:val="en-US"/>
              </w:rPr>
              <w:t>P</w:t>
            </w:r>
            <w:r w:rsidR="00067F59" w:rsidRPr="005B31D6">
              <w:rPr>
                <w:rFonts w:eastAsia="Calibri" w:cs="Arial"/>
                <w:b/>
                <w:sz w:val="20"/>
                <w:szCs w:val="20"/>
                <w:lang w:val="en-US"/>
              </w:rPr>
              <w:t>-value</w:t>
            </w:r>
          </w:p>
        </w:tc>
      </w:tr>
      <w:tr w:rsidR="005B31D6" w:rsidRPr="005B31D6" w14:paraId="762B40BF" w14:textId="77777777" w:rsidTr="00A12AA6">
        <w:tc>
          <w:tcPr>
            <w:tcW w:w="3037" w:type="dxa"/>
            <w:tcBorders>
              <w:top w:val="single" w:sz="4" w:space="0" w:color="auto"/>
              <w:left w:val="single" w:sz="4" w:space="0" w:color="auto"/>
              <w:bottom w:val="nil"/>
              <w:right w:val="single" w:sz="4" w:space="0" w:color="auto"/>
            </w:tcBorders>
            <w:hideMark/>
          </w:tcPr>
          <w:p w14:paraId="53451118"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ATF2</w:t>
            </w:r>
          </w:p>
        </w:tc>
        <w:tc>
          <w:tcPr>
            <w:tcW w:w="550" w:type="dxa"/>
            <w:tcBorders>
              <w:top w:val="single" w:sz="4" w:space="0" w:color="auto"/>
              <w:left w:val="single" w:sz="4" w:space="0" w:color="auto"/>
              <w:bottom w:val="nil"/>
              <w:right w:val="single" w:sz="4" w:space="0" w:color="auto"/>
            </w:tcBorders>
          </w:tcPr>
          <w:p w14:paraId="1BADB31E"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71BD40DD"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046E5C9E"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18E3D678"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77A76E7D"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6D46BAC0"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4D775601"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33AF5C42" w14:textId="77777777" w:rsidTr="00A12AA6">
        <w:tc>
          <w:tcPr>
            <w:tcW w:w="3037" w:type="dxa"/>
            <w:tcBorders>
              <w:top w:val="nil"/>
              <w:left w:val="single" w:sz="4" w:space="0" w:color="auto"/>
              <w:bottom w:val="nil"/>
              <w:right w:val="single" w:sz="4" w:space="0" w:color="auto"/>
            </w:tcBorders>
            <w:hideMark/>
          </w:tcPr>
          <w:p w14:paraId="745FDE2A" w14:textId="77777777" w:rsidR="00067F59" w:rsidRPr="005B31D6" w:rsidRDefault="00067F59" w:rsidP="00A12AA6">
            <w:pPr>
              <w:tabs>
                <w:tab w:val="left" w:pos="285"/>
              </w:tabs>
              <w:spacing w:after="0" w:line="240" w:lineRule="auto"/>
              <w:ind w:left="306" w:hanging="306"/>
              <w:jc w:val="left"/>
              <w:rPr>
                <w:rFonts w:eastAsia="Calibri" w:cs="Arial"/>
                <w:sz w:val="20"/>
                <w:szCs w:val="20"/>
                <w:lang w:val="en-US"/>
              </w:rPr>
            </w:pPr>
            <w:r w:rsidRPr="005B31D6">
              <w:rPr>
                <w:rFonts w:eastAsia="Calibri" w:cs="Arial"/>
                <w:sz w:val="20"/>
                <w:szCs w:val="20"/>
                <w:lang w:val="en-US"/>
              </w:rPr>
              <w:tab/>
              <w:t>ATF2 expression&lt;median</w:t>
            </w:r>
          </w:p>
        </w:tc>
        <w:tc>
          <w:tcPr>
            <w:tcW w:w="550" w:type="dxa"/>
            <w:tcBorders>
              <w:top w:val="nil"/>
              <w:left w:val="single" w:sz="4" w:space="0" w:color="auto"/>
              <w:bottom w:val="nil"/>
              <w:right w:val="single" w:sz="4" w:space="0" w:color="auto"/>
            </w:tcBorders>
            <w:hideMark/>
          </w:tcPr>
          <w:p w14:paraId="1CDAD7FD"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166</w:t>
            </w:r>
          </w:p>
        </w:tc>
        <w:tc>
          <w:tcPr>
            <w:tcW w:w="510" w:type="dxa"/>
            <w:tcBorders>
              <w:top w:val="nil"/>
              <w:left w:val="single" w:sz="4" w:space="0" w:color="auto"/>
              <w:bottom w:val="nil"/>
              <w:right w:val="nil"/>
            </w:tcBorders>
            <w:hideMark/>
          </w:tcPr>
          <w:p w14:paraId="129CB99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21887D92"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0C4607DC"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hideMark/>
          </w:tcPr>
          <w:p w14:paraId="75A830C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5064226D"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2C898B3D"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3C7EFEB8" w14:textId="77777777" w:rsidTr="00A12AA6">
        <w:tc>
          <w:tcPr>
            <w:tcW w:w="3037" w:type="dxa"/>
            <w:tcBorders>
              <w:top w:val="nil"/>
              <w:left w:val="single" w:sz="4" w:space="0" w:color="auto"/>
              <w:bottom w:val="single" w:sz="4" w:space="0" w:color="auto"/>
              <w:right w:val="single" w:sz="4" w:space="0" w:color="auto"/>
            </w:tcBorders>
            <w:hideMark/>
          </w:tcPr>
          <w:p w14:paraId="6973132F" w14:textId="77777777" w:rsidR="00067F59" w:rsidRPr="005B31D6" w:rsidRDefault="00067F59" w:rsidP="00A12AA6">
            <w:pPr>
              <w:tabs>
                <w:tab w:val="left" w:pos="285"/>
              </w:tabs>
              <w:spacing w:after="0" w:line="240" w:lineRule="auto"/>
              <w:jc w:val="left"/>
              <w:rPr>
                <w:rFonts w:eastAsia="Calibri" w:cs="Arial"/>
                <w:sz w:val="20"/>
                <w:szCs w:val="20"/>
                <w:lang w:val="en-US"/>
              </w:rPr>
            </w:pPr>
            <w:r w:rsidRPr="005B31D6">
              <w:rPr>
                <w:rFonts w:eastAsia="Calibri" w:cs="Arial"/>
                <w:sz w:val="20"/>
                <w:szCs w:val="20"/>
                <w:lang w:val="en-US"/>
              </w:rPr>
              <w:tab/>
              <w:t>ATF2 expression&gt;median</w:t>
            </w:r>
          </w:p>
        </w:tc>
        <w:tc>
          <w:tcPr>
            <w:tcW w:w="550" w:type="dxa"/>
            <w:tcBorders>
              <w:top w:val="nil"/>
              <w:left w:val="single" w:sz="4" w:space="0" w:color="auto"/>
              <w:bottom w:val="single" w:sz="4" w:space="0" w:color="auto"/>
              <w:right w:val="single" w:sz="4" w:space="0" w:color="auto"/>
            </w:tcBorders>
            <w:hideMark/>
          </w:tcPr>
          <w:p w14:paraId="7EB3EFA7"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166</w:t>
            </w:r>
          </w:p>
        </w:tc>
        <w:tc>
          <w:tcPr>
            <w:tcW w:w="510" w:type="dxa"/>
            <w:tcBorders>
              <w:top w:val="nil"/>
              <w:left w:val="single" w:sz="4" w:space="0" w:color="auto"/>
              <w:bottom w:val="single" w:sz="4" w:space="0" w:color="auto"/>
              <w:right w:val="nil"/>
            </w:tcBorders>
            <w:hideMark/>
          </w:tcPr>
          <w:p w14:paraId="57FDC3FD"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w:t>
            </w:r>
          </w:p>
        </w:tc>
        <w:tc>
          <w:tcPr>
            <w:tcW w:w="964" w:type="dxa"/>
            <w:tcBorders>
              <w:top w:val="nil"/>
              <w:left w:val="nil"/>
              <w:bottom w:val="single" w:sz="4" w:space="0" w:color="auto"/>
              <w:right w:val="nil"/>
            </w:tcBorders>
            <w:hideMark/>
          </w:tcPr>
          <w:p w14:paraId="3D54B78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0.5-0.9</w:t>
            </w:r>
          </w:p>
        </w:tc>
        <w:tc>
          <w:tcPr>
            <w:tcW w:w="1190" w:type="dxa"/>
            <w:tcBorders>
              <w:top w:val="nil"/>
              <w:left w:val="nil"/>
              <w:bottom w:val="single" w:sz="4" w:space="0" w:color="auto"/>
              <w:right w:val="single" w:sz="4" w:space="0" w:color="auto"/>
            </w:tcBorders>
            <w:hideMark/>
          </w:tcPr>
          <w:p w14:paraId="761157C2" w14:textId="70B9B82B"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.003**</w:t>
            </w:r>
          </w:p>
        </w:tc>
        <w:tc>
          <w:tcPr>
            <w:tcW w:w="510" w:type="dxa"/>
            <w:tcBorders>
              <w:top w:val="nil"/>
              <w:left w:val="single" w:sz="4" w:space="0" w:color="auto"/>
              <w:bottom w:val="single" w:sz="4" w:space="0" w:color="auto"/>
              <w:right w:val="nil"/>
            </w:tcBorders>
            <w:hideMark/>
          </w:tcPr>
          <w:p w14:paraId="1260A3A4"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0.8</w:t>
            </w:r>
          </w:p>
        </w:tc>
        <w:tc>
          <w:tcPr>
            <w:tcW w:w="964" w:type="dxa"/>
            <w:tcBorders>
              <w:top w:val="nil"/>
              <w:left w:val="nil"/>
              <w:bottom w:val="single" w:sz="4" w:space="0" w:color="auto"/>
              <w:right w:val="nil"/>
            </w:tcBorders>
            <w:hideMark/>
          </w:tcPr>
          <w:p w14:paraId="20728F4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0.6-1.1</w:t>
            </w:r>
          </w:p>
        </w:tc>
        <w:tc>
          <w:tcPr>
            <w:tcW w:w="1191" w:type="dxa"/>
            <w:tcBorders>
              <w:top w:val="nil"/>
              <w:left w:val="nil"/>
              <w:bottom w:val="single" w:sz="4" w:space="0" w:color="auto"/>
              <w:right w:val="single" w:sz="4" w:space="0" w:color="auto"/>
            </w:tcBorders>
            <w:hideMark/>
          </w:tcPr>
          <w:p w14:paraId="65EFD303" w14:textId="1FDB34EC"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.102</w:t>
            </w:r>
          </w:p>
        </w:tc>
      </w:tr>
      <w:tr w:rsidR="005B31D6" w:rsidRPr="005B31D6" w14:paraId="07EF5849" w14:textId="77777777" w:rsidTr="00A12AA6">
        <w:tc>
          <w:tcPr>
            <w:tcW w:w="3037" w:type="dxa"/>
            <w:tcBorders>
              <w:top w:val="single" w:sz="4" w:space="0" w:color="auto"/>
              <w:left w:val="single" w:sz="4" w:space="0" w:color="auto"/>
              <w:bottom w:val="nil"/>
              <w:right w:val="single" w:sz="4" w:space="0" w:color="auto"/>
            </w:tcBorders>
            <w:hideMark/>
          </w:tcPr>
          <w:p w14:paraId="6EFEB082"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Sex</w:t>
            </w:r>
          </w:p>
        </w:tc>
        <w:tc>
          <w:tcPr>
            <w:tcW w:w="550" w:type="dxa"/>
            <w:tcBorders>
              <w:top w:val="single" w:sz="4" w:space="0" w:color="auto"/>
              <w:left w:val="single" w:sz="4" w:space="0" w:color="auto"/>
              <w:bottom w:val="nil"/>
              <w:right w:val="single" w:sz="4" w:space="0" w:color="auto"/>
            </w:tcBorders>
          </w:tcPr>
          <w:p w14:paraId="3BC658FF"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43510C86"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175A3B03"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7B969CC1"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5C08A0EE"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5212BE60"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341E42A4"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3CD503F7" w14:textId="77777777" w:rsidTr="00A12AA6">
        <w:trPr>
          <w:trHeight w:val="164"/>
        </w:trPr>
        <w:tc>
          <w:tcPr>
            <w:tcW w:w="3037" w:type="dxa"/>
            <w:tcBorders>
              <w:top w:val="nil"/>
              <w:left w:val="single" w:sz="4" w:space="0" w:color="auto"/>
              <w:bottom w:val="nil"/>
              <w:right w:val="single" w:sz="4" w:space="0" w:color="auto"/>
            </w:tcBorders>
            <w:hideMark/>
          </w:tcPr>
          <w:p w14:paraId="041A9FAC"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Male</w:t>
            </w:r>
          </w:p>
        </w:tc>
        <w:tc>
          <w:tcPr>
            <w:tcW w:w="550" w:type="dxa"/>
            <w:tcBorders>
              <w:top w:val="nil"/>
              <w:left w:val="single" w:sz="4" w:space="0" w:color="auto"/>
              <w:bottom w:val="nil"/>
              <w:right w:val="single" w:sz="4" w:space="0" w:color="auto"/>
            </w:tcBorders>
            <w:hideMark/>
          </w:tcPr>
          <w:p w14:paraId="0C6C30F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193</w:t>
            </w:r>
          </w:p>
        </w:tc>
        <w:tc>
          <w:tcPr>
            <w:tcW w:w="510" w:type="dxa"/>
            <w:tcBorders>
              <w:top w:val="nil"/>
              <w:left w:val="single" w:sz="4" w:space="0" w:color="auto"/>
              <w:bottom w:val="nil"/>
              <w:right w:val="nil"/>
            </w:tcBorders>
            <w:hideMark/>
          </w:tcPr>
          <w:p w14:paraId="2D9F8FBC"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5D59D984"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5AFA7BF6"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tcPr>
          <w:p w14:paraId="5672727E" w14:textId="77777777" w:rsidR="00067F59" w:rsidRPr="005B31D6" w:rsidRDefault="00067F59" w:rsidP="00A12AA6">
            <w:pPr>
              <w:spacing w:after="0" w:line="240" w:lineRule="auto"/>
              <w:jc w:val="center"/>
              <w:rPr>
                <w:rFonts w:eastAsia="Calibri" w:cs="Arial"/>
                <w:sz w:val="20"/>
                <w:szCs w:val="20"/>
                <w:lang w:val="en-US"/>
              </w:rPr>
            </w:pPr>
          </w:p>
        </w:tc>
        <w:tc>
          <w:tcPr>
            <w:tcW w:w="964" w:type="dxa"/>
          </w:tcPr>
          <w:p w14:paraId="7F9F3BB6"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1AC2C38F"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2B445B1D" w14:textId="77777777" w:rsidTr="00A12AA6">
        <w:tc>
          <w:tcPr>
            <w:tcW w:w="3037" w:type="dxa"/>
            <w:tcBorders>
              <w:top w:val="nil"/>
              <w:left w:val="single" w:sz="4" w:space="0" w:color="auto"/>
              <w:bottom w:val="single" w:sz="4" w:space="0" w:color="auto"/>
              <w:right w:val="single" w:sz="4" w:space="0" w:color="auto"/>
            </w:tcBorders>
            <w:hideMark/>
          </w:tcPr>
          <w:p w14:paraId="5305EB5A"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Female</w:t>
            </w:r>
          </w:p>
        </w:tc>
        <w:tc>
          <w:tcPr>
            <w:tcW w:w="550" w:type="dxa"/>
            <w:tcBorders>
              <w:top w:val="nil"/>
              <w:left w:val="single" w:sz="4" w:space="0" w:color="auto"/>
              <w:bottom w:val="single" w:sz="4" w:space="0" w:color="auto"/>
              <w:right w:val="single" w:sz="4" w:space="0" w:color="auto"/>
            </w:tcBorders>
            <w:hideMark/>
          </w:tcPr>
          <w:p w14:paraId="2522C69F"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139</w:t>
            </w:r>
          </w:p>
        </w:tc>
        <w:tc>
          <w:tcPr>
            <w:tcW w:w="510" w:type="dxa"/>
            <w:tcBorders>
              <w:top w:val="nil"/>
              <w:left w:val="single" w:sz="4" w:space="0" w:color="auto"/>
              <w:bottom w:val="single" w:sz="4" w:space="0" w:color="auto"/>
              <w:right w:val="nil"/>
            </w:tcBorders>
            <w:hideMark/>
          </w:tcPr>
          <w:p w14:paraId="422A7CF5"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0.8</w:t>
            </w:r>
          </w:p>
        </w:tc>
        <w:tc>
          <w:tcPr>
            <w:tcW w:w="964" w:type="dxa"/>
            <w:tcBorders>
              <w:top w:val="nil"/>
              <w:left w:val="nil"/>
              <w:bottom w:val="single" w:sz="4" w:space="0" w:color="auto"/>
              <w:right w:val="nil"/>
            </w:tcBorders>
            <w:hideMark/>
          </w:tcPr>
          <w:p w14:paraId="73088982"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0.6-1.1</w:t>
            </w:r>
          </w:p>
        </w:tc>
        <w:tc>
          <w:tcPr>
            <w:tcW w:w="1190" w:type="dxa"/>
            <w:tcBorders>
              <w:top w:val="nil"/>
              <w:left w:val="nil"/>
              <w:bottom w:val="single" w:sz="4" w:space="0" w:color="auto"/>
              <w:right w:val="single" w:sz="4" w:space="0" w:color="auto"/>
            </w:tcBorders>
            <w:hideMark/>
          </w:tcPr>
          <w:p w14:paraId="29903D82" w14:textId="3789F968"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.145</w:t>
            </w:r>
          </w:p>
        </w:tc>
        <w:tc>
          <w:tcPr>
            <w:tcW w:w="510" w:type="dxa"/>
            <w:tcBorders>
              <w:top w:val="nil"/>
              <w:left w:val="single" w:sz="4" w:space="0" w:color="auto"/>
              <w:bottom w:val="single" w:sz="4" w:space="0" w:color="auto"/>
              <w:right w:val="nil"/>
            </w:tcBorders>
          </w:tcPr>
          <w:p w14:paraId="1D9472AE"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nil"/>
              <w:left w:val="nil"/>
              <w:bottom w:val="single" w:sz="4" w:space="0" w:color="auto"/>
              <w:right w:val="nil"/>
            </w:tcBorders>
          </w:tcPr>
          <w:p w14:paraId="63003781"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single" w:sz="4" w:space="0" w:color="auto"/>
              <w:right w:val="single" w:sz="4" w:space="0" w:color="auto"/>
            </w:tcBorders>
          </w:tcPr>
          <w:p w14:paraId="1A5E35D8"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426014F8" w14:textId="77777777" w:rsidTr="00A12AA6">
        <w:tc>
          <w:tcPr>
            <w:tcW w:w="3037" w:type="dxa"/>
            <w:tcBorders>
              <w:top w:val="single" w:sz="4" w:space="0" w:color="auto"/>
              <w:left w:val="single" w:sz="4" w:space="0" w:color="auto"/>
              <w:bottom w:val="nil"/>
              <w:right w:val="single" w:sz="4" w:space="0" w:color="auto"/>
            </w:tcBorders>
            <w:hideMark/>
          </w:tcPr>
          <w:p w14:paraId="7868317C"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Histological type</w:t>
            </w:r>
          </w:p>
        </w:tc>
        <w:tc>
          <w:tcPr>
            <w:tcW w:w="550" w:type="dxa"/>
            <w:tcBorders>
              <w:top w:val="single" w:sz="4" w:space="0" w:color="auto"/>
              <w:left w:val="single" w:sz="4" w:space="0" w:color="auto"/>
              <w:bottom w:val="nil"/>
              <w:right w:val="single" w:sz="4" w:space="0" w:color="auto"/>
            </w:tcBorders>
          </w:tcPr>
          <w:p w14:paraId="503F6CF7"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2C441094"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4A3CD73B"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1B19C7A1"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470C331F"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3A11F89D"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5E7B7C65"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63869627" w14:textId="77777777" w:rsidTr="00A12AA6">
        <w:tc>
          <w:tcPr>
            <w:tcW w:w="3037" w:type="dxa"/>
            <w:tcBorders>
              <w:top w:val="nil"/>
              <w:left w:val="single" w:sz="4" w:space="0" w:color="auto"/>
              <w:bottom w:val="nil"/>
              <w:right w:val="single" w:sz="4" w:space="0" w:color="auto"/>
            </w:tcBorders>
            <w:hideMark/>
          </w:tcPr>
          <w:p w14:paraId="7B11459B"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Adenocarcinoma</w:t>
            </w:r>
          </w:p>
        </w:tc>
        <w:tc>
          <w:tcPr>
            <w:tcW w:w="550" w:type="dxa"/>
            <w:tcBorders>
              <w:top w:val="nil"/>
              <w:left w:val="single" w:sz="4" w:space="0" w:color="auto"/>
              <w:bottom w:val="nil"/>
              <w:right w:val="single" w:sz="4" w:space="0" w:color="auto"/>
            </w:tcBorders>
            <w:hideMark/>
          </w:tcPr>
          <w:p w14:paraId="60A8518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298</w:t>
            </w:r>
          </w:p>
        </w:tc>
        <w:tc>
          <w:tcPr>
            <w:tcW w:w="510" w:type="dxa"/>
            <w:tcBorders>
              <w:top w:val="nil"/>
              <w:left w:val="single" w:sz="4" w:space="0" w:color="auto"/>
              <w:bottom w:val="nil"/>
              <w:right w:val="nil"/>
            </w:tcBorders>
            <w:hideMark/>
          </w:tcPr>
          <w:p w14:paraId="344BA7F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557884DA"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0B8D8746"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tcPr>
          <w:p w14:paraId="4F8B475E" w14:textId="77777777" w:rsidR="00067F59" w:rsidRPr="005B31D6" w:rsidRDefault="00067F59" w:rsidP="00A12AA6">
            <w:pPr>
              <w:spacing w:after="0" w:line="240" w:lineRule="auto"/>
              <w:jc w:val="center"/>
              <w:rPr>
                <w:rFonts w:eastAsia="Calibri" w:cs="Arial"/>
                <w:sz w:val="20"/>
                <w:szCs w:val="20"/>
                <w:lang w:val="en-US"/>
              </w:rPr>
            </w:pPr>
          </w:p>
        </w:tc>
        <w:tc>
          <w:tcPr>
            <w:tcW w:w="964" w:type="dxa"/>
          </w:tcPr>
          <w:p w14:paraId="2D3DD12B"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378E274D"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74B1D6E7" w14:textId="77777777" w:rsidTr="00A12AA6">
        <w:tc>
          <w:tcPr>
            <w:tcW w:w="3037" w:type="dxa"/>
            <w:tcBorders>
              <w:top w:val="nil"/>
              <w:left w:val="single" w:sz="4" w:space="0" w:color="auto"/>
              <w:bottom w:val="single" w:sz="4" w:space="0" w:color="auto"/>
              <w:right w:val="single" w:sz="4" w:space="0" w:color="auto"/>
            </w:tcBorders>
            <w:hideMark/>
          </w:tcPr>
          <w:p w14:paraId="3D3B4690"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Mucinous adenocarcinoma</w:t>
            </w:r>
          </w:p>
        </w:tc>
        <w:tc>
          <w:tcPr>
            <w:tcW w:w="550" w:type="dxa"/>
            <w:tcBorders>
              <w:top w:val="nil"/>
              <w:left w:val="single" w:sz="4" w:space="0" w:color="auto"/>
              <w:bottom w:val="single" w:sz="4" w:space="0" w:color="auto"/>
              <w:right w:val="single" w:sz="4" w:space="0" w:color="auto"/>
            </w:tcBorders>
            <w:hideMark/>
          </w:tcPr>
          <w:p w14:paraId="260EC779"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34</w:t>
            </w:r>
          </w:p>
        </w:tc>
        <w:tc>
          <w:tcPr>
            <w:tcW w:w="510" w:type="dxa"/>
            <w:tcBorders>
              <w:top w:val="nil"/>
              <w:left w:val="single" w:sz="4" w:space="0" w:color="auto"/>
              <w:bottom w:val="single" w:sz="4" w:space="0" w:color="auto"/>
              <w:right w:val="nil"/>
            </w:tcBorders>
            <w:hideMark/>
          </w:tcPr>
          <w:p w14:paraId="20073989"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1.1</w:t>
            </w:r>
          </w:p>
        </w:tc>
        <w:tc>
          <w:tcPr>
            <w:tcW w:w="964" w:type="dxa"/>
            <w:tcBorders>
              <w:top w:val="nil"/>
              <w:left w:val="nil"/>
              <w:bottom w:val="single" w:sz="4" w:space="0" w:color="auto"/>
              <w:right w:val="nil"/>
            </w:tcBorders>
            <w:hideMark/>
          </w:tcPr>
          <w:p w14:paraId="503708AC"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0.7-1.9</w:t>
            </w:r>
          </w:p>
        </w:tc>
        <w:tc>
          <w:tcPr>
            <w:tcW w:w="1190" w:type="dxa"/>
            <w:tcBorders>
              <w:top w:val="nil"/>
              <w:left w:val="nil"/>
              <w:bottom w:val="single" w:sz="4" w:space="0" w:color="auto"/>
              <w:right w:val="single" w:sz="4" w:space="0" w:color="auto"/>
            </w:tcBorders>
            <w:hideMark/>
          </w:tcPr>
          <w:p w14:paraId="6A548865" w14:textId="4331E30C"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.536</w:t>
            </w:r>
          </w:p>
        </w:tc>
        <w:tc>
          <w:tcPr>
            <w:tcW w:w="510" w:type="dxa"/>
            <w:tcBorders>
              <w:top w:val="nil"/>
              <w:left w:val="single" w:sz="4" w:space="0" w:color="auto"/>
              <w:bottom w:val="single" w:sz="4" w:space="0" w:color="auto"/>
              <w:right w:val="nil"/>
            </w:tcBorders>
          </w:tcPr>
          <w:p w14:paraId="480189B2"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nil"/>
              <w:left w:val="nil"/>
              <w:bottom w:val="single" w:sz="4" w:space="0" w:color="auto"/>
              <w:right w:val="nil"/>
            </w:tcBorders>
          </w:tcPr>
          <w:p w14:paraId="7E0C46EE"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single" w:sz="4" w:space="0" w:color="auto"/>
              <w:right w:val="single" w:sz="4" w:space="0" w:color="auto"/>
            </w:tcBorders>
          </w:tcPr>
          <w:p w14:paraId="380A0D6D"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4B87437C" w14:textId="77777777" w:rsidTr="00A12AA6">
        <w:tc>
          <w:tcPr>
            <w:tcW w:w="3037" w:type="dxa"/>
            <w:tcBorders>
              <w:top w:val="single" w:sz="4" w:space="0" w:color="auto"/>
              <w:left w:val="single" w:sz="4" w:space="0" w:color="auto"/>
              <w:bottom w:val="nil"/>
              <w:right w:val="single" w:sz="4" w:space="0" w:color="auto"/>
            </w:tcBorders>
            <w:hideMark/>
          </w:tcPr>
          <w:p w14:paraId="658E409F" w14:textId="77777777" w:rsidR="00067F59" w:rsidRPr="005B31D6" w:rsidRDefault="00067F59" w:rsidP="00A12AA6">
            <w:pPr>
              <w:tabs>
                <w:tab w:val="left" w:pos="270"/>
              </w:tabs>
              <w:spacing w:after="0" w:line="240" w:lineRule="auto"/>
              <w:jc w:val="left"/>
              <w:rPr>
                <w:rFonts w:eastAsia="Calibri" w:cs="Arial"/>
                <w:sz w:val="20"/>
                <w:szCs w:val="20"/>
                <w:lang w:val="en-US"/>
              </w:rPr>
            </w:pPr>
            <w:proofErr w:type="spellStart"/>
            <w:r w:rsidRPr="005B31D6">
              <w:rPr>
                <w:rFonts w:eastAsia="Calibri" w:cs="Arial"/>
                <w:sz w:val="20"/>
                <w:szCs w:val="20"/>
                <w:lang w:val="en-US"/>
              </w:rPr>
              <w:t>pT</w:t>
            </w:r>
            <w:proofErr w:type="spellEnd"/>
          </w:p>
        </w:tc>
        <w:tc>
          <w:tcPr>
            <w:tcW w:w="550" w:type="dxa"/>
            <w:tcBorders>
              <w:top w:val="single" w:sz="4" w:space="0" w:color="auto"/>
              <w:left w:val="single" w:sz="4" w:space="0" w:color="auto"/>
              <w:bottom w:val="nil"/>
              <w:right w:val="single" w:sz="4" w:space="0" w:color="auto"/>
            </w:tcBorders>
          </w:tcPr>
          <w:p w14:paraId="1D51F266"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6BCCF657"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311345CB"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4B693CA9"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1F48F6EA"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4D35287A"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0B5EB660"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2F0B6C66" w14:textId="77777777" w:rsidTr="00A12AA6">
        <w:tc>
          <w:tcPr>
            <w:tcW w:w="3037" w:type="dxa"/>
            <w:tcBorders>
              <w:top w:val="nil"/>
              <w:left w:val="single" w:sz="4" w:space="0" w:color="auto"/>
              <w:bottom w:val="nil"/>
              <w:right w:val="single" w:sz="4" w:space="0" w:color="auto"/>
            </w:tcBorders>
            <w:hideMark/>
          </w:tcPr>
          <w:p w14:paraId="1F34D83F"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pT1</w:t>
            </w:r>
          </w:p>
        </w:tc>
        <w:tc>
          <w:tcPr>
            <w:tcW w:w="550" w:type="dxa"/>
            <w:tcBorders>
              <w:top w:val="nil"/>
              <w:left w:val="single" w:sz="4" w:space="0" w:color="auto"/>
              <w:bottom w:val="nil"/>
              <w:right w:val="single" w:sz="4" w:space="0" w:color="auto"/>
            </w:tcBorders>
            <w:hideMark/>
          </w:tcPr>
          <w:p w14:paraId="4958A774"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17</w:t>
            </w:r>
          </w:p>
        </w:tc>
        <w:tc>
          <w:tcPr>
            <w:tcW w:w="510" w:type="dxa"/>
            <w:tcBorders>
              <w:top w:val="nil"/>
              <w:left w:val="single" w:sz="4" w:space="0" w:color="auto"/>
              <w:bottom w:val="nil"/>
              <w:right w:val="nil"/>
            </w:tcBorders>
            <w:hideMark/>
          </w:tcPr>
          <w:p w14:paraId="691CDA5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12F032B7"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23D64F6E"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hideMark/>
          </w:tcPr>
          <w:p w14:paraId="6FB1E43B"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168DB142"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54D5F456"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379DCFB8" w14:textId="77777777" w:rsidTr="00A12AA6">
        <w:tc>
          <w:tcPr>
            <w:tcW w:w="3037" w:type="dxa"/>
            <w:tcBorders>
              <w:top w:val="nil"/>
              <w:left w:val="single" w:sz="4" w:space="0" w:color="auto"/>
              <w:bottom w:val="nil"/>
              <w:right w:val="single" w:sz="4" w:space="0" w:color="auto"/>
            </w:tcBorders>
            <w:hideMark/>
          </w:tcPr>
          <w:p w14:paraId="644A40C5"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pT2</w:t>
            </w:r>
          </w:p>
        </w:tc>
        <w:tc>
          <w:tcPr>
            <w:tcW w:w="550" w:type="dxa"/>
            <w:tcBorders>
              <w:top w:val="nil"/>
              <w:left w:val="single" w:sz="4" w:space="0" w:color="auto"/>
              <w:bottom w:val="nil"/>
              <w:right w:val="single" w:sz="4" w:space="0" w:color="auto"/>
            </w:tcBorders>
            <w:hideMark/>
          </w:tcPr>
          <w:p w14:paraId="0FA3BCDB"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58</w:t>
            </w:r>
          </w:p>
        </w:tc>
        <w:tc>
          <w:tcPr>
            <w:tcW w:w="510" w:type="dxa"/>
            <w:tcBorders>
              <w:top w:val="nil"/>
              <w:left w:val="single" w:sz="4" w:space="0" w:color="auto"/>
              <w:bottom w:val="nil"/>
              <w:right w:val="nil"/>
            </w:tcBorders>
            <w:hideMark/>
          </w:tcPr>
          <w:p w14:paraId="1790D7A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1.9</w:t>
            </w:r>
          </w:p>
        </w:tc>
        <w:tc>
          <w:tcPr>
            <w:tcW w:w="964" w:type="dxa"/>
            <w:hideMark/>
          </w:tcPr>
          <w:p w14:paraId="2AAD0C9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0.7-4.9</w:t>
            </w:r>
          </w:p>
        </w:tc>
        <w:tc>
          <w:tcPr>
            <w:tcW w:w="1190" w:type="dxa"/>
            <w:tcBorders>
              <w:top w:val="nil"/>
              <w:left w:val="nil"/>
              <w:bottom w:val="nil"/>
              <w:right w:val="single" w:sz="4" w:space="0" w:color="auto"/>
            </w:tcBorders>
            <w:hideMark/>
          </w:tcPr>
          <w:p w14:paraId="4BC7B851" w14:textId="6BE01C26"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.180</w:t>
            </w:r>
          </w:p>
        </w:tc>
        <w:tc>
          <w:tcPr>
            <w:tcW w:w="510" w:type="dxa"/>
            <w:tcBorders>
              <w:top w:val="nil"/>
              <w:left w:val="single" w:sz="4" w:space="0" w:color="auto"/>
              <w:bottom w:val="nil"/>
              <w:right w:val="nil"/>
            </w:tcBorders>
            <w:hideMark/>
          </w:tcPr>
          <w:p w14:paraId="47F6EA9F"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1.7</w:t>
            </w:r>
          </w:p>
        </w:tc>
        <w:tc>
          <w:tcPr>
            <w:tcW w:w="964" w:type="dxa"/>
            <w:hideMark/>
          </w:tcPr>
          <w:p w14:paraId="66939E84"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0.6-4.4</w:t>
            </w:r>
          </w:p>
        </w:tc>
        <w:tc>
          <w:tcPr>
            <w:tcW w:w="1191" w:type="dxa"/>
            <w:tcBorders>
              <w:top w:val="nil"/>
              <w:left w:val="nil"/>
              <w:bottom w:val="nil"/>
              <w:right w:val="single" w:sz="4" w:space="0" w:color="auto"/>
            </w:tcBorders>
            <w:hideMark/>
          </w:tcPr>
          <w:p w14:paraId="4835161A" w14:textId="0FA4C103"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.273</w:t>
            </w:r>
          </w:p>
        </w:tc>
      </w:tr>
      <w:tr w:rsidR="005B31D6" w:rsidRPr="005B31D6" w14:paraId="3BE7002A" w14:textId="77777777" w:rsidTr="00A12AA6">
        <w:tc>
          <w:tcPr>
            <w:tcW w:w="3037" w:type="dxa"/>
            <w:tcBorders>
              <w:top w:val="nil"/>
              <w:left w:val="single" w:sz="4" w:space="0" w:color="auto"/>
              <w:bottom w:val="nil"/>
              <w:right w:val="single" w:sz="4" w:space="0" w:color="auto"/>
            </w:tcBorders>
            <w:hideMark/>
          </w:tcPr>
          <w:p w14:paraId="3C368B61"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pT3</w:t>
            </w:r>
          </w:p>
        </w:tc>
        <w:tc>
          <w:tcPr>
            <w:tcW w:w="550" w:type="dxa"/>
            <w:tcBorders>
              <w:top w:val="nil"/>
              <w:left w:val="single" w:sz="4" w:space="0" w:color="auto"/>
              <w:bottom w:val="nil"/>
              <w:right w:val="single" w:sz="4" w:space="0" w:color="auto"/>
            </w:tcBorders>
            <w:hideMark/>
          </w:tcPr>
          <w:p w14:paraId="138DD14C"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190</w:t>
            </w:r>
          </w:p>
        </w:tc>
        <w:tc>
          <w:tcPr>
            <w:tcW w:w="510" w:type="dxa"/>
            <w:tcBorders>
              <w:top w:val="nil"/>
              <w:left w:val="single" w:sz="4" w:space="0" w:color="auto"/>
              <w:bottom w:val="nil"/>
              <w:right w:val="nil"/>
            </w:tcBorders>
            <w:hideMark/>
          </w:tcPr>
          <w:p w14:paraId="42A307E8"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2.3</w:t>
            </w:r>
          </w:p>
        </w:tc>
        <w:tc>
          <w:tcPr>
            <w:tcW w:w="964" w:type="dxa"/>
            <w:hideMark/>
          </w:tcPr>
          <w:p w14:paraId="03732B13"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0.9-5.6</w:t>
            </w:r>
          </w:p>
        </w:tc>
        <w:tc>
          <w:tcPr>
            <w:tcW w:w="1190" w:type="dxa"/>
            <w:tcBorders>
              <w:top w:val="nil"/>
              <w:left w:val="nil"/>
              <w:bottom w:val="nil"/>
              <w:right w:val="single" w:sz="4" w:space="0" w:color="auto"/>
            </w:tcBorders>
            <w:hideMark/>
          </w:tcPr>
          <w:p w14:paraId="74481891" w14:textId="3E8D5673"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.073</w:t>
            </w:r>
          </w:p>
        </w:tc>
        <w:tc>
          <w:tcPr>
            <w:tcW w:w="510" w:type="dxa"/>
            <w:tcBorders>
              <w:top w:val="nil"/>
              <w:left w:val="single" w:sz="4" w:space="0" w:color="auto"/>
              <w:bottom w:val="nil"/>
              <w:right w:val="nil"/>
            </w:tcBorders>
            <w:hideMark/>
          </w:tcPr>
          <w:p w14:paraId="0CE37A6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1.4</w:t>
            </w:r>
          </w:p>
        </w:tc>
        <w:tc>
          <w:tcPr>
            <w:tcW w:w="964" w:type="dxa"/>
            <w:hideMark/>
          </w:tcPr>
          <w:p w14:paraId="0DDA668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0.6-3.5</w:t>
            </w:r>
          </w:p>
        </w:tc>
        <w:tc>
          <w:tcPr>
            <w:tcW w:w="1191" w:type="dxa"/>
            <w:tcBorders>
              <w:top w:val="nil"/>
              <w:left w:val="nil"/>
              <w:bottom w:val="nil"/>
              <w:right w:val="single" w:sz="4" w:space="0" w:color="auto"/>
            </w:tcBorders>
            <w:hideMark/>
          </w:tcPr>
          <w:p w14:paraId="0E9D1979" w14:textId="4F3A42C2"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.461</w:t>
            </w:r>
          </w:p>
        </w:tc>
      </w:tr>
      <w:tr w:rsidR="005B31D6" w:rsidRPr="005B31D6" w14:paraId="3359C0A3" w14:textId="77777777" w:rsidTr="00A12AA6">
        <w:tc>
          <w:tcPr>
            <w:tcW w:w="3037" w:type="dxa"/>
            <w:tcBorders>
              <w:top w:val="nil"/>
              <w:left w:val="single" w:sz="4" w:space="0" w:color="auto"/>
              <w:bottom w:val="single" w:sz="4" w:space="0" w:color="auto"/>
              <w:right w:val="single" w:sz="4" w:space="0" w:color="auto"/>
            </w:tcBorders>
            <w:hideMark/>
          </w:tcPr>
          <w:p w14:paraId="27FE107E"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pT4</w:t>
            </w:r>
          </w:p>
        </w:tc>
        <w:tc>
          <w:tcPr>
            <w:tcW w:w="550" w:type="dxa"/>
            <w:tcBorders>
              <w:top w:val="nil"/>
              <w:left w:val="single" w:sz="4" w:space="0" w:color="auto"/>
              <w:bottom w:val="single" w:sz="4" w:space="0" w:color="auto"/>
              <w:right w:val="single" w:sz="4" w:space="0" w:color="auto"/>
            </w:tcBorders>
            <w:hideMark/>
          </w:tcPr>
          <w:p w14:paraId="58CB855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67</w:t>
            </w:r>
          </w:p>
        </w:tc>
        <w:tc>
          <w:tcPr>
            <w:tcW w:w="510" w:type="dxa"/>
            <w:tcBorders>
              <w:top w:val="nil"/>
              <w:left w:val="single" w:sz="4" w:space="0" w:color="auto"/>
              <w:bottom w:val="single" w:sz="4" w:space="0" w:color="auto"/>
              <w:right w:val="nil"/>
            </w:tcBorders>
            <w:hideMark/>
          </w:tcPr>
          <w:p w14:paraId="12C66293"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4.7</w:t>
            </w:r>
          </w:p>
        </w:tc>
        <w:tc>
          <w:tcPr>
            <w:tcW w:w="964" w:type="dxa"/>
            <w:tcBorders>
              <w:top w:val="nil"/>
              <w:left w:val="nil"/>
              <w:bottom w:val="single" w:sz="4" w:space="0" w:color="auto"/>
              <w:right w:val="nil"/>
            </w:tcBorders>
            <w:hideMark/>
          </w:tcPr>
          <w:p w14:paraId="5FC05553"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1.9-11.9</w:t>
            </w:r>
          </w:p>
        </w:tc>
        <w:tc>
          <w:tcPr>
            <w:tcW w:w="1190" w:type="dxa"/>
            <w:tcBorders>
              <w:top w:val="nil"/>
              <w:left w:val="nil"/>
              <w:bottom w:val="single" w:sz="4" w:space="0" w:color="auto"/>
              <w:right w:val="single" w:sz="4" w:space="0" w:color="auto"/>
            </w:tcBorders>
            <w:hideMark/>
          </w:tcPr>
          <w:p w14:paraId="70964CA2" w14:textId="091FE32C"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.001**</w:t>
            </w:r>
          </w:p>
        </w:tc>
        <w:tc>
          <w:tcPr>
            <w:tcW w:w="510" w:type="dxa"/>
            <w:tcBorders>
              <w:top w:val="nil"/>
              <w:left w:val="single" w:sz="4" w:space="0" w:color="auto"/>
              <w:bottom w:val="single" w:sz="4" w:space="0" w:color="auto"/>
              <w:right w:val="nil"/>
            </w:tcBorders>
            <w:hideMark/>
          </w:tcPr>
          <w:p w14:paraId="5106C9E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2.1</w:t>
            </w:r>
          </w:p>
        </w:tc>
        <w:tc>
          <w:tcPr>
            <w:tcW w:w="964" w:type="dxa"/>
            <w:tcBorders>
              <w:top w:val="nil"/>
              <w:left w:val="nil"/>
              <w:bottom w:val="single" w:sz="4" w:space="0" w:color="auto"/>
              <w:right w:val="nil"/>
            </w:tcBorders>
            <w:hideMark/>
          </w:tcPr>
          <w:p w14:paraId="0C7B8D4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0.8-5.7</w:t>
            </w:r>
          </w:p>
        </w:tc>
        <w:tc>
          <w:tcPr>
            <w:tcW w:w="1191" w:type="dxa"/>
            <w:tcBorders>
              <w:top w:val="nil"/>
              <w:left w:val="nil"/>
              <w:bottom w:val="single" w:sz="4" w:space="0" w:color="auto"/>
              <w:right w:val="single" w:sz="4" w:space="0" w:color="auto"/>
            </w:tcBorders>
            <w:hideMark/>
          </w:tcPr>
          <w:p w14:paraId="7AE80D78" w14:textId="275AC888"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.116</w:t>
            </w:r>
          </w:p>
        </w:tc>
      </w:tr>
      <w:tr w:rsidR="005B31D6" w:rsidRPr="005B31D6" w14:paraId="154F83F0" w14:textId="77777777" w:rsidTr="00A12AA6">
        <w:tc>
          <w:tcPr>
            <w:tcW w:w="3037" w:type="dxa"/>
            <w:tcBorders>
              <w:top w:val="single" w:sz="4" w:space="0" w:color="auto"/>
              <w:left w:val="single" w:sz="4" w:space="0" w:color="auto"/>
              <w:bottom w:val="nil"/>
              <w:right w:val="single" w:sz="4" w:space="0" w:color="auto"/>
            </w:tcBorders>
            <w:hideMark/>
          </w:tcPr>
          <w:p w14:paraId="153FF36D" w14:textId="77777777" w:rsidR="00067F59" w:rsidRPr="005B31D6" w:rsidRDefault="00067F59" w:rsidP="00A12AA6">
            <w:pPr>
              <w:tabs>
                <w:tab w:val="left" w:pos="270"/>
              </w:tabs>
              <w:spacing w:after="0" w:line="240" w:lineRule="auto"/>
              <w:jc w:val="left"/>
              <w:rPr>
                <w:rFonts w:eastAsia="Calibri" w:cs="Arial"/>
                <w:sz w:val="20"/>
                <w:szCs w:val="20"/>
                <w:lang w:val="en-US"/>
              </w:rPr>
            </w:pPr>
            <w:proofErr w:type="spellStart"/>
            <w:r w:rsidRPr="005B31D6">
              <w:rPr>
                <w:rFonts w:eastAsia="Calibri" w:cs="Arial"/>
                <w:sz w:val="20"/>
                <w:szCs w:val="20"/>
                <w:lang w:val="en-US"/>
              </w:rPr>
              <w:t>pN</w:t>
            </w:r>
            <w:proofErr w:type="spellEnd"/>
          </w:p>
        </w:tc>
        <w:tc>
          <w:tcPr>
            <w:tcW w:w="550" w:type="dxa"/>
            <w:tcBorders>
              <w:top w:val="single" w:sz="4" w:space="0" w:color="auto"/>
              <w:left w:val="single" w:sz="4" w:space="0" w:color="auto"/>
              <w:bottom w:val="nil"/>
              <w:right w:val="single" w:sz="4" w:space="0" w:color="auto"/>
            </w:tcBorders>
          </w:tcPr>
          <w:p w14:paraId="516A57A4"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77B10D82"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5E6039BF"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2C94489A"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4FB20B38"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7C6543EC"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53EBBA1B"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14674EB3" w14:textId="77777777" w:rsidTr="00A12AA6">
        <w:tc>
          <w:tcPr>
            <w:tcW w:w="3037" w:type="dxa"/>
            <w:tcBorders>
              <w:top w:val="nil"/>
              <w:left w:val="single" w:sz="4" w:space="0" w:color="auto"/>
              <w:bottom w:val="nil"/>
              <w:right w:val="single" w:sz="4" w:space="0" w:color="auto"/>
            </w:tcBorders>
            <w:hideMark/>
          </w:tcPr>
          <w:p w14:paraId="268557C5"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pN0</w:t>
            </w:r>
          </w:p>
        </w:tc>
        <w:tc>
          <w:tcPr>
            <w:tcW w:w="550" w:type="dxa"/>
            <w:tcBorders>
              <w:top w:val="nil"/>
              <w:left w:val="single" w:sz="4" w:space="0" w:color="auto"/>
              <w:bottom w:val="nil"/>
              <w:right w:val="single" w:sz="4" w:space="0" w:color="auto"/>
            </w:tcBorders>
            <w:hideMark/>
          </w:tcPr>
          <w:p w14:paraId="6484E247"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195</w:t>
            </w:r>
          </w:p>
        </w:tc>
        <w:tc>
          <w:tcPr>
            <w:tcW w:w="510" w:type="dxa"/>
            <w:tcBorders>
              <w:top w:val="nil"/>
              <w:left w:val="single" w:sz="4" w:space="0" w:color="auto"/>
              <w:bottom w:val="nil"/>
              <w:right w:val="nil"/>
            </w:tcBorders>
            <w:hideMark/>
          </w:tcPr>
          <w:p w14:paraId="58E9A318"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1622BFBD"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4E227E57"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hideMark/>
          </w:tcPr>
          <w:p w14:paraId="1C55B0C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1E6BFF6A"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30324AAB"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6A49EBA5" w14:textId="77777777" w:rsidTr="00A12AA6">
        <w:tc>
          <w:tcPr>
            <w:tcW w:w="3037" w:type="dxa"/>
            <w:tcBorders>
              <w:top w:val="nil"/>
              <w:left w:val="single" w:sz="4" w:space="0" w:color="auto"/>
              <w:bottom w:val="nil"/>
              <w:right w:val="single" w:sz="4" w:space="0" w:color="auto"/>
            </w:tcBorders>
            <w:hideMark/>
          </w:tcPr>
          <w:p w14:paraId="5A42F4EE"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pN1</w:t>
            </w:r>
          </w:p>
        </w:tc>
        <w:tc>
          <w:tcPr>
            <w:tcW w:w="550" w:type="dxa"/>
            <w:tcBorders>
              <w:top w:val="nil"/>
              <w:left w:val="single" w:sz="4" w:space="0" w:color="auto"/>
              <w:bottom w:val="nil"/>
              <w:right w:val="single" w:sz="4" w:space="0" w:color="auto"/>
            </w:tcBorders>
            <w:hideMark/>
          </w:tcPr>
          <w:p w14:paraId="55BB286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82</w:t>
            </w:r>
          </w:p>
        </w:tc>
        <w:tc>
          <w:tcPr>
            <w:tcW w:w="510" w:type="dxa"/>
            <w:tcBorders>
              <w:top w:val="nil"/>
              <w:left w:val="single" w:sz="4" w:space="0" w:color="auto"/>
              <w:bottom w:val="nil"/>
              <w:right w:val="nil"/>
            </w:tcBorders>
            <w:hideMark/>
          </w:tcPr>
          <w:p w14:paraId="0808C385"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1.5</w:t>
            </w:r>
          </w:p>
        </w:tc>
        <w:tc>
          <w:tcPr>
            <w:tcW w:w="964" w:type="dxa"/>
            <w:hideMark/>
          </w:tcPr>
          <w:p w14:paraId="53417438"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1.1-2.2</w:t>
            </w:r>
          </w:p>
        </w:tc>
        <w:tc>
          <w:tcPr>
            <w:tcW w:w="1190" w:type="dxa"/>
            <w:tcBorders>
              <w:top w:val="nil"/>
              <w:left w:val="nil"/>
              <w:bottom w:val="nil"/>
              <w:right w:val="single" w:sz="4" w:space="0" w:color="auto"/>
            </w:tcBorders>
            <w:hideMark/>
          </w:tcPr>
          <w:p w14:paraId="11147D4F" w14:textId="60CBD010"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.018*</w:t>
            </w:r>
          </w:p>
        </w:tc>
        <w:tc>
          <w:tcPr>
            <w:tcW w:w="510" w:type="dxa"/>
            <w:tcBorders>
              <w:top w:val="nil"/>
              <w:left w:val="single" w:sz="4" w:space="0" w:color="auto"/>
              <w:bottom w:val="nil"/>
              <w:right w:val="nil"/>
            </w:tcBorders>
            <w:hideMark/>
          </w:tcPr>
          <w:p w14:paraId="5A1807E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hideMark/>
          </w:tcPr>
          <w:p w14:paraId="66F51332"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0.7-1.5</w:t>
            </w:r>
          </w:p>
        </w:tc>
        <w:tc>
          <w:tcPr>
            <w:tcW w:w="1191" w:type="dxa"/>
            <w:tcBorders>
              <w:top w:val="nil"/>
              <w:left w:val="nil"/>
              <w:bottom w:val="nil"/>
              <w:right w:val="single" w:sz="4" w:space="0" w:color="auto"/>
            </w:tcBorders>
            <w:hideMark/>
          </w:tcPr>
          <w:p w14:paraId="62EE47EB" w14:textId="05F9DAAB"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.953</w:t>
            </w:r>
          </w:p>
        </w:tc>
      </w:tr>
      <w:tr w:rsidR="005B31D6" w:rsidRPr="005B31D6" w14:paraId="6E9F74FA" w14:textId="77777777" w:rsidTr="00A12AA6">
        <w:tc>
          <w:tcPr>
            <w:tcW w:w="3037" w:type="dxa"/>
            <w:tcBorders>
              <w:top w:val="nil"/>
              <w:left w:val="single" w:sz="4" w:space="0" w:color="auto"/>
              <w:bottom w:val="single" w:sz="4" w:space="0" w:color="auto"/>
              <w:right w:val="single" w:sz="4" w:space="0" w:color="auto"/>
            </w:tcBorders>
            <w:hideMark/>
          </w:tcPr>
          <w:p w14:paraId="30E1FAA6"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pN2</w:t>
            </w:r>
          </w:p>
        </w:tc>
        <w:tc>
          <w:tcPr>
            <w:tcW w:w="550" w:type="dxa"/>
            <w:tcBorders>
              <w:top w:val="nil"/>
              <w:left w:val="single" w:sz="4" w:space="0" w:color="auto"/>
              <w:bottom w:val="single" w:sz="4" w:space="0" w:color="auto"/>
              <w:right w:val="single" w:sz="4" w:space="0" w:color="auto"/>
            </w:tcBorders>
            <w:hideMark/>
          </w:tcPr>
          <w:p w14:paraId="685986BF"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55</w:t>
            </w:r>
          </w:p>
        </w:tc>
        <w:tc>
          <w:tcPr>
            <w:tcW w:w="510" w:type="dxa"/>
            <w:tcBorders>
              <w:top w:val="nil"/>
              <w:left w:val="single" w:sz="4" w:space="0" w:color="auto"/>
              <w:bottom w:val="single" w:sz="4" w:space="0" w:color="auto"/>
              <w:right w:val="nil"/>
            </w:tcBorders>
            <w:hideMark/>
          </w:tcPr>
          <w:p w14:paraId="4D93426D"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4.0</w:t>
            </w:r>
          </w:p>
        </w:tc>
        <w:tc>
          <w:tcPr>
            <w:tcW w:w="964" w:type="dxa"/>
            <w:tcBorders>
              <w:top w:val="nil"/>
              <w:left w:val="nil"/>
              <w:bottom w:val="single" w:sz="4" w:space="0" w:color="auto"/>
              <w:right w:val="nil"/>
            </w:tcBorders>
            <w:hideMark/>
          </w:tcPr>
          <w:p w14:paraId="25681ECC"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2.8-5.8</w:t>
            </w:r>
          </w:p>
        </w:tc>
        <w:tc>
          <w:tcPr>
            <w:tcW w:w="1190" w:type="dxa"/>
            <w:tcBorders>
              <w:top w:val="nil"/>
              <w:left w:val="nil"/>
              <w:bottom w:val="single" w:sz="4" w:space="0" w:color="auto"/>
              <w:right w:val="single" w:sz="4" w:space="0" w:color="auto"/>
            </w:tcBorders>
            <w:hideMark/>
          </w:tcPr>
          <w:p w14:paraId="267251BA" w14:textId="5D469854"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c>
          <w:tcPr>
            <w:tcW w:w="510" w:type="dxa"/>
            <w:tcBorders>
              <w:top w:val="nil"/>
              <w:left w:val="single" w:sz="4" w:space="0" w:color="auto"/>
              <w:bottom w:val="single" w:sz="4" w:space="0" w:color="auto"/>
              <w:right w:val="nil"/>
            </w:tcBorders>
            <w:hideMark/>
          </w:tcPr>
          <w:p w14:paraId="0AB60957"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1.5</w:t>
            </w:r>
          </w:p>
        </w:tc>
        <w:tc>
          <w:tcPr>
            <w:tcW w:w="964" w:type="dxa"/>
            <w:tcBorders>
              <w:top w:val="nil"/>
              <w:left w:val="nil"/>
              <w:bottom w:val="single" w:sz="4" w:space="0" w:color="auto"/>
              <w:right w:val="nil"/>
            </w:tcBorders>
            <w:hideMark/>
          </w:tcPr>
          <w:p w14:paraId="04910E0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0.9-2.4</w:t>
            </w:r>
          </w:p>
        </w:tc>
        <w:tc>
          <w:tcPr>
            <w:tcW w:w="1191" w:type="dxa"/>
            <w:tcBorders>
              <w:top w:val="nil"/>
              <w:left w:val="nil"/>
              <w:bottom w:val="single" w:sz="4" w:space="0" w:color="auto"/>
              <w:right w:val="single" w:sz="4" w:space="0" w:color="auto"/>
            </w:tcBorders>
            <w:hideMark/>
          </w:tcPr>
          <w:p w14:paraId="4BD2BCBD" w14:textId="784EAFEB"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.095</w:t>
            </w:r>
          </w:p>
        </w:tc>
      </w:tr>
      <w:tr w:rsidR="005B31D6" w:rsidRPr="005B31D6" w14:paraId="1FD20DE9" w14:textId="77777777" w:rsidTr="00A12AA6">
        <w:tc>
          <w:tcPr>
            <w:tcW w:w="3037" w:type="dxa"/>
            <w:tcBorders>
              <w:top w:val="single" w:sz="4" w:space="0" w:color="auto"/>
              <w:left w:val="single" w:sz="4" w:space="0" w:color="auto"/>
              <w:bottom w:val="nil"/>
              <w:right w:val="single" w:sz="4" w:space="0" w:color="auto"/>
            </w:tcBorders>
            <w:hideMark/>
          </w:tcPr>
          <w:p w14:paraId="76577E3F" w14:textId="77777777" w:rsidR="00067F59" w:rsidRPr="005B31D6" w:rsidRDefault="00067F59" w:rsidP="00A12AA6">
            <w:pPr>
              <w:tabs>
                <w:tab w:val="left" w:pos="270"/>
              </w:tabs>
              <w:spacing w:after="0" w:line="240" w:lineRule="auto"/>
              <w:jc w:val="left"/>
              <w:rPr>
                <w:rFonts w:eastAsia="Calibri" w:cs="Arial"/>
                <w:sz w:val="20"/>
                <w:szCs w:val="20"/>
                <w:lang w:val="en-US"/>
              </w:rPr>
            </w:pPr>
            <w:proofErr w:type="spellStart"/>
            <w:r w:rsidRPr="005B31D6">
              <w:rPr>
                <w:rFonts w:eastAsia="Calibri" w:cs="Arial"/>
                <w:sz w:val="20"/>
                <w:szCs w:val="20"/>
                <w:lang w:val="en-US"/>
              </w:rPr>
              <w:t>cM</w:t>
            </w:r>
            <w:proofErr w:type="spellEnd"/>
            <w:r w:rsidRPr="005B31D6">
              <w:rPr>
                <w:rFonts w:eastAsia="Calibri" w:cs="Arial"/>
                <w:sz w:val="20"/>
                <w:szCs w:val="20"/>
                <w:lang w:val="en-US"/>
              </w:rPr>
              <w:t>/</w:t>
            </w:r>
            <w:proofErr w:type="spellStart"/>
            <w:r w:rsidRPr="005B31D6">
              <w:rPr>
                <w:rFonts w:eastAsia="Calibri" w:cs="Arial"/>
                <w:sz w:val="20"/>
                <w:szCs w:val="20"/>
                <w:lang w:val="en-US"/>
              </w:rPr>
              <w:t>pM</w:t>
            </w:r>
            <w:proofErr w:type="spellEnd"/>
          </w:p>
        </w:tc>
        <w:tc>
          <w:tcPr>
            <w:tcW w:w="550" w:type="dxa"/>
            <w:tcBorders>
              <w:top w:val="single" w:sz="4" w:space="0" w:color="auto"/>
              <w:left w:val="single" w:sz="4" w:space="0" w:color="auto"/>
              <w:bottom w:val="nil"/>
              <w:right w:val="single" w:sz="4" w:space="0" w:color="auto"/>
            </w:tcBorders>
          </w:tcPr>
          <w:p w14:paraId="15933897"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4BEEBC84"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20C2EE9E"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7148F4FE"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16EBAD10"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6A5AEACB"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3CEE5F7D"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1C5DF252" w14:textId="77777777" w:rsidTr="00A12AA6">
        <w:tc>
          <w:tcPr>
            <w:tcW w:w="3037" w:type="dxa"/>
            <w:tcBorders>
              <w:top w:val="nil"/>
              <w:left w:val="single" w:sz="4" w:space="0" w:color="auto"/>
              <w:bottom w:val="nil"/>
              <w:right w:val="single" w:sz="4" w:space="0" w:color="auto"/>
            </w:tcBorders>
            <w:hideMark/>
          </w:tcPr>
          <w:p w14:paraId="586C72C5"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M0</w:t>
            </w:r>
          </w:p>
        </w:tc>
        <w:tc>
          <w:tcPr>
            <w:tcW w:w="550" w:type="dxa"/>
            <w:tcBorders>
              <w:top w:val="nil"/>
              <w:left w:val="single" w:sz="4" w:space="0" w:color="auto"/>
              <w:bottom w:val="nil"/>
              <w:right w:val="single" w:sz="4" w:space="0" w:color="auto"/>
            </w:tcBorders>
            <w:hideMark/>
          </w:tcPr>
          <w:p w14:paraId="537BC23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260</w:t>
            </w:r>
          </w:p>
        </w:tc>
        <w:tc>
          <w:tcPr>
            <w:tcW w:w="510" w:type="dxa"/>
            <w:tcBorders>
              <w:top w:val="nil"/>
              <w:left w:val="single" w:sz="4" w:space="0" w:color="auto"/>
              <w:bottom w:val="nil"/>
              <w:right w:val="nil"/>
            </w:tcBorders>
            <w:hideMark/>
          </w:tcPr>
          <w:p w14:paraId="4DD678D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37E7C207"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510B572A"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hideMark/>
          </w:tcPr>
          <w:p w14:paraId="3B1BD12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3534B345"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41CE2493"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2149BD69" w14:textId="77777777" w:rsidTr="00A12AA6">
        <w:tc>
          <w:tcPr>
            <w:tcW w:w="3037" w:type="dxa"/>
            <w:tcBorders>
              <w:top w:val="nil"/>
              <w:left w:val="single" w:sz="4" w:space="0" w:color="auto"/>
              <w:bottom w:val="nil"/>
              <w:right w:val="single" w:sz="4" w:space="0" w:color="auto"/>
            </w:tcBorders>
            <w:hideMark/>
          </w:tcPr>
          <w:p w14:paraId="5B26023D"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M1a (solitary organ)</w:t>
            </w:r>
          </w:p>
        </w:tc>
        <w:tc>
          <w:tcPr>
            <w:tcW w:w="550" w:type="dxa"/>
            <w:tcBorders>
              <w:top w:val="nil"/>
              <w:left w:val="single" w:sz="4" w:space="0" w:color="auto"/>
              <w:bottom w:val="nil"/>
              <w:right w:val="single" w:sz="4" w:space="0" w:color="auto"/>
            </w:tcBorders>
            <w:hideMark/>
          </w:tcPr>
          <w:p w14:paraId="5C30BED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41</w:t>
            </w:r>
          </w:p>
        </w:tc>
        <w:tc>
          <w:tcPr>
            <w:tcW w:w="510" w:type="dxa"/>
            <w:tcBorders>
              <w:top w:val="nil"/>
              <w:left w:val="single" w:sz="4" w:space="0" w:color="auto"/>
              <w:bottom w:val="nil"/>
              <w:right w:val="nil"/>
            </w:tcBorders>
            <w:hideMark/>
          </w:tcPr>
          <w:p w14:paraId="55153DE7"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4.7</w:t>
            </w:r>
          </w:p>
        </w:tc>
        <w:tc>
          <w:tcPr>
            <w:tcW w:w="964" w:type="dxa"/>
            <w:hideMark/>
          </w:tcPr>
          <w:p w14:paraId="2AF4A8ED"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3.1-7.0</w:t>
            </w:r>
          </w:p>
        </w:tc>
        <w:tc>
          <w:tcPr>
            <w:tcW w:w="1190" w:type="dxa"/>
            <w:tcBorders>
              <w:top w:val="nil"/>
              <w:left w:val="nil"/>
              <w:bottom w:val="nil"/>
              <w:right w:val="single" w:sz="4" w:space="0" w:color="auto"/>
            </w:tcBorders>
            <w:hideMark/>
          </w:tcPr>
          <w:p w14:paraId="0701560E" w14:textId="7DBFCFAA"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c>
          <w:tcPr>
            <w:tcW w:w="510" w:type="dxa"/>
            <w:tcBorders>
              <w:top w:val="nil"/>
              <w:left w:val="single" w:sz="4" w:space="0" w:color="auto"/>
              <w:bottom w:val="nil"/>
              <w:right w:val="nil"/>
            </w:tcBorders>
            <w:hideMark/>
          </w:tcPr>
          <w:p w14:paraId="594F154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3.9</w:t>
            </w:r>
          </w:p>
        </w:tc>
        <w:tc>
          <w:tcPr>
            <w:tcW w:w="964" w:type="dxa"/>
            <w:hideMark/>
          </w:tcPr>
          <w:p w14:paraId="49F0157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2.5-6.1</w:t>
            </w:r>
          </w:p>
        </w:tc>
        <w:tc>
          <w:tcPr>
            <w:tcW w:w="1191" w:type="dxa"/>
            <w:tcBorders>
              <w:top w:val="nil"/>
              <w:left w:val="nil"/>
              <w:bottom w:val="nil"/>
              <w:right w:val="single" w:sz="4" w:space="0" w:color="auto"/>
            </w:tcBorders>
            <w:hideMark/>
          </w:tcPr>
          <w:p w14:paraId="1A754E4E" w14:textId="428EB25B"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r>
      <w:tr w:rsidR="005B31D6" w:rsidRPr="005B31D6" w14:paraId="18512236" w14:textId="77777777" w:rsidTr="00A12AA6">
        <w:tc>
          <w:tcPr>
            <w:tcW w:w="3037" w:type="dxa"/>
            <w:tcBorders>
              <w:top w:val="nil"/>
              <w:left w:val="single" w:sz="4" w:space="0" w:color="auto"/>
              <w:bottom w:val="nil"/>
              <w:right w:val="single" w:sz="4" w:space="0" w:color="auto"/>
            </w:tcBorders>
            <w:hideMark/>
          </w:tcPr>
          <w:p w14:paraId="24F42C07"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M1b (without peritoneum)</w:t>
            </w:r>
          </w:p>
        </w:tc>
        <w:tc>
          <w:tcPr>
            <w:tcW w:w="550" w:type="dxa"/>
            <w:tcBorders>
              <w:top w:val="nil"/>
              <w:left w:val="single" w:sz="4" w:space="0" w:color="auto"/>
              <w:bottom w:val="nil"/>
              <w:right w:val="single" w:sz="4" w:space="0" w:color="auto"/>
            </w:tcBorders>
            <w:hideMark/>
          </w:tcPr>
          <w:p w14:paraId="4649DBF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5</w:t>
            </w:r>
          </w:p>
        </w:tc>
        <w:tc>
          <w:tcPr>
            <w:tcW w:w="510" w:type="dxa"/>
            <w:tcBorders>
              <w:top w:val="nil"/>
              <w:left w:val="single" w:sz="4" w:space="0" w:color="auto"/>
              <w:bottom w:val="nil"/>
              <w:right w:val="nil"/>
            </w:tcBorders>
            <w:hideMark/>
          </w:tcPr>
          <w:p w14:paraId="1A87666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6.5</w:t>
            </w:r>
          </w:p>
        </w:tc>
        <w:tc>
          <w:tcPr>
            <w:tcW w:w="964" w:type="dxa"/>
            <w:hideMark/>
          </w:tcPr>
          <w:p w14:paraId="57701339"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2.6-16.0</w:t>
            </w:r>
          </w:p>
        </w:tc>
        <w:tc>
          <w:tcPr>
            <w:tcW w:w="1190" w:type="dxa"/>
            <w:tcBorders>
              <w:top w:val="nil"/>
              <w:left w:val="nil"/>
              <w:bottom w:val="nil"/>
              <w:right w:val="single" w:sz="4" w:space="0" w:color="auto"/>
            </w:tcBorders>
            <w:hideMark/>
          </w:tcPr>
          <w:p w14:paraId="019E4615" w14:textId="775D21CD"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c>
          <w:tcPr>
            <w:tcW w:w="510" w:type="dxa"/>
            <w:tcBorders>
              <w:top w:val="nil"/>
              <w:left w:val="single" w:sz="4" w:space="0" w:color="auto"/>
              <w:bottom w:val="nil"/>
              <w:right w:val="nil"/>
            </w:tcBorders>
            <w:hideMark/>
          </w:tcPr>
          <w:p w14:paraId="2FF334F9"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3.2</w:t>
            </w:r>
          </w:p>
        </w:tc>
        <w:tc>
          <w:tcPr>
            <w:tcW w:w="964" w:type="dxa"/>
            <w:hideMark/>
          </w:tcPr>
          <w:p w14:paraId="204407C8"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1.2-8.6</w:t>
            </w:r>
          </w:p>
        </w:tc>
        <w:tc>
          <w:tcPr>
            <w:tcW w:w="1191" w:type="dxa"/>
            <w:tcBorders>
              <w:top w:val="nil"/>
              <w:left w:val="nil"/>
              <w:bottom w:val="nil"/>
              <w:right w:val="single" w:sz="4" w:space="0" w:color="auto"/>
            </w:tcBorders>
            <w:hideMark/>
          </w:tcPr>
          <w:p w14:paraId="6CEB4208" w14:textId="4AE6A005"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.018*</w:t>
            </w:r>
          </w:p>
        </w:tc>
      </w:tr>
      <w:tr w:rsidR="005B31D6" w:rsidRPr="005B31D6" w14:paraId="143ED15A" w14:textId="77777777" w:rsidTr="00A12AA6">
        <w:tc>
          <w:tcPr>
            <w:tcW w:w="3037" w:type="dxa"/>
            <w:tcBorders>
              <w:top w:val="nil"/>
              <w:left w:val="single" w:sz="4" w:space="0" w:color="auto"/>
              <w:bottom w:val="single" w:sz="4" w:space="0" w:color="auto"/>
              <w:right w:val="single" w:sz="4" w:space="0" w:color="auto"/>
            </w:tcBorders>
            <w:hideMark/>
          </w:tcPr>
          <w:p w14:paraId="7B9A1FB2"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M1c (peritoneum +/- others)</w:t>
            </w:r>
          </w:p>
        </w:tc>
        <w:tc>
          <w:tcPr>
            <w:tcW w:w="550" w:type="dxa"/>
            <w:tcBorders>
              <w:top w:val="nil"/>
              <w:left w:val="single" w:sz="4" w:space="0" w:color="auto"/>
              <w:bottom w:val="single" w:sz="4" w:space="0" w:color="auto"/>
              <w:right w:val="single" w:sz="4" w:space="0" w:color="auto"/>
            </w:tcBorders>
            <w:hideMark/>
          </w:tcPr>
          <w:p w14:paraId="62BEE4B3"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26</w:t>
            </w:r>
          </w:p>
        </w:tc>
        <w:tc>
          <w:tcPr>
            <w:tcW w:w="510" w:type="dxa"/>
            <w:tcBorders>
              <w:top w:val="nil"/>
              <w:left w:val="single" w:sz="4" w:space="0" w:color="auto"/>
              <w:bottom w:val="single" w:sz="4" w:space="0" w:color="auto"/>
              <w:right w:val="nil"/>
            </w:tcBorders>
            <w:hideMark/>
          </w:tcPr>
          <w:p w14:paraId="50589CBD"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7.9</w:t>
            </w:r>
          </w:p>
        </w:tc>
        <w:tc>
          <w:tcPr>
            <w:tcW w:w="964" w:type="dxa"/>
            <w:tcBorders>
              <w:top w:val="nil"/>
              <w:left w:val="nil"/>
              <w:bottom w:val="single" w:sz="4" w:space="0" w:color="auto"/>
              <w:right w:val="nil"/>
            </w:tcBorders>
            <w:hideMark/>
          </w:tcPr>
          <w:p w14:paraId="7281E635"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5.1-12.4</w:t>
            </w:r>
          </w:p>
        </w:tc>
        <w:tc>
          <w:tcPr>
            <w:tcW w:w="1190" w:type="dxa"/>
            <w:tcBorders>
              <w:top w:val="nil"/>
              <w:left w:val="nil"/>
              <w:bottom w:val="single" w:sz="4" w:space="0" w:color="auto"/>
              <w:right w:val="single" w:sz="4" w:space="0" w:color="auto"/>
            </w:tcBorders>
            <w:hideMark/>
          </w:tcPr>
          <w:p w14:paraId="7C698080" w14:textId="0C95C50C"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c>
          <w:tcPr>
            <w:tcW w:w="510" w:type="dxa"/>
            <w:tcBorders>
              <w:top w:val="nil"/>
              <w:left w:val="single" w:sz="4" w:space="0" w:color="auto"/>
              <w:bottom w:val="single" w:sz="4" w:space="0" w:color="auto"/>
              <w:right w:val="nil"/>
            </w:tcBorders>
            <w:hideMark/>
          </w:tcPr>
          <w:p w14:paraId="7673BB7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4.1</w:t>
            </w:r>
          </w:p>
        </w:tc>
        <w:tc>
          <w:tcPr>
            <w:tcW w:w="964" w:type="dxa"/>
            <w:tcBorders>
              <w:top w:val="nil"/>
              <w:left w:val="nil"/>
              <w:bottom w:val="single" w:sz="4" w:space="0" w:color="auto"/>
              <w:right w:val="nil"/>
            </w:tcBorders>
            <w:hideMark/>
          </w:tcPr>
          <w:p w14:paraId="50EAAB27"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2.4-7.1</w:t>
            </w:r>
          </w:p>
        </w:tc>
        <w:tc>
          <w:tcPr>
            <w:tcW w:w="1191" w:type="dxa"/>
            <w:tcBorders>
              <w:top w:val="nil"/>
              <w:left w:val="nil"/>
              <w:bottom w:val="single" w:sz="4" w:space="0" w:color="auto"/>
              <w:right w:val="single" w:sz="4" w:space="0" w:color="auto"/>
            </w:tcBorders>
            <w:hideMark/>
          </w:tcPr>
          <w:p w14:paraId="55B4CD8F" w14:textId="68B5200B"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r>
      <w:tr w:rsidR="005B31D6" w:rsidRPr="005B31D6" w14:paraId="2227EC60" w14:textId="77777777" w:rsidTr="00A12AA6">
        <w:tc>
          <w:tcPr>
            <w:tcW w:w="3037" w:type="dxa"/>
            <w:tcBorders>
              <w:top w:val="single" w:sz="4" w:space="0" w:color="auto"/>
              <w:left w:val="single" w:sz="4" w:space="0" w:color="auto"/>
              <w:bottom w:val="nil"/>
              <w:right w:val="single" w:sz="4" w:space="0" w:color="auto"/>
            </w:tcBorders>
            <w:hideMark/>
          </w:tcPr>
          <w:p w14:paraId="48F21A79" w14:textId="77777777" w:rsidR="00067F59" w:rsidRPr="005B31D6" w:rsidRDefault="00067F59" w:rsidP="00A12AA6">
            <w:pPr>
              <w:tabs>
                <w:tab w:val="left" w:pos="270"/>
                <w:tab w:val="left" w:pos="1956"/>
              </w:tabs>
              <w:spacing w:after="0" w:line="240" w:lineRule="auto"/>
              <w:jc w:val="left"/>
              <w:rPr>
                <w:rFonts w:eastAsia="Calibri" w:cs="Arial"/>
                <w:sz w:val="20"/>
                <w:szCs w:val="20"/>
                <w:lang w:val="en-US"/>
              </w:rPr>
            </w:pPr>
            <w:r w:rsidRPr="005B31D6">
              <w:rPr>
                <w:rFonts w:eastAsia="Calibri" w:cs="Arial"/>
                <w:sz w:val="20"/>
                <w:szCs w:val="20"/>
                <w:lang w:val="en-US"/>
              </w:rPr>
              <w:t>Stage (UICC)</w:t>
            </w:r>
          </w:p>
        </w:tc>
        <w:tc>
          <w:tcPr>
            <w:tcW w:w="550" w:type="dxa"/>
            <w:tcBorders>
              <w:top w:val="single" w:sz="4" w:space="0" w:color="auto"/>
              <w:left w:val="single" w:sz="4" w:space="0" w:color="auto"/>
              <w:bottom w:val="nil"/>
              <w:right w:val="single" w:sz="4" w:space="0" w:color="auto"/>
            </w:tcBorders>
          </w:tcPr>
          <w:p w14:paraId="0AEE7751"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79640C5B"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0E3AE62A"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049C8A57"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0473DE1C"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6C1C9BFB"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2098D4C9"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426F5388" w14:textId="77777777" w:rsidTr="00A12AA6">
        <w:tc>
          <w:tcPr>
            <w:tcW w:w="3037" w:type="dxa"/>
            <w:tcBorders>
              <w:top w:val="nil"/>
              <w:left w:val="single" w:sz="4" w:space="0" w:color="auto"/>
              <w:bottom w:val="nil"/>
              <w:right w:val="single" w:sz="4" w:space="0" w:color="auto"/>
            </w:tcBorders>
            <w:hideMark/>
          </w:tcPr>
          <w:p w14:paraId="70A3F20B"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Stage I</w:t>
            </w:r>
          </w:p>
        </w:tc>
        <w:tc>
          <w:tcPr>
            <w:tcW w:w="550" w:type="dxa"/>
            <w:tcBorders>
              <w:top w:val="nil"/>
              <w:left w:val="single" w:sz="4" w:space="0" w:color="auto"/>
              <w:bottom w:val="nil"/>
              <w:right w:val="single" w:sz="4" w:space="0" w:color="auto"/>
            </w:tcBorders>
            <w:hideMark/>
          </w:tcPr>
          <w:p w14:paraId="5C8981A9"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62</w:t>
            </w:r>
          </w:p>
        </w:tc>
        <w:tc>
          <w:tcPr>
            <w:tcW w:w="510" w:type="dxa"/>
            <w:tcBorders>
              <w:top w:val="nil"/>
              <w:left w:val="single" w:sz="4" w:space="0" w:color="auto"/>
              <w:bottom w:val="nil"/>
              <w:right w:val="nil"/>
            </w:tcBorders>
            <w:hideMark/>
          </w:tcPr>
          <w:p w14:paraId="22401F5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11000D01"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49FF8726"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tcPr>
          <w:p w14:paraId="6AF0A7F3" w14:textId="77777777" w:rsidR="00067F59" w:rsidRPr="005B31D6" w:rsidRDefault="00067F59" w:rsidP="00A12AA6">
            <w:pPr>
              <w:spacing w:after="0" w:line="240" w:lineRule="auto"/>
              <w:jc w:val="center"/>
              <w:rPr>
                <w:rFonts w:eastAsia="Calibri" w:cs="Arial"/>
                <w:sz w:val="20"/>
                <w:szCs w:val="20"/>
                <w:lang w:val="en-US"/>
              </w:rPr>
            </w:pPr>
          </w:p>
        </w:tc>
        <w:tc>
          <w:tcPr>
            <w:tcW w:w="964" w:type="dxa"/>
          </w:tcPr>
          <w:p w14:paraId="2D680BBE"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0B97323F"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1488C0D3" w14:textId="77777777" w:rsidTr="00A12AA6">
        <w:tc>
          <w:tcPr>
            <w:tcW w:w="3037" w:type="dxa"/>
            <w:tcBorders>
              <w:top w:val="nil"/>
              <w:left w:val="single" w:sz="4" w:space="0" w:color="auto"/>
              <w:bottom w:val="nil"/>
              <w:right w:val="single" w:sz="4" w:space="0" w:color="auto"/>
            </w:tcBorders>
            <w:hideMark/>
          </w:tcPr>
          <w:p w14:paraId="43E46E89"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Stage II</w:t>
            </w:r>
          </w:p>
        </w:tc>
        <w:tc>
          <w:tcPr>
            <w:tcW w:w="550" w:type="dxa"/>
            <w:tcBorders>
              <w:top w:val="nil"/>
              <w:left w:val="single" w:sz="4" w:space="0" w:color="auto"/>
              <w:bottom w:val="nil"/>
              <w:right w:val="single" w:sz="4" w:space="0" w:color="auto"/>
            </w:tcBorders>
            <w:hideMark/>
          </w:tcPr>
          <w:p w14:paraId="2D71475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122</w:t>
            </w:r>
          </w:p>
        </w:tc>
        <w:tc>
          <w:tcPr>
            <w:tcW w:w="510" w:type="dxa"/>
            <w:tcBorders>
              <w:top w:val="nil"/>
              <w:left w:val="single" w:sz="4" w:space="0" w:color="auto"/>
              <w:bottom w:val="nil"/>
              <w:right w:val="nil"/>
            </w:tcBorders>
            <w:hideMark/>
          </w:tcPr>
          <w:p w14:paraId="6DCB0968"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hideMark/>
          </w:tcPr>
          <w:p w14:paraId="2134C01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0.6-1.6</w:t>
            </w:r>
          </w:p>
        </w:tc>
        <w:tc>
          <w:tcPr>
            <w:tcW w:w="1190" w:type="dxa"/>
            <w:tcBorders>
              <w:top w:val="nil"/>
              <w:left w:val="nil"/>
              <w:bottom w:val="nil"/>
              <w:right w:val="single" w:sz="4" w:space="0" w:color="auto"/>
            </w:tcBorders>
            <w:hideMark/>
          </w:tcPr>
          <w:p w14:paraId="7FB9D5A5" w14:textId="079B392A"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.986</w:t>
            </w:r>
          </w:p>
        </w:tc>
        <w:tc>
          <w:tcPr>
            <w:tcW w:w="510" w:type="dxa"/>
            <w:tcBorders>
              <w:top w:val="nil"/>
              <w:left w:val="single" w:sz="4" w:space="0" w:color="auto"/>
              <w:bottom w:val="nil"/>
              <w:right w:val="nil"/>
            </w:tcBorders>
          </w:tcPr>
          <w:p w14:paraId="174609FD" w14:textId="77777777" w:rsidR="00067F59" w:rsidRPr="005B31D6" w:rsidRDefault="00067F59" w:rsidP="00A12AA6">
            <w:pPr>
              <w:spacing w:after="0" w:line="240" w:lineRule="auto"/>
              <w:jc w:val="center"/>
              <w:rPr>
                <w:rFonts w:eastAsia="Calibri" w:cs="Arial"/>
                <w:sz w:val="20"/>
                <w:szCs w:val="20"/>
                <w:lang w:val="en-US"/>
              </w:rPr>
            </w:pPr>
          </w:p>
        </w:tc>
        <w:tc>
          <w:tcPr>
            <w:tcW w:w="964" w:type="dxa"/>
          </w:tcPr>
          <w:p w14:paraId="74F9E9E0"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328E34B5"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2187D37E" w14:textId="77777777" w:rsidTr="00A12AA6">
        <w:tc>
          <w:tcPr>
            <w:tcW w:w="3037" w:type="dxa"/>
            <w:tcBorders>
              <w:top w:val="nil"/>
              <w:left w:val="single" w:sz="4" w:space="0" w:color="auto"/>
              <w:bottom w:val="nil"/>
              <w:right w:val="single" w:sz="4" w:space="0" w:color="auto"/>
            </w:tcBorders>
            <w:hideMark/>
          </w:tcPr>
          <w:p w14:paraId="5D5A138D"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Stage III</w:t>
            </w:r>
          </w:p>
        </w:tc>
        <w:tc>
          <w:tcPr>
            <w:tcW w:w="550" w:type="dxa"/>
            <w:tcBorders>
              <w:top w:val="nil"/>
              <w:left w:val="single" w:sz="4" w:space="0" w:color="auto"/>
              <w:bottom w:val="nil"/>
              <w:right w:val="single" w:sz="4" w:space="0" w:color="auto"/>
            </w:tcBorders>
            <w:hideMark/>
          </w:tcPr>
          <w:p w14:paraId="63ACEB33"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76</w:t>
            </w:r>
          </w:p>
        </w:tc>
        <w:tc>
          <w:tcPr>
            <w:tcW w:w="510" w:type="dxa"/>
            <w:tcBorders>
              <w:top w:val="nil"/>
              <w:left w:val="single" w:sz="4" w:space="0" w:color="auto"/>
              <w:bottom w:val="nil"/>
              <w:right w:val="nil"/>
            </w:tcBorders>
            <w:hideMark/>
          </w:tcPr>
          <w:p w14:paraId="7BC801B4"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1.2</w:t>
            </w:r>
          </w:p>
        </w:tc>
        <w:tc>
          <w:tcPr>
            <w:tcW w:w="964" w:type="dxa"/>
            <w:hideMark/>
          </w:tcPr>
          <w:p w14:paraId="42F65219"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0.7-2.0</w:t>
            </w:r>
          </w:p>
        </w:tc>
        <w:tc>
          <w:tcPr>
            <w:tcW w:w="1190" w:type="dxa"/>
            <w:tcBorders>
              <w:top w:val="nil"/>
              <w:left w:val="nil"/>
              <w:bottom w:val="nil"/>
              <w:right w:val="single" w:sz="4" w:space="0" w:color="auto"/>
            </w:tcBorders>
            <w:hideMark/>
          </w:tcPr>
          <w:p w14:paraId="7EB85EB9" w14:textId="68ECBAB3"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.440</w:t>
            </w:r>
          </w:p>
        </w:tc>
        <w:tc>
          <w:tcPr>
            <w:tcW w:w="510" w:type="dxa"/>
            <w:tcBorders>
              <w:top w:val="nil"/>
              <w:left w:val="single" w:sz="4" w:space="0" w:color="auto"/>
              <w:bottom w:val="nil"/>
              <w:right w:val="nil"/>
            </w:tcBorders>
          </w:tcPr>
          <w:p w14:paraId="0216D0A7" w14:textId="77777777" w:rsidR="00067F59" w:rsidRPr="005B31D6" w:rsidRDefault="00067F59" w:rsidP="00A12AA6">
            <w:pPr>
              <w:spacing w:after="0" w:line="240" w:lineRule="auto"/>
              <w:jc w:val="center"/>
              <w:rPr>
                <w:rFonts w:eastAsia="Calibri" w:cs="Arial"/>
                <w:sz w:val="20"/>
                <w:szCs w:val="20"/>
                <w:lang w:val="en-US"/>
              </w:rPr>
            </w:pPr>
          </w:p>
        </w:tc>
        <w:tc>
          <w:tcPr>
            <w:tcW w:w="964" w:type="dxa"/>
          </w:tcPr>
          <w:p w14:paraId="404F4A72"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3CE7BE99"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55A14E24" w14:textId="77777777" w:rsidTr="00A12AA6">
        <w:tc>
          <w:tcPr>
            <w:tcW w:w="3037" w:type="dxa"/>
            <w:tcBorders>
              <w:top w:val="nil"/>
              <w:left w:val="single" w:sz="4" w:space="0" w:color="auto"/>
              <w:bottom w:val="single" w:sz="4" w:space="0" w:color="auto"/>
              <w:right w:val="single" w:sz="4" w:space="0" w:color="auto"/>
            </w:tcBorders>
            <w:hideMark/>
          </w:tcPr>
          <w:p w14:paraId="72C94F6E"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Stage IV</w:t>
            </w:r>
          </w:p>
        </w:tc>
        <w:tc>
          <w:tcPr>
            <w:tcW w:w="550" w:type="dxa"/>
            <w:tcBorders>
              <w:top w:val="nil"/>
              <w:left w:val="single" w:sz="4" w:space="0" w:color="auto"/>
              <w:bottom w:val="single" w:sz="4" w:space="0" w:color="auto"/>
              <w:right w:val="single" w:sz="4" w:space="0" w:color="auto"/>
            </w:tcBorders>
            <w:hideMark/>
          </w:tcPr>
          <w:p w14:paraId="2FF913D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72</w:t>
            </w:r>
          </w:p>
        </w:tc>
        <w:tc>
          <w:tcPr>
            <w:tcW w:w="510" w:type="dxa"/>
            <w:tcBorders>
              <w:top w:val="nil"/>
              <w:left w:val="single" w:sz="4" w:space="0" w:color="auto"/>
              <w:bottom w:val="single" w:sz="4" w:space="0" w:color="auto"/>
              <w:right w:val="nil"/>
            </w:tcBorders>
            <w:hideMark/>
          </w:tcPr>
          <w:p w14:paraId="0179FF4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6.1</w:t>
            </w:r>
          </w:p>
        </w:tc>
        <w:tc>
          <w:tcPr>
            <w:tcW w:w="964" w:type="dxa"/>
            <w:tcBorders>
              <w:top w:val="nil"/>
              <w:left w:val="nil"/>
              <w:bottom w:val="single" w:sz="4" w:space="0" w:color="auto"/>
              <w:right w:val="nil"/>
            </w:tcBorders>
            <w:hideMark/>
          </w:tcPr>
          <w:p w14:paraId="40435C8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3.8-9.6</w:t>
            </w:r>
          </w:p>
        </w:tc>
        <w:tc>
          <w:tcPr>
            <w:tcW w:w="1190" w:type="dxa"/>
            <w:tcBorders>
              <w:top w:val="nil"/>
              <w:left w:val="nil"/>
              <w:bottom w:val="single" w:sz="4" w:space="0" w:color="auto"/>
              <w:right w:val="single" w:sz="4" w:space="0" w:color="auto"/>
            </w:tcBorders>
            <w:hideMark/>
          </w:tcPr>
          <w:p w14:paraId="73407131" w14:textId="5CC358F1"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c>
          <w:tcPr>
            <w:tcW w:w="510" w:type="dxa"/>
            <w:tcBorders>
              <w:top w:val="nil"/>
              <w:left w:val="single" w:sz="4" w:space="0" w:color="auto"/>
              <w:bottom w:val="single" w:sz="4" w:space="0" w:color="auto"/>
              <w:right w:val="nil"/>
            </w:tcBorders>
          </w:tcPr>
          <w:p w14:paraId="0A43502D"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nil"/>
              <w:left w:val="nil"/>
              <w:bottom w:val="single" w:sz="4" w:space="0" w:color="auto"/>
              <w:right w:val="nil"/>
            </w:tcBorders>
          </w:tcPr>
          <w:p w14:paraId="53678D10"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single" w:sz="4" w:space="0" w:color="auto"/>
              <w:right w:val="single" w:sz="4" w:space="0" w:color="auto"/>
            </w:tcBorders>
          </w:tcPr>
          <w:p w14:paraId="469B79ED"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047F3571" w14:textId="77777777" w:rsidTr="00A12AA6">
        <w:tc>
          <w:tcPr>
            <w:tcW w:w="3037" w:type="dxa"/>
            <w:tcBorders>
              <w:top w:val="single" w:sz="4" w:space="0" w:color="auto"/>
              <w:left w:val="single" w:sz="4" w:space="0" w:color="auto"/>
              <w:bottom w:val="nil"/>
              <w:right w:val="single" w:sz="4" w:space="0" w:color="auto"/>
            </w:tcBorders>
            <w:hideMark/>
          </w:tcPr>
          <w:p w14:paraId="283F9B23"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Tumor site</w:t>
            </w:r>
            <w:r w:rsidRPr="005B31D6">
              <w:rPr>
                <w:rFonts w:eastAsia="Calibri" w:cs="Arial"/>
                <w:sz w:val="20"/>
                <w:szCs w:val="20"/>
                <w:vertAlign w:val="superscript"/>
                <w:lang w:val="en-US"/>
              </w:rPr>
              <w:t>#</w:t>
            </w:r>
          </w:p>
        </w:tc>
        <w:tc>
          <w:tcPr>
            <w:tcW w:w="550" w:type="dxa"/>
            <w:tcBorders>
              <w:top w:val="single" w:sz="4" w:space="0" w:color="auto"/>
              <w:left w:val="single" w:sz="4" w:space="0" w:color="auto"/>
              <w:bottom w:val="nil"/>
              <w:right w:val="single" w:sz="4" w:space="0" w:color="auto"/>
            </w:tcBorders>
          </w:tcPr>
          <w:p w14:paraId="2B2F624F"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53DB4D4F"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1F31BD06"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522D432E"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2D7717CD"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4CD8D004"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34B0FA4D"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2266D6F5" w14:textId="77777777" w:rsidTr="00A12AA6">
        <w:tc>
          <w:tcPr>
            <w:tcW w:w="3037" w:type="dxa"/>
            <w:tcBorders>
              <w:top w:val="nil"/>
              <w:left w:val="single" w:sz="4" w:space="0" w:color="auto"/>
              <w:bottom w:val="nil"/>
              <w:right w:val="single" w:sz="4" w:space="0" w:color="auto"/>
            </w:tcBorders>
            <w:hideMark/>
          </w:tcPr>
          <w:p w14:paraId="1F31DEE2"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Right colon</w:t>
            </w:r>
          </w:p>
        </w:tc>
        <w:tc>
          <w:tcPr>
            <w:tcW w:w="550" w:type="dxa"/>
            <w:tcBorders>
              <w:top w:val="nil"/>
              <w:left w:val="single" w:sz="4" w:space="0" w:color="auto"/>
              <w:bottom w:val="nil"/>
              <w:right w:val="single" w:sz="4" w:space="0" w:color="auto"/>
            </w:tcBorders>
            <w:hideMark/>
          </w:tcPr>
          <w:p w14:paraId="57404BBB"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153</w:t>
            </w:r>
          </w:p>
        </w:tc>
        <w:tc>
          <w:tcPr>
            <w:tcW w:w="510" w:type="dxa"/>
            <w:tcBorders>
              <w:top w:val="nil"/>
              <w:left w:val="single" w:sz="4" w:space="0" w:color="auto"/>
              <w:bottom w:val="nil"/>
              <w:right w:val="nil"/>
            </w:tcBorders>
            <w:hideMark/>
          </w:tcPr>
          <w:p w14:paraId="58A637A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7BB1B8A9"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6C063808"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tcPr>
          <w:p w14:paraId="45A088DC" w14:textId="77777777" w:rsidR="00067F59" w:rsidRPr="005B31D6" w:rsidRDefault="00067F59" w:rsidP="00A12AA6">
            <w:pPr>
              <w:spacing w:after="0" w:line="240" w:lineRule="auto"/>
              <w:jc w:val="center"/>
              <w:rPr>
                <w:rFonts w:eastAsia="Calibri" w:cs="Arial"/>
                <w:sz w:val="20"/>
                <w:szCs w:val="20"/>
                <w:lang w:val="en-US"/>
              </w:rPr>
            </w:pPr>
          </w:p>
        </w:tc>
        <w:tc>
          <w:tcPr>
            <w:tcW w:w="964" w:type="dxa"/>
          </w:tcPr>
          <w:p w14:paraId="3AAF46CD"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713BE902"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636D6384" w14:textId="77777777" w:rsidTr="00A12AA6">
        <w:tc>
          <w:tcPr>
            <w:tcW w:w="3037" w:type="dxa"/>
            <w:tcBorders>
              <w:top w:val="nil"/>
              <w:left w:val="single" w:sz="4" w:space="0" w:color="auto"/>
              <w:bottom w:val="single" w:sz="4" w:space="0" w:color="auto"/>
              <w:right w:val="single" w:sz="4" w:space="0" w:color="auto"/>
            </w:tcBorders>
            <w:hideMark/>
          </w:tcPr>
          <w:p w14:paraId="5E5137C3"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Left colon</w:t>
            </w:r>
          </w:p>
        </w:tc>
        <w:tc>
          <w:tcPr>
            <w:tcW w:w="550" w:type="dxa"/>
            <w:tcBorders>
              <w:top w:val="nil"/>
              <w:left w:val="single" w:sz="4" w:space="0" w:color="auto"/>
              <w:bottom w:val="single" w:sz="4" w:space="0" w:color="auto"/>
              <w:right w:val="single" w:sz="4" w:space="0" w:color="auto"/>
            </w:tcBorders>
            <w:hideMark/>
          </w:tcPr>
          <w:p w14:paraId="6CD52DF8"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179</w:t>
            </w:r>
          </w:p>
        </w:tc>
        <w:tc>
          <w:tcPr>
            <w:tcW w:w="510" w:type="dxa"/>
            <w:tcBorders>
              <w:top w:val="nil"/>
              <w:left w:val="single" w:sz="4" w:space="0" w:color="auto"/>
              <w:bottom w:val="single" w:sz="4" w:space="0" w:color="auto"/>
              <w:right w:val="nil"/>
            </w:tcBorders>
            <w:hideMark/>
          </w:tcPr>
          <w:p w14:paraId="49518625"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0.8</w:t>
            </w:r>
          </w:p>
        </w:tc>
        <w:tc>
          <w:tcPr>
            <w:tcW w:w="964" w:type="dxa"/>
            <w:tcBorders>
              <w:top w:val="nil"/>
              <w:left w:val="nil"/>
              <w:bottom w:val="single" w:sz="4" w:space="0" w:color="auto"/>
              <w:right w:val="nil"/>
            </w:tcBorders>
            <w:hideMark/>
          </w:tcPr>
          <w:p w14:paraId="57940771"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0.6-1.1</w:t>
            </w:r>
          </w:p>
        </w:tc>
        <w:tc>
          <w:tcPr>
            <w:tcW w:w="1190" w:type="dxa"/>
            <w:tcBorders>
              <w:top w:val="nil"/>
              <w:left w:val="nil"/>
              <w:bottom w:val="single" w:sz="4" w:space="0" w:color="auto"/>
              <w:right w:val="single" w:sz="4" w:space="0" w:color="auto"/>
            </w:tcBorders>
            <w:hideMark/>
          </w:tcPr>
          <w:p w14:paraId="64EE5742" w14:textId="4D37EF50"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.275</w:t>
            </w:r>
          </w:p>
        </w:tc>
        <w:tc>
          <w:tcPr>
            <w:tcW w:w="510" w:type="dxa"/>
            <w:tcBorders>
              <w:top w:val="nil"/>
              <w:left w:val="single" w:sz="4" w:space="0" w:color="auto"/>
              <w:bottom w:val="single" w:sz="4" w:space="0" w:color="auto"/>
              <w:right w:val="nil"/>
            </w:tcBorders>
          </w:tcPr>
          <w:p w14:paraId="26967DAF"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nil"/>
              <w:left w:val="nil"/>
              <w:bottom w:val="single" w:sz="4" w:space="0" w:color="auto"/>
              <w:right w:val="nil"/>
            </w:tcBorders>
          </w:tcPr>
          <w:p w14:paraId="76605BF7"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single" w:sz="4" w:space="0" w:color="auto"/>
              <w:right w:val="single" w:sz="4" w:space="0" w:color="auto"/>
            </w:tcBorders>
          </w:tcPr>
          <w:p w14:paraId="69B5182D"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7CE48660" w14:textId="77777777" w:rsidTr="00A12AA6">
        <w:tc>
          <w:tcPr>
            <w:tcW w:w="3037" w:type="dxa"/>
            <w:tcBorders>
              <w:top w:val="single" w:sz="4" w:space="0" w:color="auto"/>
              <w:left w:val="single" w:sz="4" w:space="0" w:color="auto"/>
              <w:bottom w:val="nil"/>
              <w:right w:val="single" w:sz="4" w:space="0" w:color="auto"/>
            </w:tcBorders>
            <w:hideMark/>
          </w:tcPr>
          <w:p w14:paraId="768FB1BE"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Grading</w:t>
            </w:r>
          </w:p>
        </w:tc>
        <w:tc>
          <w:tcPr>
            <w:tcW w:w="550" w:type="dxa"/>
            <w:tcBorders>
              <w:top w:val="single" w:sz="4" w:space="0" w:color="auto"/>
              <w:left w:val="single" w:sz="4" w:space="0" w:color="auto"/>
              <w:bottom w:val="nil"/>
              <w:right w:val="single" w:sz="4" w:space="0" w:color="auto"/>
            </w:tcBorders>
          </w:tcPr>
          <w:p w14:paraId="01A2AA5B"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586E20ED"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13F202F6"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466854A9"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2B84A133"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1A28F826"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30C47C62"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2F8D8638" w14:textId="77777777" w:rsidTr="00A12AA6">
        <w:tc>
          <w:tcPr>
            <w:tcW w:w="3037" w:type="dxa"/>
            <w:tcBorders>
              <w:top w:val="nil"/>
              <w:left w:val="single" w:sz="4" w:space="0" w:color="auto"/>
              <w:bottom w:val="nil"/>
              <w:right w:val="single" w:sz="4" w:space="0" w:color="auto"/>
            </w:tcBorders>
            <w:hideMark/>
          </w:tcPr>
          <w:p w14:paraId="66041BB7"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Low grade (G1,2)</w:t>
            </w:r>
          </w:p>
        </w:tc>
        <w:tc>
          <w:tcPr>
            <w:tcW w:w="550" w:type="dxa"/>
            <w:tcBorders>
              <w:top w:val="nil"/>
              <w:left w:val="single" w:sz="4" w:space="0" w:color="auto"/>
              <w:bottom w:val="nil"/>
              <w:right w:val="single" w:sz="4" w:space="0" w:color="auto"/>
            </w:tcBorders>
            <w:hideMark/>
          </w:tcPr>
          <w:p w14:paraId="46A82BA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220</w:t>
            </w:r>
          </w:p>
        </w:tc>
        <w:tc>
          <w:tcPr>
            <w:tcW w:w="510" w:type="dxa"/>
            <w:tcBorders>
              <w:top w:val="nil"/>
              <w:left w:val="single" w:sz="4" w:space="0" w:color="auto"/>
              <w:bottom w:val="nil"/>
              <w:right w:val="nil"/>
            </w:tcBorders>
            <w:hideMark/>
          </w:tcPr>
          <w:p w14:paraId="3C9F55EC"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47B017AD"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498912A0"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hideMark/>
          </w:tcPr>
          <w:p w14:paraId="2A9C689B"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4D65CC0A"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55516B48"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191F0BA2" w14:textId="77777777" w:rsidTr="00A12AA6">
        <w:tc>
          <w:tcPr>
            <w:tcW w:w="3037" w:type="dxa"/>
            <w:tcBorders>
              <w:top w:val="nil"/>
              <w:left w:val="single" w:sz="4" w:space="0" w:color="auto"/>
              <w:bottom w:val="single" w:sz="4" w:space="0" w:color="auto"/>
              <w:right w:val="single" w:sz="4" w:space="0" w:color="auto"/>
            </w:tcBorders>
            <w:hideMark/>
          </w:tcPr>
          <w:p w14:paraId="6362DCBF"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High grade (G3,4)</w:t>
            </w:r>
          </w:p>
        </w:tc>
        <w:tc>
          <w:tcPr>
            <w:tcW w:w="550" w:type="dxa"/>
            <w:tcBorders>
              <w:top w:val="nil"/>
              <w:left w:val="single" w:sz="4" w:space="0" w:color="auto"/>
              <w:bottom w:val="single" w:sz="4" w:space="0" w:color="auto"/>
              <w:right w:val="single" w:sz="4" w:space="0" w:color="auto"/>
            </w:tcBorders>
            <w:hideMark/>
          </w:tcPr>
          <w:p w14:paraId="62BB7363"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112</w:t>
            </w:r>
          </w:p>
        </w:tc>
        <w:tc>
          <w:tcPr>
            <w:tcW w:w="510" w:type="dxa"/>
            <w:tcBorders>
              <w:top w:val="nil"/>
              <w:left w:val="single" w:sz="4" w:space="0" w:color="auto"/>
              <w:bottom w:val="single" w:sz="4" w:space="0" w:color="auto"/>
              <w:right w:val="nil"/>
            </w:tcBorders>
            <w:hideMark/>
          </w:tcPr>
          <w:p w14:paraId="4C467B4D"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1.6</w:t>
            </w:r>
          </w:p>
        </w:tc>
        <w:tc>
          <w:tcPr>
            <w:tcW w:w="964" w:type="dxa"/>
            <w:tcBorders>
              <w:top w:val="nil"/>
              <w:left w:val="nil"/>
              <w:bottom w:val="single" w:sz="4" w:space="0" w:color="auto"/>
              <w:right w:val="nil"/>
            </w:tcBorders>
            <w:hideMark/>
          </w:tcPr>
          <w:p w14:paraId="46F506C0"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1.2-2.1</w:t>
            </w:r>
          </w:p>
        </w:tc>
        <w:tc>
          <w:tcPr>
            <w:tcW w:w="1190" w:type="dxa"/>
            <w:tcBorders>
              <w:top w:val="nil"/>
              <w:left w:val="nil"/>
              <w:bottom w:val="single" w:sz="4" w:space="0" w:color="auto"/>
              <w:right w:val="single" w:sz="4" w:space="0" w:color="auto"/>
            </w:tcBorders>
            <w:hideMark/>
          </w:tcPr>
          <w:p w14:paraId="4110BC0E" w14:textId="75E4C120"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.002**</w:t>
            </w:r>
          </w:p>
        </w:tc>
        <w:tc>
          <w:tcPr>
            <w:tcW w:w="510" w:type="dxa"/>
            <w:tcBorders>
              <w:top w:val="nil"/>
              <w:left w:val="single" w:sz="4" w:space="0" w:color="auto"/>
              <w:bottom w:val="single" w:sz="4" w:space="0" w:color="auto"/>
              <w:right w:val="nil"/>
            </w:tcBorders>
            <w:hideMark/>
          </w:tcPr>
          <w:p w14:paraId="3A0B49C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1.1</w:t>
            </w:r>
          </w:p>
        </w:tc>
        <w:tc>
          <w:tcPr>
            <w:tcW w:w="964" w:type="dxa"/>
            <w:tcBorders>
              <w:top w:val="nil"/>
              <w:left w:val="nil"/>
              <w:bottom w:val="single" w:sz="4" w:space="0" w:color="auto"/>
              <w:right w:val="nil"/>
            </w:tcBorders>
            <w:hideMark/>
          </w:tcPr>
          <w:p w14:paraId="5E1AA904"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0.8-1.6</w:t>
            </w:r>
          </w:p>
        </w:tc>
        <w:tc>
          <w:tcPr>
            <w:tcW w:w="1191" w:type="dxa"/>
            <w:tcBorders>
              <w:top w:val="nil"/>
              <w:left w:val="nil"/>
              <w:bottom w:val="single" w:sz="4" w:space="0" w:color="auto"/>
              <w:right w:val="single" w:sz="4" w:space="0" w:color="auto"/>
            </w:tcBorders>
            <w:hideMark/>
          </w:tcPr>
          <w:p w14:paraId="3FD2E81A" w14:textId="63D1EC7F"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.539</w:t>
            </w:r>
          </w:p>
        </w:tc>
      </w:tr>
      <w:tr w:rsidR="005B31D6" w:rsidRPr="005B31D6" w14:paraId="06478EE6" w14:textId="77777777" w:rsidTr="00A12AA6">
        <w:tc>
          <w:tcPr>
            <w:tcW w:w="3037" w:type="dxa"/>
            <w:tcBorders>
              <w:top w:val="single" w:sz="4" w:space="0" w:color="auto"/>
              <w:left w:val="single" w:sz="4" w:space="0" w:color="auto"/>
              <w:bottom w:val="nil"/>
              <w:right w:val="single" w:sz="4" w:space="0" w:color="auto"/>
            </w:tcBorders>
            <w:hideMark/>
          </w:tcPr>
          <w:p w14:paraId="570E05B0"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Lymphatic invasion</w:t>
            </w:r>
          </w:p>
        </w:tc>
        <w:tc>
          <w:tcPr>
            <w:tcW w:w="550" w:type="dxa"/>
            <w:tcBorders>
              <w:top w:val="single" w:sz="4" w:space="0" w:color="auto"/>
              <w:left w:val="single" w:sz="4" w:space="0" w:color="auto"/>
              <w:bottom w:val="nil"/>
              <w:right w:val="single" w:sz="4" w:space="0" w:color="auto"/>
            </w:tcBorders>
          </w:tcPr>
          <w:p w14:paraId="4FFD27D9"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3DEE93C9"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04A86BB3"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4C387829"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2D669756"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53C87AEF"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4D21019C"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2AFD3B67" w14:textId="77777777" w:rsidTr="00A12AA6">
        <w:tc>
          <w:tcPr>
            <w:tcW w:w="3037" w:type="dxa"/>
            <w:tcBorders>
              <w:top w:val="nil"/>
              <w:left w:val="single" w:sz="4" w:space="0" w:color="auto"/>
              <w:bottom w:val="nil"/>
              <w:right w:val="single" w:sz="4" w:space="0" w:color="auto"/>
            </w:tcBorders>
            <w:hideMark/>
          </w:tcPr>
          <w:p w14:paraId="0241BD23"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L0</w:t>
            </w:r>
          </w:p>
        </w:tc>
        <w:tc>
          <w:tcPr>
            <w:tcW w:w="550" w:type="dxa"/>
            <w:tcBorders>
              <w:top w:val="nil"/>
              <w:left w:val="single" w:sz="4" w:space="0" w:color="auto"/>
              <w:bottom w:val="nil"/>
              <w:right w:val="single" w:sz="4" w:space="0" w:color="auto"/>
            </w:tcBorders>
            <w:hideMark/>
          </w:tcPr>
          <w:p w14:paraId="2F01A84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219</w:t>
            </w:r>
          </w:p>
        </w:tc>
        <w:tc>
          <w:tcPr>
            <w:tcW w:w="510" w:type="dxa"/>
            <w:tcBorders>
              <w:top w:val="nil"/>
              <w:left w:val="single" w:sz="4" w:space="0" w:color="auto"/>
              <w:bottom w:val="nil"/>
              <w:right w:val="nil"/>
            </w:tcBorders>
            <w:hideMark/>
          </w:tcPr>
          <w:p w14:paraId="6DA281D7"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0E5C0D38"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7C73D769"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hideMark/>
          </w:tcPr>
          <w:p w14:paraId="031BCE9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5CD0F249"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56EBB14A"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53808D45" w14:textId="77777777" w:rsidTr="00A12AA6">
        <w:tc>
          <w:tcPr>
            <w:tcW w:w="3037" w:type="dxa"/>
            <w:tcBorders>
              <w:top w:val="nil"/>
              <w:left w:val="single" w:sz="4" w:space="0" w:color="auto"/>
              <w:bottom w:val="single" w:sz="4" w:space="0" w:color="auto"/>
              <w:right w:val="single" w:sz="4" w:space="0" w:color="auto"/>
            </w:tcBorders>
            <w:hideMark/>
          </w:tcPr>
          <w:p w14:paraId="4FDC97E3"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L1</w:t>
            </w:r>
          </w:p>
        </w:tc>
        <w:tc>
          <w:tcPr>
            <w:tcW w:w="550" w:type="dxa"/>
            <w:tcBorders>
              <w:top w:val="nil"/>
              <w:left w:val="single" w:sz="4" w:space="0" w:color="auto"/>
              <w:bottom w:val="single" w:sz="4" w:space="0" w:color="auto"/>
              <w:right w:val="single" w:sz="4" w:space="0" w:color="auto"/>
            </w:tcBorders>
            <w:hideMark/>
          </w:tcPr>
          <w:p w14:paraId="5CBBC584"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113</w:t>
            </w:r>
          </w:p>
        </w:tc>
        <w:tc>
          <w:tcPr>
            <w:tcW w:w="510" w:type="dxa"/>
            <w:tcBorders>
              <w:top w:val="nil"/>
              <w:left w:val="single" w:sz="4" w:space="0" w:color="auto"/>
              <w:bottom w:val="single" w:sz="4" w:space="0" w:color="auto"/>
              <w:right w:val="nil"/>
            </w:tcBorders>
            <w:hideMark/>
          </w:tcPr>
          <w:p w14:paraId="2A9541EE"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2.5</w:t>
            </w:r>
          </w:p>
        </w:tc>
        <w:tc>
          <w:tcPr>
            <w:tcW w:w="964" w:type="dxa"/>
            <w:tcBorders>
              <w:top w:val="nil"/>
              <w:left w:val="nil"/>
              <w:bottom w:val="single" w:sz="4" w:space="0" w:color="auto"/>
              <w:right w:val="nil"/>
            </w:tcBorders>
            <w:hideMark/>
          </w:tcPr>
          <w:p w14:paraId="3B0F0D4B"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1.9-3.3</w:t>
            </w:r>
          </w:p>
        </w:tc>
        <w:tc>
          <w:tcPr>
            <w:tcW w:w="1190" w:type="dxa"/>
            <w:tcBorders>
              <w:top w:val="nil"/>
              <w:left w:val="nil"/>
              <w:bottom w:val="single" w:sz="4" w:space="0" w:color="auto"/>
              <w:right w:val="single" w:sz="4" w:space="0" w:color="auto"/>
            </w:tcBorders>
            <w:hideMark/>
          </w:tcPr>
          <w:p w14:paraId="4B7DDB2D" w14:textId="076AB85B" w:rsidR="00067F59" w:rsidRPr="005B31D6" w:rsidRDefault="00067F59" w:rsidP="00080891">
            <w:pPr>
              <w:spacing w:after="0" w:line="240" w:lineRule="auto"/>
              <w:jc w:val="center"/>
              <w:rPr>
                <w:rFonts w:eastAsia="Calibri" w:cs="Arial"/>
                <w:b/>
                <w:sz w:val="20"/>
                <w:szCs w:val="20"/>
                <w:lang w:val="en-US"/>
              </w:rPr>
            </w:pPr>
            <w:r w:rsidRPr="005B31D6">
              <w:rPr>
                <w:rFonts w:eastAsia="Calibri" w:cs="Arial"/>
                <w:b/>
                <w:sz w:val="20"/>
                <w:szCs w:val="20"/>
                <w:lang w:val="en-US"/>
              </w:rPr>
              <w:t>&lt;.001***</w:t>
            </w:r>
          </w:p>
        </w:tc>
        <w:tc>
          <w:tcPr>
            <w:tcW w:w="510" w:type="dxa"/>
            <w:tcBorders>
              <w:top w:val="nil"/>
              <w:left w:val="single" w:sz="4" w:space="0" w:color="auto"/>
              <w:bottom w:val="single" w:sz="4" w:space="0" w:color="auto"/>
              <w:right w:val="nil"/>
            </w:tcBorders>
            <w:hideMark/>
          </w:tcPr>
          <w:p w14:paraId="364E1A86"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1.5</w:t>
            </w:r>
          </w:p>
        </w:tc>
        <w:tc>
          <w:tcPr>
            <w:tcW w:w="964" w:type="dxa"/>
            <w:tcBorders>
              <w:top w:val="nil"/>
              <w:left w:val="nil"/>
              <w:bottom w:val="single" w:sz="4" w:space="0" w:color="auto"/>
              <w:right w:val="nil"/>
            </w:tcBorders>
            <w:hideMark/>
          </w:tcPr>
          <w:p w14:paraId="6D5C63F7"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1.0-2.2</w:t>
            </w:r>
          </w:p>
        </w:tc>
        <w:tc>
          <w:tcPr>
            <w:tcW w:w="1191" w:type="dxa"/>
            <w:tcBorders>
              <w:top w:val="nil"/>
              <w:left w:val="nil"/>
              <w:bottom w:val="single" w:sz="4" w:space="0" w:color="auto"/>
              <w:right w:val="single" w:sz="4" w:space="0" w:color="auto"/>
            </w:tcBorders>
            <w:hideMark/>
          </w:tcPr>
          <w:p w14:paraId="0C73DA0B" w14:textId="242F23F9"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.044*</w:t>
            </w:r>
          </w:p>
        </w:tc>
      </w:tr>
      <w:tr w:rsidR="005B31D6" w:rsidRPr="005B31D6" w14:paraId="2D40722B" w14:textId="77777777" w:rsidTr="00A12AA6">
        <w:tc>
          <w:tcPr>
            <w:tcW w:w="3037" w:type="dxa"/>
            <w:tcBorders>
              <w:top w:val="single" w:sz="4" w:space="0" w:color="auto"/>
              <w:left w:val="single" w:sz="4" w:space="0" w:color="auto"/>
              <w:bottom w:val="nil"/>
              <w:right w:val="single" w:sz="4" w:space="0" w:color="auto"/>
            </w:tcBorders>
            <w:hideMark/>
          </w:tcPr>
          <w:p w14:paraId="05B86F87"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Venous invasion</w:t>
            </w:r>
          </w:p>
        </w:tc>
        <w:tc>
          <w:tcPr>
            <w:tcW w:w="550" w:type="dxa"/>
            <w:tcBorders>
              <w:top w:val="single" w:sz="4" w:space="0" w:color="auto"/>
              <w:left w:val="single" w:sz="4" w:space="0" w:color="auto"/>
              <w:bottom w:val="nil"/>
              <w:right w:val="single" w:sz="4" w:space="0" w:color="auto"/>
            </w:tcBorders>
          </w:tcPr>
          <w:p w14:paraId="0F9B5142"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548901D4"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27180C57"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single" w:sz="4" w:space="0" w:color="auto"/>
              <w:left w:val="nil"/>
              <w:bottom w:val="nil"/>
              <w:right w:val="single" w:sz="4" w:space="0" w:color="auto"/>
            </w:tcBorders>
          </w:tcPr>
          <w:p w14:paraId="609E35C7"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single" w:sz="4" w:space="0" w:color="auto"/>
              <w:left w:val="single" w:sz="4" w:space="0" w:color="auto"/>
              <w:bottom w:val="nil"/>
              <w:right w:val="nil"/>
            </w:tcBorders>
          </w:tcPr>
          <w:p w14:paraId="3081FAC5" w14:textId="77777777" w:rsidR="00067F59" w:rsidRPr="005B31D6" w:rsidRDefault="00067F59" w:rsidP="00A12AA6">
            <w:pPr>
              <w:spacing w:after="0" w:line="240" w:lineRule="auto"/>
              <w:jc w:val="center"/>
              <w:rPr>
                <w:rFonts w:eastAsia="Calibri" w:cs="Arial"/>
                <w:sz w:val="20"/>
                <w:szCs w:val="20"/>
                <w:lang w:val="en-US"/>
              </w:rPr>
            </w:pPr>
          </w:p>
        </w:tc>
        <w:tc>
          <w:tcPr>
            <w:tcW w:w="964" w:type="dxa"/>
            <w:tcBorders>
              <w:top w:val="single" w:sz="4" w:space="0" w:color="auto"/>
              <w:left w:val="nil"/>
              <w:bottom w:val="nil"/>
              <w:right w:val="nil"/>
            </w:tcBorders>
          </w:tcPr>
          <w:p w14:paraId="057E2B7D"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single" w:sz="4" w:space="0" w:color="auto"/>
              <w:left w:val="nil"/>
              <w:bottom w:val="nil"/>
              <w:right w:val="single" w:sz="4" w:space="0" w:color="auto"/>
            </w:tcBorders>
          </w:tcPr>
          <w:p w14:paraId="54571EAB"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1DE9041E" w14:textId="77777777" w:rsidTr="00A12AA6">
        <w:tc>
          <w:tcPr>
            <w:tcW w:w="3037" w:type="dxa"/>
            <w:tcBorders>
              <w:top w:val="nil"/>
              <w:left w:val="single" w:sz="4" w:space="0" w:color="auto"/>
              <w:bottom w:val="nil"/>
              <w:right w:val="single" w:sz="4" w:space="0" w:color="auto"/>
            </w:tcBorders>
            <w:hideMark/>
          </w:tcPr>
          <w:p w14:paraId="1C68B29E"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V0</w:t>
            </w:r>
          </w:p>
        </w:tc>
        <w:tc>
          <w:tcPr>
            <w:tcW w:w="550" w:type="dxa"/>
            <w:tcBorders>
              <w:top w:val="nil"/>
              <w:left w:val="single" w:sz="4" w:space="0" w:color="auto"/>
              <w:bottom w:val="nil"/>
              <w:right w:val="single" w:sz="4" w:space="0" w:color="auto"/>
            </w:tcBorders>
            <w:hideMark/>
          </w:tcPr>
          <w:p w14:paraId="77990673"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307</w:t>
            </w:r>
          </w:p>
        </w:tc>
        <w:tc>
          <w:tcPr>
            <w:tcW w:w="510" w:type="dxa"/>
            <w:tcBorders>
              <w:top w:val="nil"/>
              <w:left w:val="single" w:sz="4" w:space="0" w:color="auto"/>
              <w:bottom w:val="nil"/>
              <w:right w:val="nil"/>
            </w:tcBorders>
            <w:hideMark/>
          </w:tcPr>
          <w:p w14:paraId="44996CAD"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4CEB0F46" w14:textId="77777777" w:rsidR="00067F59" w:rsidRPr="005B31D6" w:rsidRDefault="00067F59" w:rsidP="00A12AA6">
            <w:pPr>
              <w:spacing w:after="0" w:line="240" w:lineRule="auto"/>
              <w:jc w:val="center"/>
              <w:rPr>
                <w:rFonts w:eastAsia="Calibri" w:cs="Arial"/>
                <w:sz w:val="20"/>
                <w:szCs w:val="20"/>
                <w:lang w:val="en-US"/>
              </w:rPr>
            </w:pPr>
          </w:p>
        </w:tc>
        <w:tc>
          <w:tcPr>
            <w:tcW w:w="1190" w:type="dxa"/>
            <w:tcBorders>
              <w:top w:val="nil"/>
              <w:left w:val="nil"/>
              <w:bottom w:val="nil"/>
              <w:right w:val="single" w:sz="4" w:space="0" w:color="auto"/>
            </w:tcBorders>
          </w:tcPr>
          <w:p w14:paraId="70B5D5E1" w14:textId="77777777" w:rsidR="00067F59" w:rsidRPr="005B31D6" w:rsidRDefault="00067F59" w:rsidP="00A12AA6">
            <w:pPr>
              <w:spacing w:after="0" w:line="240" w:lineRule="auto"/>
              <w:jc w:val="center"/>
              <w:rPr>
                <w:rFonts w:eastAsia="Calibri" w:cs="Arial"/>
                <w:sz w:val="20"/>
                <w:szCs w:val="20"/>
                <w:lang w:val="en-US"/>
              </w:rPr>
            </w:pPr>
          </w:p>
        </w:tc>
        <w:tc>
          <w:tcPr>
            <w:tcW w:w="510" w:type="dxa"/>
            <w:tcBorders>
              <w:top w:val="nil"/>
              <w:left w:val="single" w:sz="4" w:space="0" w:color="auto"/>
              <w:bottom w:val="nil"/>
              <w:right w:val="nil"/>
            </w:tcBorders>
            <w:hideMark/>
          </w:tcPr>
          <w:p w14:paraId="0ADB16B2"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1.0</w:t>
            </w:r>
          </w:p>
        </w:tc>
        <w:tc>
          <w:tcPr>
            <w:tcW w:w="964" w:type="dxa"/>
          </w:tcPr>
          <w:p w14:paraId="12026B2E" w14:textId="77777777" w:rsidR="00067F59" w:rsidRPr="005B31D6" w:rsidRDefault="00067F59" w:rsidP="00A12AA6">
            <w:pPr>
              <w:spacing w:after="0" w:line="240" w:lineRule="auto"/>
              <w:jc w:val="center"/>
              <w:rPr>
                <w:rFonts w:eastAsia="Calibri" w:cs="Arial"/>
                <w:sz w:val="20"/>
                <w:szCs w:val="20"/>
                <w:lang w:val="en-US"/>
              </w:rPr>
            </w:pPr>
          </w:p>
        </w:tc>
        <w:tc>
          <w:tcPr>
            <w:tcW w:w="1191" w:type="dxa"/>
            <w:tcBorders>
              <w:top w:val="nil"/>
              <w:left w:val="nil"/>
              <w:bottom w:val="nil"/>
              <w:right w:val="single" w:sz="4" w:space="0" w:color="auto"/>
            </w:tcBorders>
          </w:tcPr>
          <w:p w14:paraId="01D68640" w14:textId="77777777" w:rsidR="00067F59" w:rsidRPr="005B31D6" w:rsidRDefault="00067F59" w:rsidP="00A12AA6">
            <w:pPr>
              <w:spacing w:after="0" w:line="240" w:lineRule="auto"/>
              <w:jc w:val="center"/>
              <w:rPr>
                <w:rFonts w:eastAsia="Calibri" w:cs="Arial"/>
                <w:sz w:val="20"/>
                <w:szCs w:val="20"/>
                <w:lang w:val="en-US"/>
              </w:rPr>
            </w:pPr>
          </w:p>
        </w:tc>
      </w:tr>
      <w:tr w:rsidR="005B31D6" w:rsidRPr="005B31D6" w14:paraId="58C0420E" w14:textId="77777777" w:rsidTr="00A12AA6">
        <w:tc>
          <w:tcPr>
            <w:tcW w:w="3037" w:type="dxa"/>
            <w:tcBorders>
              <w:top w:val="nil"/>
              <w:left w:val="single" w:sz="4" w:space="0" w:color="auto"/>
              <w:bottom w:val="single" w:sz="4" w:space="0" w:color="auto"/>
              <w:right w:val="single" w:sz="4" w:space="0" w:color="auto"/>
            </w:tcBorders>
            <w:hideMark/>
          </w:tcPr>
          <w:p w14:paraId="0F4FB597" w14:textId="77777777" w:rsidR="00067F59" w:rsidRPr="005B31D6" w:rsidRDefault="00067F59" w:rsidP="00A12AA6">
            <w:pPr>
              <w:tabs>
                <w:tab w:val="left" w:pos="270"/>
              </w:tabs>
              <w:spacing w:after="0" w:line="240" w:lineRule="auto"/>
              <w:jc w:val="left"/>
              <w:rPr>
                <w:rFonts w:eastAsia="Calibri" w:cs="Arial"/>
                <w:sz w:val="20"/>
                <w:szCs w:val="20"/>
                <w:lang w:val="en-US"/>
              </w:rPr>
            </w:pPr>
            <w:r w:rsidRPr="005B31D6">
              <w:rPr>
                <w:rFonts w:eastAsia="Calibri" w:cs="Arial"/>
                <w:sz w:val="20"/>
                <w:szCs w:val="20"/>
                <w:lang w:val="en-US"/>
              </w:rPr>
              <w:tab/>
              <w:t>V1</w:t>
            </w:r>
          </w:p>
        </w:tc>
        <w:tc>
          <w:tcPr>
            <w:tcW w:w="550" w:type="dxa"/>
            <w:tcBorders>
              <w:top w:val="nil"/>
              <w:left w:val="single" w:sz="4" w:space="0" w:color="auto"/>
              <w:bottom w:val="single" w:sz="4" w:space="0" w:color="auto"/>
              <w:right w:val="single" w:sz="4" w:space="0" w:color="auto"/>
            </w:tcBorders>
            <w:hideMark/>
          </w:tcPr>
          <w:p w14:paraId="7FF61F4B"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25</w:t>
            </w:r>
          </w:p>
        </w:tc>
        <w:tc>
          <w:tcPr>
            <w:tcW w:w="510" w:type="dxa"/>
            <w:tcBorders>
              <w:top w:val="nil"/>
              <w:left w:val="single" w:sz="4" w:space="0" w:color="auto"/>
              <w:bottom w:val="single" w:sz="4" w:space="0" w:color="auto"/>
              <w:right w:val="nil"/>
            </w:tcBorders>
            <w:hideMark/>
          </w:tcPr>
          <w:p w14:paraId="201B7E5A"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2.0</w:t>
            </w:r>
          </w:p>
        </w:tc>
        <w:tc>
          <w:tcPr>
            <w:tcW w:w="964" w:type="dxa"/>
            <w:tcBorders>
              <w:top w:val="nil"/>
              <w:left w:val="nil"/>
              <w:bottom w:val="single" w:sz="4" w:space="0" w:color="auto"/>
              <w:right w:val="nil"/>
            </w:tcBorders>
            <w:hideMark/>
          </w:tcPr>
          <w:p w14:paraId="59CB1125"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1.2-3.3</w:t>
            </w:r>
          </w:p>
        </w:tc>
        <w:tc>
          <w:tcPr>
            <w:tcW w:w="1190" w:type="dxa"/>
            <w:tcBorders>
              <w:top w:val="nil"/>
              <w:left w:val="nil"/>
              <w:bottom w:val="single" w:sz="4" w:space="0" w:color="auto"/>
              <w:right w:val="single" w:sz="4" w:space="0" w:color="auto"/>
            </w:tcBorders>
            <w:hideMark/>
          </w:tcPr>
          <w:p w14:paraId="5E5D9919" w14:textId="3F83C1AD" w:rsidR="00067F59" w:rsidRPr="005B31D6" w:rsidRDefault="00067F59" w:rsidP="00A12AA6">
            <w:pPr>
              <w:spacing w:after="0" w:line="240" w:lineRule="auto"/>
              <w:jc w:val="center"/>
              <w:rPr>
                <w:rFonts w:eastAsia="Calibri" w:cs="Arial"/>
                <w:b/>
                <w:sz w:val="20"/>
                <w:szCs w:val="20"/>
                <w:lang w:val="en-US"/>
              </w:rPr>
            </w:pPr>
            <w:r w:rsidRPr="005B31D6">
              <w:rPr>
                <w:rFonts w:eastAsia="Calibri" w:cs="Arial"/>
                <w:b/>
                <w:sz w:val="20"/>
                <w:szCs w:val="20"/>
                <w:lang w:val="en-US"/>
              </w:rPr>
              <w:t>.005**</w:t>
            </w:r>
          </w:p>
        </w:tc>
        <w:tc>
          <w:tcPr>
            <w:tcW w:w="510" w:type="dxa"/>
            <w:tcBorders>
              <w:top w:val="nil"/>
              <w:left w:val="single" w:sz="4" w:space="0" w:color="auto"/>
              <w:bottom w:val="single" w:sz="4" w:space="0" w:color="auto"/>
              <w:right w:val="nil"/>
            </w:tcBorders>
            <w:hideMark/>
          </w:tcPr>
          <w:p w14:paraId="47C73A0F"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1.1</w:t>
            </w:r>
          </w:p>
        </w:tc>
        <w:tc>
          <w:tcPr>
            <w:tcW w:w="964" w:type="dxa"/>
            <w:tcBorders>
              <w:top w:val="nil"/>
              <w:left w:val="nil"/>
              <w:bottom w:val="single" w:sz="4" w:space="0" w:color="auto"/>
              <w:right w:val="nil"/>
            </w:tcBorders>
            <w:hideMark/>
          </w:tcPr>
          <w:p w14:paraId="410B3375" w14:textId="77777777"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0.6-1.8</w:t>
            </w:r>
          </w:p>
        </w:tc>
        <w:tc>
          <w:tcPr>
            <w:tcW w:w="1191" w:type="dxa"/>
            <w:tcBorders>
              <w:top w:val="nil"/>
              <w:left w:val="nil"/>
              <w:bottom w:val="single" w:sz="4" w:space="0" w:color="auto"/>
              <w:right w:val="single" w:sz="4" w:space="0" w:color="auto"/>
            </w:tcBorders>
            <w:hideMark/>
          </w:tcPr>
          <w:p w14:paraId="65C1D975" w14:textId="3CA9E8DB" w:rsidR="00067F59" w:rsidRPr="005B31D6" w:rsidRDefault="00067F59" w:rsidP="00A12AA6">
            <w:pPr>
              <w:spacing w:after="0" w:line="240" w:lineRule="auto"/>
              <w:jc w:val="center"/>
              <w:rPr>
                <w:rFonts w:eastAsia="Calibri" w:cs="Arial"/>
                <w:sz w:val="20"/>
                <w:szCs w:val="20"/>
                <w:lang w:val="en-US"/>
              </w:rPr>
            </w:pPr>
            <w:r w:rsidRPr="005B31D6">
              <w:rPr>
                <w:rFonts w:eastAsia="Calibri" w:cs="Arial"/>
                <w:sz w:val="20"/>
                <w:szCs w:val="20"/>
                <w:lang w:val="en-US"/>
              </w:rPr>
              <w:t>.814</w:t>
            </w:r>
          </w:p>
        </w:tc>
      </w:tr>
    </w:tbl>
    <w:p w14:paraId="62B30A25" w14:textId="271D37EB" w:rsidR="00067F59" w:rsidRPr="005B31D6" w:rsidRDefault="00067F59" w:rsidP="00067F59">
      <w:pPr>
        <w:spacing w:before="120" w:line="256" w:lineRule="auto"/>
        <w:jc w:val="left"/>
        <w:rPr>
          <w:rFonts w:eastAsia="Calibri" w:cs="Arial"/>
          <w:sz w:val="20"/>
          <w:lang w:val="en-US"/>
        </w:rPr>
      </w:pPr>
      <w:r w:rsidRPr="005B31D6">
        <w:rPr>
          <w:rFonts w:eastAsia="Calibri" w:cs="Arial"/>
          <w:sz w:val="20"/>
          <w:vertAlign w:val="superscript"/>
          <w:lang w:val="en-US"/>
        </w:rPr>
        <w:t>#</w:t>
      </w:r>
      <w:r w:rsidRPr="005B31D6">
        <w:rPr>
          <w:rFonts w:eastAsia="Calibri" w:cs="Arial"/>
          <w:sz w:val="20"/>
          <w:lang w:val="en-US"/>
        </w:rPr>
        <w:t xml:space="preserve"> </w:t>
      </w:r>
      <w:proofErr w:type="gramStart"/>
      <w:r w:rsidRPr="005B31D6">
        <w:rPr>
          <w:rFonts w:eastAsia="Calibri" w:cs="Arial"/>
          <w:sz w:val="20"/>
          <w:lang w:val="en-US"/>
        </w:rPr>
        <w:t>right</w:t>
      </w:r>
      <w:proofErr w:type="gramEnd"/>
      <w:r w:rsidRPr="005B31D6">
        <w:rPr>
          <w:rFonts w:eastAsia="Calibri" w:cs="Arial"/>
          <w:sz w:val="20"/>
          <w:lang w:val="en-US"/>
        </w:rPr>
        <w:t xml:space="preserve"> sided:</w:t>
      </w:r>
      <w:r w:rsidRPr="005B31D6">
        <w:rPr>
          <w:rFonts w:eastAsia="Calibri" w:cs="Times New Roman"/>
          <w:lang w:val="en-US"/>
        </w:rPr>
        <w:t xml:space="preserve"> </w:t>
      </w:r>
      <w:r w:rsidRPr="005B31D6">
        <w:rPr>
          <w:rFonts w:eastAsia="Calibri" w:cs="Arial"/>
          <w:sz w:val="20"/>
          <w:lang w:val="en-US"/>
        </w:rPr>
        <w:t>caecum to the proximal two thirds of the transverse colon; left sided: distal third of the transverse colon to the sigmoid colon; HR: hazard ratio; *</w:t>
      </w:r>
      <w:r w:rsidR="00C86E74" w:rsidRPr="005B31D6">
        <w:rPr>
          <w:i/>
          <w:lang w:val="en-US"/>
        </w:rPr>
        <w:t xml:space="preserve"> P</w:t>
      </w:r>
      <w:r w:rsidR="00C86E74" w:rsidRPr="005B31D6">
        <w:rPr>
          <w:rFonts w:eastAsia="Calibri" w:cs="Arial"/>
          <w:sz w:val="20"/>
          <w:lang w:val="en-US"/>
        </w:rPr>
        <w:t>&lt;</w:t>
      </w:r>
      <w:r w:rsidR="007B3C49" w:rsidRPr="005B31D6">
        <w:rPr>
          <w:rFonts w:eastAsia="Calibri" w:cs="Arial"/>
          <w:sz w:val="20"/>
          <w:lang w:val="en-US"/>
        </w:rPr>
        <w:t>0</w:t>
      </w:r>
      <w:r w:rsidRPr="005B31D6">
        <w:rPr>
          <w:rFonts w:eastAsia="Calibri" w:cs="Arial"/>
          <w:sz w:val="20"/>
          <w:lang w:val="en-US"/>
        </w:rPr>
        <w:t>.05; **</w:t>
      </w:r>
      <w:r w:rsidR="00C86E74" w:rsidRPr="005B31D6">
        <w:rPr>
          <w:i/>
          <w:lang w:val="en-US"/>
        </w:rPr>
        <w:t xml:space="preserve"> P</w:t>
      </w:r>
      <w:r w:rsidR="00C86E74" w:rsidRPr="005B31D6">
        <w:rPr>
          <w:rFonts w:eastAsia="Calibri" w:cs="Arial"/>
          <w:sz w:val="20"/>
          <w:lang w:val="en-US"/>
        </w:rPr>
        <w:t>&lt;</w:t>
      </w:r>
      <w:r w:rsidR="007B3C49" w:rsidRPr="005B31D6">
        <w:rPr>
          <w:rFonts w:eastAsia="Calibri" w:cs="Arial"/>
          <w:sz w:val="20"/>
          <w:lang w:val="en-US"/>
        </w:rPr>
        <w:t>0</w:t>
      </w:r>
      <w:r w:rsidRPr="005B31D6">
        <w:rPr>
          <w:rFonts w:eastAsia="Calibri" w:cs="Arial"/>
          <w:sz w:val="20"/>
          <w:lang w:val="en-US"/>
        </w:rPr>
        <w:t>.01; ***</w:t>
      </w:r>
      <w:r w:rsidR="00C86E74" w:rsidRPr="005B31D6">
        <w:rPr>
          <w:i/>
          <w:lang w:val="en-US"/>
        </w:rPr>
        <w:t xml:space="preserve"> P</w:t>
      </w:r>
      <w:r w:rsidR="00C86E74" w:rsidRPr="005B31D6">
        <w:rPr>
          <w:rFonts w:eastAsia="Calibri" w:cs="Arial"/>
          <w:sz w:val="20"/>
          <w:lang w:val="en-US"/>
        </w:rPr>
        <w:t>&lt;</w:t>
      </w:r>
      <w:r w:rsidR="007B3C49" w:rsidRPr="005B31D6">
        <w:rPr>
          <w:rFonts w:eastAsia="Calibri" w:cs="Arial"/>
          <w:sz w:val="20"/>
          <w:lang w:val="en-US"/>
        </w:rPr>
        <w:t>0</w:t>
      </w:r>
      <w:r w:rsidRPr="005B31D6">
        <w:rPr>
          <w:rFonts w:eastAsia="Calibri" w:cs="Arial"/>
          <w:sz w:val="20"/>
          <w:lang w:val="en-US"/>
        </w:rPr>
        <w:t>.001.</w:t>
      </w:r>
    </w:p>
    <w:p w14:paraId="648CF0C4" w14:textId="77777777" w:rsidR="00067F59" w:rsidRPr="005B31D6" w:rsidRDefault="00067F59">
      <w:pPr>
        <w:spacing w:after="200" w:line="276" w:lineRule="auto"/>
        <w:jc w:val="left"/>
        <w:rPr>
          <w:rFonts w:cs="Arial"/>
          <w:b/>
          <w:lang w:val="en-US"/>
        </w:rPr>
      </w:pPr>
      <w:r w:rsidRPr="005B31D6">
        <w:rPr>
          <w:rFonts w:cs="Arial"/>
          <w:b/>
          <w:lang w:val="en-US"/>
        </w:rPr>
        <w:br w:type="page"/>
      </w:r>
    </w:p>
    <w:p w14:paraId="32287A5A" w14:textId="7214C162" w:rsidR="007E5DFA" w:rsidRPr="005B31D6" w:rsidRDefault="007C2078" w:rsidP="007E5DFA">
      <w:pPr>
        <w:keepNext/>
        <w:numPr>
          <w:ilvl w:val="1"/>
          <w:numId w:val="0"/>
        </w:numPr>
        <w:tabs>
          <w:tab w:val="left" w:pos="0"/>
          <w:tab w:val="left" w:pos="720"/>
        </w:tabs>
        <w:suppressAutoHyphens/>
        <w:spacing w:before="360" w:after="120" w:line="312" w:lineRule="auto"/>
        <w:outlineLvl w:val="1"/>
        <w:rPr>
          <w:rFonts w:eastAsia="Times New Roman" w:cs="Times New Roman"/>
          <w:b/>
          <w:kern w:val="28"/>
          <w:szCs w:val="20"/>
          <w:lang w:val="en-US" w:eastAsia="de-DE"/>
        </w:rPr>
      </w:pPr>
      <w:r w:rsidRPr="005B31D6">
        <w:rPr>
          <w:rFonts w:cs="Arial"/>
          <w:b/>
          <w:lang w:val="en-US"/>
        </w:rPr>
        <w:t xml:space="preserve">Supplementary Table </w:t>
      </w:r>
      <w:r w:rsidR="00067F59" w:rsidRPr="005B31D6">
        <w:rPr>
          <w:rFonts w:cs="Arial"/>
          <w:b/>
          <w:lang w:val="en-US"/>
        </w:rPr>
        <w:t>3</w:t>
      </w:r>
      <w:r w:rsidR="00D02766" w:rsidRPr="005B31D6">
        <w:rPr>
          <w:rFonts w:cs="Arial"/>
          <w:b/>
          <w:lang w:val="en-US"/>
        </w:rPr>
        <w:t>.</w:t>
      </w:r>
      <w:r w:rsidR="007E5DFA" w:rsidRPr="005B31D6">
        <w:rPr>
          <w:rFonts w:eastAsia="Times New Roman" w:cs="Times New Roman"/>
          <w:b/>
          <w:kern w:val="28"/>
          <w:szCs w:val="20"/>
          <w:lang w:val="en-US" w:eastAsia="de-DE"/>
        </w:rPr>
        <w:t xml:space="preserve"> Mutation status of colorectal cancer cell lines HCT116 and HT29.</w:t>
      </w:r>
    </w:p>
    <w:tbl>
      <w:tblPr>
        <w:tblW w:w="9067" w:type="dxa"/>
        <w:tblLayout w:type="fixed"/>
        <w:tblCellMar>
          <w:left w:w="70" w:type="dxa"/>
          <w:right w:w="70" w:type="dxa"/>
        </w:tblCellMar>
        <w:tblLook w:val="04A0" w:firstRow="1" w:lastRow="0" w:firstColumn="1" w:lastColumn="0" w:noHBand="0" w:noVBand="1"/>
      </w:tblPr>
      <w:tblGrid>
        <w:gridCol w:w="1007"/>
        <w:gridCol w:w="831"/>
        <w:gridCol w:w="992"/>
        <w:gridCol w:w="851"/>
        <w:gridCol w:w="992"/>
        <w:gridCol w:w="992"/>
        <w:gridCol w:w="851"/>
        <w:gridCol w:w="1276"/>
        <w:gridCol w:w="1275"/>
      </w:tblGrid>
      <w:tr w:rsidR="005B31D6" w:rsidRPr="005B31D6" w14:paraId="401B764D" w14:textId="77777777" w:rsidTr="007B39FD">
        <w:trPr>
          <w:trHeight w:val="402"/>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14:paraId="55EAA77C" w14:textId="77777777" w:rsidR="007E5DFA" w:rsidRPr="005B31D6" w:rsidRDefault="007E5DFA" w:rsidP="007E5DFA">
            <w:pPr>
              <w:spacing w:after="0" w:line="240" w:lineRule="auto"/>
              <w:jc w:val="left"/>
              <w:rPr>
                <w:rFonts w:eastAsia="Times New Roman" w:cs="Arial"/>
                <w:b/>
                <w:bCs/>
                <w:sz w:val="20"/>
                <w:lang w:val="en-US" w:eastAsia="de-DE"/>
              </w:rPr>
            </w:pPr>
            <w:r w:rsidRPr="005B31D6">
              <w:rPr>
                <w:rFonts w:eastAsia="Times New Roman" w:cs="Arial"/>
                <w:b/>
                <w:bCs/>
                <w:sz w:val="20"/>
                <w:lang w:val="en-US" w:eastAsia="de-DE"/>
              </w:rPr>
              <w:t>Cell line</w:t>
            </w:r>
          </w:p>
        </w:tc>
        <w:tc>
          <w:tcPr>
            <w:tcW w:w="831" w:type="dxa"/>
            <w:tcBorders>
              <w:top w:val="single" w:sz="4" w:space="0" w:color="auto"/>
              <w:left w:val="single" w:sz="4" w:space="0" w:color="auto"/>
              <w:bottom w:val="single" w:sz="4" w:space="0" w:color="auto"/>
              <w:right w:val="nil"/>
            </w:tcBorders>
            <w:shd w:val="clear" w:color="auto" w:fill="auto"/>
            <w:noWrap/>
            <w:hideMark/>
          </w:tcPr>
          <w:p w14:paraId="26282341"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MSI status</w:t>
            </w:r>
          </w:p>
        </w:tc>
        <w:tc>
          <w:tcPr>
            <w:tcW w:w="992" w:type="dxa"/>
            <w:tcBorders>
              <w:top w:val="single" w:sz="4" w:space="0" w:color="auto"/>
              <w:left w:val="nil"/>
              <w:bottom w:val="single" w:sz="4" w:space="0" w:color="auto"/>
              <w:right w:val="nil"/>
            </w:tcBorders>
            <w:shd w:val="clear" w:color="auto" w:fill="auto"/>
            <w:noWrap/>
            <w:hideMark/>
          </w:tcPr>
          <w:p w14:paraId="6CDD3AF8"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KRAS</w:t>
            </w:r>
          </w:p>
        </w:tc>
        <w:tc>
          <w:tcPr>
            <w:tcW w:w="851" w:type="dxa"/>
            <w:tcBorders>
              <w:top w:val="single" w:sz="4" w:space="0" w:color="auto"/>
              <w:left w:val="nil"/>
              <w:bottom w:val="single" w:sz="4" w:space="0" w:color="auto"/>
              <w:right w:val="nil"/>
            </w:tcBorders>
            <w:shd w:val="clear" w:color="auto" w:fill="auto"/>
            <w:noWrap/>
            <w:hideMark/>
          </w:tcPr>
          <w:p w14:paraId="7E2C2B6F"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BRAF</w:t>
            </w:r>
          </w:p>
        </w:tc>
        <w:tc>
          <w:tcPr>
            <w:tcW w:w="992" w:type="dxa"/>
            <w:tcBorders>
              <w:top w:val="single" w:sz="4" w:space="0" w:color="auto"/>
              <w:left w:val="nil"/>
              <w:bottom w:val="single" w:sz="4" w:space="0" w:color="auto"/>
              <w:right w:val="nil"/>
            </w:tcBorders>
            <w:shd w:val="clear" w:color="auto" w:fill="auto"/>
            <w:noWrap/>
            <w:hideMark/>
          </w:tcPr>
          <w:p w14:paraId="7F8B3E87"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PIK3CA</w:t>
            </w:r>
          </w:p>
        </w:tc>
        <w:tc>
          <w:tcPr>
            <w:tcW w:w="992" w:type="dxa"/>
            <w:tcBorders>
              <w:top w:val="single" w:sz="4" w:space="0" w:color="auto"/>
              <w:left w:val="nil"/>
              <w:bottom w:val="single" w:sz="4" w:space="0" w:color="auto"/>
              <w:right w:val="nil"/>
            </w:tcBorders>
            <w:shd w:val="clear" w:color="auto" w:fill="auto"/>
            <w:noWrap/>
            <w:hideMark/>
          </w:tcPr>
          <w:p w14:paraId="1BEAAEF7"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PTEN</w:t>
            </w:r>
          </w:p>
        </w:tc>
        <w:tc>
          <w:tcPr>
            <w:tcW w:w="851" w:type="dxa"/>
            <w:tcBorders>
              <w:top w:val="single" w:sz="4" w:space="0" w:color="auto"/>
              <w:left w:val="nil"/>
              <w:bottom w:val="single" w:sz="4" w:space="0" w:color="auto"/>
              <w:right w:val="nil"/>
            </w:tcBorders>
            <w:shd w:val="clear" w:color="auto" w:fill="auto"/>
            <w:noWrap/>
            <w:hideMark/>
          </w:tcPr>
          <w:p w14:paraId="1546FF31"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TP53</w:t>
            </w:r>
          </w:p>
        </w:tc>
        <w:tc>
          <w:tcPr>
            <w:tcW w:w="1276" w:type="dxa"/>
            <w:tcBorders>
              <w:top w:val="single" w:sz="4" w:space="0" w:color="auto"/>
              <w:left w:val="nil"/>
              <w:bottom w:val="single" w:sz="4" w:space="0" w:color="auto"/>
              <w:right w:val="nil"/>
            </w:tcBorders>
            <w:shd w:val="clear" w:color="auto" w:fill="auto"/>
            <w:noWrap/>
            <w:hideMark/>
          </w:tcPr>
          <w:p w14:paraId="5FB8BCE3"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APC</w:t>
            </w:r>
          </w:p>
        </w:tc>
        <w:tc>
          <w:tcPr>
            <w:tcW w:w="1275" w:type="dxa"/>
            <w:tcBorders>
              <w:top w:val="single" w:sz="4" w:space="0" w:color="auto"/>
              <w:left w:val="nil"/>
              <w:bottom w:val="single" w:sz="4" w:space="0" w:color="auto"/>
              <w:right w:val="single" w:sz="4" w:space="0" w:color="auto"/>
            </w:tcBorders>
            <w:shd w:val="clear" w:color="auto" w:fill="auto"/>
            <w:noWrap/>
            <w:hideMark/>
          </w:tcPr>
          <w:p w14:paraId="4D33323F" w14:textId="77777777" w:rsidR="007E5DFA" w:rsidRPr="005B31D6" w:rsidRDefault="007E5DFA" w:rsidP="007E5DFA">
            <w:pPr>
              <w:spacing w:after="0" w:line="240" w:lineRule="auto"/>
              <w:jc w:val="center"/>
              <w:rPr>
                <w:rFonts w:eastAsia="Times New Roman" w:cs="Arial"/>
                <w:b/>
                <w:bCs/>
                <w:sz w:val="20"/>
                <w:lang w:val="en-US" w:eastAsia="de-DE"/>
              </w:rPr>
            </w:pPr>
            <w:r w:rsidRPr="005B31D6">
              <w:rPr>
                <w:rFonts w:eastAsia="Times New Roman" w:cs="Arial"/>
                <w:b/>
                <w:bCs/>
                <w:sz w:val="20"/>
                <w:lang w:val="en-US" w:eastAsia="de-DE"/>
              </w:rPr>
              <w:t>CTNNB1</w:t>
            </w:r>
          </w:p>
        </w:tc>
      </w:tr>
      <w:tr w:rsidR="005B31D6" w:rsidRPr="005B31D6" w14:paraId="501C1758" w14:textId="77777777" w:rsidTr="007B39FD">
        <w:trPr>
          <w:trHeight w:val="402"/>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14:paraId="78963286" w14:textId="77777777" w:rsidR="007E5DFA" w:rsidRPr="005B31D6" w:rsidRDefault="007E5DFA" w:rsidP="007E5DFA">
            <w:pPr>
              <w:spacing w:after="0" w:line="240" w:lineRule="auto"/>
              <w:jc w:val="left"/>
              <w:rPr>
                <w:rFonts w:eastAsia="Times New Roman" w:cs="Arial"/>
                <w:sz w:val="20"/>
                <w:lang w:val="en-US" w:eastAsia="de-DE"/>
              </w:rPr>
            </w:pPr>
            <w:r w:rsidRPr="005B31D6">
              <w:rPr>
                <w:rFonts w:eastAsia="Times New Roman" w:cs="Arial"/>
                <w:sz w:val="20"/>
                <w:lang w:val="en-US" w:eastAsia="de-DE"/>
              </w:rPr>
              <w:t>HCT116</w:t>
            </w:r>
          </w:p>
        </w:tc>
        <w:tc>
          <w:tcPr>
            <w:tcW w:w="831" w:type="dxa"/>
            <w:tcBorders>
              <w:top w:val="single" w:sz="4" w:space="0" w:color="auto"/>
              <w:left w:val="single" w:sz="4" w:space="0" w:color="auto"/>
              <w:bottom w:val="single" w:sz="4" w:space="0" w:color="auto"/>
              <w:right w:val="nil"/>
            </w:tcBorders>
            <w:shd w:val="clear" w:color="auto" w:fill="auto"/>
            <w:noWrap/>
            <w:hideMark/>
          </w:tcPr>
          <w:p w14:paraId="351D349E"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MSI</w:t>
            </w:r>
          </w:p>
        </w:tc>
        <w:tc>
          <w:tcPr>
            <w:tcW w:w="992" w:type="dxa"/>
            <w:tcBorders>
              <w:top w:val="single" w:sz="4" w:space="0" w:color="auto"/>
              <w:left w:val="nil"/>
              <w:bottom w:val="single" w:sz="4" w:space="0" w:color="auto"/>
              <w:right w:val="nil"/>
            </w:tcBorders>
            <w:shd w:val="clear" w:color="auto" w:fill="auto"/>
            <w:noWrap/>
            <w:hideMark/>
          </w:tcPr>
          <w:p w14:paraId="3C7867A4"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G13D</w:t>
            </w:r>
          </w:p>
        </w:tc>
        <w:tc>
          <w:tcPr>
            <w:tcW w:w="851" w:type="dxa"/>
            <w:tcBorders>
              <w:top w:val="single" w:sz="4" w:space="0" w:color="auto"/>
              <w:left w:val="nil"/>
              <w:bottom w:val="single" w:sz="4" w:space="0" w:color="auto"/>
              <w:right w:val="nil"/>
            </w:tcBorders>
            <w:shd w:val="clear" w:color="auto" w:fill="auto"/>
            <w:noWrap/>
            <w:hideMark/>
          </w:tcPr>
          <w:p w14:paraId="722CDB09" w14:textId="174FC0E9" w:rsidR="007E5DFA" w:rsidRPr="005B31D6" w:rsidRDefault="00A22B25"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WT</w:t>
            </w:r>
          </w:p>
        </w:tc>
        <w:tc>
          <w:tcPr>
            <w:tcW w:w="992" w:type="dxa"/>
            <w:tcBorders>
              <w:top w:val="single" w:sz="4" w:space="0" w:color="auto"/>
              <w:left w:val="nil"/>
              <w:bottom w:val="single" w:sz="4" w:space="0" w:color="auto"/>
              <w:right w:val="nil"/>
            </w:tcBorders>
            <w:shd w:val="clear" w:color="auto" w:fill="auto"/>
            <w:noWrap/>
            <w:hideMark/>
          </w:tcPr>
          <w:p w14:paraId="3DDBEE04"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H1047R</w:t>
            </w:r>
          </w:p>
        </w:tc>
        <w:tc>
          <w:tcPr>
            <w:tcW w:w="992" w:type="dxa"/>
            <w:tcBorders>
              <w:top w:val="single" w:sz="4" w:space="0" w:color="auto"/>
              <w:left w:val="nil"/>
              <w:bottom w:val="single" w:sz="4" w:space="0" w:color="auto"/>
              <w:right w:val="nil"/>
            </w:tcBorders>
            <w:shd w:val="clear" w:color="auto" w:fill="auto"/>
            <w:noWrap/>
            <w:hideMark/>
          </w:tcPr>
          <w:p w14:paraId="3946F222" w14:textId="21AFE839" w:rsidR="007E5DFA" w:rsidRPr="005B31D6" w:rsidRDefault="00A22B25"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WT</w:t>
            </w:r>
          </w:p>
        </w:tc>
        <w:tc>
          <w:tcPr>
            <w:tcW w:w="851" w:type="dxa"/>
            <w:tcBorders>
              <w:top w:val="single" w:sz="4" w:space="0" w:color="auto"/>
              <w:left w:val="nil"/>
              <w:bottom w:val="single" w:sz="4" w:space="0" w:color="auto"/>
              <w:right w:val="nil"/>
            </w:tcBorders>
            <w:shd w:val="clear" w:color="auto" w:fill="auto"/>
            <w:noWrap/>
            <w:hideMark/>
          </w:tcPr>
          <w:p w14:paraId="71C3E4A8" w14:textId="5A5DB6FE" w:rsidR="007E5DFA" w:rsidRPr="005B31D6" w:rsidRDefault="00A22B25"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WT</w:t>
            </w:r>
          </w:p>
        </w:tc>
        <w:tc>
          <w:tcPr>
            <w:tcW w:w="1276" w:type="dxa"/>
            <w:tcBorders>
              <w:top w:val="single" w:sz="4" w:space="0" w:color="auto"/>
              <w:left w:val="nil"/>
              <w:bottom w:val="single" w:sz="4" w:space="0" w:color="auto"/>
              <w:right w:val="nil"/>
            </w:tcBorders>
            <w:shd w:val="clear" w:color="auto" w:fill="auto"/>
            <w:noWrap/>
            <w:hideMark/>
          </w:tcPr>
          <w:p w14:paraId="0327E6DD" w14:textId="3F8B26A9" w:rsidR="007E5DFA" w:rsidRPr="005B31D6" w:rsidRDefault="00A22B25"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WT</w:t>
            </w:r>
          </w:p>
        </w:tc>
        <w:tc>
          <w:tcPr>
            <w:tcW w:w="1275" w:type="dxa"/>
            <w:tcBorders>
              <w:top w:val="single" w:sz="4" w:space="0" w:color="auto"/>
              <w:left w:val="nil"/>
              <w:bottom w:val="single" w:sz="4" w:space="0" w:color="auto"/>
              <w:right w:val="single" w:sz="4" w:space="0" w:color="auto"/>
            </w:tcBorders>
            <w:shd w:val="clear" w:color="auto" w:fill="auto"/>
            <w:noWrap/>
            <w:hideMark/>
          </w:tcPr>
          <w:p w14:paraId="2CD05A11"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S45del</w:t>
            </w:r>
          </w:p>
        </w:tc>
      </w:tr>
      <w:tr w:rsidR="005B31D6" w:rsidRPr="005B31D6" w14:paraId="34E4BBC3" w14:textId="77777777" w:rsidTr="007B39FD">
        <w:trPr>
          <w:trHeight w:val="402"/>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14:paraId="60B85B4A" w14:textId="77777777" w:rsidR="007E5DFA" w:rsidRPr="005B31D6" w:rsidRDefault="007E5DFA" w:rsidP="007E5DFA">
            <w:pPr>
              <w:spacing w:after="0" w:line="240" w:lineRule="auto"/>
              <w:jc w:val="left"/>
              <w:rPr>
                <w:rFonts w:eastAsia="Times New Roman" w:cs="Arial"/>
                <w:sz w:val="20"/>
                <w:lang w:val="en-US" w:eastAsia="de-DE"/>
              </w:rPr>
            </w:pPr>
            <w:r w:rsidRPr="005B31D6">
              <w:rPr>
                <w:rFonts w:eastAsia="Times New Roman" w:cs="Arial"/>
                <w:sz w:val="20"/>
                <w:lang w:val="en-US" w:eastAsia="de-DE"/>
              </w:rPr>
              <w:t>HT29</w:t>
            </w:r>
          </w:p>
        </w:tc>
        <w:tc>
          <w:tcPr>
            <w:tcW w:w="831" w:type="dxa"/>
            <w:tcBorders>
              <w:top w:val="single" w:sz="4" w:space="0" w:color="auto"/>
              <w:left w:val="single" w:sz="4" w:space="0" w:color="auto"/>
              <w:bottom w:val="single" w:sz="4" w:space="0" w:color="auto"/>
              <w:right w:val="nil"/>
            </w:tcBorders>
            <w:shd w:val="clear" w:color="auto" w:fill="auto"/>
            <w:noWrap/>
            <w:hideMark/>
          </w:tcPr>
          <w:p w14:paraId="1B931B4C"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MSS</w:t>
            </w:r>
          </w:p>
        </w:tc>
        <w:tc>
          <w:tcPr>
            <w:tcW w:w="992" w:type="dxa"/>
            <w:tcBorders>
              <w:top w:val="single" w:sz="4" w:space="0" w:color="auto"/>
              <w:left w:val="nil"/>
              <w:bottom w:val="single" w:sz="4" w:space="0" w:color="auto"/>
              <w:right w:val="nil"/>
            </w:tcBorders>
            <w:shd w:val="clear" w:color="auto" w:fill="auto"/>
            <w:noWrap/>
            <w:hideMark/>
          </w:tcPr>
          <w:p w14:paraId="758AFE49" w14:textId="0C420F40" w:rsidR="007E5DFA" w:rsidRPr="005B31D6" w:rsidRDefault="00A22B25"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WT</w:t>
            </w:r>
          </w:p>
        </w:tc>
        <w:tc>
          <w:tcPr>
            <w:tcW w:w="851" w:type="dxa"/>
            <w:tcBorders>
              <w:top w:val="single" w:sz="4" w:space="0" w:color="auto"/>
              <w:left w:val="nil"/>
              <w:bottom w:val="single" w:sz="4" w:space="0" w:color="auto"/>
              <w:right w:val="nil"/>
            </w:tcBorders>
            <w:shd w:val="clear" w:color="auto" w:fill="auto"/>
            <w:noWrap/>
            <w:hideMark/>
          </w:tcPr>
          <w:p w14:paraId="704A21E4"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V600E</w:t>
            </w:r>
          </w:p>
        </w:tc>
        <w:tc>
          <w:tcPr>
            <w:tcW w:w="992" w:type="dxa"/>
            <w:tcBorders>
              <w:top w:val="single" w:sz="4" w:space="0" w:color="auto"/>
              <w:left w:val="nil"/>
              <w:bottom w:val="single" w:sz="4" w:space="0" w:color="auto"/>
              <w:right w:val="nil"/>
            </w:tcBorders>
            <w:shd w:val="clear" w:color="auto" w:fill="auto"/>
            <w:noWrap/>
            <w:hideMark/>
          </w:tcPr>
          <w:p w14:paraId="67030CE8"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P449T</w:t>
            </w:r>
          </w:p>
        </w:tc>
        <w:tc>
          <w:tcPr>
            <w:tcW w:w="992" w:type="dxa"/>
            <w:tcBorders>
              <w:top w:val="single" w:sz="4" w:space="0" w:color="auto"/>
              <w:left w:val="nil"/>
              <w:bottom w:val="single" w:sz="4" w:space="0" w:color="auto"/>
              <w:right w:val="nil"/>
            </w:tcBorders>
            <w:shd w:val="clear" w:color="auto" w:fill="auto"/>
            <w:noWrap/>
            <w:hideMark/>
          </w:tcPr>
          <w:p w14:paraId="7B12FB77" w14:textId="50CF63D7" w:rsidR="007E5DFA" w:rsidRPr="005B31D6" w:rsidRDefault="00A22B25"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WT</w:t>
            </w:r>
          </w:p>
        </w:tc>
        <w:tc>
          <w:tcPr>
            <w:tcW w:w="851" w:type="dxa"/>
            <w:tcBorders>
              <w:top w:val="single" w:sz="4" w:space="0" w:color="auto"/>
              <w:left w:val="nil"/>
              <w:bottom w:val="single" w:sz="4" w:space="0" w:color="auto"/>
              <w:right w:val="nil"/>
            </w:tcBorders>
            <w:shd w:val="clear" w:color="auto" w:fill="auto"/>
            <w:noWrap/>
            <w:hideMark/>
          </w:tcPr>
          <w:p w14:paraId="2246069C"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R273H</w:t>
            </w:r>
          </w:p>
        </w:tc>
        <w:tc>
          <w:tcPr>
            <w:tcW w:w="1276" w:type="dxa"/>
            <w:tcBorders>
              <w:top w:val="single" w:sz="4" w:space="0" w:color="auto"/>
              <w:left w:val="nil"/>
              <w:bottom w:val="single" w:sz="4" w:space="0" w:color="auto"/>
              <w:right w:val="nil"/>
            </w:tcBorders>
            <w:shd w:val="clear" w:color="auto" w:fill="auto"/>
            <w:noWrap/>
            <w:hideMark/>
          </w:tcPr>
          <w:p w14:paraId="7378443E"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E853*;</w:t>
            </w:r>
          </w:p>
          <w:p w14:paraId="67DEF9DA" w14:textId="77777777" w:rsidR="007E5DFA" w:rsidRPr="005B31D6" w:rsidRDefault="007E5DFA"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T1556fs*3</w:t>
            </w:r>
          </w:p>
        </w:tc>
        <w:tc>
          <w:tcPr>
            <w:tcW w:w="1275" w:type="dxa"/>
            <w:tcBorders>
              <w:top w:val="single" w:sz="4" w:space="0" w:color="auto"/>
              <w:left w:val="nil"/>
              <w:bottom w:val="single" w:sz="4" w:space="0" w:color="auto"/>
              <w:right w:val="single" w:sz="4" w:space="0" w:color="auto"/>
            </w:tcBorders>
            <w:shd w:val="clear" w:color="auto" w:fill="auto"/>
            <w:noWrap/>
            <w:hideMark/>
          </w:tcPr>
          <w:p w14:paraId="70241FCC" w14:textId="19FD0114" w:rsidR="007E5DFA" w:rsidRPr="005B31D6" w:rsidRDefault="00A22B25" w:rsidP="007E5DFA">
            <w:pPr>
              <w:spacing w:after="0" w:line="240" w:lineRule="auto"/>
              <w:jc w:val="center"/>
              <w:rPr>
                <w:rFonts w:eastAsia="Times New Roman" w:cs="Arial"/>
                <w:sz w:val="20"/>
                <w:lang w:val="en-US" w:eastAsia="de-DE"/>
              </w:rPr>
            </w:pPr>
            <w:r w:rsidRPr="005B31D6">
              <w:rPr>
                <w:rFonts w:eastAsia="Times New Roman" w:cs="Arial"/>
                <w:sz w:val="20"/>
                <w:lang w:val="en-US" w:eastAsia="de-DE"/>
              </w:rPr>
              <w:t>WT</w:t>
            </w:r>
          </w:p>
        </w:tc>
      </w:tr>
    </w:tbl>
    <w:p w14:paraId="4603FBFC" w14:textId="6B8129A4" w:rsidR="007E5DFA" w:rsidRPr="005B31D6" w:rsidRDefault="007E5DFA" w:rsidP="007E5DFA">
      <w:pPr>
        <w:spacing w:before="120" w:after="120" w:line="360" w:lineRule="auto"/>
        <w:rPr>
          <w:rFonts w:eastAsia="Calibri" w:cs="Arial"/>
          <w:sz w:val="16"/>
          <w:szCs w:val="18"/>
          <w:lang w:val="en-US"/>
        </w:rPr>
      </w:pPr>
      <w:r w:rsidRPr="005B31D6">
        <w:rPr>
          <w:rFonts w:eastAsia="Calibri" w:cs="Arial"/>
          <w:sz w:val="20"/>
          <w:szCs w:val="20"/>
          <w:lang w:val="en-US"/>
        </w:rPr>
        <w:t>MSI, microsatellite instability; MSS, microsatellite stable; KRAS, KRAS Proto-Oncogene; BRAF, B-</w:t>
      </w:r>
      <w:proofErr w:type="spellStart"/>
      <w:r w:rsidRPr="005B31D6">
        <w:rPr>
          <w:rFonts w:eastAsia="Calibri" w:cs="Arial"/>
          <w:sz w:val="20"/>
          <w:szCs w:val="20"/>
          <w:lang w:val="en-US"/>
        </w:rPr>
        <w:t>Raf</w:t>
      </w:r>
      <w:proofErr w:type="spellEnd"/>
      <w:r w:rsidRPr="005B31D6">
        <w:rPr>
          <w:rFonts w:eastAsia="Calibri" w:cs="Arial"/>
          <w:sz w:val="20"/>
          <w:szCs w:val="20"/>
          <w:lang w:val="en-US"/>
        </w:rPr>
        <w:t xml:space="preserve"> Proto-Oncogene; PIK3CA, Phosphatidylinositol-4,5-Bisphosphate 3-Kinase Catalytic Subunit Alpha; PTEN, Phosphatase And </w:t>
      </w:r>
      <w:proofErr w:type="spellStart"/>
      <w:r w:rsidRPr="005B31D6">
        <w:rPr>
          <w:rFonts w:eastAsia="Calibri" w:cs="Arial"/>
          <w:sz w:val="20"/>
          <w:szCs w:val="20"/>
          <w:lang w:val="en-US"/>
        </w:rPr>
        <w:t>Tensin</w:t>
      </w:r>
      <w:proofErr w:type="spellEnd"/>
      <w:r w:rsidRPr="005B31D6">
        <w:rPr>
          <w:rFonts w:eastAsia="Calibri" w:cs="Arial"/>
          <w:sz w:val="20"/>
          <w:szCs w:val="20"/>
          <w:lang w:val="en-US"/>
        </w:rPr>
        <w:t xml:space="preserve"> Homolog; TP53, </w:t>
      </w:r>
      <w:r w:rsidR="004C217D" w:rsidRPr="005B31D6">
        <w:rPr>
          <w:rFonts w:eastAsia="Calibri" w:cs="Arial"/>
          <w:sz w:val="20"/>
          <w:szCs w:val="20"/>
          <w:lang w:val="en-US"/>
        </w:rPr>
        <w:t>Tumor</w:t>
      </w:r>
      <w:r w:rsidRPr="005B31D6">
        <w:rPr>
          <w:rFonts w:eastAsia="Calibri" w:cs="Arial"/>
          <w:sz w:val="20"/>
          <w:szCs w:val="20"/>
          <w:lang w:val="en-US"/>
        </w:rPr>
        <w:t xml:space="preserve"> Protein 53; APC, Adenomatous Polyposis Coli Protein; CTNNB1, Catenin Beta-1; fs, frameshift;</w:t>
      </w:r>
      <w:r w:rsidR="00A22B25" w:rsidRPr="005B31D6">
        <w:rPr>
          <w:rFonts w:eastAsia="Calibri" w:cs="Arial"/>
          <w:sz w:val="20"/>
          <w:szCs w:val="20"/>
          <w:lang w:val="en-US"/>
        </w:rPr>
        <w:t xml:space="preserve"> WT, wildtype;</w:t>
      </w:r>
      <w:r w:rsidRPr="005B31D6">
        <w:rPr>
          <w:rFonts w:eastAsia="Calibri" w:cs="Arial"/>
          <w:sz w:val="20"/>
          <w:szCs w:val="20"/>
          <w:lang w:val="en-US"/>
        </w:rPr>
        <w:t xml:space="preserve"> * nonsense mutation.</w:t>
      </w:r>
    </w:p>
    <w:p w14:paraId="21E6CBB7" w14:textId="77777777" w:rsidR="007C2078" w:rsidRPr="005B31D6" w:rsidRDefault="007C2078">
      <w:pPr>
        <w:spacing w:after="200" w:line="276" w:lineRule="auto"/>
        <w:jc w:val="left"/>
        <w:rPr>
          <w:rFonts w:eastAsia="Times New Roman" w:cs="Arial"/>
          <w:b/>
          <w:bCs/>
          <w:lang w:val="en-US" w:eastAsia="de-DE"/>
        </w:rPr>
        <w:sectPr w:rsidR="007C2078" w:rsidRPr="005B31D6" w:rsidSect="005B31D6">
          <w:type w:val="continuous"/>
          <w:pgSz w:w="11906" w:h="16838"/>
          <w:pgMar w:top="1417" w:right="1417" w:bottom="1134" w:left="1417" w:header="708" w:footer="708" w:gutter="0"/>
          <w:cols w:space="708"/>
          <w:docGrid w:linePitch="360"/>
        </w:sectPr>
      </w:pPr>
      <w:r w:rsidRPr="005B31D6">
        <w:rPr>
          <w:rFonts w:eastAsia="Times New Roman" w:cs="Arial"/>
          <w:b/>
          <w:bCs/>
          <w:lang w:val="en-US" w:eastAsia="de-DE"/>
        </w:rPr>
        <w:br w:type="page"/>
      </w:r>
    </w:p>
    <w:p w14:paraId="0D3C3817" w14:textId="57452E45" w:rsidR="00072E9F" w:rsidRPr="005B31D6" w:rsidRDefault="007C2078" w:rsidP="00CD7A9C">
      <w:pPr>
        <w:pStyle w:val="Heading2"/>
        <w:rPr>
          <w:sz w:val="24"/>
          <w:lang w:val="en-US"/>
        </w:rPr>
      </w:pPr>
      <w:r w:rsidRPr="005B31D6">
        <w:rPr>
          <w:lang w:val="en-US"/>
        </w:rPr>
        <w:t xml:space="preserve">Supplementary </w:t>
      </w:r>
      <w:r w:rsidR="00BE5D4D" w:rsidRPr="005B31D6">
        <w:rPr>
          <w:lang w:val="en-US"/>
        </w:rPr>
        <w:t xml:space="preserve">Table </w:t>
      </w:r>
      <w:r w:rsidR="00067F59" w:rsidRPr="005B31D6">
        <w:rPr>
          <w:lang w:val="en-US"/>
        </w:rPr>
        <w:t>4</w:t>
      </w:r>
      <w:r w:rsidR="00D02766" w:rsidRPr="005B31D6">
        <w:rPr>
          <w:lang w:val="en-US"/>
        </w:rPr>
        <w:t>.</w:t>
      </w:r>
      <w:r w:rsidRPr="005B31D6">
        <w:rPr>
          <w:lang w:val="en-US"/>
        </w:rPr>
        <w:t xml:space="preserve"> 2</w:t>
      </w:r>
      <w:r w:rsidR="00ED0726" w:rsidRPr="005B31D6">
        <w:rPr>
          <w:lang w:val="en-US"/>
        </w:rPr>
        <w:t>6</w:t>
      </w:r>
      <w:r w:rsidRPr="005B31D6">
        <w:rPr>
          <w:lang w:val="en-US"/>
        </w:rPr>
        <w:t xml:space="preserve"> deregulated genes in HCT116 ATF2</w:t>
      </w:r>
      <w:r w:rsidR="000E3EAC" w:rsidRPr="005B31D6">
        <w:rPr>
          <w:lang w:val="en-US"/>
        </w:rPr>
        <w:t>-</w:t>
      </w:r>
      <w:r w:rsidRPr="005B31D6">
        <w:rPr>
          <w:lang w:val="en-US"/>
        </w:rPr>
        <w:t>KO cells compared to HCT116 cells.</w:t>
      </w:r>
    </w:p>
    <w:tbl>
      <w:tblPr>
        <w:tblW w:w="1417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8"/>
        <w:gridCol w:w="1846"/>
        <w:gridCol w:w="88"/>
        <w:gridCol w:w="621"/>
        <w:gridCol w:w="425"/>
        <w:gridCol w:w="230"/>
        <w:gridCol w:w="1046"/>
        <w:gridCol w:w="233"/>
        <w:gridCol w:w="1042"/>
        <w:gridCol w:w="234"/>
        <w:gridCol w:w="2176"/>
        <w:gridCol w:w="4961"/>
      </w:tblGrid>
      <w:tr w:rsidR="005B31D6" w:rsidRPr="005B31D6" w14:paraId="708E4A2D" w14:textId="77777777" w:rsidTr="008C6C04">
        <w:tc>
          <w:tcPr>
            <w:tcW w:w="1268" w:type="dxa"/>
            <w:tcBorders>
              <w:bottom w:val="single" w:sz="4" w:space="0" w:color="auto"/>
            </w:tcBorders>
          </w:tcPr>
          <w:p w14:paraId="5A408450" w14:textId="77777777" w:rsidR="00072E9F" w:rsidRPr="005B31D6" w:rsidRDefault="00072E9F" w:rsidP="00D1651C">
            <w:pPr>
              <w:spacing w:after="0" w:line="240" w:lineRule="auto"/>
              <w:rPr>
                <w:rFonts w:eastAsia="Times New Roman" w:cs="Arial"/>
                <w:b/>
                <w:sz w:val="20"/>
                <w:szCs w:val="20"/>
                <w:lang w:val="en-US" w:eastAsia="de-DE"/>
              </w:rPr>
            </w:pPr>
            <w:r w:rsidRPr="005B31D6">
              <w:rPr>
                <w:rFonts w:eastAsia="Times New Roman" w:cs="Arial"/>
                <w:b/>
                <w:sz w:val="20"/>
                <w:szCs w:val="20"/>
                <w:lang w:val="en-US" w:eastAsia="de-DE"/>
              </w:rPr>
              <w:t>Gene</w:t>
            </w:r>
          </w:p>
        </w:tc>
        <w:tc>
          <w:tcPr>
            <w:tcW w:w="1846" w:type="dxa"/>
            <w:tcBorders>
              <w:top w:val="single" w:sz="4" w:space="0" w:color="auto"/>
              <w:bottom w:val="single" w:sz="4" w:space="0" w:color="auto"/>
              <w:right w:val="single" w:sz="4" w:space="0" w:color="auto"/>
            </w:tcBorders>
          </w:tcPr>
          <w:p w14:paraId="7820CADC" w14:textId="77777777" w:rsidR="00072E9F" w:rsidRPr="005B31D6" w:rsidRDefault="00072E9F" w:rsidP="00D1651C">
            <w:pPr>
              <w:spacing w:after="0" w:line="240" w:lineRule="auto"/>
              <w:rPr>
                <w:rFonts w:eastAsia="Times New Roman" w:cs="Arial"/>
                <w:b/>
                <w:sz w:val="20"/>
                <w:szCs w:val="20"/>
                <w:lang w:val="en-US" w:eastAsia="de-DE"/>
              </w:rPr>
            </w:pPr>
            <w:proofErr w:type="spellStart"/>
            <w:r w:rsidRPr="005B31D6">
              <w:rPr>
                <w:rFonts w:eastAsia="Times New Roman" w:cs="Arial"/>
                <w:b/>
                <w:sz w:val="20"/>
                <w:szCs w:val="20"/>
                <w:lang w:val="en-US" w:eastAsia="de-DE"/>
              </w:rPr>
              <w:t>RefSeq</w:t>
            </w:r>
            <w:proofErr w:type="spellEnd"/>
            <w:r w:rsidRPr="005B31D6">
              <w:rPr>
                <w:rFonts w:eastAsia="Times New Roman" w:cs="Arial"/>
                <w:b/>
                <w:sz w:val="20"/>
                <w:szCs w:val="20"/>
                <w:lang w:val="en-US" w:eastAsia="de-DE"/>
              </w:rPr>
              <w:t xml:space="preserve"> No.</w:t>
            </w:r>
          </w:p>
        </w:tc>
        <w:tc>
          <w:tcPr>
            <w:tcW w:w="1134" w:type="dxa"/>
            <w:gridSpan w:val="3"/>
            <w:tcBorders>
              <w:left w:val="single" w:sz="4" w:space="0" w:color="auto"/>
              <w:bottom w:val="single" w:sz="4" w:space="0" w:color="auto"/>
            </w:tcBorders>
          </w:tcPr>
          <w:p w14:paraId="1D1361B2" w14:textId="2154199F" w:rsidR="00072E9F" w:rsidRPr="005B31D6" w:rsidRDefault="00072E9F" w:rsidP="00D1651C">
            <w:pPr>
              <w:spacing w:after="0" w:line="240" w:lineRule="auto"/>
              <w:jc w:val="center"/>
              <w:rPr>
                <w:rFonts w:eastAsia="Times New Roman" w:cs="Arial"/>
                <w:b/>
                <w:sz w:val="20"/>
                <w:szCs w:val="20"/>
                <w:lang w:val="en-US" w:eastAsia="de-DE"/>
              </w:rPr>
            </w:pPr>
            <w:r w:rsidRPr="005B31D6">
              <w:rPr>
                <w:rFonts w:eastAsia="Times New Roman" w:cs="Arial"/>
                <w:b/>
                <w:sz w:val="20"/>
                <w:szCs w:val="20"/>
                <w:lang w:val="en-US" w:eastAsia="de-DE"/>
              </w:rPr>
              <w:t>log2</w:t>
            </w:r>
            <w:r w:rsidR="008C6C04" w:rsidRPr="005B31D6">
              <w:rPr>
                <w:rFonts w:eastAsia="Times New Roman" w:cs="Arial"/>
                <w:b/>
                <w:sz w:val="20"/>
                <w:szCs w:val="20"/>
                <w:lang w:val="en-US" w:eastAsia="de-DE"/>
              </w:rPr>
              <w:t>(</w:t>
            </w:r>
            <w:r w:rsidRPr="005B31D6">
              <w:rPr>
                <w:rFonts w:eastAsia="Times New Roman" w:cs="Arial"/>
                <w:b/>
                <w:sz w:val="20"/>
                <w:szCs w:val="20"/>
                <w:lang w:val="en-US" w:eastAsia="de-DE"/>
              </w:rPr>
              <w:t>FC</w:t>
            </w:r>
            <w:r w:rsidR="008C6C04" w:rsidRPr="005B31D6">
              <w:rPr>
                <w:rFonts w:eastAsia="Times New Roman" w:cs="Arial"/>
                <w:b/>
                <w:sz w:val="20"/>
                <w:szCs w:val="20"/>
                <w:lang w:val="en-US" w:eastAsia="de-DE"/>
              </w:rPr>
              <w:t>)</w:t>
            </w:r>
          </w:p>
        </w:tc>
        <w:tc>
          <w:tcPr>
            <w:tcW w:w="1276" w:type="dxa"/>
            <w:gridSpan w:val="2"/>
            <w:tcBorders>
              <w:bottom w:val="single" w:sz="4" w:space="0" w:color="auto"/>
            </w:tcBorders>
          </w:tcPr>
          <w:p w14:paraId="0B97A23D" w14:textId="422F7E68" w:rsidR="00072E9F" w:rsidRPr="005B31D6" w:rsidRDefault="00230F90" w:rsidP="00D1651C">
            <w:pPr>
              <w:spacing w:after="0" w:line="240" w:lineRule="auto"/>
              <w:jc w:val="center"/>
              <w:rPr>
                <w:rFonts w:eastAsia="Times New Roman" w:cs="Arial"/>
                <w:b/>
                <w:sz w:val="20"/>
                <w:szCs w:val="20"/>
                <w:lang w:val="en-US" w:eastAsia="de-DE"/>
              </w:rPr>
            </w:pPr>
            <w:r w:rsidRPr="005B31D6">
              <w:rPr>
                <w:rFonts w:eastAsia="Times New Roman" w:cs="Arial"/>
                <w:b/>
                <w:sz w:val="20"/>
                <w:szCs w:val="20"/>
                <w:lang w:val="en-US" w:eastAsia="de-DE"/>
              </w:rPr>
              <w:t>p</w:t>
            </w:r>
            <w:r w:rsidR="00072E9F" w:rsidRPr="005B31D6">
              <w:rPr>
                <w:rFonts w:eastAsia="Times New Roman" w:cs="Arial"/>
                <w:b/>
                <w:sz w:val="20"/>
                <w:szCs w:val="20"/>
                <w:lang w:val="en-US" w:eastAsia="de-DE"/>
              </w:rPr>
              <w:t>-value</w:t>
            </w:r>
          </w:p>
        </w:tc>
        <w:tc>
          <w:tcPr>
            <w:tcW w:w="1275" w:type="dxa"/>
            <w:gridSpan w:val="2"/>
            <w:tcBorders>
              <w:bottom w:val="single" w:sz="4" w:space="0" w:color="auto"/>
            </w:tcBorders>
          </w:tcPr>
          <w:p w14:paraId="5337B6F4" w14:textId="3D14968B" w:rsidR="00072E9F" w:rsidRPr="005B31D6" w:rsidRDefault="00072E9F" w:rsidP="00521C79">
            <w:pPr>
              <w:spacing w:after="0" w:line="240" w:lineRule="auto"/>
              <w:jc w:val="center"/>
              <w:rPr>
                <w:rFonts w:eastAsia="Times New Roman" w:cs="Arial"/>
                <w:b/>
                <w:sz w:val="20"/>
                <w:szCs w:val="20"/>
                <w:lang w:val="en-US" w:eastAsia="de-DE"/>
              </w:rPr>
            </w:pPr>
            <w:r w:rsidRPr="005B31D6">
              <w:rPr>
                <w:rFonts w:eastAsia="Times New Roman" w:cs="Arial"/>
                <w:b/>
                <w:sz w:val="20"/>
                <w:szCs w:val="20"/>
                <w:lang w:val="en-US" w:eastAsia="de-DE"/>
              </w:rPr>
              <w:t xml:space="preserve">adjusted </w:t>
            </w:r>
            <w:r w:rsidR="00230F90" w:rsidRPr="005B31D6">
              <w:rPr>
                <w:rFonts w:eastAsia="Times New Roman" w:cs="Arial"/>
                <w:b/>
                <w:sz w:val="20"/>
                <w:szCs w:val="20"/>
                <w:lang w:val="en-US" w:eastAsia="de-DE"/>
              </w:rPr>
              <w:t>p-value</w:t>
            </w:r>
          </w:p>
        </w:tc>
        <w:tc>
          <w:tcPr>
            <w:tcW w:w="2410" w:type="dxa"/>
            <w:gridSpan w:val="2"/>
            <w:tcBorders>
              <w:bottom w:val="single" w:sz="4" w:space="0" w:color="auto"/>
            </w:tcBorders>
          </w:tcPr>
          <w:p w14:paraId="1B72A2B5" w14:textId="77777777" w:rsidR="00072E9F" w:rsidRPr="005B31D6" w:rsidRDefault="00072E9F" w:rsidP="00D1651C">
            <w:pPr>
              <w:spacing w:after="0" w:line="240" w:lineRule="auto"/>
              <w:jc w:val="center"/>
              <w:rPr>
                <w:rFonts w:eastAsia="Times New Roman" w:cs="Arial"/>
                <w:b/>
                <w:sz w:val="20"/>
                <w:szCs w:val="20"/>
                <w:lang w:val="en-US" w:eastAsia="de-DE"/>
              </w:rPr>
            </w:pPr>
            <w:r w:rsidRPr="005B31D6">
              <w:rPr>
                <w:rFonts w:eastAsia="Times New Roman" w:cs="Arial"/>
                <w:b/>
                <w:sz w:val="20"/>
                <w:szCs w:val="20"/>
                <w:lang w:val="en-US" w:eastAsia="de-DE"/>
              </w:rPr>
              <w:t>ATF2 (+)/AP-1</w:t>
            </w:r>
            <w:r w:rsidRPr="005B31D6">
              <w:rPr>
                <w:rFonts w:eastAsia="Times New Roman" w:cs="Arial"/>
                <w:b/>
                <w:sz w:val="20"/>
                <w:szCs w:val="20"/>
                <w:vertAlign w:val="superscript"/>
                <w:lang w:val="en-US" w:eastAsia="de-DE"/>
              </w:rPr>
              <w:t>a</w:t>
            </w:r>
            <w:r w:rsidRPr="005B31D6">
              <w:rPr>
                <w:rFonts w:eastAsia="Times New Roman" w:cs="Arial"/>
                <w:b/>
                <w:sz w:val="20"/>
                <w:szCs w:val="20"/>
                <w:lang w:val="en-US" w:eastAsia="de-DE"/>
              </w:rPr>
              <w:t xml:space="preserve"> (++) motif</w:t>
            </w:r>
          </w:p>
        </w:tc>
        <w:tc>
          <w:tcPr>
            <w:tcW w:w="4961" w:type="dxa"/>
            <w:tcBorders>
              <w:bottom w:val="single" w:sz="4" w:space="0" w:color="auto"/>
            </w:tcBorders>
          </w:tcPr>
          <w:p w14:paraId="17D8BB18" w14:textId="77777777" w:rsidR="00072E9F" w:rsidRPr="005B31D6" w:rsidRDefault="00072E9F" w:rsidP="00D1651C">
            <w:pPr>
              <w:spacing w:after="0" w:line="240" w:lineRule="auto"/>
              <w:jc w:val="left"/>
              <w:rPr>
                <w:rFonts w:eastAsia="Times New Roman" w:cs="Arial"/>
                <w:b/>
                <w:sz w:val="20"/>
                <w:szCs w:val="20"/>
                <w:lang w:val="en-US" w:eastAsia="de-DE"/>
              </w:rPr>
            </w:pPr>
            <w:r w:rsidRPr="005B31D6">
              <w:rPr>
                <w:rFonts w:eastAsia="Times New Roman" w:cs="Arial"/>
                <w:b/>
                <w:sz w:val="20"/>
                <w:szCs w:val="20"/>
                <w:lang w:val="en-US" w:eastAsia="de-DE"/>
              </w:rPr>
              <w:t xml:space="preserve">Consulted databases and </w:t>
            </w:r>
            <w:proofErr w:type="spellStart"/>
            <w:r w:rsidRPr="005B31D6">
              <w:rPr>
                <w:rFonts w:eastAsia="Times New Roman" w:cs="Arial"/>
                <w:b/>
                <w:sz w:val="20"/>
                <w:szCs w:val="20"/>
                <w:lang w:val="en-US" w:eastAsia="de-DE"/>
              </w:rPr>
              <w:t>datasets</w:t>
            </w:r>
            <w:r w:rsidRPr="005B31D6">
              <w:rPr>
                <w:rFonts w:eastAsia="Times New Roman" w:cs="Arial"/>
                <w:i/>
                <w:sz w:val="20"/>
                <w:szCs w:val="20"/>
                <w:vertAlign w:val="superscript"/>
                <w:lang w:val="en-US" w:eastAsia="de-DE"/>
              </w:rPr>
              <w:t>b</w:t>
            </w:r>
            <w:proofErr w:type="spellEnd"/>
          </w:p>
        </w:tc>
      </w:tr>
      <w:tr w:rsidR="005B31D6" w:rsidRPr="005B31D6" w14:paraId="77B8D619" w14:textId="77777777" w:rsidTr="00D1651C">
        <w:tc>
          <w:tcPr>
            <w:tcW w:w="3202" w:type="dxa"/>
            <w:gridSpan w:val="3"/>
            <w:tcBorders>
              <w:top w:val="single" w:sz="4" w:space="0" w:color="auto"/>
              <w:bottom w:val="single" w:sz="4" w:space="0" w:color="auto"/>
            </w:tcBorders>
          </w:tcPr>
          <w:p w14:paraId="1DC0A4F9" w14:textId="77777777" w:rsidR="00072E9F" w:rsidRPr="005B31D6" w:rsidRDefault="00072E9F" w:rsidP="00D1651C">
            <w:pPr>
              <w:spacing w:after="0" w:line="240" w:lineRule="auto"/>
              <w:rPr>
                <w:lang w:val="en-US"/>
              </w:rPr>
            </w:pPr>
            <w:r w:rsidRPr="005B31D6">
              <w:rPr>
                <w:rFonts w:eastAsia="Times New Roman" w:cs="Arial"/>
                <w:i/>
                <w:sz w:val="20"/>
                <w:szCs w:val="20"/>
                <w:lang w:val="en-US" w:eastAsia="de-DE"/>
              </w:rPr>
              <w:t>A: Upregulated genes</w:t>
            </w:r>
          </w:p>
        </w:tc>
        <w:tc>
          <w:tcPr>
            <w:tcW w:w="1276" w:type="dxa"/>
            <w:gridSpan w:val="3"/>
            <w:tcBorders>
              <w:top w:val="single" w:sz="4" w:space="0" w:color="auto"/>
              <w:bottom w:val="single" w:sz="4" w:space="0" w:color="auto"/>
            </w:tcBorders>
          </w:tcPr>
          <w:p w14:paraId="0285AB6B" w14:textId="77777777" w:rsidR="00072E9F" w:rsidRPr="005B31D6" w:rsidRDefault="00072E9F" w:rsidP="00D1651C">
            <w:pPr>
              <w:spacing w:after="0" w:line="240" w:lineRule="auto"/>
              <w:rPr>
                <w:lang w:val="en-US"/>
              </w:rPr>
            </w:pPr>
          </w:p>
        </w:tc>
        <w:tc>
          <w:tcPr>
            <w:tcW w:w="9692" w:type="dxa"/>
            <w:gridSpan w:val="6"/>
            <w:tcBorders>
              <w:top w:val="single" w:sz="4" w:space="0" w:color="auto"/>
              <w:bottom w:val="single" w:sz="4" w:space="0" w:color="auto"/>
            </w:tcBorders>
          </w:tcPr>
          <w:p w14:paraId="5D0DDBDF" w14:textId="77777777" w:rsidR="00072E9F" w:rsidRPr="005B31D6" w:rsidRDefault="00072E9F" w:rsidP="00D1651C">
            <w:pPr>
              <w:spacing w:after="0" w:line="240" w:lineRule="auto"/>
              <w:rPr>
                <w:lang w:val="en-US"/>
              </w:rPr>
            </w:pPr>
          </w:p>
        </w:tc>
      </w:tr>
      <w:tr w:rsidR="005B31D6" w:rsidRPr="005B31D6" w14:paraId="1295FE03" w14:textId="77777777" w:rsidTr="008C6C04">
        <w:trPr>
          <w:trHeight w:val="283"/>
        </w:trPr>
        <w:tc>
          <w:tcPr>
            <w:tcW w:w="1268" w:type="dxa"/>
          </w:tcPr>
          <w:p w14:paraId="08FA76FE"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P3H2</w:t>
            </w:r>
          </w:p>
        </w:tc>
        <w:tc>
          <w:tcPr>
            <w:tcW w:w="1846" w:type="dxa"/>
            <w:tcBorders>
              <w:top w:val="nil"/>
              <w:bottom w:val="nil"/>
              <w:right w:val="single" w:sz="4" w:space="0" w:color="auto"/>
            </w:tcBorders>
          </w:tcPr>
          <w:p w14:paraId="0BB3B622"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NM_018192.2</w:t>
            </w:r>
          </w:p>
        </w:tc>
        <w:tc>
          <w:tcPr>
            <w:tcW w:w="1134" w:type="dxa"/>
            <w:gridSpan w:val="3"/>
            <w:tcBorders>
              <w:left w:val="single" w:sz="4" w:space="0" w:color="auto"/>
            </w:tcBorders>
            <w:vAlign w:val="center"/>
          </w:tcPr>
          <w:p w14:paraId="085EF140"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4.16</w:t>
            </w:r>
          </w:p>
        </w:tc>
        <w:tc>
          <w:tcPr>
            <w:tcW w:w="1276" w:type="dxa"/>
            <w:gridSpan w:val="2"/>
            <w:vAlign w:val="center"/>
          </w:tcPr>
          <w:p w14:paraId="3D59CEE2"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5.56E-05</w:t>
            </w:r>
          </w:p>
        </w:tc>
        <w:tc>
          <w:tcPr>
            <w:tcW w:w="1275" w:type="dxa"/>
            <w:gridSpan w:val="2"/>
            <w:vAlign w:val="center"/>
          </w:tcPr>
          <w:p w14:paraId="39629B81"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9.57E-04</w:t>
            </w:r>
          </w:p>
        </w:tc>
        <w:tc>
          <w:tcPr>
            <w:tcW w:w="2410" w:type="dxa"/>
            <w:gridSpan w:val="2"/>
          </w:tcPr>
          <w:p w14:paraId="16F470D1"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tcPr>
          <w:p w14:paraId="3A98CA4F"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TRANSFAC (TFTs)/</w:t>
            </w:r>
            <w:proofErr w:type="spellStart"/>
            <w:r w:rsidRPr="005B31D6">
              <w:rPr>
                <w:rFonts w:eastAsia="Times New Roman" w:cs="Arial"/>
                <w:sz w:val="20"/>
                <w:szCs w:val="20"/>
                <w:lang w:val="en-US" w:eastAsia="de-DE"/>
              </w:rPr>
              <w:t>ChEA</w:t>
            </w:r>
            <w:proofErr w:type="spellEnd"/>
            <w:r w:rsidRPr="005B31D6">
              <w:rPr>
                <w:rFonts w:eastAsia="Times New Roman" w:cs="Arial"/>
                <w:sz w:val="20"/>
                <w:szCs w:val="20"/>
                <w:lang w:val="en-US" w:eastAsia="de-DE"/>
              </w:rPr>
              <w:t>/ENCODE (TFTs)/JASPAR</w:t>
            </w:r>
          </w:p>
        </w:tc>
      </w:tr>
      <w:tr w:rsidR="005B31D6" w:rsidRPr="005B31D6" w14:paraId="529FC87A" w14:textId="77777777" w:rsidTr="008C6C04">
        <w:trPr>
          <w:trHeight w:val="283"/>
        </w:trPr>
        <w:tc>
          <w:tcPr>
            <w:tcW w:w="1268" w:type="dxa"/>
            <w:vAlign w:val="center"/>
          </w:tcPr>
          <w:p w14:paraId="1F3E6D3E"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PDGFC</w:t>
            </w:r>
          </w:p>
        </w:tc>
        <w:tc>
          <w:tcPr>
            <w:tcW w:w="1846" w:type="dxa"/>
            <w:tcBorders>
              <w:top w:val="nil"/>
              <w:bottom w:val="nil"/>
              <w:right w:val="single" w:sz="4" w:space="0" w:color="auto"/>
            </w:tcBorders>
            <w:vAlign w:val="center"/>
          </w:tcPr>
          <w:p w14:paraId="38F1A72F"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NM_016205.2</w:t>
            </w:r>
          </w:p>
        </w:tc>
        <w:tc>
          <w:tcPr>
            <w:tcW w:w="1134" w:type="dxa"/>
            <w:gridSpan w:val="3"/>
            <w:tcBorders>
              <w:left w:val="single" w:sz="4" w:space="0" w:color="auto"/>
            </w:tcBorders>
            <w:vAlign w:val="center"/>
          </w:tcPr>
          <w:p w14:paraId="29A790BD"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1.47</w:t>
            </w:r>
          </w:p>
        </w:tc>
        <w:tc>
          <w:tcPr>
            <w:tcW w:w="1276" w:type="dxa"/>
            <w:gridSpan w:val="2"/>
            <w:vAlign w:val="center"/>
          </w:tcPr>
          <w:p w14:paraId="1C687442"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1275" w:type="dxa"/>
            <w:gridSpan w:val="2"/>
            <w:vAlign w:val="center"/>
          </w:tcPr>
          <w:p w14:paraId="6E40DA65"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2410" w:type="dxa"/>
            <w:gridSpan w:val="2"/>
            <w:vAlign w:val="center"/>
          </w:tcPr>
          <w:p w14:paraId="49074D67"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383133DF"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3B982408" w14:textId="77777777" w:rsidTr="008C6C04">
        <w:trPr>
          <w:trHeight w:val="283"/>
        </w:trPr>
        <w:tc>
          <w:tcPr>
            <w:tcW w:w="1268" w:type="dxa"/>
            <w:vAlign w:val="center"/>
          </w:tcPr>
          <w:p w14:paraId="56DAE1B0"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SEMA3E</w:t>
            </w:r>
          </w:p>
        </w:tc>
        <w:tc>
          <w:tcPr>
            <w:tcW w:w="1846" w:type="dxa"/>
            <w:tcBorders>
              <w:top w:val="nil"/>
              <w:bottom w:val="nil"/>
              <w:right w:val="single" w:sz="4" w:space="0" w:color="auto"/>
            </w:tcBorders>
            <w:vAlign w:val="center"/>
          </w:tcPr>
          <w:p w14:paraId="2610EFF6"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NM_012431.1</w:t>
            </w:r>
          </w:p>
        </w:tc>
        <w:tc>
          <w:tcPr>
            <w:tcW w:w="1134" w:type="dxa"/>
            <w:gridSpan w:val="3"/>
            <w:tcBorders>
              <w:left w:val="single" w:sz="4" w:space="0" w:color="auto"/>
            </w:tcBorders>
            <w:vAlign w:val="center"/>
          </w:tcPr>
          <w:p w14:paraId="72D26DBB"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1.15</w:t>
            </w:r>
          </w:p>
        </w:tc>
        <w:tc>
          <w:tcPr>
            <w:tcW w:w="1276" w:type="dxa"/>
            <w:gridSpan w:val="2"/>
            <w:vAlign w:val="center"/>
          </w:tcPr>
          <w:p w14:paraId="0DC89613"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3.41E-05</w:t>
            </w:r>
          </w:p>
        </w:tc>
        <w:tc>
          <w:tcPr>
            <w:tcW w:w="1275" w:type="dxa"/>
            <w:gridSpan w:val="2"/>
            <w:vAlign w:val="center"/>
          </w:tcPr>
          <w:p w14:paraId="6332032F"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6.15E-04</w:t>
            </w:r>
          </w:p>
        </w:tc>
        <w:tc>
          <w:tcPr>
            <w:tcW w:w="2410" w:type="dxa"/>
            <w:gridSpan w:val="2"/>
            <w:vAlign w:val="center"/>
          </w:tcPr>
          <w:p w14:paraId="10B10954"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72BF9A87"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00444795" w14:textId="77777777" w:rsidTr="008C6C04">
        <w:trPr>
          <w:trHeight w:val="283"/>
        </w:trPr>
        <w:tc>
          <w:tcPr>
            <w:tcW w:w="1268" w:type="dxa"/>
            <w:vAlign w:val="center"/>
          </w:tcPr>
          <w:p w14:paraId="56AB0B77"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SYK</w:t>
            </w:r>
          </w:p>
        </w:tc>
        <w:tc>
          <w:tcPr>
            <w:tcW w:w="1846" w:type="dxa"/>
            <w:tcBorders>
              <w:top w:val="nil"/>
              <w:bottom w:val="nil"/>
              <w:right w:val="single" w:sz="4" w:space="0" w:color="auto"/>
            </w:tcBorders>
            <w:vAlign w:val="center"/>
          </w:tcPr>
          <w:p w14:paraId="7AE3B5C9"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NM_003177.3</w:t>
            </w:r>
          </w:p>
        </w:tc>
        <w:tc>
          <w:tcPr>
            <w:tcW w:w="1134" w:type="dxa"/>
            <w:gridSpan w:val="3"/>
            <w:tcBorders>
              <w:left w:val="single" w:sz="4" w:space="0" w:color="auto"/>
            </w:tcBorders>
            <w:vAlign w:val="center"/>
          </w:tcPr>
          <w:p w14:paraId="0CC1CCE5"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1.76</w:t>
            </w:r>
          </w:p>
        </w:tc>
        <w:tc>
          <w:tcPr>
            <w:tcW w:w="1276" w:type="dxa"/>
            <w:gridSpan w:val="2"/>
            <w:vAlign w:val="center"/>
          </w:tcPr>
          <w:p w14:paraId="01DE1DD3"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1275" w:type="dxa"/>
            <w:gridSpan w:val="2"/>
            <w:vAlign w:val="center"/>
          </w:tcPr>
          <w:p w14:paraId="412AD6B5"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2410" w:type="dxa"/>
            <w:gridSpan w:val="2"/>
            <w:vAlign w:val="center"/>
          </w:tcPr>
          <w:p w14:paraId="237BBA4B"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5CA6A63D"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546D8821" w14:textId="77777777" w:rsidTr="008C6C04">
        <w:trPr>
          <w:trHeight w:val="283"/>
        </w:trPr>
        <w:tc>
          <w:tcPr>
            <w:tcW w:w="1268" w:type="dxa"/>
            <w:vAlign w:val="center"/>
          </w:tcPr>
          <w:p w14:paraId="567AD54D" w14:textId="30A965A4" w:rsidR="00072E9F" w:rsidRPr="005B31D6" w:rsidRDefault="00072E9F" w:rsidP="00624A30">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T</w:t>
            </w:r>
            <w:r w:rsidR="00624A30" w:rsidRPr="005B31D6">
              <w:rPr>
                <w:rFonts w:eastAsia="Times New Roman" w:cs="Arial"/>
                <w:i/>
                <w:sz w:val="20"/>
                <w:szCs w:val="20"/>
                <w:lang w:val="en-US" w:eastAsia="de-DE"/>
              </w:rPr>
              <w:t>ROP</w:t>
            </w:r>
            <w:r w:rsidRPr="005B31D6">
              <w:rPr>
                <w:rFonts w:eastAsia="Times New Roman" w:cs="Arial"/>
                <w:i/>
                <w:sz w:val="20"/>
                <w:szCs w:val="20"/>
                <w:lang w:val="en-US" w:eastAsia="de-DE"/>
              </w:rPr>
              <w:t>2</w:t>
            </w:r>
            <w:r w:rsidRPr="005B31D6">
              <w:rPr>
                <w:rFonts w:eastAsia="Times New Roman" w:cs="Arial"/>
                <w:i/>
                <w:sz w:val="20"/>
                <w:szCs w:val="20"/>
                <w:vertAlign w:val="superscript"/>
                <w:lang w:val="en-US" w:eastAsia="de-DE"/>
              </w:rPr>
              <w:t>c</w:t>
            </w:r>
          </w:p>
        </w:tc>
        <w:tc>
          <w:tcPr>
            <w:tcW w:w="1846" w:type="dxa"/>
            <w:tcBorders>
              <w:top w:val="nil"/>
              <w:bottom w:val="nil"/>
              <w:right w:val="single" w:sz="4" w:space="0" w:color="auto"/>
            </w:tcBorders>
            <w:vAlign w:val="center"/>
          </w:tcPr>
          <w:p w14:paraId="4155D154"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NM_002353.2</w:t>
            </w:r>
          </w:p>
        </w:tc>
        <w:tc>
          <w:tcPr>
            <w:tcW w:w="1134" w:type="dxa"/>
            <w:gridSpan w:val="3"/>
            <w:tcBorders>
              <w:left w:val="single" w:sz="4" w:space="0" w:color="auto"/>
            </w:tcBorders>
            <w:vAlign w:val="center"/>
          </w:tcPr>
          <w:p w14:paraId="144C4A07"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3.56</w:t>
            </w:r>
          </w:p>
        </w:tc>
        <w:tc>
          <w:tcPr>
            <w:tcW w:w="1276" w:type="dxa"/>
            <w:gridSpan w:val="2"/>
            <w:vAlign w:val="center"/>
          </w:tcPr>
          <w:p w14:paraId="4DC09F19"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1.11E-16</w:t>
            </w:r>
          </w:p>
        </w:tc>
        <w:tc>
          <w:tcPr>
            <w:tcW w:w="1275" w:type="dxa"/>
            <w:gridSpan w:val="2"/>
            <w:vAlign w:val="center"/>
          </w:tcPr>
          <w:p w14:paraId="71A45087"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7.47E-15</w:t>
            </w:r>
          </w:p>
        </w:tc>
        <w:tc>
          <w:tcPr>
            <w:tcW w:w="2410" w:type="dxa"/>
            <w:gridSpan w:val="2"/>
            <w:vAlign w:val="center"/>
          </w:tcPr>
          <w:p w14:paraId="47B25210" w14:textId="77777777" w:rsidR="00072E9F" w:rsidRPr="005B31D6" w:rsidRDefault="00072E9F" w:rsidP="00D1651C">
            <w:pPr>
              <w:spacing w:after="0" w:line="240" w:lineRule="auto"/>
              <w:jc w:val="center"/>
              <w:rPr>
                <w:rFonts w:eastAsia="Times New Roman" w:cs="Arial"/>
                <w:i/>
                <w:sz w:val="20"/>
                <w:szCs w:val="20"/>
                <w:lang w:val="en-US" w:eastAsia="de-DE"/>
              </w:rPr>
            </w:pPr>
            <w:r w:rsidRPr="005B31D6">
              <w:rPr>
                <w:rFonts w:eastAsia="Times New Roman" w:cs="Arial"/>
                <w:i/>
                <w:sz w:val="20"/>
                <w:szCs w:val="20"/>
                <w:lang w:val="en-US" w:eastAsia="de-DE"/>
              </w:rPr>
              <w:t>++</w:t>
            </w:r>
          </w:p>
        </w:tc>
        <w:tc>
          <w:tcPr>
            <w:tcW w:w="4961" w:type="dxa"/>
            <w:vAlign w:val="center"/>
          </w:tcPr>
          <w:p w14:paraId="1F0315F1" w14:textId="42929961" w:rsidR="00072E9F" w:rsidRPr="005B31D6" w:rsidRDefault="007120EB"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 xml:space="preserve">TRANSFAC, </w:t>
            </w:r>
            <w:r w:rsidR="00072E9F" w:rsidRPr="005B31D6">
              <w:rPr>
                <w:rFonts w:eastAsia="Times New Roman" w:cs="Arial"/>
                <w:sz w:val="20"/>
                <w:szCs w:val="20"/>
                <w:lang w:val="en-US" w:eastAsia="de-DE"/>
              </w:rPr>
              <w:t>JASPAR</w:t>
            </w:r>
          </w:p>
        </w:tc>
      </w:tr>
      <w:tr w:rsidR="005B31D6" w:rsidRPr="005B31D6" w14:paraId="6F913142" w14:textId="77777777" w:rsidTr="008C6C04">
        <w:trPr>
          <w:trHeight w:val="283"/>
        </w:trPr>
        <w:tc>
          <w:tcPr>
            <w:tcW w:w="1268" w:type="dxa"/>
            <w:vAlign w:val="center"/>
          </w:tcPr>
          <w:p w14:paraId="090C4211"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TGFB2</w:t>
            </w:r>
          </w:p>
        </w:tc>
        <w:tc>
          <w:tcPr>
            <w:tcW w:w="1846" w:type="dxa"/>
            <w:tcBorders>
              <w:top w:val="nil"/>
              <w:bottom w:val="nil"/>
              <w:right w:val="single" w:sz="4" w:space="0" w:color="auto"/>
            </w:tcBorders>
            <w:vAlign w:val="center"/>
          </w:tcPr>
          <w:p w14:paraId="364F451E"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NM_003238.2</w:t>
            </w:r>
          </w:p>
        </w:tc>
        <w:tc>
          <w:tcPr>
            <w:tcW w:w="1134" w:type="dxa"/>
            <w:gridSpan w:val="3"/>
            <w:tcBorders>
              <w:left w:val="single" w:sz="4" w:space="0" w:color="auto"/>
            </w:tcBorders>
            <w:vAlign w:val="center"/>
          </w:tcPr>
          <w:p w14:paraId="1A1B598E"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2.28</w:t>
            </w:r>
          </w:p>
        </w:tc>
        <w:tc>
          <w:tcPr>
            <w:tcW w:w="1276" w:type="dxa"/>
            <w:gridSpan w:val="2"/>
            <w:vAlign w:val="center"/>
          </w:tcPr>
          <w:p w14:paraId="26476545"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4.39E-05</w:t>
            </w:r>
          </w:p>
        </w:tc>
        <w:tc>
          <w:tcPr>
            <w:tcW w:w="1275" w:type="dxa"/>
            <w:gridSpan w:val="2"/>
            <w:vAlign w:val="center"/>
          </w:tcPr>
          <w:p w14:paraId="1C04C2E3"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7.74E-04</w:t>
            </w:r>
          </w:p>
        </w:tc>
        <w:tc>
          <w:tcPr>
            <w:tcW w:w="2410" w:type="dxa"/>
            <w:gridSpan w:val="2"/>
            <w:vAlign w:val="center"/>
          </w:tcPr>
          <w:p w14:paraId="7DB5487E" w14:textId="77777777" w:rsidR="00072E9F" w:rsidRPr="005B31D6" w:rsidRDefault="00072E9F" w:rsidP="00D1651C">
            <w:pPr>
              <w:spacing w:after="0" w:line="240" w:lineRule="auto"/>
              <w:jc w:val="center"/>
              <w:rPr>
                <w:rFonts w:eastAsia="Times New Roman" w:cs="Arial"/>
                <w:i/>
                <w:sz w:val="20"/>
                <w:szCs w:val="20"/>
                <w:lang w:val="en-US" w:eastAsia="de-DE"/>
              </w:rPr>
            </w:pPr>
            <w:r w:rsidRPr="005B31D6">
              <w:rPr>
                <w:rFonts w:eastAsia="Times New Roman" w:cs="Arial"/>
                <w:i/>
                <w:sz w:val="20"/>
                <w:szCs w:val="20"/>
                <w:lang w:val="en-US" w:eastAsia="de-DE"/>
              </w:rPr>
              <w:t>+/++</w:t>
            </w:r>
          </w:p>
        </w:tc>
        <w:tc>
          <w:tcPr>
            <w:tcW w:w="4961" w:type="dxa"/>
            <w:vAlign w:val="center"/>
          </w:tcPr>
          <w:p w14:paraId="2EAAF54C" w14:textId="77777777" w:rsidR="00072E9F" w:rsidRPr="005B31D6" w:rsidRDefault="00072E9F" w:rsidP="00D1651C">
            <w:pPr>
              <w:spacing w:after="0" w:line="240" w:lineRule="auto"/>
              <w:jc w:val="left"/>
              <w:rPr>
                <w:rFonts w:eastAsia="Times New Roman" w:cs="Arial"/>
                <w:i/>
                <w:sz w:val="20"/>
                <w:szCs w:val="20"/>
                <w:lang w:val="en-US" w:eastAsia="de-DE"/>
              </w:rPr>
            </w:pPr>
            <w:r w:rsidRPr="005B31D6">
              <w:rPr>
                <w:rFonts w:cs="Arial"/>
                <w:sz w:val="20"/>
                <w:szCs w:val="20"/>
                <w:lang w:val="en-US" w:eastAsia="de-DE"/>
              </w:rPr>
              <w:t>TFS/TRANSFAC (TFTs)</w:t>
            </w:r>
          </w:p>
        </w:tc>
      </w:tr>
      <w:tr w:rsidR="005B31D6" w:rsidRPr="005B31D6" w14:paraId="7E5A96A3" w14:textId="77777777" w:rsidTr="008C6C04">
        <w:trPr>
          <w:trHeight w:val="283"/>
        </w:trPr>
        <w:tc>
          <w:tcPr>
            <w:tcW w:w="1268" w:type="dxa"/>
            <w:vAlign w:val="center"/>
          </w:tcPr>
          <w:p w14:paraId="301BAA36" w14:textId="77777777" w:rsidR="00072E9F" w:rsidRPr="005B31D6" w:rsidRDefault="00072E9F" w:rsidP="00D1651C">
            <w:pPr>
              <w:spacing w:after="0" w:line="240" w:lineRule="auto"/>
              <w:rPr>
                <w:rFonts w:eastAsia="Times New Roman" w:cs="Arial"/>
                <w:i/>
                <w:sz w:val="20"/>
                <w:szCs w:val="20"/>
                <w:lang w:val="en-US" w:eastAsia="de-DE"/>
              </w:rPr>
            </w:pPr>
            <w:proofErr w:type="spellStart"/>
            <w:r w:rsidRPr="005B31D6">
              <w:rPr>
                <w:rFonts w:eastAsia="Times New Roman" w:cs="Arial"/>
                <w:i/>
                <w:sz w:val="20"/>
                <w:szCs w:val="20"/>
                <w:lang w:val="en-US" w:eastAsia="de-DE"/>
              </w:rPr>
              <w:t>VCAN</w:t>
            </w:r>
            <w:r w:rsidRPr="005B31D6">
              <w:rPr>
                <w:rFonts w:eastAsia="Times New Roman" w:cs="Arial"/>
                <w:i/>
                <w:sz w:val="20"/>
                <w:szCs w:val="20"/>
                <w:vertAlign w:val="superscript"/>
                <w:lang w:val="en-US" w:eastAsia="de-DE"/>
              </w:rPr>
              <w:t>c</w:t>
            </w:r>
            <w:proofErr w:type="spellEnd"/>
          </w:p>
        </w:tc>
        <w:tc>
          <w:tcPr>
            <w:tcW w:w="1846" w:type="dxa"/>
            <w:tcBorders>
              <w:top w:val="nil"/>
              <w:bottom w:val="nil"/>
              <w:right w:val="single" w:sz="4" w:space="0" w:color="auto"/>
            </w:tcBorders>
            <w:vAlign w:val="center"/>
          </w:tcPr>
          <w:p w14:paraId="305DAF90"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NM_004385.3</w:t>
            </w:r>
          </w:p>
        </w:tc>
        <w:tc>
          <w:tcPr>
            <w:tcW w:w="1134" w:type="dxa"/>
            <w:gridSpan w:val="3"/>
            <w:tcBorders>
              <w:left w:val="single" w:sz="4" w:space="0" w:color="auto"/>
            </w:tcBorders>
            <w:vAlign w:val="center"/>
          </w:tcPr>
          <w:p w14:paraId="1524E7E7"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2.03</w:t>
            </w:r>
          </w:p>
        </w:tc>
        <w:tc>
          <w:tcPr>
            <w:tcW w:w="1276" w:type="dxa"/>
            <w:gridSpan w:val="2"/>
            <w:vAlign w:val="center"/>
          </w:tcPr>
          <w:p w14:paraId="43E1526C"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4.36E-11</w:t>
            </w:r>
          </w:p>
        </w:tc>
        <w:tc>
          <w:tcPr>
            <w:tcW w:w="1275" w:type="dxa"/>
            <w:gridSpan w:val="2"/>
            <w:vAlign w:val="center"/>
          </w:tcPr>
          <w:p w14:paraId="3623DA58"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1.46E-09</w:t>
            </w:r>
          </w:p>
        </w:tc>
        <w:tc>
          <w:tcPr>
            <w:tcW w:w="2410" w:type="dxa"/>
            <w:gridSpan w:val="2"/>
            <w:vAlign w:val="center"/>
          </w:tcPr>
          <w:p w14:paraId="187C2508"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6DA56D2F"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16AC2F3A" w14:textId="77777777" w:rsidTr="00D1651C">
        <w:tc>
          <w:tcPr>
            <w:tcW w:w="3823" w:type="dxa"/>
            <w:gridSpan w:val="4"/>
            <w:tcBorders>
              <w:top w:val="single" w:sz="4" w:space="0" w:color="auto"/>
              <w:left w:val="single" w:sz="4" w:space="0" w:color="auto"/>
              <w:bottom w:val="single" w:sz="4" w:space="0" w:color="auto"/>
            </w:tcBorders>
            <w:vAlign w:val="center"/>
          </w:tcPr>
          <w:p w14:paraId="7451E113" w14:textId="77777777" w:rsidR="00072E9F" w:rsidRPr="005B31D6" w:rsidRDefault="00072E9F" w:rsidP="00D1651C">
            <w:pPr>
              <w:spacing w:after="0" w:line="240" w:lineRule="auto"/>
              <w:rPr>
                <w:lang w:val="en-US"/>
              </w:rPr>
            </w:pPr>
            <w:r w:rsidRPr="005B31D6">
              <w:rPr>
                <w:rFonts w:eastAsia="Times New Roman" w:cs="Arial"/>
                <w:i/>
                <w:sz w:val="20"/>
                <w:szCs w:val="20"/>
                <w:lang w:val="en-US" w:eastAsia="de-DE"/>
              </w:rPr>
              <w:t>B: Downregulated genes</w:t>
            </w:r>
          </w:p>
        </w:tc>
        <w:tc>
          <w:tcPr>
            <w:tcW w:w="1934" w:type="dxa"/>
            <w:gridSpan w:val="4"/>
            <w:tcBorders>
              <w:top w:val="single" w:sz="4" w:space="0" w:color="auto"/>
              <w:bottom w:val="single" w:sz="4" w:space="0" w:color="auto"/>
            </w:tcBorders>
          </w:tcPr>
          <w:p w14:paraId="04348B78" w14:textId="77777777" w:rsidR="00072E9F" w:rsidRPr="005B31D6" w:rsidRDefault="00072E9F" w:rsidP="00D1651C">
            <w:pPr>
              <w:spacing w:after="0" w:line="240" w:lineRule="auto"/>
              <w:rPr>
                <w:lang w:val="en-US"/>
              </w:rPr>
            </w:pPr>
          </w:p>
        </w:tc>
        <w:tc>
          <w:tcPr>
            <w:tcW w:w="1276" w:type="dxa"/>
            <w:gridSpan w:val="2"/>
            <w:tcBorders>
              <w:top w:val="single" w:sz="4" w:space="0" w:color="auto"/>
              <w:bottom w:val="single" w:sz="4" w:space="0" w:color="auto"/>
            </w:tcBorders>
          </w:tcPr>
          <w:p w14:paraId="6ED72DEB" w14:textId="77777777" w:rsidR="00072E9F" w:rsidRPr="005B31D6" w:rsidRDefault="00072E9F" w:rsidP="00D1651C">
            <w:pPr>
              <w:spacing w:after="0" w:line="240" w:lineRule="auto"/>
              <w:rPr>
                <w:lang w:val="en-US"/>
              </w:rPr>
            </w:pPr>
          </w:p>
        </w:tc>
        <w:tc>
          <w:tcPr>
            <w:tcW w:w="7137" w:type="dxa"/>
            <w:gridSpan w:val="2"/>
            <w:tcBorders>
              <w:top w:val="single" w:sz="4" w:space="0" w:color="auto"/>
              <w:bottom w:val="single" w:sz="4" w:space="0" w:color="auto"/>
              <w:right w:val="single" w:sz="4" w:space="0" w:color="auto"/>
            </w:tcBorders>
          </w:tcPr>
          <w:p w14:paraId="50097A78" w14:textId="77777777" w:rsidR="00072E9F" w:rsidRPr="005B31D6" w:rsidRDefault="00072E9F" w:rsidP="00D1651C">
            <w:pPr>
              <w:spacing w:after="0" w:line="240" w:lineRule="auto"/>
              <w:jc w:val="left"/>
              <w:rPr>
                <w:lang w:val="en-US"/>
              </w:rPr>
            </w:pPr>
          </w:p>
        </w:tc>
      </w:tr>
      <w:tr w:rsidR="005B31D6" w:rsidRPr="005B31D6" w14:paraId="7DE99434" w14:textId="77777777" w:rsidTr="008C6C04">
        <w:trPr>
          <w:trHeight w:val="283"/>
        </w:trPr>
        <w:tc>
          <w:tcPr>
            <w:tcW w:w="1268" w:type="dxa"/>
            <w:tcBorders>
              <w:top w:val="single" w:sz="4" w:space="0" w:color="auto"/>
            </w:tcBorders>
            <w:vAlign w:val="center"/>
          </w:tcPr>
          <w:p w14:paraId="669C918B"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ACVR1</w:t>
            </w:r>
          </w:p>
        </w:tc>
        <w:tc>
          <w:tcPr>
            <w:tcW w:w="1846" w:type="dxa"/>
            <w:tcBorders>
              <w:top w:val="single" w:sz="4" w:space="0" w:color="auto"/>
              <w:bottom w:val="nil"/>
              <w:right w:val="single" w:sz="4" w:space="0" w:color="auto"/>
            </w:tcBorders>
            <w:vAlign w:val="center"/>
          </w:tcPr>
          <w:p w14:paraId="1F887AA8"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NM_001105.2</w:t>
            </w:r>
          </w:p>
        </w:tc>
        <w:tc>
          <w:tcPr>
            <w:tcW w:w="1134" w:type="dxa"/>
            <w:gridSpan w:val="3"/>
            <w:tcBorders>
              <w:top w:val="single" w:sz="4" w:space="0" w:color="auto"/>
              <w:left w:val="single" w:sz="4" w:space="0" w:color="auto"/>
            </w:tcBorders>
            <w:vAlign w:val="center"/>
          </w:tcPr>
          <w:p w14:paraId="51D64DDB"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-1.26</w:t>
            </w:r>
          </w:p>
        </w:tc>
        <w:tc>
          <w:tcPr>
            <w:tcW w:w="1276" w:type="dxa"/>
            <w:gridSpan w:val="2"/>
            <w:tcBorders>
              <w:top w:val="single" w:sz="4" w:space="0" w:color="auto"/>
            </w:tcBorders>
            <w:vAlign w:val="center"/>
          </w:tcPr>
          <w:p w14:paraId="2575A7B2"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1275" w:type="dxa"/>
            <w:gridSpan w:val="2"/>
            <w:tcBorders>
              <w:top w:val="single" w:sz="4" w:space="0" w:color="auto"/>
            </w:tcBorders>
            <w:vAlign w:val="center"/>
          </w:tcPr>
          <w:p w14:paraId="2DAF290A"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2410" w:type="dxa"/>
            <w:gridSpan w:val="2"/>
            <w:tcBorders>
              <w:top w:val="single" w:sz="4" w:space="0" w:color="auto"/>
            </w:tcBorders>
            <w:vAlign w:val="center"/>
          </w:tcPr>
          <w:p w14:paraId="33C62226"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tcBorders>
              <w:top w:val="single" w:sz="4" w:space="0" w:color="auto"/>
            </w:tcBorders>
            <w:vAlign w:val="center"/>
          </w:tcPr>
          <w:p w14:paraId="5318EA83"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716FD973" w14:textId="77777777" w:rsidTr="008C6C04">
        <w:trPr>
          <w:trHeight w:val="283"/>
        </w:trPr>
        <w:tc>
          <w:tcPr>
            <w:tcW w:w="1268" w:type="dxa"/>
            <w:vAlign w:val="center"/>
          </w:tcPr>
          <w:p w14:paraId="04E78F52"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ACVR1C</w:t>
            </w:r>
          </w:p>
        </w:tc>
        <w:tc>
          <w:tcPr>
            <w:tcW w:w="1846" w:type="dxa"/>
            <w:tcBorders>
              <w:top w:val="nil"/>
              <w:bottom w:val="nil"/>
              <w:right w:val="single" w:sz="4" w:space="0" w:color="auto"/>
            </w:tcBorders>
            <w:vAlign w:val="center"/>
          </w:tcPr>
          <w:p w14:paraId="4271FD27"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NM_145259.2</w:t>
            </w:r>
          </w:p>
        </w:tc>
        <w:tc>
          <w:tcPr>
            <w:tcW w:w="1134" w:type="dxa"/>
            <w:gridSpan w:val="3"/>
            <w:tcBorders>
              <w:left w:val="single" w:sz="4" w:space="0" w:color="auto"/>
            </w:tcBorders>
            <w:vAlign w:val="center"/>
          </w:tcPr>
          <w:p w14:paraId="2A099C22"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-4.01</w:t>
            </w:r>
          </w:p>
        </w:tc>
        <w:tc>
          <w:tcPr>
            <w:tcW w:w="1276" w:type="dxa"/>
            <w:gridSpan w:val="2"/>
            <w:vAlign w:val="center"/>
          </w:tcPr>
          <w:p w14:paraId="4DB78B75"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2.78E-05</w:t>
            </w:r>
          </w:p>
        </w:tc>
        <w:tc>
          <w:tcPr>
            <w:tcW w:w="1275" w:type="dxa"/>
            <w:gridSpan w:val="2"/>
            <w:vAlign w:val="center"/>
          </w:tcPr>
          <w:p w14:paraId="156DEFCF"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5.14E-04</w:t>
            </w:r>
          </w:p>
        </w:tc>
        <w:tc>
          <w:tcPr>
            <w:tcW w:w="2410" w:type="dxa"/>
            <w:gridSpan w:val="2"/>
            <w:vAlign w:val="center"/>
          </w:tcPr>
          <w:p w14:paraId="359585AF"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443647DE"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cs="Arial"/>
                <w:sz w:val="20"/>
                <w:szCs w:val="20"/>
                <w:lang w:val="en-US" w:eastAsia="de-DE"/>
              </w:rPr>
              <w:t>TRANSFAC (TFTs)/JASPAR (TFTs)</w:t>
            </w:r>
          </w:p>
        </w:tc>
      </w:tr>
      <w:tr w:rsidR="005B31D6" w:rsidRPr="005B31D6" w14:paraId="73421593" w14:textId="77777777" w:rsidTr="008C6C04">
        <w:trPr>
          <w:trHeight w:val="283"/>
        </w:trPr>
        <w:tc>
          <w:tcPr>
            <w:tcW w:w="1268" w:type="dxa"/>
            <w:vAlign w:val="center"/>
          </w:tcPr>
          <w:p w14:paraId="6AF60DC1"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ADM2</w:t>
            </w:r>
          </w:p>
        </w:tc>
        <w:tc>
          <w:tcPr>
            <w:tcW w:w="1846" w:type="dxa"/>
            <w:tcBorders>
              <w:top w:val="nil"/>
              <w:bottom w:val="nil"/>
              <w:right w:val="single" w:sz="4" w:space="0" w:color="auto"/>
            </w:tcBorders>
            <w:vAlign w:val="center"/>
          </w:tcPr>
          <w:p w14:paraId="7C7AA46A"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NM_001253845.1</w:t>
            </w:r>
          </w:p>
        </w:tc>
        <w:tc>
          <w:tcPr>
            <w:tcW w:w="1134" w:type="dxa"/>
            <w:gridSpan w:val="3"/>
            <w:tcBorders>
              <w:left w:val="single" w:sz="4" w:space="0" w:color="auto"/>
            </w:tcBorders>
            <w:vAlign w:val="center"/>
          </w:tcPr>
          <w:p w14:paraId="080267BA"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-1.50</w:t>
            </w:r>
          </w:p>
        </w:tc>
        <w:tc>
          <w:tcPr>
            <w:tcW w:w="1276" w:type="dxa"/>
            <w:gridSpan w:val="2"/>
            <w:vAlign w:val="center"/>
          </w:tcPr>
          <w:p w14:paraId="5F520FBA"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1275" w:type="dxa"/>
            <w:gridSpan w:val="2"/>
            <w:vAlign w:val="center"/>
          </w:tcPr>
          <w:p w14:paraId="6A324582"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2410" w:type="dxa"/>
            <w:gridSpan w:val="2"/>
            <w:vAlign w:val="center"/>
          </w:tcPr>
          <w:p w14:paraId="25A17E7E"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3F7E81B0"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225D231F" w14:textId="77777777" w:rsidTr="008C6C04">
        <w:trPr>
          <w:trHeight w:val="283"/>
        </w:trPr>
        <w:tc>
          <w:tcPr>
            <w:tcW w:w="1268" w:type="dxa"/>
            <w:vAlign w:val="center"/>
          </w:tcPr>
          <w:p w14:paraId="4942A409"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AKT3</w:t>
            </w:r>
            <w:r w:rsidRPr="005B31D6">
              <w:rPr>
                <w:rFonts w:eastAsia="Times New Roman" w:cs="Arial"/>
                <w:i/>
                <w:sz w:val="20"/>
                <w:szCs w:val="20"/>
                <w:vertAlign w:val="superscript"/>
                <w:lang w:val="en-US" w:eastAsia="de-DE"/>
              </w:rPr>
              <w:t>c</w:t>
            </w:r>
          </w:p>
        </w:tc>
        <w:tc>
          <w:tcPr>
            <w:tcW w:w="1846" w:type="dxa"/>
            <w:tcBorders>
              <w:top w:val="nil"/>
              <w:bottom w:val="nil"/>
              <w:right w:val="single" w:sz="4" w:space="0" w:color="auto"/>
            </w:tcBorders>
            <w:vAlign w:val="center"/>
          </w:tcPr>
          <w:p w14:paraId="1C9BBC06"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NM_005465.4</w:t>
            </w:r>
          </w:p>
        </w:tc>
        <w:tc>
          <w:tcPr>
            <w:tcW w:w="1134" w:type="dxa"/>
            <w:gridSpan w:val="3"/>
            <w:tcBorders>
              <w:left w:val="single" w:sz="4" w:space="0" w:color="auto"/>
            </w:tcBorders>
            <w:vAlign w:val="center"/>
          </w:tcPr>
          <w:p w14:paraId="1D88E1FD"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-2.14</w:t>
            </w:r>
          </w:p>
        </w:tc>
        <w:tc>
          <w:tcPr>
            <w:tcW w:w="1276" w:type="dxa"/>
            <w:gridSpan w:val="2"/>
            <w:vAlign w:val="center"/>
          </w:tcPr>
          <w:p w14:paraId="2752560B"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3.74E-12</w:t>
            </w:r>
          </w:p>
        </w:tc>
        <w:tc>
          <w:tcPr>
            <w:tcW w:w="1275" w:type="dxa"/>
            <w:gridSpan w:val="2"/>
            <w:vAlign w:val="center"/>
          </w:tcPr>
          <w:p w14:paraId="1CBBA124"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1.32E-10</w:t>
            </w:r>
          </w:p>
        </w:tc>
        <w:tc>
          <w:tcPr>
            <w:tcW w:w="2410" w:type="dxa"/>
            <w:gridSpan w:val="2"/>
            <w:vAlign w:val="center"/>
          </w:tcPr>
          <w:p w14:paraId="65219DF2"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55B52BC6"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2D265CC5" w14:textId="77777777" w:rsidTr="008C6C04">
        <w:trPr>
          <w:trHeight w:val="283"/>
        </w:trPr>
        <w:tc>
          <w:tcPr>
            <w:tcW w:w="1268" w:type="dxa"/>
            <w:vAlign w:val="center"/>
          </w:tcPr>
          <w:p w14:paraId="6A192E15"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BTG1</w:t>
            </w:r>
          </w:p>
        </w:tc>
        <w:tc>
          <w:tcPr>
            <w:tcW w:w="1846" w:type="dxa"/>
            <w:tcBorders>
              <w:top w:val="nil"/>
              <w:bottom w:val="nil"/>
              <w:right w:val="single" w:sz="4" w:space="0" w:color="auto"/>
            </w:tcBorders>
            <w:vAlign w:val="center"/>
          </w:tcPr>
          <w:p w14:paraId="6309C2F4"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NM_001731.2</w:t>
            </w:r>
          </w:p>
        </w:tc>
        <w:tc>
          <w:tcPr>
            <w:tcW w:w="1134" w:type="dxa"/>
            <w:gridSpan w:val="3"/>
            <w:tcBorders>
              <w:left w:val="single" w:sz="4" w:space="0" w:color="auto"/>
            </w:tcBorders>
            <w:vAlign w:val="center"/>
          </w:tcPr>
          <w:p w14:paraId="0888F6FE"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-1.05</w:t>
            </w:r>
          </w:p>
        </w:tc>
        <w:tc>
          <w:tcPr>
            <w:tcW w:w="1276" w:type="dxa"/>
            <w:gridSpan w:val="2"/>
            <w:vAlign w:val="center"/>
          </w:tcPr>
          <w:p w14:paraId="0978146A"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1275" w:type="dxa"/>
            <w:gridSpan w:val="2"/>
            <w:vAlign w:val="center"/>
          </w:tcPr>
          <w:p w14:paraId="5EB3EB71"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2410" w:type="dxa"/>
            <w:gridSpan w:val="2"/>
            <w:vAlign w:val="center"/>
          </w:tcPr>
          <w:p w14:paraId="375C2C16"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66142041"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49E88BB2" w14:textId="77777777" w:rsidTr="008C6C04">
        <w:trPr>
          <w:trHeight w:val="283"/>
        </w:trPr>
        <w:tc>
          <w:tcPr>
            <w:tcW w:w="1268" w:type="dxa"/>
            <w:vAlign w:val="center"/>
          </w:tcPr>
          <w:p w14:paraId="33C1AE69"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CD44</w:t>
            </w:r>
            <w:r w:rsidRPr="005B31D6">
              <w:rPr>
                <w:rFonts w:eastAsia="Times New Roman" w:cs="Arial"/>
                <w:i/>
                <w:sz w:val="20"/>
                <w:szCs w:val="20"/>
                <w:vertAlign w:val="superscript"/>
                <w:lang w:val="en-US" w:eastAsia="de-DE"/>
              </w:rPr>
              <w:t>c</w:t>
            </w:r>
          </w:p>
        </w:tc>
        <w:tc>
          <w:tcPr>
            <w:tcW w:w="1846" w:type="dxa"/>
            <w:tcBorders>
              <w:top w:val="nil"/>
              <w:bottom w:val="nil"/>
              <w:right w:val="single" w:sz="4" w:space="0" w:color="auto"/>
            </w:tcBorders>
            <w:vAlign w:val="center"/>
          </w:tcPr>
          <w:p w14:paraId="284CB881"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NM_001001392.1</w:t>
            </w:r>
          </w:p>
        </w:tc>
        <w:tc>
          <w:tcPr>
            <w:tcW w:w="1134" w:type="dxa"/>
            <w:gridSpan w:val="3"/>
            <w:tcBorders>
              <w:left w:val="single" w:sz="4" w:space="0" w:color="auto"/>
            </w:tcBorders>
            <w:vAlign w:val="center"/>
          </w:tcPr>
          <w:p w14:paraId="224EF5D8"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-1.57</w:t>
            </w:r>
          </w:p>
        </w:tc>
        <w:tc>
          <w:tcPr>
            <w:tcW w:w="1276" w:type="dxa"/>
            <w:gridSpan w:val="2"/>
            <w:vAlign w:val="center"/>
          </w:tcPr>
          <w:p w14:paraId="4A3A3629"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1.67E-12</w:t>
            </w:r>
          </w:p>
        </w:tc>
        <w:tc>
          <w:tcPr>
            <w:tcW w:w="1275" w:type="dxa"/>
            <w:gridSpan w:val="2"/>
            <w:vAlign w:val="center"/>
          </w:tcPr>
          <w:p w14:paraId="363CA2CE"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6.20E-11</w:t>
            </w:r>
          </w:p>
        </w:tc>
        <w:tc>
          <w:tcPr>
            <w:tcW w:w="2410" w:type="dxa"/>
            <w:gridSpan w:val="2"/>
            <w:vAlign w:val="center"/>
          </w:tcPr>
          <w:p w14:paraId="4F3E7F7E"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2BADE9A1" w14:textId="77777777" w:rsidR="00072E9F" w:rsidRPr="005B31D6" w:rsidRDefault="00072E9F" w:rsidP="00D1651C">
            <w:pPr>
              <w:spacing w:after="0" w:line="240" w:lineRule="auto"/>
              <w:jc w:val="left"/>
              <w:rPr>
                <w:rFonts w:eastAsia="Times New Roman" w:cs="Arial"/>
                <w:sz w:val="20"/>
                <w:szCs w:val="20"/>
                <w:lang w:val="en-US" w:eastAsia="de-DE"/>
              </w:rPr>
            </w:pPr>
            <w:proofErr w:type="spellStart"/>
            <w:r w:rsidRPr="005B31D6">
              <w:rPr>
                <w:rFonts w:eastAsia="Times New Roman" w:cs="Arial"/>
                <w:sz w:val="20"/>
                <w:szCs w:val="20"/>
                <w:lang w:val="en-US" w:eastAsia="de-DE"/>
              </w:rPr>
              <w:t>ChEA</w:t>
            </w:r>
            <w:proofErr w:type="spellEnd"/>
          </w:p>
        </w:tc>
      </w:tr>
      <w:tr w:rsidR="005B31D6" w:rsidRPr="005B31D6" w14:paraId="194CEC21" w14:textId="77777777" w:rsidTr="008C6C04">
        <w:trPr>
          <w:trHeight w:val="283"/>
        </w:trPr>
        <w:tc>
          <w:tcPr>
            <w:tcW w:w="1268" w:type="dxa"/>
            <w:vAlign w:val="center"/>
          </w:tcPr>
          <w:p w14:paraId="79440D11"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CDK14</w:t>
            </w:r>
          </w:p>
        </w:tc>
        <w:tc>
          <w:tcPr>
            <w:tcW w:w="1846" w:type="dxa"/>
            <w:tcBorders>
              <w:top w:val="nil"/>
              <w:bottom w:val="nil"/>
              <w:right w:val="single" w:sz="4" w:space="0" w:color="auto"/>
            </w:tcBorders>
            <w:vAlign w:val="center"/>
          </w:tcPr>
          <w:p w14:paraId="42B64A79"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NM_012395.2</w:t>
            </w:r>
          </w:p>
        </w:tc>
        <w:tc>
          <w:tcPr>
            <w:tcW w:w="1134" w:type="dxa"/>
            <w:gridSpan w:val="3"/>
            <w:tcBorders>
              <w:left w:val="single" w:sz="4" w:space="0" w:color="auto"/>
            </w:tcBorders>
            <w:vAlign w:val="center"/>
          </w:tcPr>
          <w:p w14:paraId="6653E330"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-3.38</w:t>
            </w:r>
          </w:p>
        </w:tc>
        <w:tc>
          <w:tcPr>
            <w:tcW w:w="1276" w:type="dxa"/>
            <w:gridSpan w:val="2"/>
            <w:vAlign w:val="center"/>
          </w:tcPr>
          <w:p w14:paraId="3B3FA378"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1275" w:type="dxa"/>
            <w:gridSpan w:val="2"/>
            <w:vAlign w:val="center"/>
          </w:tcPr>
          <w:p w14:paraId="136F162D"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2410" w:type="dxa"/>
            <w:gridSpan w:val="2"/>
            <w:vAlign w:val="center"/>
          </w:tcPr>
          <w:p w14:paraId="27B27F2F"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05C608D1"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235EB7A4" w14:textId="77777777" w:rsidTr="008C6C04">
        <w:trPr>
          <w:trHeight w:val="283"/>
        </w:trPr>
        <w:tc>
          <w:tcPr>
            <w:tcW w:w="1268" w:type="dxa"/>
            <w:vAlign w:val="center"/>
          </w:tcPr>
          <w:p w14:paraId="370B7C4A"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CKMT1A</w:t>
            </w:r>
          </w:p>
        </w:tc>
        <w:tc>
          <w:tcPr>
            <w:tcW w:w="1846" w:type="dxa"/>
            <w:tcBorders>
              <w:top w:val="nil"/>
              <w:bottom w:val="nil"/>
              <w:right w:val="single" w:sz="4" w:space="0" w:color="auto"/>
            </w:tcBorders>
            <w:vAlign w:val="center"/>
          </w:tcPr>
          <w:p w14:paraId="4EABF59A"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NM_001015001.1</w:t>
            </w:r>
          </w:p>
        </w:tc>
        <w:tc>
          <w:tcPr>
            <w:tcW w:w="1134" w:type="dxa"/>
            <w:gridSpan w:val="3"/>
            <w:tcBorders>
              <w:left w:val="single" w:sz="4" w:space="0" w:color="auto"/>
            </w:tcBorders>
            <w:vAlign w:val="center"/>
          </w:tcPr>
          <w:p w14:paraId="35FA032A"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-1.61</w:t>
            </w:r>
          </w:p>
        </w:tc>
        <w:tc>
          <w:tcPr>
            <w:tcW w:w="1276" w:type="dxa"/>
            <w:gridSpan w:val="2"/>
            <w:vAlign w:val="center"/>
          </w:tcPr>
          <w:p w14:paraId="53584384"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1.34E-09</w:t>
            </w:r>
          </w:p>
        </w:tc>
        <w:tc>
          <w:tcPr>
            <w:tcW w:w="1275" w:type="dxa"/>
            <w:gridSpan w:val="2"/>
            <w:vAlign w:val="center"/>
          </w:tcPr>
          <w:p w14:paraId="7C22EFF2"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3.97E-08</w:t>
            </w:r>
          </w:p>
        </w:tc>
        <w:tc>
          <w:tcPr>
            <w:tcW w:w="2410" w:type="dxa"/>
            <w:gridSpan w:val="2"/>
            <w:vAlign w:val="center"/>
          </w:tcPr>
          <w:p w14:paraId="635C24AD"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60F7F429"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7110CEA8" w14:textId="77777777" w:rsidTr="008C6C04">
        <w:trPr>
          <w:trHeight w:val="283"/>
        </w:trPr>
        <w:tc>
          <w:tcPr>
            <w:tcW w:w="1268" w:type="dxa"/>
            <w:vAlign w:val="center"/>
          </w:tcPr>
          <w:p w14:paraId="03B7D3E4"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CXCL8</w:t>
            </w:r>
          </w:p>
        </w:tc>
        <w:tc>
          <w:tcPr>
            <w:tcW w:w="1846" w:type="dxa"/>
            <w:tcBorders>
              <w:top w:val="nil"/>
              <w:bottom w:val="nil"/>
              <w:right w:val="single" w:sz="4" w:space="0" w:color="auto"/>
            </w:tcBorders>
            <w:vAlign w:val="center"/>
          </w:tcPr>
          <w:p w14:paraId="3E4885FB"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NM_000584.2</w:t>
            </w:r>
          </w:p>
        </w:tc>
        <w:tc>
          <w:tcPr>
            <w:tcW w:w="1134" w:type="dxa"/>
            <w:gridSpan w:val="3"/>
            <w:tcBorders>
              <w:left w:val="single" w:sz="4" w:space="0" w:color="auto"/>
            </w:tcBorders>
            <w:vAlign w:val="center"/>
          </w:tcPr>
          <w:p w14:paraId="7F48B1D7"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-2.73</w:t>
            </w:r>
          </w:p>
        </w:tc>
        <w:tc>
          <w:tcPr>
            <w:tcW w:w="1276" w:type="dxa"/>
            <w:gridSpan w:val="2"/>
            <w:vAlign w:val="center"/>
          </w:tcPr>
          <w:p w14:paraId="22DB8622"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5.81E-07</w:t>
            </w:r>
          </w:p>
        </w:tc>
        <w:tc>
          <w:tcPr>
            <w:tcW w:w="1275" w:type="dxa"/>
            <w:gridSpan w:val="2"/>
            <w:vAlign w:val="center"/>
          </w:tcPr>
          <w:p w14:paraId="5AB59819"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1.20E-05</w:t>
            </w:r>
          </w:p>
        </w:tc>
        <w:tc>
          <w:tcPr>
            <w:tcW w:w="2410" w:type="dxa"/>
            <w:gridSpan w:val="2"/>
            <w:vAlign w:val="center"/>
          </w:tcPr>
          <w:p w14:paraId="0398D772"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198DD428"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cs="Arial"/>
                <w:sz w:val="20"/>
                <w:szCs w:val="20"/>
                <w:lang w:val="en-US" w:eastAsia="de-DE"/>
              </w:rPr>
              <w:t>ENCODE (TFT)</w:t>
            </w:r>
          </w:p>
        </w:tc>
      </w:tr>
      <w:tr w:rsidR="005B31D6" w:rsidRPr="005B31D6" w14:paraId="6ED17674" w14:textId="77777777" w:rsidTr="008C6C04">
        <w:trPr>
          <w:trHeight w:val="283"/>
        </w:trPr>
        <w:tc>
          <w:tcPr>
            <w:tcW w:w="1268" w:type="dxa"/>
            <w:vAlign w:val="center"/>
          </w:tcPr>
          <w:p w14:paraId="2CD4F1DA"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DPYSL3</w:t>
            </w:r>
          </w:p>
        </w:tc>
        <w:tc>
          <w:tcPr>
            <w:tcW w:w="1846" w:type="dxa"/>
            <w:tcBorders>
              <w:top w:val="nil"/>
              <w:bottom w:val="nil"/>
              <w:right w:val="single" w:sz="4" w:space="0" w:color="auto"/>
            </w:tcBorders>
            <w:vAlign w:val="center"/>
          </w:tcPr>
          <w:p w14:paraId="004F048D"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NM_001387.2</w:t>
            </w:r>
          </w:p>
        </w:tc>
        <w:tc>
          <w:tcPr>
            <w:tcW w:w="1134" w:type="dxa"/>
            <w:gridSpan w:val="3"/>
            <w:tcBorders>
              <w:left w:val="single" w:sz="4" w:space="0" w:color="auto"/>
            </w:tcBorders>
            <w:vAlign w:val="center"/>
          </w:tcPr>
          <w:p w14:paraId="726E4C38"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-4.29</w:t>
            </w:r>
          </w:p>
        </w:tc>
        <w:tc>
          <w:tcPr>
            <w:tcW w:w="1276" w:type="dxa"/>
            <w:gridSpan w:val="2"/>
            <w:vAlign w:val="center"/>
          </w:tcPr>
          <w:p w14:paraId="0C6EE6A0"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1275" w:type="dxa"/>
            <w:gridSpan w:val="2"/>
            <w:vAlign w:val="center"/>
          </w:tcPr>
          <w:p w14:paraId="159247BE"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2410" w:type="dxa"/>
            <w:gridSpan w:val="2"/>
            <w:vAlign w:val="center"/>
          </w:tcPr>
          <w:p w14:paraId="27D6FFAB"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7E1B0D12" w14:textId="77777777" w:rsidR="00072E9F" w:rsidRPr="005B31D6" w:rsidRDefault="00072E9F" w:rsidP="00D1651C">
            <w:pPr>
              <w:spacing w:after="0" w:line="240" w:lineRule="auto"/>
              <w:jc w:val="left"/>
              <w:rPr>
                <w:rFonts w:eastAsia="Times New Roman" w:cs="Arial"/>
                <w:sz w:val="20"/>
                <w:szCs w:val="20"/>
                <w:lang w:val="en-US" w:eastAsia="de-DE"/>
              </w:rPr>
            </w:pPr>
            <w:proofErr w:type="spellStart"/>
            <w:r w:rsidRPr="005B31D6">
              <w:rPr>
                <w:rFonts w:eastAsia="Times New Roman" w:cs="Arial"/>
                <w:sz w:val="20"/>
                <w:szCs w:val="20"/>
                <w:lang w:val="en-US" w:eastAsia="de-DE"/>
              </w:rPr>
              <w:t>ChEA</w:t>
            </w:r>
            <w:proofErr w:type="spellEnd"/>
          </w:p>
        </w:tc>
      </w:tr>
      <w:tr w:rsidR="005B31D6" w:rsidRPr="005B31D6" w14:paraId="3F3490EA" w14:textId="77777777" w:rsidTr="008C6C04">
        <w:trPr>
          <w:trHeight w:val="283"/>
        </w:trPr>
        <w:tc>
          <w:tcPr>
            <w:tcW w:w="1268" w:type="dxa"/>
            <w:vAlign w:val="center"/>
          </w:tcPr>
          <w:p w14:paraId="74BA3759"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FHL1</w:t>
            </w:r>
          </w:p>
        </w:tc>
        <w:tc>
          <w:tcPr>
            <w:tcW w:w="1846" w:type="dxa"/>
            <w:tcBorders>
              <w:top w:val="nil"/>
              <w:bottom w:val="nil"/>
              <w:right w:val="single" w:sz="4" w:space="0" w:color="auto"/>
            </w:tcBorders>
            <w:vAlign w:val="center"/>
          </w:tcPr>
          <w:p w14:paraId="26EA513D"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NM_001449.4</w:t>
            </w:r>
          </w:p>
        </w:tc>
        <w:tc>
          <w:tcPr>
            <w:tcW w:w="1134" w:type="dxa"/>
            <w:gridSpan w:val="3"/>
            <w:tcBorders>
              <w:left w:val="single" w:sz="4" w:space="0" w:color="auto"/>
            </w:tcBorders>
            <w:vAlign w:val="center"/>
          </w:tcPr>
          <w:p w14:paraId="063B470A"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-1.14</w:t>
            </w:r>
          </w:p>
        </w:tc>
        <w:tc>
          <w:tcPr>
            <w:tcW w:w="1276" w:type="dxa"/>
            <w:gridSpan w:val="2"/>
            <w:vAlign w:val="center"/>
          </w:tcPr>
          <w:p w14:paraId="2B20EEC0"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2.02E-13</w:t>
            </w:r>
          </w:p>
        </w:tc>
        <w:tc>
          <w:tcPr>
            <w:tcW w:w="1275" w:type="dxa"/>
            <w:gridSpan w:val="2"/>
            <w:vAlign w:val="center"/>
          </w:tcPr>
          <w:p w14:paraId="2974045B"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8.32E-12</w:t>
            </w:r>
          </w:p>
        </w:tc>
        <w:tc>
          <w:tcPr>
            <w:tcW w:w="2410" w:type="dxa"/>
            <w:gridSpan w:val="2"/>
            <w:vAlign w:val="center"/>
          </w:tcPr>
          <w:p w14:paraId="62D7F145"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114FD895"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3D4AEDBA" w14:textId="77777777" w:rsidTr="008C6C04">
        <w:trPr>
          <w:trHeight w:val="283"/>
        </w:trPr>
        <w:tc>
          <w:tcPr>
            <w:tcW w:w="1268" w:type="dxa"/>
            <w:vAlign w:val="center"/>
          </w:tcPr>
          <w:p w14:paraId="5EA8311B"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FUT3</w:t>
            </w:r>
          </w:p>
        </w:tc>
        <w:tc>
          <w:tcPr>
            <w:tcW w:w="1846" w:type="dxa"/>
            <w:tcBorders>
              <w:top w:val="nil"/>
              <w:bottom w:val="nil"/>
              <w:right w:val="single" w:sz="4" w:space="0" w:color="auto"/>
            </w:tcBorders>
            <w:vAlign w:val="center"/>
          </w:tcPr>
          <w:p w14:paraId="7570B950"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NM_000149.3</w:t>
            </w:r>
          </w:p>
        </w:tc>
        <w:tc>
          <w:tcPr>
            <w:tcW w:w="1134" w:type="dxa"/>
            <w:gridSpan w:val="3"/>
            <w:tcBorders>
              <w:left w:val="single" w:sz="4" w:space="0" w:color="auto"/>
            </w:tcBorders>
            <w:vAlign w:val="center"/>
          </w:tcPr>
          <w:p w14:paraId="00823079"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-7.58</w:t>
            </w:r>
          </w:p>
        </w:tc>
        <w:tc>
          <w:tcPr>
            <w:tcW w:w="1276" w:type="dxa"/>
            <w:gridSpan w:val="2"/>
            <w:vAlign w:val="center"/>
          </w:tcPr>
          <w:p w14:paraId="1D8A2F8E"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2.10E-09</w:t>
            </w:r>
          </w:p>
        </w:tc>
        <w:tc>
          <w:tcPr>
            <w:tcW w:w="1275" w:type="dxa"/>
            <w:gridSpan w:val="2"/>
            <w:vAlign w:val="center"/>
          </w:tcPr>
          <w:p w14:paraId="594F2AC2"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5.97E-08</w:t>
            </w:r>
          </w:p>
        </w:tc>
        <w:tc>
          <w:tcPr>
            <w:tcW w:w="2410" w:type="dxa"/>
            <w:gridSpan w:val="2"/>
            <w:vAlign w:val="center"/>
          </w:tcPr>
          <w:p w14:paraId="4D284774"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1D4A0FC0"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TRANSFAC (PWM)</w:t>
            </w:r>
          </w:p>
        </w:tc>
      </w:tr>
      <w:tr w:rsidR="005B31D6" w:rsidRPr="005B31D6" w14:paraId="074C8745" w14:textId="77777777" w:rsidTr="008C6C04">
        <w:trPr>
          <w:trHeight w:val="283"/>
        </w:trPr>
        <w:tc>
          <w:tcPr>
            <w:tcW w:w="1268" w:type="dxa"/>
            <w:vAlign w:val="center"/>
          </w:tcPr>
          <w:p w14:paraId="7E8EBC27"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GDF15</w:t>
            </w:r>
          </w:p>
        </w:tc>
        <w:tc>
          <w:tcPr>
            <w:tcW w:w="1846" w:type="dxa"/>
            <w:tcBorders>
              <w:top w:val="nil"/>
              <w:bottom w:val="nil"/>
              <w:right w:val="single" w:sz="4" w:space="0" w:color="auto"/>
            </w:tcBorders>
            <w:vAlign w:val="center"/>
          </w:tcPr>
          <w:p w14:paraId="44D51E3A"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NM_004864.2</w:t>
            </w:r>
          </w:p>
        </w:tc>
        <w:tc>
          <w:tcPr>
            <w:tcW w:w="1134" w:type="dxa"/>
            <w:gridSpan w:val="3"/>
            <w:tcBorders>
              <w:left w:val="single" w:sz="4" w:space="0" w:color="auto"/>
            </w:tcBorders>
            <w:vAlign w:val="center"/>
          </w:tcPr>
          <w:p w14:paraId="3EF56CDD"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-1.54</w:t>
            </w:r>
          </w:p>
        </w:tc>
        <w:tc>
          <w:tcPr>
            <w:tcW w:w="1276" w:type="dxa"/>
            <w:gridSpan w:val="2"/>
            <w:vAlign w:val="center"/>
          </w:tcPr>
          <w:p w14:paraId="685E334C"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1275" w:type="dxa"/>
            <w:gridSpan w:val="2"/>
            <w:vAlign w:val="center"/>
          </w:tcPr>
          <w:p w14:paraId="00E2E2B9"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2410" w:type="dxa"/>
            <w:gridSpan w:val="2"/>
            <w:vAlign w:val="center"/>
          </w:tcPr>
          <w:p w14:paraId="1B208D34"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4AD5CDFF"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79A628DA" w14:textId="77777777" w:rsidTr="008C6C04">
        <w:trPr>
          <w:trHeight w:val="283"/>
        </w:trPr>
        <w:tc>
          <w:tcPr>
            <w:tcW w:w="1268" w:type="dxa"/>
            <w:vAlign w:val="center"/>
          </w:tcPr>
          <w:p w14:paraId="1DEE12C6"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HKDC1</w:t>
            </w:r>
          </w:p>
        </w:tc>
        <w:tc>
          <w:tcPr>
            <w:tcW w:w="1846" w:type="dxa"/>
            <w:tcBorders>
              <w:top w:val="nil"/>
              <w:bottom w:val="nil"/>
              <w:right w:val="single" w:sz="4" w:space="0" w:color="auto"/>
            </w:tcBorders>
            <w:vAlign w:val="center"/>
          </w:tcPr>
          <w:p w14:paraId="5152EBF4"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NM_025130.3</w:t>
            </w:r>
          </w:p>
        </w:tc>
        <w:tc>
          <w:tcPr>
            <w:tcW w:w="1134" w:type="dxa"/>
            <w:gridSpan w:val="3"/>
            <w:tcBorders>
              <w:left w:val="single" w:sz="4" w:space="0" w:color="auto"/>
            </w:tcBorders>
            <w:vAlign w:val="center"/>
          </w:tcPr>
          <w:p w14:paraId="7532C80E"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-4.71</w:t>
            </w:r>
          </w:p>
        </w:tc>
        <w:tc>
          <w:tcPr>
            <w:tcW w:w="1276" w:type="dxa"/>
            <w:gridSpan w:val="2"/>
            <w:vAlign w:val="center"/>
          </w:tcPr>
          <w:p w14:paraId="3831A7D0"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1275" w:type="dxa"/>
            <w:gridSpan w:val="2"/>
            <w:vAlign w:val="center"/>
          </w:tcPr>
          <w:p w14:paraId="63FFB199" w14:textId="77777777" w:rsidR="00072E9F" w:rsidRPr="005B31D6" w:rsidRDefault="00072E9F" w:rsidP="00D1651C">
            <w:pPr>
              <w:spacing w:after="0" w:line="240" w:lineRule="auto"/>
              <w:jc w:val="right"/>
              <w:rPr>
                <w:rFonts w:cs="Arial"/>
                <w:sz w:val="20"/>
                <w:szCs w:val="20"/>
                <w:lang w:val="en-US"/>
              </w:rPr>
            </w:pPr>
            <w:r w:rsidRPr="005B31D6">
              <w:rPr>
                <w:rFonts w:cs="Arial"/>
                <w:sz w:val="20"/>
                <w:szCs w:val="20"/>
                <w:lang w:val="en-US"/>
              </w:rPr>
              <w:t>&lt;1E-16</w:t>
            </w:r>
          </w:p>
        </w:tc>
        <w:tc>
          <w:tcPr>
            <w:tcW w:w="2410" w:type="dxa"/>
            <w:gridSpan w:val="2"/>
            <w:vAlign w:val="center"/>
          </w:tcPr>
          <w:p w14:paraId="634D2F05"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2311B6FF"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ENCODE (TFT)</w:t>
            </w:r>
          </w:p>
        </w:tc>
      </w:tr>
      <w:tr w:rsidR="005B31D6" w:rsidRPr="005B31D6" w14:paraId="35729F73" w14:textId="77777777" w:rsidTr="008C6C04">
        <w:trPr>
          <w:trHeight w:val="283"/>
        </w:trPr>
        <w:tc>
          <w:tcPr>
            <w:tcW w:w="1268" w:type="dxa"/>
          </w:tcPr>
          <w:p w14:paraId="767A39B0"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ID1</w:t>
            </w:r>
            <w:r w:rsidRPr="005B31D6">
              <w:rPr>
                <w:rFonts w:eastAsia="Times New Roman" w:cs="Arial"/>
                <w:i/>
                <w:sz w:val="20"/>
                <w:szCs w:val="20"/>
                <w:vertAlign w:val="superscript"/>
                <w:lang w:val="en-US" w:eastAsia="de-DE"/>
              </w:rPr>
              <w:t>c</w:t>
            </w:r>
          </w:p>
        </w:tc>
        <w:tc>
          <w:tcPr>
            <w:tcW w:w="1846" w:type="dxa"/>
            <w:tcBorders>
              <w:top w:val="nil"/>
              <w:bottom w:val="nil"/>
              <w:right w:val="single" w:sz="4" w:space="0" w:color="auto"/>
            </w:tcBorders>
          </w:tcPr>
          <w:p w14:paraId="4A0416F0"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NM_002165.2</w:t>
            </w:r>
          </w:p>
        </w:tc>
        <w:tc>
          <w:tcPr>
            <w:tcW w:w="1134" w:type="dxa"/>
            <w:gridSpan w:val="3"/>
            <w:tcBorders>
              <w:left w:val="single" w:sz="4" w:space="0" w:color="auto"/>
            </w:tcBorders>
          </w:tcPr>
          <w:p w14:paraId="19F0D4B9"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-1.24</w:t>
            </w:r>
          </w:p>
        </w:tc>
        <w:tc>
          <w:tcPr>
            <w:tcW w:w="1276" w:type="dxa"/>
            <w:gridSpan w:val="2"/>
          </w:tcPr>
          <w:p w14:paraId="471D8763"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2.54E-14</w:t>
            </w:r>
          </w:p>
        </w:tc>
        <w:tc>
          <w:tcPr>
            <w:tcW w:w="1275" w:type="dxa"/>
            <w:gridSpan w:val="2"/>
          </w:tcPr>
          <w:p w14:paraId="52DFB40F"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1.34E-12</w:t>
            </w:r>
          </w:p>
        </w:tc>
        <w:tc>
          <w:tcPr>
            <w:tcW w:w="2410" w:type="dxa"/>
            <w:gridSpan w:val="2"/>
          </w:tcPr>
          <w:p w14:paraId="6B0B8E25"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tcPr>
          <w:p w14:paraId="35591475"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ENCODE (</w:t>
            </w:r>
            <w:proofErr w:type="spellStart"/>
            <w:r w:rsidRPr="005B31D6">
              <w:rPr>
                <w:rFonts w:eastAsia="Times New Roman" w:cs="Arial"/>
                <w:sz w:val="20"/>
                <w:szCs w:val="20"/>
                <w:lang w:val="en-US" w:eastAsia="de-DE"/>
              </w:rPr>
              <w:t>ChIP</w:t>
            </w:r>
            <w:proofErr w:type="spellEnd"/>
            <w:r w:rsidRPr="005B31D6">
              <w:rPr>
                <w:rFonts w:eastAsia="Times New Roman" w:cs="Arial"/>
                <w:sz w:val="20"/>
                <w:szCs w:val="20"/>
                <w:lang w:val="en-US" w:eastAsia="de-DE"/>
              </w:rPr>
              <w:t>-X, TFT), TRANSFAC (CTF)</w:t>
            </w:r>
          </w:p>
        </w:tc>
      </w:tr>
      <w:tr w:rsidR="005B31D6" w:rsidRPr="005B31D6" w14:paraId="06071C51" w14:textId="77777777" w:rsidTr="008C6C04">
        <w:trPr>
          <w:trHeight w:val="283"/>
        </w:trPr>
        <w:tc>
          <w:tcPr>
            <w:tcW w:w="1268" w:type="dxa"/>
            <w:vAlign w:val="center"/>
          </w:tcPr>
          <w:p w14:paraId="095BDB8B"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ISL1</w:t>
            </w:r>
          </w:p>
        </w:tc>
        <w:tc>
          <w:tcPr>
            <w:tcW w:w="1846" w:type="dxa"/>
            <w:tcBorders>
              <w:top w:val="nil"/>
              <w:bottom w:val="nil"/>
              <w:right w:val="single" w:sz="4" w:space="0" w:color="auto"/>
            </w:tcBorders>
            <w:vAlign w:val="center"/>
          </w:tcPr>
          <w:p w14:paraId="24021207"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NM_002202.2</w:t>
            </w:r>
          </w:p>
        </w:tc>
        <w:tc>
          <w:tcPr>
            <w:tcW w:w="1134" w:type="dxa"/>
            <w:gridSpan w:val="3"/>
            <w:tcBorders>
              <w:left w:val="single" w:sz="4" w:space="0" w:color="auto"/>
            </w:tcBorders>
            <w:vAlign w:val="center"/>
          </w:tcPr>
          <w:p w14:paraId="7E7A68A9"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-3.31</w:t>
            </w:r>
          </w:p>
        </w:tc>
        <w:tc>
          <w:tcPr>
            <w:tcW w:w="1276" w:type="dxa"/>
            <w:gridSpan w:val="2"/>
            <w:vAlign w:val="center"/>
          </w:tcPr>
          <w:p w14:paraId="390E1E98"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7.78E-13</w:t>
            </w:r>
          </w:p>
        </w:tc>
        <w:tc>
          <w:tcPr>
            <w:tcW w:w="1275" w:type="dxa"/>
            <w:gridSpan w:val="2"/>
            <w:vAlign w:val="center"/>
          </w:tcPr>
          <w:p w14:paraId="6DB88927"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3.03E-11</w:t>
            </w:r>
          </w:p>
        </w:tc>
        <w:tc>
          <w:tcPr>
            <w:tcW w:w="2410" w:type="dxa"/>
            <w:gridSpan w:val="2"/>
            <w:vAlign w:val="center"/>
          </w:tcPr>
          <w:p w14:paraId="5B729880"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56513FBD"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cs="Arial"/>
                <w:sz w:val="20"/>
                <w:szCs w:val="20"/>
                <w:lang w:val="en-US" w:eastAsia="de-DE"/>
              </w:rPr>
              <w:t>ENCODE (TFTs), JASPAR</w:t>
            </w:r>
          </w:p>
        </w:tc>
      </w:tr>
      <w:tr w:rsidR="005B31D6" w:rsidRPr="005B31D6" w14:paraId="54BE50C2" w14:textId="77777777" w:rsidTr="008C6C04">
        <w:trPr>
          <w:trHeight w:val="283"/>
        </w:trPr>
        <w:tc>
          <w:tcPr>
            <w:tcW w:w="1268" w:type="dxa"/>
            <w:vAlign w:val="center"/>
          </w:tcPr>
          <w:p w14:paraId="59D5FD0E"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MCAM</w:t>
            </w:r>
          </w:p>
        </w:tc>
        <w:tc>
          <w:tcPr>
            <w:tcW w:w="1846" w:type="dxa"/>
            <w:tcBorders>
              <w:top w:val="nil"/>
              <w:bottom w:val="nil"/>
              <w:right w:val="single" w:sz="4" w:space="0" w:color="auto"/>
            </w:tcBorders>
            <w:vAlign w:val="center"/>
          </w:tcPr>
          <w:p w14:paraId="0159F3AE"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NM_006500.2</w:t>
            </w:r>
          </w:p>
        </w:tc>
        <w:tc>
          <w:tcPr>
            <w:tcW w:w="1134" w:type="dxa"/>
            <w:gridSpan w:val="3"/>
            <w:tcBorders>
              <w:left w:val="single" w:sz="4" w:space="0" w:color="auto"/>
            </w:tcBorders>
            <w:vAlign w:val="center"/>
          </w:tcPr>
          <w:p w14:paraId="72E61BC5"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-1.64</w:t>
            </w:r>
          </w:p>
        </w:tc>
        <w:tc>
          <w:tcPr>
            <w:tcW w:w="1276" w:type="dxa"/>
            <w:gridSpan w:val="2"/>
            <w:vAlign w:val="center"/>
          </w:tcPr>
          <w:p w14:paraId="00C4524D"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1275" w:type="dxa"/>
            <w:gridSpan w:val="2"/>
            <w:vAlign w:val="center"/>
          </w:tcPr>
          <w:p w14:paraId="06960B0C"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&lt;1E-16</w:t>
            </w:r>
          </w:p>
        </w:tc>
        <w:tc>
          <w:tcPr>
            <w:tcW w:w="2410" w:type="dxa"/>
            <w:gridSpan w:val="2"/>
            <w:vAlign w:val="center"/>
          </w:tcPr>
          <w:p w14:paraId="4532923E"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4021336A"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r w:rsidR="005B31D6" w:rsidRPr="005B31D6" w14:paraId="5F999082" w14:textId="77777777" w:rsidTr="008C6C04">
        <w:trPr>
          <w:trHeight w:val="283"/>
        </w:trPr>
        <w:tc>
          <w:tcPr>
            <w:tcW w:w="1268" w:type="dxa"/>
            <w:vAlign w:val="center"/>
          </w:tcPr>
          <w:p w14:paraId="242D07DB"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SOX9</w:t>
            </w:r>
          </w:p>
        </w:tc>
        <w:tc>
          <w:tcPr>
            <w:tcW w:w="1846" w:type="dxa"/>
            <w:tcBorders>
              <w:top w:val="nil"/>
              <w:bottom w:val="nil"/>
              <w:right w:val="single" w:sz="4" w:space="0" w:color="auto"/>
            </w:tcBorders>
            <w:vAlign w:val="center"/>
          </w:tcPr>
          <w:p w14:paraId="6E932D2E"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NM_000346.2</w:t>
            </w:r>
          </w:p>
        </w:tc>
        <w:tc>
          <w:tcPr>
            <w:tcW w:w="1134" w:type="dxa"/>
            <w:gridSpan w:val="3"/>
            <w:tcBorders>
              <w:left w:val="single" w:sz="4" w:space="0" w:color="auto"/>
            </w:tcBorders>
            <w:vAlign w:val="center"/>
          </w:tcPr>
          <w:p w14:paraId="1F3928A3"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-1.14</w:t>
            </w:r>
          </w:p>
        </w:tc>
        <w:tc>
          <w:tcPr>
            <w:tcW w:w="1276" w:type="dxa"/>
            <w:gridSpan w:val="2"/>
            <w:vAlign w:val="center"/>
          </w:tcPr>
          <w:p w14:paraId="6ED8B07B"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5.55E-16</w:t>
            </w:r>
          </w:p>
        </w:tc>
        <w:tc>
          <w:tcPr>
            <w:tcW w:w="1275" w:type="dxa"/>
            <w:gridSpan w:val="2"/>
            <w:vAlign w:val="center"/>
          </w:tcPr>
          <w:p w14:paraId="09F75287"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3.42E-14</w:t>
            </w:r>
          </w:p>
        </w:tc>
        <w:tc>
          <w:tcPr>
            <w:tcW w:w="2410" w:type="dxa"/>
            <w:gridSpan w:val="2"/>
            <w:vAlign w:val="center"/>
          </w:tcPr>
          <w:p w14:paraId="7025B19F"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711C23E2" w14:textId="09791550"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TRANSFAC (PWM, CTF</w:t>
            </w:r>
            <w:r w:rsidR="007120EB" w:rsidRPr="005B31D6">
              <w:rPr>
                <w:rFonts w:eastAsia="Times New Roman" w:cs="Arial"/>
                <w:sz w:val="20"/>
                <w:szCs w:val="20"/>
                <w:lang w:val="en-US" w:eastAsia="de-DE"/>
              </w:rPr>
              <w:t>)</w:t>
            </w:r>
          </w:p>
        </w:tc>
      </w:tr>
      <w:tr w:rsidR="005B31D6" w:rsidRPr="005B31D6" w14:paraId="7000B0C6" w14:textId="77777777" w:rsidTr="008C6C04">
        <w:trPr>
          <w:trHeight w:val="283"/>
        </w:trPr>
        <w:tc>
          <w:tcPr>
            <w:tcW w:w="1268" w:type="dxa"/>
            <w:vAlign w:val="center"/>
          </w:tcPr>
          <w:p w14:paraId="2149AB5D" w14:textId="77777777" w:rsidR="00072E9F" w:rsidRPr="005B31D6" w:rsidRDefault="00072E9F" w:rsidP="00D1651C">
            <w:pPr>
              <w:spacing w:after="0" w:line="240" w:lineRule="auto"/>
              <w:rPr>
                <w:rFonts w:eastAsia="Times New Roman" w:cs="Arial"/>
                <w:i/>
                <w:sz w:val="20"/>
                <w:szCs w:val="20"/>
                <w:lang w:val="en-US" w:eastAsia="de-DE"/>
              </w:rPr>
            </w:pPr>
            <w:r w:rsidRPr="005B31D6">
              <w:rPr>
                <w:rFonts w:eastAsia="Times New Roman" w:cs="Arial"/>
                <w:i/>
                <w:sz w:val="20"/>
                <w:szCs w:val="20"/>
                <w:lang w:val="en-US" w:eastAsia="de-DE"/>
              </w:rPr>
              <w:t>TWIST1</w:t>
            </w:r>
            <w:r w:rsidRPr="005B31D6">
              <w:rPr>
                <w:rFonts w:eastAsia="Times New Roman" w:cs="Arial"/>
                <w:i/>
                <w:sz w:val="20"/>
                <w:szCs w:val="20"/>
                <w:vertAlign w:val="superscript"/>
                <w:lang w:val="en-US" w:eastAsia="de-DE"/>
              </w:rPr>
              <w:t>c</w:t>
            </w:r>
          </w:p>
        </w:tc>
        <w:tc>
          <w:tcPr>
            <w:tcW w:w="1846" w:type="dxa"/>
            <w:tcBorders>
              <w:top w:val="nil"/>
              <w:bottom w:val="single" w:sz="4" w:space="0" w:color="auto"/>
              <w:right w:val="single" w:sz="4" w:space="0" w:color="auto"/>
            </w:tcBorders>
            <w:vAlign w:val="center"/>
          </w:tcPr>
          <w:p w14:paraId="223FC3FD" w14:textId="77777777" w:rsidR="00072E9F" w:rsidRPr="005B31D6" w:rsidRDefault="00072E9F" w:rsidP="00D1651C">
            <w:pPr>
              <w:spacing w:after="0" w:line="240" w:lineRule="auto"/>
              <w:rPr>
                <w:rFonts w:eastAsia="Times New Roman" w:cs="Arial"/>
                <w:sz w:val="20"/>
                <w:szCs w:val="20"/>
                <w:lang w:val="en-US" w:eastAsia="de-DE"/>
              </w:rPr>
            </w:pPr>
            <w:r w:rsidRPr="005B31D6">
              <w:rPr>
                <w:rFonts w:eastAsia="Times New Roman" w:cs="Arial"/>
                <w:sz w:val="20"/>
                <w:szCs w:val="20"/>
                <w:lang w:val="en-US" w:eastAsia="de-DE"/>
              </w:rPr>
              <w:t>NM_000474.3</w:t>
            </w:r>
          </w:p>
        </w:tc>
        <w:tc>
          <w:tcPr>
            <w:tcW w:w="1134" w:type="dxa"/>
            <w:gridSpan w:val="3"/>
            <w:tcBorders>
              <w:left w:val="single" w:sz="4" w:space="0" w:color="auto"/>
            </w:tcBorders>
            <w:vAlign w:val="center"/>
          </w:tcPr>
          <w:p w14:paraId="034E730B"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-2.29</w:t>
            </w:r>
          </w:p>
        </w:tc>
        <w:tc>
          <w:tcPr>
            <w:tcW w:w="1276" w:type="dxa"/>
            <w:gridSpan w:val="2"/>
            <w:vAlign w:val="center"/>
          </w:tcPr>
          <w:p w14:paraId="73A00DF6"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1.07E-09</w:t>
            </w:r>
          </w:p>
        </w:tc>
        <w:tc>
          <w:tcPr>
            <w:tcW w:w="1275" w:type="dxa"/>
            <w:gridSpan w:val="2"/>
            <w:vAlign w:val="center"/>
          </w:tcPr>
          <w:p w14:paraId="5E449393" w14:textId="77777777" w:rsidR="00072E9F" w:rsidRPr="005B31D6" w:rsidRDefault="00072E9F" w:rsidP="00D1651C">
            <w:pPr>
              <w:spacing w:after="0" w:line="240" w:lineRule="auto"/>
              <w:jc w:val="right"/>
              <w:rPr>
                <w:rFonts w:eastAsia="Times New Roman" w:cs="Arial"/>
                <w:sz w:val="20"/>
                <w:szCs w:val="20"/>
                <w:lang w:val="en-US" w:eastAsia="de-DE"/>
              </w:rPr>
            </w:pPr>
            <w:r w:rsidRPr="005B31D6">
              <w:rPr>
                <w:rFonts w:eastAsia="Times New Roman" w:cs="Arial"/>
                <w:sz w:val="20"/>
                <w:szCs w:val="20"/>
                <w:lang w:val="en-US" w:eastAsia="de-DE"/>
              </w:rPr>
              <w:t>3.29E-08</w:t>
            </w:r>
          </w:p>
        </w:tc>
        <w:tc>
          <w:tcPr>
            <w:tcW w:w="2410" w:type="dxa"/>
            <w:gridSpan w:val="2"/>
            <w:vAlign w:val="center"/>
          </w:tcPr>
          <w:p w14:paraId="07DE4CE4" w14:textId="77777777" w:rsidR="00072E9F" w:rsidRPr="005B31D6" w:rsidRDefault="00072E9F" w:rsidP="00D1651C">
            <w:pPr>
              <w:spacing w:after="0" w:line="240" w:lineRule="auto"/>
              <w:jc w:val="center"/>
              <w:rPr>
                <w:rFonts w:eastAsia="Times New Roman" w:cs="Arial"/>
                <w:sz w:val="20"/>
                <w:szCs w:val="20"/>
                <w:lang w:val="en-US" w:eastAsia="de-DE"/>
              </w:rPr>
            </w:pPr>
            <w:r w:rsidRPr="005B31D6">
              <w:rPr>
                <w:rFonts w:eastAsia="Times New Roman" w:cs="Arial"/>
                <w:sz w:val="20"/>
                <w:szCs w:val="20"/>
                <w:lang w:val="en-US" w:eastAsia="de-DE"/>
              </w:rPr>
              <w:t>+/++</w:t>
            </w:r>
          </w:p>
        </w:tc>
        <w:tc>
          <w:tcPr>
            <w:tcW w:w="4961" w:type="dxa"/>
            <w:vAlign w:val="center"/>
          </w:tcPr>
          <w:p w14:paraId="76387C2D" w14:textId="77777777" w:rsidR="00072E9F" w:rsidRPr="005B31D6" w:rsidRDefault="00072E9F" w:rsidP="00D1651C">
            <w:pPr>
              <w:spacing w:after="0" w:line="240" w:lineRule="auto"/>
              <w:jc w:val="left"/>
              <w:rPr>
                <w:rFonts w:eastAsia="Times New Roman" w:cs="Arial"/>
                <w:sz w:val="20"/>
                <w:szCs w:val="20"/>
                <w:lang w:val="en-US" w:eastAsia="de-DE"/>
              </w:rPr>
            </w:pPr>
            <w:r w:rsidRPr="005B31D6">
              <w:rPr>
                <w:rFonts w:eastAsia="Times New Roman" w:cs="Arial"/>
                <w:sz w:val="20"/>
                <w:szCs w:val="20"/>
                <w:lang w:val="en-US" w:eastAsia="de-DE"/>
              </w:rPr>
              <w:t>JASPAR</w:t>
            </w:r>
          </w:p>
        </w:tc>
      </w:tr>
    </w:tbl>
    <w:p w14:paraId="658A8175" w14:textId="77777777" w:rsidR="00072E9F" w:rsidRPr="005B31D6" w:rsidRDefault="00072E9F" w:rsidP="00072E9F">
      <w:pPr>
        <w:tabs>
          <w:tab w:val="left" w:pos="13892"/>
        </w:tabs>
        <w:spacing w:before="60" w:after="0" w:line="360" w:lineRule="auto"/>
        <w:ind w:right="397"/>
        <w:rPr>
          <w:rFonts w:eastAsia="Times New Roman" w:cs="Arial"/>
          <w:sz w:val="20"/>
          <w:szCs w:val="18"/>
          <w:lang w:val="en-US" w:eastAsia="de-DE"/>
        </w:rPr>
      </w:pPr>
      <w:proofErr w:type="gramStart"/>
      <w:r w:rsidRPr="005B31D6">
        <w:rPr>
          <w:rFonts w:eastAsia="Times New Roman" w:cs="Arial"/>
          <w:sz w:val="20"/>
          <w:szCs w:val="18"/>
          <w:vertAlign w:val="superscript"/>
          <w:lang w:val="en-US" w:eastAsia="de-DE"/>
        </w:rPr>
        <w:t>a</w:t>
      </w:r>
      <w:proofErr w:type="gramEnd"/>
      <w:r w:rsidRPr="005B31D6">
        <w:rPr>
          <w:rFonts w:eastAsia="Times New Roman" w:cs="Arial"/>
          <w:sz w:val="20"/>
          <w:szCs w:val="18"/>
          <w:vertAlign w:val="superscript"/>
          <w:lang w:val="en-US" w:eastAsia="de-DE"/>
        </w:rPr>
        <w:t xml:space="preserve"> </w:t>
      </w:r>
      <w:r w:rsidRPr="005B31D6">
        <w:rPr>
          <w:rFonts w:eastAsia="Times New Roman" w:cs="Arial"/>
          <w:sz w:val="20"/>
          <w:szCs w:val="18"/>
          <w:lang w:val="en-US" w:eastAsia="de-DE"/>
        </w:rPr>
        <w:t>AP-1: heterodimer of ATF2/c-JUN</w:t>
      </w:r>
    </w:p>
    <w:p w14:paraId="0D954424" w14:textId="77777777" w:rsidR="00072E9F" w:rsidRPr="005B31D6" w:rsidRDefault="00072E9F" w:rsidP="00072E9F">
      <w:pPr>
        <w:tabs>
          <w:tab w:val="left" w:pos="13892"/>
        </w:tabs>
        <w:spacing w:after="0" w:line="360" w:lineRule="auto"/>
        <w:ind w:right="397"/>
        <w:rPr>
          <w:rFonts w:eastAsia="Times New Roman" w:cs="Arial"/>
          <w:sz w:val="20"/>
          <w:szCs w:val="18"/>
          <w:lang w:val="en-US" w:eastAsia="de-DE"/>
        </w:rPr>
      </w:pPr>
      <w:r w:rsidRPr="005B31D6">
        <w:rPr>
          <w:rFonts w:eastAsia="Times New Roman" w:cs="Arial"/>
          <w:sz w:val="20"/>
          <w:szCs w:val="18"/>
          <w:vertAlign w:val="superscript"/>
          <w:lang w:val="en-US" w:eastAsia="de-DE"/>
        </w:rPr>
        <w:t xml:space="preserve">b </w:t>
      </w:r>
      <w:r w:rsidRPr="005B31D6">
        <w:rPr>
          <w:rFonts w:eastAsia="Times New Roman" w:cs="Arial"/>
          <w:sz w:val="20"/>
          <w:szCs w:val="18"/>
          <w:lang w:val="en-US" w:eastAsia="de-DE"/>
        </w:rPr>
        <w:t xml:space="preserve">Consulted databases and -sets: JASPAR Predicted Transcription Factor Targets (http://jaspar.genereg.net/), </w:t>
      </w:r>
      <w:proofErr w:type="spellStart"/>
      <w:r w:rsidRPr="005B31D6">
        <w:rPr>
          <w:rFonts w:eastAsia="Times New Roman" w:cs="Arial"/>
          <w:sz w:val="20"/>
          <w:szCs w:val="18"/>
          <w:lang w:val="en-US" w:eastAsia="de-DE"/>
        </w:rPr>
        <w:t>ChEA</w:t>
      </w:r>
      <w:proofErr w:type="spellEnd"/>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ChIP</w:t>
      </w:r>
      <w:proofErr w:type="spellEnd"/>
      <w:r w:rsidRPr="005B31D6">
        <w:rPr>
          <w:rFonts w:eastAsia="Times New Roman" w:cs="Arial"/>
          <w:sz w:val="20"/>
          <w:szCs w:val="18"/>
          <w:lang w:val="en-US" w:eastAsia="de-DE"/>
        </w:rPr>
        <w:t xml:space="preserve"> Enrichment Analysis, https://amp.pharm.mssm.edu/Harmonizome/dataset/CHEA+Transcription+Factor+Targets), TRANSFAC (Predicted Transcription Factor using Position Weight Matrices (PWM); Curated Transcription Factor (CTF); http://genexplain.com/transfac/), ENCODE (</w:t>
      </w:r>
      <w:proofErr w:type="spellStart"/>
      <w:r w:rsidRPr="005B31D6">
        <w:rPr>
          <w:rFonts w:eastAsia="Times New Roman" w:cs="Arial"/>
          <w:sz w:val="20"/>
          <w:szCs w:val="18"/>
          <w:lang w:val="en-US" w:eastAsia="de-DE"/>
        </w:rPr>
        <w:t>ChIP</w:t>
      </w:r>
      <w:proofErr w:type="spellEnd"/>
      <w:r w:rsidRPr="005B31D6">
        <w:rPr>
          <w:rFonts w:eastAsia="Times New Roman" w:cs="Arial"/>
          <w:sz w:val="20"/>
          <w:szCs w:val="18"/>
          <w:lang w:val="en-US" w:eastAsia="de-DE"/>
        </w:rPr>
        <w:t>-X, Transcription Factor Targets (TFT); https://amp.pharm.mssm.edu/Harmonizome/dataset/ENCODE+Transcription+Factor+Targets).</w:t>
      </w:r>
    </w:p>
    <w:p w14:paraId="3263DC5D" w14:textId="77777777" w:rsidR="00072E9F" w:rsidRPr="005B31D6" w:rsidRDefault="00072E9F" w:rsidP="00072E9F">
      <w:pPr>
        <w:tabs>
          <w:tab w:val="left" w:pos="13892"/>
        </w:tabs>
        <w:spacing w:after="0" w:line="360" w:lineRule="auto"/>
        <w:ind w:right="397"/>
        <w:rPr>
          <w:rFonts w:eastAsia="Times New Roman" w:cs="Arial"/>
          <w:sz w:val="20"/>
          <w:szCs w:val="18"/>
          <w:lang w:val="en-US" w:eastAsia="de-DE"/>
        </w:rPr>
      </w:pPr>
      <w:proofErr w:type="gramStart"/>
      <w:r w:rsidRPr="005B31D6">
        <w:rPr>
          <w:rFonts w:eastAsia="Times New Roman" w:cs="Arial"/>
          <w:sz w:val="20"/>
          <w:szCs w:val="18"/>
          <w:vertAlign w:val="superscript"/>
          <w:lang w:val="en-US" w:eastAsia="de-DE"/>
        </w:rPr>
        <w:t>c</w:t>
      </w:r>
      <w:proofErr w:type="gramEnd"/>
      <w:r w:rsidRPr="005B31D6">
        <w:rPr>
          <w:rFonts w:eastAsia="Times New Roman" w:cs="Arial"/>
          <w:sz w:val="20"/>
          <w:szCs w:val="18"/>
          <w:lang w:val="en-US" w:eastAsia="de-DE"/>
        </w:rPr>
        <w:t xml:space="preserve"> RT-qPCR validated (see Supplementary Figures 2H)</w:t>
      </w:r>
    </w:p>
    <w:p w14:paraId="3C09B9F8" w14:textId="7EE59680" w:rsidR="00072E9F" w:rsidRPr="005B31D6" w:rsidRDefault="00072E9F" w:rsidP="00072E9F">
      <w:pPr>
        <w:tabs>
          <w:tab w:val="left" w:pos="13892"/>
        </w:tabs>
        <w:spacing w:before="120" w:after="0" w:line="360" w:lineRule="auto"/>
        <w:ind w:right="395"/>
        <w:rPr>
          <w:sz w:val="24"/>
          <w:lang w:val="en-US"/>
        </w:rPr>
      </w:pPr>
      <w:r w:rsidRPr="005B31D6">
        <w:rPr>
          <w:rFonts w:eastAsia="Times New Roman" w:cs="Arial"/>
          <w:sz w:val="20"/>
          <w:szCs w:val="18"/>
          <w:lang w:val="en-US" w:eastAsia="de-DE"/>
        </w:rPr>
        <w:t xml:space="preserve">All gene names are in italic. </w:t>
      </w:r>
      <w:r w:rsidRPr="005B31D6">
        <w:rPr>
          <w:rFonts w:eastAsia="Times New Roman" w:cs="Arial"/>
          <w:i/>
          <w:sz w:val="20"/>
          <w:szCs w:val="18"/>
          <w:lang w:val="en-US" w:eastAsia="de-DE"/>
        </w:rPr>
        <w:t>P3H2</w:t>
      </w:r>
      <w:r w:rsidRPr="005B31D6">
        <w:rPr>
          <w:rFonts w:eastAsia="Times New Roman" w:cs="Arial"/>
          <w:sz w:val="20"/>
          <w:szCs w:val="18"/>
          <w:lang w:val="en-US" w:eastAsia="de-DE"/>
        </w:rPr>
        <w:t xml:space="preserve">: Prolyl 3-Hydroxylase 2; </w:t>
      </w:r>
      <w:r w:rsidRPr="005B31D6">
        <w:rPr>
          <w:rFonts w:eastAsia="Times New Roman" w:cs="Arial"/>
          <w:i/>
          <w:sz w:val="20"/>
          <w:szCs w:val="18"/>
          <w:lang w:val="en-US" w:eastAsia="de-DE"/>
        </w:rPr>
        <w:t>PDGFC</w:t>
      </w:r>
      <w:r w:rsidRPr="005B31D6">
        <w:rPr>
          <w:rFonts w:eastAsia="Times New Roman" w:cs="Arial"/>
          <w:sz w:val="20"/>
          <w:szCs w:val="18"/>
          <w:lang w:val="en-US" w:eastAsia="de-DE"/>
        </w:rPr>
        <w:t>: Platelet Derived Growth Factor C</w:t>
      </w:r>
      <w:r w:rsidRPr="005B31D6">
        <w:rPr>
          <w:rFonts w:eastAsia="Times New Roman" w:cs="Arial"/>
          <w:i/>
          <w:sz w:val="20"/>
          <w:szCs w:val="18"/>
          <w:lang w:val="en-US" w:eastAsia="de-DE"/>
        </w:rPr>
        <w:t>; SEMA3E</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Semaphorin</w:t>
      </w:r>
      <w:proofErr w:type="spellEnd"/>
      <w:r w:rsidRPr="005B31D6">
        <w:rPr>
          <w:rFonts w:eastAsia="Times New Roman" w:cs="Arial"/>
          <w:sz w:val="20"/>
          <w:szCs w:val="18"/>
          <w:lang w:val="en-US" w:eastAsia="de-DE"/>
        </w:rPr>
        <w:t xml:space="preserve"> 3E; </w:t>
      </w:r>
      <w:r w:rsidRPr="005B31D6">
        <w:rPr>
          <w:rFonts w:eastAsia="Times New Roman" w:cs="Arial"/>
          <w:i/>
          <w:sz w:val="20"/>
          <w:szCs w:val="18"/>
          <w:lang w:val="en-US" w:eastAsia="de-DE"/>
        </w:rPr>
        <w:t>SYK</w:t>
      </w:r>
      <w:r w:rsidRPr="005B31D6">
        <w:rPr>
          <w:rFonts w:eastAsia="Times New Roman" w:cs="Arial"/>
          <w:sz w:val="20"/>
          <w:szCs w:val="18"/>
          <w:lang w:val="en-US" w:eastAsia="de-DE"/>
        </w:rPr>
        <w:t xml:space="preserve">: Spleen Associated Tyrosine Kinase; </w:t>
      </w:r>
      <w:r w:rsidRPr="005B31D6">
        <w:rPr>
          <w:rFonts w:eastAsia="Times New Roman" w:cs="Arial"/>
          <w:i/>
          <w:sz w:val="20"/>
          <w:szCs w:val="18"/>
          <w:lang w:val="en-US" w:eastAsia="de-DE"/>
        </w:rPr>
        <w:t>T</w:t>
      </w:r>
      <w:r w:rsidR="00624A30" w:rsidRPr="005B31D6">
        <w:rPr>
          <w:rFonts w:eastAsia="Times New Roman" w:cs="Arial"/>
          <w:i/>
          <w:sz w:val="20"/>
          <w:szCs w:val="18"/>
          <w:lang w:val="en-US" w:eastAsia="de-DE"/>
        </w:rPr>
        <w:t>ROP</w:t>
      </w:r>
      <w:r w:rsidRPr="005B31D6">
        <w:rPr>
          <w:rFonts w:eastAsia="Times New Roman" w:cs="Arial"/>
          <w:i/>
          <w:sz w:val="20"/>
          <w:szCs w:val="18"/>
          <w:lang w:val="en-US" w:eastAsia="de-DE"/>
        </w:rPr>
        <w:t>2</w:t>
      </w:r>
      <w:r w:rsidRPr="005B31D6">
        <w:rPr>
          <w:rFonts w:eastAsia="Times New Roman" w:cs="Arial"/>
          <w:sz w:val="20"/>
          <w:szCs w:val="18"/>
          <w:lang w:val="en-US" w:eastAsia="de-DE"/>
        </w:rPr>
        <w:t xml:space="preserve">: </w:t>
      </w:r>
      <w:r w:rsidR="004C217D" w:rsidRPr="005B31D6">
        <w:rPr>
          <w:rFonts w:eastAsia="Times New Roman" w:cs="Arial"/>
          <w:sz w:val="20"/>
          <w:szCs w:val="18"/>
          <w:lang w:val="en-US" w:eastAsia="de-DE"/>
        </w:rPr>
        <w:t>Tumor</w:t>
      </w:r>
      <w:r w:rsidRPr="005B31D6">
        <w:rPr>
          <w:rFonts w:eastAsia="Times New Roman" w:cs="Arial"/>
          <w:sz w:val="20"/>
          <w:szCs w:val="18"/>
          <w:lang w:val="en-US" w:eastAsia="de-DE"/>
        </w:rPr>
        <w:t xml:space="preserve"> Associated Calcium Signal Transducer 2; </w:t>
      </w:r>
      <w:r w:rsidRPr="005B31D6">
        <w:rPr>
          <w:rFonts w:eastAsia="Times New Roman" w:cs="Arial"/>
          <w:i/>
          <w:sz w:val="20"/>
          <w:szCs w:val="18"/>
          <w:lang w:val="en-US" w:eastAsia="de-DE"/>
        </w:rPr>
        <w:t>TGFB2</w:t>
      </w:r>
      <w:r w:rsidRPr="005B31D6">
        <w:rPr>
          <w:rFonts w:eastAsia="Times New Roman" w:cs="Arial"/>
          <w:sz w:val="20"/>
          <w:szCs w:val="18"/>
          <w:lang w:val="en-US" w:eastAsia="de-DE"/>
        </w:rPr>
        <w:t xml:space="preserve">: Transforming Growth Factor Beta 2; </w:t>
      </w:r>
      <w:r w:rsidRPr="005B31D6">
        <w:rPr>
          <w:rFonts w:eastAsia="Times New Roman" w:cs="Arial"/>
          <w:i/>
          <w:sz w:val="20"/>
          <w:szCs w:val="18"/>
          <w:lang w:val="en-US" w:eastAsia="de-DE"/>
        </w:rPr>
        <w:t>VCAN</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Versican</w:t>
      </w:r>
      <w:proofErr w:type="spellEnd"/>
      <w:r w:rsidRPr="005B31D6">
        <w:rPr>
          <w:rFonts w:eastAsia="Times New Roman" w:cs="Arial"/>
          <w:sz w:val="20"/>
          <w:szCs w:val="18"/>
          <w:lang w:val="en-US" w:eastAsia="de-DE"/>
        </w:rPr>
        <w:t xml:space="preserve">; </w:t>
      </w:r>
      <w:r w:rsidRPr="005B31D6">
        <w:rPr>
          <w:rFonts w:eastAsia="Times New Roman" w:cs="Arial"/>
          <w:i/>
          <w:sz w:val="20"/>
          <w:szCs w:val="18"/>
          <w:lang w:val="en-US" w:eastAsia="de-DE"/>
        </w:rPr>
        <w:t>ACVR1</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Activin</w:t>
      </w:r>
      <w:proofErr w:type="spellEnd"/>
      <w:r w:rsidRPr="005B31D6">
        <w:rPr>
          <w:rFonts w:eastAsia="Times New Roman" w:cs="Arial"/>
          <w:sz w:val="20"/>
          <w:szCs w:val="18"/>
          <w:lang w:val="en-US" w:eastAsia="de-DE"/>
        </w:rPr>
        <w:t xml:space="preserve"> A Receptor Type 1; </w:t>
      </w:r>
      <w:r w:rsidRPr="005B31D6">
        <w:rPr>
          <w:rFonts w:eastAsia="Times New Roman" w:cs="Arial"/>
          <w:i/>
          <w:sz w:val="20"/>
          <w:szCs w:val="18"/>
          <w:lang w:val="en-US" w:eastAsia="de-DE"/>
        </w:rPr>
        <w:t>ACVR1C</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Activin</w:t>
      </w:r>
      <w:proofErr w:type="spellEnd"/>
      <w:r w:rsidRPr="005B31D6">
        <w:rPr>
          <w:rFonts w:eastAsia="Times New Roman" w:cs="Arial"/>
          <w:sz w:val="20"/>
          <w:szCs w:val="18"/>
          <w:lang w:val="en-US" w:eastAsia="de-DE"/>
        </w:rPr>
        <w:t xml:space="preserve"> A Receptor Type 1C; </w:t>
      </w:r>
      <w:r w:rsidRPr="005B31D6">
        <w:rPr>
          <w:rFonts w:eastAsia="Times New Roman" w:cs="Arial"/>
          <w:i/>
          <w:sz w:val="20"/>
          <w:szCs w:val="18"/>
          <w:lang w:val="en-US" w:eastAsia="de-DE"/>
        </w:rPr>
        <w:t>ADM2</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Adrenomedullin</w:t>
      </w:r>
      <w:proofErr w:type="spellEnd"/>
      <w:r w:rsidRPr="005B31D6">
        <w:rPr>
          <w:rFonts w:eastAsia="Times New Roman" w:cs="Arial"/>
          <w:sz w:val="20"/>
          <w:szCs w:val="18"/>
          <w:lang w:val="en-US" w:eastAsia="de-DE"/>
        </w:rPr>
        <w:t xml:space="preserve"> 2; </w:t>
      </w:r>
      <w:r w:rsidRPr="005B31D6">
        <w:rPr>
          <w:rFonts w:eastAsia="Times New Roman" w:cs="Arial"/>
          <w:i/>
          <w:sz w:val="20"/>
          <w:szCs w:val="18"/>
          <w:lang w:val="en-US" w:eastAsia="de-DE"/>
        </w:rPr>
        <w:t>AKT3</w:t>
      </w:r>
      <w:r w:rsidRPr="005B31D6">
        <w:rPr>
          <w:rFonts w:eastAsia="Times New Roman" w:cs="Arial"/>
          <w:sz w:val="20"/>
          <w:szCs w:val="18"/>
          <w:lang w:val="en-US" w:eastAsia="de-DE"/>
        </w:rPr>
        <w:t xml:space="preserve">: AKT Serine/Threonine Kinase 3; </w:t>
      </w:r>
      <w:r w:rsidRPr="005B31D6">
        <w:rPr>
          <w:rFonts w:eastAsia="Times New Roman" w:cs="Arial"/>
          <w:i/>
          <w:sz w:val="20"/>
          <w:szCs w:val="18"/>
          <w:lang w:val="en-US" w:eastAsia="de-DE"/>
        </w:rPr>
        <w:t>BTG1</w:t>
      </w:r>
      <w:r w:rsidRPr="005B31D6">
        <w:rPr>
          <w:rFonts w:eastAsia="Times New Roman" w:cs="Arial"/>
          <w:sz w:val="20"/>
          <w:szCs w:val="18"/>
          <w:lang w:val="en-US" w:eastAsia="de-DE"/>
        </w:rPr>
        <w:t xml:space="preserve">: B-Cell Translocation Gene 1; </w:t>
      </w:r>
      <w:r w:rsidRPr="005B31D6">
        <w:rPr>
          <w:rFonts w:eastAsia="Times New Roman" w:cs="Arial"/>
          <w:i/>
          <w:sz w:val="20"/>
          <w:szCs w:val="18"/>
          <w:lang w:val="en-US" w:eastAsia="de-DE"/>
        </w:rPr>
        <w:t>CD44</w:t>
      </w:r>
      <w:r w:rsidRPr="005B31D6">
        <w:rPr>
          <w:rFonts w:eastAsia="Times New Roman" w:cs="Arial"/>
          <w:sz w:val="20"/>
          <w:szCs w:val="18"/>
          <w:lang w:val="en-US" w:eastAsia="de-DE"/>
        </w:rPr>
        <w:t xml:space="preserve">: Cell Surface Glycoprotein CD44; </w:t>
      </w:r>
      <w:r w:rsidRPr="005B31D6">
        <w:rPr>
          <w:rFonts w:eastAsia="Times New Roman" w:cs="Arial"/>
          <w:i/>
          <w:sz w:val="20"/>
          <w:szCs w:val="18"/>
          <w:lang w:val="en-US" w:eastAsia="de-DE"/>
        </w:rPr>
        <w:t>CDK14</w:t>
      </w:r>
      <w:r w:rsidRPr="005B31D6">
        <w:rPr>
          <w:rFonts w:eastAsia="Times New Roman" w:cs="Arial"/>
          <w:sz w:val="20"/>
          <w:szCs w:val="18"/>
          <w:lang w:val="en-US" w:eastAsia="de-DE"/>
        </w:rPr>
        <w:t xml:space="preserve">: Cyclin Dependent Kinase 14; </w:t>
      </w:r>
      <w:r w:rsidRPr="005B31D6">
        <w:rPr>
          <w:rFonts w:eastAsia="Times New Roman" w:cs="Arial"/>
          <w:i/>
          <w:sz w:val="20"/>
          <w:szCs w:val="18"/>
          <w:lang w:val="en-US" w:eastAsia="de-DE"/>
        </w:rPr>
        <w:t>CKMT1A</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Creatine</w:t>
      </w:r>
      <w:proofErr w:type="spellEnd"/>
      <w:r w:rsidRPr="005B31D6">
        <w:rPr>
          <w:rFonts w:eastAsia="Times New Roman" w:cs="Arial"/>
          <w:sz w:val="20"/>
          <w:szCs w:val="18"/>
          <w:lang w:val="en-US" w:eastAsia="de-DE"/>
        </w:rPr>
        <w:t xml:space="preserve"> Kinase, Mitochondrial 1A; </w:t>
      </w:r>
      <w:r w:rsidRPr="005B31D6">
        <w:rPr>
          <w:rFonts w:eastAsia="Times New Roman" w:cs="Arial"/>
          <w:i/>
          <w:sz w:val="20"/>
          <w:szCs w:val="18"/>
          <w:lang w:val="en-US" w:eastAsia="de-DE"/>
        </w:rPr>
        <w:t>CXCL8</w:t>
      </w:r>
      <w:r w:rsidRPr="005B31D6">
        <w:rPr>
          <w:rFonts w:eastAsia="Times New Roman" w:cs="Arial"/>
          <w:sz w:val="20"/>
          <w:szCs w:val="18"/>
          <w:lang w:val="en-US" w:eastAsia="de-DE"/>
        </w:rPr>
        <w:t xml:space="preserve">: C-X-C Motif Chemokine Ligand 8; </w:t>
      </w:r>
      <w:r w:rsidRPr="005B31D6">
        <w:rPr>
          <w:rFonts w:eastAsia="Times New Roman" w:cs="Arial"/>
          <w:i/>
          <w:sz w:val="20"/>
          <w:szCs w:val="18"/>
          <w:lang w:val="en-US" w:eastAsia="de-DE"/>
        </w:rPr>
        <w:t>DPYSL3</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Dihydropyrimidinase</w:t>
      </w:r>
      <w:proofErr w:type="spellEnd"/>
      <w:r w:rsidRPr="005B31D6">
        <w:rPr>
          <w:rFonts w:eastAsia="Times New Roman" w:cs="Arial"/>
          <w:sz w:val="20"/>
          <w:szCs w:val="18"/>
          <w:lang w:val="en-US" w:eastAsia="de-DE"/>
        </w:rPr>
        <w:t xml:space="preserve"> Like 3; </w:t>
      </w:r>
      <w:r w:rsidRPr="005B31D6">
        <w:rPr>
          <w:rFonts w:eastAsia="Times New Roman" w:cs="Arial"/>
          <w:i/>
          <w:sz w:val="20"/>
          <w:szCs w:val="18"/>
          <w:lang w:val="en-US" w:eastAsia="de-DE"/>
        </w:rPr>
        <w:t>FHL1</w:t>
      </w:r>
      <w:r w:rsidRPr="005B31D6">
        <w:rPr>
          <w:rFonts w:eastAsia="Times New Roman" w:cs="Arial"/>
          <w:sz w:val="20"/>
          <w:szCs w:val="18"/>
          <w:lang w:val="en-US" w:eastAsia="de-DE"/>
        </w:rPr>
        <w:t xml:space="preserve">: Four And A Half LIM Domains 1; </w:t>
      </w:r>
      <w:r w:rsidRPr="005B31D6">
        <w:rPr>
          <w:rFonts w:eastAsia="Times New Roman" w:cs="Arial"/>
          <w:i/>
          <w:sz w:val="20"/>
          <w:szCs w:val="18"/>
          <w:lang w:val="en-US" w:eastAsia="de-DE"/>
        </w:rPr>
        <w:t>FUT3</w:t>
      </w:r>
      <w:r w:rsidRPr="005B31D6">
        <w:rPr>
          <w:rFonts w:eastAsia="Times New Roman" w:cs="Arial"/>
          <w:sz w:val="20"/>
          <w:szCs w:val="18"/>
          <w:lang w:val="en-US" w:eastAsia="de-DE"/>
        </w:rPr>
        <w:t xml:space="preserve">: </w:t>
      </w:r>
      <w:proofErr w:type="spellStart"/>
      <w:r w:rsidRPr="005B31D6">
        <w:rPr>
          <w:rFonts w:eastAsia="Times New Roman" w:cs="Arial"/>
          <w:sz w:val="20"/>
          <w:szCs w:val="18"/>
          <w:lang w:val="en-US" w:eastAsia="de-DE"/>
        </w:rPr>
        <w:t>Fucosyltransferase</w:t>
      </w:r>
      <w:proofErr w:type="spellEnd"/>
      <w:r w:rsidRPr="005B31D6">
        <w:rPr>
          <w:rFonts w:eastAsia="Times New Roman" w:cs="Arial"/>
          <w:sz w:val="20"/>
          <w:szCs w:val="18"/>
          <w:lang w:val="en-US" w:eastAsia="de-DE"/>
        </w:rPr>
        <w:t xml:space="preserve"> 3; </w:t>
      </w:r>
      <w:r w:rsidRPr="005B31D6">
        <w:rPr>
          <w:rFonts w:eastAsia="Times New Roman" w:cs="Arial"/>
          <w:i/>
          <w:sz w:val="20"/>
          <w:szCs w:val="18"/>
          <w:lang w:val="en-US" w:eastAsia="de-DE"/>
        </w:rPr>
        <w:t>GDF15</w:t>
      </w:r>
      <w:r w:rsidRPr="005B31D6">
        <w:rPr>
          <w:rFonts w:eastAsia="Times New Roman" w:cs="Arial"/>
          <w:sz w:val="20"/>
          <w:szCs w:val="18"/>
          <w:lang w:val="en-US" w:eastAsia="de-DE"/>
        </w:rPr>
        <w:t xml:space="preserve">: Growth Differentiation Factor 15; </w:t>
      </w:r>
      <w:r w:rsidRPr="005B31D6">
        <w:rPr>
          <w:rFonts w:eastAsia="Times New Roman" w:cs="Arial"/>
          <w:i/>
          <w:sz w:val="20"/>
          <w:szCs w:val="18"/>
          <w:lang w:val="en-US" w:eastAsia="de-DE"/>
        </w:rPr>
        <w:t>HKDC1</w:t>
      </w:r>
      <w:r w:rsidRPr="005B31D6">
        <w:rPr>
          <w:rFonts w:eastAsia="Times New Roman" w:cs="Arial"/>
          <w:sz w:val="20"/>
          <w:szCs w:val="18"/>
          <w:lang w:val="en-US" w:eastAsia="de-DE"/>
        </w:rPr>
        <w:t xml:space="preserve">: Hexokinase Domain Containing 1; ID1: Inhibitor Of DNA Binding 1; </w:t>
      </w:r>
      <w:r w:rsidRPr="005B31D6">
        <w:rPr>
          <w:rFonts w:eastAsia="Times New Roman" w:cs="Arial"/>
          <w:i/>
          <w:sz w:val="20"/>
          <w:szCs w:val="18"/>
          <w:lang w:val="en-US" w:eastAsia="de-DE"/>
        </w:rPr>
        <w:t>ISL1</w:t>
      </w:r>
      <w:r w:rsidRPr="005B31D6">
        <w:rPr>
          <w:rFonts w:eastAsia="Times New Roman" w:cs="Arial"/>
          <w:sz w:val="20"/>
          <w:szCs w:val="18"/>
          <w:lang w:val="en-US" w:eastAsia="de-DE"/>
        </w:rPr>
        <w:t xml:space="preserve">: ISL LIM </w:t>
      </w:r>
      <w:proofErr w:type="spellStart"/>
      <w:r w:rsidRPr="005B31D6">
        <w:rPr>
          <w:rFonts w:eastAsia="Times New Roman" w:cs="Arial"/>
          <w:sz w:val="20"/>
          <w:szCs w:val="18"/>
          <w:lang w:val="en-US" w:eastAsia="de-DE"/>
        </w:rPr>
        <w:t>Homeobox</w:t>
      </w:r>
      <w:proofErr w:type="spellEnd"/>
      <w:r w:rsidRPr="005B31D6">
        <w:rPr>
          <w:rFonts w:eastAsia="Times New Roman" w:cs="Arial"/>
          <w:sz w:val="20"/>
          <w:szCs w:val="18"/>
          <w:lang w:val="en-US" w:eastAsia="de-DE"/>
        </w:rPr>
        <w:t xml:space="preserve"> 1; </w:t>
      </w:r>
      <w:r w:rsidRPr="005B31D6">
        <w:rPr>
          <w:rFonts w:eastAsia="Times New Roman" w:cs="Arial"/>
          <w:i/>
          <w:sz w:val="20"/>
          <w:szCs w:val="18"/>
          <w:lang w:val="en-US" w:eastAsia="de-DE"/>
        </w:rPr>
        <w:t>MCAM</w:t>
      </w:r>
      <w:r w:rsidRPr="005B31D6">
        <w:rPr>
          <w:rFonts w:eastAsia="Times New Roman" w:cs="Arial"/>
          <w:sz w:val="20"/>
          <w:szCs w:val="18"/>
          <w:lang w:val="en-US" w:eastAsia="de-DE"/>
        </w:rPr>
        <w:t xml:space="preserve">: Melanoma Cell Adhesion Molecule; </w:t>
      </w:r>
      <w:r w:rsidRPr="005B31D6">
        <w:rPr>
          <w:rFonts w:eastAsia="Times New Roman" w:cs="Arial"/>
          <w:i/>
          <w:sz w:val="20"/>
          <w:szCs w:val="18"/>
          <w:lang w:val="en-US" w:eastAsia="de-DE"/>
        </w:rPr>
        <w:t>SOX9</w:t>
      </w:r>
      <w:r w:rsidRPr="005B31D6">
        <w:rPr>
          <w:rFonts w:eastAsia="Times New Roman" w:cs="Arial"/>
          <w:sz w:val="20"/>
          <w:szCs w:val="18"/>
          <w:lang w:val="en-US" w:eastAsia="de-DE"/>
        </w:rPr>
        <w:t xml:space="preserve">: SRY-Box 9; </w:t>
      </w:r>
      <w:r w:rsidRPr="005B31D6">
        <w:rPr>
          <w:rFonts w:eastAsia="Times New Roman" w:cs="Arial"/>
          <w:i/>
          <w:sz w:val="20"/>
          <w:szCs w:val="18"/>
          <w:lang w:val="en-US" w:eastAsia="de-DE"/>
        </w:rPr>
        <w:t>TWIST1</w:t>
      </w:r>
      <w:r w:rsidRPr="005B31D6">
        <w:rPr>
          <w:rFonts w:eastAsia="Times New Roman" w:cs="Arial"/>
          <w:sz w:val="20"/>
          <w:szCs w:val="18"/>
          <w:lang w:val="en-US" w:eastAsia="de-DE"/>
        </w:rPr>
        <w:t>: Twist Family BHLH Transcription Factor 1.</w:t>
      </w:r>
    </w:p>
    <w:p w14:paraId="1F4E6F41" w14:textId="32F21C80" w:rsidR="007C2078" w:rsidRPr="005B31D6" w:rsidRDefault="007C2078" w:rsidP="00072E9F">
      <w:pPr>
        <w:rPr>
          <w:lang w:val="en-US"/>
        </w:rPr>
      </w:pPr>
    </w:p>
    <w:p w14:paraId="14B375F6" w14:textId="77777777" w:rsidR="00426B25" w:rsidRPr="005B31D6" w:rsidRDefault="00426B25">
      <w:pPr>
        <w:spacing w:after="200" w:line="276" w:lineRule="auto"/>
        <w:jc w:val="left"/>
        <w:rPr>
          <w:rFonts w:eastAsia="Times New Roman" w:cs="Arial"/>
          <w:b/>
          <w:bCs/>
          <w:lang w:val="en-US" w:eastAsia="de-DE"/>
        </w:rPr>
        <w:sectPr w:rsidR="00426B25" w:rsidRPr="005B31D6" w:rsidSect="005B31D6">
          <w:type w:val="continuous"/>
          <w:pgSz w:w="16838" w:h="11906" w:orient="landscape"/>
          <w:pgMar w:top="1417" w:right="1417" w:bottom="1417" w:left="1134" w:header="708" w:footer="708" w:gutter="0"/>
          <w:cols w:space="708"/>
          <w:docGrid w:linePitch="360"/>
        </w:sectPr>
      </w:pPr>
      <w:r w:rsidRPr="005B31D6">
        <w:rPr>
          <w:rFonts w:eastAsia="Times New Roman" w:cs="Arial"/>
          <w:b/>
          <w:bCs/>
          <w:lang w:val="en-US" w:eastAsia="de-DE"/>
        </w:rPr>
        <w:br w:type="page"/>
      </w:r>
    </w:p>
    <w:p w14:paraId="633ACEA8" w14:textId="6B17ED2E" w:rsidR="00E02F35" w:rsidRPr="005B31D6" w:rsidRDefault="00E02F35" w:rsidP="00BE5D4D">
      <w:pPr>
        <w:pStyle w:val="Heading2"/>
        <w:tabs>
          <w:tab w:val="clear" w:pos="720"/>
        </w:tabs>
        <w:ind w:left="0" w:firstLine="0"/>
        <w:rPr>
          <w:lang w:val="en-US"/>
        </w:rPr>
      </w:pPr>
      <w:r w:rsidRPr="005B31D6">
        <w:rPr>
          <w:lang w:val="en-US"/>
        </w:rPr>
        <w:t xml:space="preserve">Supplementary Table </w:t>
      </w:r>
      <w:r w:rsidR="00067F59" w:rsidRPr="005B31D6">
        <w:rPr>
          <w:lang w:val="en-US"/>
        </w:rPr>
        <w:t>5</w:t>
      </w:r>
      <w:r w:rsidRPr="005B31D6">
        <w:rPr>
          <w:lang w:val="en-US"/>
        </w:rPr>
        <w:t>. DAVID (Database for Annotation, Visualization and Integrated Discovery) gene-annotation enrichment analysis of Gene Ontology (GO) annotated biological processes</w:t>
      </w:r>
      <w:r w:rsidR="002B5670" w:rsidRPr="005B31D6">
        <w:rPr>
          <w:lang w:val="en-US"/>
        </w:rPr>
        <w:t xml:space="preserve"> (BP)</w:t>
      </w:r>
      <w:r w:rsidRPr="005B31D6">
        <w:rPr>
          <w:lang w:val="en-US"/>
        </w:rPr>
        <w:t xml:space="preserve"> and molecular functions</w:t>
      </w:r>
      <w:r w:rsidR="002B5670" w:rsidRPr="005B31D6">
        <w:rPr>
          <w:lang w:val="en-US"/>
        </w:rPr>
        <w:t xml:space="preserve"> (MF)</w:t>
      </w:r>
    </w:p>
    <w:tbl>
      <w:tblPr>
        <w:tblStyle w:val="TableGrid"/>
        <w:tblW w:w="0" w:type="auto"/>
        <w:tblLook w:val="04A0" w:firstRow="1" w:lastRow="0" w:firstColumn="1" w:lastColumn="0" w:noHBand="0" w:noVBand="1"/>
      </w:tblPr>
      <w:tblGrid>
        <w:gridCol w:w="2350"/>
        <w:gridCol w:w="2379"/>
        <w:gridCol w:w="1362"/>
        <w:gridCol w:w="992"/>
        <w:gridCol w:w="1979"/>
      </w:tblGrid>
      <w:tr w:rsidR="005B31D6" w:rsidRPr="005B31D6" w14:paraId="41517323" w14:textId="77777777" w:rsidTr="001E53F5">
        <w:trPr>
          <w:trHeight w:hRule="exact" w:val="567"/>
        </w:trPr>
        <w:tc>
          <w:tcPr>
            <w:tcW w:w="2350" w:type="dxa"/>
            <w:noWrap/>
            <w:hideMark/>
          </w:tcPr>
          <w:p w14:paraId="24D87411" w14:textId="77777777" w:rsidR="00E02F35" w:rsidRPr="005B31D6" w:rsidRDefault="00E02F35" w:rsidP="00E02F35">
            <w:pPr>
              <w:spacing w:after="200" w:line="276" w:lineRule="auto"/>
              <w:jc w:val="left"/>
              <w:rPr>
                <w:rFonts w:eastAsia="Times New Roman" w:cs="Times New Roman"/>
                <w:b/>
                <w:bCs/>
                <w:kern w:val="28"/>
                <w:sz w:val="20"/>
                <w:szCs w:val="20"/>
                <w:lang w:val="en-US" w:eastAsia="de-DE"/>
              </w:rPr>
            </w:pPr>
            <w:r w:rsidRPr="005B31D6">
              <w:rPr>
                <w:rFonts w:eastAsia="Times New Roman" w:cs="Times New Roman"/>
                <w:b/>
                <w:bCs/>
                <w:kern w:val="28"/>
                <w:sz w:val="20"/>
                <w:szCs w:val="20"/>
                <w:lang w:val="en-US" w:eastAsia="de-DE"/>
              </w:rPr>
              <w:t>Category</w:t>
            </w:r>
          </w:p>
        </w:tc>
        <w:tc>
          <w:tcPr>
            <w:tcW w:w="2379" w:type="dxa"/>
            <w:hideMark/>
          </w:tcPr>
          <w:p w14:paraId="1EE9769C" w14:textId="77777777" w:rsidR="00E02F35" w:rsidRPr="005B31D6" w:rsidRDefault="00E02F35" w:rsidP="00E02F35">
            <w:pPr>
              <w:spacing w:after="200" w:line="276" w:lineRule="auto"/>
              <w:jc w:val="left"/>
              <w:rPr>
                <w:rFonts w:eastAsia="Times New Roman" w:cs="Times New Roman"/>
                <w:b/>
                <w:bCs/>
                <w:kern w:val="28"/>
                <w:sz w:val="20"/>
                <w:szCs w:val="20"/>
                <w:lang w:val="en-US" w:eastAsia="de-DE"/>
              </w:rPr>
            </w:pPr>
            <w:r w:rsidRPr="005B31D6">
              <w:rPr>
                <w:rFonts w:eastAsia="Times New Roman" w:cs="Times New Roman"/>
                <w:b/>
                <w:bCs/>
                <w:kern w:val="28"/>
                <w:sz w:val="20"/>
                <w:szCs w:val="20"/>
                <w:lang w:val="en-US" w:eastAsia="de-DE"/>
              </w:rPr>
              <w:t>Biological Process</w:t>
            </w:r>
          </w:p>
        </w:tc>
        <w:tc>
          <w:tcPr>
            <w:tcW w:w="1362" w:type="dxa"/>
            <w:noWrap/>
            <w:hideMark/>
          </w:tcPr>
          <w:p w14:paraId="7D780E9E" w14:textId="77777777" w:rsidR="00E02F35" w:rsidRPr="005B31D6" w:rsidRDefault="00E02F35" w:rsidP="00E02F35">
            <w:pPr>
              <w:spacing w:after="200" w:line="276" w:lineRule="auto"/>
              <w:jc w:val="left"/>
              <w:rPr>
                <w:rFonts w:eastAsia="Times New Roman" w:cs="Times New Roman"/>
                <w:b/>
                <w:bCs/>
                <w:kern w:val="28"/>
                <w:sz w:val="20"/>
                <w:szCs w:val="20"/>
                <w:lang w:val="en-US" w:eastAsia="de-DE"/>
              </w:rPr>
            </w:pPr>
            <w:r w:rsidRPr="005B31D6">
              <w:rPr>
                <w:rFonts w:eastAsia="Times New Roman" w:cs="Times New Roman"/>
                <w:b/>
                <w:bCs/>
                <w:kern w:val="28"/>
                <w:sz w:val="20"/>
                <w:szCs w:val="20"/>
                <w:lang w:val="en-US" w:eastAsia="de-DE"/>
              </w:rPr>
              <w:t>GO Term ID</w:t>
            </w:r>
          </w:p>
        </w:tc>
        <w:tc>
          <w:tcPr>
            <w:tcW w:w="992" w:type="dxa"/>
            <w:noWrap/>
            <w:hideMark/>
          </w:tcPr>
          <w:p w14:paraId="01D5BC56" w14:textId="40B45CEB" w:rsidR="00E02F35" w:rsidRPr="005B31D6" w:rsidRDefault="00080891" w:rsidP="002B5670">
            <w:pPr>
              <w:spacing w:after="200" w:line="276" w:lineRule="auto"/>
              <w:jc w:val="center"/>
              <w:rPr>
                <w:rFonts w:eastAsia="Times New Roman" w:cs="Times New Roman"/>
                <w:b/>
                <w:bCs/>
                <w:kern w:val="28"/>
                <w:sz w:val="20"/>
                <w:szCs w:val="20"/>
                <w:lang w:val="en-US" w:eastAsia="de-DE"/>
              </w:rPr>
            </w:pPr>
            <w:r w:rsidRPr="005B31D6">
              <w:rPr>
                <w:rFonts w:eastAsia="Times New Roman" w:cs="Times New Roman"/>
                <w:b/>
                <w:bCs/>
                <w:i/>
                <w:kern w:val="28"/>
                <w:sz w:val="20"/>
                <w:szCs w:val="20"/>
                <w:lang w:val="en-US" w:eastAsia="de-DE"/>
              </w:rPr>
              <w:t>P</w:t>
            </w:r>
            <w:r w:rsidR="001E53F5" w:rsidRPr="005B31D6">
              <w:rPr>
                <w:rFonts w:eastAsia="Times New Roman" w:cs="Times New Roman"/>
                <w:b/>
                <w:bCs/>
                <w:kern w:val="28"/>
                <w:sz w:val="20"/>
                <w:szCs w:val="20"/>
                <w:lang w:val="en-US" w:eastAsia="de-DE"/>
              </w:rPr>
              <w:t>-</w:t>
            </w:r>
            <w:r w:rsidR="00E02F35" w:rsidRPr="005B31D6">
              <w:rPr>
                <w:rFonts w:eastAsia="Times New Roman" w:cs="Times New Roman"/>
                <w:b/>
                <w:bCs/>
                <w:kern w:val="28"/>
                <w:sz w:val="20"/>
                <w:szCs w:val="20"/>
                <w:lang w:val="en-US" w:eastAsia="de-DE"/>
              </w:rPr>
              <w:t>value</w:t>
            </w:r>
          </w:p>
        </w:tc>
        <w:tc>
          <w:tcPr>
            <w:tcW w:w="1979" w:type="dxa"/>
            <w:noWrap/>
            <w:hideMark/>
          </w:tcPr>
          <w:p w14:paraId="7FA6E94F" w14:textId="77777777" w:rsidR="00E02F35" w:rsidRPr="005B31D6" w:rsidRDefault="00E02F35" w:rsidP="00E02F35">
            <w:pPr>
              <w:spacing w:after="200" w:line="276" w:lineRule="auto"/>
              <w:jc w:val="left"/>
              <w:rPr>
                <w:rFonts w:eastAsia="Times New Roman" w:cs="Times New Roman"/>
                <w:b/>
                <w:bCs/>
                <w:kern w:val="28"/>
                <w:sz w:val="20"/>
                <w:szCs w:val="20"/>
                <w:lang w:val="en-US" w:eastAsia="de-DE"/>
              </w:rPr>
            </w:pPr>
            <w:r w:rsidRPr="005B31D6">
              <w:rPr>
                <w:rFonts w:eastAsia="Times New Roman" w:cs="Times New Roman"/>
                <w:b/>
                <w:bCs/>
                <w:kern w:val="28"/>
                <w:sz w:val="20"/>
                <w:szCs w:val="20"/>
                <w:lang w:val="en-US" w:eastAsia="de-DE"/>
              </w:rPr>
              <w:t>Genes</w:t>
            </w:r>
          </w:p>
        </w:tc>
      </w:tr>
      <w:tr w:rsidR="005B31D6" w:rsidRPr="005B31D6" w14:paraId="0F037EEB" w14:textId="77777777" w:rsidTr="001E53F5">
        <w:trPr>
          <w:trHeight w:hRule="exact" w:val="567"/>
        </w:trPr>
        <w:tc>
          <w:tcPr>
            <w:tcW w:w="2350" w:type="dxa"/>
            <w:noWrap/>
            <w:hideMark/>
          </w:tcPr>
          <w:p w14:paraId="6CBAE4CC"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GOTERM_BP_DIRECT</w:t>
            </w:r>
          </w:p>
        </w:tc>
        <w:tc>
          <w:tcPr>
            <w:tcW w:w="2379" w:type="dxa"/>
            <w:hideMark/>
          </w:tcPr>
          <w:p w14:paraId="58E85334"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Endocardial cushion morphogenesis</w:t>
            </w:r>
          </w:p>
        </w:tc>
        <w:tc>
          <w:tcPr>
            <w:tcW w:w="1362" w:type="dxa"/>
            <w:noWrap/>
            <w:hideMark/>
          </w:tcPr>
          <w:p w14:paraId="63CCDDB6"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GO:0003203</w:t>
            </w:r>
          </w:p>
        </w:tc>
        <w:tc>
          <w:tcPr>
            <w:tcW w:w="992" w:type="dxa"/>
            <w:noWrap/>
            <w:hideMark/>
          </w:tcPr>
          <w:p w14:paraId="45627791" w14:textId="625D8633" w:rsidR="00E02F35" w:rsidRPr="005B31D6" w:rsidRDefault="00E02F35" w:rsidP="00080891">
            <w:pPr>
              <w:spacing w:after="200" w:line="276" w:lineRule="auto"/>
              <w:jc w:val="center"/>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.0001</w:t>
            </w:r>
          </w:p>
        </w:tc>
        <w:tc>
          <w:tcPr>
            <w:tcW w:w="1979" w:type="dxa"/>
            <w:noWrap/>
            <w:hideMark/>
          </w:tcPr>
          <w:p w14:paraId="6D91D774" w14:textId="77777777" w:rsidR="00E02F35" w:rsidRPr="005B31D6" w:rsidRDefault="00E02F35" w:rsidP="00E02F35">
            <w:pPr>
              <w:spacing w:after="200" w:line="276" w:lineRule="auto"/>
              <w:jc w:val="left"/>
              <w:rPr>
                <w:rFonts w:eastAsia="Times New Roman" w:cs="Times New Roman"/>
                <w:i/>
                <w:kern w:val="28"/>
                <w:sz w:val="20"/>
                <w:szCs w:val="20"/>
                <w:lang w:val="en-US" w:eastAsia="de-DE"/>
              </w:rPr>
            </w:pPr>
            <w:r w:rsidRPr="005B31D6">
              <w:rPr>
                <w:rFonts w:eastAsia="Times New Roman" w:cs="Times New Roman"/>
                <w:i/>
                <w:kern w:val="28"/>
                <w:sz w:val="20"/>
                <w:szCs w:val="20"/>
                <w:lang w:val="en-US" w:eastAsia="de-DE"/>
              </w:rPr>
              <w:t>ISL1, ACVR1, TWIST1, SOX9, TGFB2</w:t>
            </w:r>
          </w:p>
        </w:tc>
      </w:tr>
      <w:tr w:rsidR="005B31D6" w:rsidRPr="005B31D6" w14:paraId="3EB3F2F9" w14:textId="77777777" w:rsidTr="001E53F5">
        <w:trPr>
          <w:trHeight w:hRule="exact" w:val="567"/>
        </w:trPr>
        <w:tc>
          <w:tcPr>
            <w:tcW w:w="2350" w:type="dxa"/>
            <w:noWrap/>
            <w:hideMark/>
          </w:tcPr>
          <w:p w14:paraId="1428C7EE"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GOTERM_BP_DIRECT</w:t>
            </w:r>
          </w:p>
        </w:tc>
        <w:tc>
          <w:tcPr>
            <w:tcW w:w="2379" w:type="dxa"/>
            <w:hideMark/>
          </w:tcPr>
          <w:p w14:paraId="7B8A9EAB"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Neural crest cell migration</w:t>
            </w:r>
          </w:p>
        </w:tc>
        <w:tc>
          <w:tcPr>
            <w:tcW w:w="1362" w:type="dxa"/>
            <w:noWrap/>
            <w:hideMark/>
          </w:tcPr>
          <w:p w14:paraId="0FF60295"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GO:0001755</w:t>
            </w:r>
          </w:p>
        </w:tc>
        <w:tc>
          <w:tcPr>
            <w:tcW w:w="992" w:type="dxa"/>
            <w:noWrap/>
            <w:hideMark/>
          </w:tcPr>
          <w:p w14:paraId="6BCDB65D" w14:textId="38F242C5" w:rsidR="00E02F35" w:rsidRPr="005B31D6" w:rsidRDefault="00E02F35" w:rsidP="00080891">
            <w:pPr>
              <w:spacing w:after="200" w:line="276" w:lineRule="auto"/>
              <w:jc w:val="center"/>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.015</w:t>
            </w:r>
          </w:p>
        </w:tc>
        <w:tc>
          <w:tcPr>
            <w:tcW w:w="1979" w:type="dxa"/>
            <w:noWrap/>
            <w:hideMark/>
          </w:tcPr>
          <w:p w14:paraId="4DD9FC61" w14:textId="77777777" w:rsidR="00E02F35" w:rsidRPr="005B31D6" w:rsidRDefault="00E02F35" w:rsidP="00E02F35">
            <w:pPr>
              <w:spacing w:after="200" w:line="276" w:lineRule="auto"/>
              <w:jc w:val="left"/>
              <w:rPr>
                <w:rFonts w:eastAsia="Times New Roman" w:cs="Times New Roman"/>
                <w:i/>
                <w:kern w:val="28"/>
                <w:sz w:val="20"/>
                <w:szCs w:val="20"/>
                <w:lang w:val="en-US" w:eastAsia="de-DE"/>
              </w:rPr>
            </w:pPr>
            <w:r w:rsidRPr="005B31D6">
              <w:rPr>
                <w:rFonts w:eastAsia="Times New Roman" w:cs="Times New Roman"/>
                <w:i/>
                <w:kern w:val="28"/>
                <w:sz w:val="20"/>
                <w:szCs w:val="20"/>
                <w:lang w:val="en-US" w:eastAsia="de-DE"/>
              </w:rPr>
              <w:t>ISL1, SEMA3E, ACVR1</w:t>
            </w:r>
          </w:p>
        </w:tc>
      </w:tr>
      <w:tr w:rsidR="005B31D6" w:rsidRPr="005B31D6" w14:paraId="2340A93C" w14:textId="77777777" w:rsidTr="001E53F5">
        <w:trPr>
          <w:trHeight w:hRule="exact" w:val="567"/>
        </w:trPr>
        <w:tc>
          <w:tcPr>
            <w:tcW w:w="2350" w:type="dxa"/>
            <w:noWrap/>
            <w:hideMark/>
          </w:tcPr>
          <w:p w14:paraId="187D1D37"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GOTERM_BP_DIRECT</w:t>
            </w:r>
          </w:p>
        </w:tc>
        <w:tc>
          <w:tcPr>
            <w:tcW w:w="2379" w:type="dxa"/>
            <w:hideMark/>
          </w:tcPr>
          <w:p w14:paraId="12D689E5"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Protein phosphorylation</w:t>
            </w:r>
          </w:p>
        </w:tc>
        <w:tc>
          <w:tcPr>
            <w:tcW w:w="1362" w:type="dxa"/>
            <w:noWrap/>
            <w:hideMark/>
          </w:tcPr>
          <w:p w14:paraId="4B74D189"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GO:0006468</w:t>
            </w:r>
          </w:p>
        </w:tc>
        <w:tc>
          <w:tcPr>
            <w:tcW w:w="992" w:type="dxa"/>
            <w:noWrap/>
            <w:hideMark/>
          </w:tcPr>
          <w:p w14:paraId="5B974936" w14:textId="40F85D27" w:rsidR="00E02F35" w:rsidRPr="005B31D6" w:rsidRDefault="00E02F35" w:rsidP="00080891">
            <w:pPr>
              <w:spacing w:after="200" w:line="276" w:lineRule="auto"/>
              <w:jc w:val="center"/>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.024</w:t>
            </w:r>
          </w:p>
        </w:tc>
        <w:tc>
          <w:tcPr>
            <w:tcW w:w="1979" w:type="dxa"/>
            <w:noWrap/>
            <w:hideMark/>
          </w:tcPr>
          <w:p w14:paraId="55E091A7" w14:textId="77777777" w:rsidR="00E02F35" w:rsidRPr="005B31D6" w:rsidRDefault="00E02F35" w:rsidP="00E02F35">
            <w:pPr>
              <w:spacing w:after="200" w:line="276" w:lineRule="auto"/>
              <w:jc w:val="left"/>
              <w:rPr>
                <w:rFonts w:eastAsia="Times New Roman" w:cs="Times New Roman"/>
                <w:i/>
                <w:kern w:val="28"/>
                <w:sz w:val="20"/>
                <w:szCs w:val="20"/>
                <w:lang w:val="en-US" w:eastAsia="de-DE"/>
              </w:rPr>
            </w:pPr>
            <w:r w:rsidRPr="005B31D6">
              <w:rPr>
                <w:rFonts w:eastAsia="Times New Roman" w:cs="Times New Roman"/>
                <w:i/>
                <w:kern w:val="28"/>
                <w:sz w:val="20"/>
                <w:szCs w:val="20"/>
                <w:lang w:val="en-US" w:eastAsia="de-DE"/>
              </w:rPr>
              <w:t>ADM2, SYK, ACVR1C, ACVR1, CDK14, TGFB2</w:t>
            </w:r>
          </w:p>
        </w:tc>
      </w:tr>
      <w:tr w:rsidR="005B31D6" w:rsidRPr="005B31D6" w14:paraId="4F132F86" w14:textId="77777777" w:rsidTr="001E53F5">
        <w:trPr>
          <w:trHeight w:hRule="exact" w:val="567"/>
        </w:trPr>
        <w:tc>
          <w:tcPr>
            <w:tcW w:w="2350" w:type="dxa"/>
            <w:noWrap/>
            <w:hideMark/>
          </w:tcPr>
          <w:p w14:paraId="02A9160D"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GOTERM_MF_DIRECT</w:t>
            </w:r>
          </w:p>
        </w:tc>
        <w:tc>
          <w:tcPr>
            <w:tcW w:w="2379" w:type="dxa"/>
            <w:hideMark/>
          </w:tcPr>
          <w:p w14:paraId="2BBFAD7E"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proofErr w:type="spellStart"/>
            <w:r w:rsidRPr="005B31D6">
              <w:rPr>
                <w:rFonts w:eastAsia="Times New Roman" w:cs="Times New Roman"/>
                <w:kern w:val="28"/>
                <w:sz w:val="20"/>
                <w:szCs w:val="20"/>
                <w:lang w:val="en-US" w:eastAsia="de-DE"/>
              </w:rPr>
              <w:t>bHLH</w:t>
            </w:r>
            <w:proofErr w:type="spellEnd"/>
            <w:r w:rsidRPr="005B31D6">
              <w:rPr>
                <w:rFonts w:eastAsia="Times New Roman" w:cs="Times New Roman"/>
                <w:kern w:val="28"/>
                <w:sz w:val="20"/>
                <w:szCs w:val="20"/>
                <w:lang w:val="en-US" w:eastAsia="de-DE"/>
              </w:rPr>
              <w:t xml:space="preserve"> transcription factor binding</w:t>
            </w:r>
          </w:p>
        </w:tc>
        <w:tc>
          <w:tcPr>
            <w:tcW w:w="1362" w:type="dxa"/>
            <w:noWrap/>
            <w:hideMark/>
          </w:tcPr>
          <w:p w14:paraId="736F7A2A"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GO:0043425</w:t>
            </w:r>
          </w:p>
        </w:tc>
        <w:tc>
          <w:tcPr>
            <w:tcW w:w="992" w:type="dxa"/>
            <w:noWrap/>
            <w:hideMark/>
          </w:tcPr>
          <w:p w14:paraId="16AE815D" w14:textId="131A75FD" w:rsidR="00E02F35" w:rsidRPr="005B31D6" w:rsidRDefault="00E02F35" w:rsidP="00080891">
            <w:pPr>
              <w:spacing w:after="200" w:line="276" w:lineRule="auto"/>
              <w:jc w:val="center"/>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.028</w:t>
            </w:r>
          </w:p>
        </w:tc>
        <w:tc>
          <w:tcPr>
            <w:tcW w:w="1979" w:type="dxa"/>
            <w:hideMark/>
          </w:tcPr>
          <w:p w14:paraId="3FA59A09" w14:textId="77777777" w:rsidR="00E02F35" w:rsidRPr="005B31D6" w:rsidRDefault="00E02F35" w:rsidP="00E02F35">
            <w:pPr>
              <w:spacing w:after="200" w:line="276" w:lineRule="auto"/>
              <w:jc w:val="left"/>
              <w:rPr>
                <w:rFonts w:eastAsia="Times New Roman" w:cs="Times New Roman"/>
                <w:i/>
                <w:kern w:val="28"/>
                <w:sz w:val="20"/>
                <w:szCs w:val="20"/>
                <w:lang w:val="en-US" w:eastAsia="de-DE"/>
              </w:rPr>
            </w:pPr>
            <w:r w:rsidRPr="005B31D6">
              <w:rPr>
                <w:rFonts w:eastAsia="Times New Roman" w:cs="Times New Roman"/>
                <w:i/>
                <w:kern w:val="28"/>
                <w:sz w:val="20"/>
                <w:szCs w:val="20"/>
                <w:lang w:val="en-US" w:eastAsia="de-DE"/>
              </w:rPr>
              <w:t>ISL1, TWIST1, SOX9</w:t>
            </w:r>
          </w:p>
        </w:tc>
      </w:tr>
      <w:tr w:rsidR="005B31D6" w:rsidRPr="005B31D6" w14:paraId="5EA8BD73" w14:textId="77777777" w:rsidTr="001E53F5">
        <w:trPr>
          <w:trHeight w:hRule="exact" w:val="567"/>
        </w:trPr>
        <w:tc>
          <w:tcPr>
            <w:tcW w:w="2350" w:type="dxa"/>
            <w:noWrap/>
            <w:hideMark/>
          </w:tcPr>
          <w:p w14:paraId="2E1302DE"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GOTERM_BP_DIRECT</w:t>
            </w:r>
          </w:p>
        </w:tc>
        <w:tc>
          <w:tcPr>
            <w:tcW w:w="2379" w:type="dxa"/>
            <w:hideMark/>
          </w:tcPr>
          <w:p w14:paraId="2A61DAA9"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Signal transduction by protein phosphorylation</w:t>
            </w:r>
          </w:p>
        </w:tc>
        <w:tc>
          <w:tcPr>
            <w:tcW w:w="1362" w:type="dxa"/>
            <w:noWrap/>
            <w:hideMark/>
          </w:tcPr>
          <w:p w14:paraId="070E6156" w14:textId="77777777" w:rsidR="00E02F35" w:rsidRPr="005B31D6" w:rsidRDefault="00E02F35" w:rsidP="00E02F35">
            <w:pPr>
              <w:spacing w:after="200" w:line="276" w:lineRule="auto"/>
              <w:jc w:val="left"/>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GO:0023014</w:t>
            </w:r>
          </w:p>
        </w:tc>
        <w:tc>
          <w:tcPr>
            <w:tcW w:w="992" w:type="dxa"/>
            <w:noWrap/>
            <w:hideMark/>
          </w:tcPr>
          <w:p w14:paraId="4DB8CED9" w14:textId="792D360F" w:rsidR="00E02F35" w:rsidRPr="005B31D6" w:rsidRDefault="00E02F35" w:rsidP="00080891">
            <w:pPr>
              <w:spacing w:after="200" w:line="276" w:lineRule="auto"/>
              <w:jc w:val="center"/>
              <w:rPr>
                <w:rFonts w:eastAsia="Times New Roman" w:cs="Times New Roman"/>
                <w:kern w:val="28"/>
                <w:sz w:val="20"/>
                <w:szCs w:val="20"/>
                <w:lang w:val="en-US" w:eastAsia="de-DE"/>
              </w:rPr>
            </w:pPr>
            <w:r w:rsidRPr="005B31D6">
              <w:rPr>
                <w:rFonts w:eastAsia="Times New Roman" w:cs="Times New Roman"/>
                <w:kern w:val="28"/>
                <w:sz w:val="20"/>
                <w:szCs w:val="20"/>
                <w:lang w:val="en-US" w:eastAsia="de-DE"/>
              </w:rPr>
              <w:t>.034</w:t>
            </w:r>
          </w:p>
        </w:tc>
        <w:tc>
          <w:tcPr>
            <w:tcW w:w="1979" w:type="dxa"/>
            <w:noWrap/>
            <w:hideMark/>
          </w:tcPr>
          <w:p w14:paraId="45E433EC" w14:textId="77777777" w:rsidR="00E02F35" w:rsidRPr="005B31D6" w:rsidRDefault="00E02F35" w:rsidP="00E02F35">
            <w:pPr>
              <w:spacing w:after="200" w:line="276" w:lineRule="auto"/>
              <w:jc w:val="left"/>
              <w:rPr>
                <w:rFonts w:eastAsia="Times New Roman" w:cs="Times New Roman"/>
                <w:i/>
                <w:kern w:val="28"/>
                <w:sz w:val="20"/>
                <w:szCs w:val="20"/>
                <w:lang w:val="en-US" w:eastAsia="de-DE"/>
              </w:rPr>
            </w:pPr>
            <w:r w:rsidRPr="005B31D6">
              <w:rPr>
                <w:rFonts w:eastAsia="Times New Roman" w:cs="Times New Roman"/>
                <w:i/>
                <w:kern w:val="28"/>
                <w:sz w:val="20"/>
                <w:szCs w:val="20"/>
                <w:lang w:val="en-US" w:eastAsia="de-DE"/>
              </w:rPr>
              <w:t>ACVR1C, ACVR1, TGFB2</w:t>
            </w:r>
          </w:p>
        </w:tc>
      </w:tr>
    </w:tbl>
    <w:p w14:paraId="026D5B35" w14:textId="3F95900D" w:rsidR="002B5670" w:rsidRPr="005B31D6" w:rsidRDefault="002B5670" w:rsidP="00B20311">
      <w:pPr>
        <w:spacing w:before="120" w:after="120" w:line="360" w:lineRule="auto"/>
        <w:ind w:right="142"/>
        <w:rPr>
          <w:sz w:val="20"/>
          <w:lang w:val="en-US"/>
        </w:rPr>
      </w:pPr>
      <w:r w:rsidRPr="005B31D6">
        <w:rPr>
          <w:sz w:val="20"/>
          <w:lang w:val="en-US"/>
        </w:rPr>
        <w:t>GO term analysis was done using DAVID bioinformatics tool for function</w:t>
      </w:r>
      <w:r w:rsidR="002175F1" w:rsidRPr="005B31D6">
        <w:rPr>
          <w:sz w:val="20"/>
          <w:lang w:val="en-US"/>
        </w:rPr>
        <w:t>al</w:t>
      </w:r>
      <w:r w:rsidRPr="005B31D6">
        <w:rPr>
          <w:sz w:val="20"/>
          <w:lang w:val="en-US"/>
        </w:rPr>
        <w:t xml:space="preserve"> an</w:t>
      </w:r>
      <w:r w:rsidR="002175F1" w:rsidRPr="005B31D6">
        <w:rPr>
          <w:sz w:val="20"/>
          <w:lang w:val="en-US"/>
        </w:rPr>
        <w:t>notation</w:t>
      </w:r>
      <w:r w:rsidRPr="005B31D6">
        <w:rPr>
          <w:sz w:val="20"/>
          <w:lang w:val="en-US"/>
        </w:rPr>
        <w:t xml:space="preserve"> (</w:t>
      </w:r>
      <w:r w:rsidR="00C86E74" w:rsidRPr="005B31D6">
        <w:rPr>
          <w:i/>
          <w:sz w:val="20"/>
          <w:lang w:val="en-US"/>
        </w:rPr>
        <w:t>P</w:t>
      </w:r>
      <w:r w:rsidRPr="005B31D6">
        <w:rPr>
          <w:sz w:val="20"/>
          <w:lang w:val="en-US"/>
        </w:rPr>
        <w:t>&lt;</w:t>
      </w:r>
      <w:r w:rsidR="007B3C49" w:rsidRPr="005B31D6">
        <w:rPr>
          <w:sz w:val="20"/>
          <w:lang w:val="en-US"/>
        </w:rPr>
        <w:t>0</w:t>
      </w:r>
      <w:r w:rsidRPr="005B31D6">
        <w:rPr>
          <w:sz w:val="20"/>
          <w:lang w:val="en-US"/>
        </w:rPr>
        <w:t>.05, Fisher’s exact test).</w:t>
      </w:r>
    </w:p>
    <w:p w14:paraId="67C42088" w14:textId="789132F5" w:rsidR="00684828" w:rsidRPr="005B31D6" w:rsidRDefault="00684828" w:rsidP="0027391B">
      <w:pPr>
        <w:spacing w:before="120" w:after="120" w:line="360" w:lineRule="auto"/>
        <w:ind w:right="141"/>
        <w:rPr>
          <w:sz w:val="20"/>
          <w:lang w:val="en-US"/>
        </w:rPr>
      </w:pPr>
    </w:p>
    <w:p w14:paraId="7F594384" w14:textId="1DE79B6B" w:rsidR="00B67266" w:rsidRPr="005B31D6" w:rsidRDefault="00684828" w:rsidP="00684828">
      <w:pPr>
        <w:pStyle w:val="Heading2"/>
        <w:tabs>
          <w:tab w:val="clear" w:pos="720"/>
        </w:tabs>
        <w:ind w:left="0" w:firstLine="0"/>
        <w:rPr>
          <w:lang w:val="en-US"/>
        </w:rPr>
      </w:pPr>
      <w:r w:rsidRPr="005B31D6">
        <w:rPr>
          <w:lang w:val="en-US"/>
        </w:rPr>
        <w:t>Supplementary Table 6.</w:t>
      </w:r>
      <w:r w:rsidR="00B67266" w:rsidRPr="005B31D6">
        <w:rPr>
          <w:lang w:val="en-US"/>
        </w:rPr>
        <w:t xml:space="preserve"> Correlation of </w:t>
      </w:r>
      <w:r w:rsidR="00B67266" w:rsidRPr="005B31D6">
        <w:rPr>
          <w:i/>
          <w:lang w:val="en-US"/>
        </w:rPr>
        <w:t>TROP2</w:t>
      </w:r>
      <w:r w:rsidR="00B67266" w:rsidRPr="005B31D6">
        <w:rPr>
          <w:lang w:val="en-US"/>
        </w:rPr>
        <w:t xml:space="preserve"> (</w:t>
      </w:r>
      <w:r w:rsidR="00B67266" w:rsidRPr="005B31D6">
        <w:rPr>
          <w:i/>
          <w:lang w:val="en-US"/>
        </w:rPr>
        <w:t>TACSTD2</w:t>
      </w:r>
      <w:r w:rsidR="00B67266" w:rsidRPr="005B31D6">
        <w:rPr>
          <w:lang w:val="en-US"/>
        </w:rPr>
        <w:t xml:space="preserve">) and </w:t>
      </w:r>
      <w:r w:rsidR="00B67266" w:rsidRPr="005B31D6">
        <w:rPr>
          <w:i/>
          <w:lang w:val="en-US"/>
        </w:rPr>
        <w:t>ATF2</w:t>
      </w:r>
      <w:r w:rsidR="00B67266" w:rsidRPr="005B31D6">
        <w:rPr>
          <w:lang w:val="en-US"/>
        </w:rPr>
        <w:t xml:space="preserve"> gene expression in </w:t>
      </w:r>
      <w:r w:rsidR="00B20311" w:rsidRPr="005B31D6">
        <w:rPr>
          <w:lang w:val="en-US"/>
        </w:rPr>
        <w:t>primary tumors</w:t>
      </w:r>
      <w:r w:rsidR="00B67266" w:rsidRPr="005B31D6">
        <w:rPr>
          <w:lang w:val="en-US"/>
        </w:rPr>
        <w:t xml:space="preserve"> (n=182)</w:t>
      </w:r>
      <w:r w:rsidR="001327B3" w:rsidRPr="005B31D6">
        <w:rPr>
          <w:lang w:val="en-US"/>
        </w:rPr>
        <w:t xml:space="preserve"> and liver metastasis</w:t>
      </w:r>
      <w:r w:rsidR="00694D30" w:rsidRPr="005B31D6">
        <w:rPr>
          <w:lang w:val="en-US"/>
        </w:rPr>
        <w:t xml:space="preserve"> (n=47)</w:t>
      </w:r>
      <w:r w:rsidR="00B67266" w:rsidRPr="005B31D6">
        <w:rPr>
          <w:lang w:val="en-US"/>
        </w:rPr>
        <w:t>.</w:t>
      </w:r>
    </w:p>
    <w:tbl>
      <w:tblPr>
        <w:tblStyle w:val="TableGrid"/>
        <w:tblW w:w="0" w:type="auto"/>
        <w:tblLook w:val="04A0" w:firstRow="1" w:lastRow="0" w:firstColumn="1" w:lastColumn="0" w:noHBand="0" w:noVBand="1"/>
      </w:tblPr>
      <w:tblGrid>
        <w:gridCol w:w="1555"/>
        <w:gridCol w:w="22"/>
        <w:gridCol w:w="1366"/>
        <w:gridCol w:w="94"/>
        <w:gridCol w:w="1294"/>
      </w:tblGrid>
      <w:tr w:rsidR="005B31D6" w:rsidRPr="005B31D6" w14:paraId="105D3696" w14:textId="77777777" w:rsidTr="00E56999">
        <w:trPr>
          <w:trHeight w:hRule="exact" w:val="284"/>
        </w:trPr>
        <w:tc>
          <w:tcPr>
            <w:tcW w:w="4331" w:type="dxa"/>
            <w:gridSpan w:val="5"/>
          </w:tcPr>
          <w:p w14:paraId="0A483D1D" w14:textId="1CF8C212" w:rsidR="001327B3" w:rsidRPr="005B31D6" w:rsidRDefault="001327B3" w:rsidP="00E56999">
            <w:pPr>
              <w:rPr>
                <w:rFonts w:cs="Arial"/>
                <w:sz w:val="20"/>
                <w:szCs w:val="20"/>
              </w:rPr>
            </w:pPr>
            <w:r w:rsidRPr="005B31D6">
              <w:rPr>
                <w:rFonts w:cs="Arial"/>
                <w:i/>
                <w:sz w:val="20"/>
                <w:szCs w:val="20"/>
              </w:rPr>
              <w:t xml:space="preserve">A: Primary </w:t>
            </w:r>
            <w:proofErr w:type="spellStart"/>
            <w:r w:rsidRPr="005B31D6">
              <w:rPr>
                <w:rFonts w:cs="Arial"/>
                <w:i/>
                <w:sz w:val="20"/>
                <w:szCs w:val="20"/>
              </w:rPr>
              <w:t>tumors</w:t>
            </w:r>
            <w:proofErr w:type="spellEnd"/>
          </w:p>
        </w:tc>
      </w:tr>
      <w:tr w:rsidR="005B31D6" w:rsidRPr="005B31D6" w14:paraId="34AE5680" w14:textId="77777777" w:rsidTr="00B67266">
        <w:trPr>
          <w:trHeight w:hRule="exact" w:val="284"/>
        </w:trPr>
        <w:tc>
          <w:tcPr>
            <w:tcW w:w="1577" w:type="dxa"/>
            <w:gridSpan w:val="2"/>
          </w:tcPr>
          <w:p w14:paraId="6E8E8438" w14:textId="3AE60474" w:rsidR="00B67266" w:rsidRPr="005B31D6" w:rsidRDefault="00B67266" w:rsidP="00E56999">
            <w:pPr>
              <w:rPr>
                <w:rFonts w:cs="Arial"/>
                <w:b/>
                <w:sz w:val="20"/>
                <w:szCs w:val="20"/>
              </w:rPr>
            </w:pPr>
            <w:r w:rsidRPr="005B31D6">
              <w:rPr>
                <w:rFonts w:cs="Arial"/>
                <w:b/>
                <w:sz w:val="20"/>
                <w:szCs w:val="20"/>
              </w:rPr>
              <w:t>Probes</w:t>
            </w:r>
          </w:p>
        </w:tc>
        <w:tc>
          <w:tcPr>
            <w:tcW w:w="1460" w:type="dxa"/>
            <w:gridSpan w:val="2"/>
          </w:tcPr>
          <w:p w14:paraId="6C73443D" w14:textId="77777777" w:rsidR="00B67266" w:rsidRPr="005B31D6" w:rsidRDefault="00B67266" w:rsidP="00E56999">
            <w:pPr>
              <w:rPr>
                <w:rFonts w:cs="Arial"/>
                <w:sz w:val="20"/>
                <w:szCs w:val="20"/>
              </w:rPr>
            </w:pPr>
            <w:r w:rsidRPr="005B31D6">
              <w:rPr>
                <w:rFonts w:cs="Arial"/>
                <w:sz w:val="20"/>
                <w:szCs w:val="20"/>
              </w:rPr>
              <w:t>ATF2-1</w:t>
            </w:r>
          </w:p>
        </w:tc>
        <w:tc>
          <w:tcPr>
            <w:tcW w:w="1294" w:type="dxa"/>
          </w:tcPr>
          <w:p w14:paraId="1D0DC795" w14:textId="77777777" w:rsidR="00B67266" w:rsidRPr="005B31D6" w:rsidRDefault="00B67266" w:rsidP="00E56999">
            <w:pPr>
              <w:rPr>
                <w:rFonts w:cs="Arial"/>
                <w:sz w:val="20"/>
                <w:szCs w:val="20"/>
              </w:rPr>
            </w:pPr>
            <w:r w:rsidRPr="005B31D6">
              <w:rPr>
                <w:rFonts w:cs="Arial"/>
                <w:sz w:val="20"/>
                <w:szCs w:val="20"/>
              </w:rPr>
              <w:t>ATF2-2</w:t>
            </w:r>
          </w:p>
        </w:tc>
      </w:tr>
      <w:tr w:rsidR="005B31D6" w:rsidRPr="005B31D6" w14:paraId="476DDB6E" w14:textId="77777777" w:rsidTr="00B67266">
        <w:trPr>
          <w:trHeight w:hRule="exact" w:val="284"/>
        </w:trPr>
        <w:tc>
          <w:tcPr>
            <w:tcW w:w="1577" w:type="dxa"/>
            <w:gridSpan w:val="2"/>
          </w:tcPr>
          <w:p w14:paraId="1F394F42" w14:textId="77777777" w:rsidR="00B67266" w:rsidRPr="005B31D6" w:rsidRDefault="00B67266" w:rsidP="00E56999">
            <w:pPr>
              <w:rPr>
                <w:rFonts w:cs="Arial"/>
                <w:sz w:val="20"/>
                <w:szCs w:val="20"/>
              </w:rPr>
            </w:pPr>
            <w:r w:rsidRPr="005B31D6">
              <w:rPr>
                <w:rFonts w:cs="Arial"/>
                <w:sz w:val="20"/>
                <w:szCs w:val="20"/>
              </w:rPr>
              <w:t>TACSTD2-1</w:t>
            </w:r>
          </w:p>
        </w:tc>
        <w:tc>
          <w:tcPr>
            <w:tcW w:w="1460" w:type="dxa"/>
            <w:gridSpan w:val="2"/>
          </w:tcPr>
          <w:p w14:paraId="74A259E2" w14:textId="77777777" w:rsidR="00B67266" w:rsidRPr="005B31D6" w:rsidRDefault="00B67266" w:rsidP="00E56999">
            <w:pPr>
              <w:rPr>
                <w:rFonts w:cs="Arial"/>
                <w:b/>
                <w:sz w:val="20"/>
                <w:szCs w:val="20"/>
              </w:rPr>
            </w:pPr>
            <w:r w:rsidRPr="005B31D6">
              <w:rPr>
                <w:rFonts w:cs="Arial"/>
                <w:b/>
                <w:sz w:val="20"/>
                <w:szCs w:val="20"/>
              </w:rPr>
              <w:t>-0.294***</w:t>
            </w:r>
          </w:p>
        </w:tc>
        <w:tc>
          <w:tcPr>
            <w:tcW w:w="1294" w:type="dxa"/>
          </w:tcPr>
          <w:p w14:paraId="135F3B2D" w14:textId="77777777" w:rsidR="00B67266" w:rsidRPr="005B31D6" w:rsidRDefault="00B67266" w:rsidP="00E56999">
            <w:pPr>
              <w:rPr>
                <w:rFonts w:cs="Arial"/>
                <w:b/>
                <w:sz w:val="20"/>
                <w:szCs w:val="20"/>
              </w:rPr>
            </w:pPr>
            <w:r w:rsidRPr="005B31D6">
              <w:rPr>
                <w:rFonts w:cs="Arial"/>
                <w:b/>
                <w:sz w:val="20"/>
                <w:szCs w:val="20"/>
              </w:rPr>
              <w:t>-0.591***</w:t>
            </w:r>
          </w:p>
        </w:tc>
      </w:tr>
      <w:tr w:rsidR="005B31D6" w:rsidRPr="005B31D6" w14:paraId="15212D65" w14:textId="77777777" w:rsidTr="00B67266">
        <w:trPr>
          <w:trHeight w:hRule="exact" w:val="284"/>
        </w:trPr>
        <w:tc>
          <w:tcPr>
            <w:tcW w:w="1577" w:type="dxa"/>
            <w:gridSpan w:val="2"/>
          </w:tcPr>
          <w:p w14:paraId="5C87D9A2" w14:textId="77777777" w:rsidR="00B67266" w:rsidRPr="005B31D6" w:rsidRDefault="00B67266" w:rsidP="00E56999">
            <w:pPr>
              <w:rPr>
                <w:rFonts w:cs="Arial"/>
                <w:sz w:val="20"/>
                <w:szCs w:val="20"/>
              </w:rPr>
            </w:pPr>
            <w:r w:rsidRPr="005B31D6">
              <w:rPr>
                <w:rFonts w:cs="Arial"/>
                <w:sz w:val="20"/>
                <w:szCs w:val="20"/>
              </w:rPr>
              <w:t>TACSTD2-2</w:t>
            </w:r>
          </w:p>
        </w:tc>
        <w:tc>
          <w:tcPr>
            <w:tcW w:w="1460" w:type="dxa"/>
            <w:gridSpan w:val="2"/>
          </w:tcPr>
          <w:p w14:paraId="62B5116A" w14:textId="18CEBD30" w:rsidR="00B67266" w:rsidRPr="005B31D6" w:rsidRDefault="00B67266" w:rsidP="00E56999">
            <w:pPr>
              <w:rPr>
                <w:rFonts w:cs="Arial"/>
                <w:sz w:val="20"/>
                <w:szCs w:val="20"/>
              </w:rPr>
            </w:pPr>
            <w:r w:rsidRPr="005B31D6">
              <w:rPr>
                <w:rFonts w:cs="Arial"/>
                <w:sz w:val="20"/>
                <w:szCs w:val="20"/>
              </w:rPr>
              <w:t>-0.013</w:t>
            </w:r>
            <w:r w:rsidR="00D94B7C" w:rsidRPr="005B31D6">
              <w:rPr>
                <w:rFonts w:cs="Arial"/>
                <w:sz w:val="20"/>
                <w:szCs w:val="20"/>
              </w:rPr>
              <w:t xml:space="preserve"> </w:t>
            </w:r>
            <w:r w:rsidR="00D94B7C" w:rsidRPr="005B31D6">
              <w:rPr>
                <w:rFonts w:cs="Arial"/>
                <w:sz w:val="20"/>
                <w:szCs w:val="20"/>
                <w:vertAlign w:val="superscript"/>
              </w:rPr>
              <w:t>ns</w:t>
            </w:r>
          </w:p>
        </w:tc>
        <w:tc>
          <w:tcPr>
            <w:tcW w:w="1294" w:type="dxa"/>
          </w:tcPr>
          <w:p w14:paraId="5769E91F" w14:textId="3CD851FA" w:rsidR="00B67266" w:rsidRPr="005B31D6" w:rsidRDefault="00B67266" w:rsidP="00E56999">
            <w:pPr>
              <w:rPr>
                <w:rFonts w:cs="Arial"/>
                <w:sz w:val="20"/>
                <w:szCs w:val="20"/>
              </w:rPr>
            </w:pPr>
            <w:r w:rsidRPr="005B31D6">
              <w:rPr>
                <w:rFonts w:cs="Arial"/>
                <w:sz w:val="20"/>
                <w:szCs w:val="20"/>
              </w:rPr>
              <w:t>-0.082</w:t>
            </w:r>
            <w:r w:rsidR="00D94B7C" w:rsidRPr="005B31D6">
              <w:rPr>
                <w:rFonts w:cs="Arial"/>
                <w:sz w:val="20"/>
                <w:szCs w:val="20"/>
              </w:rPr>
              <w:t xml:space="preserve"> </w:t>
            </w:r>
            <w:r w:rsidR="00D94B7C" w:rsidRPr="005B31D6">
              <w:rPr>
                <w:rFonts w:cs="Arial"/>
                <w:sz w:val="20"/>
                <w:szCs w:val="20"/>
                <w:vertAlign w:val="superscript"/>
              </w:rPr>
              <w:t>ns</w:t>
            </w:r>
          </w:p>
        </w:tc>
      </w:tr>
      <w:tr w:rsidR="005B31D6" w:rsidRPr="005B31D6" w14:paraId="6C118FAD" w14:textId="77777777" w:rsidTr="00B67266">
        <w:trPr>
          <w:trHeight w:hRule="exact" w:val="284"/>
        </w:trPr>
        <w:tc>
          <w:tcPr>
            <w:tcW w:w="1577" w:type="dxa"/>
            <w:gridSpan w:val="2"/>
          </w:tcPr>
          <w:p w14:paraId="34D73B15" w14:textId="77777777" w:rsidR="00B67266" w:rsidRPr="005B31D6" w:rsidRDefault="00B67266" w:rsidP="00E56999">
            <w:pPr>
              <w:rPr>
                <w:rFonts w:cs="Arial"/>
                <w:sz w:val="20"/>
                <w:szCs w:val="20"/>
              </w:rPr>
            </w:pPr>
            <w:r w:rsidRPr="005B31D6">
              <w:rPr>
                <w:rFonts w:cs="Arial"/>
                <w:sz w:val="20"/>
                <w:szCs w:val="20"/>
              </w:rPr>
              <w:t>TACSTD2-3</w:t>
            </w:r>
          </w:p>
        </w:tc>
        <w:tc>
          <w:tcPr>
            <w:tcW w:w="1460" w:type="dxa"/>
            <w:gridSpan w:val="2"/>
          </w:tcPr>
          <w:p w14:paraId="400261BB" w14:textId="33E5EC93" w:rsidR="00B67266" w:rsidRPr="005B31D6" w:rsidRDefault="00B67266" w:rsidP="00E56999">
            <w:pPr>
              <w:rPr>
                <w:rFonts w:cs="Arial"/>
                <w:sz w:val="20"/>
                <w:szCs w:val="20"/>
              </w:rPr>
            </w:pPr>
            <w:r w:rsidRPr="005B31D6">
              <w:rPr>
                <w:rFonts w:cs="Arial"/>
                <w:sz w:val="20"/>
                <w:szCs w:val="20"/>
              </w:rPr>
              <w:t>-0.094</w:t>
            </w:r>
            <w:r w:rsidR="00D94B7C" w:rsidRPr="005B31D6">
              <w:rPr>
                <w:rFonts w:cs="Arial"/>
                <w:sz w:val="20"/>
                <w:szCs w:val="20"/>
              </w:rPr>
              <w:t xml:space="preserve"> </w:t>
            </w:r>
            <w:r w:rsidR="00D94B7C" w:rsidRPr="005B31D6">
              <w:rPr>
                <w:rFonts w:cs="Arial"/>
                <w:sz w:val="20"/>
                <w:szCs w:val="20"/>
                <w:vertAlign w:val="superscript"/>
              </w:rPr>
              <w:t>ns</w:t>
            </w:r>
          </w:p>
        </w:tc>
        <w:tc>
          <w:tcPr>
            <w:tcW w:w="1294" w:type="dxa"/>
          </w:tcPr>
          <w:p w14:paraId="366C1940" w14:textId="77777777" w:rsidR="00B67266" w:rsidRPr="005B31D6" w:rsidRDefault="00B67266" w:rsidP="00E56999">
            <w:pPr>
              <w:rPr>
                <w:rFonts w:cs="Arial"/>
                <w:b/>
                <w:sz w:val="20"/>
                <w:szCs w:val="20"/>
              </w:rPr>
            </w:pPr>
            <w:r w:rsidRPr="005B31D6">
              <w:rPr>
                <w:rFonts w:cs="Arial"/>
                <w:b/>
                <w:sz w:val="20"/>
                <w:szCs w:val="20"/>
              </w:rPr>
              <w:t>-0.252***</w:t>
            </w:r>
          </w:p>
        </w:tc>
      </w:tr>
      <w:tr w:rsidR="005B31D6" w:rsidRPr="005B31D6" w14:paraId="2854C6CE" w14:textId="77777777" w:rsidTr="00E56999">
        <w:trPr>
          <w:trHeight w:hRule="exact" w:val="284"/>
        </w:trPr>
        <w:tc>
          <w:tcPr>
            <w:tcW w:w="4331" w:type="dxa"/>
            <w:gridSpan w:val="5"/>
          </w:tcPr>
          <w:p w14:paraId="70CDF59F" w14:textId="0FAAAAF6" w:rsidR="001327B3" w:rsidRPr="005B31D6" w:rsidRDefault="001327B3" w:rsidP="00E56999">
            <w:pPr>
              <w:rPr>
                <w:rFonts w:cs="Arial"/>
                <w:b/>
                <w:i/>
                <w:sz w:val="20"/>
                <w:szCs w:val="20"/>
              </w:rPr>
            </w:pPr>
            <w:r w:rsidRPr="005B31D6">
              <w:rPr>
                <w:rFonts w:cs="Arial"/>
                <w:i/>
                <w:sz w:val="20"/>
                <w:szCs w:val="20"/>
              </w:rPr>
              <w:t>B: Liver metastasis</w:t>
            </w:r>
          </w:p>
        </w:tc>
      </w:tr>
      <w:tr w:rsidR="005B31D6" w:rsidRPr="005B31D6" w14:paraId="58794D27" w14:textId="77777777" w:rsidTr="00E56999">
        <w:trPr>
          <w:trHeight w:hRule="exact" w:val="283"/>
        </w:trPr>
        <w:tc>
          <w:tcPr>
            <w:tcW w:w="1555" w:type="dxa"/>
          </w:tcPr>
          <w:p w14:paraId="2EB70380" w14:textId="77777777" w:rsidR="001327B3" w:rsidRPr="005B31D6" w:rsidRDefault="001327B3" w:rsidP="00E56999">
            <w:pPr>
              <w:rPr>
                <w:rFonts w:cs="Arial"/>
                <w:b/>
                <w:sz w:val="20"/>
                <w:szCs w:val="20"/>
              </w:rPr>
            </w:pPr>
            <w:r w:rsidRPr="005B31D6">
              <w:rPr>
                <w:rFonts w:cs="Arial"/>
                <w:b/>
                <w:sz w:val="20"/>
                <w:szCs w:val="20"/>
              </w:rPr>
              <w:t>Probes</w:t>
            </w:r>
          </w:p>
        </w:tc>
        <w:tc>
          <w:tcPr>
            <w:tcW w:w="1388" w:type="dxa"/>
            <w:gridSpan w:val="2"/>
          </w:tcPr>
          <w:p w14:paraId="3E0E06B0" w14:textId="77777777" w:rsidR="001327B3" w:rsidRPr="005B31D6" w:rsidRDefault="001327B3" w:rsidP="00E56999">
            <w:pPr>
              <w:rPr>
                <w:rFonts w:cs="Arial"/>
                <w:sz w:val="20"/>
                <w:szCs w:val="20"/>
              </w:rPr>
            </w:pPr>
            <w:r w:rsidRPr="005B31D6">
              <w:rPr>
                <w:rFonts w:cs="Arial"/>
                <w:sz w:val="20"/>
                <w:szCs w:val="20"/>
              </w:rPr>
              <w:t>ATF2-1</w:t>
            </w:r>
          </w:p>
        </w:tc>
        <w:tc>
          <w:tcPr>
            <w:tcW w:w="1388" w:type="dxa"/>
            <w:gridSpan w:val="2"/>
          </w:tcPr>
          <w:p w14:paraId="3B2368D3" w14:textId="77777777" w:rsidR="001327B3" w:rsidRPr="005B31D6" w:rsidRDefault="001327B3" w:rsidP="00E56999">
            <w:pPr>
              <w:rPr>
                <w:rFonts w:cs="Arial"/>
                <w:sz w:val="20"/>
                <w:szCs w:val="20"/>
              </w:rPr>
            </w:pPr>
            <w:r w:rsidRPr="005B31D6">
              <w:rPr>
                <w:rFonts w:cs="Arial"/>
                <w:sz w:val="20"/>
                <w:szCs w:val="20"/>
              </w:rPr>
              <w:t>ATF2-2</w:t>
            </w:r>
          </w:p>
        </w:tc>
      </w:tr>
      <w:tr w:rsidR="005B31D6" w:rsidRPr="005B31D6" w14:paraId="2332D4ED" w14:textId="77777777" w:rsidTr="00E56999">
        <w:trPr>
          <w:trHeight w:hRule="exact" w:val="283"/>
        </w:trPr>
        <w:tc>
          <w:tcPr>
            <w:tcW w:w="1555" w:type="dxa"/>
          </w:tcPr>
          <w:p w14:paraId="4091BD97" w14:textId="77777777" w:rsidR="001327B3" w:rsidRPr="005B31D6" w:rsidRDefault="001327B3" w:rsidP="00E56999">
            <w:pPr>
              <w:rPr>
                <w:rFonts w:cs="Arial"/>
                <w:sz w:val="20"/>
                <w:szCs w:val="20"/>
              </w:rPr>
            </w:pPr>
            <w:r w:rsidRPr="005B31D6">
              <w:rPr>
                <w:rFonts w:cs="Arial"/>
                <w:sz w:val="20"/>
                <w:szCs w:val="20"/>
              </w:rPr>
              <w:t>TACSTD2-1</w:t>
            </w:r>
          </w:p>
        </w:tc>
        <w:tc>
          <w:tcPr>
            <w:tcW w:w="1388" w:type="dxa"/>
            <w:gridSpan w:val="2"/>
          </w:tcPr>
          <w:p w14:paraId="32231D54" w14:textId="642B2BB3" w:rsidR="001327B3" w:rsidRPr="005B31D6" w:rsidRDefault="001327B3" w:rsidP="00E56999">
            <w:pPr>
              <w:rPr>
                <w:rFonts w:cs="Arial"/>
                <w:sz w:val="20"/>
                <w:szCs w:val="20"/>
              </w:rPr>
            </w:pPr>
            <w:r w:rsidRPr="005B31D6">
              <w:rPr>
                <w:rFonts w:cs="Arial"/>
                <w:sz w:val="20"/>
                <w:szCs w:val="20"/>
              </w:rPr>
              <w:t>-0.037</w:t>
            </w:r>
            <w:r w:rsidR="00D94B7C" w:rsidRPr="005B31D6">
              <w:rPr>
                <w:rFonts w:cs="Arial"/>
                <w:sz w:val="20"/>
                <w:szCs w:val="20"/>
              </w:rPr>
              <w:t xml:space="preserve"> </w:t>
            </w:r>
            <w:r w:rsidR="00D94B7C" w:rsidRPr="005B31D6">
              <w:rPr>
                <w:rFonts w:cs="Arial"/>
                <w:sz w:val="20"/>
                <w:szCs w:val="20"/>
                <w:vertAlign w:val="superscript"/>
              </w:rPr>
              <w:t>ns</w:t>
            </w:r>
          </w:p>
        </w:tc>
        <w:tc>
          <w:tcPr>
            <w:tcW w:w="1388" w:type="dxa"/>
            <w:gridSpan w:val="2"/>
          </w:tcPr>
          <w:p w14:paraId="0828E055" w14:textId="77777777" w:rsidR="001327B3" w:rsidRPr="005B31D6" w:rsidRDefault="001327B3" w:rsidP="00E56999">
            <w:pPr>
              <w:rPr>
                <w:rFonts w:cs="Arial"/>
                <w:b/>
                <w:sz w:val="20"/>
                <w:szCs w:val="20"/>
              </w:rPr>
            </w:pPr>
            <w:r w:rsidRPr="005B31D6">
              <w:rPr>
                <w:rFonts w:cs="Arial"/>
                <w:b/>
                <w:sz w:val="20"/>
                <w:szCs w:val="20"/>
              </w:rPr>
              <w:t>-0.526***</w:t>
            </w:r>
          </w:p>
        </w:tc>
      </w:tr>
      <w:tr w:rsidR="005B31D6" w:rsidRPr="005B31D6" w14:paraId="23DE1751" w14:textId="77777777" w:rsidTr="00E56999">
        <w:trPr>
          <w:trHeight w:hRule="exact" w:val="283"/>
        </w:trPr>
        <w:tc>
          <w:tcPr>
            <w:tcW w:w="1555" w:type="dxa"/>
          </w:tcPr>
          <w:p w14:paraId="701F5CD7" w14:textId="77777777" w:rsidR="001327B3" w:rsidRPr="005B31D6" w:rsidRDefault="001327B3" w:rsidP="00E56999">
            <w:pPr>
              <w:rPr>
                <w:rFonts w:cs="Arial"/>
                <w:sz w:val="20"/>
                <w:szCs w:val="20"/>
              </w:rPr>
            </w:pPr>
            <w:r w:rsidRPr="005B31D6">
              <w:rPr>
                <w:rFonts w:cs="Arial"/>
                <w:sz w:val="20"/>
                <w:szCs w:val="20"/>
              </w:rPr>
              <w:t>TACSTD2-2</w:t>
            </w:r>
          </w:p>
        </w:tc>
        <w:tc>
          <w:tcPr>
            <w:tcW w:w="1388" w:type="dxa"/>
            <w:gridSpan w:val="2"/>
          </w:tcPr>
          <w:p w14:paraId="7E398EA6" w14:textId="375FD240" w:rsidR="001327B3" w:rsidRPr="005B31D6" w:rsidRDefault="001327B3" w:rsidP="00E56999">
            <w:pPr>
              <w:rPr>
                <w:rFonts w:cs="Arial"/>
                <w:sz w:val="20"/>
                <w:szCs w:val="20"/>
              </w:rPr>
            </w:pPr>
            <w:r w:rsidRPr="005B31D6">
              <w:rPr>
                <w:rFonts w:cs="Arial"/>
                <w:sz w:val="20"/>
                <w:szCs w:val="20"/>
              </w:rPr>
              <w:t>0.060</w:t>
            </w:r>
            <w:r w:rsidR="00D94B7C" w:rsidRPr="005B31D6">
              <w:rPr>
                <w:rFonts w:cs="Arial"/>
                <w:sz w:val="20"/>
                <w:szCs w:val="20"/>
              </w:rPr>
              <w:t xml:space="preserve"> </w:t>
            </w:r>
            <w:r w:rsidR="00D94B7C" w:rsidRPr="005B31D6">
              <w:rPr>
                <w:rFonts w:cs="Arial"/>
                <w:sz w:val="20"/>
                <w:szCs w:val="20"/>
                <w:vertAlign w:val="superscript"/>
              </w:rPr>
              <w:t>ns</w:t>
            </w:r>
          </w:p>
        </w:tc>
        <w:tc>
          <w:tcPr>
            <w:tcW w:w="1388" w:type="dxa"/>
            <w:gridSpan w:val="2"/>
          </w:tcPr>
          <w:p w14:paraId="012281E6" w14:textId="1C01109A" w:rsidR="001327B3" w:rsidRPr="005B31D6" w:rsidRDefault="001327B3" w:rsidP="00E56999">
            <w:pPr>
              <w:rPr>
                <w:rFonts w:cs="Arial"/>
                <w:sz w:val="20"/>
                <w:szCs w:val="20"/>
              </w:rPr>
            </w:pPr>
            <w:r w:rsidRPr="005B31D6">
              <w:rPr>
                <w:rFonts w:cs="Arial"/>
                <w:sz w:val="20"/>
                <w:szCs w:val="20"/>
              </w:rPr>
              <w:t>-0.181</w:t>
            </w:r>
            <w:r w:rsidR="00D94B7C" w:rsidRPr="005B31D6">
              <w:rPr>
                <w:rFonts w:cs="Arial"/>
                <w:sz w:val="20"/>
                <w:szCs w:val="20"/>
              </w:rPr>
              <w:t xml:space="preserve"> </w:t>
            </w:r>
            <w:r w:rsidR="00D94B7C" w:rsidRPr="005B31D6">
              <w:rPr>
                <w:rFonts w:cs="Arial"/>
                <w:sz w:val="20"/>
                <w:szCs w:val="20"/>
                <w:vertAlign w:val="superscript"/>
              </w:rPr>
              <w:t>ns</w:t>
            </w:r>
          </w:p>
        </w:tc>
      </w:tr>
      <w:tr w:rsidR="005B31D6" w:rsidRPr="005B31D6" w14:paraId="6A3832C2" w14:textId="77777777" w:rsidTr="00E56999">
        <w:trPr>
          <w:trHeight w:hRule="exact" w:val="283"/>
        </w:trPr>
        <w:tc>
          <w:tcPr>
            <w:tcW w:w="1555" w:type="dxa"/>
          </w:tcPr>
          <w:p w14:paraId="1A315233" w14:textId="77777777" w:rsidR="001327B3" w:rsidRPr="005B31D6" w:rsidRDefault="001327B3" w:rsidP="00E56999">
            <w:pPr>
              <w:rPr>
                <w:rFonts w:cs="Arial"/>
                <w:sz w:val="20"/>
                <w:szCs w:val="20"/>
              </w:rPr>
            </w:pPr>
            <w:r w:rsidRPr="005B31D6">
              <w:rPr>
                <w:rFonts w:cs="Arial"/>
                <w:sz w:val="20"/>
                <w:szCs w:val="20"/>
              </w:rPr>
              <w:t>TACSTD2-3</w:t>
            </w:r>
          </w:p>
        </w:tc>
        <w:tc>
          <w:tcPr>
            <w:tcW w:w="1388" w:type="dxa"/>
            <w:gridSpan w:val="2"/>
          </w:tcPr>
          <w:p w14:paraId="712B3059" w14:textId="6F989058" w:rsidR="001327B3" w:rsidRPr="005B31D6" w:rsidRDefault="001327B3" w:rsidP="00E56999">
            <w:pPr>
              <w:rPr>
                <w:rFonts w:cs="Arial"/>
                <w:sz w:val="20"/>
                <w:szCs w:val="20"/>
              </w:rPr>
            </w:pPr>
            <w:r w:rsidRPr="005B31D6">
              <w:rPr>
                <w:rFonts w:cs="Arial"/>
                <w:sz w:val="20"/>
                <w:szCs w:val="20"/>
              </w:rPr>
              <w:t>0.041</w:t>
            </w:r>
            <w:r w:rsidR="00D94B7C" w:rsidRPr="005B31D6">
              <w:rPr>
                <w:rFonts w:cs="Arial"/>
                <w:sz w:val="20"/>
                <w:szCs w:val="20"/>
              </w:rPr>
              <w:t xml:space="preserve"> </w:t>
            </w:r>
            <w:r w:rsidR="00D94B7C" w:rsidRPr="005B31D6">
              <w:rPr>
                <w:rFonts w:cs="Arial"/>
                <w:sz w:val="20"/>
                <w:szCs w:val="20"/>
                <w:vertAlign w:val="superscript"/>
              </w:rPr>
              <w:t>ns</w:t>
            </w:r>
          </w:p>
        </w:tc>
        <w:tc>
          <w:tcPr>
            <w:tcW w:w="1388" w:type="dxa"/>
            <w:gridSpan w:val="2"/>
          </w:tcPr>
          <w:p w14:paraId="20EAC945" w14:textId="77777777" w:rsidR="001327B3" w:rsidRPr="005B31D6" w:rsidRDefault="001327B3" w:rsidP="00E56999">
            <w:pPr>
              <w:rPr>
                <w:rFonts w:cs="Arial"/>
                <w:b/>
                <w:sz w:val="20"/>
                <w:szCs w:val="20"/>
              </w:rPr>
            </w:pPr>
            <w:r w:rsidRPr="005B31D6">
              <w:rPr>
                <w:rFonts w:cs="Arial"/>
                <w:b/>
                <w:sz w:val="20"/>
                <w:szCs w:val="20"/>
              </w:rPr>
              <w:t>-0.553***</w:t>
            </w:r>
          </w:p>
        </w:tc>
      </w:tr>
    </w:tbl>
    <w:p w14:paraId="78C1E178" w14:textId="582FC60F" w:rsidR="00B67266" w:rsidRPr="005B31D6" w:rsidRDefault="00B20311" w:rsidP="00B20311">
      <w:pPr>
        <w:spacing w:before="120"/>
        <w:rPr>
          <w:rFonts w:cs="Arial"/>
          <w:sz w:val="20"/>
        </w:rPr>
      </w:pPr>
      <w:r w:rsidRPr="005B31D6">
        <w:rPr>
          <w:rFonts w:cs="Arial"/>
          <w:sz w:val="20"/>
        </w:rPr>
        <w:t>M</w:t>
      </w:r>
      <w:r w:rsidR="00B67266" w:rsidRPr="005B31D6">
        <w:rPr>
          <w:rFonts w:cs="Arial"/>
          <w:sz w:val="20"/>
        </w:rPr>
        <w:t>icroarray analysis data set GSE41258; Pearson</w:t>
      </w:r>
      <w:r w:rsidR="001327B3" w:rsidRPr="005B31D6">
        <w:rPr>
          <w:rFonts w:cs="Arial"/>
          <w:sz w:val="20"/>
        </w:rPr>
        <w:t xml:space="preserve"> correlation, </w:t>
      </w:r>
      <w:r w:rsidR="00B67266" w:rsidRPr="005B31D6">
        <w:rPr>
          <w:rFonts w:cs="Arial"/>
          <w:sz w:val="20"/>
        </w:rPr>
        <w:t xml:space="preserve">*** </w:t>
      </w:r>
      <w:r w:rsidR="001327B3" w:rsidRPr="005B31D6">
        <w:rPr>
          <w:rFonts w:cs="Arial"/>
          <w:i/>
          <w:sz w:val="20"/>
        </w:rPr>
        <w:t>P</w:t>
      </w:r>
      <w:r w:rsidR="00B67266" w:rsidRPr="005B31D6">
        <w:rPr>
          <w:rFonts w:cs="Arial"/>
          <w:sz w:val="20"/>
        </w:rPr>
        <w:t>&lt;0.001</w:t>
      </w:r>
      <w:r w:rsidR="00D94B7C" w:rsidRPr="005B31D6">
        <w:rPr>
          <w:rFonts w:cs="Arial"/>
          <w:sz w:val="20"/>
        </w:rPr>
        <w:t>; ns: non-significant</w:t>
      </w:r>
    </w:p>
    <w:p w14:paraId="56AF5A2A" w14:textId="77777777" w:rsidR="00B20311" w:rsidRPr="005B31D6" w:rsidRDefault="00B20311">
      <w:pPr>
        <w:spacing w:after="200" w:line="276" w:lineRule="auto"/>
        <w:jc w:val="left"/>
        <w:rPr>
          <w:lang w:val="en-US"/>
        </w:rPr>
        <w:sectPr w:rsidR="00B20311" w:rsidRPr="005B31D6" w:rsidSect="005B31D6">
          <w:type w:val="continuous"/>
          <w:pgSz w:w="11906" w:h="16838"/>
          <w:pgMar w:top="1417" w:right="1417" w:bottom="1134" w:left="1417" w:header="708" w:footer="708" w:gutter="0"/>
          <w:cols w:space="708"/>
          <w:docGrid w:linePitch="360"/>
        </w:sectPr>
      </w:pPr>
      <w:r w:rsidRPr="005B31D6">
        <w:rPr>
          <w:lang w:val="en-US"/>
        </w:rPr>
        <w:br w:type="page"/>
      </w:r>
    </w:p>
    <w:p w14:paraId="7A5BF9F1" w14:textId="0E9C5840" w:rsidR="00B20311" w:rsidRPr="005B31D6" w:rsidRDefault="00B20311" w:rsidP="00B20311">
      <w:pPr>
        <w:pStyle w:val="Heading2"/>
        <w:tabs>
          <w:tab w:val="clear" w:pos="720"/>
        </w:tabs>
        <w:ind w:left="0" w:firstLine="0"/>
        <w:rPr>
          <w:lang w:val="en-US"/>
        </w:rPr>
      </w:pPr>
      <w:r w:rsidRPr="005B31D6">
        <w:rPr>
          <w:lang w:val="en-US"/>
        </w:rPr>
        <w:t xml:space="preserve">Supplementary Table </w:t>
      </w:r>
      <w:r w:rsidR="001327B3" w:rsidRPr="005B31D6">
        <w:rPr>
          <w:lang w:val="en-US"/>
        </w:rPr>
        <w:t>7</w:t>
      </w:r>
      <w:r w:rsidRPr="005B31D6">
        <w:rPr>
          <w:lang w:val="en-US"/>
        </w:rPr>
        <w:t xml:space="preserve">. </w:t>
      </w:r>
      <w:proofErr w:type="spellStart"/>
      <w:r w:rsidRPr="005B31D6">
        <w:rPr>
          <w:lang w:val="en-US"/>
        </w:rPr>
        <w:t>Clinicopathological</w:t>
      </w:r>
      <w:proofErr w:type="spellEnd"/>
      <w:r w:rsidRPr="005B31D6">
        <w:rPr>
          <w:lang w:val="en-US"/>
        </w:rPr>
        <w:t xml:space="preserve"> data of primary tumors and liver metastasis/regional lymph node metastasis.</w:t>
      </w:r>
    </w:p>
    <w:tbl>
      <w:tblPr>
        <w:tblW w:w="13325" w:type="dxa"/>
        <w:tblLook w:val="04A0" w:firstRow="1" w:lastRow="0" w:firstColumn="1" w:lastColumn="0" w:noHBand="0" w:noVBand="1"/>
      </w:tblPr>
      <w:tblGrid>
        <w:gridCol w:w="510"/>
        <w:gridCol w:w="197"/>
        <w:gridCol w:w="427"/>
        <w:gridCol w:w="140"/>
        <w:gridCol w:w="710"/>
        <w:gridCol w:w="282"/>
        <w:gridCol w:w="682"/>
        <w:gridCol w:w="594"/>
        <w:gridCol w:w="86"/>
        <w:gridCol w:w="623"/>
        <w:gridCol w:w="57"/>
        <w:gridCol w:w="794"/>
        <w:gridCol w:w="850"/>
        <w:gridCol w:w="964"/>
        <w:gridCol w:w="1304"/>
        <w:gridCol w:w="1419"/>
        <w:gridCol w:w="964"/>
        <w:gridCol w:w="1304"/>
        <w:gridCol w:w="1418"/>
      </w:tblGrid>
      <w:tr w:rsidR="005B31D6" w:rsidRPr="005B31D6" w14:paraId="6F05C32C" w14:textId="77777777" w:rsidTr="00386092">
        <w:trPr>
          <w:trHeight w:val="315"/>
        </w:trPr>
        <w:tc>
          <w:tcPr>
            <w:tcW w:w="707" w:type="dxa"/>
            <w:gridSpan w:val="2"/>
            <w:tcBorders>
              <w:top w:val="nil"/>
              <w:left w:val="nil"/>
              <w:bottom w:val="single" w:sz="8" w:space="0" w:color="auto"/>
              <w:right w:val="nil"/>
            </w:tcBorders>
            <w:shd w:val="clear" w:color="auto" w:fill="auto"/>
            <w:noWrap/>
            <w:vAlign w:val="bottom"/>
            <w:hideMark/>
          </w:tcPr>
          <w:p w14:paraId="2F508E81" w14:textId="77777777" w:rsidR="002525A7" w:rsidRPr="005B31D6" w:rsidRDefault="002525A7" w:rsidP="00B20311">
            <w:pPr>
              <w:spacing w:after="0" w:line="240" w:lineRule="auto"/>
              <w:jc w:val="left"/>
              <w:rPr>
                <w:rFonts w:eastAsia="Times New Roman" w:cs="Arial"/>
                <w:sz w:val="20"/>
                <w:szCs w:val="20"/>
                <w:lang w:val="en-US"/>
              </w:rPr>
            </w:pPr>
          </w:p>
        </w:tc>
        <w:tc>
          <w:tcPr>
            <w:tcW w:w="567" w:type="dxa"/>
            <w:gridSpan w:val="2"/>
            <w:tcBorders>
              <w:top w:val="nil"/>
              <w:left w:val="nil"/>
              <w:bottom w:val="single" w:sz="8" w:space="0" w:color="auto"/>
              <w:right w:val="nil"/>
            </w:tcBorders>
            <w:shd w:val="clear" w:color="auto" w:fill="auto"/>
            <w:noWrap/>
            <w:vAlign w:val="bottom"/>
            <w:hideMark/>
          </w:tcPr>
          <w:p w14:paraId="4077C334" w14:textId="77777777" w:rsidR="002525A7" w:rsidRPr="005B31D6" w:rsidRDefault="002525A7" w:rsidP="00B20311">
            <w:pPr>
              <w:spacing w:after="0" w:line="240" w:lineRule="auto"/>
              <w:jc w:val="left"/>
              <w:rPr>
                <w:rFonts w:eastAsia="Times New Roman" w:cs="Arial"/>
                <w:sz w:val="20"/>
                <w:szCs w:val="20"/>
                <w:lang w:val="en-US"/>
              </w:rPr>
            </w:pPr>
          </w:p>
        </w:tc>
        <w:tc>
          <w:tcPr>
            <w:tcW w:w="992" w:type="dxa"/>
            <w:gridSpan w:val="2"/>
            <w:tcBorders>
              <w:top w:val="nil"/>
              <w:left w:val="nil"/>
              <w:bottom w:val="single" w:sz="8" w:space="0" w:color="auto"/>
              <w:right w:val="nil"/>
            </w:tcBorders>
            <w:shd w:val="clear" w:color="auto" w:fill="auto"/>
            <w:noWrap/>
            <w:vAlign w:val="bottom"/>
            <w:hideMark/>
          </w:tcPr>
          <w:p w14:paraId="4D8881A6" w14:textId="77777777" w:rsidR="002525A7" w:rsidRPr="005B31D6" w:rsidRDefault="002525A7" w:rsidP="00B20311">
            <w:pPr>
              <w:spacing w:after="0" w:line="240" w:lineRule="auto"/>
              <w:jc w:val="left"/>
              <w:rPr>
                <w:rFonts w:eastAsia="Times New Roman" w:cs="Arial"/>
                <w:sz w:val="20"/>
                <w:szCs w:val="20"/>
                <w:lang w:val="en-US"/>
              </w:rPr>
            </w:pPr>
          </w:p>
        </w:tc>
        <w:tc>
          <w:tcPr>
            <w:tcW w:w="1276" w:type="dxa"/>
            <w:gridSpan w:val="2"/>
            <w:tcBorders>
              <w:top w:val="nil"/>
              <w:left w:val="nil"/>
              <w:bottom w:val="single" w:sz="8" w:space="0" w:color="auto"/>
              <w:right w:val="nil"/>
            </w:tcBorders>
            <w:shd w:val="clear" w:color="auto" w:fill="auto"/>
            <w:noWrap/>
            <w:vAlign w:val="bottom"/>
            <w:hideMark/>
          </w:tcPr>
          <w:p w14:paraId="08E29C64" w14:textId="77777777" w:rsidR="002525A7" w:rsidRPr="005B31D6" w:rsidRDefault="002525A7" w:rsidP="00B20311">
            <w:pPr>
              <w:spacing w:after="0" w:line="240" w:lineRule="auto"/>
              <w:jc w:val="left"/>
              <w:rPr>
                <w:rFonts w:eastAsia="Times New Roman" w:cs="Arial"/>
                <w:sz w:val="20"/>
                <w:szCs w:val="20"/>
                <w:lang w:val="en-US"/>
              </w:rPr>
            </w:pPr>
          </w:p>
        </w:tc>
        <w:tc>
          <w:tcPr>
            <w:tcW w:w="709" w:type="dxa"/>
            <w:gridSpan w:val="2"/>
            <w:tcBorders>
              <w:top w:val="nil"/>
              <w:left w:val="nil"/>
              <w:bottom w:val="single" w:sz="8" w:space="0" w:color="auto"/>
              <w:right w:val="nil"/>
            </w:tcBorders>
            <w:shd w:val="clear" w:color="auto" w:fill="auto"/>
            <w:noWrap/>
            <w:vAlign w:val="bottom"/>
            <w:hideMark/>
          </w:tcPr>
          <w:p w14:paraId="78966F0F" w14:textId="77777777" w:rsidR="002525A7" w:rsidRPr="005B31D6" w:rsidRDefault="002525A7" w:rsidP="00B20311">
            <w:pPr>
              <w:spacing w:after="0" w:line="240" w:lineRule="auto"/>
              <w:jc w:val="left"/>
              <w:rPr>
                <w:rFonts w:eastAsia="Times New Roman" w:cs="Arial"/>
                <w:sz w:val="20"/>
                <w:szCs w:val="20"/>
                <w:lang w:val="en-US"/>
              </w:rPr>
            </w:pPr>
          </w:p>
        </w:tc>
        <w:tc>
          <w:tcPr>
            <w:tcW w:w="1701" w:type="dxa"/>
            <w:gridSpan w:val="3"/>
            <w:tcBorders>
              <w:top w:val="nil"/>
              <w:left w:val="nil"/>
              <w:bottom w:val="single" w:sz="8" w:space="0" w:color="auto"/>
              <w:right w:val="single" w:sz="8" w:space="0" w:color="auto"/>
            </w:tcBorders>
            <w:shd w:val="clear" w:color="auto" w:fill="auto"/>
            <w:noWrap/>
            <w:vAlign w:val="bottom"/>
            <w:hideMark/>
          </w:tcPr>
          <w:p w14:paraId="3E2F7E45" w14:textId="77777777" w:rsidR="002525A7" w:rsidRPr="005B31D6" w:rsidRDefault="002525A7" w:rsidP="00B20311">
            <w:pPr>
              <w:spacing w:after="0" w:line="240" w:lineRule="auto"/>
              <w:jc w:val="left"/>
              <w:rPr>
                <w:rFonts w:eastAsia="Times New Roman" w:cs="Arial"/>
                <w:sz w:val="20"/>
                <w:szCs w:val="20"/>
                <w:lang w:val="en-US"/>
              </w:rPr>
            </w:pPr>
          </w:p>
        </w:tc>
        <w:tc>
          <w:tcPr>
            <w:tcW w:w="3687"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F3B5DF" w14:textId="63D93A3B" w:rsidR="002525A7" w:rsidRPr="005B31D6" w:rsidRDefault="002525A7" w:rsidP="00CD2C9F">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TROP2 – IHC score</w:t>
            </w:r>
          </w:p>
        </w:tc>
        <w:tc>
          <w:tcPr>
            <w:tcW w:w="3686"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BD2373" w14:textId="01561866" w:rsidR="002525A7" w:rsidRPr="005B31D6" w:rsidRDefault="002525A7" w:rsidP="00CD2C9F">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ATF2 - IHC score</w:t>
            </w:r>
          </w:p>
        </w:tc>
      </w:tr>
      <w:tr w:rsidR="005B31D6" w:rsidRPr="005B31D6" w14:paraId="59E72D39" w14:textId="77777777" w:rsidTr="001327B3">
        <w:trPr>
          <w:trHeight w:val="315"/>
        </w:trPr>
        <w:tc>
          <w:tcPr>
            <w:tcW w:w="510" w:type="dxa"/>
            <w:tcBorders>
              <w:top w:val="single" w:sz="8" w:space="0" w:color="auto"/>
              <w:left w:val="single" w:sz="8" w:space="0" w:color="auto"/>
              <w:bottom w:val="nil"/>
              <w:right w:val="nil"/>
            </w:tcBorders>
            <w:shd w:val="clear" w:color="auto" w:fill="auto"/>
            <w:noWrap/>
            <w:vAlign w:val="bottom"/>
            <w:hideMark/>
          </w:tcPr>
          <w:p w14:paraId="4B1D6B5D"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No</w:t>
            </w:r>
          </w:p>
        </w:tc>
        <w:tc>
          <w:tcPr>
            <w:tcW w:w="624" w:type="dxa"/>
            <w:gridSpan w:val="2"/>
            <w:tcBorders>
              <w:top w:val="single" w:sz="8" w:space="0" w:color="auto"/>
              <w:left w:val="nil"/>
              <w:bottom w:val="nil"/>
              <w:right w:val="nil"/>
            </w:tcBorders>
            <w:shd w:val="clear" w:color="auto" w:fill="auto"/>
            <w:noWrap/>
            <w:vAlign w:val="bottom"/>
            <w:hideMark/>
          </w:tcPr>
          <w:p w14:paraId="42ACBCB5"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Age</w:t>
            </w:r>
          </w:p>
        </w:tc>
        <w:tc>
          <w:tcPr>
            <w:tcW w:w="850" w:type="dxa"/>
            <w:gridSpan w:val="2"/>
            <w:tcBorders>
              <w:top w:val="single" w:sz="8" w:space="0" w:color="auto"/>
              <w:left w:val="nil"/>
              <w:bottom w:val="nil"/>
              <w:right w:val="nil"/>
            </w:tcBorders>
            <w:shd w:val="clear" w:color="auto" w:fill="auto"/>
            <w:noWrap/>
            <w:vAlign w:val="bottom"/>
            <w:hideMark/>
          </w:tcPr>
          <w:p w14:paraId="77D03122"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Sex</w:t>
            </w:r>
          </w:p>
        </w:tc>
        <w:tc>
          <w:tcPr>
            <w:tcW w:w="964" w:type="dxa"/>
            <w:gridSpan w:val="2"/>
            <w:tcBorders>
              <w:top w:val="single" w:sz="8" w:space="0" w:color="auto"/>
              <w:left w:val="nil"/>
              <w:bottom w:val="nil"/>
              <w:right w:val="nil"/>
            </w:tcBorders>
            <w:shd w:val="clear" w:color="auto" w:fill="auto"/>
            <w:noWrap/>
            <w:vAlign w:val="bottom"/>
            <w:hideMark/>
          </w:tcPr>
          <w:p w14:paraId="08F9ED33"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Site</w:t>
            </w:r>
          </w:p>
        </w:tc>
        <w:tc>
          <w:tcPr>
            <w:tcW w:w="680" w:type="dxa"/>
            <w:gridSpan w:val="2"/>
            <w:tcBorders>
              <w:top w:val="single" w:sz="8" w:space="0" w:color="auto"/>
              <w:left w:val="nil"/>
              <w:bottom w:val="nil"/>
              <w:right w:val="nil"/>
            </w:tcBorders>
            <w:shd w:val="clear" w:color="auto" w:fill="auto"/>
            <w:noWrap/>
            <w:vAlign w:val="bottom"/>
            <w:hideMark/>
          </w:tcPr>
          <w:p w14:paraId="770D7D23" w14:textId="77777777" w:rsidR="00B20311" w:rsidRPr="005B31D6" w:rsidRDefault="00B20311" w:rsidP="00B20311">
            <w:pPr>
              <w:spacing w:after="0" w:line="240" w:lineRule="auto"/>
              <w:jc w:val="center"/>
              <w:rPr>
                <w:rFonts w:eastAsia="Times New Roman" w:cs="Arial"/>
                <w:b/>
                <w:bCs/>
                <w:sz w:val="20"/>
                <w:szCs w:val="20"/>
                <w:lang w:val="en-US"/>
              </w:rPr>
            </w:pPr>
            <w:proofErr w:type="spellStart"/>
            <w:r w:rsidRPr="005B31D6">
              <w:rPr>
                <w:rFonts w:eastAsia="Times New Roman" w:cs="Arial"/>
                <w:b/>
                <w:bCs/>
                <w:sz w:val="20"/>
                <w:szCs w:val="20"/>
                <w:lang w:val="en-US"/>
              </w:rPr>
              <w:t>pT</w:t>
            </w:r>
            <w:proofErr w:type="spellEnd"/>
          </w:p>
        </w:tc>
        <w:tc>
          <w:tcPr>
            <w:tcW w:w="680" w:type="dxa"/>
            <w:gridSpan w:val="2"/>
            <w:tcBorders>
              <w:top w:val="single" w:sz="8" w:space="0" w:color="auto"/>
              <w:left w:val="nil"/>
              <w:bottom w:val="nil"/>
              <w:right w:val="nil"/>
            </w:tcBorders>
            <w:shd w:val="clear" w:color="auto" w:fill="auto"/>
            <w:noWrap/>
            <w:vAlign w:val="bottom"/>
            <w:hideMark/>
          </w:tcPr>
          <w:p w14:paraId="5B86B015" w14:textId="77777777" w:rsidR="00B20311" w:rsidRPr="005B31D6" w:rsidRDefault="00B20311" w:rsidP="00B20311">
            <w:pPr>
              <w:spacing w:after="0" w:line="240" w:lineRule="auto"/>
              <w:jc w:val="center"/>
              <w:rPr>
                <w:rFonts w:eastAsia="Times New Roman" w:cs="Arial"/>
                <w:b/>
                <w:bCs/>
                <w:sz w:val="20"/>
                <w:szCs w:val="20"/>
                <w:lang w:val="en-US"/>
              </w:rPr>
            </w:pPr>
            <w:proofErr w:type="spellStart"/>
            <w:r w:rsidRPr="005B31D6">
              <w:rPr>
                <w:rFonts w:eastAsia="Times New Roman" w:cs="Arial"/>
                <w:b/>
                <w:bCs/>
                <w:sz w:val="20"/>
                <w:szCs w:val="20"/>
                <w:lang w:val="en-US"/>
              </w:rPr>
              <w:t>pN</w:t>
            </w:r>
            <w:proofErr w:type="spellEnd"/>
          </w:p>
        </w:tc>
        <w:tc>
          <w:tcPr>
            <w:tcW w:w="794" w:type="dxa"/>
            <w:tcBorders>
              <w:top w:val="single" w:sz="8" w:space="0" w:color="auto"/>
              <w:left w:val="nil"/>
              <w:bottom w:val="nil"/>
              <w:right w:val="nil"/>
            </w:tcBorders>
            <w:shd w:val="clear" w:color="auto" w:fill="auto"/>
            <w:noWrap/>
            <w:vAlign w:val="bottom"/>
            <w:hideMark/>
          </w:tcPr>
          <w:p w14:paraId="591E05F2"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Stage</w:t>
            </w:r>
          </w:p>
        </w:tc>
        <w:tc>
          <w:tcPr>
            <w:tcW w:w="850" w:type="dxa"/>
            <w:tcBorders>
              <w:top w:val="single" w:sz="8" w:space="0" w:color="auto"/>
              <w:left w:val="nil"/>
              <w:bottom w:val="nil"/>
              <w:right w:val="single" w:sz="8" w:space="0" w:color="auto"/>
            </w:tcBorders>
            <w:shd w:val="clear" w:color="auto" w:fill="auto"/>
            <w:noWrap/>
            <w:vAlign w:val="bottom"/>
            <w:hideMark/>
          </w:tcPr>
          <w:p w14:paraId="6FD6F977"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Tumor</w:t>
            </w:r>
          </w:p>
        </w:tc>
        <w:tc>
          <w:tcPr>
            <w:tcW w:w="964" w:type="dxa"/>
            <w:tcBorders>
              <w:top w:val="single" w:sz="8" w:space="0" w:color="auto"/>
              <w:left w:val="nil"/>
              <w:bottom w:val="nil"/>
              <w:right w:val="nil"/>
            </w:tcBorders>
            <w:shd w:val="clear" w:color="auto" w:fill="auto"/>
            <w:noWrap/>
            <w:vAlign w:val="bottom"/>
            <w:hideMark/>
          </w:tcPr>
          <w:p w14:paraId="252D414B"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Primary</w:t>
            </w:r>
          </w:p>
        </w:tc>
        <w:tc>
          <w:tcPr>
            <w:tcW w:w="1304" w:type="dxa"/>
            <w:tcBorders>
              <w:top w:val="single" w:sz="8" w:space="0" w:color="auto"/>
              <w:left w:val="nil"/>
              <w:bottom w:val="nil"/>
              <w:right w:val="nil"/>
            </w:tcBorders>
            <w:shd w:val="clear" w:color="auto" w:fill="auto"/>
            <w:noWrap/>
            <w:vAlign w:val="bottom"/>
            <w:hideMark/>
          </w:tcPr>
          <w:p w14:paraId="542EA5D9"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Liver</w:t>
            </w:r>
          </w:p>
        </w:tc>
        <w:tc>
          <w:tcPr>
            <w:tcW w:w="1417" w:type="dxa"/>
            <w:tcBorders>
              <w:top w:val="single" w:sz="8" w:space="0" w:color="auto"/>
              <w:left w:val="nil"/>
              <w:bottom w:val="nil"/>
              <w:right w:val="single" w:sz="8" w:space="0" w:color="auto"/>
            </w:tcBorders>
            <w:shd w:val="clear" w:color="auto" w:fill="auto"/>
            <w:noWrap/>
            <w:vAlign w:val="bottom"/>
            <w:hideMark/>
          </w:tcPr>
          <w:p w14:paraId="1C9D5A3D"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Lymph node</w:t>
            </w:r>
          </w:p>
        </w:tc>
        <w:tc>
          <w:tcPr>
            <w:tcW w:w="964" w:type="dxa"/>
            <w:tcBorders>
              <w:top w:val="single" w:sz="8" w:space="0" w:color="auto"/>
              <w:left w:val="nil"/>
              <w:bottom w:val="nil"/>
              <w:right w:val="nil"/>
            </w:tcBorders>
            <w:shd w:val="clear" w:color="auto" w:fill="auto"/>
            <w:noWrap/>
            <w:vAlign w:val="bottom"/>
            <w:hideMark/>
          </w:tcPr>
          <w:p w14:paraId="5B9B98EB"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Primary</w:t>
            </w:r>
          </w:p>
        </w:tc>
        <w:tc>
          <w:tcPr>
            <w:tcW w:w="1304" w:type="dxa"/>
            <w:tcBorders>
              <w:top w:val="single" w:sz="8" w:space="0" w:color="auto"/>
              <w:left w:val="nil"/>
              <w:bottom w:val="nil"/>
              <w:right w:val="nil"/>
            </w:tcBorders>
            <w:shd w:val="clear" w:color="auto" w:fill="auto"/>
            <w:noWrap/>
            <w:vAlign w:val="bottom"/>
            <w:hideMark/>
          </w:tcPr>
          <w:p w14:paraId="7B466980"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Liver</w:t>
            </w:r>
          </w:p>
        </w:tc>
        <w:tc>
          <w:tcPr>
            <w:tcW w:w="1417" w:type="dxa"/>
            <w:tcBorders>
              <w:top w:val="single" w:sz="8" w:space="0" w:color="auto"/>
              <w:left w:val="nil"/>
              <w:bottom w:val="nil"/>
              <w:right w:val="single" w:sz="8" w:space="0" w:color="auto"/>
            </w:tcBorders>
            <w:shd w:val="clear" w:color="auto" w:fill="auto"/>
            <w:noWrap/>
            <w:vAlign w:val="bottom"/>
            <w:hideMark/>
          </w:tcPr>
          <w:p w14:paraId="574A568C"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Lymph node</w:t>
            </w:r>
          </w:p>
        </w:tc>
      </w:tr>
      <w:tr w:rsidR="005B31D6" w:rsidRPr="005B31D6" w14:paraId="49604356" w14:textId="77777777" w:rsidTr="00386092">
        <w:trPr>
          <w:trHeight w:val="315"/>
        </w:trPr>
        <w:tc>
          <w:tcPr>
            <w:tcW w:w="510" w:type="dxa"/>
            <w:tcBorders>
              <w:top w:val="nil"/>
              <w:left w:val="single" w:sz="8" w:space="0" w:color="auto"/>
              <w:bottom w:val="single" w:sz="8" w:space="0" w:color="auto"/>
              <w:right w:val="nil"/>
            </w:tcBorders>
            <w:shd w:val="clear" w:color="auto" w:fill="auto"/>
            <w:noWrap/>
            <w:vAlign w:val="bottom"/>
            <w:hideMark/>
          </w:tcPr>
          <w:p w14:paraId="14BEC0EC"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 </w:t>
            </w:r>
          </w:p>
        </w:tc>
        <w:tc>
          <w:tcPr>
            <w:tcW w:w="624" w:type="dxa"/>
            <w:gridSpan w:val="2"/>
            <w:tcBorders>
              <w:top w:val="nil"/>
              <w:left w:val="nil"/>
              <w:bottom w:val="single" w:sz="8" w:space="0" w:color="auto"/>
              <w:right w:val="nil"/>
            </w:tcBorders>
            <w:shd w:val="clear" w:color="auto" w:fill="auto"/>
            <w:noWrap/>
            <w:vAlign w:val="bottom"/>
            <w:hideMark/>
          </w:tcPr>
          <w:p w14:paraId="74FBCFB5"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 </w:t>
            </w:r>
          </w:p>
        </w:tc>
        <w:tc>
          <w:tcPr>
            <w:tcW w:w="850" w:type="dxa"/>
            <w:gridSpan w:val="2"/>
            <w:tcBorders>
              <w:top w:val="nil"/>
              <w:left w:val="nil"/>
              <w:bottom w:val="single" w:sz="8" w:space="0" w:color="auto"/>
              <w:right w:val="nil"/>
            </w:tcBorders>
            <w:shd w:val="clear" w:color="auto" w:fill="auto"/>
            <w:noWrap/>
            <w:vAlign w:val="bottom"/>
            <w:hideMark/>
          </w:tcPr>
          <w:p w14:paraId="7B5C58DF"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 </w:t>
            </w:r>
          </w:p>
        </w:tc>
        <w:tc>
          <w:tcPr>
            <w:tcW w:w="964" w:type="dxa"/>
            <w:gridSpan w:val="2"/>
            <w:tcBorders>
              <w:top w:val="nil"/>
              <w:left w:val="nil"/>
              <w:bottom w:val="single" w:sz="8" w:space="0" w:color="auto"/>
              <w:right w:val="nil"/>
            </w:tcBorders>
            <w:shd w:val="clear" w:color="auto" w:fill="auto"/>
            <w:noWrap/>
            <w:vAlign w:val="bottom"/>
            <w:hideMark/>
          </w:tcPr>
          <w:p w14:paraId="20CA689C"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 </w:t>
            </w:r>
          </w:p>
        </w:tc>
        <w:tc>
          <w:tcPr>
            <w:tcW w:w="680" w:type="dxa"/>
            <w:gridSpan w:val="2"/>
            <w:tcBorders>
              <w:top w:val="nil"/>
              <w:left w:val="nil"/>
              <w:bottom w:val="single" w:sz="8" w:space="0" w:color="auto"/>
              <w:right w:val="nil"/>
            </w:tcBorders>
            <w:shd w:val="clear" w:color="auto" w:fill="auto"/>
            <w:noWrap/>
            <w:vAlign w:val="bottom"/>
            <w:hideMark/>
          </w:tcPr>
          <w:p w14:paraId="101BFD6B"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 </w:t>
            </w:r>
          </w:p>
        </w:tc>
        <w:tc>
          <w:tcPr>
            <w:tcW w:w="680" w:type="dxa"/>
            <w:gridSpan w:val="2"/>
            <w:tcBorders>
              <w:top w:val="nil"/>
              <w:left w:val="nil"/>
              <w:bottom w:val="single" w:sz="8" w:space="0" w:color="auto"/>
              <w:right w:val="nil"/>
            </w:tcBorders>
            <w:shd w:val="clear" w:color="auto" w:fill="auto"/>
            <w:noWrap/>
            <w:vAlign w:val="bottom"/>
            <w:hideMark/>
          </w:tcPr>
          <w:p w14:paraId="1CD5B60F"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 </w:t>
            </w:r>
          </w:p>
        </w:tc>
        <w:tc>
          <w:tcPr>
            <w:tcW w:w="794" w:type="dxa"/>
            <w:tcBorders>
              <w:top w:val="nil"/>
              <w:left w:val="nil"/>
              <w:bottom w:val="single" w:sz="8" w:space="0" w:color="auto"/>
              <w:right w:val="nil"/>
            </w:tcBorders>
            <w:shd w:val="clear" w:color="auto" w:fill="auto"/>
            <w:noWrap/>
            <w:vAlign w:val="bottom"/>
            <w:hideMark/>
          </w:tcPr>
          <w:p w14:paraId="4DB61C2A"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 </w:t>
            </w:r>
          </w:p>
        </w:tc>
        <w:tc>
          <w:tcPr>
            <w:tcW w:w="850" w:type="dxa"/>
            <w:tcBorders>
              <w:top w:val="nil"/>
              <w:left w:val="nil"/>
              <w:bottom w:val="single" w:sz="8" w:space="0" w:color="auto"/>
              <w:right w:val="single" w:sz="8" w:space="0" w:color="auto"/>
            </w:tcBorders>
            <w:shd w:val="clear" w:color="auto" w:fill="auto"/>
            <w:noWrap/>
            <w:vAlign w:val="bottom"/>
            <w:hideMark/>
          </w:tcPr>
          <w:p w14:paraId="5E63525E"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grade</w:t>
            </w:r>
          </w:p>
        </w:tc>
        <w:tc>
          <w:tcPr>
            <w:tcW w:w="964" w:type="dxa"/>
            <w:tcBorders>
              <w:top w:val="nil"/>
              <w:left w:val="nil"/>
              <w:bottom w:val="nil"/>
              <w:right w:val="nil"/>
            </w:tcBorders>
            <w:shd w:val="clear" w:color="auto" w:fill="auto"/>
            <w:noWrap/>
            <w:vAlign w:val="bottom"/>
            <w:hideMark/>
          </w:tcPr>
          <w:p w14:paraId="235BDB8F"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tumor</w:t>
            </w:r>
          </w:p>
        </w:tc>
        <w:tc>
          <w:tcPr>
            <w:tcW w:w="1304" w:type="dxa"/>
            <w:tcBorders>
              <w:top w:val="nil"/>
              <w:left w:val="nil"/>
              <w:bottom w:val="nil"/>
              <w:right w:val="nil"/>
            </w:tcBorders>
            <w:shd w:val="clear" w:color="auto" w:fill="auto"/>
            <w:noWrap/>
            <w:vAlign w:val="bottom"/>
            <w:hideMark/>
          </w:tcPr>
          <w:p w14:paraId="1602B6A6"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metastasis</w:t>
            </w:r>
          </w:p>
        </w:tc>
        <w:tc>
          <w:tcPr>
            <w:tcW w:w="1417" w:type="dxa"/>
            <w:tcBorders>
              <w:top w:val="nil"/>
              <w:left w:val="nil"/>
              <w:bottom w:val="nil"/>
              <w:right w:val="single" w:sz="8" w:space="0" w:color="auto"/>
            </w:tcBorders>
            <w:shd w:val="clear" w:color="auto" w:fill="auto"/>
            <w:noWrap/>
            <w:vAlign w:val="bottom"/>
            <w:hideMark/>
          </w:tcPr>
          <w:p w14:paraId="0125AC8A"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metastasis</w:t>
            </w:r>
          </w:p>
        </w:tc>
        <w:tc>
          <w:tcPr>
            <w:tcW w:w="964" w:type="dxa"/>
            <w:tcBorders>
              <w:top w:val="nil"/>
              <w:left w:val="nil"/>
              <w:bottom w:val="nil"/>
              <w:right w:val="nil"/>
            </w:tcBorders>
            <w:shd w:val="clear" w:color="auto" w:fill="auto"/>
            <w:noWrap/>
            <w:vAlign w:val="bottom"/>
            <w:hideMark/>
          </w:tcPr>
          <w:p w14:paraId="1D58E062"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tumor</w:t>
            </w:r>
          </w:p>
        </w:tc>
        <w:tc>
          <w:tcPr>
            <w:tcW w:w="1304" w:type="dxa"/>
            <w:tcBorders>
              <w:top w:val="nil"/>
              <w:left w:val="nil"/>
              <w:bottom w:val="nil"/>
              <w:right w:val="nil"/>
            </w:tcBorders>
            <w:shd w:val="clear" w:color="auto" w:fill="auto"/>
            <w:noWrap/>
            <w:vAlign w:val="bottom"/>
            <w:hideMark/>
          </w:tcPr>
          <w:p w14:paraId="75A4D68F"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metastasis</w:t>
            </w:r>
          </w:p>
        </w:tc>
        <w:tc>
          <w:tcPr>
            <w:tcW w:w="1417" w:type="dxa"/>
            <w:tcBorders>
              <w:top w:val="nil"/>
              <w:left w:val="nil"/>
              <w:bottom w:val="nil"/>
              <w:right w:val="single" w:sz="8" w:space="0" w:color="auto"/>
            </w:tcBorders>
            <w:shd w:val="clear" w:color="auto" w:fill="auto"/>
            <w:noWrap/>
            <w:vAlign w:val="bottom"/>
            <w:hideMark/>
          </w:tcPr>
          <w:p w14:paraId="4FC811D0" w14:textId="77777777" w:rsidR="00B20311" w:rsidRPr="005B31D6" w:rsidRDefault="00B20311" w:rsidP="00B20311">
            <w:pPr>
              <w:spacing w:after="0" w:line="240" w:lineRule="auto"/>
              <w:jc w:val="center"/>
              <w:rPr>
                <w:rFonts w:eastAsia="Times New Roman" w:cs="Arial"/>
                <w:b/>
                <w:bCs/>
                <w:sz w:val="20"/>
                <w:szCs w:val="20"/>
                <w:lang w:val="en-US"/>
              </w:rPr>
            </w:pPr>
            <w:r w:rsidRPr="005B31D6">
              <w:rPr>
                <w:rFonts w:eastAsia="Times New Roman" w:cs="Arial"/>
                <w:b/>
                <w:bCs/>
                <w:sz w:val="20"/>
                <w:szCs w:val="20"/>
                <w:lang w:val="en-US"/>
              </w:rPr>
              <w:t>metastasis</w:t>
            </w:r>
          </w:p>
        </w:tc>
      </w:tr>
      <w:tr w:rsidR="005B31D6" w:rsidRPr="005B31D6" w14:paraId="0EF44919" w14:textId="77777777" w:rsidTr="00386092">
        <w:trPr>
          <w:trHeight w:val="300"/>
        </w:trPr>
        <w:tc>
          <w:tcPr>
            <w:tcW w:w="510" w:type="dxa"/>
            <w:tcBorders>
              <w:top w:val="single" w:sz="8" w:space="0" w:color="auto"/>
              <w:left w:val="single" w:sz="8" w:space="0" w:color="auto"/>
              <w:bottom w:val="nil"/>
              <w:right w:val="nil"/>
            </w:tcBorders>
            <w:shd w:val="clear" w:color="auto" w:fill="auto"/>
            <w:noWrap/>
            <w:vAlign w:val="bottom"/>
            <w:hideMark/>
          </w:tcPr>
          <w:p w14:paraId="0D040DD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624" w:type="dxa"/>
            <w:gridSpan w:val="2"/>
            <w:tcBorders>
              <w:top w:val="single" w:sz="8" w:space="0" w:color="auto"/>
              <w:left w:val="nil"/>
              <w:bottom w:val="nil"/>
              <w:right w:val="nil"/>
            </w:tcBorders>
            <w:shd w:val="clear" w:color="auto" w:fill="auto"/>
            <w:noWrap/>
            <w:vAlign w:val="bottom"/>
            <w:hideMark/>
          </w:tcPr>
          <w:p w14:paraId="6F94A60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61</w:t>
            </w:r>
          </w:p>
        </w:tc>
        <w:tc>
          <w:tcPr>
            <w:tcW w:w="850" w:type="dxa"/>
            <w:gridSpan w:val="2"/>
            <w:tcBorders>
              <w:top w:val="single" w:sz="8" w:space="0" w:color="auto"/>
              <w:left w:val="nil"/>
              <w:bottom w:val="nil"/>
              <w:right w:val="nil"/>
            </w:tcBorders>
            <w:shd w:val="clear" w:color="auto" w:fill="auto"/>
            <w:noWrap/>
            <w:vAlign w:val="bottom"/>
            <w:hideMark/>
          </w:tcPr>
          <w:p w14:paraId="34B27D7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single" w:sz="8" w:space="0" w:color="auto"/>
              <w:left w:val="nil"/>
              <w:bottom w:val="nil"/>
              <w:right w:val="nil"/>
            </w:tcBorders>
            <w:shd w:val="clear" w:color="auto" w:fill="auto"/>
            <w:noWrap/>
            <w:vAlign w:val="bottom"/>
            <w:hideMark/>
          </w:tcPr>
          <w:p w14:paraId="3E83075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rectum</w:t>
            </w:r>
          </w:p>
        </w:tc>
        <w:tc>
          <w:tcPr>
            <w:tcW w:w="680" w:type="dxa"/>
            <w:gridSpan w:val="2"/>
            <w:tcBorders>
              <w:top w:val="single" w:sz="8" w:space="0" w:color="auto"/>
              <w:left w:val="nil"/>
              <w:bottom w:val="nil"/>
              <w:right w:val="nil"/>
            </w:tcBorders>
            <w:shd w:val="clear" w:color="auto" w:fill="auto"/>
            <w:noWrap/>
            <w:vAlign w:val="bottom"/>
            <w:hideMark/>
          </w:tcPr>
          <w:p w14:paraId="43BD12F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80" w:type="dxa"/>
            <w:gridSpan w:val="2"/>
            <w:tcBorders>
              <w:top w:val="single" w:sz="8" w:space="0" w:color="auto"/>
              <w:left w:val="nil"/>
              <w:bottom w:val="nil"/>
              <w:right w:val="nil"/>
            </w:tcBorders>
            <w:shd w:val="clear" w:color="auto" w:fill="auto"/>
            <w:noWrap/>
            <w:vAlign w:val="bottom"/>
            <w:hideMark/>
          </w:tcPr>
          <w:p w14:paraId="478D1AF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single" w:sz="8" w:space="0" w:color="auto"/>
              <w:left w:val="nil"/>
              <w:bottom w:val="nil"/>
              <w:right w:val="nil"/>
            </w:tcBorders>
            <w:shd w:val="clear" w:color="auto" w:fill="auto"/>
            <w:noWrap/>
            <w:vAlign w:val="bottom"/>
            <w:hideMark/>
          </w:tcPr>
          <w:p w14:paraId="0B5161E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single" w:sz="8" w:space="0" w:color="auto"/>
              <w:left w:val="nil"/>
              <w:bottom w:val="nil"/>
              <w:right w:val="single" w:sz="8" w:space="0" w:color="auto"/>
            </w:tcBorders>
            <w:shd w:val="clear" w:color="auto" w:fill="auto"/>
            <w:noWrap/>
            <w:vAlign w:val="bottom"/>
            <w:hideMark/>
          </w:tcPr>
          <w:p w14:paraId="4C24EC4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single" w:sz="8" w:space="0" w:color="auto"/>
              <w:left w:val="nil"/>
              <w:bottom w:val="nil"/>
              <w:right w:val="nil"/>
            </w:tcBorders>
            <w:shd w:val="clear" w:color="auto" w:fill="auto"/>
            <w:noWrap/>
            <w:vAlign w:val="bottom"/>
            <w:hideMark/>
          </w:tcPr>
          <w:p w14:paraId="3F88223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c>
          <w:tcPr>
            <w:tcW w:w="1304" w:type="dxa"/>
            <w:tcBorders>
              <w:top w:val="single" w:sz="8" w:space="0" w:color="auto"/>
              <w:left w:val="nil"/>
              <w:bottom w:val="nil"/>
              <w:right w:val="nil"/>
            </w:tcBorders>
            <w:shd w:val="clear" w:color="auto" w:fill="auto"/>
            <w:noWrap/>
            <w:vAlign w:val="bottom"/>
            <w:hideMark/>
          </w:tcPr>
          <w:p w14:paraId="6495CFC7"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40</w:t>
            </w:r>
          </w:p>
        </w:tc>
        <w:tc>
          <w:tcPr>
            <w:tcW w:w="1417" w:type="dxa"/>
            <w:tcBorders>
              <w:top w:val="single" w:sz="8" w:space="0" w:color="auto"/>
              <w:left w:val="nil"/>
              <w:bottom w:val="nil"/>
              <w:right w:val="single" w:sz="8" w:space="0" w:color="auto"/>
            </w:tcBorders>
            <w:shd w:val="clear" w:color="auto" w:fill="auto"/>
            <w:noWrap/>
            <w:vAlign w:val="bottom"/>
            <w:hideMark/>
          </w:tcPr>
          <w:p w14:paraId="6250F4C9"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120</w:t>
            </w:r>
          </w:p>
        </w:tc>
        <w:tc>
          <w:tcPr>
            <w:tcW w:w="964" w:type="dxa"/>
            <w:tcBorders>
              <w:top w:val="single" w:sz="8" w:space="0" w:color="auto"/>
              <w:left w:val="nil"/>
              <w:bottom w:val="nil"/>
              <w:right w:val="nil"/>
            </w:tcBorders>
            <w:shd w:val="clear" w:color="auto" w:fill="auto"/>
            <w:noWrap/>
            <w:vAlign w:val="bottom"/>
            <w:hideMark/>
          </w:tcPr>
          <w:p w14:paraId="56CBA7A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85</w:t>
            </w:r>
          </w:p>
        </w:tc>
        <w:tc>
          <w:tcPr>
            <w:tcW w:w="1304" w:type="dxa"/>
            <w:tcBorders>
              <w:top w:val="single" w:sz="8" w:space="0" w:color="auto"/>
              <w:left w:val="nil"/>
              <w:bottom w:val="nil"/>
              <w:right w:val="nil"/>
            </w:tcBorders>
            <w:shd w:val="clear" w:color="auto" w:fill="auto"/>
            <w:noWrap/>
            <w:vAlign w:val="bottom"/>
            <w:hideMark/>
          </w:tcPr>
          <w:p w14:paraId="5DEB62F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40</w:t>
            </w:r>
          </w:p>
        </w:tc>
        <w:tc>
          <w:tcPr>
            <w:tcW w:w="1417" w:type="dxa"/>
            <w:tcBorders>
              <w:top w:val="single" w:sz="8" w:space="0" w:color="auto"/>
              <w:left w:val="nil"/>
              <w:bottom w:val="nil"/>
              <w:right w:val="single" w:sz="8" w:space="0" w:color="auto"/>
            </w:tcBorders>
            <w:shd w:val="clear" w:color="auto" w:fill="auto"/>
            <w:noWrap/>
            <w:vAlign w:val="bottom"/>
            <w:hideMark/>
          </w:tcPr>
          <w:p w14:paraId="2A40B1DE"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90</w:t>
            </w:r>
          </w:p>
        </w:tc>
      </w:tr>
      <w:tr w:rsidR="005B31D6" w:rsidRPr="005B31D6" w14:paraId="5602F1D1"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4CA5077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624" w:type="dxa"/>
            <w:gridSpan w:val="2"/>
            <w:tcBorders>
              <w:top w:val="nil"/>
              <w:left w:val="nil"/>
              <w:bottom w:val="nil"/>
              <w:right w:val="nil"/>
            </w:tcBorders>
            <w:shd w:val="clear" w:color="auto" w:fill="auto"/>
            <w:noWrap/>
            <w:vAlign w:val="bottom"/>
            <w:hideMark/>
          </w:tcPr>
          <w:p w14:paraId="721B5F3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c>
          <w:tcPr>
            <w:tcW w:w="850" w:type="dxa"/>
            <w:gridSpan w:val="2"/>
            <w:tcBorders>
              <w:top w:val="nil"/>
              <w:left w:val="nil"/>
              <w:bottom w:val="nil"/>
              <w:right w:val="nil"/>
            </w:tcBorders>
            <w:shd w:val="clear" w:color="auto" w:fill="auto"/>
            <w:noWrap/>
            <w:vAlign w:val="bottom"/>
            <w:hideMark/>
          </w:tcPr>
          <w:p w14:paraId="1F202FF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30DD347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31322D8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80" w:type="dxa"/>
            <w:gridSpan w:val="2"/>
            <w:tcBorders>
              <w:top w:val="nil"/>
              <w:left w:val="nil"/>
              <w:bottom w:val="nil"/>
              <w:right w:val="nil"/>
            </w:tcBorders>
            <w:shd w:val="clear" w:color="auto" w:fill="auto"/>
            <w:noWrap/>
            <w:vAlign w:val="bottom"/>
            <w:hideMark/>
          </w:tcPr>
          <w:p w14:paraId="6D09FA7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794" w:type="dxa"/>
            <w:tcBorders>
              <w:top w:val="nil"/>
              <w:left w:val="nil"/>
              <w:bottom w:val="nil"/>
              <w:right w:val="nil"/>
            </w:tcBorders>
            <w:shd w:val="clear" w:color="auto" w:fill="auto"/>
            <w:noWrap/>
            <w:vAlign w:val="bottom"/>
            <w:hideMark/>
          </w:tcPr>
          <w:p w14:paraId="32D9D62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69F9A85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29BC6D2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105</w:t>
            </w:r>
          </w:p>
        </w:tc>
        <w:tc>
          <w:tcPr>
            <w:tcW w:w="1304" w:type="dxa"/>
            <w:tcBorders>
              <w:top w:val="nil"/>
              <w:left w:val="nil"/>
              <w:bottom w:val="nil"/>
              <w:right w:val="nil"/>
            </w:tcBorders>
            <w:shd w:val="clear" w:color="auto" w:fill="auto"/>
            <w:noWrap/>
            <w:vAlign w:val="bottom"/>
            <w:hideMark/>
          </w:tcPr>
          <w:p w14:paraId="3CB40639"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150</w:t>
            </w:r>
          </w:p>
        </w:tc>
        <w:tc>
          <w:tcPr>
            <w:tcW w:w="1417" w:type="dxa"/>
            <w:tcBorders>
              <w:top w:val="nil"/>
              <w:left w:val="nil"/>
              <w:bottom w:val="nil"/>
              <w:right w:val="single" w:sz="8" w:space="0" w:color="auto"/>
            </w:tcBorders>
            <w:shd w:val="clear" w:color="auto" w:fill="auto"/>
            <w:noWrap/>
            <w:vAlign w:val="bottom"/>
            <w:hideMark/>
          </w:tcPr>
          <w:p w14:paraId="615F941E"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180</w:t>
            </w:r>
          </w:p>
        </w:tc>
        <w:tc>
          <w:tcPr>
            <w:tcW w:w="964" w:type="dxa"/>
            <w:tcBorders>
              <w:top w:val="nil"/>
              <w:left w:val="nil"/>
              <w:bottom w:val="nil"/>
              <w:right w:val="nil"/>
            </w:tcBorders>
            <w:shd w:val="clear" w:color="auto" w:fill="auto"/>
            <w:noWrap/>
            <w:vAlign w:val="bottom"/>
            <w:hideMark/>
          </w:tcPr>
          <w:p w14:paraId="2AC233D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50</w:t>
            </w:r>
          </w:p>
        </w:tc>
        <w:tc>
          <w:tcPr>
            <w:tcW w:w="1304" w:type="dxa"/>
            <w:tcBorders>
              <w:top w:val="nil"/>
              <w:left w:val="nil"/>
              <w:bottom w:val="nil"/>
              <w:right w:val="nil"/>
            </w:tcBorders>
            <w:shd w:val="clear" w:color="auto" w:fill="auto"/>
            <w:noWrap/>
            <w:vAlign w:val="bottom"/>
            <w:hideMark/>
          </w:tcPr>
          <w:p w14:paraId="774AA87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w:t>
            </w:r>
          </w:p>
        </w:tc>
        <w:tc>
          <w:tcPr>
            <w:tcW w:w="1417" w:type="dxa"/>
            <w:tcBorders>
              <w:top w:val="nil"/>
              <w:left w:val="nil"/>
              <w:bottom w:val="nil"/>
              <w:right w:val="single" w:sz="8" w:space="0" w:color="auto"/>
            </w:tcBorders>
            <w:shd w:val="clear" w:color="auto" w:fill="auto"/>
            <w:noWrap/>
            <w:vAlign w:val="bottom"/>
            <w:hideMark/>
          </w:tcPr>
          <w:p w14:paraId="062F0C99"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25</w:t>
            </w:r>
          </w:p>
        </w:tc>
      </w:tr>
      <w:tr w:rsidR="005B31D6" w:rsidRPr="005B31D6" w14:paraId="4D184519"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4A03CD8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24" w:type="dxa"/>
            <w:gridSpan w:val="2"/>
            <w:tcBorders>
              <w:top w:val="nil"/>
              <w:left w:val="nil"/>
              <w:bottom w:val="nil"/>
              <w:right w:val="nil"/>
            </w:tcBorders>
            <w:shd w:val="clear" w:color="auto" w:fill="auto"/>
            <w:noWrap/>
            <w:vAlign w:val="bottom"/>
            <w:hideMark/>
          </w:tcPr>
          <w:p w14:paraId="0EF0450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69</w:t>
            </w:r>
          </w:p>
        </w:tc>
        <w:tc>
          <w:tcPr>
            <w:tcW w:w="850" w:type="dxa"/>
            <w:gridSpan w:val="2"/>
            <w:tcBorders>
              <w:top w:val="nil"/>
              <w:left w:val="nil"/>
              <w:bottom w:val="nil"/>
              <w:right w:val="nil"/>
            </w:tcBorders>
            <w:shd w:val="clear" w:color="auto" w:fill="auto"/>
            <w:noWrap/>
            <w:vAlign w:val="bottom"/>
            <w:hideMark/>
          </w:tcPr>
          <w:p w14:paraId="3295E67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3BB7BF9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133E0BE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80" w:type="dxa"/>
            <w:gridSpan w:val="2"/>
            <w:tcBorders>
              <w:top w:val="nil"/>
              <w:left w:val="nil"/>
              <w:bottom w:val="nil"/>
              <w:right w:val="nil"/>
            </w:tcBorders>
            <w:shd w:val="clear" w:color="auto" w:fill="auto"/>
            <w:noWrap/>
            <w:vAlign w:val="bottom"/>
            <w:hideMark/>
          </w:tcPr>
          <w:p w14:paraId="4E5C578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794" w:type="dxa"/>
            <w:tcBorders>
              <w:top w:val="nil"/>
              <w:left w:val="nil"/>
              <w:bottom w:val="nil"/>
              <w:right w:val="nil"/>
            </w:tcBorders>
            <w:shd w:val="clear" w:color="auto" w:fill="auto"/>
            <w:noWrap/>
            <w:vAlign w:val="bottom"/>
            <w:hideMark/>
          </w:tcPr>
          <w:p w14:paraId="47973E2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1038ED3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nil"/>
              <w:right w:val="nil"/>
            </w:tcBorders>
            <w:shd w:val="clear" w:color="auto" w:fill="auto"/>
            <w:noWrap/>
            <w:vAlign w:val="bottom"/>
            <w:hideMark/>
          </w:tcPr>
          <w:p w14:paraId="72EFFDB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1304" w:type="dxa"/>
            <w:tcBorders>
              <w:top w:val="nil"/>
              <w:left w:val="nil"/>
              <w:bottom w:val="nil"/>
              <w:right w:val="nil"/>
            </w:tcBorders>
            <w:shd w:val="clear" w:color="auto" w:fill="auto"/>
            <w:noWrap/>
            <w:vAlign w:val="bottom"/>
            <w:hideMark/>
          </w:tcPr>
          <w:p w14:paraId="7BE42C10"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1417" w:type="dxa"/>
            <w:tcBorders>
              <w:top w:val="nil"/>
              <w:left w:val="nil"/>
              <w:bottom w:val="nil"/>
              <w:right w:val="single" w:sz="8" w:space="0" w:color="auto"/>
            </w:tcBorders>
            <w:shd w:val="clear" w:color="auto" w:fill="auto"/>
            <w:noWrap/>
            <w:vAlign w:val="bottom"/>
            <w:hideMark/>
          </w:tcPr>
          <w:p w14:paraId="7B7B6E00" w14:textId="7006097E"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c>
          <w:tcPr>
            <w:tcW w:w="964" w:type="dxa"/>
            <w:tcBorders>
              <w:top w:val="nil"/>
              <w:left w:val="nil"/>
              <w:bottom w:val="nil"/>
              <w:right w:val="nil"/>
            </w:tcBorders>
            <w:shd w:val="clear" w:color="auto" w:fill="auto"/>
            <w:noWrap/>
            <w:vAlign w:val="bottom"/>
            <w:hideMark/>
          </w:tcPr>
          <w:p w14:paraId="4937F08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1304" w:type="dxa"/>
            <w:tcBorders>
              <w:top w:val="nil"/>
              <w:left w:val="nil"/>
              <w:bottom w:val="nil"/>
              <w:right w:val="nil"/>
            </w:tcBorders>
            <w:shd w:val="clear" w:color="auto" w:fill="auto"/>
            <w:noWrap/>
            <w:vAlign w:val="bottom"/>
            <w:hideMark/>
          </w:tcPr>
          <w:p w14:paraId="0212847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w:t>
            </w:r>
          </w:p>
        </w:tc>
        <w:tc>
          <w:tcPr>
            <w:tcW w:w="1417" w:type="dxa"/>
            <w:tcBorders>
              <w:top w:val="nil"/>
              <w:left w:val="nil"/>
              <w:bottom w:val="nil"/>
              <w:right w:val="single" w:sz="8" w:space="0" w:color="auto"/>
            </w:tcBorders>
            <w:shd w:val="clear" w:color="auto" w:fill="auto"/>
            <w:noWrap/>
            <w:vAlign w:val="bottom"/>
            <w:hideMark/>
          </w:tcPr>
          <w:p w14:paraId="1B70AFE3" w14:textId="1CE3568E"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r>
      <w:tr w:rsidR="005B31D6" w:rsidRPr="005B31D6" w14:paraId="2E83A018"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371FB25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24" w:type="dxa"/>
            <w:gridSpan w:val="2"/>
            <w:tcBorders>
              <w:top w:val="nil"/>
              <w:left w:val="nil"/>
              <w:bottom w:val="nil"/>
              <w:right w:val="nil"/>
            </w:tcBorders>
            <w:shd w:val="clear" w:color="auto" w:fill="auto"/>
            <w:noWrap/>
            <w:vAlign w:val="bottom"/>
            <w:hideMark/>
          </w:tcPr>
          <w:p w14:paraId="560885E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52</w:t>
            </w:r>
          </w:p>
        </w:tc>
        <w:tc>
          <w:tcPr>
            <w:tcW w:w="850" w:type="dxa"/>
            <w:gridSpan w:val="2"/>
            <w:tcBorders>
              <w:top w:val="nil"/>
              <w:left w:val="nil"/>
              <w:bottom w:val="nil"/>
              <w:right w:val="nil"/>
            </w:tcBorders>
            <w:shd w:val="clear" w:color="auto" w:fill="auto"/>
            <w:noWrap/>
            <w:vAlign w:val="bottom"/>
            <w:hideMark/>
          </w:tcPr>
          <w:p w14:paraId="200686ED"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357303E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186A35B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3D9ADA0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794" w:type="dxa"/>
            <w:tcBorders>
              <w:top w:val="nil"/>
              <w:left w:val="nil"/>
              <w:bottom w:val="nil"/>
              <w:right w:val="nil"/>
            </w:tcBorders>
            <w:shd w:val="clear" w:color="auto" w:fill="auto"/>
            <w:noWrap/>
            <w:vAlign w:val="bottom"/>
            <w:hideMark/>
          </w:tcPr>
          <w:p w14:paraId="78AA719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3DD4992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nil"/>
              <w:right w:val="nil"/>
            </w:tcBorders>
            <w:shd w:val="clear" w:color="auto" w:fill="auto"/>
            <w:noWrap/>
            <w:vAlign w:val="bottom"/>
            <w:hideMark/>
          </w:tcPr>
          <w:p w14:paraId="20044B3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c>
          <w:tcPr>
            <w:tcW w:w="1304" w:type="dxa"/>
            <w:tcBorders>
              <w:top w:val="nil"/>
              <w:left w:val="nil"/>
              <w:bottom w:val="nil"/>
              <w:right w:val="nil"/>
            </w:tcBorders>
            <w:shd w:val="clear" w:color="auto" w:fill="auto"/>
            <w:noWrap/>
            <w:vAlign w:val="bottom"/>
            <w:hideMark/>
          </w:tcPr>
          <w:p w14:paraId="5FC5E228"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20</w:t>
            </w:r>
          </w:p>
        </w:tc>
        <w:tc>
          <w:tcPr>
            <w:tcW w:w="1417" w:type="dxa"/>
            <w:tcBorders>
              <w:top w:val="nil"/>
              <w:left w:val="nil"/>
              <w:bottom w:val="nil"/>
              <w:right w:val="single" w:sz="8" w:space="0" w:color="auto"/>
            </w:tcBorders>
            <w:shd w:val="clear" w:color="auto" w:fill="auto"/>
            <w:noWrap/>
            <w:vAlign w:val="bottom"/>
            <w:hideMark/>
          </w:tcPr>
          <w:p w14:paraId="4581F152"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160</w:t>
            </w:r>
          </w:p>
        </w:tc>
        <w:tc>
          <w:tcPr>
            <w:tcW w:w="964" w:type="dxa"/>
            <w:tcBorders>
              <w:top w:val="nil"/>
              <w:left w:val="nil"/>
              <w:bottom w:val="nil"/>
              <w:right w:val="nil"/>
            </w:tcBorders>
            <w:shd w:val="clear" w:color="auto" w:fill="auto"/>
            <w:noWrap/>
            <w:vAlign w:val="bottom"/>
            <w:hideMark/>
          </w:tcPr>
          <w:p w14:paraId="2513B9F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30</w:t>
            </w:r>
          </w:p>
        </w:tc>
        <w:tc>
          <w:tcPr>
            <w:tcW w:w="1304" w:type="dxa"/>
            <w:tcBorders>
              <w:top w:val="nil"/>
              <w:left w:val="nil"/>
              <w:bottom w:val="nil"/>
              <w:right w:val="nil"/>
            </w:tcBorders>
            <w:shd w:val="clear" w:color="auto" w:fill="auto"/>
            <w:noWrap/>
            <w:vAlign w:val="bottom"/>
            <w:hideMark/>
          </w:tcPr>
          <w:p w14:paraId="00D3320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15</w:t>
            </w:r>
          </w:p>
        </w:tc>
        <w:tc>
          <w:tcPr>
            <w:tcW w:w="1417" w:type="dxa"/>
            <w:tcBorders>
              <w:top w:val="nil"/>
              <w:left w:val="nil"/>
              <w:bottom w:val="nil"/>
              <w:right w:val="single" w:sz="8" w:space="0" w:color="auto"/>
            </w:tcBorders>
            <w:shd w:val="clear" w:color="auto" w:fill="auto"/>
            <w:noWrap/>
            <w:vAlign w:val="bottom"/>
            <w:hideMark/>
          </w:tcPr>
          <w:p w14:paraId="4131CC9E"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150</w:t>
            </w:r>
          </w:p>
        </w:tc>
      </w:tr>
      <w:tr w:rsidR="005B31D6" w:rsidRPr="005B31D6" w14:paraId="58B7D3D6"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0AA17DB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w:t>
            </w:r>
          </w:p>
        </w:tc>
        <w:tc>
          <w:tcPr>
            <w:tcW w:w="624" w:type="dxa"/>
            <w:gridSpan w:val="2"/>
            <w:tcBorders>
              <w:top w:val="nil"/>
              <w:left w:val="nil"/>
              <w:bottom w:val="nil"/>
              <w:right w:val="nil"/>
            </w:tcBorders>
            <w:shd w:val="clear" w:color="auto" w:fill="auto"/>
            <w:noWrap/>
            <w:vAlign w:val="bottom"/>
            <w:hideMark/>
          </w:tcPr>
          <w:p w14:paraId="70612D9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72</w:t>
            </w:r>
          </w:p>
        </w:tc>
        <w:tc>
          <w:tcPr>
            <w:tcW w:w="850" w:type="dxa"/>
            <w:gridSpan w:val="2"/>
            <w:tcBorders>
              <w:top w:val="nil"/>
              <w:left w:val="nil"/>
              <w:bottom w:val="nil"/>
              <w:right w:val="nil"/>
            </w:tcBorders>
            <w:shd w:val="clear" w:color="auto" w:fill="auto"/>
            <w:noWrap/>
            <w:vAlign w:val="bottom"/>
            <w:hideMark/>
          </w:tcPr>
          <w:p w14:paraId="5B1E348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30D2B81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1EED7DB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17FD694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nil"/>
              <w:right w:val="nil"/>
            </w:tcBorders>
            <w:shd w:val="clear" w:color="auto" w:fill="auto"/>
            <w:noWrap/>
            <w:vAlign w:val="bottom"/>
            <w:hideMark/>
          </w:tcPr>
          <w:p w14:paraId="6FBD2D7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478662E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nil"/>
              <w:right w:val="nil"/>
            </w:tcBorders>
            <w:shd w:val="clear" w:color="auto" w:fill="auto"/>
            <w:noWrap/>
            <w:vAlign w:val="bottom"/>
            <w:hideMark/>
          </w:tcPr>
          <w:p w14:paraId="098C4F8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165</w:t>
            </w:r>
          </w:p>
        </w:tc>
        <w:tc>
          <w:tcPr>
            <w:tcW w:w="1304" w:type="dxa"/>
            <w:tcBorders>
              <w:top w:val="nil"/>
              <w:left w:val="nil"/>
              <w:bottom w:val="nil"/>
              <w:right w:val="nil"/>
            </w:tcBorders>
            <w:shd w:val="clear" w:color="auto" w:fill="auto"/>
            <w:noWrap/>
            <w:vAlign w:val="bottom"/>
            <w:hideMark/>
          </w:tcPr>
          <w:p w14:paraId="66D4605C"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140</w:t>
            </w:r>
          </w:p>
        </w:tc>
        <w:tc>
          <w:tcPr>
            <w:tcW w:w="1417" w:type="dxa"/>
            <w:tcBorders>
              <w:top w:val="nil"/>
              <w:left w:val="nil"/>
              <w:bottom w:val="nil"/>
              <w:right w:val="single" w:sz="8" w:space="0" w:color="auto"/>
            </w:tcBorders>
            <w:shd w:val="clear" w:color="auto" w:fill="auto"/>
            <w:noWrap/>
            <w:vAlign w:val="bottom"/>
            <w:hideMark/>
          </w:tcPr>
          <w:p w14:paraId="7C819398"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225</w:t>
            </w:r>
          </w:p>
        </w:tc>
        <w:tc>
          <w:tcPr>
            <w:tcW w:w="964" w:type="dxa"/>
            <w:tcBorders>
              <w:top w:val="nil"/>
              <w:left w:val="nil"/>
              <w:bottom w:val="nil"/>
              <w:right w:val="nil"/>
            </w:tcBorders>
            <w:shd w:val="clear" w:color="auto" w:fill="auto"/>
            <w:noWrap/>
            <w:vAlign w:val="bottom"/>
            <w:hideMark/>
          </w:tcPr>
          <w:p w14:paraId="120816D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65</w:t>
            </w:r>
          </w:p>
        </w:tc>
        <w:tc>
          <w:tcPr>
            <w:tcW w:w="1304" w:type="dxa"/>
            <w:tcBorders>
              <w:top w:val="nil"/>
              <w:left w:val="nil"/>
              <w:bottom w:val="nil"/>
              <w:right w:val="nil"/>
            </w:tcBorders>
            <w:shd w:val="clear" w:color="auto" w:fill="auto"/>
            <w:noWrap/>
            <w:vAlign w:val="bottom"/>
            <w:hideMark/>
          </w:tcPr>
          <w:p w14:paraId="5B603FA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1417" w:type="dxa"/>
            <w:tcBorders>
              <w:top w:val="nil"/>
              <w:left w:val="nil"/>
              <w:bottom w:val="nil"/>
              <w:right w:val="single" w:sz="8" w:space="0" w:color="auto"/>
            </w:tcBorders>
            <w:shd w:val="clear" w:color="auto" w:fill="auto"/>
            <w:noWrap/>
            <w:vAlign w:val="bottom"/>
            <w:hideMark/>
          </w:tcPr>
          <w:p w14:paraId="1676701D"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190</w:t>
            </w:r>
          </w:p>
        </w:tc>
      </w:tr>
      <w:tr w:rsidR="005B31D6" w:rsidRPr="005B31D6" w14:paraId="050DFA9D"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1F46A7A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w:t>
            </w:r>
          </w:p>
        </w:tc>
        <w:tc>
          <w:tcPr>
            <w:tcW w:w="624" w:type="dxa"/>
            <w:gridSpan w:val="2"/>
            <w:tcBorders>
              <w:top w:val="nil"/>
              <w:left w:val="nil"/>
              <w:bottom w:val="nil"/>
              <w:right w:val="nil"/>
            </w:tcBorders>
            <w:shd w:val="clear" w:color="auto" w:fill="auto"/>
            <w:noWrap/>
            <w:vAlign w:val="bottom"/>
            <w:hideMark/>
          </w:tcPr>
          <w:p w14:paraId="7499EB7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55</w:t>
            </w:r>
          </w:p>
        </w:tc>
        <w:tc>
          <w:tcPr>
            <w:tcW w:w="850" w:type="dxa"/>
            <w:gridSpan w:val="2"/>
            <w:tcBorders>
              <w:top w:val="nil"/>
              <w:left w:val="nil"/>
              <w:bottom w:val="nil"/>
              <w:right w:val="nil"/>
            </w:tcBorders>
            <w:shd w:val="clear" w:color="auto" w:fill="auto"/>
            <w:noWrap/>
            <w:vAlign w:val="bottom"/>
            <w:hideMark/>
          </w:tcPr>
          <w:p w14:paraId="4FEAE02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female</w:t>
            </w:r>
          </w:p>
        </w:tc>
        <w:tc>
          <w:tcPr>
            <w:tcW w:w="964" w:type="dxa"/>
            <w:gridSpan w:val="2"/>
            <w:tcBorders>
              <w:top w:val="nil"/>
              <w:left w:val="nil"/>
              <w:bottom w:val="nil"/>
              <w:right w:val="nil"/>
            </w:tcBorders>
            <w:shd w:val="clear" w:color="auto" w:fill="auto"/>
            <w:noWrap/>
            <w:vAlign w:val="bottom"/>
            <w:hideMark/>
          </w:tcPr>
          <w:p w14:paraId="00A589A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699E13C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80" w:type="dxa"/>
            <w:gridSpan w:val="2"/>
            <w:tcBorders>
              <w:top w:val="nil"/>
              <w:left w:val="nil"/>
              <w:bottom w:val="nil"/>
              <w:right w:val="nil"/>
            </w:tcBorders>
            <w:shd w:val="clear" w:color="auto" w:fill="auto"/>
            <w:noWrap/>
            <w:vAlign w:val="bottom"/>
            <w:hideMark/>
          </w:tcPr>
          <w:p w14:paraId="7069597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nil"/>
              <w:right w:val="nil"/>
            </w:tcBorders>
            <w:shd w:val="clear" w:color="auto" w:fill="auto"/>
            <w:noWrap/>
            <w:vAlign w:val="bottom"/>
            <w:hideMark/>
          </w:tcPr>
          <w:p w14:paraId="1499001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4CA4790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5CC4984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30</w:t>
            </w:r>
          </w:p>
        </w:tc>
        <w:tc>
          <w:tcPr>
            <w:tcW w:w="1304" w:type="dxa"/>
            <w:tcBorders>
              <w:top w:val="nil"/>
              <w:left w:val="nil"/>
              <w:bottom w:val="nil"/>
              <w:right w:val="nil"/>
            </w:tcBorders>
            <w:shd w:val="clear" w:color="auto" w:fill="auto"/>
            <w:noWrap/>
            <w:vAlign w:val="bottom"/>
            <w:hideMark/>
          </w:tcPr>
          <w:p w14:paraId="7D12AA3D"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30</w:t>
            </w:r>
          </w:p>
        </w:tc>
        <w:tc>
          <w:tcPr>
            <w:tcW w:w="1417" w:type="dxa"/>
            <w:tcBorders>
              <w:top w:val="nil"/>
              <w:left w:val="nil"/>
              <w:bottom w:val="nil"/>
              <w:right w:val="single" w:sz="8" w:space="0" w:color="auto"/>
            </w:tcBorders>
            <w:shd w:val="clear" w:color="auto" w:fill="auto"/>
            <w:noWrap/>
            <w:vAlign w:val="bottom"/>
            <w:hideMark/>
          </w:tcPr>
          <w:p w14:paraId="5019ED2E"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75</w:t>
            </w:r>
          </w:p>
        </w:tc>
        <w:tc>
          <w:tcPr>
            <w:tcW w:w="964" w:type="dxa"/>
            <w:tcBorders>
              <w:top w:val="nil"/>
              <w:left w:val="nil"/>
              <w:bottom w:val="nil"/>
              <w:right w:val="nil"/>
            </w:tcBorders>
            <w:shd w:val="clear" w:color="auto" w:fill="auto"/>
            <w:noWrap/>
            <w:vAlign w:val="bottom"/>
            <w:hideMark/>
          </w:tcPr>
          <w:p w14:paraId="0DACE3D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100</w:t>
            </w:r>
          </w:p>
        </w:tc>
        <w:tc>
          <w:tcPr>
            <w:tcW w:w="1304" w:type="dxa"/>
            <w:tcBorders>
              <w:top w:val="nil"/>
              <w:left w:val="nil"/>
              <w:bottom w:val="nil"/>
              <w:right w:val="nil"/>
            </w:tcBorders>
            <w:shd w:val="clear" w:color="auto" w:fill="auto"/>
            <w:noWrap/>
            <w:vAlign w:val="bottom"/>
            <w:hideMark/>
          </w:tcPr>
          <w:p w14:paraId="3CAD78B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1417" w:type="dxa"/>
            <w:tcBorders>
              <w:top w:val="nil"/>
              <w:left w:val="nil"/>
              <w:bottom w:val="nil"/>
              <w:right w:val="single" w:sz="8" w:space="0" w:color="auto"/>
            </w:tcBorders>
            <w:shd w:val="clear" w:color="auto" w:fill="auto"/>
            <w:noWrap/>
            <w:vAlign w:val="bottom"/>
            <w:hideMark/>
          </w:tcPr>
          <w:p w14:paraId="65FBB9A6"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150</w:t>
            </w:r>
          </w:p>
        </w:tc>
      </w:tr>
      <w:tr w:rsidR="005B31D6" w:rsidRPr="005B31D6" w14:paraId="4182B1AC"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0453FC5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7</w:t>
            </w:r>
          </w:p>
        </w:tc>
        <w:tc>
          <w:tcPr>
            <w:tcW w:w="624" w:type="dxa"/>
            <w:gridSpan w:val="2"/>
            <w:tcBorders>
              <w:top w:val="nil"/>
              <w:left w:val="nil"/>
              <w:bottom w:val="nil"/>
              <w:right w:val="nil"/>
            </w:tcBorders>
            <w:shd w:val="clear" w:color="auto" w:fill="auto"/>
            <w:noWrap/>
            <w:vAlign w:val="bottom"/>
            <w:hideMark/>
          </w:tcPr>
          <w:p w14:paraId="2503EB3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67</w:t>
            </w:r>
          </w:p>
        </w:tc>
        <w:tc>
          <w:tcPr>
            <w:tcW w:w="850" w:type="dxa"/>
            <w:gridSpan w:val="2"/>
            <w:tcBorders>
              <w:top w:val="nil"/>
              <w:left w:val="nil"/>
              <w:bottom w:val="nil"/>
              <w:right w:val="nil"/>
            </w:tcBorders>
            <w:shd w:val="clear" w:color="auto" w:fill="auto"/>
            <w:noWrap/>
            <w:vAlign w:val="bottom"/>
            <w:hideMark/>
          </w:tcPr>
          <w:p w14:paraId="2262BE5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412D265D"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7C2582F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461D4A7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nil"/>
              <w:right w:val="nil"/>
            </w:tcBorders>
            <w:shd w:val="clear" w:color="auto" w:fill="auto"/>
            <w:noWrap/>
            <w:vAlign w:val="bottom"/>
            <w:hideMark/>
          </w:tcPr>
          <w:p w14:paraId="6CBF8FD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0BFD798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162B1A6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1304" w:type="dxa"/>
            <w:tcBorders>
              <w:top w:val="nil"/>
              <w:left w:val="nil"/>
              <w:bottom w:val="nil"/>
              <w:right w:val="nil"/>
            </w:tcBorders>
            <w:shd w:val="clear" w:color="auto" w:fill="auto"/>
            <w:noWrap/>
            <w:vAlign w:val="bottom"/>
            <w:hideMark/>
          </w:tcPr>
          <w:p w14:paraId="0EA1121A"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190</w:t>
            </w:r>
          </w:p>
        </w:tc>
        <w:tc>
          <w:tcPr>
            <w:tcW w:w="1417" w:type="dxa"/>
            <w:tcBorders>
              <w:top w:val="nil"/>
              <w:left w:val="nil"/>
              <w:bottom w:val="nil"/>
              <w:right w:val="single" w:sz="8" w:space="0" w:color="auto"/>
            </w:tcBorders>
            <w:shd w:val="clear" w:color="auto" w:fill="auto"/>
            <w:noWrap/>
            <w:vAlign w:val="bottom"/>
            <w:hideMark/>
          </w:tcPr>
          <w:p w14:paraId="54402EC2"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964" w:type="dxa"/>
            <w:tcBorders>
              <w:top w:val="nil"/>
              <w:left w:val="nil"/>
              <w:bottom w:val="nil"/>
              <w:right w:val="nil"/>
            </w:tcBorders>
            <w:shd w:val="clear" w:color="auto" w:fill="auto"/>
            <w:noWrap/>
            <w:vAlign w:val="bottom"/>
            <w:hideMark/>
          </w:tcPr>
          <w:p w14:paraId="3D4EB4F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40</w:t>
            </w:r>
          </w:p>
        </w:tc>
        <w:tc>
          <w:tcPr>
            <w:tcW w:w="1304" w:type="dxa"/>
            <w:tcBorders>
              <w:top w:val="nil"/>
              <w:left w:val="nil"/>
              <w:bottom w:val="nil"/>
              <w:right w:val="nil"/>
            </w:tcBorders>
            <w:shd w:val="clear" w:color="auto" w:fill="auto"/>
            <w:noWrap/>
            <w:vAlign w:val="bottom"/>
            <w:hideMark/>
          </w:tcPr>
          <w:p w14:paraId="0F818EE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1417" w:type="dxa"/>
            <w:tcBorders>
              <w:top w:val="nil"/>
              <w:left w:val="nil"/>
              <w:bottom w:val="nil"/>
              <w:right w:val="single" w:sz="8" w:space="0" w:color="auto"/>
            </w:tcBorders>
            <w:shd w:val="clear" w:color="auto" w:fill="auto"/>
            <w:noWrap/>
            <w:vAlign w:val="bottom"/>
            <w:hideMark/>
          </w:tcPr>
          <w:p w14:paraId="7853CA3E"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160</w:t>
            </w:r>
          </w:p>
        </w:tc>
      </w:tr>
      <w:tr w:rsidR="005B31D6" w:rsidRPr="005B31D6" w14:paraId="1C804B3B"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4DE6E4C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8</w:t>
            </w:r>
          </w:p>
        </w:tc>
        <w:tc>
          <w:tcPr>
            <w:tcW w:w="624" w:type="dxa"/>
            <w:gridSpan w:val="2"/>
            <w:tcBorders>
              <w:top w:val="nil"/>
              <w:left w:val="nil"/>
              <w:bottom w:val="nil"/>
              <w:right w:val="nil"/>
            </w:tcBorders>
            <w:shd w:val="clear" w:color="auto" w:fill="auto"/>
            <w:noWrap/>
            <w:vAlign w:val="bottom"/>
            <w:hideMark/>
          </w:tcPr>
          <w:p w14:paraId="2DE3A99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80</w:t>
            </w:r>
          </w:p>
        </w:tc>
        <w:tc>
          <w:tcPr>
            <w:tcW w:w="850" w:type="dxa"/>
            <w:gridSpan w:val="2"/>
            <w:tcBorders>
              <w:top w:val="nil"/>
              <w:left w:val="nil"/>
              <w:bottom w:val="nil"/>
              <w:right w:val="nil"/>
            </w:tcBorders>
            <w:shd w:val="clear" w:color="auto" w:fill="auto"/>
            <w:noWrap/>
            <w:vAlign w:val="bottom"/>
            <w:hideMark/>
          </w:tcPr>
          <w:p w14:paraId="11ED028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4C85FF1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4B988C6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364ED38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794" w:type="dxa"/>
            <w:tcBorders>
              <w:top w:val="nil"/>
              <w:left w:val="nil"/>
              <w:bottom w:val="nil"/>
              <w:right w:val="nil"/>
            </w:tcBorders>
            <w:shd w:val="clear" w:color="auto" w:fill="auto"/>
            <w:noWrap/>
            <w:vAlign w:val="bottom"/>
            <w:hideMark/>
          </w:tcPr>
          <w:p w14:paraId="091513B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08A340F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7A00B8A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120</w:t>
            </w:r>
          </w:p>
        </w:tc>
        <w:tc>
          <w:tcPr>
            <w:tcW w:w="1304" w:type="dxa"/>
            <w:tcBorders>
              <w:top w:val="nil"/>
              <w:left w:val="nil"/>
              <w:bottom w:val="nil"/>
              <w:right w:val="nil"/>
            </w:tcBorders>
            <w:shd w:val="clear" w:color="auto" w:fill="auto"/>
            <w:noWrap/>
            <w:vAlign w:val="bottom"/>
            <w:hideMark/>
          </w:tcPr>
          <w:p w14:paraId="08B97003"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80</w:t>
            </w:r>
          </w:p>
        </w:tc>
        <w:tc>
          <w:tcPr>
            <w:tcW w:w="1417" w:type="dxa"/>
            <w:tcBorders>
              <w:top w:val="nil"/>
              <w:left w:val="nil"/>
              <w:bottom w:val="nil"/>
              <w:right w:val="single" w:sz="8" w:space="0" w:color="auto"/>
            </w:tcBorders>
            <w:shd w:val="clear" w:color="auto" w:fill="auto"/>
            <w:noWrap/>
            <w:vAlign w:val="bottom"/>
            <w:hideMark/>
          </w:tcPr>
          <w:p w14:paraId="4D0AC82E"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90</w:t>
            </w:r>
          </w:p>
        </w:tc>
        <w:tc>
          <w:tcPr>
            <w:tcW w:w="964" w:type="dxa"/>
            <w:tcBorders>
              <w:top w:val="nil"/>
              <w:left w:val="nil"/>
              <w:bottom w:val="nil"/>
              <w:right w:val="nil"/>
            </w:tcBorders>
            <w:shd w:val="clear" w:color="auto" w:fill="auto"/>
            <w:noWrap/>
            <w:vAlign w:val="bottom"/>
            <w:hideMark/>
          </w:tcPr>
          <w:p w14:paraId="31AE632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1304" w:type="dxa"/>
            <w:tcBorders>
              <w:top w:val="nil"/>
              <w:left w:val="nil"/>
              <w:bottom w:val="nil"/>
              <w:right w:val="nil"/>
            </w:tcBorders>
            <w:shd w:val="clear" w:color="auto" w:fill="auto"/>
            <w:noWrap/>
            <w:vAlign w:val="bottom"/>
            <w:hideMark/>
          </w:tcPr>
          <w:p w14:paraId="0A1FA6B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20</w:t>
            </w:r>
          </w:p>
        </w:tc>
        <w:tc>
          <w:tcPr>
            <w:tcW w:w="1417" w:type="dxa"/>
            <w:tcBorders>
              <w:top w:val="nil"/>
              <w:left w:val="nil"/>
              <w:bottom w:val="nil"/>
              <w:right w:val="single" w:sz="8" w:space="0" w:color="auto"/>
            </w:tcBorders>
            <w:shd w:val="clear" w:color="auto" w:fill="auto"/>
            <w:noWrap/>
            <w:vAlign w:val="bottom"/>
            <w:hideMark/>
          </w:tcPr>
          <w:p w14:paraId="7B4B8D7F"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70</w:t>
            </w:r>
          </w:p>
        </w:tc>
      </w:tr>
      <w:tr w:rsidR="005B31D6" w:rsidRPr="005B31D6" w14:paraId="32989217"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00D2E74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9</w:t>
            </w:r>
          </w:p>
        </w:tc>
        <w:tc>
          <w:tcPr>
            <w:tcW w:w="624" w:type="dxa"/>
            <w:gridSpan w:val="2"/>
            <w:tcBorders>
              <w:top w:val="nil"/>
              <w:left w:val="nil"/>
              <w:bottom w:val="nil"/>
              <w:right w:val="nil"/>
            </w:tcBorders>
            <w:shd w:val="clear" w:color="auto" w:fill="auto"/>
            <w:noWrap/>
            <w:vAlign w:val="bottom"/>
            <w:hideMark/>
          </w:tcPr>
          <w:p w14:paraId="35FF8E9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67</w:t>
            </w:r>
          </w:p>
        </w:tc>
        <w:tc>
          <w:tcPr>
            <w:tcW w:w="850" w:type="dxa"/>
            <w:gridSpan w:val="2"/>
            <w:tcBorders>
              <w:top w:val="nil"/>
              <w:left w:val="nil"/>
              <w:bottom w:val="nil"/>
              <w:right w:val="nil"/>
            </w:tcBorders>
            <w:shd w:val="clear" w:color="auto" w:fill="auto"/>
            <w:noWrap/>
            <w:vAlign w:val="bottom"/>
            <w:hideMark/>
          </w:tcPr>
          <w:p w14:paraId="280F3EF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female</w:t>
            </w:r>
          </w:p>
        </w:tc>
        <w:tc>
          <w:tcPr>
            <w:tcW w:w="964" w:type="dxa"/>
            <w:gridSpan w:val="2"/>
            <w:tcBorders>
              <w:top w:val="nil"/>
              <w:left w:val="nil"/>
              <w:bottom w:val="nil"/>
              <w:right w:val="nil"/>
            </w:tcBorders>
            <w:shd w:val="clear" w:color="auto" w:fill="auto"/>
            <w:noWrap/>
            <w:vAlign w:val="bottom"/>
            <w:hideMark/>
          </w:tcPr>
          <w:p w14:paraId="6BEF101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4D4979C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80" w:type="dxa"/>
            <w:gridSpan w:val="2"/>
            <w:tcBorders>
              <w:top w:val="nil"/>
              <w:left w:val="nil"/>
              <w:bottom w:val="nil"/>
              <w:right w:val="nil"/>
            </w:tcBorders>
            <w:shd w:val="clear" w:color="auto" w:fill="auto"/>
            <w:noWrap/>
            <w:vAlign w:val="bottom"/>
            <w:hideMark/>
          </w:tcPr>
          <w:p w14:paraId="16D1BA5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794" w:type="dxa"/>
            <w:tcBorders>
              <w:top w:val="nil"/>
              <w:left w:val="nil"/>
              <w:bottom w:val="nil"/>
              <w:right w:val="nil"/>
            </w:tcBorders>
            <w:shd w:val="clear" w:color="auto" w:fill="auto"/>
            <w:noWrap/>
            <w:vAlign w:val="bottom"/>
            <w:hideMark/>
          </w:tcPr>
          <w:p w14:paraId="06E53B9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232B25D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4957356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210</w:t>
            </w:r>
          </w:p>
        </w:tc>
        <w:tc>
          <w:tcPr>
            <w:tcW w:w="1304" w:type="dxa"/>
            <w:tcBorders>
              <w:top w:val="nil"/>
              <w:left w:val="nil"/>
              <w:bottom w:val="nil"/>
              <w:right w:val="nil"/>
            </w:tcBorders>
            <w:shd w:val="clear" w:color="auto" w:fill="auto"/>
            <w:noWrap/>
            <w:vAlign w:val="bottom"/>
            <w:hideMark/>
          </w:tcPr>
          <w:p w14:paraId="31A83570"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120</w:t>
            </w:r>
          </w:p>
        </w:tc>
        <w:tc>
          <w:tcPr>
            <w:tcW w:w="1417" w:type="dxa"/>
            <w:tcBorders>
              <w:top w:val="nil"/>
              <w:left w:val="nil"/>
              <w:bottom w:val="nil"/>
              <w:right w:val="single" w:sz="8" w:space="0" w:color="auto"/>
            </w:tcBorders>
            <w:shd w:val="clear" w:color="auto" w:fill="auto"/>
            <w:noWrap/>
            <w:vAlign w:val="bottom"/>
            <w:hideMark/>
          </w:tcPr>
          <w:p w14:paraId="1D16EA0C"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195</w:t>
            </w:r>
          </w:p>
        </w:tc>
        <w:tc>
          <w:tcPr>
            <w:tcW w:w="964" w:type="dxa"/>
            <w:tcBorders>
              <w:top w:val="nil"/>
              <w:left w:val="nil"/>
              <w:bottom w:val="nil"/>
              <w:right w:val="nil"/>
            </w:tcBorders>
            <w:shd w:val="clear" w:color="auto" w:fill="auto"/>
            <w:noWrap/>
            <w:vAlign w:val="bottom"/>
            <w:hideMark/>
          </w:tcPr>
          <w:p w14:paraId="131D987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140</w:t>
            </w:r>
          </w:p>
        </w:tc>
        <w:tc>
          <w:tcPr>
            <w:tcW w:w="1304" w:type="dxa"/>
            <w:tcBorders>
              <w:top w:val="nil"/>
              <w:left w:val="nil"/>
              <w:bottom w:val="nil"/>
              <w:right w:val="nil"/>
            </w:tcBorders>
            <w:shd w:val="clear" w:color="auto" w:fill="auto"/>
            <w:noWrap/>
            <w:vAlign w:val="bottom"/>
            <w:hideMark/>
          </w:tcPr>
          <w:p w14:paraId="716ED95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190</w:t>
            </w:r>
          </w:p>
        </w:tc>
        <w:tc>
          <w:tcPr>
            <w:tcW w:w="1417" w:type="dxa"/>
            <w:tcBorders>
              <w:top w:val="nil"/>
              <w:left w:val="nil"/>
              <w:bottom w:val="nil"/>
              <w:right w:val="single" w:sz="8" w:space="0" w:color="auto"/>
            </w:tcBorders>
            <w:shd w:val="clear" w:color="auto" w:fill="auto"/>
            <w:noWrap/>
            <w:vAlign w:val="bottom"/>
            <w:hideMark/>
          </w:tcPr>
          <w:p w14:paraId="449566E1"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200</w:t>
            </w:r>
          </w:p>
        </w:tc>
      </w:tr>
      <w:tr w:rsidR="005B31D6" w:rsidRPr="005B31D6" w14:paraId="6F8950A5"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222959B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624" w:type="dxa"/>
            <w:gridSpan w:val="2"/>
            <w:tcBorders>
              <w:top w:val="nil"/>
              <w:left w:val="nil"/>
              <w:bottom w:val="nil"/>
              <w:right w:val="nil"/>
            </w:tcBorders>
            <w:shd w:val="clear" w:color="auto" w:fill="auto"/>
            <w:noWrap/>
            <w:vAlign w:val="bottom"/>
            <w:hideMark/>
          </w:tcPr>
          <w:p w14:paraId="2763A7C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38</w:t>
            </w:r>
          </w:p>
        </w:tc>
        <w:tc>
          <w:tcPr>
            <w:tcW w:w="850" w:type="dxa"/>
            <w:gridSpan w:val="2"/>
            <w:tcBorders>
              <w:top w:val="nil"/>
              <w:left w:val="nil"/>
              <w:bottom w:val="nil"/>
              <w:right w:val="nil"/>
            </w:tcBorders>
            <w:shd w:val="clear" w:color="auto" w:fill="auto"/>
            <w:noWrap/>
            <w:vAlign w:val="bottom"/>
            <w:hideMark/>
          </w:tcPr>
          <w:p w14:paraId="352794F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4A8BB41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6C8955D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6BAFC1E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nil"/>
              <w:right w:val="nil"/>
            </w:tcBorders>
            <w:shd w:val="clear" w:color="auto" w:fill="auto"/>
            <w:noWrap/>
            <w:vAlign w:val="bottom"/>
            <w:hideMark/>
          </w:tcPr>
          <w:p w14:paraId="50AE5A7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4BD14CD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nil"/>
              <w:right w:val="nil"/>
            </w:tcBorders>
            <w:shd w:val="clear" w:color="auto" w:fill="auto"/>
            <w:noWrap/>
            <w:vAlign w:val="bottom"/>
            <w:hideMark/>
          </w:tcPr>
          <w:p w14:paraId="377DA42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180</w:t>
            </w:r>
          </w:p>
        </w:tc>
        <w:tc>
          <w:tcPr>
            <w:tcW w:w="1304" w:type="dxa"/>
            <w:tcBorders>
              <w:top w:val="nil"/>
              <w:left w:val="nil"/>
              <w:bottom w:val="nil"/>
              <w:right w:val="nil"/>
            </w:tcBorders>
            <w:shd w:val="clear" w:color="auto" w:fill="auto"/>
            <w:noWrap/>
            <w:vAlign w:val="bottom"/>
            <w:hideMark/>
          </w:tcPr>
          <w:p w14:paraId="6A0E5F86"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1417" w:type="dxa"/>
            <w:tcBorders>
              <w:top w:val="nil"/>
              <w:left w:val="nil"/>
              <w:bottom w:val="nil"/>
              <w:right w:val="single" w:sz="8" w:space="0" w:color="auto"/>
            </w:tcBorders>
            <w:shd w:val="clear" w:color="auto" w:fill="auto"/>
            <w:noWrap/>
            <w:vAlign w:val="bottom"/>
            <w:hideMark/>
          </w:tcPr>
          <w:p w14:paraId="44739A34" w14:textId="4FAC2C4B"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c>
          <w:tcPr>
            <w:tcW w:w="964" w:type="dxa"/>
            <w:tcBorders>
              <w:top w:val="nil"/>
              <w:left w:val="nil"/>
              <w:bottom w:val="nil"/>
              <w:right w:val="nil"/>
            </w:tcBorders>
            <w:shd w:val="clear" w:color="auto" w:fill="auto"/>
            <w:noWrap/>
            <w:vAlign w:val="bottom"/>
            <w:hideMark/>
          </w:tcPr>
          <w:p w14:paraId="21EFA6C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140</w:t>
            </w:r>
          </w:p>
        </w:tc>
        <w:tc>
          <w:tcPr>
            <w:tcW w:w="1304" w:type="dxa"/>
            <w:tcBorders>
              <w:top w:val="nil"/>
              <w:left w:val="nil"/>
              <w:bottom w:val="nil"/>
              <w:right w:val="nil"/>
            </w:tcBorders>
            <w:shd w:val="clear" w:color="auto" w:fill="auto"/>
            <w:noWrap/>
            <w:vAlign w:val="bottom"/>
            <w:hideMark/>
          </w:tcPr>
          <w:p w14:paraId="01DD79E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30</w:t>
            </w:r>
          </w:p>
        </w:tc>
        <w:tc>
          <w:tcPr>
            <w:tcW w:w="1417" w:type="dxa"/>
            <w:tcBorders>
              <w:top w:val="nil"/>
              <w:left w:val="nil"/>
              <w:bottom w:val="nil"/>
              <w:right w:val="single" w:sz="8" w:space="0" w:color="auto"/>
            </w:tcBorders>
            <w:shd w:val="clear" w:color="auto" w:fill="auto"/>
            <w:noWrap/>
            <w:vAlign w:val="bottom"/>
            <w:hideMark/>
          </w:tcPr>
          <w:p w14:paraId="289B794D" w14:textId="4C6C3BF3"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r>
      <w:tr w:rsidR="005B31D6" w:rsidRPr="005B31D6" w14:paraId="7B8B2F3E"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01E7BA5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11</w:t>
            </w:r>
          </w:p>
        </w:tc>
        <w:tc>
          <w:tcPr>
            <w:tcW w:w="624" w:type="dxa"/>
            <w:gridSpan w:val="2"/>
            <w:tcBorders>
              <w:top w:val="nil"/>
              <w:left w:val="nil"/>
              <w:bottom w:val="nil"/>
              <w:right w:val="nil"/>
            </w:tcBorders>
            <w:shd w:val="clear" w:color="auto" w:fill="auto"/>
            <w:noWrap/>
            <w:vAlign w:val="bottom"/>
            <w:hideMark/>
          </w:tcPr>
          <w:p w14:paraId="31E43A6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71</w:t>
            </w:r>
          </w:p>
        </w:tc>
        <w:tc>
          <w:tcPr>
            <w:tcW w:w="850" w:type="dxa"/>
            <w:gridSpan w:val="2"/>
            <w:tcBorders>
              <w:top w:val="nil"/>
              <w:left w:val="nil"/>
              <w:bottom w:val="nil"/>
              <w:right w:val="nil"/>
            </w:tcBorders>
            <w:shd w:val="clear" w:color="auto" w:fill="auto"/>
            <w:noWrap/>
            <w:vAlign w:val="bottom"/>
            <w:hideMark/>
          </w:tcPr>
          <w:p w14:paraId="1BA14E0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163A128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4CE62F5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35B31C6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nil"/>
              <w:right w:val="nil"/>
            </w:tcBorders>
            <w:shd w:val="clear" w:color="auto" w:fill="auto"/>
            <w:noWrap/>
            <w:vAlign w:val="bottom"/>
            <w:hideMark/>
          </w:tcPr>
          <w:p w14:paraId="3356A38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1DCBECF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nil"/>
              <w:right w:val="nil"/>
            </w:tcBorders>
            <w:shd w:val="clear" w:color="auto" w:fill="auto"/>
            <w:noWrap/>
            <w:vAlign w:val="bottom"/>
            <w:hideMark/>
          </w:tcPr>
          <w:p w14:paraId="334DF2A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240</w:t>
            </w:r>
          </w:p>
        </w:tc>
        <w:tc>
          <w:tcPr>
            <w:tcW w:w="1304" w:type="dxa"/>
            <w:tcBorders>
              <w:top w:val="nil"/>
              <w:left w:val="nil"/>
              <w:bottom w:val="nil"/>
              <w:right w:val="nil"/>
            </w:tcBorders>
            <w:shd w:val="clear" w:color="auto" w:fill="auto"/>
            <w:noWrap/>
            <w:vAlign w:val="bottom"/>
            <w:hideMark/>
          </w:tcPr>
          <w:p w14:paraId="5061E7D9"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170</w:t>
            </w:r>
          </w:p>
        </w:tc>
        <w:tc>
          <w:tcPr>
            <w:tcW w:w="1417" w:type="dxa"/>
            <w:tcBorders>
              <w:top w:val="nil"/>
              <w:left w:val="nil"/>
              <w:bottom w:val="nil"/>
              <w:right w:val="single" w:sz="8" w:space="0" w:color="auto"/>
            </w:tcBorders>
            <w:shd w:val="clear" w:color="auto" w:fill="auto"/>
            <w:noWrap/>
            <w:vAlign w:val="bottom"/>
            <w:hideMark/>
          </w:tcPr>
          <w:p w14:paraId="5708561C"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120</w:t>
            </w:r>
          </w:p>
        </w:tc>
        <w:tc>
          <w:tcPr>
            <w:tcW w:w="964" w:type="dxa"/>
            <w:tcBorders>
              <w:top w:val="nil"/>
              <w:left w:val="nil"/>
              <w:bottom w:val="nil"/>
              <w:right w:val="nil"/>
            </w:tcBorders>
            <w:shd w:val="clear" w:color="auto" w:fill="auto"/>
            <w:noWrap/>
            <w:vAlign w:val="bottom"/>
            <w:hideMark/>
          </w:tcPr>
          <w:p w14:paraId="75DC47A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1304" w:type="dxa"/>
            <w:tcBorders>
              <w:top w:val="nil"/>
              <w:left w:val="nil"/>
              <w:bottom w:val="nil"/>
              <w:right w:val="nil"/>
            </w:tcBorders>
            <w:shd w:val="clear" w:color="auto" w:fill="auto"/>
            <w:noWrap/>
            <w:vAlign w:val="bottom"/>
            <w:hideMark/>
          </w:tcPr>
          <w:p w14:paraId="1EB70AC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c>
          <w:tcPr>
            <w:tcW w:w="1417" w:type="dxa"/>
            <w:tcBorders>
              <w:top w:val="nil"/>
              <w:left w:val="nil"/>
              <w:bottom w:val="nil"/>
              <w:right w:val="single" w:sz="8" w:space="0" w:color="auto"/>
            </w:tcBorders>
            <w:shd w:val="clear" w:color="auto" w:fill="auto"/>
            <w:noWrap/>
            <w:vAlign w:val="bottom"/>
            <w:hideMark/>
          </w:tcPr>
          <w:p w14:paraId="6F250DB1"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20</w:t>
            </w:r>
          </w:p>
        </w:tc>
      </w:tr>
      <w:tr w:rsidR="005B31D6" w:rsidRPr="005B31D6" w14:paraId="6A7B7D2D"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25A045C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12</w:t>
            </w:r>
          </w:p>
        </w:tc>
        <w:tc>
          <w:tcPr>
            <w:tcW w:w="624" w:type="dxa"/>
            <w:gridSpan w:val="2"/>
            <w:tcBorders>
              <w:top w:val="nil"/>
              <w:left w:val="nil"/>
              <w:bottom w:val="nil"/>
              <w:right w:val="nil"/>
            </w:tcBorders>
            <w:shd w:val="clear" w:color="auto" w:fill="auto"/>
            <w:noWrap/>
            <w:vAlign w:val="bottom"/>
            <w:hideMark/>
          </w:tcPr>
          <w:p w14:paraId="10A0A3B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71</w:t>
            </w:r>
          </w:p>
        </w:tc>
        <w:tc>
          <w:tcPr>
            <w:tcW w:w="850" w:type="dxa"/>
            <w:gridSpan w:val="2"/>
            <w:tcBorders>
              <w:top w:val="nil"/>
              <w:left w:val="nil"/>
              <w:bottom w:val="nil"/>
              <w:right w:val="nil"/>
            </w:tcBorders>
            <w:shd w:val="clear" w:color="auto" w:fill="auto"/>
            <w:noWrap/>
            <w:vAlign w:val="bottom"/>
            <w:hideMark/>
          </w:tcPr>
          <w:p w14:paraId="7DB4F8C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22B8893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1C75C3C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80" w:type="dxa"/>
            <w:gridSpan w:val="2"/>
            <w:tcBorders>
              <w:top w:val="nil"/>
              <w:left w:val="nil"/>
              <w:bottom w:val="nil"/>
              <w:right w:val="nil"/>
            </w:tcBorders>
            <w:shd w:val="clear" w:color="auto" w:fill="auto"/>
            <w:noWrap/>
            <w:vAlign w:val="bottom"/>
            <w:hideMark/>
          </w:tcPr>
          <w:p w14:paraId="6CE36760"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0</w:t>
            </w:r>
          </w:p>
        </w:tc>
        <w:tc>
          <w:tcPr>
            <w:tcW w:w="794" w:type="dxa"/>
            <w:tcBorders>
              <w:top w:val="nil"/>
              <w:left w:val="nil"/>
              <w:bottom w:val="nil"/>
              <w:right w:val="nil"/>
            </w:tcBorders>
            <w:shd w:val="clear" w:color="auto" w:fill="auto"/>
            <w:noWrap/>
            <w:vAlign w:val="bottom"/>
            <w:hideMark/>
          </w:tcPr>
          <w:p w14:paraId="6B01CAC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3ECD2CB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6038CB5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75</w:t>
            </w:r>
          </w:p>
        </w:tc>
        <w:tc>
          <w:tcPr>
            <w:tcW w:w="1304" w:type="dxa"/>
            <w:tcBorders>
              <w:top w:val="nil"/>
              <w:left w:val="nil"/>
              <w:bottom w:val="nil"/>
              <w:right w:val="nil"/>
            </w:tcBorders>
            <w:shd w:val="clear" w:color="auto" w:fill="auto"/>
            <w:noWrap/>
            <w:vAlign w:val="bottom"/>
            <w:hideMark/>
          </w:tcPr>
          <w:p w14:paraId="7DDD62D4"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120</w:t>
            </w:r>
          </w:p>
        </w:tc>
        <w:tc>
          <w:tcPr>
            <w:tcW w:w="1417" w:type="dxa"/>
            <w:tcBorders>
              <w:top w:val="nil"/>
              <w:left w:val="nil"/>
              <w:bottom w:val="nil"/>
              <w:right w:val="single" w:sz="8" w:space="0" w:color="auto"/>
            </w:tcBorders>
            <w:shd w:val="clear" w:color="auto" w:fill="auto"/>
            <w:noWrap/>
            <w:vAlign w:val="bottom"/>
            <w:hideMark/>
          </w:tcPr>
          <w:p w14:paraId="31254EE3" w14:textId="06241650"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c>
          <w:tcPr>
            <w:tcW w:w="964" w:type="dxa"/>
            <w:tcBorders>
              <w:top w:val="nil"/>
              <w:left w:val="nil"/>
              <w:bottom w:val="nil"/>
              <w:right w:val="nil"/>
            </w:tcBorders>
            <w:shd w:val="clear" w:color="auto" w:fill="auto"/>
            <w:noWrap/>
            <w:vAlign w:val="bottom"/>
            <w:hideMark/>
          </w:tcPr>
          <w:p w14:paraId="7F50154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90</w:t>
            </w:r>
          </w:p>
        </w:tc>
        <w:tc>
          <w:tcPr>
            <w:tcW w:w="1304" w:type="dxa"/>
            <w:tcBorders>
              <w:top w:val="nil"/>
              <w:left w:val="nil"/>
              <w:bottom w:val="nil"/>
              <w:right w:val="nil"/>
            </w:tcBorders>
            <w:shd w:val="clear" w:color="auto" w:fill="auto"/>
            <w:noWrap/>
            <w:vAlign w:val="bottom"/>
            <w:hideMark/>
          </w:tcPr>
          <w:p w14:paraId="3E4D5B8D"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c>
          <w:tcPr>
            <w:tcW w:w="1417" w:type="dxa"/>
            <w:tcBorders>
              <w:top w:val="nil"/>
              <w:left w:val="nil"/>
              <w:bottom w:val="nil"/>
              <w:right w:val="single" w:sz="8" w:space="0" w:color="auto"/>
            </w:tcBorders>
            <w:shd w:val="clear" w:color="auto" w:fill="auto"/>
            <w:noWrap/>
            <w:vAlign w:val="bottom"/>
            <w:hideMark/>
          </w:tcPr>
          <w:p w14:paraId="38BDF562" w14:textId="587C3C22"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r>
      <w:tr w:rsidR="005B31D6" w:rsidRPr="005B31D6" w14:paraId="715B64CD"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1E7E199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13</w:t>
            </w:r>
          </w:p>
        </w:tc>
        <w:tc>
          <w:tcPr>
            <w:tcW w:w="624" w:type="dxa"/>
            <w:gridSpan w:val="2"/>
            <w:tcBorders>
              <w:top w:val="nil"/>
              <w:left w:val="nil"/>
              <w:bottom w:val="nil"/>
              <w:right w:val="nil"/>
            </w:tcBorders>
            <w:shd w:val="clear" w:color="auto" w:fill="auto"/>
            <w:noWrap/>
            <w:vAlign w:val="bottom"/>
            <w:hideMark/>
          </w:tcPr>
          <w:p w14:paraId="66A975F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57</w:t>
            </w:r>
          </w:p>
        </w:tc>
        <w:tc>
          <w:tcPr>
            <w:tcW w:w="850" w:type="dxa"/>
            <w:gridSpan w:val="2"/>
            <w:tcBorders>
              <w:top w:val="nil"/>
              <w:left w:val="nil"/>
              <w:bottom w:val="nil"/>
              <w:right w:val="nil"/>
            </w:tcBorders>
            <w:shd w:val="clear" w:color="auto" w:fill="auto"/>
            <w:noWrap/>
            <w:vAlign w:val="bottom"/>
            <w:hideMark/>
          </w:tcPr>
          <w:p w14:paraId="0E1EC3E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4D4EE3A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rectum</w:t>
            </w:r>
          </w:p>
        </w:tc>
        <w:tc>
          <w:tcPr>
            <w:tcW w:w="680" w:type="dxa"/>
            <w:gridSpan w:val="2"/>
            <w:tcBorders>
              <w:top w:val="nil"/>
              <w:left w:val="nil"/>
              <w:bottom w:val="nil"/>
              <w:right w:val="nil"/>
            </w:tcBorders>
            <w:shd w:val="clear" w:color="auto" w:fill="auto"/>
            <w:noWrap/>
            <w:vAlign w:val="bottom"/>
            <w:hideMark/>
          </w:tcPr>
          <w:p w14:paraId="667FD92D"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51BB81F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0</w:t>
            </w:r>
          </w:p>
        </w:tc>
        <w:tc>
          <w:tcPr>
            <w:tcW w:w="794" w:type="dxa"/>
            <w:tcBorders>
              <w:top w:val="nil"/>
              <w:left w:val="nil"/>
              <w:bottom w:val="nil"/>
              <w:right w:val="nil"/>
            </w:tcBorders>
            <w:shd w:val="clear" w:color="auto" w:fill="auto"/>
            <w:noWrap/>
            <w:vAlign w:val="bottom"/>
            <w:hideMark/>
          </w:tcPr>
          <w:p w14:paraId="2174D84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1A9A4B4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2C46A5B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205</w:t>
            </w:r>
          </w:p>
        </w:tc>
        <w:tc>
          <w:tcPr>
            <w:tcW w:w="1304" w:type="dxa"/>
            <w:tcBorders>
              <w:top w:val="nil"/>
              <w:left w:val="nil"/>
              <w:bottom w:val="nil"/>
              <w:right w:val="nil"/>
            </w:tcBorders>
            <w:shd w:val="clear" w:color="auto" w:fill="auto"/>
            <w:noWrap/>
            <w:vAlign w:val="bottom"/>
            <w:hideMark/>
          </w:tcPr>
          <w:p w14:paraId="2D4FCC19"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c>
          <w:tcPr>
            <w:tcW w:w="1417" w:type="dxa"/>
            <w:tcBorders>
              <w:top w:val="nil"/>
              <w:left w:val="nil"/>
              <w:bottom w:val="nil"/>
              <w:right w:val="single" w:sz="8" w:space="0" w:color="auto"/>
            </w:tcBorders>
            <w:shd w:val="clear" w:color="auto" w:fill="auto"/>
            <w:noWrap/>
            <w:vAlign w:val="bottom"/>
            <w:hideMark/>
          </w:tcPr>
          <w:p w14:paraId="6955AF86" w14:textId="7E2B9189"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c>
          <w:tcPr>
            <w:tcW w:w="964" w:type="dxa"/>
            <w:tcBorders>
              <w:top w:val="nil"/>
              <w:left w:val="nil"/>
              <w:bottom w:val="nil"/>
              <w:right w:val="nil"/>
            </w:tcBorders>
            <w:shd w:val="clear" w:color="auto" w:fill="auto"/>
            <w:noWrap/>
            <w:vAlign w:val="bottom"/>
            <w:hideMark/>
          </w:tcPr>
          <w:p w14:paraId="173B9CB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95</w:t>
            </w:r>
          </w:p>
        </w:tc>
        <w:tc>
          <w:tcPr>
            <w:tcW w:w="1304" w:type="dxa"/>
            <w:tcBorders>
              <w:top w:val="nil"/>
              <w:left w:val="nil"/>
              <w:bottom w:val="nil"/>
              <w:right w:val="nil"/>
            </w:tcBorders>
            <w:shd w:val="clear" w:color="auto" w:fill="auto"/>
            <w:noWrap/>
            <w:vAlign w:val="bottom"/>
            <w:hideMark/>
          </w:tcPr>
          <w:p w14:paraId="64F80E0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c>
          <w:tcPr>
            <w:tcW w:w="1417" w:type="dxa"/>
            <w:tcBorders>
              <w:top w:val="nil"/>
              <w:left w:val="nil"/>
              <w:bottom w:val="nil"/>
              <w:right w:val="single" w:sz="8" w:space="0" w:color="auto"/>
            </w:tcBorders>
            <w:shd w:val="clear" w:color="auto" w:fill="auto"/>
            <w:noWrap/>
            <w:vAlign w:val="bottom"/>
            <w:hideMark/>
          </w:tcPr>
          <w:p w14:paraId="1B3F959D" w14:textId="311BC72F"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r>
      <w:tr w:rsidR="005B31D6" w:rsidRPr="005B31D6" w14:paraId="3E5F7F7A"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5A36F23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14</w:t>
            </w:r>
          </w:p>
        </w:tc>
        <w:tc>
          <w:tcPr>
            <w:tcW w:w="624" w:type="dxa"/>
            <w:gridSpan w:val="2"/>
            <w:tcBorders>
              <w:top w:val="nil"/>
              <w:left w:val="nil"/>
              <w:bottom w:val="nil"/>
              <w:right w:val="nil"/>
            </w:tcBorders>
            <w:shd w:val="clear" w:color="auto" w:fill="auto"/>
            <w:noWrap/>
            <w:vAlign w:val="bottom"/>
            <w:hideMark/>
          </w:tcPr>
          <w:p w14:paraId="08F7685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50</w:t>
            </w:r>
          </w:p>
        </w:tc>
        <w:tc>
          <w:tcPr>
            <w:tcW w:w="850" w:type="dxa"/>
            <w:gridSpan w:val="2"/>
            <w:tcBorders>
              <w:top w:val="nil"/>
              <w:left w:val="nil"/>
              <w:bottom w:val="nil"/>
              <w:right w:val="nil"/>
            </w:tcBorders>
            <w:shd w:val="clear" w:color="auto" w:fill="auto"/>
            <w:noWrap/>
            <w:vAlign w:val="bottom"/>
            <w:hideMark/>
          </w:tcPr>
          <w:p w14:paraId="1669F60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7A10DF2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744EEA1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127729E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nil"/>
              <w:right w:val="nil"/>
            </w:tcBorders>
            <w:shd w:val="clear" w:color="auto" w:fill="auto"/>
            <w:noWrap/>
            <w:vAlign w:val="bottom"/>
            <w:hideMark/>
          </w:tcPr>
          <w:p w14:paraId="0090648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3E6C88E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64CD9A5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220</w:t>
            </w:r>
          </w:p>
        </w:tc>
        <w:tc>
          <w:tcPr>
            <w:tcW w:w="1304" w:type="dxa"/>
            <w:tcBorders>
              <w:top w:val="nil"/>
              <w:left w:val="nil"/>
              <w:bottom w:val="nil"/>
              <w:right w:val="nil"/>
            </w:tcBorders>
            <w:shd w:val="clear" w:color="auto" w:fill="auto"/>
            <w:noWrap/>
            <w:vAlign w:val="bottom"/>
            <w:hideMark/>
          </w:tcPr>
          <w:p w14:paraId="3EA67097"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1417" w:type="dxa"/>
            <w:tcBorders>
              <w:top w:val="nil"/>
              <w:left w:val="nil"/>
              <w:bottom w:val="nil"/>
              <w:right w:val="single" w:sz="8" w:space="0" w:color="auto"/>
            </w:tcBorders>
            <w:shd w:val="clear" w:color="auto" w:fill="auto"/>
            <w:noWrap/>
            <w:vAlign w:val="bottom"/>
            <w:hideMark/>
          </w:tcPr>
          <w:p w14:paraId="123A3629"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964" w:type="dxa"/>
            <w:tcBorders>
              <w:top w:val="nil"/>
              <w:left w:val="nil"/>
              <w:bottom w:val="nil"/>
              <w:right w:val="nil"/>
            </w:tcBorders>
            <w:shd w:val="clear" w:color="auto" w:fill="auto"/>
            <w:noWrap/>
            <w:vAlign w:val="bottom"/>
            <w:hideMark/>
          </w:tcPr>
          <w:p w14:paraId="5E3C8C8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80</w:t>
            </w:r>
          </w:p>
        </w:tc>
        <w:tc>
          <w:tcPr>
            <w:tcW w:w="1304" w:type="dxa"/>
            <w:tcBorders>
              <w:top w:val="nil"/>
              <w:left w:val="nil"/>
              <w:bottom w:val="nil"/>
              <w:right w:val="nil"/>
            </w:tcBorders>
            <w:shd w:val="clear" w:color="auto" w:fill="auto"/>
            <w:noWrap/>
            <w:vAlign w:val="bottom"/>
            <w:hideMark/>
          </w:tcPr>
          <w:p w14:paraId="53E8C5E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20</w:t>
            </w:r>
          </w:p>
        </w:tc>
        <w:tc>
          <w:tcPr>
            <w:tcW w:w="1417" w:type="dxa"/>
            <w:tcBorders>
              <w:top w:val="nil"/>
              <w:left w:val="nil"/>
              <w:bottom w:val="nil"/>
              <w:right w:val="single" w:sz="8" w:space="0" w:color="auto"/>
            </w:tcBorders>
            <w:shd w:val="clear" w:color="auto" w:fill="auto"/>
            <w:noWrap/>
            <w:vAlign w:val="bottom"/>
            <w:hideMark/>
          </w:tcPr>
          <w:p w14:paraId="23FD101A"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60</w:t>
            </w:r>
          </w:p>
        </w:tc>
      </w:tr>
      <w:tr w:rsidR="005B31D6" w:rsidRPr="005B31D6" w14:paraId="302669DF"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70AA307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15</w:t>
            </w:r>
          </w:p>
        </w:tc>
        <w:tc>
          <w:tcPr>
            <w:tcW w:w="624" w:type="dxa"/>
            <w:gridSpan w:val="2"/>
            <w:tcBorders>
              <w:top w:val="nil"/>
              <w:left w:val="nil"/>
              <w:bottom w:val="nil"/>
              <w:right w:val="nil"/>
            </w:tcBorders>
            <w:shd w:val="clear" w:color="auto" w:fill="auto"/>
            <w:noWrap/>
            <w:vAlign w:val="bottom"/>
            <w:hideMark/>
          </w:tcPr>
          <w:p w14:paraId="4C12AB4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65</w:t>
            </w:r>
          </w:p>
        </w:tc>
        <w:tc>
          <w:tcPr>
            <w:tcW w:w="850" w:type="dxa"/>
            <w:gridSpan w:val="2"/>
            <w:tcBorders>
              <w:top w:val="nil"/>
              <w:left w:val="nil"/>
              <w:bottom w:val="nil"/>
              <w:right w:val="nil"/>
            </w:tcBorders>
            <w:shd w:val="clear" w:color="auto" w:fill="auto"/>
            <w:noWrap/>
            <w:vAlign w:val="bottom"/>
            <w:hideMark/>
          </w:tcPr>
          <w:p w14:paraId="0340F56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female</w:t>
            </w:r>
          </w:p>
        </w:tc>
        <w:tc>
          <w:tcPr>
            <w:tcW w:w="964" w:type="dxa"/>
            <w:gridSpan w:val="2"/>
            <w:tcBorders>
              <w:top w:val="nil"/>
              <w:left w:val="nil"/>
              <w:bottom w:val="nil"/>
              <w:right w:val="nil"/>
            </w:tcBorders>
            <w:shd w:val="clear" w:color="auto" w:fill="auto"/>
            <w:noWrap/>
            <w:vAlign w:val="bottom"/>
            <w:hideMark/>
          </w:tcPr>
          <w:p w14:paraId="6E12E52D"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65EEE61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680" w:type="dxa"/>
            <w:gridSpan w:val="2"/>
            <w:tcBorders>
              <w:top w:val="nil"/>
              <w:left w:val="nil"/>
              <w:bottom w:val="nil"/>
              <w:right w:val="nil"/>
            </w:tcBorders>
            <w:shd w:val="clear" w:color="auto" w:fill="auto"/>
            <w:noWrap/>
            <w:vAlign w:val="bottom"/>
            <w:hideMark/>
          </w:tcPr>
          <w:p w14:paraId="18FEAD3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794" w:type="dxa"/>
            <w:tcBorders>
              <w:top w:val="nil"/>
              <w:left w:val="nil"/>
              <w:bottom w:val="nil"/>
              <w:right w:val="nil"/>
            </w:tcBorders>
            <w:shd w:val="clear" w:color="auto" w:fill="auto"/>
            <w:noWrap/>
            <w:vAlign w:val="bottom"/>
            <w:hideMark/>
          </w:tcPr>
          <w:p w14:paraId="7D4715A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2B16943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1C41C9A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185</w:t>
            </w:r>
          </w:p>
        </w:tc>
        <w:tc>
          <w:tcPr>
            <w:tcW w:w="1304" w:type="dxa"/>
            <w:tcBorders>
              <w:top w:val="nil"/>
              <w:left w:val="nil"/>
              <w:bottom w:val="nil"/>
              <w:right w:val="nil"/>
            </w:tcBorders>
            <w:shd w:val="clear" w:color="auto" w:fill="auto"/>
            <w:noWrap/>
            <w:vAlign w:val="bottom"/>
            <w:hideMark/>
          </w:tcPr>
          <w:p w14:paraId="22E17E7C"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90</w:t>
            </w:r>
          </w:p>
        </w:tc>
        <w:tc>
          <w:tcPr>
            <w:tcW w:w="1417" w:type="dxa"/>
            <w:tcBorders>
              <w:top w:val="nil"/>
              <w:left w:val="nil"/>
              <w:bottom w:val="nil"/>
              <w:right w:val="single" w:sz="8" w:space="0" w:color="auto"/>
            </w:tcBorders>
            <w:shd w:val="clear" w:color="auto" w:fill="auto"/>
            <w:noWrap/>
            <w:vAlign w:val="bottom"/>
            <w:hideMark/>
          </w:tcPr>
          <w:p w14:paraId="3FBE0FB9"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120</w:t>
            </w:r>
          </w:p>
        </w:tc>
        <w:tc>
          <w:tcPr>
            <w:tcW w:w="964" w:type="dxa"/>
            <w:tcBorders>
              <w:top w:val="nil"/>
              <w:left w:val="nil"/>
              <w:bottom w:val="nil"/>
              <w:right w:val="nil"/>
            </w:tcBorders>
            <w:shd w:val="clear" w:color="auto" w:fill="auto"/>
            <w:noWrap/>
            <w:vAlign w:val="bottom"/>
            <w:hideMark/>
          </w:tcPr>
          <w:p w14:paraId="796DFA4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80</w:t>
            </w:r>
          </w:p>
        </w:tc>
        <w:tc>
          <w:tcPr>
            <w:tcW w:w="1304" w:type="dxa"/>
            <w:tcBorders>
              <w:top w:val="nil"/>
              <w:left w:val="nil"/>
              <w:bottom w:val="nil"/>
              <w:right w:val="nil"/>
            </w:tcBorders>
            <w:shd w:val="clear" w:color="auto" w:fill="auto"/>
            <w:noWrap/>
            <w:vAlign w:val="bottom"/>
            <w:hideMark/>
          </w:tcPr>
          <w:p w14:paraId="0B27805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20</w:t>
            </w:r>
          </w:p>
        </w:tc>
        <w:tc>
          <w:tcPr>
            <w:tcW w:w="1417" w:type="dxa"/>
            <w:tcBorders>
              <w:top w:val="nil"/>
              <w:left w:val="nil"/>
              <w:bottom w:val="nil"/>
              <w:right w:val="single" w:sz="8" w:space="0" w:color="auto"/>
            </w:tcBorders>
            <w:shd w:val="clear" w:color="auto" w:fill="auto"/>
            <w:noWrap/>
            <w:vAlign w:val="bottom"/>
            <w:hideMark/>
          </w:tcPr>
          <w:p w14:paraId="0573378A"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80</w:t>
            </w:r>
          </w:p>
        </w:tc>
      </w:tr>
      <w:tr w:rsidR="005B31D6" w:rsidRPr="005B31D6" w14:paraId="47D88C06"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4CB8677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16</w:t>
            </w:r>
          </w:p>
        </w:tc>
        <w:tc>
          <w:tcPr>
            <w:tcW w:w="624" w:type="dxa"/>
            <w:gridSpan w:val="2"/>
            <w:tcBorders>
              <w:top w:val="nil"/>
              <w:left w:val="nil"/>
              <w:bottom w:val="nil"/>
              <w:right w:val="nil"/>
            </w:tcBorders>
            <w:shd w:val="clear" w:color="auto" w:fill="auto"/>
            <w:noWrap/>
            <w:vAlign w:val="bottom"/>
            <w:hideMark/>
          </w:tcPr>
          <w:p w14:paraId="5965A60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66</w:t>
            </w:r>
          </w:p>
        </w:tc>
        <w:tc>
          <w:tcPr>
            <w:tcW w:w="850" w:type="dxa"/>
            <w:gridSpan w:val="2"/>
            <w:tcBorders>
              <w:top w:val="nil"/>
              <w:left w:val="nil"/>
              <w:bottom w:val="nil"/>
              <w:right w:val="nil"/>
            </w:tcBorders>
            <w:shd w:val="clear" w:color="auto" w:fill="auto"/>
            <w:noWrap/>
            <w:vAlign w:val="bottom"/>
            <w:hideMark/>
          </w:tcPr>
          <w:p w14:paraId="2B9E5E8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female</w:t>
            </w:r>
          </w:p>
        </w:tc>
        <w:tc>
          <w:tcPr>
            <w:tcW w:w="964" w:type="dxa"/>
            <w:gridSpan w:val="2"/>
            <w:tcBorders>
              <w:top w:val="nil"/>
              <w:left w:val="nil"/>
              <w:bottom w:val="nil"/>
              <w:right w:val="nil"/>
            </w:tcBorders>
            <w:shd w:val="clear" w:color="auto" w:fill="auto"/>
            <w:noWrap/>
            <w:vAlign w:val="bottom"/>
            <w:hideMark/>
          </w:tcPr>
          <w:p w14:paraId="759D965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399E83DE"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680" w:type="dxa"/>
            <w:gridSpan w:val="2"/>
            <w:tcBorders>
              <w:top w:val="nil"/>
              <w:left w:val="nil"/>
              <w:bottom w:val="nil"/>
              <w:right w:val="nil"/>
            </w:tcBorders>
            <w:shd w:val="clear" w:color="auto" w:fill="auto"/>
            <w:noWrap/>
            <w:vAlign w:val="bottom"/>
            <w:hideMark/>
          </w:tcPr>
          <w:p w14:paraId="1135AEE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0</w:t>
            </w:r>
          </w:p>
        </w:tc>
        <w:tc>
          <w:tcPr>
            <w:tcW w:w="794" w:type="dxa"/>
            <w:tcBorders>
              <w:top w:val="nil"/>
              <w:left w:val="nil"/>
              <w:bottom w:val="nil"/>
              <w:right w:val="nil"/>
            </w:tcBorders>
            <w:shd w:val="clear" w:color="auto" w:fill="auto"/>
            <w:noWrap/>
            <w:vAlign w:val="bottom"/>
            <w:hideMark/>
          </w:tcPr>
          <w:p w14:paraId="5383597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710BEEA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nil"/>
              <w:right w:val="nil"/>
            </w:tcBorders>
            <w:shd w:val="clear" w:color="auto" w:fill="auto"/>
            <w:noWrap/>
            <w:vAlign w:val="bottom"/>
            <w:hideMark/>
          </w:tcPr>
          <w:p w14:paraId="71CEDD3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140</w:t>
            </w:r>
          </w:p>
        </w:tc>
        <w:tc>
          <w:tcPr>
            <w:tcW w:w="1304" w:type="dxa"/>
            <w:tcBorders>
              <w:top w:val="nil"/>
              <w:left w:val="nil"/>
              <w:bottom w:val="nil"/>
              <w:right w:val="nil"/>
            </w:tcBorders>
            <w:shd w:val="clear" w:color="auto" w:fill="auto"/>
            <w:noWrap/>
            <w:vAlign w:val="bottom"/>
            <w:hideMark/>
          </w:tcPr>
          <w:p w14:paraId="2808BC47"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10</w:t>
            </w:r>
          </w:p>
        </w:tc>
        <w:tc>
          <w:tcPr>
            <w:tcW w:w="1417" w:type="dxa"/>
            <w:tcBorders>
              <w:top w:val="nil"/>
              <w:left w:val="nil"/>
              <w:bottom w:val="nil"/>
              <w:right w:val="single" w:sz="8" w:space="0" w:color="auto"/>
            </w:tcBorders>
            <w:shd w:val="clear" w:color="auto" w:fill="auto"/>
            <w:noWrap/>
            <w:vAlign w:val="bottom"/>
            <w:hideMark/>
          </w:tcPr>
          <w:p w14:paraId="722BC608" w14:textId="1AFBB3A2"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c>
          <w:tcPr>
            <w:tcW w:w="964" w:type="dxa"/>
            <w:tcBorders>
              <w:top w:val="nil"/>
              <w:left w:val="nil"/>
              <w:bottom w:val="nil"/>
              <w:right w:val="nil"/>
            </w:tcBorders>
            <w:shd w:val="clear" w:color="auto" w:fill="auto"/>
            <w:noWrap/>
            <w:vAlign w:val="bottom"/>
            <w:hideMark/>
          </w:tcPr>
          <w:p w14:paraId="145923B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30</w:t>
            </w:r>
          </w:p>
        </w:tc>
        <w:tc>
          <w:tcPr>
            <w:tcW w:w="1304" w:type="dxa"/>
            <w:tcBorders>
              <w:top w:val="nil"/>
              <w:left w:val="nil"/>
              <w:bottom w:val="nil"/>
              <w:right w:val="nil"/>
            </w:tcBorders>
            <w:shd w:val="clear" w:color="auto" w:fill="auto"/>
            <w:noWrap/>
            <w:vAlign w:val="bottom"/>
            <w:hideMark/>
          </w:tcPr>
          <w:p w14:paraId="3ABC9C7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5</w:t>
            </w:r>
          </w:p>
        </w:tc>
        <w:tc>
          <w:tcPr>
            <w:tcW w:w="1417" w:type="dxa"/>
            <w:tcBorders>
              <w:top w:val="nil"/>
              <w:left w:val="nil"/>
              <w:bottom w:val="nil"/>
              <w:right w:val="single" w:sz="8" w:space="0" w:color="auto"/>
            </w:tcBorders>
            <w:shd w:val="clear" w:color="auto" w:fill="auto"/>
            <w:noWrap/>
            <w:vAlign w:val="bottom"/>
            <w:hideMark/>
          </w:tcPr>
          <w:p w14:paraId="70CB71C5" w14:textId="11B51FF5"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r>
      <w:tr w:rsidR="005B31D6" w:rsidRPr="005B31D6" w14:paraId="0A2071D5"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5980ACF4"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17</w:t>
            </w:r>
          </w:p>
        </w:tc>
        <w:tc>
          <w:tcPr>
            <w:tcW w:w="624" w:type="dxa"/>
            <w:gridSpan w:val="2"/>
            <w:tcBorders>
              <w:top w:val="nil"/>
              <w:left w:val="nil"/>
              <w:bottom w:val="nil"/>
              <w:right w:val="nil"/>
            </w:tcBorders>
            <w:shd w:val="clear" w:color="auto" w:fill="auto"/>
            <w:noWrap/>
            <w:vAlign w:val="bottom"/>
            <w:hideMark/>
          </w:tcPr>
          <w:p w14:paraId="3877E04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67</w:t>
            </w:r>
          </w:p>
        </w:tc>
        <w:tc>
          <w:tcPr>
            <w:tcW w:w="850" w:type="dxa"/>
            <w:gridSpan w:val="2"/>
            <w:tcBorders>
              <w:top w:val="nil"/>
              <w:left w:val="nil"/>
              <w:bottom w:val="nil"/>
              <w:right w:val="nil"/>
            </w:tcBorders>
            <w:shd w:val="clear" w:color="auto" w:fill="auto"/>
            <w:noWrap/>
            <w:vAlign w:val="bottom"/>
            <w:hideMark/>
          </w:tcPr>
          <w:p w14:paraId="69E3391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female</w:t>
            </w:r>
          </w:p>
        </w:tc>
        <w:tc>
          <w:tcPr>
            <w:tcW w:w="964" w:type="dxa"/>
            <w:gridSpan w:val="2"/>
            <w:tcBorders>
              <w:top w:val="nil"/>
              <w:left w:val="nil"/>
              <w:bottom w:val="nil"/>
              <w:right w:val="nil"/>
            </w:tcBorders>
            <w:shd w:val="clear" w:color="auto" w:fill="auto"/>
            <w:noWrap/>
            <w:vAlign w:val="bottom"/>
            <w:hideMark/>
          </w:tcPr>
          <w:p w14:paraId="4D11FD8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rectum</w:t>
            </w:r>
          </w:p>
        </w:tc>
        <w:tc>
          <w:tcPr>
            <w:tcW w:w="680" w:type="dxa"/>
            <w:gridSpan w:val="2"/>
            <w:tcBorders>
              <w:top w:val="nil"/>
              <w:left w:val="nil"/>
              <w:bottom w:val="nil"/>
              <w:right w:val="nil"/>
            </w:tcBorders>
            <w:shd w:val="clear" w:color="auto" w:fill="auto"/>
            <w:noWrap/>
            <w:vAlign w:val="bottom"/>
            <w:hideMark/>
          </w:tcPr>
          <w:p w14:paraId="4637D32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3</w:t>
            </w:r>
          </w:p>
        </w:tc>
        <w:tc>
          <w:tcPr>
            <w:tcW w:w="680" w:type="dxa"/>
            <w:gridSpan w:val="2"/>
            <w:tcBorders>
              <w:top w:val="nil"/>
              <w:left w:val="nil"/>
              <w:bottom w:val="nil"/>
              <w:right w:val="nil"/>
            </w:tcBorders>
            <w:shd w:val="clear" w:color="auto" w:fill="auto"/>
            <w:noWrap/>
            <w:vAlign w:val="bottom"/>
            <w:hideMark/>
          </w:tcPr>
          <w:p w14:paraId="66AD227D"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0</w:t>
            </w:r>
          </w:p>
        </w:tc>
        <w:tc>
          <w:tcPr>
            <w:tcW w:w="794" w:type="dxa"/>
            <w:tcBorders>
              <w:top w:val="nil"/>
              <w:left w:val="nil"/>
              <w:bottom w:val="nil"/>
              <w:right w:val="nil"/>
            </w:tcBorders>
            <w:shd w:val="clear" w:color="auto" w:fill="auto"/>
            <w:noWrap/>
            <w:vAlign w:val="bottom"/>
            <w:hideMark/>
          </w:tcPr>
          <w:p w14:paraId="1B10F7A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74F92D6F"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nil"/>
              <w:right w:val="nil"/>
            </w:tcBorders>
            <w:shd w:val="clear" w:color="auto" w:fill="auto"/>
            <w:noWrap/>
            <w:vAlign w:val="bottom"/>
            <w:hideMark/>
          </w:tcPr>
          <w:p w14:paraId="1650F9E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1304" w:type="dxa"/>
            <w:tcBorders>
              <w:top w:val="nil"/>
              <w:left w:val="nil"/>
              <w:bottom w:val="nil"/>
              <w:right w:val="nil"/>
            </w:tcBorders>
            <w:shd w:val="clear" w:color="auto" w:fill="auto"/>
            <w:noWrap/>
            <w:vAlign w:val="bottom"/>
            <w:hideMark/>
          </w:tcPr>
          <w:p w14:paraId="3B8EFEA3"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100</w:t>
            </w:r>
          </w:p>
        </w:tc>
        <w:tc>
          <w:tcPr>
            <w:tcW w:w="1417" w:type="dxa"/>
            <w:tcBorders>
              <w:top w:val="nil"/>
              <w:left w:val="nil"/>
              <w:bottom w:val="nil"/>
              <w:right w:val="single" w:sz="8" w:space="0" w:color="auto"/>
            </w:tcBorders>
            <w:shd w:val="clear" w:color="auto" w:fill="auto"/>
            <w:noWrap/>
            <w:vAlign w:val="bottom"/>
            <w:hideMark/>
          </w:tcPr>
          <w:p w14:paraId="77CB7B25" w14:textId="5678CB23"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c>
          <w:tcPr>
            <w:tcW w:w="964" w:type="dxa"/>
            <w:tcBorders>
              <w:top w:val="nil"/>
              <w:left w:val="nil"/>
              <w:bottom w:val="nil"/>
              <w:right w:val="nil"/>
            </w:tcBorders>
            <w:shd w:val="clear" w:color="auto" w:fill="auto"/>
            <w:noWrap/>
            <w:vAlign w:val="bottom"/>
            <w:hideMark/>
          </w:tcPr>
          <w:p w14:paraId="544022A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140</w:t>
            </w:r>
          </w:p>
        </w:tc>
        <w:tc>
          <w:tcPr>
            <w:tcW w:w="1304" w:type="dxa"/>
            <w:tcBorders>
              <w:top w:val="nil"/>
              <w:left w:val="nil"/>
              <w:bottom w:val="nil"/>
              <w:right w:val="nil"/>
            </w:tcBorders>
            <w:shd w:val="clear" w:color="auto" w:fill="auto"/>
            <w:noWrap/>
            <w:vAlign w:val="bottom"/>
            <w:hideMark/>
          </w:tcPr>
          <w:p w14:paraId="3B7EC71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0</w:t>
            </w:r>
          </w:p>
        </w:tc>
        <w:tc>
          <w:tcPr>
            <w:tcW w:w="1417" w:type="dxa"/>
            <w:tcBorders>
              <w:top w:val="nil"/>
              <w:left w:val="nil"/>
              <w:bottom w:val="nil"/>
              <w:right w:val="single" w:sz="8" w:space="0" w:color="auto"/>
            </w:tcBorders>
            <w:shd w:val="clear" w:color="auto" w:fill="auto"/>
            <w:noWrap/>
            <w:vAlign w:val="bottom"/>
            <w:hideMark/>
          </w:tcPr>
          <w:p w14:paraId="09A7EC49" w14:textId="1276D2E4"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r>
      <w:tr w:rsidR="005B31D6" w:rsidRPr="005B31D6" w14:paraId="6EC6AEB8" w14:textId="77777777" w:rsidTr="001327B3">
        <w:trPr>
          <w:trHeight w:val="300"/>
        </w:trPr>
        <w:tc>
          <w:tcPr>
            <w:tcW w:w="510" w:type="dxa"/>
            <w:tcBorders>
              <w:top w:val="nil"/>
              <w:left w:val="single" w:sz="8" w:space="0" w:color="auto"/>
              <w:bottom w:val="nil"/>
              <w:right w:val="nil"/>
            </w:tcBorders>
            <w:shd w:val="clear" w:color="auto" w:fill="auto"/>
            <w:noWrap/>
            <w:vAlign w:val="bottom"/>
            <w:hideMark/>
          </w:tcPr>
          <w:p w14:paraId="19BBAC8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18</w:t>
            </w:r>
          </w:p>
        </w:tc>
        <w:tc>
          <w:tcPr>
            <w:tcW w:w="624" w:type="dxa"/>
            <w:gridSpan w:val="2"/>
            <w:tcBorders>
              <w:top w:val="nil"/>
              <w:left w:val="nil"/>
              <w:bottom w:val="nil"/>
              <w:right w:val="nil"/>
            </w:tcBorders>
            <w:shd w:val="clear" w:color="auto" w:fill="auto"/>
            <w:noWrap/>
            <w:vAlign w:val="bottom"/>
            <w:hideMark/>
          </w:tcPr>
          <w:p w14:paraId="4FD6A11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77</w:t>
            </w:r>
          </w:p>
        </w:tc>
        <w:tc>
          <w:tcPr>
            <w:tcW w:w="850" w:type="dxa"/>
            <w:gridSpan w:val="2"/>
            <w:tcBorders>
              <w:top w:val="nil"/>
              <w:left w:val="nil"/>
              <w:bottom w:val="nil"/>
              <w:right w:val="nil"/>
            </w:tcBorders>
            <w:shd w:val="clear" w:color="auto" w:fill="auto"/>
            <w:noWrap/>
            <w:vAlign w:val="bottom"/>
            <w:hideMark/>
          </w:tcPr>
          <w:p w14:paraId="77EDE3D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nil"/>
              <w:right w:val="nil"/>
            </w:tcBorders>
            <w:shd w:val="clear" w:color="auto" w:fill="auto"/>
            <w:noWrap/>
            <w:vAlign w:val="bottom"/>
            <w:hideMark/>
          </w:tcPr>
          <w:p w14:paraId="7C4A80B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colon</w:t>
            </w:r>
          </w:p>
        </w:tc>
        <w:tc>
          <w:tcPr>
            <w:tcW w:w="680" w:type="dxa"/>
            <w:gridSpan w:val="2"/>
            <w:tcBorders>
              <w:top w:val="nil"/>
              <w:left w:val="nil"/>
              <w:bottom w:val="nil"/>
              <w:right w:val="nil"/>
            </w:tcBorders>
            <w:shd w:val="clear" w:color="auto" w:fill="auto"/>
            <w:noWrap/>
            <w:vAlign w:val="bottom"/>
            <w:hideMark/>
          </w:tcPr>
          <w:p w14:paraId="51384BE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680" w:type="dxa"/>
            <w:gridSpan w:val="2"/>
            <w:tcBorders>
              <w:top w:val="nil"/>
              <w:left w:val="nil"/>
              <w:bottom w:val="nil"/>
              <w:right w:val="nil"/>
            </w:tcBorders>
            <w:shd w:val="clear" w:color="auto" w:fill="auto"/>
            <w:noWrap/>
            <w:vAlign w:val="bottom"/>
            <w:hideMark/>
          </w:tcPr>
          <w:p w14:paraId="77C41CD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nil"/>
              <w:right w:val="nil"/>
            </w:tcBorders>
            <w:shd w:val="clear" w:color="auto" w:fill="auto"/>
            <w:noWrap/>
            <w:vAlign w:val="bottom"/>
            <w:hideMark/>
          </w:tcPr>
          <w:p w14:paraId="3993CBC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nil"/>
              <w:right w:val="single" w:sz="8" w:space="0" w:color="auto"/>
            </w:tcBorders>
            <w:shd w:val="clear" w:color="auto" w:fill="auto"/>
            <w:noWrap/>
            <w:vAlign w:val="bottom"/>
            <w:hideMark/>
          </w:tcPr>
          <w:p w14:paraId="75FDA9C5"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high</w:t>
            </w:r>
          </w:p>
        </w:tc>
        <w:tc>
          <w:tcPr>
            <w:tcW w:w="964" w:type="dxa"/>
            <w:tcBorders>
              <w:top w:val="nil"/>
              <w:left w:val="nil"/>
              <w:bottom w:val="nil"/>
              <w:right w:val="nil"/>
            </w:tcBorders>
            <w:shd w:val="clear" w:color="auto" w:fill="auto"/>
            <w:noWrap/>
            <w:vAlign w:val="bottom"/>
            <w:hideMark/>
          </w:tcPr>
          <w:p w14:paraId="1F66DCE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245</w:t>
            </w:r>
          </w:p>
        </w:tc>
        <w:tc>
          <w:tcPr>
            <w:tcW w:w="1304" w:type="dxa"/>
            <w:tcBorders>
              <w:top w:val="nil"/>
              <w:left w:val="nil"/>
              <w:bottom w:val="nil"/>
              <w:right w:val="nil"/>
            </w:tcBorders>
            <w:shd w:val="clear" w:color="auto" w:fill="auto"/>
            <w:noWrap/>
            <w:vAlign w:val="bottom"/>
            <w:hideMark/>
          </w:tcPr>
          <w:p w14:paraId="48359150"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240</w:t>
            </w:r>
          </w:p>
        </w:tc>
        <w:tc>
          <w:tcPr>
            <w:tcW w:w="1417" w:type="dxa"/>
            <w:tcBorders>
              <w:top w:val="nil"/>
              <w:left w:val="nil"/>
              <w:bottom w:val="nil"/>
              <w:right w:val="single" w:sz="8" w:space="0" w:color="auto"/>
            </w:tcBorders>
            <w:shd w:val="clear" w:color="auto" w:fill="auto"/>
            <w:noWrap/>
            <w:vAlign w:val="bottom"/>
            <w:hideMark/>
          </w:tcPr>
          <w:p w14:paraId="4A148C85"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270</w:t>
            </w:r>
          </w:p>
        </w:tc>
        <w:tc>
          <w:tcPr>
            <w:tcW w:w="964" w:type="dxa"/>
            <w:tcBorders>
              <w:top w:val="nil"/>
              <w:left w:val="nil"/>
              <w:bottom w:val="nil"/>
              <w:right w:val="nil"/>
            </w:tcBorders>
            <w:shd w:val="clear" w:color="auto" w:fill="auto"/>
            <w:noWrap/>
            <w:vAlign w:val="bottom"/>
            <w:hideMark/>
          </w:tcPr>
          <w:p w14:paraId="115F97B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120</w:t>
            </w:r>
          </w:p>
        </w:tc>
        <w:tc>
          <w:tcPr>
            <w:tcW w:w="1304" w:type="dxa"/>
            <w:tcBorders>
              <w:top w:val="nil"/>
              <w:left w:val="nil"/>
              <w:bottom w:val="nil"/>
              <w:right w:val="nil"/>
            </w:tcBorders>
            <w:shd w:val="clear" w:color="auto" w:fill="auto"/>
            <w:noWrap/>
            <w:vAlign w:val="bottom"/>
            <w:hideMark/>
          </w:tcPr>
          <w:p w14:paraId="1B4C39A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20</w:t>
            </w:r>
          </w:p>
        </w:tc>
        <w:tc>
          <w:tcPr>
            <w:tcW w:w="1417" w:type="dxa"/>
            <w:tcBorders>
              <w:top w:val="nil"/>
              <w:left w:val="nil"/>
              <w:bottom w:val="nil"/>
              <w:right w:val="single" w:sz="8" w:space="0" w:color="auto"/>
            </w:tcBorders>
            <w:shd w:val="clear" w:color="auto" w:fill="auto"/>
            <w:noWrap/>
            <w:vAlign w:val="bottom"/>
            <w:hideMark/>
          </w:tcPr>
          <w:p w14:paraId="564D4E6E"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40</w:t>
            </w:r>
          </w:p>
        </w:tc>
      </w:tr>
      <w:tr w:rsidR="005B31D6" w:rsidRPr="005B31D6" w14:paraId="5DAC30B6" w14:textId="77777777" w:rsidTr="001327B3">
        <w:trPr>
          <w:trHeight w:val="315"/>
        </w:trPr>
        <w:tc>
          <w:tcPr>
            <w:tcW w:w="510" w:type="dxa"/>
            <w:tcBorders>
              <w:top w:val="nil"/>
              <w:left w:val="single" w:sz="8" w:space="0" w:color="auto"/>
              <w:bottom w:val="single" w:sz="8" w:space="0" w:color="auto"/>
              <w:right w:val="nil"/>
            </w:tcBorders>
            <w:shd w:val="clear" w:color="auto" w:fill="auto"/>
            <w:noWrap/>
            <w:vAlign w:val="bottom"/>
            <w:hideMark/>
          </w:tcPr>
          <w:p w14:paraId="5729C41A"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19</w:t>
            </w:r>
          </w:p>
        </w:tc>
        <w:tc>
          <w:tcPr>
            <w:tcW w:w="624" w:type="dxa"/>
            <w:gridSpan w:val="2"/>
            <w:tcBorders>
              <w:top w:val="nil"/>
              <w:left w:val="nil"/>
              <w:bottom w:val="single" w:sz="8" w:space="0" w:color="auto"/>
              <w:right w:val="nil"/>
            </w:tcBorders>
            <w:shd w:val="clear" w:color="auto" w:fill="auto"/>
            <w:noWrap/>
            <w:vAlign w:val="bottom"/>
            <w:hideMark/>
          </w:tcPr>
          <w:p w14:paraId="7854EBA3"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75</w:t>
            </w:r>
          </w:p>
        </w:tc>
        <w:tc>
          <w:tcPr>
            <w:tcW w:w="850" w:type="dxa"/>
            <w:gridSpan w:val="2"/>
            <w:tcBorders>
              <w:top w:val="nil"/>
              <w:left w:val="nil"/>
              <w:bottom w:val="single" w:sz="8" w:space="0" w:color="auto"/>
              <w:right w:val="nil"/>
            </w:tcBorders>
            <w:shd w:val="clear" w:color="auto" w:fill="auto"/>
            <w:noWrap/>
            <w:vAlign w:val="bottom"/>
            <w:hideMark/>
          </w:tcPr>
          <w:p w14:paraId="6CE0D661"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male</w:t>
            </w:r>
          </w:p>
        </w:tc>
        <w:tc>
          <w:tcPr>
            <w:tcW w:w="964" w:type="dxa"/>
            <w:gridSpan w:val="2"/>
            <w:tcBorders>
              <w:top w:val="nil"/>
              <w:left w:val="nil"/>
              <w:bottom w:val="single" w:sz="8" w:space="0" w:color="auto"/>
              <w:right w:val="nil"/>
            </w:tcBorders>
            <w:shd w:val="clear" w:color="auto" w:fill="auto"/>
            <w:noWrap/>
            <w:vAlign w:val="bottom"/>
            <w:hideMark/>
          </w:tcPr>
          <w:p w14:paraId="088D4559"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rectum</w:t>
            </w:r>
          </w:p>
        </w:tc>
        <w:tc>
          <w:tcPr>
            <w:tcW w:w="680" w:type="dxa"/>
            <w:gridSpan w:val="2"/>
            <w:tcBorders>
              <w:top w:val="nil"/>
              <w:left w:val="nil"/>
              <w:bottom w:val="single" w:sz="8" w:space="0" w:color="auto"/>
              <w:right w:val="nil"/>
            </w:tcBorders>
            <w:shd w:val="clear" w:color="auto" w:fill="auto"/>
            <w:noWrap/>
            <w:vAlign w:val="bottom"/>
            <w:hideMark/>
          </w:tcPr>
          <w:p w14:paraId="2EAA0F6C"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2</w:t>
            </w:r>
          </w:p>
        </w:tc>
        <w:tc>
          <w:tcPr>
            <w:tcW w:w="680" w:type="dxa"/>
            <w:gridSpan w:val="2"/>
            <w:tcBorders>
              <w:top w:val="nil"/>
              <w:left w:val="nil"/>
              <w:bottom w:val="single" w:sz="8" w:space="0" w:color="auto"/>
              <w:right w:val="nil"/>
            </w:tcBorders>
            <w:shd w:val="clear" w:color="auto" w:fill="auto"/>
            <w:noWrap/>
            <w:vAlign w:val="bottom"/>
            <w:hideMark/>
          </w:tcPr>
          <w:p w14:paraId="4D1E5C87"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w:t>
            </w:r>
          </w:p>
        </w:tc>
        <w:tc>
          <w:tcPr>
            <w:tcW w:w="794" w:type="dxa"/>
            <w:tcBorders>
              <w:top w:val="nil"/>
              <w:left w:val="nil"/>
              <w:bottom w:val="single" w:sz="8" w:space="0" w:color="auto"/>
              <w:right w:val="nil"/>
            </w:tcBorders>
            <w:shd w:val="clear" w:color="auto" w:fill="auto"/>
            <w:noWrap/>
            <w:vAlign w:val="bottom"/>
            <w:hideMark/>
          </w:tcPr>
          <w:p w14:paraId="20D08D06"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w:t>
            </w:r>
          </w:p>
        </w:tc>
        <w:tc>
          <w:tcPr>
            <w:tcW w:w="850" w:type="dxa"/>
            <w:tcBorders>
              <w:top w:val="nil"/>
              <w:left w:val="nil"/>
              <w:bottom w:val="single" w:sz="8" w:space="0" w:color="auto"/>
              <w:right w:val="single" w:sz="8" w:space="0" w:color="auto"/>
            </w:tcBorders>
            <w:shd w:val="clear" w:color="auto" w:fill="auto"/>
            <w:noWrap/>
            <w:vAlign w:val="bottom"/>
            <w:hideMark/>
          </w:tcPr>
          <w:p w14:paraId="7BBEDAD2"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low</w:t>
            </w:r>
          </w:p>
        </w:tc>
        <w:tc>
          <w:tcPr>
            <w:tcW w:w="964" w:type="dxa"/>
            <w:tcBorders>
              <w:top w:val="nil"/>
              <w:left w:val="nil"/>
              <w:bottom w:val="single" w:sz="8" w:space="0" w:color="auto"/>
              <w:right w:val="nil"/>
            </w:tcBorders>
            <w:shd w:val="clear" w:color="auto" w:fill="auto"/>
            <w:noWrap/>
            <w:vAlign w:val="bottom"/>
            <w:hideMark/>
          </w:tcPr>
          <w:p w14:paraId="63DD9A9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170</w:t>
            </w:r>
          </w:p>
        </w:tc>
        <w:tc>
          <w:tcPr>
            <w:tcW w:w="1304" w:type="dxa"/>
            <w:tcBorders>
              <w:top w:val="nil"/>
              <w:left w:val="nil"/>
              <w:bottom w:val="single" w:sz="8" w:space="0" w:color="auto"/>
              <w:right w:val="nil"/>
            </w:tcBorders>
            <w:shd w:val="clear" w:color="auto" w:fill="auto"/>
            <w:noWrap/>
            <w:vAlign w:val="bottom"/>
            <w:hideMark/>
          </w:tcPr>
          <w:p w14:paraId="478110F0" w14:textId="77777777" w:rsidR="00B20311" w:rsidRPr="005B31D6" w:rsidRDefault="00B20311" w:rsidP="001327B3">
            <w:pPr>
              <w:spacing w:after="0" w:line="240" w:lineRule="auto"/>
              <w:jc w:val="center"/>
              <w:rPr>
                <w:rFonts w:eastAsia="Times New Roman" w:cs="Arial"/>
                <w:sz w:val="20"/>
                <w:szCs w:val="20"/>
                <w:lang w:val="en-US"/>
              </w:rPr>
            </w:pPr>
            <w:r w:rsidRPr="005B31D6">
              <w:rPr>
                <w:rFonts w:eastAsia="Times New Roman" w:cs="Arial"/>
                <w:sz w:val="20"/>
                <w:szCs w:val="20"/>
                <w:lang w:val="en-US"/>
              </w:rPr>
              <w:t>125</w:t>
            </w:r>
          </w:p>
        </w:tc>
        <w:tc>
          <w:tcPr>
            <w:tcW w:w="1417" w:type="dxa"/>
            <w:tcBorders>
              <w:top w:val="nil"/>
              <w:left w:val="nil"/>
              <w:bottom w:val="single" w:sz="8" w:space="0" w:color="auto"/>
              <w:right w:val="single" w:sz="8" w:space="0" w:color="auto"/>
            </w:tcBorders>
            <w:shd w:val="clear" w:color="auto" w:fill="auto"/>
            <w:noWrap/>
            <w:vAlign w:val="bottom"/>
            <w:hideMark/>
          </w:tcPr>
          <w:p w14:paraId="3D739EDB" w14:textId="34BADF6B"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c>
          <w:tcPr>
            <w:tcW w:w="964" w:type="dxa"/>
            <w:tcBorders>
              <w:top w:val="nil"/>
              <w:left w:val="nil"/>
              <w:bottom w:val="single" w:sz="8" w:space="0" w:color="auto"/>
              <w:right w:val="nil"/>
            </w:tcBorders>
            <w:shd w:val="clear" w:color="auto" w:fill="auto"/>
            <w:noWrap/>
            <w:vAlign w:val="bottom"/>
            <w:hideMark/>
          </w:tcPr>
          <w:p w14:paraId="17A1FEF8"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110</w:t>
            </w:r>
          </w:p>
        </w:tc>
        <w:tc>
          <w:tcPr>
            <w:tcW w:w="1304" w:type="dxa"/>
            <w:tcBorders>
              <w:top w:val="nil"/>
              <w:left w:val="nil"/>
              <w:bottom w:val="single" w:sz="8" w:space="0" w:color="auto"/>
              <w:right w:val="nil"/>
            </w:tcBorders>
            <w:shd w:val="clear" w:color="auto" w:fill="auto"/>
            <w:noWrap/>
            <w:vAlign w:val="bottom"/>
            <w:hideMark/>
          </w:tcPr>
          <w:p w14:paraId="3CBF278B" w14:textId="77777777" w:rsidR="00B20311" w:rsidRPr="005B31D6" w:rsidRDefault="00B20311" w:rsidP="00B20311">
            <w:pPr>
              <w:spacing w:after="0" w:line="240" w:lineRule="auto"/>
              <w:jc w:val="center"/>
              <w:rPr>
                <w:rFonts w:eastAsia="Times New Roman" w:cs="Arial"/>
                <w:sz w:val="20"/>
                <w:szCs w:val="20"/>
                <w:lang w:val="en-US"/>
              </w:rPr>
            </w:pPr>
            <w:r w:rsidRPr="005B31D6">
              <w:rPr>
                <w:rFonts w:eastAsia="Times New Roman" w:cs="Arial"/>
                <w:sz w:val="20"/>
                <w:szCs w:val="20"/>
                <w:lang w:val="en-US"/>
              </w:rPr>
              <w:t>40</w:t>
            </w:r>
          </w:p>
        </w:tc>
        <w:tc>
          <w:tcPr>
            <w:tcW w:w="1417" w:type="dxa"/>
            <w:tcBorders>
              <w:top w:val="nil"/>
              <w:left w:val="nil"/>
              <w:bottom w:val="single" w:sz="8" w:space="0" w:color="auto"/>
              <w:right w:val="single" w:sz="8" w:space="0" w:color="auto"/>
            </w:tcBorders>
            <w:shd w:val="clear" w:color="auto" w:fill="auto"/>
            <w:noWrap/>
            <w:vAlign w:val="bottom"/>
            <w:hideMark/>
          </w:tcPr>
          <w:p w14:paraId="0C5CC2DC" w14:textId="59F46124" w:rsidR="00B20311" w:rsidRPr="005B31D6" w:rsidRDefault="001327B3" w:rsidP="001327B3">
            <w:pPr>
              <w:spacing w:after="0" w:line="240" w:lineRule="auto"/>
              <w:jc w:val="center"/>
              <w:rPr>
                <w:rFonts w:eastAsia="Times New Roman" w:cs="Arial"/>
                <w:sz w:val="20"/>
                <w:szCs w:val="20"/>
                <w:lang w:val="en-US"/>
              </w:rPr>
            </w:pPr>
            <w:proofErr w:type="spellStart"/>
            <w:r w:rsidRPr="005B31D6">
              <w:rPr>
                <w:rFonts w:eastAsia="Times New Roman" w:cs="Arial"/>
                <w:sz w:val="20"/>
                <w:szCs w:val="20"/>
                <w:lang w:val="en-US"/>
              </w:rPr>
              <w:t>n.a</w:t>
            </w:r>
            <w:proofErr w:type="spellEnd"/>
            <w:r w:rsidRPr="005B31D6">
              <w:rPr>
                <w:rFonts w:eastAsia="Times New Roman" w:cs="Arial"/>
                <w:sz w:val="20"/>
                <w:szCs w:val="20"/>
                <w:lang w:val="en-US"/>
              </w:rPr>
              <w:t>.</w:t>
            </w:r>
          </w:p>
        </w:tc>
      </w:tr>
    </w:tbl>
    <w:p w14:paraId="4E9746A7" w14:textId="58ADAB6E" w:rsidR="00B20311" w:rsidRPr="005B31D6" w:rsidRDefault="00D94B7C" w:rsidP="0027391B">
      <w:pPr>
        <w:spacing w:before="120" w:after="120" w:line="360" w:lineRule="auto"/>
        <w:ind w:right="141"/>
        <w:rPr>
          <w:rFonts w:cs="Arial"/>
          <w:sz w:val="20"/>
          <w:szCs w:val="20"/>
          <w:lang w:val="en-US" w:eastAsia="de-DE"/>
        </w:rPr>
      </w:pPr>
      <w:r w:rsidRPr="005B31D6">
        <w:rPr>
          <w:rFonts w:cs="Arial"/>
          <w:sz w:val="20"/>
          <w:szCs w:val="20"/>
          <w:lang w:val="en-US" w:eastAsia="de-DE"/>
        </w:rPr>
        <w:t xml:space="preserve">IHC: immunohistochemistry; </w:t>
      </w:r>
      <w:proofErr w:type="spellStart"/>
      <w:proofErr w:type="gramStart"/>
      <w:r w:rsidR="009E6CA6" w:rsidRPr="005B31D6">
        <w:rPr>
          <w:rFonts w:cs="Arial"/>
          <w:sz w:val="20"/>
          <w:szCs w:val="20"/>
          <w:lang w:val="en-US" w:eastAsia="de-DE"/>
        </w:rPr>
        <w:t>n.a</w:t>
      </w:r>
      <w:proofErr w:type="spellEnd"/>
      <w:proofErr w:type="gramEnd"/>
      <w:r w:rsidR="009E6CA6" w:rsidRPr="005B31D6">
        <w:rPr>
          <w:rFonts w:cs="Arial"/>
          <w:sz w:val="20"/>
          <w:szCs w:val="20"/>
          <w:lang w:val="en-US" w:eastAsia="de-DE"/>
        </w:rPr>
        <w:t>.: lymph nodes not available</w:t>
      </w:r>
    </w:p>
    <w:p w14:paraId="4CFB57DD" w14:textId="77777777" w:rsidR="00B20311" w:rsidRPr="005B31D6" w:rsidRDefault="00E02F35">
      <w:pPr>
        <w:spacing w:after="200" w:line="276" w:lineRule="auto"/>
        <w:jc w:val="left"/>
        <w:rPr>
          <w:rFonts w:eastAsia="Times New Roman" w:cs="Times New Roman"/>
          <w:b/>
          <w:kern w:val="28"/>
          <w:szCs w:val="20"/>
          <w:lang w:val="en-US" w:eastAsia="de-DE"/>
        </w:rPr>
        <w:sectPr w:rsidR="00B20311" w:rsidRPr="005B31D6" w:rsidSect="005B31D6">
          <w:type w:val="continuous"/>
          <w:pgSz w:w="16838" w:h="11906" w:orient="landscape"/>
          <w:pgMar w:top="1417" w:right="1417" w:bottom="1417" w:left="1134" w:header="708" w:footer="708" w:gutter="0"/>
          <w:cols w:space="708"/>
          <w:docGrid w:linePitch="360"/>
        </w:sectPr>
      </w:pPr>
      <w:r w:rsidRPr="005B31D6">
        <w:rPr>
          <w:rFonts w:eastAsia="Times New Roman" w:cs="Times New Roman"/>
          <w:b/>
          <w:kern w:val="28"/>
          <w:szCs w:val="20"/>
          <w:lang w:val="en-US" w:eastAsia="de-DE"/>
        </w:rPr>
        <w:br w:type="page"/>
      </w:r>
    </w:p>
    <w:p w14:paraId="43C11C2F" w14:textId="514D42B5" w:rsidR="00C94044" w:rsidRPr="005B31D6" w:rsidRDefault="00BE5D4D" w:rsidP="00C94044">
      <w:pPr>
        <w:keepNext/>
        <w:numPr>
          <w:ilvl w:val="1"/>
          <w:numId w:val="0"/>
        </w:numPr>
        <w:tabs>
          <w:tab w:val="left" w:pos="0"/>
          <w:tab w:val="left" w:pos="720"/>
        </w:tabs>
        <w:suppressAutoHyphens/>
        <w:spacing w:before="360" w:after="120" w:line="312" w:lineRule="auto"/>
        <w:outlineLvl w:val="1"/>
        <w:rPr>
          <w:rFonts w:eastAsia="Times New Roman" w:cs="Times New Roman"/>
          <w:b/>
          <w:kern w:val="28"/>
          <w:szCs w:val="20"/>
          <w:lang w:val="en-US" w:eastAsia="de-DE"/>
        </w:rPr>
      </w:pPr>
      <w:r w:rsidRPr="005B31D6">
        <w:rPr>
          <w:rFonts w:eastAsia="Times New Roman" w:cs="Times New Roman"/>
          <w:b/>
          <w:kern w:val="28"/>
          <w:szCs w:val="20"/>
          <w:lang w:val="en-US" w:eastAsia="de-DE"/>
        </w:rPr>
        <w:t xml:space="preserve">Supplementary Table </w:t>
      </w:r>
      <w:r w:rsidR="001327B3" w:rsidRPr="005B31D6">
        <w:rPr>
          <w:rFonts w:eastAsia="Times New Roman" w:cs="Times New Roman"/>
          <w:b/>
          <w:kern w:val="28"/>
          <w:szCs w:val="20"/>
          <w:lang w:val="en-US" w:eastAsia="de-DE"/>
        </w:rPr>
        <w:t>8</w:t>
      </w:r>
      <w:r w:rsidR="00C94044" w:rsidRPr="005B31D6">
        <w:rPr>
          <w:rFonts w:eastAsia="Times New Roman" w:cs="Times New Roman"/>
          <w:b/>
          <w:kern w:val="28"/>
          <w:szCs w:val="20"/>
          <w:lang w:val="en-US" w:eastAsia="de-DE"/>
        </w:rPr>
        <w:t>. Antibodies used in Western blot analysis</w:t>
      </w:r>
    </w:p>
    <w:tbl>
      <w:tblPr>
        <w:tblStyle w:val="TableGrid"/>
        <w:tblW w:w="9067" w:type="dxa"/>
        <w:tblLook w:val="04A0" w:firstRow="1" w:lastRow="0" w:firstColumn="1" w:lastColumn="0" w:noHBand="0" w:noVBand="1"/>
      </w:tblPr>
      <w:tblGrid>
        <w:gridCol w:w="2263"/>
        <w:gridCol w:w="1276"/>
        <w:gridCol w:w="2582"/>
        <w:gridCol w:w="1245"/>
        <w:gridCol w:w="1701"/>
      </w:tblGrid>
      <w:tr w:rsidR="005B31D6" w:rsidRPr="005B31D6" w14:paraId="6694DBA7" w14:textId="77777777" w:rsidTr="00E02F35">
        <w:tc>
          <w:tcPr>
            <w:tcW w:w="2263" w:type="dxa"/>
            <w:shd w:val="clear" w:color="auto" w:fill="auto"/>
          </w:tcPr>
          <w:p w14:paraId="62630B4B" w14:textId="77777777"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Primary antibody (clone)</w:t>
            </w:r>
          </w:p>
        </w:tc>
        <w:tc>
          <w:tcPr>
            <w:tcW w:w="1276" w:type="dxa"/>
            <w:shd w:val="clear" w:color="auto" w:fill="auto"/>
          </w:tcPr>
          <w:p w14:paraId="0CB51C62" w14:textId="46304F9B"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Cat.-No.</w:t>
            </w:r>
          </w:p>
        </w:tc>
        <w:tc>
          <w:tcPr>
            <w:tcW w:w="2582" w:type="dxa"/>
            <w:shd w:val="clear" w:color="auto" w:fill="auto"/>
          </w:tcPr>
          <w:p w14:paraId="1B0E90CE" w14:textId="77777777"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Manufacturer</w:t>
            </w:r>
          </w:p>
        </w:tc>
        <w:tc>
          <w:tcPr>
            <w:tcW w:w="1245" w:type="dxa"/>
            <w:shd w:val="clear" w:color="auto" w:fill="auto"/>
          </w:tcPr>
          <w:p w14:paraId="18D5E0F7" w14:textId="77777777"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Dilution</w:t>
            </w:r>
          </w:p>
        </w:tc>
        <w:tc>
          <w:tcPr>
            <w:tcW w:w="1701" w:type="dxa"/>
            <w:shd w:val="clear" w:color="auto" w:fill="auto"/>
          </w:tcPr>
          <w:p w14:paraId="60242B10" w14:textId="77777777"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Molecular weight (</w:t>
            </w:r>
            <w:proofErr w:type="spellStart"/>
            <w:r w:rsidRPr="005B31D6">
              <w:rPr>
                <w:rFonts w:eastAsia="Calibri" w:cs="Arial"/>
                <w:b/>
                <w:sz w:val="20"/>
                <w:szCs w:val="20"/>
                <w:lang w:val="en-US"/>
              </w:rPr>
              <w:t>kDa</w:t>
            </w:r>
            <w:proofErr w:type="spellEnd"/>
            <w:r w:rsidRPr="005B31D6">
              <w:rPr>
                <w:rFonts w:eastAsia="Calibri" w:cs="Arial"/>
                <w:b/>
                <w:sz w:val="20"/>
                <w:szCs w:val="20"/>
                <w:lang w:val="en-US"/>
              </w:rPr>
              <w:t>)</w:t>
            </w:r>
          </w:p>
        </w:tc>
      </w:tr>
      <w:tr w:rsidR="005B31D6" w:rsidRPr="005B31D6" w14:paraId="1C5F0A58" w14:textId="77777777" w:rsidTr="00E02F35">
        <w:tc>
          <w:tcPr>
            <w:tcW w:w="2263" w:type="dxa"/>
            <w:vAlign w:val="center"/>
          </w:tcPr>
          <w:p w14:paraId="77BB8383"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β-actin (AC-7)</w:t>
            </w:r>
          </w:p>
        </w:tc>
        <w:tc>
          <w:tcPr>
            <w:tcW w:w="1276" w:type="dxa"/>
            <w:vAlign w:val="center"/>
          </w:tcPr>
          <w:p w14:paraId="6FB11D5E" w14:textId="06C078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A2228</w:t>
            </w:r>
          </w:p>
        </w:tc>
        <w:tc>
          <w:tcPr>
            <w:tcW w:w="2582" w:type="dxa"/>
            <w:vAlign w:val="center"/>
          </w:tcPr>
          <w:p w14:paraId="78C084D3"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Sigma Aldrich, Germany</w:t>
            </w:r>
          </w:p>
        </w:tc>
        <w:tc>
          <w:tcPr>
            <w:tcW w:w="1245" w:type="dxa"/>
            <w:vAlign w:val="center"/>
          </w:tcPr>
          <w:p w14:paraId="0CB47F3A" w14:textId="5A5782A7" w:rsidR="00E02F35" w:rsidRPr="005B31D6" w:rsidRDefault="00E02F35" w:rsidP="0085292E">
            <w:pPr>
              <w:spacing w:line="276" w:lineRule="auto"/>
              <w:jc w:val="left"/>
              <w:rPr>
                <w:rFonts w:eastAsia="Calibri" w:cs="Arial"/>
                <w:sz w:val="20"/>
                <w:szCs w:val="20"/>
                <w:lang w:val="en-US"/>
              </w:rPr>
            </w:pPr>
            <w:r w:rsidRPr="005B31D6">
              <w:rPr>
                <w:rFonts w:eastAsia="Calibri" w:cs="Arial"/>
                <w:sz w:val="20"/>
                <w:szCs w:val="20"/>
                <w:lang w:val="en-US"/>
              </w:rPr>
              <w:t>1:40</w:t>
            </w:r>
            <w:r w:rsidR="0085292E" w:rsidRPr="005B31D6">
              <w:rPr>
                <w:rFonts w:eastAsia="Calibri" w:cs="Arial"/>
                <w:sz w:val="20"/>
                <w:szCs w:val="20"/>
                <w:lang w:val="en-US"/>
              </w:rPr>
              <w:t xml:space="preserve"> </w:t>
            </w:r>
            <w:r w:rsidRPr="005B31D6">
              <w:rPr>
                <w:rFonts w:eastAsia="Calibri" w:cs="Arial"/>
                <w:sz w:val="20"/>
                <w:szCs w:val="20"/>
                <w:lang w:val="en-US"/>
              </w:rPr>
              <w:t>000</w:t>
            </w:r>
          </w:p>
        </w:tc>
        <w:tc>
          <w:tcPr>
            <w:tcW w:w="1701" w:type="dxa"/>
            <w:vAlign w:val="center"/>
          </w:tcPr>
          <w:p w14:paraId="03818F31"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42</w:t>
            </w:r>
          </w:p>
        </w:tc>
      </w:tr>
      <w:tr w:rsidR="005B31D6" w:rsidRPr="005B31D6" w14:paraId="36A3660C" w14:textId="77777777" w:rsidTr="00E02F35">
        <w:trPr>
          <w:trHeight w:val="340"/>
        </w:trPr>
        <w:tc>
          <w:tcPr>
            <w:tcW w:w="2263" w:type="dxa"/>
            <w:vAlign w:val="center"/>
          </w:tcPr>
          <w:p w14:paraId="051C86A6"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ATF2 (E242)</w:t>
            </w:r>
          </w:p>
        </w:tc>
        <w:tc>
          <w:tcPr>
            <w:tcW w:w="1276" w:type="dxa"/>
            <w:vAlign w:val="center"/>
          </w:tcPr>
          <w:p w14:paraId="32663605" w14:textId="6BE628C2"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ab32061</w:t>
            </w:r>
          </w:p>
        </w:tc>
        <w:tc>
          <w:tcPr>
            <w:tcW w:w="2582" w:type="dxa"/>
            <w:vAlign w:val="center"/>
          </w:tcPr>
          <w:p w14:paraId="16331BA3" w14:textId="77777777" w:rsidR="00E02F35" w:rsidRPr="005B31D6" w:rsidRDefault="00E02F35"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Abcam</w:t>
            </w:r>
            <w:proofErr w:type="spellEnd"/>
            <w:r w:rsidRPr="005B31D6">
              <w:rPr>
                <w:rFonts w:eastAsia="Calibri" w:cs="Arial"/>
                <w:sz w:val="20"/>
                <w:szCs w:val="20"/>
                <w:lang w:val="en-US"/>
              </w:rPr>
              <w:t>, UK</w:t>
            </w:r>
          </w:p>
        </w:tc>
        <w:tc>
          <w:tcPr>
            <w:tcW w:w="1245" w:type="dxa"/>
            <w:vAlign w:val="center"/>
          </w:tcPr>
          <w:p w14:paraId="41B7EA12" w14:textId="6A3C3554" w:rsidR="00E02F35" w:rsidRPr="005B31D6" w:rsidRDefault="00E02F35" w:rsidP="0085292E">
            <w:pPr>
              <w:spacing w:line="276" w:lineRule="auto"/>
              <w:jc w:val="left"/>
              <w:rPr>
                <w:rFonts w:eastAsia="Calibri" w:cs="Arial"/>
                <w:sz w:val="20"/>
                <w:szCs w:val="20"/>
                <w:lang w:val="en-US"/>
              </w:rPr>
            </w:pPr>
            <w:r w:rsidRPr="005B31D6">
              <w:rPr>
                <w:rFonts w:eastAsia="Calibri" w:cs="Arial"/>
                <w:sz w:val="20"/>
                <w:szCs w:val="20"/>
                <w:lang w:val="en-US"/>
              </w:rPr>
              <w:t>1:10</w:t>
            </w:r>
            <w:r w:rsidR="0085292E" w:rsidRPr="005B31D6">
              <w:rPr>
                <w:rFonts w:eastAsia="Calibri" w:cs="Arial"/>
                <w:sz w:val="20"/>
                <w:szCs w:val="20"/>
                <w:lang w:val="en-US"/>
              </w:rPr>
              <w:t xml:space="preserve"> </w:t>
            </w:r>
            <w:r w:rsidRPr="005B31D6">
              <w:rPr>
                <w:rFonts w:eastAsia="Calibri" w:cs="Arial"/>
                <w:sz w:val="20"/>
                <w:szCs w:val="20"/>
                <w:lang w:val="en-US"/>
              </w:rPr>
              <w:t>000</w:t>
            </w:r>
          </w:p>
        </w:tc>
        <w:tc>
          <w:tcPr>
            <w:tcW w:w="1701" w:type="dxa"/>
            <w:vAlign w:val="center"/>
          </w:tcPr>
          <w:p w14:paraId="479B94AC"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70</w:t>
            </w:r>
          </w:p>
        </w:tc>
      </w:tr>
      <w:tr w:rsidR="005B31D6" w:rsidRPr="005B31D6" w14:paraId="154D47A6" w14:textId="77777777" w:rsidTr="00E02F35">
        <w:trPr>
          <w:trHeight w:val="340"/>
        </w:trPr>
        <w:tc>
          <w:tcPr>
            <w:tcW w:w="2263" w:type="dxa"/>
            <w:vAlign w:val="center"/>
          </w:tcPr>
          <w:p w14:paraId="358EB2DA"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ATF2 (E243)</w:t>
            </w:r>
          </w:p>
        </w:tc>
        <w:tc>
          <w:tcPr>
            <w:tcW w:w="1276" w:type="dxa"/>
            <w:vAlign w:val="center"/>
          </w:tcPr>
          <w:p w14:paraId="3E701C87" w14:textId="322544B9"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ab32160</w:t>
            </w:r>
          </w:p>
        </w:tc>
        <w:tc>
          <w:tcPr>
            <w:tcW w:w="2582" w:type="dxa"/>
            <w:vAlign w:val="center"/>
          </w:tcPr>
          <w:p w14:paraId="6E033DE2" w14:textId="77777777" w:rsidR="00E02F35" w:rsidRPr="005B31D6" w:rsidRDefault="00E02F35"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Abcam</w:t>
            </w:r>
            <w:proofErr w:type="spellEnd"/>
            <w:r w:rsidRPr="005B31D6">
              <w:rPr>
                <w:rFonts w:eastAsia="Calibri" w:cs="Arial"/>
                <w:sz w:val="20"/>
                <w:szCs w:val="20"/>
                <w:lang w:val="en-US"/>
              </w:rPr>
              <w:t>, UK</w:t>
            </w:r>
          </w:p>
        </w:tc>
        <w:tc>
          <w:tcPr>
            <w:tcW w:w="1245" w:type="dxa"/>
            <w:vAlign w:val="center"/>
          </w:tcPr>
          <w:p w14:paraId="0D69F4F3" w14:textId="22D6D09A" w:rsidR="00E02F35" w:rsidRPr="005B31D6" w:rsidRDefault="00E02F35" w:rsidP="0085292E">
            <w:pPr>
              <w:tabs>
                <w:tab w:val="left" w:pos="889"/>
              </w:tabs>
              <w:spacing w:line="276" w:lineRule="auto"/>
              <w:jc w:val="left"/>
              <w:rPr>
                <w:rFonts w:eastAsia="Calibri" w:cs="Arial"/>
                <w:sz w:val="20"/>
                <w:szCs w:val="20"/>
                <w:lang w:val="en-US"/>
              </w:rPr>
            </w:pPr>
            <w:r w:rsidRPr="005B31D6">
              <w:rPr>
                <w:rFonts w:eastAsia="Calibri" w:cs="Arial"/>
                <w:sz w:val="20"/>
                <w:szCs w:val="20"/>
                <w:lang w:val="en-US"/>
              </w:rPr>
              <w:t>1:10</w:t>
            </w:r>
            <w:r w:rsidR="0085292E" w:rsidRPr="005B31D6">
              <w:rPr>
                <w:rFonts w:eastAsia="Calibri" w:cs="Arial"/>
                <w:sz w:val="20"/>
                <w:szCs w:val="20"/>
                <w:lang w:val="en-US"/>
              </w:rPr>
              <w:t xml:space="preserve"> </w:t>
            </w:r>
            <w:r w:rsidRPr="005B31D6">
              <w:rPr>
                <w:rFonts w:eastAsia="Calibri" w:cs="Arial"/>
                <w:sz w:val="20"/>
                <w:szCs w:val="20"/>
                <w:lang w:val="en-US"/>
              </w:rPr>
              <w:t>000</w:t>
            </w:r>
          </w:p>
        </w:tc>
        <w:tc>
          <w:tcPr>
            <w:tcW w:w="1701" w:type="dxa"/>
            <w:vAlign w:val="center"/>
          </w:tcPr>
          <w:p w14:paraId="34E6CCD8"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70</w:t>
            </w:r>
          </w:p>
        </w:tc>
      </w:tr>
      <w:tr w:rsidR="005B31D6" w:rsidRPr="005B31D6" w14:paraId="153899DC" w14:textId="77777777" w:rsidTr="00E02F35">
        <w:trPr>
          <w:trHeight w:val="340"/>
        </w:trPr>
        <w:tc>
          <w:tcPr>
            <w:tcW w:w="2263" w:type="dxa"/>
            <w:vAlign w:val="center"/>
          </w:tcPr>
          <w:p w14:paraId="50C2623A"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p-ATF2</w:t>
            </w:r>
            <w:r w:rsidRPr="005B31D6">
              <w:rPr>
                <w:rFonts w:eastAsia="Calibri" w:cs="Arial"/>
                <w:sz w:val="20"/>
                <w:szCs w:val="20"/>
                <w:vertAlign w:val="superscript"/>
                <w:lang w:val="en-US"/>
              </w:rPr>
              <w:t>Thr71</w:t>
            </w:r>
            <w:r w:rsidRPr="005B31D6">
              <w:rPr>
                <w:rFonts w:eastAsia="Calibri" w:cs="Arial"/>
                <w:sz w:val="20"/>
                <w:szCs w:val="20"/>
                <w:lang w:val="en-US"/>
              </w:rPr>
              <w:t xml:space="preserve"> (E268)</w:t>
            </w:r>
          </w:p>
        </w:tc>
        <w:tc>
          <w:tcPr>
            <w:tcW w:w="1276" w:type="dxa"/>
            <w:vAlign w:val="center"/>
          </w:tcPr>
          <w:p w14:paraId="4C3F2A61" w14:textId="1A1D8B2D"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ab32019</w:t>
            </w:r>
          </w:p>
        </w:tc>
        <w:tc>
          <w:tcPr>
            <w:tcW w:w="2582" w:type="dxa"/>
            <w:vAlign w:val="center"/>
          </w:tcPr>
          <w:p w14:paraId="2E49A6E1" w14:textId="77777777" w:rsidR="00E02F35" w:rsidRPr="005B31D6" w:rsidRDefault="00E02F35"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Abcam</w:t>
            </w:r>
            <w:proofErr w:type="spellEnd"/>
            <w:r w:rsidRPr="005B31D6">
              <w:rPr>
                <w:rFonts w:eastAsia="Calibri" w:cs="Arial"/>
                <w:sz w:val="20"/>
                <w:szCs w:val="20"/>
                <w:lang w:val="en-US"/>
              </w:rPr>
              <w:t>, UK</w:t>
            </w:r>
          </w:p>
        </w:tc>
        <w:tc>
          <w:tcPr>
            <w:tcW w:w="1245" w:type="dxa"/>
            <w:vAlign w:val="center"/>
          </w:tcPr>
          <w:p w14:paraId="5A93BED5" w14:textId="260D6BCE" w:rsidR="00E02F35" w:rsidRPr="005B31D6" w:rsidRDefault="00E02F35" w:rsidP="00D3481D">
            <w:pPr>
              <w:spacing w:line="276" w:lineRule="auto"/>
              <w:jc w:val="left"/>
              <w:rPr>
                <w:rFonts w:eastAsia="Calibri" w:cs="Arial"/>
                <w:sz w:val="20"/>
                <w:szCs w:val="20"/>
                <w:lang w:val="en-US"/>
              </w:rPr>
            </w:pPr>
            <w:r w:rsidRPr="005B31D6">
              <w:rPr>
                <w:rFonts w:eastAsia="Calibri" w:cs="Arial"/>
                <w:sz w:val="20"/>
                <w:szCs w:val="20"/>
                <w:lang w:val="en-US"/>
              </w:rPr>
              <w:t>1:5</w:t>
            </w:r>
            <w:r w:rsidR="0085292E" w:rsidRPr="005B31D6">
              <w:rPr>
                <w:rFonts w:eastAsia="Calibri" w:cs="Arial"/>
                <w:sz w:val="20"/>
                <w:szCs w:val="20"/>
                <w:lang w:val="en-US"/>
              </w:rPr>
              <w:t xml:space="preserve"> </w:t>
            </w:r>
            <w:r w:rsidRPr="005B31D6">
              <w:rPr>
                <w:rFonts w:eastAsia="Calibri" w:cs="Arial"/>
                <w:sz w:val="20"/>
                <w:szCs w:val="20"/>
                <w:lang w:val="en-US"/>
              </w:rPr>
              <w:t>000</w:t>
            </w:r>
          </w:p>
        </w:tc>
        <w:tc>
          <w:tcPr>
            <w:tcW w:w="1701" w:type="dxa"/>
            <w:vAlign w:val="center"/>
          </w:tcPr>
          <w:p w14:paraId="710CDAF3"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70</w:t>
            </w:r>
          </w:p>
        </w:tc>
      </w:tr>
      <w:tr w:rsidR="005B31D6" w:rsidRPr="005B31D6" w14:paraId="075FA409" w14:textId="77777777" w:rsidTr="0085292E">
        <w:trPr>
          <w:trHeight w:val="340"/>
        </w:trPr>
        <w:tc>
          <w:tcPr>
            <w:tcW w:w="2263" w:type="dxa"/>
            <w:vAlign w:val="center"/>
          </w:tcPr>
          <w:p w14:paraId="25BA92CB" w14:textId="6C02DE7A" w:rsidR="0085292E" w:rsidRPr="005B31D6" w:rsidRDefault="0085292E" w:rsidP="00883507">
            <w:pPr>
              <w:spacing w:line="276" w:lineRule="auto"/>
              <w:jc w:val="left"/>
              <w:rPr>
                <w:rFonts w:eastAsia="Calibri" w:cs="Arial"/>
                <w:sz w:val="20"/>
                <w:szCs w:val="20"/>
                <w:lang w:val="en-US"/>
              </w:rPr>
            </w:pPr>
            <w:r w:rsidRPr="005B31D6">
              <w:rPr>
                <w:rFonts w:eastAsia="Calibri" w:cs="Arial"/>
                <w:sz w:val="20"/>
                <w:szCs w:val="20"/>
                <w:lang w:val="en-US"/>
              </w:rPr>
              <w:t>CRISPR/Cas9 (7A9)</w:t>
            </w:r>
          </w:p>
        </w:tc>
        <w:tc>
          <w:tcPr>
            <w:tcW w:w="1276" w:type="dxa"/>
            <w:vAlign w:val="center"/>
          </w:tcPr>
          <w:p w14:paraId="019E3451" w14:textId="55BDBC56" w:rsidR="0085292E" w:rsidRPr="005B31D6" w:rsidRDefault="0085292E" w:rsidP="00883507">
            <w:pPr>
              <w:spacing w:line="276" w:lineRule="auto"/>
              <w:jc w:val="left"/>
              <w:rPr>
                <w:rFonts w:eastAsia="Calibri" w:cs="Arial"/>
                <w:sz w:val="20"/>
                <w:szCs w:val="20"/>
                <w:lang w:val="en-US"/>
              </w:rPr>
            </w:pPr>
            <w:r w:rsidRPr="005B31D6">
              <w:rPr>
                <w:rFonts w:eastAsia="Calibri" w:cs="Arial"/>
                <w:sz w:val="20"/>
                <w:szCs w:val="20"/>
                <w:lang w:val="en-US"/>
              </w:rPr>
              <w:t>C15200203</w:t>
            </w:r>
          </w:p>
        </w:tc>
        <w:tc>
          <w:tcPr>
            <w:tcW w:w="2582" w:type="dxa"/>
            <w:vAlign w:val="center"/>
          </w:tcPr>
          <w:p w14:paraId="2D49AE3D" w14:textId="63C5BF61" w:rsidR="0085292E" w:rsidRPr="005B31D6" w:rsidRDefault="0085292E" w:rsidP="0085292E">
            <w:pPr>
              <w:spacing w:line="276" w:lineRule="auto"/>
              <w:jc w:val="left"/>
              <w:rPr>
                <w:rFonts w:eastAsia="Calibri" w:cs="Arial"/>
                <w:sz w:val="20"/>
                <w:szCs w:val="20"/>
                <w:lang w:val="en-US"/>
              </w:rPr>
            </w:pPr>
            <w:proofErr w:type="spellStart"/>
            <w:r w:rsidRPr="005B31D6">
              <w:rPr>
                <w:rFonts w:eastAsia="Calibri" w:cs="Arial"/>
                <w:sz w:val="20"/>
                <w:szCs w:val="20"/>
                <w:lang w:val="en-US"/>
              </w:rPr>
              <w:t>Diagenode</w:t>
            </w:r>
            <w:proofErr w:type="spellEnd"/>
            <w:r w:rsidRPr="005B31D6">
              <w:rPr>
                <w:rFonts w:eastAsia="Calibri" w:cs="Arial"/>
                <w:sz w:val="20"/>
                <w:szCs w:val="20"/>
                <w:lang w:val="en-US"/>
              </w:rPr>
              <w:t>, Belgium</w:t>
            </w:r>
          </w:p>
        </w:tc>
        <w:tc>
          <w:tcPr>
            <w:tcW w:w="1245" w:type="dxa"/>
            <w:vAlign w:val="center"/>
          </w:tcPr>
          <w:p w14:paraId="7EAE3772" w14:textId="68178C50" w:rsidR="0085292E" w:rsidRPr="005B31D6" w:rsidRDefault="0085292E" w:rsidP="0085292E">
            <w:pPr>
              <w:spacing w:line="276" w:lineRule="auto"/>
              <w:jc w:val="left"/>
              <w:rPr>
                <w:rFonts w:eastAsia="Calibri" w:cs="Arial"/>
                <w:sz w:val="20"/>
                <w:szCs w:val="20"/>
                <w:lang w:val="en-US"/>
              </w:rPr>
            </w:pPr>
            <w:r w:rsidRPr="005B31D6">
              <w:rPr>
                <w:rFonts w:eastAsia="Calibri" w:cs="Arial"/>
                <w:sz w:val="20"/>
                <w:szCs w:val="20"/>
                <w:lang w:val="en-US"/>
              </w:rPr>
              <w:t>1:1,000</w:t>
            </w:r>
          </w:p>
        </w:tc>
        <w:tc>
          <w:tcPr>
            <w:tcW w:w="1701" w:type="dxa"/>
            <w:vAlign w:val="center"/>
          </w:tcPr>
          <w:p w14:paraId="7C91FB39" w14:textId="6C1A0B92" w:rsidR="0085292E" w:rsidRPr="005B31D6" w:rsidRDefault="0085292E" w:rsidP="0085292E">
            <w:pPr>
              <w:spacing w:line="276" w:lineRule="auto"/>
              <w:jc w:val="left"/>
              <w:rPr>
                <w:rFonts w:eastAsia="Calibri" w:cs="Arial"/>
                <w:sz w:val="20"/>
                <w:szCs w:val="20"/>
                <w:lang w:val="en-US"/>
              </w:rPr>
            </w:pPr>
            <w:r w:rsidRPr="005B31D6">
              <w:rPr>
                <w:rFonts w:eastAsia="Calibri" w:cs="Arial"/>
                <w:sz w:val="20"/>
                <w:szCs w:val="20"/>
                <w:lang w:val="en-US"/>
              </w:rPr>
              <w:t>150</w:t>
            </w:r>
          </w:p>
        </w:tc>
      </w:tr>
      <w:tr w:rsidR="005B31D6" w:rsidRPr="005B31D6" w14:paraId="19ABAE31" w14:textId="77777777" w:rsidTr="00792AB2">
        <w:trPr>
          <w:trHeight w:val="510"/>
        </w:trPr>
        <w:tc>
          <w:tcPr>
            <w:tcW w:w="2263" w:type="dxa"/>
            <w:vAlign w:val="center"/>
          </w:tcPr>
          <w:p w14:paraId="3D3A5430"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c-JUN (60A8)</w:t>
            </w:r>
          </w:p>
        </w:tc>
        <w:tc>
          <w:tcPr>
            <w:tcW w:w="1276" w:type="dxa"/>
            <w:vAlign w:val="center"/>
          </w:tcPr>
          <w:p w14:paraId="01BC8ADC" w14:textId="237F8BD1"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9165</w:t>
            </w:r>
          </w:p>
        </w:tc>
        <w:tc>
          <w:tcPr>
            <w:tcW w:w="2582" w:type="dxa"/>
            <w:vAlign w:val="center"/>
          </w:tcPr>
          <w:p w14:paraId="3927D019"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47670F13" w14:textId="6BED78BA" w:rsidR="00E02F35" w:rsidRPr="005B31D6" w:rsidRDefault="00D3481D" w:rsidP="0085292E">
            <w:pPr>
              <w:spacing w:line="276" w:lineRule="auto"/>
              <w:jc w:val="left"/>
              <w:rPr>
                <w:rFonts w:eastAsia="Calibri" w:cs="Arial"/>
                <w:sz w:val="20"/>
                <w:szCs w:val="20"/>
                <w:lang w:val="en-US"/>
              </w:rPr>
            </w:pPr>
            <w:r w:rsidRPr="005B31D6">
              <w:rPr>
                <w:rFonts w:eastAsia="Calibri" w:cs="Arial"/>
                <w:sz w:val="20"/>
                <w:szCs w:val="20"/>
                <w:lang w:val="en-US"/>
              </w:rPr>
              <w:t>1:1</w:t>
            </w:r>
            <w:r w:rsidR="0085292E" w:rsidRPr="005B31D6">
              <w:rPr>
                <w:rFonts w:eastAsia="Calibri" w:cs="Arial"/>
                <w:sz w:val="20"/>
                <w:szCs w:val="20"/>
                <w:lang w:val="en-US"/>
              </w:rPr>
              <w:t xml:space="preserve"> </w:t>
            </w:r>
            <w:r w:rsidR="00E02F35" w:rsidRPr="005B31D6">
              <w:rPr>
                <w:rFonts w:eastAsia="Calibri" w:cs="Arial"/>
                <w:sz w:val="20"/>
                <w:szCs w:val="20"/>
                <w:lang w:val="en-US"/>
              </w:rPr>
              <w:t>000</w:t>
            </w:r>
          </w:p>
        </w:tc>
        <w:tc>
          <w:tcPr>
            <w:tcW w:w="1701" w:type="dxa"/>
            <w:vAlign w:val="center"/>
          </w:tcPr>
          <w:p w14:paraId="57BA1B07"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43/48</w:t>
            </w:r>
          </w:p>
        </w:tc>
      </w:tr>
      <w:tr w:rsidR="005B31D6" w:rsidRPr="005B31D6" w14:paraId="5D194FFD" w14:textId="77777777" w:rsidTr="00E02F35">
        <w:tc>
          <w:tcPr>
            <w:tcW w:w="2263" w:type="dxa"/>
            <w:vAlign w:val="center"/>
          </w:tcPr>
          <w:p w14:paraId="6A464EB0"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p-c-JUN</w:t>
            </w:r>
            <w:r w:rsidRPr="005B31D6">
              <w:rPr>
                <w:rFonts w:eastAsia="Calibri" w:cs="Arial"/>
                <w:sz w:val="20"/>
                <w:szCs w:val="20"/>
                <w:vertAlign w:val="superscript"/>
                <w:lang w:val="en-US"/>
              </w:rPr>
              <w:t>Ser73</w:t>
            </w:r>
            <w:r w:rsidRPr="005B31D6">
              <w:rPr>
                <w:rFonts w:eastAsia="Calibri" w:cs="Arial"/>
                <w:sz w:val="20"/>
                <w:szCs w:val="20"/>
                <w:lang w:val="en-US"/>
              </w:rPr>
              <w:t xml:space="preserve"> (D47G9)</w:t>
            </w:r>
          </w:p>
        </w:tc>
        <w:tc>
          <w:tcPr>
            <w:tcW w:w="1276" w:type="dxa"/>
            <w:vAlign w:val="center"/>
          </w:tcPr>
          <w:p w14:paraId="26459B51" w14:textId="424A61B1"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3270</w:t>
            </w:r>
          </w:p>
        </w:tc>
        <w:tc>
          <w:tcPr>
            <w:tcW w:w="2582" w:type="dxa"/>
            <w:vAlign w:val="center"/>
          </w:tcPr>
          <w:p w14:paraId="5764430C"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3C6D0E48" w14:textId="103D6EEF" w:rsidR="00E02F35" w:rsidRPr="005B31D6" w:rsidRDefault="00D3481D" w:rsidP="00883507">
            <w:pPr>
              <w:spacing w:line="276" w:lineRule="auto"/>
              <w:jc w:val="left"/>
              <w:rPr>
                <w:rFonts w:eastAsia="Calibri" w:cs="Arial"/>
                <w:sz w:val="20"/>
                <w:szCs w:val="20"/>
                <w:lang w:val="en-US"/>
              </w:rPr>
            </w:pPr>
            <w:r w:rsidRPr="005B31D6">
              <w:rPr>
                <w:rFonts w:eastAsia="Calibri" w:cs="Arial"/>
                <w:sz w:val="20"/>
                <w:szCs w:val="20"/>
                <w:lang w:val="en-US"/>
              </w:rPr>
              <w:t>1:1</w:t>
            </w:r>
            <w:r w:rsidR="0085292E" w:rsidRPr="005B31D6">
              <w:rPr>
                <w:rFonts w:eastAsia="Calibri" w:cs="Arial"/>
                <w:sz w:val="20"/>
                <w:szCs w:val="20"/>
                <w:lang w:val="en-US"/>
              </w:rPr>
              <w:t xml:space="preserve"> </w:t>
            </w:r>
            <w:r w:rsidR="00E02F35" w:rsidRPr="005B31D6">
              <w:rPr>
                <w:rFonts w:eastAsia="Calibri" w:cs="Arial"/>
                <w:sz w:val="20"/>
                <w:szCs w:val="20"/>
                <w:lang w:val="en-US"/>
              </w:rPr>
              <w:t>000</w:t>
            </w:r>
          </w:p>
        </w:tc>
        <w:tc>
          <w:tcPr>
            <w:tcW w:w="1701" w:type="dxa"/>
            <w:vAlign w:val="center"/>
          </w:tcPr>
          <w:p w14:paraId="3EC9C1B7"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48</w:t>
            </w:r>
          </w:p>
        </w:tc>
      </w:tr>
      <w:tr w:rsidR="005B31D6" w:rsidRPr="005B31D6" w14:paraId="341816D7" w14:textId="77777777" w:rsidTr="00E02F35">
        <w:tc>
          <w:tcPr>
            <w:tcW w:w="2263" w:type="dxa"/>
            <w:vAlign w:val="center"/>
          </w:tcPr>
          <w:p w14:paraId="1538671D" w14:textId="36B35868" w:rsidR="00A361B0" w:rsidRPr="005B31D6" w:rsidRDefault="00A361B0" w:rsidP="00883507">
            <w:pPr>
              <w:spacing w:line="276" w:lineRule="auto"/>
              <w:jc w:val="left"/>
              <w:rPr>
                <w:rFonts w:eastAsia="Calibri" w:cs="Arial"/>
                <w:sz w:val="20"/>
                <w:szCs w:val="20"/>
                <w:lang w:val="en-US"/>
              </w:rPr>
            </w:pPr>
            <w:r w:rsidRPr="005B31D6">
              <w:rPr>
                <w:rFonts w:eastAsia="Calibri" w:cs="Arial"/>
                <w:sz w:val="20"/>
                <w:szCs w:val="20"/>
                <w:lang w:val="en-US"/>
              </w:rPr>
              <w:t>E-Cadherin</w:t>
            </w:r>
          </w:p>
        </w:tc>
        <w:tc>
          <w:tcPr>
            <w:tcW w:w="1276" w:type="dxa"/>
            <w:vAlign w:val="center"/>
          </w:tcPr>
          <w:p w14:paraId="2FD877C3" w14:textId="1811B9A7" w:rsidR="00A361B0" w:rsidRPr="005B31D6" w:rsidRDefault="00CD3B5D" w:rsidP="00883507">
            <w:pPr>
              <w:spacing w:line="276" w:lineRule="auto"/>
              <w:jc w:val="left"/>
              <w:rPr>
                <w:rFonts w:eastAsia="Calibri" w:cs="Arial"/>
                <w:sz w:val="20"/>
                <w:szCs w:val="20"/>
                <w:lang w:val="en-US"/>
              </w:rPr>
            </w:pPr>
            <w:r w:rsidRPr="005B31D6">
              <w:rPr>
                <w:rFonts w:eastAsia="Calibri" w:cs="Arial"/>
                <w:sz w:val="20"/>
                <w:szCs w:val="20"/>
                <w:lang w:val="en-US"/>
              </w:rPr>
              <w:t>3195</w:t>
            </w:r>
          </w:p>
        </w:tc>
        <w:tc>
          <w:tcPr>
            <w:tcW w:w="2582" w:type="dxa"/>
            <w:vAlign w:val="center"/>
          </w:tcPr>
          <w:p w14:paraId="1E773E79" w14:textId="029E7375" w:rsidR="00A361B0" w:rsidRPr="005B31D6" w:rsidRDefault="00A361B0"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5FA45822" w14:textId="645D757C" w:rsidR="00A361B0" w:rsidRPr="005B31D6" w:rsidRDefault="00CD3B5D" w:rsidP="00883507">
            <w:pPr>
              <w:spacing w:line="276" w:lineRule="auto"/>
              <w:jc w:val="left"/>
              <w:rPr>
                <w:rFonts w:eastAsia="Calibri" w:cs="Arial"/>
                <w:sz w:val="20"/>
                <w:szCs w:val="20"/>
                <w:lang w:val="en-US"/>
              </w:rPr>
            </w:pPr>
            <w:r w:rsidRPr="005B31D6">
              <w:rPr>
                <w:rFonts w:eastAsia="Calibri" w:cs="Arial"/>
                <w:sz w:val="20"/>
                <w:szCs w:val="20"/>
                <w:lang w:val="en-US"/>
              </w:rPr>
              <w:t>1:2 000</w:t>
            </w:r>
          </w:p>
        </w:tc>
        <w:tc>
          <w:tcPr>
            <w:tcW w:w="1701" w:type="dxa"/>
            <w:vAlign w:val="center"/>
          </w:tcPr>
          <w:p w14:paraId="3ED608B0" w14:textId="053B862D" w:rsidR="00A361B0" w:rsidRPr="005B31D6" w:rsidRDefault="00460CA1" w:rsidP="00883507">
            <w:pPr>
              <w:spacing w:line="276" w:lineRule="auto"/>
              <w:jc w:val="left"/>
              <w:rPr>
                <w:rFonts w:eastAsia="Calibri" w:cs="Arial"/>
                <w:sz w:val="20"/>
                <w:szCs w:val="20"/>
                <w:lang w:val="en-US"/>
              </w:rPr>
            </w:pPr>
            <w:r w:rsidRPr="005B31D6">
              <w:rPr>
                <w:rFonts w:eastAsia="Calibri" w:cs="Arial"/>
                <w:sz w:val="20"/>
                <w:szCs w:val="20"/>
                <w:lang w:val="en-US"/>
              </w:rPr>
              <w:t>135</w:t>
            </w:r>
          </w:p>
        </w:tc>
      </w:tr>
      <w:tr w:rsidR="005B31D6" w:rsidRPr="005B31D6" w14:paraId="19C448D5" w14:textId="77777777" w:rsidTr="00E02F35">
        <w:tc>
          <w:tcPr>
            <w:tcW w:w="2263" w:type="dxa"/>
            <w:vAlign w:val="center"/>
          </w:tcPr>
          <w:p w14:paraId="78068B15" w14:textId="7FB2843E" w:rsidR="00A361B0" w:rsidRPr="005B31D6" w:rsidRDefault="00A361B0"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EpCAM</w:t>
            </w:r>
            <w:proofErr w:type="spellEnd"/>
          </w:p>
        </w:tc>
        <w:tc>
          <w:tcPr>
            <w:tcW w:w="1276" w:type="dxa"/>
            <w:vAlign w:val="center"/>
          </w:tcPr>
          <w:p w14:paraId="2E1298D8" w14:textId="2AF95DDE" w:rsidR="00A361B0" w:rsidRPr="005B31D6" w:rsidRDefault="00460CA1" w:rsidP="00883507">
            <w:pPr>
              <w:spacing w:line="276" w:lineRule="auto"/>
              <w:jc w:val="left"/>
              <w:rPr>
                <w:rFonts w:eastAsia="Calibri" w:cs="Arial"/>
                <w:sz w:val="20"/>
                <w:szCs w:val="20"/>
                <w:lang w:val="en-US"/>
              </w:rPr>
            </w:pPr>
            <w:r w:rsidRPr="005B31D6">
              <w:rPr>
                <w:rFonts w:eastAsia="Calibri" w:cs="Arial"/>
                <w:sz w:val="20"/>
                <w:szCs w:val="20"/>
                <w:lang w:val="en-US"/>
              </w:rPr>
              <w:t>2929</w:t>
            </w:r>
          </w:p>
        </w:tc>
        <w:tc>
          <w:tcPr>
            <w:tcW w:w="2582" w:type="dxa"/>
            <w:vAlign w:val="center"/>
          </w:tcPr>
          <w:p w14:paraId="1A7E65D2" w14:textId="2618DC66" w:rsidR="00A361B0" w:rsidRPr="005B31D6" w:rsidRDefault="00A361B0"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7E14EA79" w14:textId="44C1FD74" w:rsidR="00A361B0" w:rsidRPr="005B31D6" w:rsidRDefault="00460CA1" w:rsidP="00883507">
            <w:pPr>
              <w:spacing w:line="276" w:lineRule="auto"/>
              <w:jc w:val="left"/>
              <w:rPr>
                <w:rFonts w:eastAsia="Calibri" w:cs="Arial"/>
                <w:sz w:val="20"/>
                <w:szCs w:val="20"/>
                <w:lang w:val="en-US"/>
              </w:rPr>
            </w:pPr>
            <w:r w:rsidRPr="005B31D6">
              <w:rPr>
                <w:rFonts w:eastAsia="Calibri" w:cs="Arial"/>
                <w:sz w:val="20"/>
                <w:szCs w:val="20"/>
                <w:lang w:val="en-US"/>
              </w:rPr>
              <w:t>1:2 000</w:t>
            </w:r>
          </w:p>
        </w:tc>
        <w:tc>
          <w:tcPr>
            <w:tcW w:w="1701" w:type="dxa"/>
            <w:vAlign w:val="center"/>
          </w:tcPr>
          <w:p w14:paraId="03742536" w14:textId="2B437A67" w:rsidR="00A361B0" w:rsidRPr="005B31D6" w:rsidRDefault="00460CA1" w:rsidP="00883507">
            <w:pPr>
              <w:spacing w:line="276" w:lineRule="auto"/>
              <w:jc w:val="left"/>
              <w:rPr>
                <w:rFonts w:eastAsia="Calibri" w:cs="Arial"/>
                <w:sz w:val="20"/>
                <w:szCs w:val="20"/>
                <w:lang w:val="en-US"/>
              </w:rPr>
            </w:pPr>
            <w:r w:rsidRPr="005B31D6">
              <w:rPr>
                <w:rFonts w:eastAsia="Calibri" w:cs="Arial"/>
                <w:sz w:val="20"/>
                <w:szCs w:val="20"/>
                <w:lang w:val="en-US"/>
              </w:rPr>
              <w:t>40</w:t>
            </w:r>
          </w:p>
        </w:tc>
      </w:tr>
      <w:tr w:rsidR="005B31D6" w:rsidRPr="005B31D6" w14:paraId="4AB0B367" w14:textId="77777777" w:rsidTr="00E02F35">
        <w:trPr>
          <w:trHeight w:val="340"/>
        </w:trPr>
        <w:tc>
          <w:tcPr>
            <w:tcW w:w="2263" w:type="dxa"/>
            <w:vAlign w:val="center"/>
          </w:tcPr>
          <w:p w14:paraId="2F1E73D4"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GAPDH (6C5)</w:t>
            </w:r>
          </w:p>
        </w:tc>
        <w:tc>
          <w:tcPr>
            <w:tcW w:w="1276" w:type="dxa"/>
            <w:vAlign w:val="center"/>
          </w:tcPr>
          <w:p w14:paraId="3E4E5A77" w14:textId="24EB480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MAB5476</w:t>
            </w:r>
          </w:p>
        </w:tc>
        <w:tc>
          <w:tcPr>
            <w:tcW w:w="2582" w:type="dxa"/>
            <w:vAlign w:val="center"/>
          </w:tcPr>
          <w:p w14:paraId="5EF167E3" w14:textId="77777777" w:rsidR="00E02F35" w:rsidRPr="005B31D6" w:rsidRDefault="00E02F35"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Abnova</w:t>
            </w:r>
            <w:proofErr w:type="spellEnd"/>
            <w:r w:rsidRPr="005B31D6">
              <w:rPr>
                <w:rFonts w:eastAsia="Calibri" w:cs="Arial"/>
                <w:sz w:val="20"/>
                <w:szCs w:val="20"/>
                <w:lang w:val="en-US"/>
              </w:rPr>
              <w:t>, USA</w:t>
            </w:r>
          </w:p>
        </w:tc>
        <w:tc>
          <w:tcPr>
            <w:tcW w:w="1245" w:type="dxa"/>
            <w:vAlign w:val="center"/>
          </w:tcPr>
          <w:p w14:paraId="6E2B5571" w14:textId="1FD587F0" w:rsidR="00E02F35" w:rsidRPr="005B31D6" w:rsidRDefault="00D3481D" w:rsidP="00883507">
            <w:pPr>
              <w:spacing w:line="276" w:lineRule="auto"/>
              <w:jc w:val="left"/>
              <w:rPr>
                <w:rFonts w:eastAsia="Calibri" w:cs="Arial"/>
                <w:sz w:val="20"/>
                <w:szCs w:val="20"/>
                <w:lang w:val="en-US"/>
              </w:rPr>
            </w:pPr>
            <w:r w:rsidRPr="005B31D6">
              <w:rPr>
                <w:rFonts w:eastAsia="Calibri" w:cs="Arial"/>
                <w:sz w:val="20"/>
                <w:szCs w:val="20"/>
                <w:lang w:val="en-US"/>
              </w:rPr>
              <w:t>1:100</w:t>
            </w:r>
            <w:r w:rsidR="0085292E" w:rsidRPr="005B31D6">
              <w:rPr>
                <w:rFonts w:eastAsia="Calibri" w:cs="Arial"/>
                <w:sz w:val="20"/>
                <w:szCs w:val="20"/>
                <w:lang w:val="en-US"/>
              </w:rPr>
              <w:t xml:space="preserve"> </w:t>
            </w:r>
            <w:r w:rsidR="00E02F35" w:rsidRPr="005B31D6">
              <w:rPr>
                <w:rFonts w:eastAsia="Calibri" w:cs="Arial"/>
                <w:sz w:val="20"/>
                <w:szCs w:val="20"/>
                <w:lang w:val="en-US"/>
              </w:rPr>
              <w:t>000</w:t>
            </w:r>
          </w:p>
        </w:tc>
        <w:tc>
          <w:tcPr>
            <w:tcW w:w="1701" w:type="dxa"/>
            <w:vAlign w:val="center"/>
          </w:tcPr>
          <w:p w14:paraId="0F79B20F"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37</w:t>
            </w:r>
          </w:p>
        </w:tc>
      </w:tr>
      <w:tr w:rsidR="005B31D6" w:rsidRPr="005B31D6" w14:paraId="195169EF" w14:textId="77777777" w:rsidTr="00E02F35">
        <w:tc>
          <w:tcPr>
            <w:tcW w:w="2263" w:type="dxa"/>
            <w:vAlign w:val="center"/>
          </w:tcPr>
          <w:p w14:paraId="77DF5AF8"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JNK (56G8)</w:t>
            </w:r>
          </w:p>
        </w:tc>
        <w:tc>
          <w:tcPr>
            <w:tcW w:w="1276" w:type="dxa"/>
            <w:vAlign w:val="center"/>
          </w:tcPr>
          <w:p w14:paraId="4EB1D327" w14:textId="67666053"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9258</w:t>
            </w:r>
          </w:p>
        </w:tc>
        <w:tc>
          <w:tcPr>
            <w:tcW w:w="2582" w:type="dxa"/>
            <w:vAlign w:val="center"/>
          </w:tcPr>
          <w:p w14:paraId="16FE7123"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3A4709C2" w14:textId="5DCCD61B" w:rsidR="00E02F35" w:rsidRPr="005B31D6" w:rsidRDefault="00E02F35" w:rsidP="00D3481D">
            <w:pPr>
              <w:spacing w:line="276" w:lineRule="auto"/>
              <w:jc w:val="left"/>
              <w:rPr>
                <w:rFonts w:eastAsia="Calibri" w:cs="Arial"/>
                <w:sz w:val="20"/>
                <w:szCs w:val="20"/>
                <w:lang w:val="en-US"/>
              </w:rPr>
            </w:pPr>
            <w:r w:rsidRPr="005B31D6">
              <w:rPr>
                <w:rFonts w:eastAsia="Calibri" w:cs="Arial"/>
                <w:sz w:val="20"/>
                <w:szCs w:val="20"/>
                <w:lang w:val="en-US"/>
              </w:rPr>
              <w:t>1:1</w:t>
            </w:r>
            <w:r w:rsidR="0085292E" w:rsidRPr="005B31D6">
              <w:rPr>
                <w:rFonts w:eastAsia="Calibri" w:cs="Arial"/>
                <w:sz w:val="20"/>
                <w:szCs w:val="20"/>
                <w:lang w:val="en-US"/>
              </w:rPr>
              <w:t xml:space="preserve"> </w:t>
            </w:r>
            <w:r w:rsidRPr="005B31D6">
              <w:rPr>
                <w:rFonts w:eastAsia="Calibri" w:cs="Arial"/>
                <w:sz w:val="20"/>
                <w:szCs w:val="20"/>
                <w:lang w:val="en-US"/>
              </w:rPr>
              <w:t>000</w:t>
            </w:r>
          </w:p>
        </w:tc>
        <w:tc>
          <w:tcPr>
            <w:tcW w:w="1701" w:type="dxa"/>
            <w:vAlign w:val="center"/>
          </w:tcPr>
          <w:p w14:paraId="524E1A3D"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46/54</w:t>
            </w:r>
          </w:p>
        </w:tc>
      </w:tr>
      <w:tr w:rsidR="005B31D6" w:rsidRPr="005B31D6" w14:paraId="11A8A409" w14:textId="77777777" w:rsidTr="00E02F35">
        <w:tc>
          <w:tcPr>
            <w:tcW w:w="2263" w:type="dxa"/>
            <w:vAlign w:val="center"/>
          </w:tcPr>
          <w:p w14:paraId="6359AC25"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p-JNK</w:t>
            </w:r>
          </w:p>
        </w:tc>
        <w:tc>
          <w:tcPr>
            <w:tcW w:w="1276" w:type="dxa"/>
            <w:vAlign w:val="center"/>
          </w:tcPr>
          <w:p w14:paraId="022DFBBC" w14:textId="1B652553"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9251</w:t>
            </w:r>
          </w:p>
        </w:tc>
        <w:tc>
          <w:tcPr>
            <w:tcW w:w="2582" w:type="dxa"/>
            <w:vAlign w:val="center"/>
          </w:tcPr>
          <w:p w14:paraId="391F0B2D"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76FC99CF" w14:textId="163EB46F" w:rsidR="00E02F35" w:rsidRPr="005B31D6" w:rsidRDefault="00D3481D" w:rsidP="00883507">
            <w:pPr>
              <w:spacing w:line="276" w:lineRule="auto"/>
              <w:jc w:val="left"/>
              <w:rPr>
                <w:rFonts w:eastAsia="Calibri" w:cs="Arial"/>
                <w:sz w:val="20"/>
                <w:szCs w:val="20"/>
                <w:lang w:val="en-US"/>
              </w:rPr>
            </w:pPr>
            <w:r w:rsidRPr="005B31D6">
              <w:rPr>
                <w:rFonts w:eastAsia="Calibri" w:cs="Arial"/>
                <w:sz w:val="20"/>
                <w:szCs w:val="20"/>
                <w:lang w:val="en-US"/>
              </w:rPr>
              <w:t>1:1</w:t>
            </w:r>
            <w:r w:rsidR="0085292E" w:rsidRPr="005B31D6">
              <w:rPr>
                <w:rFonts w:eastAsia="Calibri" w:cs="Arial"/>
                <w:sz w:val="20"/>
                <w:szCs w:val="20"/>
                <w:lang w:val="en-US"/>
              </w:rPr>
              <w:t xml:space="preserve"> </w:t>
            </w:r>
            <w:r w:rsidR="00E02F35" w:rsidRPr="005B31D6">
              <w:rPr>
                <w:rFonts w:eastAsia="Calibri" w:cs="Arial"/>
                <w:sz w:val="20"/>
                <w:szCs w:val="20"/>
                <w:lang w:val="en-US"/>
              </w:rPr>
              <w:t>000</w:t>
            </w:r>
          </w:p>
        </w:tc>
        <w:tc>
          <w:tcPr>
            <w:tcW w:w="1701" w:type="dxa"/>
            <w:vAlign w:val="center"/>
          </w:tcPr>
          <w:p w14:paraId="53A59096"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46/54</w:t>
            </w:r>
          </w:p>
        </w:tc>
      </w:tr>
      <w:tr w:rsidR="005B31D6" w:rsidRPr="005B31D6" w14:paraId="1AA62415" w14:textId="77777777" w:rsidTr="00E02F35">
        <w:tc>
          <w:tcPr>
            <w:tcW w:w="2263" w:type="dxa"/>
            <w:vAlign w:val="center"/>
          </w:tcPr>
          <w:p w14:paraId="0DA9A312"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PARP (46D11)</w:t>
            </w:r>
          </w:p>
        </w:tc>
        <w:tc>
          <w:tcPr>
            <w:tcW w:w="1276" w:type="dxa"/>
            <w:vAlign w:val="center"/>
          </w:tcPr>
          <w:p w14:paraId="3FE1AD0D" w14:textId="7889F24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9532</w:t>
            </w:r>
          </w:p>
        </w:tc>
        <w:tc>
          <w:tcPr>
            <w:tcW w:w="2582" w:type="dxa"/>
            <w:vAlign w:val="center"/>
          </w:tcPr>
          <w:p w14:paraId="4FB89873"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77BD4D9D" w14:textId="7E9CCC01" w:rsidR="00E02F35" w:rsidRPr="005B31D6" w:rsidRDefault="00D3481D" w:rsidP="00883507">
            <w:pPr>
              <w:spacing w:line="276" w:lineRule="auto"/>
              <w:jc w:val="left"/>
              <w:rPr>
                <w:rFonts w:eastAsia="Calibri" w:cs="Arial"/>
                <w:sz w:val="20"/>
                <w:szCs w:val="20"/>
                <w:lang w:val="en-US"/>
              </w:rPr>
            </w:pPr>
            <w:r w:rsidRPr="005B31D6">
              <w:rPr>
                <w:rFonts w:eastAsia="Calibri" w:cs="Arial"/>
                <w:sz w:val="20"/>
                <w:szCs w:val="20"/>
                <w:lang w:val="en-US"/>
              </w:rPr>
              <w:t>1:2</w:t>
            </w:r>
            <w:r w:rsidR="0085292E" w:rsidRPr="005B31D6">
              <w:rPr>
                <w:rFonts w:eastAsia="Calibri" w:cs="Arial"/>
                <w:sz w:val="20"/>
                <w:szCs w:val="20"/>
                <w:lang w:val="en-US"/>
              </w:rPr>
              <w:t xml:space="preserve"> </w:t>
            </w:r>
            <w:r w:rsidR="00E02F35" w:rsidRPr="005B31D6">
              <w:rPr>
                <w:rFonts w:eastAsia="Calibri" w:cs="Arial"/>
                <w:sz w:val="20"/>
                <w:szCs w:val="20"/>
                <w:lang w:val="en-US"/>
              </w:rPr>
              <w:t>000</w:t>
            </w:r>
          </w:p>
        </w:tc>
        <w:tc>
          <w:tcPr>
            <w:tcW w:w="1701" w:type="dxa"/>
            <w:vAlign w:val="center"/>
          </w:tcPr>
          <w:p w14:paraId="34577812"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89/116</w:t>
            </w:r>
          </w:p>
        </w:tc>
      </w:tr>
      <w:tr w:rsidR="005B31D6" w:rsidRPr="005B31D6" w14:paraId="0CF9B562" w14:textId="77777777" w:rsidTr="00E02F35">
        <w:tc>
          <w:tcPr>
            <w:tcW w:w="2263" w:type="dxa"/>
            <w:vAlign w:val="center"/>
          </w:tcPr>
          <w:p w14:paraId="72C2EF6D" w14:textId="2A86CA58" w:rsidR="00E02F35" w:rsidRPr="005B31D6" w:rsidRDefault="00624A30" w:rsidP="00624A30">
            <w:pPr>
              <w:spacing w:line="276" w:lineRule="auto"/>
              <w:jc w:val="left"/>
              <w:rPr>
                <w:rFonts w:eastAsia="Calibri" w:cs="Arial"/>
                <w:sz w:val="20"/>
                <w:szCs w:val="20"/>
                <w:lang w:val="en-US"/>
              </w:rPr>
            </w:pPr>
            <w:r w:rsidRPr="005B31D6">
              <w:rPr>
                <w:rFonts w:eastAsia="Calibri" w:cs="Arial"/>
                <w:sz w:val="20"/>
                <w:szCs w:val="20"/>
                <w:lang w:val="en-US"/>
              </w:rPr>
              <w:t xml:space="preserve">TROP2 </w:t>
            </w:r>
            <w:r w:rsidR="00E02F35" w:rsidRPr="005B31D6">
              <w:rPr>
                <w:rFonts w:eastAsia="Calibri" w:cs="Arial"/>
                <w:sz w:val="20"/>
                <w:szCs w:val="20"/>
                <w:lang w:val="en-US"/>
              </w:rPr>
              <w:t>(D1W5W)</w:t>
            </w:r>
          </w:p>
        </w:tc>
        <w:tc>
          <w:tcPr>
            <w:tcW w:w="1276" w:type="dxa"/>
            <w:vAlign w:val="center"/>
          </w:tcPr>
          <w:p w14:paraId="3B681279" w14:textId="7D9B50E6"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90540</w:t>
            </w:r>
          </w:p>
        </w:tc>
        <w:tc>
          <w:tcPr>
            <w:tcW w:w="2582" w:type="dxa"/>
            <w:vAlign w:val="center"/>
          </w:tcPr>
          <w:p w14:paraId="229978C3"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74BA8B48" w14:textId="604B3FB7" w:rsidR="00E02F35" w:rsidRPr="005B31D6" w:rsidRDefault="00D3481D" w:rsidP="00883507">
            <w:pPr>
              <w:spacing w:line="276" w:lineRule="auto"/>
              <w:jc w:val="left"/>
              <w:rPr>
                <w:rFonts w:eastAsia="Calibri" w:cs="Arial"/>
                <w:sz w:val="20"/>
                <w:szCs w:val="20"/>
                <w:lang w:val="en-US"/>
              </w:rPr>
            </w:pPr>
            <w:r w:rsidRPr="005B31D6">
              <w:rPr>
                <w:rFonts w:eastAsia="Calibri" w:cs="Arial"/>
                <w:sz w:val="20"/>
                <w:szCs w:val="20"/>
                <w:lang w:val="en-US"/>
              </w:rPr>
              <w:t>1:2</w:t>
            </w:r>
            <w:r w:rsidR="0085292E" w:rsidRPr="005B31D6">
              <w:rPr>
                <w:rFonts w:eastAsia="Calibri" w:cs="Arial"/>
                <w:sz w:val="20"/>
                <w:szCs w:val="20"/>
                <w:lang w:val="en-US"/>
              </w:rPr>
              <w:t xml:space="preserve"> </w:t>
            </w:r>
            <w:r w:rsidR="00E02F35" w:rsidRPr="005B31D6">
              <w:rPr>
                <w:rFonts w:eastAsia="Calibri" w:cs="Arial"/>
                <w:sz w:val="20"/>
                <w:szCs w:val="20"/>
                <w:lang w:val="en-US"/>
              </w:rPr>
              <w:t>000</w:t>
            </w:r>
          </w:p>
        </w:tc>
        <w:tc>
          <w:tcPr>
            <w:tcW w:w="1701" w:type="dxa"/>
            <w:vAlign w:val="center"/>
          </w:tcPr>
          <w:p w14:paraId="337E3D12"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45-65</w:t>
            </w:r>
          </w:p>
        </w:tc>
      </w:tr>
      <w:tr w:rsidR="005B31D6" w:rsidRPr="005B31D6" w14:paraId="2AAA1BCF" w14:textId="77777777" w:rsidTr="00E02F35">
        <w:trPr>
          <w:gridAfter w:val="1"/>
          <w:wAfter w:w="1701" w:type="dxa"/>
          <w:trHeight w:val="340"/>
        </w:trPr>
        <w:tc>
          <w:tcPr>
            <w:tcW w:w="2263" w:type="dxa"/>
            <w:shd w:val="clear" w:color="auto" w:fill="auto"/>
            <w:vAlign w:val="center"/>
          </w:tcPr>
          <w:p w14:paraId="62B01BE9" w14:textId="77777777"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Secondary antibody</w:t>
            </w:r>
          </w:p>
        </w:tc>
        <w:tc>
          <w:tcPr>
            <w:tcW w:w="1276" w:type="dxa"/>
            <w:shd w:val="clear" w:color="auto" w:fill="auto"/>
            <w:vAlign w:val="center"/>
          </w:tcPr>
          <w:p w14:paraId="192B9309" w14:textId="006D0B4B"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Cat.-No.</w:t>
            </w:r>
          </w:p>
        </w:tc>
        <w:tc>
          <w:tcPr>
            <w:tcW w:w="2582" w:type="dxa"/>
            <w:shd w:val="clear" w:color="auto" w:fill="auto"/>
            <w:vAlign w:val="center"/>
          </w:tcPr>
          <w:p w14:paraId="37B48E7F" w14:textId="77777777"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Manufacturer</w:t>
            </w:r>
          </w:p>
        </w:tc>
        <w:tc>
          <w:tcPr>
            <w:tcW w:w="1245" w:type="dxa"/>
            <w:shd w:val="clear" w:color="auto" w:fill="auto"/>
            <w:vAlign w:val="center"/>
          </w:tcPr>
          <w:p w14:paraId="24CB69E4" w14:textId="77777777" w:rsidR="00E02F35" w:rsidRPr="005B31D6" w:rsidRDefault="00E02F35" w:rsidP="00883507">
            <w:pPr>
              <w:spacing w:line="276" w:lineRule="auto"/>
              <w:jc w:val="left"/>
              <w:rPr>
                <w:rFonts w:eastAsia="Calibri" w:cs="Arial"/>
                <w:b/>
                <w:sz w:val="20"/>
                <w:szCs w:val="20"/>
                <w:lang w:val="en-US"/>
              </w:rPr>
            </w:pPr>
            <w:r w:rsidRPr="005B31D6">
              <w:rPr>
                <w:rFonts w:eastAsia="Calibri" w:cs="Arial"/>
                <w:b/>
                <w:sz w:val="20"/>
                <w:szCs w:val="20"/>
                <w:lang w:val="en-US"/>
              </w:rPr>
              <w:t>Dilution</w:t>
            </w:r>
          </w:p>
        </w:tc>
      </w:tr>
      <w:tr w:rsidR="005B31D6" w:rsidRPr="005B31D6" w14:paraId="3ED1C29F" w14:textId="77777777" w:rsidTr="00E02F35">
        <w:trPr>
          <w:gridAfter w:val="1"/>
          <w:wAfter w:w="1701" w:type="dxa"/>
        </w:trPr>
        <w:tc>
          <w:tcPr>
            <w:tcW w:w="2263" w:type="dxa"/>
            <w:vAlign w:val="center"/>
          </w:tcPr>
          <w:p w14:paraId="5AF98EB8"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Anti-biotin, HRP-linked</w:t>
            </w:r>
          </w:p>
        </w:tc>
        <w:tc>
          <w:tcPr>
            <w:tcW w:w="1276" w:type="dxa"/>
            <w:vAlign w:val="center"/>
          </w:tcPr>
          <w:p w14:paraId="32E4FD5D" w14:textId="0C56FC76"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7075</w:t>
            </w:r>
          </w:p>
        </w:tc>
        <w:tc>
          <w:tcPr>
            <w:tcW w:w="2582" w:type="dxa"/>
            <w:vAlign w:val="center"/>
          </w:tcPr>
          <w:p w14:paraId="15D8AE6E"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 USA</w:t>
            </w:r>
          </w:p>
        </w:tc>
        <w:tc>
          <w:tcPr>
            <w:tcW w:w="1245" w:type="dxa"/>
            <w:vAlign w:val="center"/>
          </w:tcPr>
          <w:p w14:paraId="34A87D0A" w14:textId="41D84B56" w:rsidR="00E02F35" w:rsidRPr="005B31D6" w:rsidRDefault="00D3481D" w:rsidP="00883507">
            <w:pPr>
              <w:spacing w:line="276" w:lineRule="auto"/>
              <w:jc w:val="left"/>
              <w:rPr>
                <w:rFonts w:eastAsia="Calibri" w:cs="Arial"/>
                <w:sz w:val="20"/>
                <w:szCs w:val="20"/>
                <w:lang w:val="en-US"/>
              </w:rPr>
            </w:pPr>
            <w:r w:rsidRPr="005B31D6">
              <w:rPr>
                <w:rFonts w:eastAsia="Calibri" w:cs="Arial"/>
                <w:sz w:val="20"/>
                <w:szCs w:val="20"/>
                <w:lang w:val="en-US"/>
              </w:rPr>
              <w:t>1:5</w:t>
            </w:r>
            <w:r w:rsidR="0085292E" w:rsidRPr="005B31D6">
              <w:rPr>
                <w:rFonts w:eastAsia="Calibri" w:cs="Arial"/>
                <w:sz w:val="20"/>
                <w:szCs w:val="20"/>
                <w:lang w:val="en-US"/>
              </w:rPr>
              <w:t xml:space="preserve"> </w:t>
            </w:r>
            <w:r w:rsidR="00E02F35" w:rsidRPr="005B31D6">
              <w:rPr>
                <w:rFonts w:eastAsia="Calibri" w:cs="Arial"/>
                <w:sz w:val="20"/>
                <w:szCs w:val="20"/>
                <w:lang w:val="en-US"/>
              </w:rPr>
              <w:t>000</w:t>
            </w:r>
          </w:p>
        </w:tc>
      </w:tr>
      <w:tr w:rsidR="005B31D6" w:rsidRPr="005B31D6" w14:paraId="086860EA" w14:textId="77777777" w:rsidTr="00E02F35">
        <w:trPr>
          <w:gridAfter w:val="1"/>
          <w:wAfter w:w="1701" w:type="dxa"/>
        </w:trPr>
        <w:tc>
          <w:tcPr>
            <w:tcW w:w="2263" w:type="dxa"/>
            <w:vAlign w:val="center"/>
          </w:tcPr>
          <w:p w14:paraId="10242D60"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Goat anti-mouse IgG (H+L)</w:t>
            </w:r>
          </w:p>
        </w:tc>
        <w:tc>
          <w:tcPr>
            <w:tcW w:w="1276" w:type="dxa"/>
            <w:vAlign w:val="center"/>
          </w:tcPr>
          <w:p w14:paraId="56ED66A8" w14:textId="64A87065"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31430</w:t>
            </w:r>
          </w:p>
        </w:tc>
        <w:tc>
          <w:tcPr>
            <w:tcW w:w="2582" w:type="dxa"/>
            <w:vAlign w:val="center"/>
          </w:tcPr>
          <w:p w14:paraId="6C88305E" w14:textId="77777777" w:rsidR="00E02F35" w:rsidRPr="005B31D6" w:rsidRDefault="00E02F35"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Thermo</w:t>
            </w:r>
            <w:proofErr w:type="spellEnd"/>
            <w:r w:rsidRPr="005B31D6">
              <w:rPr>
                <w:rFonts w:eastAsia="Calibri" w:cs="Arial"/>
                <w:sz w:val="20"/>
                <w:szCs w:val="20"/>
                <w:lang w:val="en-US"/>
              </w:rPr>
              <w:t xml:space="preserve"> Fischer Scientific GmbH, Germany</w:t>
            </w:r>
          </w:p>
        </w:tc>
        <w:tc>
          <w:tcPr>
            <w:tcW w:w="1245" w:type="dxa"/>
            <w:vAlign w:val="center"/>
          </w:tcPr>
          <w:p w14:paraId="3FB47139" w14:textId="21CF05C0" w:rsidR="00E02F35" w:rsidRPr="005B31D6" w:rsidRDefault="00E02F35" w:rsidP="0085292E">
            <w:pPr>
              <w:spacing w:line="276" w:lineRule="auto"/>
              <w:jc w:val="left"/>
              <w:rPr>
                <w:rFonts w:eastAsia="Calibri" w:cs="Arial"/>
                <w:sz w:val="20"/>
                <w:szCs w:val="20"/>
                <w:lang w:val="en-US"/>
              </w:rPr>
            </w:pPr>
            <w:r w:rsidRPr="005B31D6">
              <w:rPr>
                <w:rFonts w:eastAsia="Calibri" w:cs="Arial"/>
                <w:sz w:val="20"/>
                <w:szCs w:val="20"/>
                <w:lang w:val="en-US"/>
              </w:rPr>
              <w:t>1:20</w:t>
            </w:r>
            <w:r w:rsidR="0085292E" w:rsidRPr="005B31D6">
              <w:rPr>
                <w:rFonts w:eastAsia="Calibri" w:cs="Arial"/>
                <w:sz w:val="20"/>
                <w:szCs w:val="20"/>
                <w:lang w:val="en-US"/>
              </w:rPr>
              <w:t xml:space="preserve"> </w:t>
            </w:r>
            <w:r w:rsidRPr="005B31D6">
              <w:rPr>
                <w:rFonts w:eastAsia="Calibri" w:cs="Arial"/>
                <w:sz w:val="20"/>
                <w:szCs w:val="20"/>
                <w:lang w:val="en-US"/>
              </w:rPr>
              <w:t>000</w:t>
            </w:r>
          </w:p>
        </w:tc>
      </w:tr>
      <w:tr w:rsidR="005B31D6" w:rsidRPr="005B31D6" w14:paraId="49E9DE62" w14:textId="77777777" w:rsidTr="00E02F35">
        <w:trPr>
          <w:gridAfter w:val="1"/>
          <w:wAfter w:w="1701" w:type="dxa"/>
        </w:trPr>
        <w:tc>
          <w:tcPr>
            <w:tcW w:w="2263" w:type="dxa"/>
            <w:vAlign w:val="center"/>
          </w:tcPr>
          <w:p w14:paraId="275AB63E" w14:textId="77777777"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Goat anti-rabbit IgG (H+L)</w:t>
            </w:r>
          </w:p>
        </w:tc>
        <w:tc>
          <w:tcPr>
            <w:tcW w:w="1276" w:type="dxa"/>
            <w:vAlign w:val="center"/>
          </w:tcPr>
          <w:p w14:paraId="5E0E3C11" w14:textId="143B3D10"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31460</w:t>
            </w:r>
          </w:p>
        </w:tc>
        <w:tc>
          <w:tcPr>
            <w:tcW w:w="2582" w:type="dxa"/>
            <w:vAlign w:val="center"/>
          </w:tcPr>
          <w:p w14:paraId="63234652" w14:textId="77777777" w:rsidR="00E02F35" w:rsidRPr="005B31D6" w:rsidRDefault="00E02F35"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Thermo</w:t>
            </w:r>
            <w:proofErr w:type="spellEnd"/>
            <w:r w:rsidRPr="005B31D6">
              <w:rPr>
                <w:rFonts w:eastAsia="Calibri" w:cs="Arial"/>
                <w:sz w:val="20"/>
                <w:szCs w:val="20"/>
                <w:lang w:val="en-US"/>
              </w:rPr>
              <w:t xml:space="preserve"> Fischer Scientific GmbH, Germany</w:t>
            </w:r>
          </w:p>
        </w:tc>
        <w:tc>
          <w:tcPr>
            <w:tcW w:w="1245" w:type="dxa"/>
            <w:vAlign w:val="center"/>
          </w:tcPr>
          <w:p w14:paraId="5B4D9214" w14:textId="638C7AC0" w:rsidR="00E02F35" w:rsidRPr="005B31D6" w:rsidRDefault="00E02F35" w:rsidP="00883507">
            <w:pPr>
              <w:spacing w:line="276" w:lineRule="auto"/>
              <w:jc w:val="left"/>
              <w:rPr>
                <w:rFonts w:eastAsia="Calibri" w:cs="Arial"/>
                <w:sz w:val="20"/>
                <w:szCs w:val="20"/>
                <w:lang w:val="en-US"/>
              </w:rPr>
            </w:pPr>
            <w:r w:rsidRPr="005B31D6">
              <w:rPr>
                <w:rFonts w:eastAsia="Calibri" w:cs="Arial"/>
                <w:sz w:val="20"/>
                <w:szCs w:val="20"/>
                <w:lang w:val="en-US"/>
              </w:rPr>
              <w:t>1:10</w:t>
            </w:r>
            <w:r w:rsidR="0085292E" w:rsidRPr="005B31D6">
              <w:rPr>
                <w:rFonts w:eastAsia="Calibri" w:cs="Arial"/>
                <w:sz w:val="20"/>
                <w:szCs w:val="20"/>
                <w:lang w:val="en-US"/>
              </w:rPr>
              <w:t xml:space="preserve"> </w:t>
            </w:r>
            <w:r w:rsidRPr="005B31D6">
              <w:rPr>
                <w:rFonts w:eastAsia="Calibri" w:cs="Arial"/>
                <w:sz w:val="20"/>
                <w:szCs w:val="20"/>
                <w:lang w:val="en-US"/>
              </w:rPr>
              <w:t>000</w:t>
            </w:r>
            <w:r w:rsidR="005B2C28" w:rsidRPr="005B31D6">
              <w:rPr>
                <w:rFonts w:eastAsia="Calibri" w:cs="Arial"/>
                <w:sz w:val="20"/>
                <w:szCs w:val="20"/>
                <w:lang w:val="en-US"/>
              </w:rPr>
              <w:t xml:space="preserve"> </w:t>
            </w:r>
            <w:r w:rsidRPr="005B31D6">
              <w:rPr>
                <w:rFonts w:eastAsia="Calibri" w:cs="Arial"/>
                <w:sz w:val="20"/>
                <w:szCs w:val="20"/>
                <w:lang w:val="en-US"/>
              </w:rPr>
              <w:t>–1:20</w:t>
            </w:r>
            <w:r w:rsidR="0085292E" w:rsidRPr="005B31D6">
              <w:rPr>
                <w:rFonts w:eastAsia="Calibri" w:cs="Arial"/>
                <w:sz w:val="20"/>
                <w:szCs w:val="20"/>
                <w:lang w:val="en-US"/>
              </w:rPr>
              <w:t xml:space="preserve"> </w:t>
            </w:r>
            <w:r w:rsidRPr="005B31D6">
              <w:rPr>
                <w:rFonts w:eastAsia="Calibri" w:cs="Arial"/>
                <w:sz w:val="20"/>
                <w:szCs w:val="20"/>
                <w:lang w:val="en-US"/>
              </w:rPr>
              <w:t>000</w:t>
            </w:r>
          </w:p>
        </w:tc>
      </w:tr>
    </w:tbl>
    <w:p w14:paraId="2C053CA1" w14:textId="7DDA353F" w:rsidR="00C94044" w:rsidRPr="005B31D6" w:rsidRDefault="00C94044" w:rsidP="00C94044">
      <w:pPr>
        <w:keepNext/>
        <w:numPr>
          <w:ilvl w:val="1"/>
          <w:numId w:val="0"/>
        </w:numPr>
        <w:tabs>
          <w:tab w:val="left" w:pos="0"/>
          <w:tab w:val="left" w:pos="720"/>
        </w:tabs>
        <w:suppressAutoHyphens/>
        <w:spacing w:before="360" w:after="120" w:line="312" w:lineRule="auto"/>
        <w:outlineLvl w:val="1"/>
        <w:rPr>
          <w:rFonts w:eastAsia="Times New Roman" w:cs="Times New Roman"/>
          <w:b/>
          <w:kern w:val="28"/>
          <w:szCs w:val="20"/>
          <w:lang w:val="en-US" w:eastAsia="de-DE"/>
        </w:rPr>
      </w:pPr>
      <w:r w:rsidRPr="005B31D6">
        <w:rPr>
          <w:rFonts w:eastAsia="Times New Roman" w:cs="Arial"/>
          <w:b/>
          <w:bCs/>
          <w:lang w:val="en-US" w:eastAsia="de-DE"/>
        </w:rPr>
        <w:br w:type="page"/>
      </w:r>
      <w:r w:rsidRPr="005B31D6">
        <w:rPr>
          <w:rFonts w:eastAsia="Times New Roman" w:cs="Times New Roman"/>
          <w:b/>
          <w:kern w:val="28"/>
          <w:szCs w:val="20"/>
          <w:lang w:val="en-US" w:eastAsia="de-DE"/>
        </w:rPr>
        <w:t xml:space="preserve">Supplementary Table </w:t>
      </w:r>
      <w:r w:rsidR="001327B3" w:rsidRPr="005B31D6">
        <w:rPr>
          <w:rFonts w:eastAsia="Times New Roman" w:cs="Times New Roman"/>
          <w:b/>
          <w:kern w:val="28"/>
          <w:szCs w:val="20"/>
          <w:lang w:val="en-US" w:eastAsia="de-DE"/>
        </w:rPr>
        <w:t>9</w:t>
      </w:r>
      <w:r w:rsidR="00067F59" w:rsidRPr="005B31D6">
        <w:rPr>
          <w:rFonts w:eastAsia="Times New Roman" w:cs="Times New Roman"/>
          <w:b/>
          <w:kern w:val="28"/>
          <w:szCs w:val="20"/>
          <w:lang w:val="en-US" w:eastAsia="de-DE"/>
        </w:rPr>
        <w:t>.</w:t>
      </w:r>
      <w:r w:rsidRPr="005B31D6">
        <w:rPr>
          <w:rFonts w:eastAsia="Times New Roman" w:cs="Times New Roman"/>
          <w:b/>
          <w:kern w:val="28"/>
          <w:szCs w:val="20"/>
          <w:lang w:val="en-US" w:eastAsia="de-DE"/>
        </w:rPr>
        <w:t xml:space="preserve"> RT-qPCR primer pairs (</w:t>
      </w:r>
      <w:proofErr w:type="spellStart"/>
      <w:r w:rsidRPr="005B31D6">
        <w:rPr>
          <w:rFonts w:eastAsia="Times New Roman" w:cs="Times New Roman"/>
          <w:b/>
          <w:kern w:val="28"/>
          <w:szCs w:val="20"/>
          <w:lang w:val="en-US" w:eastAsia="de-DE"/>
        </w:rPr>
        <w:t>Metabion</w:t>
      </w:r>
      <w:proofErr w:type="spellEnd"/>
      <w:r w:rsidRPr="005B31D6">
        <w:rPr>
          <w:rFonts w:eastAsia="Times New Roman" w:cs="Times New Roman"/>
          <w:b/>
          <w:kern w:val="28"/>
          <w:szCs w:val="20"/>
          <w:lang w:val="en-US" w:eastAsia="de-DE"/>
        </w:rPr>
        <w:t>) used in this study.</w:t>
      </w:r>
    </w:p>
    <w:tbl>
      <w:tblPr>
        <w:tblStyle w:val="TableGrid"/>
        <w:tblW w:w="0" w:type="auto"/>
        <w:tblLook w:val="04A0" w:firstRow="1" w:lastRow="0" w:firstColumn="1" w:lastColumn="0" w:noHBand="0" w:noVBand="1"/>
      </w:tblPr>
      <w:tblGrid>
        <w:gridCol w:w="1980"/>
        <w:gridCol w:w="7082"/>
      </w:tblGrid>
      <w:tr w:rsidR="005B31D6" w:rsidRPr="005B31D6" w14:paraId="69F1947E" w14:textId="77777777" w:rsidTr="00883507">
        <w:trPr>
          <w:trHeight w:hRule="exact" w:val="340"/>
        </w:trPr>
        <w:tc>
          <w:tcPr>
            <w:tcW w:w="1980" w:type="dxa"/>
            <w:shd w:val="clear" w:color="auto" w:fill="auto"/>
            <w:vAlign w:val="center"/>
          </w:tcPr>
          <w:p w14:paraId="5FF3BCF6" w14:textId="77777777" w:rsidR="00C94044" w:rsidRPr="005B31D6" w:rsidRDefault="00C94044" w:rsidP="00883507">
            <w:pPr>
              <w:spacing w:line="240" w:lineRule="auto"/>
              <w:jc w:val="left"/>
              <w:rPr>
                <w:rFonts w:eastAsia="Calibri" w:cs="Arial"/>
                <w:b/>
                <w:sz w:val="20"/>
                <w:szCs w:val="20"/>
                <w:lang w:val="en-US" w:eastAsia="de-DE"/>
              </w:rPr>
            </w:pPr>
            <w:r w:rsidRPr="005B31D6">
              <w:rPr>
                <w:rFonts w:eastAsia="Calibri" w:cs="Arial"/>
                <w:b/>
                <w:sz w:val="20"/>
                <w:szCs w:val="20"/>
                <w:lang w:val="en-US" w:eastAsia="de-DE"/>
              </w:rPr>
              <w:t>Target/Purpose</w:t>
            </w:r>
          </w:p>
        </w:tc>
        <w:tc>
          <w:tcPr>
            <w:tcW w:w="7082" w:type="dxa"/>
            <w:shd w:val="clear" w:color="auto" w:fill="auto"/>
            <w:vAlign w:val="center"/>
          </w:tcPr>
          <w:p w14:paraId="24A5065B" w14:textId="77777777" w:rsidR="00C94044" w:rsidRPr="005B31D6" w:rsidRDefault="00C94044" w:rsidP="00883507">
            <w:pPr>
              <w:spacing w:line="240" w:lineRule="auto"/>
              <w:jc w:val="left"/>
              <w:rPr>
                <w:rFonts w:eastAsia="Calibri" w:cs="Arial"/>
                <w:b/>
                <w:sz w:val="20"/>
                <w:szCs w:val="20"/>
                <w:lang w:val="en-US" w:eastAsia="de-DE"/>
              </w:rPr>
            </w:pPr>
            <w:r w:rsidRPr="005B31D6">
              <w:rPr>
                <w:rFonts w:eastAsia="Calibri" w:cs="Arial"/>
                <w:b/>
                <w:sz w:val="20"/>
                <w:szCs w:val="20"/>
                <w:lang w:val="en-US" w:eastAsia="de-DE"/>
              </w:rPr>
              <w:t>Oligonucleotides 5’-3’</w:t>
            </w:r>
          </w:p>
        </w:tc>
      </w:tr>
      <w:tr w:rsidR="005B31D6" w:rsidRPr="005B31D6" w14:paraId="7C4D92E1" w14:textId="77777777" w:rsidTr="00883507">
        <w:trPr>
          <w:trHeight w:hRule="exact" w:val="567"/>
        </w:trPr>
        <w:tc>
          <w:tcPr>
            <w:tcW w:w="1980" w:type="dxa"/>
            <w:vAlign w:val="center"/>
          </w:tcPr>
          <w:p w14:paraId="73DA91E4" w14:textId="77777777" w:rsidR="00C94044" w:rsidRPr="005B31D6" w:rsidRDefault="00C94044" w:rsidP="00883507">
            <w:pPr>
              <w:spacing w:line="240" w:lineRule="auto"/>
              <w:jc w:val="left"/>
              <w:rPr>
                <w:rFonts w:eastAsia="Calibri" w:cs="Arial"/>
                <w:i/>
                <w:sz w:val="20"/>
                <w:szCs w:val="20"/>
                <w:lang w:val="en-US" w:eastAsia="de-DE"/>
              </w:rPr>
            </w:pPr>
            <w:r w:rsidRPr="005B31D6">
              <w:rPr>
                <w:rFonts w:eastAsia="Calibri" w:cs="Arial"/>
                <w:i/>
                <w:sz w:val="20"/>
                <w:szCs w:val="20"/>
                <w:lang w:val="en-US" w:eastAsia="de-DE"/>
              </w:rPr>
              <w:t>hAKT3</w:t>
            </w:r>
          </w:p>
        </w:tc>
        <w:tc>
          <w:tcPr>
            <w:tcW w:w="7082" w:type="dxa"/>
            <w:vAlign w:val="center"/>
          </w:tcPr>
          <w:p w14:paraId="231BDC27"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TGGAGGCCAAGATACTTCCTTT</w:t>
            </w:r>
          </w:p>
          <w:p w14:paraId="7ED9959D" w14:textId="77777777" w:rsidR="00C94044" w:rsidRPr="005B31D6" w:rsidRDefault="00C94044" w:rsidP="00883507">
            <w:pPr>
              <w:spacing w:line="276" w:lineRule="auto"/>
              <w:contextualSpacing/>
              <w:jc w:val="left"/>
              <w:rPr>
                <w:rFonts w:eastAsia="Calibri" w:cs="Arial"/>
                <w:b/>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ACTGGCATTTTGCCACTGAAAA</w:t>
            </w:r>
          </w:p>
        </w:tc>
      </w:tr>
      <w:tr w:rsidR="005B31D6" w:rsidRPr="005B31D6" w14:paraId="4C5A79A1" w14:textId="77777777" w:rsidTr="00883507">
        <w:trPr>
          <w:trHeight w:hRule="exact" w:val="567"/>
        </w:trPr>
        <w:tc>
          <w:tcPr>
            <w:tcW w:w="1980" w:type="dxa"/>
            <w:vAlign w:val="center"/>
          </w:tcPr>
          <w:p w14:paraId="4708C2D7" w14:textId="77777777" w:rsidR="00C94044" w:rsidRPr="005B31D6" w:rsidRDefault="00C94044" w:rsidP="00883507">
            <w:pPr>
              <w:spacing w:line="240" w:lineRule="auto"/>
              <w:jc w:val="left"/>
              <w:rPr>
                <w:rFonts w:eastAsia="Calibri" w:cs="Arial"/>
                <w:i/>
                <w:sz w:val="20"/>
                <w:szCs w:val="20"/>
                <w:lang w:val="en-US" w:eastAsia="de-DE"/>
              </w:rPr>
            </w:pPr>
            <w:r w:rsidRPr="005B31D6">
              <w:rPr>
                <w:rFonts w:eastAsia="Calibri" w:cs="Arial"/>
                <w:i/>
                <w:sz w:val="20"/>
                <w:szCs w:val="20"/>
                <w:lang w:val="en-US" w:eastAsia="de-DE"/>
              </w:rPr>
              <w:t>hCD44</w:t>
            </w:r>
          </w:p>
        </w:tc>
        <w:tc>
          <w:tcPr>
            <w:tcW w:w="7082" w:type="dxa"/>
            <w:vAlign w:val="center"/>
          </w:tcPr>
          <w:p w14:paraId="36278ABF"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TGAATAACCTGCCGCTTTG</w:t>
            </w:r>
          </w:p>
          <w:p w14:paraId="260296A8" w14:textId="77777777" w:rsidR="00C94044" w:rsidRPr="005B31D6" w:rsidRDefault="00C94044" w:rsidP="00883507">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GCTTTCTCCATCTGGGCCAT</w:t>
            </w:r>
          </w:p>
        </w:tc>
      </w:tr>
      <w:tr w:rsidR="005B31D6" w:rsidRPr="005B31D6" w14:paraId="72D2508E" w14:textId="77777777" w:rsidTr="00883507">
        <w:trPr>
          <w:trHeight w:hRule="exact" w:val="567"/>
        </w:trPr>
        <w:tc>
          <w:tcPr>
            <w:tcW w:w="1980" w:type="dxa"/>
            <w:vAlign w:val="center"/>
          </w:tcPr>
          <w:p w14:paraId="45F90415" w14:textId="77777777" w:rsidR="00C94044" w:rsidRPr="005B31D6" w:rsidRDefault="00C94044" w:rsidP="00883507">
            <w:pPr>
              <w:spacing w:line="240" w:lineRule="auto"/>
              <w:jc w:val="left"/>
              <w:rPr>
                <w:rFonts w:eastAsia="Calibri" w:cs="Arial"/>
                <w:i/>
                <w:sz w:val="20"/>
                <w:szCs w:val="20"/>
                <w:lang w:val="en-US" w:eastAsia="de-DE"/>
              </w:rPr>
            </w:pPr>
            <w:r w:rsidRPr="005B31D6">
              <w:rPr>
                <w:rFonts w:eastAsia="Calibri" w:cs="Arial"/>
                <w:i/>
                <w:sz w:val="20"/>
                <w:szCs w:val="20"/>
                <w:lang w:val="en-US" w:eastAsia="de-DE"/>
              </w:rPr>
              <w:t>hID1</w:t>
            </w:r>
          </w:p>
        </w:tc>
        <w:tc>
          <w:tcPr>
            <w:tcW w:w="7082" w:type="dxa"/>
            <w:vAlign w:val="center"/>
          </w:tcPr>
          <w:p w14:paraId="7D1E775C"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AATCCGAAGTTGGAACCCCC</w:t>
            </w:r>
          </w:p>
          <w:p w14:paraId="14D60D8B" w14:textId="77777777" w:rsidR="00C94044" w:rsidRPr="005B31D6" w:rsidRDefault="00C94044" w:rsidP="00883507">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AGGAACGCATGCCGCC</w:t>
            </w:r>
          </w:p>
        </w:tc>
      </w:tr>
      <w:tr w:rsidR="005B31D6" w:rsidRPr="005B31D6" w14:paraId="28FB5984" w14:textId="77777777" w:rsidTr="00883507">
        <w:trPr>
          <w:trHeight w:hRule="exact" w:val="567"/>
        </w:trPr>
        <w:tc>
          <w:tcPr>
            <w:tcW w:w="1980" w:type="dxa"/>
            <w:vAlign w:val="center"/>
          </w:tcPr>
          <w:p w14:paraId="0969473C" w14:textId="77777777" w:rsidR="00C94044" w:rsidRPr="005B31D6" w:rsidRDefault="00C94044" w:rsidP="00883507">
            <w:pPr>
              <w:spacing w:line="240" w:lineRule="auto"/>
              <w:jc w:val="left"/>
              <w:rPr>
                <w:rFonts w:eastAsia="Calibri" w:cs="Arial"/>
                <w:i/>
                <w:sz w:val="20"/>
                <w:szCs w:val="20"/>
                <w:lang w:val="en-US" w:eastAsia="de-DE"/>
              </w:rPr>
            </w:pPr>
            <w:r w:rsidRPr="005B31D6">
              <w:rPr>
                <w:rFonts w:eastAsia="Calibri" w:cs="Arial"/>
                <w:i/>
                <w:sz w:val="20"/>
                <w:szCs w:val="20"/>
                <w:lang w:val="en-US" w:eastAsia="de-DE"/>
              </w:rPr>
              <w:t>hSOX9</w:t>
            </w:r>
          </w:p>
        </w:tc>
        <w:tc>
          <w:tcPr>
            <w:tcW w:w="7082" w:type="dxa"/>
            <w:vAlign w:val="center"/>
          </w:tcPr>
          <w:p w14:paraId="26DE6ECA"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CTCTGGAGACTTCTGAACGAGAG</w:t>
            </w:r>
          </w:p>
          <w:p w14:paraId="3E4CF261" w14:textId="77777777" w:rsidR="00C94044" w:rsidRPr="005B31D6" w:rsidRDefault="00C94044" w:rsidP="00883507">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CCTTGAAGATGGCGTTGGGG</w:t>
            </w:r>
          </w:p>
        </w:tc>
      </w:tr>
      <w:tr w:rsidR="005B31D6" w:rsidRPr="005B31D6" w14:paraId="0A4CEF6F" w14:textId="77777777" w:rsidTr="00883507">
        <w:trPr>
          <w:trHeight w:hRule="exact" w:val="567"/>
        </w:trPr>
        <w:tc>
          <w:tcPr>
            <w:tcW w:w="1980" w:type="dxa"/>
            <w:vAlign w:val="center"/>
          </w:tcPr>
          <w:p w14:paraId="4DA5F478" w14:textId="3D51E550" w:rsidR="00C94044" w:rsidRPr="005B31D6" w:rsidRDefault="00C94044" w:rsidP="00624A30">
            <w:pPr>
              <w:spacing w:line="240" w:lineRule="auto"/>
              <w:jc w:val="left"/>
              <w:rPr>
                <w:rFonts w:eastAsia="Calibri" w:cs="Arial"/>
                <w:i/>
                <w:sz w:val="20"/>
                <w:szCs w:val="20"/>
                <w:lang w:val="en-US" w:eastAsia="de-DE"/>
              </w:rPr>
            </w:pPr>
            <w:r w:rsidRPr="005B31D6">
              <w:rPr>
                <w:rFonts w:eastAsia="Calibri" w:cs="Arial"/>
                <w:i/>
                <w:sz w:val="20"/>
                <w:szCs w:val="20"/>
                <w:lang w:val="en-US" w:eastAsia="de-DE"/>
              </w:rPr>
              <w:t>hT</w:t>
            </w:r>
            <w:r w:rsidR="00624A30" w:rsidRPr="005B31D6">
              <w:rPr>
                <w:rFonts w:eastAsia="Calibri" w:cs="Arial"/>
                <w:i/>
                <w:sz w:val="20"/>
                <w:szCs w:val="20"/>
                <w:lang w:val="en-US" w:eastAsia="de-DE"/>
              </w:rPr>
              <w:t>ROP</w:t>
            </w:r>
            <w:r w:rsidRPr="005B31D6">
              <w:rPr>
                <w:rFonts w:eastAsia="Calibri" w:cs="Arial"/>
                <w:i/>
                <w:sz w:val="20"/>
                <w:szCs w:val="20"/>
                <w:lang w:val="en-US" w:eastAsia="de-DE"/>
              </w:rPr>
              <w:t>2</w:t>
            </w:r>
          </w:p>
        </w:tc>
        <w:tc>
          <w:tcPr>
            <w:tcW w:w="7082" w:type="dxa"/>
            <w:vAlign w:val="center"/>
          </w:tcPr>
          <w:p w14:paraId="72A07F6D"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TCCCCTTTCGGTCCAACAAC</w:t>
            </w:r>
          </w:p>
          <w:p w14:paraId="12455EA7" w14:textId="77777777" w:rsidR="00C94044" w:rsidRPr="005B31D6" w:rsidRDefault="00C94044" w:rsidP="00883507">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AAACGATCCCGGGTTGTCAT</w:t>
            </w:r>
          </w:p>
        </w:tc>
      </w:tr>
      <w:tr w:rsidR="005B31D6" w:rsidRPr="005B31D6" w14:paraId="4E91CF2F" w14:textId="77777777" w:rsidTr="00883507">
        <w:trPr>
          <w:trHeight w:hRule="exact" w:val="567"/>
        </w:trPr>
        <w:tc>
          <w:tcPr>
            <w:tcW w:w="1980" w:type="dxa"/>
            <w:vAlign w:val="center"/>
          </w:tcPr>
          <w:p w14:paraId="448A22BB" w14:textId="77777777" w:rsidR="00C94044" w:rsidRPr="005B31D6" w:rsidRDefault="00C94044" w:rsidP="00883507">
            <w:pPr>
              <w:spacing w:line="240" w:lineRule="auto"/>
              <w:jc w:val="left"/>
              <w:rPr>
                <w:rFonts w:eastAsia="Calibri" w:cs="Arial"/>
                <w:i/>
                <w:sz w:val="20"/>
                <w:szCs w:val="20"/>
                <w:lang w:val="en-US" w:eastAsia="de-DE"/>
              </w:rPr>
            </w:pPr>
            <w:r w:rsidRPr="005B31D6">
              <w:rPr>
                <w:rFonts w:eastAsia="Calibri" w:cs="Arial"/>
                <w:i/>
                <w:sz w:val="20"/>
                <w:szCs w:val="20"/>
                <w:lang w:val="en-US" w:eastAsia="de-DE"/>
              </w:rPr>
              <w:t>hTWIST1</w:t>
            </w:r>
          </w:p>
        </w:tc>
        <w:tc>
          <w:tcPr>
            <w:tcW w:w="7082" w:type="dxa"/>
            <w:vAlign w:val="center"/>
          </w:tcPr>
          <w:p w14:paraId="02633CA0"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TTCTCGGTCTGGAGGATGGA</w:t>
            </w:r>
          </w:p>
          <w:p w14:paraId="34196DB0" w14:textId="77777777" w:rsidR="00C94044" w:rsidRPr="005B31D6" w:rsidRDefault="00C94044" w:rsidP="00883507">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CAATGACATCTAGGTCTCCGGC</w:t>
            </w:r>
          </w:p>
        </w:tc>
      </w:tr>
      <w:tr w:rsidR="005B31D6" w:rsidRPr="005B31D6" w14:paraId="0BEB40B4" w14:textId="77777777" w:rsidTr="00883507">
        <w:trPr>
          <w:trHeight w:hRule="exact" w:val="567"/>
        </w:trPr>
        <w:tc>
          <w:tcPr>
            <w:tcW w:w="1980" w:type="dxa"/>
            <w:vAlign w:val="center"/>
          </w:tcPr>
          <w:p w14:paraId="4AC60B2D" w14:textId="77777777" w:rsidR="00C94044" w:rsidRPr="005B31D6" w:rsidRDefault="00C94044" w:rsidP="00883507">
            <w:pPr>
              <w:spacing w:line="240" w:lineRule="auto"/>
              <w:jc w:val="left"/>
              <w:rPr>
                <w:rFonts w:eastAsia="Calibri" w:cs="Arial"/>
                <w:i/>
                <w:sz w:val="20"/>
                <w:szCs w:val="20"/>
                <w:lang w:val="en-US" w:eastAsia="de-DE"/>
              </w:rPr>
            </w:pPr>
            <w:proofErr w:type="spellStart"/>
            <w:r w:rsidRPr="005B31D6">
              <w:rPr>
                <w:rFonts w:eastAsia="Calibri" w:cs="Arial"/>
                <w:i/>
                <w:sz w:val="20"/>
                <w:szCs w:val="20"/>
                <w:lang w:val="en-US" w:eastAsia="de-DE"/>
              </w:rPr>
              <w:t>hVCAN</w:t>
            </w:r>
            <w:proofErr w:type="spellEnd"/>
          </w:p>
        </w:tc>
        <w:tc>
          <w:tcPr>
            <w:tcW w:w="7082" w:type="dxa"/>
            <w:vAlign w:val="center"/>
          </w:tcPr>
          <w:p w14:paraId="2AA793AB"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GGGGTGAGAACCCTGTATCG</w:t>
            </w:r>
          </w:p>
          <w:p w14:paraId="79D8C42F"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GATGGTTGTAGCCTCTTTAGGTTT</w:t>
            </w:r>
          </w:p>
        </w:tc>
      </w:tr>
      <w:tr w:rsidR="005B31D6" w:rsidRPr="005B31D6" w14:paraId="3AC12514" w14:textId="77777777" w:rsidTr="00883507">
        <w:trPr>
          <w:trHeight w:hRule="exact" w:val="567"/>
        </w:trPr>
        <w:tc>
          <w:tcPr>
            <w:tcW w:w="1980" w:type="dxa"/>
            <w:vAlign w:val="center"/>
          </w:tcPr>
          <w:p w14:paraId="5B1DF628" w14:textId="77777777" w:rsidR="00C94044" w:rsidRPr="005B31D6" w:rsidRDefault="00C94044" w:rsidP="00883507">
            <w:pPr>
              <w:spacing w:line="240" w:lineRule="auto"/>
              <w:jc w:val="left"/>
              <w:rPr>
                <w:rFonts w:eastAsia="Calibri" w:cs="Arial"/>
                <w:i/>
                <w:sz w:val="20"/>
                <w:szCs w:val="20"/>
                <w:lang w:val="en-US" w:eastAsia="de-DE"/>
              </w:rPr>
            </w:pPr>
            <w:proofErr w:type="spellStart"/>
            <w:r w:rsidRPr="005B31D6">
              <w:rPr>
                <w:rFonts w:eastAsia="Calibri" w:cs="Arial"/>
                <w:i/>
                <w:sz w:val="20"/>
                <w:szCs w:val="20"/>
                <w:lang w:val="en-US" w:eastAsia="de-DE"/>
              </w:rPr>
              <w:t>hGAPDH</w:t>
            </w:r>
            <w:proofErr w:type="spellEnd"/>
          </w:p>
        </w:tc>
        <w:tc>
          <w:tcPr>
            <w:tcW w:w="7082" w:type="dxa"/>
            <w:vAlign w:val="center"/>
          </w:tcPr>
          <w:p w14:paraId="27794249"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AGGTCGGAGTCAACGGATTT</w:t>
            </w:r>
          </w:p>
          <w:p w14:paraId="71F0B79E"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TGGAATTTGCCATGGGTGGA</w:t>
            </w:r>
          </w:p>
        </w:tc>
      </w:tr>
      <w:tr w:rsidR="005B31D6" w:rsidRPr="005B31D6" w14:paraId="6814E014" w14:textId="77777777" w:rsidTr="00883507">
        <w:trPr>
          <w:trHeight w:hRule="exact" w:val="567"/>
        </w:trPr>
        <w:tc>
          <w:tcPr>
            <w:tcW w:w="1980" w:type="dxa"/>
            <w:vAlign w:val="center"/>
          </w:tcPr>
          <w:p w14:paraId="1EB853B3" w14:textId="77777777" w:rsidR="00C94044" w:rsidRPr="005B31D6" w:rsidRDefault="00C94044" w:rsidP="00883507">
            <w:pPr>
              <w:spacing w:line="240" w:lineRule="auto"/>
              <w:jc w:val="left"/>
              <w:rPr>
                <w:rFonts w:eastAsia="Calibri" w:cs="Arial"/>
                <w:i/>
                <w:sz w:val="20"/>
                <w:szCs w:val="20"/>
                <w:lang w:val="en-US" w:eastAsia="de-DE"/>
              </w:rPr>
            </w:pPr>
            <w:proofErr w:type="spellStart"/>
            <w:r w:rsidRPr="005B31D6">
              <w:rPr>
                <w:rFonts w:eastAsia="Calibri" w:cs="Arial"/>
                <w:i/>
                <w:sz w:val="20"/>
                <w:szCs w:val="20"/>
                <w:lang w:val="en-US"/>
              </w:rPr>
              <w:t>hAlu</w:t>
            </w:r>
            <w:proofErr w:type="spellEnd"/>
          </w:p>
        </w:tc>
        <w:tc>
          <w:tcPr>
            <w:tcW w:w="7082" w:type="dxa"/>
            <w:vAlign w:val="center"/>
          </w:tcPr>
          <w:p w14:paraId="206FAEEE"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ACGCCTGTAATCCCAGCACTT</w:t>
            </w:r>
          </w:p>
          <w:p w14:paraId="77969D13" w14:textId="77777777" w:rsidR="00C94044" w:rsidRPr="005B31D6" w:rsidRDefault="00C94044" w:rsidP="00883507">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xml:space="preserve">: </w:t>
            </w:r>
            <w:r w:rsidRPr="005B31D6">
              <w:rPr>
                <w:rFonts w:eastAsia="Calibri" w:cs="Arial"/>
                <w:sz w:val="20"/>
                <w:lang w:val="en-US"/>
              </w:rPr>
              <w:t>TCGCCCAGGCTGGAGTGCA</w:t>
            </w:r>
          </w:p>
        </w:tc>
      </w:tr>
      <w:tr w:rsidR="00D049A6" w:rsidRPr="005B31D6" w14:paraId="26430CC8" w14:textId="77777777" w:rsidTr="00883507">
        <w:trPr>
          <w:trHeight w:hRule="exact" w:val="567"/>
        </w:trPr>
        <w:tc>
          <w:tcPr>
            <w:tcW w:w="1980" w:type="dxa"/>
            <w:vAlign w:val="center"/>
          </w:tcPr>
          <w:p w14:paraId="03E55AFA" w14:textId="77777777" w:rsidR="00C94044" w:rsidRPr="005B31D6" w:rsidRDefault="00C94044" w:rsidP="00883507">
            <w:pPr>
              <w:spacing w:line="240" w:lineRule="auto"/>
              <w:jc w:val="left"/>
              <w:rPr>
                <w:rFonts w:eastAsia="Calibri" w:cs="Arial"/>
                <w:i/>
                <w:sz w:val="20"/>
                <w:szCs w:val="20"/>
                <w:lang w:val="en-US" w:eastAsia="de-DE"/>
              </w:rPr>
            </w:pPr>
            <w:proofErr w:type="spellStart"/>
            <w:r w:rsidRPr="005B31D6">
              <w:rPr>
                <w:rFonts w:eastAsia="Calibri" w:cs="Arial"/>
                <w:i/>
                <w:sz w:val="20"/>
                <w:szCs w:val="20"/>
                <w:lang w:val="en-US"/>
              </w:rPr>
              <w:t>chGAPDH</w:t>
            </w:r>
            <w:proofErr w:type="spellEnd"/>
          </w:p>
        </w:tc>
        <w:tc>
          <w:tcPr>
            <w:tcW w:w="7082" w:type="dxa"/>
            <w:vAlign w:val="center"/>
          </w:tcPr>
          <w:p w14:paraId="10DFD807"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xml:space="preserve">: </w:t>
            </w:r>
            <w:r w:rsidRPr="005B31D6">
              <w:rPr>
                <w:rFonts w:eastAsia="Calibri" w:cs="Arial"/>
                <w:sz w:val="20"/>
                <w:lang w:val="en-US"/>
              </w:rPr>
              <w:t>GAGGAAAGGTCGCCTGGTGGATCG</w:t>
            </w:r>
          </w:p>
          <w:p w14:paraId="766F48A6" w14:textId="77777777" w:rsidR="00C94044" w:rsidRPr="005B31D6" w:rsidRDefault="00C94044" w:rsidP="00883507">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xml:space="preserve">: </w:t>
            </w:r>
            <w:r w:rsidRPr="005B31D6">
              <w:rPr>
                <w:rFonts w:eastAsia="Calibri" w:cs="Arial"/>
                <w:sz w:val="20"/>
                <w:lang w:val="en-US"/>
              </w:rPr>
              <w:t>GGTGAGGACAAGCAGTGAGGAACG</w:t>
            </w:r>
          </w:p>
        </w:tc>
      </w:tr>
    </w:tbl>
    <w:p w14:paraId="754E0D86" w14:textId="77777777" w:rsidR="00C94044" w:rsidRPr="005B31D6" w:rsidRDefault="00C94044" w:rsidP="00C94044">
      <w:pPr>
        <w:spacing w:line="259" w:lineRule="auto"/>
        <w:jc w:val="left"/>
        <w:rPr>
          <w:rFonts w:eastAsia="Calibri" w:cs="Arial"/>
          <w:b/>
          <w:sz w:val="28"/>
          <w:lang w:val="en-US"/>
        </w:rPr>
      </w:pPr>
    </w:p>
    <w:p w14:paraId="4E69C8B6" w14:textId="3739AD5F" w:rsidR="00C94044" w:rsidRPr="005B31D6" w:rsidRDefault="00C94044" w:rsidP="00C94044">
      <w:pPr>
        <w:keepNext/>
        <w:numPr>
          <w:ilvl w:val="1"/>
          <w:numId w:val="0"/>
        </w:numPr>
        <w:tabs>
          <w:tab w:val="left" w:pos="0"/>
          <w:tab w:val="left" w:pos="720"/>
        </w:tabs>
        <w:suppressAutoHyphens/>
        <w:spacing w:before="360" w:after="120" w:line="312" w:lineRule="auto"/>
        <w:outlineLvl w:val="1"/>
        <w:rPr>
          <w:rFonts w:eastAsia="Times New Roman" w:cs="Times New Roman"/>
          <w:b/>
          <w:kern w:val="28"/>
          <w:szCs w:val="20"/>
          <w:lang w:val="en-US" w:eastAsia="de-DE"/>
        </w:rPr>
      </w:pPr>
      <w:r w:rsidRPr="005B31D6">
        <w:rPr>
          <w:rFonts w:eastAsia="Times New Roman" w:cs="Times New Roman"/>
          <w:b/>
          <w:kern w:val="28"/>
          <w:szCs w:val="20"/>
          <w:lang w:val="en-US" w:eastAsia="de-DE"/>
        </w:rPr>
        <w:t xml:space="preserve">Supplementary Table </w:t>
      </w:r>
      <w:r w:rsidR="001327B3" w:rsidRPr="005B31D6">
        <w:rPr>
          <w:rFonts w:eastAsia="Times New Roman" w:cs="Times New Roman"/>
          <w:b/>
          <w:kern w:val="28"/>
          <w:szCs w:val="20"/>
          <w:lang w:val="en-US" w:eastAsia="de-DE"/>
        </w:rPr>
        <w:t>10</w:t>
      </w:r>
      <w:r w:rsidR="00067F59" w:rsidRPr="005B31D6">
        <w:rPr>
          <w:rFonts w:eastAsia="Times New Roman" w:cs="Times New Roman"/>
          <w:b/>
          <w:kern w:val="28"/>
          <w:szCs w:val="20"/>
          <w:lang w:val="en-US" w:eastAsia="de-DE"/>
        </w:rPr>
        <w:t>.</w:t>
      </w:r>
      <w:r w:rsidRPr="005B31D6">
        <w:rPr>
          <w:rFonts w:eastAsia="Times New Roman" w:cs="Times New Roman"/>
          <w:b/>
          <w:kern w:val="28"/>
          <w:szCs w:val="20"/>
          <w:lang w:val="en-US" w:eastAsia="de-DE"/>
        </w:rPr>
        <w:t xml:space="preserve"> </w:t>
      </w:r>
      <w:proofErr w:type="spellStart"/>
      <w:r w:rsidRPr="005B31D6">
        <w:rPr>
          <w:rFonts w:eastAsia="Times New Roman" w:cs="Times New Roman"/>
          <w:b/>
          <w:kern w:val="28"/>
          <w:szCs w:val="20"/>
          <w:lang w:val="en-US" w:eastAsia="de-DE"/>
        </w:rPr>
        <w:t>ChIP</w:t>
      </w:r>
      <w:proofErr w:type="spellEnd"/>
      <w:r w:rsidRPr="005B31D6">
        <w:rPr>
          <w:rFonts w:eastAsia="Times New Roman" w:cs="Times New Roman"/>
          <w:b/>
          <w:kern w:val="28"/>
          <w:szCs w:val="20"/>
          <w:lang w:val="en-US" w:eastAsia="de-DE"/>
        </w:rPr>
        <w:t xml:space="preserve"> primer pairs (</w:t>
      </w:r>
      <w:proofErr w:type="spellStart"/>
      <w:r w:rsidRPr="005B31D6">
        <w:rPr>
          <w:rFonts w:eastAsia="Times New Roman" w:cs="Times New Roman"/>
          <w:b/>
          <w:kern w:val="28"/>
          <w:szCs w:val="20"/>
          <w:lang w:val="en-US" w:eastAsia="de-DE"/>
        </w:rPr>
        <w:t>Metabion</w:t>
      </w:r>
      <w:proofErr w:type="spellEnd"/>
      <w:r w:rsidRPr="005B31D6">
        <w:rPr>
          <w:rFonts w:eastAsia="Times New Roman" w:cs="Times New Roman"/>
          <w:b/>
          <w:kern w:val="28"/>
          <w:szCs w:val="20"/>
          <w:lang w:val="en-US" w:eastAsia="de-DE"/>
        </w:rPr>
        <w:t>) used in this study.</w:t>
      </w:r>
    </w:p>
    <w:tbl>
      <w:tblPr>
        <w:tblStyle w:val="TableGrid"/>
        <w:tblW w:w="0" w:type="auto"/>
        <w:tblLook w:val="04A0" w:firstRow="1" w:lastRow="0" w:firstColumn="1" w:lastColumn="0" w:noHBand="0" w:noVBand="1"/>
      </w:tblPr>
      <w:tblGrid>
        <w:gridCol w:w="1980"/>
        <w:gridCol w:w="7082"/>
      </w:tblGrid>
      <w:tr w:rsidR="005B31D6" w:rsidRPr="005B31D6" w14:paraId="495806CE" w14:textId="77777777" w:rsidTr="00883507">
        <w:trPr>
          <w:trHeight w:hRule="exact" w:val="340"/>
        </w:trPr>
        <w:tc>
          <w:tcPr>
            <w:tcW w:w="1980" w:type="dxa"/>
            <w:shd w:val="clear" w:color="auto" w:fill="auto"/>
            <w:vAlign w:val="center"/>
          </w:tcPr>
          <w:p w14:paraId="4B45D1D9" w14:textId="77777777" w:rsidR="00C94044" w:rsidRPr="005B31D6" w:rsidRDefault="00C94044" w:rsidP="00883507">
            <w:pPr>
              <w:spacing w:line="240" w:lineRule="auto"/>
              <w:jc w:val="left"/>
              <w:rPr>
                <w:rFonts w:eastAsia="Calibri" w:cs="Arial"/>
                <w:b/>
                <w:sz w:val="20"/>
                <w:szCs w:val="20"/>
                <w:lang w:val="en-US" w:eastAsia="de-DE"/>
              </w:rPr>
            </w:pPr>
            <w:r w:rsidRPr="005B31D6">
              <w:rPr>
                <w:rFonts w:eastAsia="Calibri" w:cs="Arial"/>
                <w:b/>
                <w:sz w:val="20"/>
                <w:szCs w:val="20"/>
                <w:lang w:val="en-US" w:eastAsia="de-DE"/>
              </w:rPr>
              <w:t>Target/Purpose</w:t>
            </w:r>
          </w:p>
        </w:tc>
        <w:tc>
          <w:tcPr>
            <w:tcW w:w="7082" w:type="dxa"/>
            <w:shd w:val="clear" w:color="auto" w:fill="auto"/>
            <w:vAlign w:val="center"/>
          </w:tcPr>
          <w:p w14:paraId="5090429B" w14:textId="77777777" w:rsidR="00C94044" w:rsidRPr="005B31D6" w:rsidRDefault="00C94044" w:rsidP="00883507">
            <w:pPr>
              <w:spacing w:line="240" w:lineRule="auto"/>
              <w:jc w:val="left"/>
              <w:rPr>
                <w:rFonts w:eastAsia="Calibri" w:cs="Arial"/>
                <w:b/>
                <w:sz w:val="20"/>
                <w:szCs w:val="20"/>
                <w:lang w:val="en-US" w:eastAsia="de-DE"/>
              </w:rPr>
            </w:pPr>
            <w:r w:rsidRPr="005B31D6">
              <w:rPr>
                <w:rFonts w:eastAsia="Calibri" w:cs="Arial"/>
                <w:b/>
                <w:sz w:val="20"/>
                <w:szCs w:val="20"/>
                <w:lang w:val="en-US" w:eastAsia="de-DE"/>
              </w:rPr>
              <w:t>Oligonucleotides 5’-3’</w:t>
            </w:r>
          </w:p>
        </w:tc>
      </w:tr>
      <w:tr w:rsidR="005B31D6" w:rsidRPr="005B31D6" w14:paraId="4D16B38F" w14:textId="77777777" w:rsidTr="00883507">
        <w:trPr>
          <w:trHeight w:hRule="exact" w:val="567"/>
        </w:trPr>
        <w:tc>
          <w:tcPr>
            <w:tcW w:w="1980" w:type="dxa"/>
            <w:vAlign w:val="center"/>
          </w:tcPr>
          <w:p w14:paraId="5109E626" w14:textId="657AD02F" w:rsidR="00C94044" w:rsidRPr="005B31D6" w:rsidRDefault="00C94044" w:rsidP="00624A30">
            <w:pPr>
              <w:spacing w:line="240" w:lineRule="auto"/>
              <w:jc w:val="left"/>
              <w:rPr>
                <w:rFonts w:eastAsia="Calibri" w:cs="Arial"/>
                <w:i/>
                <w:sz w:val="20"/>
                <w:szCs w:val="20"/>
                <w:lang w:val="en-US" w:eastAsia="de-DE"/>
              </w:rPr>
            </w:pPr>
            <w:r w:rsidRPr="005B31D6">
              <w:rPr>
                <w:rFonts w:eastAsia="Calibri" w:cs="Arial"/>
                <w:i/>
                <w:sz w:val="20"/>
                <w:szCs w:val="20"/>
                <w:lang w:val="en-US" w:eastAsia="de-DE"/>
              </w:rPr>
              <w:t>T</w:t>
            </w:r>
            <w:r w:rsidR="00624A30" w:rsidRPr="005B31D6">
              <w:rPr>
                <w:rFonts w:eastAsia="Calibri" w:cs="Arial"/>
                <w:i/>
                <w:sz w:val="20"/>
                <w:szCs w:val="20"/>
                <w:lang w:val="en-US" w:eastAsia="de-DE"/>
              </w:rPr>
              <w:t>ROP</w:t>
            </w:r>
            <w:r w:rsidRPr="005B31D6">
              <w:rPr>
                <w:rFonts w:eastAsia="Calibri" w:cs="Arial"/>
                <w:i/>
                <w:sz w:val="20"/>
                <w:szCs w:val="20"/>
                <w:lang w:val="en-US" w:eastAsia="de-DE"/>
              </w:rPr>
              <w:t>2</w:t>
            </w:r>
            <w:r w:rsidRPr="005B31D6">
              <w:rPr>
                <w:rFonts w:eastAsia="Calibri" w:cs="Arial"/>
                <w:sz w:val="20"/>
                <w:szCs w:val="20"/>
                <w:lang w:val="en-US" w:eastAsia="de-DE"/>
              </w:rPr>
              <w:t xml:space="preserve"> site 1</w:t>
            </w:r>
          </w:p>
        </w:tc>
        <w:tc>
          <w:tcPr>
            <w:tcW w:w="7082" w:type="dxa"/>
            <w:vAlign w:val="center"/>
          </w:tcPr>
          <w:p w14:paraId="03CF2D6E" w14:textId="77777777"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CCTGTTCTGATCCTATCGCGG</w:t>
            </w:r>
          </w:p>
          <w:p w14:paraId="3E0E7E79" w14:textId="77777777" w:rsidR="00C94044" w:rsidRPr="005B31D6" w:rsidRDefault="00C94044" w:rsidP="00883507">
            <w:pPr>
              <w:spacing w:line="276" w:lineRule="auto"/>
              <w:contextualSpacing/>
              <w:jc w:val="left"/>
              <w:rPr>
                <w:rFonts w:eastAsia="Calibri" w:cs="Arial"/>
                <w:b/>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TATACTCTACCCGACCTGCCC</w:t>
            </w:r>
          </w:p>
        </w:tc>
      </w:tr>
      <w:tr w:rsidR="005B31D6" w:rsidRPr="005B31D6" w14:paraId="0C04A202" w14:textId="77777777" w:rsidTr="00883507">
        <w:trPr>
          <w:trHeight w:hRule="exact" w:val="567"/>
        </w:trPr>
        <w:tc>
          <w:tcPr>
            <w:tcW w:w="1980" w:type="dxa"/>
            <w:vAlign w:val="center"/>
          </w:tcPr>
          <w:p w14:paraId="7AF3595A" w14:textId="33917B82" w:rsidR="00C94044" w:rsidRPr="005B31D6" w:rsidRDefault="00C94044" w:rsidP="00624A30">
            <w:pPr>
              <w:spacing w:line="240" w:lineRule="auto"/>
              <w:jc w:val="left"/>
              <w:rPr>
                <w:rFonts w:eastAsia="Calibri" w:cs="Arial"/>
                <w:i/>
                <w:sz w:val="20"/>
                <w:szCs w:val="20"/>
                <w:lang w:val="en-US" w:eastAsia="de-DE"/>
              </w:rPr>
            </w:pPr>
            <w:r w:rsidRPr="005B31D6">
              <w:rPr>
                <w:rFonts w:eastAsia="Calibri" w:cs="Arial"/>
                <w:i/>
                <w:sz w:val="20"/>
                <w:szCs w:val="20"/>
                <w:lang w:val="en-US" w:eastAsia="de-DE"/>
              </w:rPr>
              <w:t>T</w:t>
            </w:r>
            <w:r w:rsidR="00624A30" w:rsidRPr="005B31D6">
              <w:rPr>
                <w:rFonts w:eastAsia="Calibri" w:cs="Arial"/>
                <w:i/>
                <w:sz w:val="20"/>
                <w:szCs w:val="20"/>
                <w:lang w:val="en-US" w:eastAsia="de-DE"/>
              </w:rPr>
              <w:t>ROP</w:t>
            </w:r>
            <w:r w:rsidRPr="005B31D6">
              <w:rPr>
                <w:rFonts w:eastAsia="Calibri" w:cs="Arial"/>
                <w:i/>
                <w:sz w:val="20"/>
                <w:szCs w:val="20"/>
                <w:lang w:val="en-US" w:eastAsia="de-DE"/>
              </w:rPr>
              <w:t>2</w:t>
            </w:r>
            <w:r w:rsidRPr="005B31D6">
              <w:rPr>
                <w:rFonts w:eastAsia="Calibri" w:cs="Arial"/>
                <w:sz w:val="20"/>
                <w:szCs w:val="20"/>
                <w:lang w:val="en-US" w:eastAsia="de-DE"/>
              </w:rPr>
              <w:t xml:space="preserve"> site 2</w:t>
            </w:r>
          </w:p>
        </w:tc>
        <w:tc>
          <w:tcPr>
            <w:tcW w:w="7082" w:type="dxa"/>
            <w:vAlign w:val="center"/>
          </w:tcPr>
          <w:p w14:paraId="64B7BAD1" w14:textId="3FAE5669"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xml:space="preserve">: </w:t>
            </w:r>
            <w:r w:rsidR="0028218E" w:rsidRPr="005B31D6">
              <w:rPr>
                <w:rFonts w:eastAsia="Calibri" w:cs="Arial"/>
                <w:sz w:val="20"/>
                <w:szCs w:val="20"/>
                <w:lang w:val="en-US" w:eastAsia="de-DE"/>
              </w:rPr>
              <w:t>AACTGCTTCCCTAACTTCCCTTC</w:t>
            </w:r>
          </w:p>
          <w:p w14:paraId="7786DE21" w14:textId="7A4C61A2" w:rsidR="00C94044" w:rsidRPr="005B31D6" w:rsidRDefault="00C94044" w:rsidP="0028218E">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0028218E" w:rsidRPr="005B31D6">
              <w:rPr>
                <w:rFonts w:eastAsia="Calibri" w:cs="Arial"/>
                <w:sz w:val="20"/>
                <w:szCs w:val="20"/>
                <w:lang w:val="en-US" w:eastAsia="de-DE"/>
              </w:rPr>
              <w:t>: AGACCCGTTTTATAGGTGGTACT</w:t>
            </w:r>
          </w:p>
        </w:tc>
      </w:tr>
      <w:tr w:rsidR="005B31D6" w:rsidRPr="005B31D6" w14:paraId="6AD71B72" w14:textId="77777777" w:rsidTr="00883507">
        <w:trPr>
          <w:trHeight w:hRule="exact" w:val="567"/>
        </w:trPr>
        <w:tc>
          <w:tcPr>
            <w:tcW w:w="1980" w:type="dxa"/>
            <w:vAlign w:val="center"/>
          </w:tcPr>
          <w:p w14:paraId="28C7F0AF" w14:textId="6F3BFB4C" w:rsidR="00C94044" w:rsidRPr="005B31D6" w:rsidRDefault="00C94044" w:rsidP="00624A30">
            <w:pPr>
              <w:spacing w:line="240" w:lineRule="auto"/>
              <w:jc w:val="left"/>
              <w:rPr>
                <w:rFonts w:eastAsia="Calibri" w:cs="Arial"/>
                <w:i/>
                <w:sz w:val="20"/>
                <w:szCs w:val="20"/>
                <w:lang w:val="en-US" w:eastAsia="de-DE"/>
              </w:rPr>
            </w:pPr>
            <w:r w:rsidRPr="005B31D6">
              <w:rPr>
                <w:rFonts w:eastAsia="Calibri" w:cs="Arial"/>
                <w:i/>
                <w:sz w:val="20"/>
                <w:szCs w:val="20"/>
                <w:lang w:val="en-US" w:eastAsia="de-DE"/>
              </w:rPr>
              <w:t>T</w:t>
            </w:r>
            <w:r w:rsidR="00624A30" w:rsidRPr="005B31D6">
              <w:rPr>
                <w:rFonts w:eastAsia="Calibri" w:cs="Arial"/>
                <w:i/>
                <w:sz w:val="20"/>
                <w:szCs w:val="20"/>
                <w:lang w:val="en-US" w:eastAsia="de-DE"/>
              </w:rPr>
              <w:t>ROP</w:t>
            </w:r>
            <w:r w:rsidRPr="005B31D6">
              <w:rPr>
                <w:rFonts w:eastAsia="Calibri" w:cs="Arial"/>
                <w:i/>
                <w:sz w:val="20"/>
                <w:szCs w:val="20"/>
                <w:lang w:val="en-US" w:eastAsia="de-DE"/>
              </w:rPr>
              <w:t>2</w:t>
            </w:r>
            <w:r w:rsidRPr="005B31D6">
              <w:rPr>
                <w:rFonts w:eastAsia="Calibri" w:cs="Arial"/>
                <w:sz w:val="20"/>
                <w:szCs w:val="20"/>
                <w:lang w:val="en-US" w:eastAsia="de-DE"/>
              </w:rPr>
              <w:t xml:space="preserve"> site 3</w:t>
            </w:r>
          </w:p>
        </w:tc>
        <w:tc>
          <w:tcPr>
            <w:tcW w:w="7082" w:type="dxa"/>
            <w:vAlign w:val="center"/>
          </w:tcPr>
          <w:p w14:paraId="196927C4" w14:textId="0C3BE5BD"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xml:space="preserve">: </w:t>
            </w:r>
            <w:r w:rsidR="0028218E" w:rsidRPr="005B31D6">
              <w:rPr>
                <w:rFonts w:eastAsia="Calibri" w:cs="Arial"/>
                <w:sz w:val="20"/>
                <w:szCs w:val="20"/>
                <w:lang w:val="en-US" w:eastAsia="de-DE"/>
              </w:rPr>
              <w:t>GCCTGTAATCCCAGCTACTC</w:t>
            </w:r>
          </w:p>
          <w:p w14:paraId="72275AE6" w14:textId="078EE980" w:rsidR="00C94044" w:rsidRPr="005B31D6" w:rsidRDefault="00C94044" w:rsidP="0028218E">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xml:space="preserve">: </w:t>
            </w:r>
            <w:r w:rsidR="0028218E" w:rsidRPr="005B31D6">
              <w:rPr>
                <w:rFonts w:eastAsia="Calibri" w:cs="Arial"/>
                <w:sz w:val="20"/>
                <w:szCs w:val="20"/>
                <w:lang w:val="en-US" w:eastAsia="de-DE"/>
              </w:rPr>
              <w:t>GAAGCAGAGACATGTGAGGGA</w:t>
            </w:r>
          </w:p>
        </w:tc>
      </w:tr>
      <w:tr w:rsidR="005B31D6" w:rsidRPr="005B31D6" w14:paraId="31502E7F" w14:textId="77777777" w:rsidTr="00883507">
        <w:trPr>
          <w:trHeight w:hRule="exact" w:val="567"/>
        </w:trPr>
        <w:tc>
          <w:tcPr>
            <w:tcW w:w="1980" w:type="dxa"/>
            <w:vAlign w:val="center"/>
          </w:tcPr>
          <w:p w14:paraId="5944C1D9" w14:textId="6B2480FA" w:rsidR="00C94044" w:rsidRPr="005B31D6" w:rsidRDefault="00C94044" w:rsidP="00624A30">
            <w:pPr>
              <w:spacing w:line="240" w:lineRule="auto"/>
              <w:jc w:val="left"/>
              <w:rPr>
                <w:rFonts w:eastAsia="Calibri" w:cs="Arial"/>
                <w:i/>
                <w:sz w:val="20"/>
                <w:szCs w:val="20"/>
                <w:lang w:val="en-US" w:eastAsia="de-DE"/>
              </w:rPr>
            </w:pPr>
            <w:r w:rsidRPr="005B31D6">
              <w:rPr>
                <w:rFonts w:eastAsia="Calibri" w:cs="Arial"/>
                <w:i/>
                <w:sz w:val="20"/>
                <w:szCs w:val="20"/>
                <w:lang w:val="en-US" w:eastAsia="de-DE"/>
              </w:rPr>
              <w:t>T</w:t>
            </w:r>
            <w:r w:rsidR="00624A30" w:rsidRPr="005B31D6">
              <w:rPr>
                <w:rFonts w:eastAsia="Calibri" w:cs="Arial"/>
                <w:i/>
                <w:sz w:val="20"/>
                <w:szCs w:val="20"/>
                <w:lang w:val="en-US" w:eastAsia="de-DE"/>
              </w:rPr>
              <w:t>ROP</w:t>
            </w:r>
            <w:r w:rsidRPr="005B31D6">
              <w:rPr>
                <w:rFonts w:eastAsia="Calibri" w:cs="Arial"/>
                <w:i/>
                <w:sz w:val="20"/>
                <w:szCs w:val="20"/>
                <w:lang w:val="en-US" w:eastAsia="de-DE"/>
              </w:rPr>
              <w:t>2</w:t>
            </w:r>
            <w:r w:rsidRPr="005B31D6">
              <w:rPr>
                <w:rFonts w:eastAsia="Calibri" w:cs="Arial"/>
                <w:sz w:val="20"/>
                <w:szCs w:val="20"/>
                <w:lang w:val="en-US" w:eastAsia="de-DE"/>
              </w:rPr>
              <w:t xml:space="preserve"> site 4</w:t>
            </w:r>
          </w:p>
        </w:tc>
        <w:tc>
          <w:tcPr>
            <w:tcW w:w="7082" w:type="dxa"/>
            <w:vAlign w:val="center"/>
          </w:tcPr>
          <w:p w14:paraId="3DCD8F27" w14:textId="131DE2DF" w:rsidR="00C94044" w:rsidRPr="005B31D6" w:rsidRDefault="00C94044" w:rsidP="00883507">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xml:space="preserve">: </w:t>
            </w:r>
            <w:r w:rsidR="0028218E" w:rsidRPr="005B31D6">
              <w:rPr>
                <w:rFonts w:eastAsia="Calibri" w:cs="Arial"/>
                <w:sz w:val="20"/>
                <w:szCs w:val="20"/>
                <w:lang w:val="en-US" w:eastAsia="de-DE"/>
              </w:rPr>
              <w:t>TAGAACCTGACTCAGATATCTGTC</w:t>
            </w:r>
          </w:p>
          <w:p w14:paraId="11F9A589" w14:textId="7EF91405" w:rsidR="00C94044" w:rsidRPr="005B31D6" w:rsidRDefault="00C94044" w:rsidP="0028218E">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xml:space="preserve">: </w:t>
            </w:r>
            <w:r w:rsidR="0028218E" w:rsidRPr="005B31D6">
              <w:rPr>
                <w:rFonts w:eastAsia="Calibri" w:cs="Arial"/>
                <w:sz w:val="20"/>
                <w:szCs w:val="20"/>
                <w:lang w:val="en-US" w:eastAsia="de-DE"/>
              </w:rPr>
              <w:t>ATTGTGGGATAGTCCTCTGCTG</w:t>
            </w:r>
          </w:p>
        </w:tc>
      </w:tr>
      <w:tr w:rsidR="00D049A6" w:rsidRPr="005B31D6" w14:paraId="7F1FFB7E" w14:textId="77777777" w:rsidTr="00883507">
        <w:trPr>
          <w:trHeight w:hRule="exact" w:val="567"/>
        </w:trPr>
        <w:tc>
          <w:tcPr>
            <w:tcW w:w="1980" w:type="dxa"/>
            <w:vAlign w:val="center"/>
          </w:tcPr>
          <w:p w14:paraId="102AC661" w14:textId="2C89FD4C" w:rsidR="0028218E" w:rsidRPr="005B31D6" w:rsidRDefault="0028218E" w:rsidP="0028218E">
            <w:pPr>
              <w:spacing w:line="240" w:lineRule="auto"/>
              <w:jc w:val="left"/>
              <w:rPr>
                <w:rFonts w:eastAsia="Calibri" w:cs="Arial"/>
                <w:i/>
                <w:sz w:val="20"/>
                <w:szCs w:val="20"/>
                <w:lang w:val="en-US" w:eastAsia="de-DE"/>
              </w:rPr>
            </w:pPr>
            <w:r w:rsidRPr="005B31D6">
              <w:rPr>
                <w:rFonts w:eastAsia="Calibri" w:cs="Arial"/>
                <w:i/>
                <w:sz w:val="20"/>
                <w:szCs w:val="20"/>
                <w:lang w:val="en-US" w:eastAsia="de-DE"/>
              </w:rPr>
              <w:t>T</w:t>
            </w:r>
            <w:r w:rsidR="00624A30" w:rsidRPr="005B31D6">
              <w:rPr>
                <w:rFonts w:eastAsia="Calibri" w:cs="Arial"/>
                <w:i/>
                <w:sz w:val="20"/>
                <w:szCs w:val="20"/>
                <w:lang w:val="en-US" w:eastAsia="de-DE"/>
              </w:rPr>
              <w:t>ROP</w:t>
            </w:r>
            <w:r w:rsidRPr="005B31D6">
              <w:rPr>
                <w:rFonts w:eastAsia="Calibri" w:cs="Arial"/>
                <w:i/>
                <w:sz w:val="20"/>
                <w:szCs w:val="20"/>
                <w:lang w:val="en-US" w:eastAsia="de-DE"/>
              </w:rPr>
              <w:t>2</w:t>
            </w:r>
            <w:r w:rsidRPr="005B31D6">
              <w:rPr>
                <w:rFonts w:eastAsia="Calibri" w:cs="Arial"/>
                <w:sz w:val="20"/>
                <w:szCs w:val="20"/>
                <w:lang w:val="en-US" w:eastAsia="de-DE"/>
              </w:rPr>
              <w:t xml:space="preserve"> site 5</w:t>
            </w:r>
          </w:p>
        </w:tc>
        <w:tc>
          <w:tcPr>
            <w:tcW w:w="7082" w:type="dxa"/>
            <w:vAlign w:val="center"/>
          </w:tcPr>
          <w:p w14:paraId="6B2BB6FB" w14:textId="7BB6E3A7" w:rsidR="0028218E" w:rsidRPr="005B31D6" w:rsidRDefault="0028218E" w:rsidP="0028218E">
            <w:pPr>
              <w:spacing w:line="276" w:lineRule="auto"/>
              <w:contextualSpacing/>
              <w:jc w:val="left"/>
              <w:rPr>
                <w:rFonts w:eastAsia="Calibri" w:cs="Arial"/>
                <w:sz w:val="20"/>
                <w:szCs w:val="20"/>
                <w:lang w:val="en-US" w:eastAsia="de-DE"/>
              </w:rPr>
            </w:pPr>
            <w:r w:rsidRPr="005B31D6">
              <w:rPr>
                <w:rFonts w:eastAsia="Calibri" w:cs="Arial"/>
                <w:i/>
                <w:sz w:val="20"/>
                <w:szCs w:val="20"/>
                <w:lang w:val="en-US" w:eastAsia="de-DE"/>
              </w:rPr>
              <w:t>sense</w:t>
            </w:r>
            <w:r w:rsidRPr="005B31D6">
              <w:rPr>
                <w:rFonts w:eastAsia="Calibri" w:cs="Arial"/>
                <w:sz w:val="20"/>
                <w:szCs w:val="20"/>
                <w:lang w:val="en-US" w:eastAsia="de-DE"/>
              </w:rPr>
              <w:t>: CAGGGAGGGCCTTATTAGGGAA</w:t>
            </w:r>
          </w:p>
          <w:p w14:paraId="54092D69" w14:textId="6D77EA2C" w:rsidR="0028218E" w:rsidRPr="005B31D6" w:rsidRDefault="0028218E" w:rsidP="0028218E">
            <w:pPr>
              <w:spacing w:line="276" w:lineRule="auto"/>
              <w:contextualSpacing/>
              <w:jc w:val="left"/>
              <w:rPr>
                <w:rFonts w:eastAsia="Calibri" w:cs="Arial"/>
                <w:i/>
                <w:sz w:val="20"/>
                <w:szCs w:val="20"/>
                <w:lang w:val="en-US" w:eastAsia="de-DE"/>
              </w:rPr>
            </w:pPr>
            <w:r w:rsidRPr="005B31D6">
              <w:rPr>
                <w:rFonts w:eastAsia="Calibri" w:cs="Arial"/>
                <w:i/>
                <w:sz w:val="20"/>
                <w:szCs w:val="20"/>
                <w:lang w:val="en-US" w:eastAsia="de-DE"/>
              </w:rPr>
              <w:t>anti-sense</w:t>
            </w:r>
            <w:r w:rsidRPr="005B31D6">
              <w:rPr>
                <w:rFonts w:eastAsia="Calibri" w:cs="Arial"/>
                <w:sz w:val="20"/>
                <w:szCs w:val="20"/>
                <w:lang w:val="en-US" w:eastAsia="de-DE"/>
              </w:rPr>
              <w:t>: CCTACCTGGAGTCTCCCTTTCTT</w:t>
            </w:r>
          </w:p>
        </w:tc>
      </w:tr>
    </w:tbl>
    <w:p w14:paraId="41105F4F" w14:textId="77777777" w:rsidR="00C94044" w:rsidRPr="005B31D6" w:rsidRDefault="00C94044" w:rsidP="00C94044">
      <w:pPr>
        <w:spacing w:after="200" w:line="276" w:lineRule="auto"/>
        <w:jc w:val="left"/>
        <w:rPr>
          <w:rFonts w:eastAsia="Times New Roman" w:cs="Arial"/>
          <w:b/>
          <w:bCs/>
          <w:lang w:val="en-US" w:eastAsia="de-DE"/>
        </w:rPr>
      </w:pPr>
    </w:p>
    <w:p w14:paraId="2C253A82" w14:textId="77777777" w:rsidR="00C94044" w:rsidRPr="005B31D6" w:rsidRDefault="00C94044">
      <w:pPr>
        <w:spacing w:after="200" w:line="276" w:lineRule="auto"/>
        <w:jc w:val="left"/>
        <w:rPr>
          <w:rFonts w:eastAsia="Times New Roman" w:cs="Arial"/>
          <w:b/>
          <w:bCs/>
          <w:lang w:val="en-US" w:eastAsia="de-DE"/>
        </w:rPr>
      </w:pPr>
      <w:r w:rsidRPr="005B31D6">
        <w:rPr>
          <w:rFonts w:eastAsia="Times New Roman" w:cs="Arial"/>
          <w:b/>
          <w:bCs/>
          <w:lang w:val="en-US" w:eastAsia="de-DE"/>
        </w:rPr>
        <w:br w:type="page"/>
      </w:r>
    </w:p>
    <w:p w14:paraId="2B425AC7" w14:textId="24CD5B63" w:rsidR="00C94044" w:rsidRPr="005B31D6" w:rsidRDefault="00C94044" w:rsidP="00C94044">
      <w:pPr>
        <w:keepNext/>
        <w:numPr>
          <w:ilvl w:val="1"/>
          <w:numId w:val="0"/>
        </w:numPr>
        <w:tabs>
          <w:tab w:val="left" w:pos="0"/>
          <w:tab w:val="left" w:pos="720"/>
        </w:tabs>
        <w:suppressAutoHyphens/>
        <w:spacing w:before="360" w:after="120" w:line="312" w:lineRule="auto"/>
        <w:outlineLvl w:val="1"/>
        <w:rPr>
          <w:rFonts w:eastAsia="Times New Roman" w:cs="Times New Roman"/>
          <w:b/>
          <w:kern w:val="28"/>
          <w:szCs w:val="20"/>
          <w:lang w:val="en-US" w:eastAsia="de-DE"/>
        </w:rPr>
      </w:pPr>
      <w:r w:rsidRPr="005B31D6">
        <w:rPr>
          <w:rFonts w:eastAsia="Times New Roman" w:cs="Times New Roman"/>
          <w:b/>
          <w:kern w:val="28"/>
          <w:szCs w:val="20"/>
          <w:lang w:val="en-US" w:eastAsia="de-DE"/>
        </w:rPr>
        <w:t xml:space="preserve">Supplementary Table </w:t>
      </w:r>
      <w:r w:rsidR="001327B3" w:rsidRPr="005B31D6">
        <w:rPr>
          <w:rFonts w:eastAsia="Times New Roman" w:cs="Times New Roman"/>
          <w:b/>
          <w:kern w:val="28"/>
          <w:szCs w:val="20"/>
          <w:lang w:val="en-US" w:eastAsia="de-DE"/>
        </w:rPr>
        <w:t>11</w:t>
      </w:r>
      <w:r w:rsidRPr="005B31D6">
        <w:rPr>
          <w:rFonts w:eastAsia="Times New Roman" w:cs="Times New Roman"/>
          <w:b/>
          <w:kern w:val="28"/>
          <w:szCs w:val="20"/>
          <w:lang w:val="en-US" w:eastAsia="de-DE"/>
        </w:rPr>
        <w:t>. Antibodies used for immunohistochemistry</w:t>
      </w:r>
      <w:r w:rsidR="000A59DC" w:rsidRPr="005B31D6">
        <w:rPr>
          <w:rFonts w:eastAsia="Times New Roman" w:cs="Times New Roman"/>
          <w:b/>
          <w:kern w:val="28"/>
          <w:szCs w:val="20"/>
          <w:lang w:val="en-US" w:eastAsia="de-DE"/>
        </w:rPr>
        <w:t>.</w:t>
      </w:r>
    </w:p>
    <w:tbl>
      <w:tblPr>
        <w:tblStyle w:val="TableGrid"/>
        <w:tblW w:w="9067" w:type="dxa"/>
        <w:tblLook w:val="04A0" w:firstRow="1" w:lastRow="0" w:firstColumn="1" w:lastColumn="0" w:noHBand="0" w:noVBand="1"/>
      </w:tblPr>
      <w:tblGrid>
        <w:gridCol w:w="3114"/>
        <w:gridCol w:w="1559"/>
        <w:gridCol w:w="2835"/>
        <w:gridCol w:w="1559"/>
      </w:tblGrid>
      <w:tr w:rsidR="005B31D6" w:rsidRPr="005B31D6" w14:paraId="2A90FF17" w14:textId="77777777" w:rsidTr="00EE7373">
        <w:tc>
          <w:tcPr>
            <w:tcW w:w="3114" w:type="dxa"/>
            <w:shd w:val="clear" w:color="auto" w:fill="auto"/>
          </w:tcPr>
          <w:p w14:paraId="2BA15E0F" w14:textId="77777777" w:rsidR="00C94044" w:rsidRPr="005B31D6" w:rsidRDefault="00C94044" w:rsidP="00883507">
            <w:pPr>
              <w:spacing w:line="276" w:lineRule="auto"/>
              <w:jc w:val="left"/>
              <w:rPr>
                <w:rFonts w:eastAsia="Calibri" w:cs="Arial"/>
                <w:b/>
                <w:sz w:val="20"/>
                <w:szCs w:val="20"/>
                <w:lang w:val="en-US"/>
              </w:rPr>
            </w:pPr>
            <w:r w:rsidRPr="005B31D6">
              <w:rPr>
                <w:rFonts w:eastAsia="Calibri" w:cs="Arial"/>
                <w:b/>
                <w:sz w:val="20"/>
                <w:szCs w:val="20"/>
                <w:lang w:val="en-US"/>
              </w:rPr>
              <w:t>Primary antibody (clone)</w:t>
            </w:r>
          </w:p>
        </w:tc>
        <w:tc>
          <w:tcPr>
            <w:tcW w:w="1559" w:type="dxa"/>
            <w:shd w:val="clear" w:color="auto" w:fill="auto"/>
          </w:tcPr>
          <w:p w14:paraId="68A23027" w14:textId="77777777" w:rsidR="00C94044" w:rsidRPr="005B31D6" w:rsidRDefault="00C94044" w:rsidP="00883507">
            <w:pPr>
              <w:spacing w:line="276" w:lineRule="auto"/>
              <w:jc w:val="left"/>
              <w:rPr>
                <w:rFonts w:eastAsia="Calibri" w:cs="Arial"/>
                <w:b/>
                <w:sz w:val="20"/>
                <w:szCs w:val="20"/>
                <w:lang w:val="en-US"/>
              </w:rPr>
            </w:pPr>
            <w:r w:rsidRPr="005B31D6">
              <w:rPr>
                <w:rFonts w:eastAsia="Calibri" w:cs="Arial"/>
                <w:b/>
                <w:sz w:val="20"/>
                <w:szCs w:val="20"/>
                <w:lang w:val="en-US"/>
              </w:rPr>
              <w:t>Cat.-No.</w:t>
            </w:r>
          </w:p>
        </w:tc>
        <w:tc>
          <w:tcPr>
            <w:tcW w:w="2835" w:type="dxa"/>
            <w:shd w:val="clear" w:color="auto" w:fill="auto"/>
          </w:tcPr>
          <w:p w14:paraId="311E25AE" w14:textId="77777777" w:rsidR="00C94044" w:rsidRPr="005B31D6" w:rsidRDefault="00C94044" w:rsidP="00883507">
            <w:pPr>
              <w:spacing w:line="276" w:lineRule="auto"/>
              <w:jc w:val="left"/>
              <w:rPr>
                <w:rFonts w:eastAsia="Calibri" w:cs="Arial"/>
                <w:b/>
                <w:sz w:val="20"/>
                <w:szCs w:val="20"/>
                <w:lang w:val="en-US"/>
              </w:rPr>
            </w:pPr>
            <w:r w:rsidRPr="005B31D6">
              <w:rPr>
                <w:rFonts w:eastAsia="Calibri" w:cs="Arial"/>
                <w:b/>
                <w:sz w:val="20"/>
                <w:szCs w:val="20"/>
                <w:lang w:val="en-US"/>
              </w:rPr>
              <w:t>Manufacturer</w:t>
            </w:r>
          </w:p>
        </w:tc>
        <w:tc>
          <w:tcPr>
            <w:tcW w:w="1559" w:type="dxa"/>
          </w:tcPr>
          <w:p w14:paraId="6C98520F" w14:textId="77777777" w:rsidR="00C94044" w:rsidRPr="005B31D6" w:rsidRDefault="00C94044" w:rsidP="00883507">
            <w:pPr>
              <w:spacing w:line="276" w:lineRule="auto"/>
              <w:jc w:val="left"/>
              <w:rPr>
                <w:rFonts w:eastAsia="Calibri" w:cs="Arial"/>
                <w:b/>
                <w:sz w:val="20"/>
                <w:szCs w:val="20"/>
                <w:lang w:val="en-US"/>
              </w:rPr>
            </w:pPr>
            <w:r w:rsidRPr="005B31D6">
              <w:rPr>
                <w:rFonts w:eastAsia="Calibri" w:cs="Arial"/>
                <w:b/>
                <w:sz w:val="20"/>
                <w:szCs w:val="20"/>
                <w:lang w:val="en-US"/>
              </w:rPr>
              <w:t>Dilution</w:t>
            </w:r>
          </w:p>
        </w:tc>
      </w:tr>
      <w:tr w:rsidR="005B31D6" w:rsidRPr="005B31D6" w14:paraId="14C1C0B4" w14:textId="77777777" w:rsidTr="00EE7373">
        <w:tc>
          <w:tcPr>
            <w:tcW w:w="3114" w:type="dxa"/>
            <w:vAlign w:val="center"/>
          </w:tcPr>
          <w:p w14:paraId="3042BFF8" w14:textId="5EAA221B" w:rsidR="005C50B1" w:rsidRPr="005B31D6" w:rsidDel="005C50B1" w:rsidRDefault="005C50B1" w:rsidP="00D94B7C">
            <w:pPr>
              <w:spacing w:line="276" w:lineRule="auto"/>
              <w:jc w:val="left"/>
              <w:rPr>
                <w:rFonts w:eastAsia="Calibri" w:cs="Arial"/>
                <w:sz w:val="20"/>
                <w:szCs w:val="20"/>
                <w:lang w:val="en-US"/>
              </w:rPr>
            </w:pPr>
            <w:r w:rsidRPr="005B31D6">
              <w:rPr>
                <w:rFonts w:eastAsia="Calibri" w:cs="Arial"/>
                <w:sz w:val="20"/>
                <w:szCs w:val="20"/>
                <w:lang w:val="en-US"/>
              </w:rPr>
              <w:t>Mouse monoclonal anti-Ki67 (Mib-1)</w:t>
            </w:r>
            <w:r w:rsidR="00127828" w:rsidRPr="005B31D6">
              <w:rPr>
                <w:rFonts w:eastAsia="Calibri" w:cs="Arial"/>
                <w:sz w:val="20"/>
                <w:szCs w:val="20"/>
                <w:vertAlign w:val="superscript"/>
                <w:lang w:val="en-US"/>
              </w:rPr>
              <w:t>a</w:t>
            </w:r>
          </w:p>
        </w:tc>
        <w:tc>
          <w:tcPr>
            <w:tcW w:w="1559" w:type="dxa"/>
            <w:vAlign w:val="center"/>
          </w:tcPr>
          <w:p w14:paraId="0BCB4751" w14:textId="5A4BDF7E" w:rsidR="005C50B1" w:rsidRPr="005B31D6" w:rsidDel="005C50B1" w:rsidRDefault="005C50B1" w:rsidP="00883507">
            <w:pPr>
              <w:spacing w:line="276" w:lineRule="auto"/>
              <w:jc w:val="left"/>
              <w:rPr>
                <w:rFonts w:eastAsia="Calibri" w:cs="Arial"/>
                <w:sz w:val="20"/>
                <w:szCs w:val="20"/>
                <w:lang w:val="en-US"/>
              </w:rPr>
            </w:pPr>
            <w:r w:rsidRPr="005B31D6">
              <w:rPr>
                <w:rFonts w:eastAsia="Calibri" w:cs="Arial"/>
                <w:sz w:val="20"/>
                <w:szCs w:val="20"/>
                <w:lang w:val="en-US"/>
              </w:rPr>
              <w:t>M7240</w:t>
            </w:r>
          </w:p>
        </w:tc>
        <w:tc>
          <w:tcPr>
            <w:tcW w:w="2835" w:type="dxa"/>
            <w:vAlign w:val="center"/>
          </w:tcPr>
          <w:p w14:paraId="107BA713" w14:textId="0232A471" w:rsidR="005C50B1" w:rsidRPr="005B31D6" w:rsidDel="005C50B1" w:rsidRDefault="005C50B1"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Dako</w:t>
            </w:r>
            <w:proofErr w:type="spellEnd"/>
            <w:r w:rsidRPr="005B31D6">
              <w:rPr>
                <w:rFonts w:eastAsia="Calibri" w:cs="Arial"/>
                <w:sz w:val="20"/>
                <w:szCs w:val="20"/>
                <w:lang w:val="en-US"/>
              </w:rPr>
              <w:t>/Agilent</w:t>
            </w:r>
          </w:p>
        </w:tc>
        <w:tc>
          <w:tcPr>
            <w:tcW w:w="1559" w:type="dxa"/>
            <w:vAlign w:val="center"/>
          </w:tcPr>
          <w:p w14:paraId="72C543AA" w14:textId="32C552D0" w:rsidR="005C50B1" w:rsidRPr="005B31D6" w:rsidDel="005C50B1" w:rsidRDefault="005C50B1" w:rsidP="00883507">
            <w:pPr>
              <w:spacing w:line="276" w:lineRule="auto"/>
              <w:jc w:val="left"/>
              <w:rPr>
                <w:rFonts w:eastAsia="Calibri" w:cs="Arial"/>
                <w:sz w:val="20"/>
                <w:szCs w:val="20"/>
                <w:lang w:val="en-US"/>
              </w:rPr>
            </w:pPr>
            <w:r w:rsidRPr="005B31D6">
              <w:rPr>
                <w:rFonts w:eastAsia="Calibri" w:cs="Arial"/>
                <w:sz w:val="20"/>
                <w:szCs w:val="20"/>
                <w:lang w:val="en-US"/>
              </w:rPr>
              <w:t>1:100</w:t>
            </w:r>
          </w:p>
        </w:tc>
      </w:tr>
      <w:tr w:rsidR="005B31D6" w:rsidRPr="005B31D6" w14:paraId="1F69B9D4" w14:textId="77777777" w:rsidTr="00EE7373">
        <w:tc>
          <w:tcPr>
            <w:tcW w:w="3114" w:type="dxa"/>
            <w:vAlign w:val="center"/>
          </w:tcPr>
          <w:p w14:paraId="79818788"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Rabbit monoclonal anti-ATF2 (20F1)</w:t>
            </w:r>
            <w:r w:rsidRPr="005B31D6">
              <w:rPr>
                <w:rFonts w:eastAsia="Calibri" w:cs="Arial"/>
                <w:sz w:val="20"/>
                <w:szCs w:val="20"/>
                <w:vertAlign w:val="superscript"/>
                <w:lang w:val="en-US"/>
              </w:rPr>
              <w:t>b</w:t>
            </w:r>
          </w:p>
        </w:tc>
        <w:tc>
          <w:tcPr>
            <w:tcW w:w="1559" w:type="dxa"/>
            <w:vAlign w:val="center"/>
          </w:tcPr>
          <w:p w14:paraId="79395CDF"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9226</w:t>
            </w:r>
          </w:p>
        </w:tc>
        <w:tc>
          <w:tcPr>
            <w:tcW w:w="2835" w:type="dxa"/>
            <w:vAlign w:val="center"/>
          </w:tcPr>
          <w:p w14:paraId="28ACC994"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Cell Signaling Technologies</w:t>
            </w:r>
          </w:p>
        </w:tc>
        <w:tc>
          <w:tcPr>
            <w:tcW w:w="1559" w:type="dxa"/>
            <w:vAlign w:val="center"/>
          </w:tcPr>
          <w:p w14:paraId="07BE0245"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1:50</w:t>
            </w:r>
            <w:r w:rsidRPr="005B31D6">
              <w:rPr>
                <w:rFonts w:eastAsia="Calibri" w:cs="Arial"/>
                <w:sz w:val="20"/>
                <w:szCs w:val="20"/>
                <w:vertAlign w:val="superscript"/>
                <w:lang w:val="en-US"/>
              </w:rPr>
              <w:t>c</w:t>
            </w:r>
          </w:p>
        </w:tc>
      </w:tr>
      <w:tr w:rsidR="005B31D6" w:rsidRPr="005B31D6" w14:paraId="2C0579AD" w14:textId="77777777" w:rsidTr="00EE7373">
        <w:tc>
          <w:tcPr>
            <w:tcW w:w="3114" w:type="dxa"/>
            <w:vAlign w:val="center"/>
          </w:tcPr>
          <w:p w14:paraId="360ACCAA"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Rabbit monoclonal anti-ATF2 (E243)</w:t>
            </w:r>
            <w:r w:rsidRPr="005B31D6">
              <w:rPr>
                <w:rFonts w:eastAsia="Calibri" w:cs="Arial"/>
                <w:sz w:val="20"/>
                <w:szCs w:val="20"/>
                <w:vertAlign w:val="superscript"/>
                <w:lang w:val="en-US"/>
              </w:rPr>
              <w:t>d</w:t>
            </w:r>
          </w:p>
        </w:tc>
        <w:tc>
          <w:tcPr>
            <w:tcW w:w="1559" w:type="dxa"/>
            <w:vAlign w:val="center"/>
          </w:tcPr>
          <w:p w14:paraId="575A56A5"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ab32160</w:t>
            </w:r>
          </w:p>
        </w:tc>
        <w:tc>
          <w:tcPr>
            <w:tcW w:w="2835" w:type="dxa"/>
            <w:vAlign w:val="center"/>
          </w:tcPr>
          <w:p w14:paraId="3FBADD52" w14:textId="77777777" w:rsidR="00C94044" w:rsidRPr="005B31D6" w:rsidRDefault="00C94044"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Abcam</w:t>
            </w:r>
            <w:proofErr w:type="spellEnd"/>
          </w:p>
        </w:tc>
        <w:tc>
          <w:tcPr>
            <w:tcW w:w="1559" w:type="dxa"/>
            <w:vAlign w:val="center"/>
          </w:tcPr>
          <w:p w14:paraId="7EC96369" w14:textId="7F02CB02" w:rsidR="00C94044" w:rsidRPr="005B31D6" w:rsidRDefault="00C94044" w:rsidP="000A59DC">
            <w:pPr>
              <w:spacing w:after="120" w:line="276" w:lineRule="auto"/>
              <w:contextualSpacing/>
              <w:jc w:val="left"/>
              <w:rPr>
                <w:rFonts w:eastAsia="Calibri" w:cs="Arial"/>
                <w:sz w:val="20"/>
                <w:szCs w:val="20"/>
                <w:lang w:val="en-US"/>
              </w:rPr>
            </w:pPr>
            <w:r w:rsidRPr="005B31D6">
              <w:rPr>
                <w:rFonts w:eastAsia="Calibri" w:cs="Arial"/>
                <w:sz w:val="20"/>
                <w:szCs w:val="20"/>
                <w:lang w:val="en-US"/>
              </w:rPr>
              <w:t>1:10</w:t>
            </w:r>
            <w:r w:rsidR="00081514" w:rsidRPr="005B31D6">
              <w:rPr>
                <w:rFonts w:eastAsia="Calibri" w:cs="Arial"/>
                <w:sz w:val="20"/>
                <w:szCs w:val="20"/>
                <w:lang w:val="en-US"/>
              </w:rPr>
              <w:t xml:space="preserve"> </w:t>
            </w:r>
            <w:r w:rsidRPr="005B31D6">
              <w:rPr>
                <w:rFonts w:eastAsia="Calibri" w:cs="Arial"/>
                <w:sz w:val="20"/>
                <w:szCs w:val="20"/>
                <w:lang w:val="en-US"/>
              </w:rPr>
              <w:t>000</w:t>
            </w:r>
            <w:r w:rsidRPr="005B31D6">
              <w:rPr>
                <w:rFonts w:eastAsia="Calibri" w:cs="Arial"/>
                <w:sz w:val="20"/>
                <w:szCs w:val="20"/>
                <w:vertAlign w:val="superscript"/>
                <w:lang w:val="en-US"/>
              </w:rPr>
              <w:t>f</w:t>
            </w:r>
          </w:p>
          <w:p w14:paraId="0EF79E12" w14:textId="29331047" w:rsidR="00C94044" w:rsidRPr="005B31D6" w:rsidRDefault="00C94044" w:rsidP="000A59DC">
            <w:pPr>
              <w:spacing w:after="120" w:line="276" w:lineRule="auto"/>
              <w:contextualSpacing/>
              <w:jc w:val="left"/>
              <w:rPr>
                <w:rFonts w:eastAsia="Calibri" w:cs="Arial"/>
                <w:sz w:val="20"/>
                <w:szCs w:val="20"/>
                <w:lang w:val="en-US"/>
              </w:rPr>
            </w:pPr>
            <w:r w:rsidRPr="005B31D6">
              <w:rPr>
                <w:rFonts w:eastAsia="Calibri" w:cs="Arial"/>
                <w:sz w:val="20"/>
                <w:szCs w:val="20"/>
                <w:lang w:val="en-US"/>
              </w:rPr>
              <w:t>1:20</w:t>
            </w:r>
            <w:r w:rsidR="00081514" w:rsidRPr="005B31D6">
              <w:rPr>
                <w:rFonts w:eastAsia="Calibri" w:cs="Arial"/>
                <w:sz w:val="20"/>
                <w:szCs w:val="20"/>
                <w:lang w:val="en-US"/>
              </w:rPr>
              <w:t xml:space="preserve"> </w:t>
            </w:r>
            <w:r w:rsidRPr="005B31D6">
              <w:rPr>
                <w:rFonts w:eastAsia="Calibri" w:cs="Arial"/>
                <w:sz w:val="20"/>
                <w:szCs w:val="20"/>
                <w:lang w:val="en-US"/>
              </w:rPr>
              <w:t>000</w:t>
            </w:r>
            <w:r w:rsidRPr="005B31D6">
              <w:rPr>
                <w:rFonts w:eastAsia="Calibri" w:cs="Arial"/>
                <w:sz w:val="20"/>
                <w:szCs w:val="20"/>
                <w:vertAlign w:val="superscript"/>
                <w:lang w:val="en-US"/>
              </w:rPr>
              <w:t>g</w:t>
            </w:r>
          </w:p>
          <w:p w14:paraId="4C77D3CF" w14:textId="270433B5" w:rsidR="00C94044" w:rsidRPr="005B31D6" w:rsidRDefault="00C94044" w:rsidP="00081514">
            <w:pPr>
              <w:spacing w:after="120" w:line="276" w:lineRule="auto"/>
              <w:contextualSpacing/>
              <w:jc w:val="left"/>
              <w:rPr>
                <w:rFonts w:eastAsia="Calibri" w:cs="Arial"/>
                <w:sz w:val="20"/>
                <w:szCs w:val="20"/>
                <w:lang w:val="en-US"/>
              </w:rPr>
            </w:pPr>
            <w:r w:rsidRPr="005B31D6">
              <w:rPr>
                <w:rFonts w:eastAsia="Calibri" w:cs="Arial"/>
                <w:sz w:val="20"/>
                <w:szCs w:val="20"/>
                <w:lang w:val="en-US"/>
              </w:rPr>
              <w:t>1:100</w:t>
            </w:r>
            <w:r w:rsidR="00081514" w:rsidRPr="005B31D6">
              <w:rPr>
                <w:rFonts w:eastAsia="Calibri" w:cs="Arial"/>
                <w:sz w:val="20"/>
                <w:szCs w:val="20"/>
                <w:lang w:val="en-US"/>
              </w:rPr>
              <w:t xml:space="preserve"> </w:t>
            </w:r>
            <w:r w:rsidRPr="005B31D6">
              <w:rPr>
                <w:rFonts w:eastAsia="Calibri" w:cs="Arial"/>
                <w:sz w:val="20"/>
                <w:szCs w:val="20"/>
                <w:lang w:val="en-US"/>
              </w:rPr>
              <w:t>000</w:t>
            </w:r>
            <w:r w:rsidRPr="005B31D6">
              <w:rPr>
                <w:rFonts w:eastAsia="Calibri" w:cs="Arial"/>
                <w:sz w:val="20"/>
                <w:szCs w:val="20"/>
                <w:vertAlign w:val="superscript"/>
                <w:lang w:val="en-US"/>
              </w:rPr>
              <w:t>h</w:t>
            </w:r>
          </w:p>
        </w:tc>
      </w:tr>
      <w:tr w:rsidR="005B31D6" w:rsidRPr="005B31D6" w14:paraId="27CB44B4" w14:textId="77777777" w:rsidTr="00EE7373">
        <w:tc>
          <w:tcPr>
            <w:tcW w:w="3114" w:type="dxa"/>
            <w:vAlign w:val="center"/>
          </w:tcPr>
          <w:p w14:paraId="6919B4A4" w14:textId="3231D48F" w:rsidR="00C94044" w:rsidRPr="005B31D6" w:rsidRDefault="00C94044" w:rsidP="00624A30">
            <w:pPr>
              <w:spacing w:line="276" w:lineRule="auto"/>
              <w:jc w:val="left"/>
              <w:rPr>
                <w:rFonts w:eastAsia="Calibri" w:cs="Arial"/>
                <w:sz w:val="20"/>
                <w:szCs w:val="20"/>
                <w:lang w:val="en-US"/>
              </w:rPr>
            </w:pPr>
            <w:r w:rsidRPr="005B31D6">
              <w:rPr>
                <w:rFonts w:eastAsia="Calibri" w:cs="Arial"/>
                <w:sz w:val="20"/>
                <w:szCs w:val="20"/>
                <w:lang w:val="en-US"/>
              </w:rPr>
              <w:t>Rabbit monoclonal anti-T</w:t>
            </w:r>
            <w:r w:rsidR="00624A30" w:rsidRPr="005B31D6">
              <w:rPr>
                <w:rFonts w:eastAsia="Calibri" w:cs="Arial"/>
                <w:sz w:val="20"/>
                <w:szCs w:val="20"/>
                <w:lang w:val="en-US"/>
              </w:rPr>
              <w:t>ROP</w:t>
            </w:r>
            <w:r w:rsidRPr="005B31D6">
              <w:rPr>
                <w:rFonts w:eastAsia="Calibri" w:cs="Arial"/>
                <w:sz w:val="20"/>
                <w:szCs w:val="20"/>
                <w:lang w:val="en-US"/>
              </w:rPr>
              <w:t>2 (EPR20043)</w:t>
            </w:r>
            <w:r w:rsidRPr="005B31D6">
              <w:rPr>
                <w:rFonts w:eastAsia="Calibri" w:cs="Arial"/>
                <w:sz w:val="20"/>
                <w:szCs w:val="20"/>
                <w:vertAlign w:val="superscript"/>
                <w:lang w:val="en-US"/>
              </w:rPr>
              <w:t>e</w:t>
            </w:r>
          </w:p>
        </w:tc>
        <w:tc>
          <w:tcPr>
            <w:tcW w:w="1559" w:type="dxa"/>
            <w:vAlign w:val="center"/>
          </w:tcPr>
          <w:p w14:paraId="1A33ECC5"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ab214488</w:t>
            </w:r>
          </w:p>
        </w:tc>
        <w:tc>
          <w:tcPr>
            <w:tcW w:w="2835" w:type="dxa"/>
            <w:vAlign w:val="center"/>
          </w:tcPr>
          <w:p w14:paraId="550EF857" w14:textId="77777777" w:rsidR="00C94044" w:rsidRPr="005B31D6" w:rsidRDefault="00C94044" w:rsidP="00883507">
            <w:pPr>
              <w:spacing w:line="276" w:lineRule="auto"/>
              <w:jc w:val="left"/>
              <w:rPr>
                <w:rFonts w:eastAsia="Calibri" w:cs="Arial"/>
                <w:sz w:val="20"/>
                <w:szCs w:val="20"/>
                <w:lang w:val="en-US"/>
              </w:rPr>
            </w:pPr>
            <w:proofErr w:type="spellStart"/>
            <w:r w:rsidRPr="005B31D6">
              <w:rPr>
                <w:rFonts w:eastAsia="Calibri" w:cs="Arial"/>
                <w:sz w:val="20"/>
                <w:szCs w:val="20"/>
                <w:lang w:val="en-US"/>
              </w:rPr>
              <w:t>Abcam</w:t>
            </w:r>
            <w:proofErr w:type="spellEnd"/>
          </w:p>
        </w:tc>
        <w:tc>
          <w:tcPr>
            <w:tcW w:w="1559" w:type="dxa"/>
            <w:vAlign w:val="center"/>
          </w:tcPr>
          <w:p w14:paraId="3A59F2FA" w14:textId="67407E45" w:rsidR="00C94044" w:rsidRPr="005B31D6" w:rsidRDefault="00C94044" w:rsidP="00081514">
            <w:pPr>
              <w:spacing w:line="276" w:lineRule="auto"/>
              <w:jc w:val="left"/>
              <w:rPr>
                <w:rFonts w:eastAsia="Calibri" w:cs="Arial"/>
                <w:sz w:val="20"/>
                <w:szCs w:val="20"/>
                <w:lang w:val="en-US"/>
              </w:rPr>
            </w:pPr>
            <w:r w:rsidRPr="005B31D6">
              <w:rPr>
                <w:rFonts w:eastAsia="Calibri" w:cs="Arial"/>
                <w:bCs/>
                <w:sz w:val="20"/>
                <w:szCs w:val="20"/>
                <w:shd w:val="clear" w:color="auto" w:fill="FFFFFF"/>
                <w:lang w:val="en-US"/>
              </w:rPr>
              <w:t>1:2</w:t>
            </w:r>
            <w:r w:rsidR="00081514" w:rsidRPr="005B31D6">
              <w:rPr>
                <w:rFonts w:eastAsia="Calibri" w:cs="Arial"/>
                <w:bCs/>
                <w:sz w:val="20"/>
                <w:szCs w:val="20"/>
                <w:shd w:val="clear" w:color="auto" w:fill="FFFFFF"/>
                <w:lang w:val="en-US"/>
              </w:rPr>
              <w:t xml:space="preserve"> </w:t>
            </w:r>
            <w:r w:rsidRPr="005B31D6">
              <w:rPr>
                <w:rFonts w:eastAsia="Calibri" w:cs="Arial"/>
                <w:bCs/>
                <w:sz w:val="20"/>
                <w:szCs w:val="20"/>
                <w:shd w:val="clear" w:color="auto" w:fill="FFFFFF"/>
                <w:lang w:val="en-US"/>
              </w:rPr>
              <w:t>000</w:t>
            </w:r>
          </w:p>
        </w:tc>
      </w:tr>
      <w:tr w:rsidR="005B31D6" w:rsidRPr="005B31D6" w14:paraId="20FA64ED" w14:textId="77777777" w:rsidTr="00EE7373">
        <w:trPr>
          <w:trHeight w:val="340"/>
        </w:trPr>
        <w:tc>
          <w:tcPr>
            <w:tcW w:w="3114" w:type="dxa"/>
            <w:shd w:val="clear" w:color="auto" w:fill="auto"/>
            <w:vAlign w:val="center"/>
          </w:tcPr>
          <w:p w14:paraId="3C1765BD" w14:textId="77777777" w:rsidR="00C94044" w:rsidRPr="005B31D6" w:rsidRDefault="00C94044" w:rsidP="00883507">
            <w:pPr>
              <w:spacing w:line="276" w:lineRule="auto"/>
              <w:jc w:val="left"/>
              <w:rPr>
                <w:rFonts w:eastAsia="Calibri" w:cs="Arial"/>
                <w:b/>
                <w:sz w:val="20"/>
                <w:szCs w:val="20"/>
                <w:lang w:val="en-US"/>
              </w:rPr>
            </w:pPr>
            <w:r w:rsidRPr="005B31D6">
              <w:rPr>
                <w:rFonts w:eastAsia="Calibri" w:cs="Arial"/>
                <w:b/>
                <w:sz w:val="20"/>
                <w:szCs w:val="20"/>
                <w:lang w:val="en-US"/>
              </w:rPr>
              <w:t>Secondary antibody</w:t>
            </w:r>
          </w:p>
        </w:tc>
        <w:tc>
          <w:tcPr>
            <w:tcW w:w="1559" w:type="dxa"/>
            <w:shd w:val="clear" w:color="auto" w:fill="auto"/>
            <w:vAlign w:val="center"/>
          </w:tcPr>
          <w:p w14:paraId="68A6CDE9" w14:textId="77777777" w:rsidR="00C94044" w:rsidRPr="005B31D6" w:rsidRDefault="00C94044" w:rsidP="00883507">
            <w:pPr>
              <w:spacing w:line="276" w:lineRule="auto"/>
              <w:jc w:val="left"/>
              <w:rPr>
                <w:rFonts w:eastAsia="Calibri" w:cs="Arial"/>
                <w:b/>
                <w:sz w:val="20"/>
                <w:szCs w:val="20"/>
                <w:lang w:val="en-US"/>
              </w:rPr>
            </w:pPr>
            <w:r w:rsidRPr="005B31D6">
              <w:rPr>
                <w:rFonts w:eastAsia="Calibri" w:cs="Arial"/>
                <w:b/>
                <w:sz w:val="20"/>
                <w:szCs w:val="20"/>
                <w:lang w:val="en-US"/>
              </w:rPr>
              <w:t>Cat.-No.</w:t>
            </w:r>
          </w:p>
        </w:tc>
        <w:tc>
          <w:tcPr>
            <w:tcW w:w="2835" w:type="dxa"/>
            <w:shd w:val="clear" w:color="auto" w:fill="auto"/>
            <w:vAlign w:val="center"/>
          </w:tcPr>
          <w:p w14:paraId="62366412" w14:textId="77777777" w:rsidR="00C94044" w:rsidRPr="005B31D6" w:rsidRDefault="00C94044" w:rsidP="00883507">
            <w:pPr>
              <w:spacing w:line="276" w:lineRule="auto"/>
              <w:jc w:val="left"/>
              <w:rPr>
                <w:rFonts w:eastAsia="Calibri" w:cs="Arial"/>
                <w:b/>
                <w:sz w:val="20"/>
                <w:szCs w:val="20"/>
                <w:lang w:val="en-US"/>
              </w:rPr>
            </w:pPr>
            <w:r w:rsidRPr="005B31D6">
              <w:rPr>
                <w:rFonts w:eastAsia="Calibri" w:cs="Arial"/>
                <w:b/>
                <w:sz w:val="20"/>
                <w:szCs w:val="20"/>
                <w:lang w:val="en-US"/>
              </w:rPr>
              <w:t>Manufacturer</w:t>
            </w:r>
          </w:p>
        </w:tc>
        <w:tc>
          <w:tcPr>
            <w:tcW w:w="1559" w:type="dxa"/>
            <w:vAlign w:val="center"/>
          </w:tcPr>
          <w:p w14:paraId="5BA9ED1D"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b/>
                <w:sz w:val="20"/>
                <w:szCs w:val="20"/>
                <w:lang w:val="en-US"/>
              </w:rPr>
              <w:t>Dilution</w:t>
            </w:r>
          </w:p>
        </w:tc>
      </w:tr>
      <w:tr w:rsidR="005B31D6" w:rsidRPr="005B31D6" w14:paraId="3FE55BFA" w14:textId="77777777" w:rsidTr="00EE7373">
        <w:tc>
          <w:tcPr>
            <w:tcW w:w="3114" w:type="dxa"/>
            <w:vAlign w:val="center"/>
          </w:tcPr>
          <w:p w14:paraId="40FEA772"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Goat polyclonal anti-rabbit (biotinylated)</w:t>
            </w:r>
          </w:p>
        </w:tc>
        <w:tc>
          <w:tcPr>
            <w:tcW w:w="1559" w:type="dxa"/>
            <w:vAlign w:val="center"/>
          </w:tcPr>
          <w:p w14:paraId="046AA7F8"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BA-1000</w:t>
            </w:r>
          </w:p>
        </w:tc>
        <w:tc>
          <w:tcPr>
            <w:tcW w:w="2835" w:type="dxa"/>
            <w:vAlign w:val="center"/>
          </w:tcPr>
          <w:p w14:paraId="0ABA899F"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Vector Laboratories</w:t>
            </w:r>
          </w:p>
        </w:tc>
        <w:tc>
          <w:tcPr>
            <w:tcW w:w="1559" w:type="dxa"/>
            <w:vAlign w:val="center"/>
          </w:tcPr>
          <w:p w14:paraId="313E58E7" w14:textId="77777777" w:rsidR="00C94044" w:rsidRPr="005B31D6" w:rsidRDefault="00C94044" w:rsidP="00883507">
            <w:pPr>
              <w:spacing w:line="276" w:lineRule="auto"/>
              <w:jc w:val="left"/>
              <w:rPr>
                <w:rFonts w:eastAsia="Calibri" w:cs="Arial"/>
                <w:sz w:val="20"/>
                <w:szCs w:val="20"/>
                <w:lang w:val="en-US"/>
              </w:rPr>
            </w:pPr>
            <w:r w:rsidRPr="005B31D6">
              <w:rPr>
                <w:rFonts w:eastAsia="Calibri" w:cs="Arial"/>
                <w:sz w:val="20"/>
                <w:szCs w:val="20"/>
                <w:lang w:val="en-US"/>
              </w:rPr>
              <w:t>1:100</w:t>
            </w:r>
          </w:p>
        </w:tc>
      </w:tr>
    </w:tbl>
    <w:p w14:paraId="5D06594A" w14:textId="76F14B43" w:rsidR="00C94044" w:rsidRPr="005B31D6" w:rsidRDefault="00C94044" w:rsidP="00C94044">
      <w:pPr>
        <w:spacing w:before="120" w:after="0" w:line="360" w:lineRule="auto"/>
        <w:rPr>
          <w:rFonts w:eastAsia="Calibri" w:cs="Arial"/>
          <w:sz w:val="20"/>
          <w:szCs w:val="20"/>
          <w:lang w:val="en-US"/>
        </w:rPr>
      </w:pPr>
      <w:r w:rsidRPr="005B31D6">
        <w:rPr>
          <w:rFonts w:eastAsia="Calibri" w:cs="Arial"/>
          <w:sz w:val="20"/>
          <w:szCs w:val="20"/>
          <w:vertAlign w:val="superscript"/>
          <w:lang w:val="en-US"/>
        </w:rPr>
        <w:t>a</w:t>
      </w:r>
      <w:r w:rsidRPr="005B31D6">
        <w:rPr>
          <w:rFonts w:eastAsia="Calibri" w:cs="Arial"/>
          <w:sz w:val="20"/>
          <w:szCs w:val="20"/>
          <w:lang w:val="en-US"/>
        </w:rPr>
        <w:t xml:space="preserve"> </w:t>
      </w:r>
      <w:proofErr w:type="spellStart"/>
      <w:r w:rsidRPr="005B31D6">
        <w:rPr>
          <w:rFonts w:eastAsia="Calibri" w:cs="Arial"/>
          <w:sz w:val="20"/>
          <w:szCs w:val="20"/>
          <w:lang w:val="en-US"/>
        </w:rPr>
        <w:t>Immunohistochemical</w:t>
      </w:r>
      <w:proofErr w:type="spellEnd"/>
      <w:r w:rsidRPr="005B31D6">
        <w:rPr>
          <w:rFonts w:eastAsia="Calibri" w:cs="Arial"/>
          <w:sz w:val="20"/>
          <w:szCs w:val="20"/>
          <w:lang w:val="en-US"/>
        </w:rPr>
        <w:t xml:space="preserve"> staining performed in the clinical routine setting on a </w:t>
      </w:r>
      <w:proofErr w:type="spellStart"/>
      <w:r w:rsidRPr="005B31D6">
        <w:rPr>
          <w:rFonts w:eastAsia="Calibri" w:cs="Arial"/>
          <w:sz w:val="20"/>
          <w:szCs w:val="20"/>
          <w:lang w:val="en-US"/>
        </w:rPr>
        <w:t>Ventana</w:t>
      </w:r>
      <w:proofErr w:type="spellEnd"/>
      <w:r w:rsidRPr="005B31D6">
        <w:rPr>
          <w:rFonts w:eastAsia="Calibri" w:cs="Arial"/>
          <w:sz w:val="20"/>
          <w:szCs w:val="20"/>
          <w:lang w:val="en-US"/>
        </w:rPr>
        <w:t xml:space="preserve"> </w:t>
      </w:r>
      <w:proofErr w:type="spellStart"/>
      <w:r w:rsidRPr="005B31D6">
        <w:rPr>
          <w:rFonts w:eastAsia="Calibri" w:cs="Arial"/>
          <w:sz w:val="20"/>
          <w:szCs w:val="20"/>
          <w:lang w:val="en-US"/>
        </w:rPr>
        <w:t>BenchMark</w:t>
      </w:r>
      <w:proofErr w:type="spellEnd"/>
      <w:r w:rsidRPr="005B31D6">
        <w:rPr>
          <w:rFonts w:eastAsia="Calibri" w:cs="Arial"/>
          <w:sz w:val="20"/>
          <w:szCs w:val="20"/>
          <w:lang w:val="en-US"/>
        </w:rPr>
        <w:t xml:space="preserve"> Ultra automated instrument (</w:t>
      </w:r>
      <w:proofErr w:type="spellStart"/>
      <w:r w:rsidRPr="005B31D6">
        <w:rPr>
          <w:rFonts w:eastAsia="Calibri" w:cs="Arial"/>
          <w:sz w:val="20"/>
          <w:szCs w:val="20"/>
          <w:lang w:val="en-US"/>
        </w:rPr>
        <w:t>Ventana</w:t>
      </w:r>
      <w:proofErr w:type="spellEnd"/>
      <w:r w:rsidRPr="005B31D6">
        <w:rPr>
          <w:rFonts w:eastAsia="Calibri" w:cs="Arial"/>
          <w:sz w:val="20"/>
          <w:szCs w:val="20"/>
          <w:lang w:val="en-US"/>
        </w:rPr>
        <w:t xml:space="preserve"> Medical Systems, Inc.), combined with </w:t>
      </w:r>
      <w:proofErr w:type="spellStart"/>
      <w:r w:rsidRPr="005B31D6">
        <w:rPr>
          <w:rFonts w:eastAsia="Calibri" w:cs="Arial"/>
          <w:sz w:val="20"/>
          <w:szCs w:val="20"/>
          <w:lang w:val="en-US"/>
        </w:rPr>
        <w:t>UltraView</w:t>
      </w:r>
      <w:proofErr w:type="spellEnd"/>
      <w:r w:rsidRPr="005B31D6">
        <w:rPr>
          <w:rFonts w:eastAsia="Calibri" w:cs="Arial"/>
          <w:sz w:val="20"/>
          <w:szCs w:val="20"/>
          <w:lang w:val="en-US"/>
        </w:rPr>
        <w:t xml:space="preserve"> Universal DAB Detection Kit (</w:t>
      </w:r>
      <w:r w:rsidR="00127828" w:rsidRPr="005B31D6">
        <w:rPr>
          <w:rFonts w:eastAsia="Calibri" w:cs="Arial"/>
          <w:sz w:val="20"/>
          <w:szCs w:val="20"/>
          <w:lang w:val="en-US"/>
        </w:rPr>
        <w:t xml:space="preserve">includes secondary antibodies; </w:t>
      </w:r>
      <w:r w:rsidRPr="005B31D6">
        <w:rPr>
          <w:rFonts w:eastAsia="Calibri" w:cs="Arial"/>
          <w:sz w:val="20"/>
          <w:szCs w:val="20"/>
          <w:lang w:val="en-US"/>
        </w:rPr>
        <w:t>Roche).</w:t>
      </w:r>
    </w:p>
    <w:p w14:paraId="579C530F" w14:textId="77777777" w:rsidR="00C94044" w:rsidRPr="005B31D6" w:rsidRDefault="00C94044" w:rsidP="00C94044">
      <w:pPr>
        <w:spacing w:before="120" w:after="0" w:line="360" w:lineRule="auto"/>
        <w:contextualSpacing/>
        <w:rPr>
          <w:rFonts w:eastAsia="Calibri" w:cs="Arial"/>
          <w:sz w:val="20"/>
          <w:szCs w:val="18"/>
          <w:lang w:val="en-US"/>
        </w:rPr>
      </w:pPr>
      <w:proofErr w:type="gramStart"/>
      <w:r w:rsidRPr="005B31D6">
        <w:rPr>
          <w:rFonts w:eastAsia="Calibri" w:cs="Arial"/>
          <w:sz w:val="20"/>
          <w:szCs w:val="18"/>
          <w:vertAlign w:val="superscript"/>
          <w:lang w:val="en-US"/>
        </w:rPr>
        <w:t>b</w:t>
      </w:r>
      <w:proofErr w:type="gramEnd"/>
      <w:r w:rsidRPr="005B31D6">
        <w:rPr>
          <w:rFonts w:eastAsia="Calibri" w:cs="Arial"/>
          <w:sz w:val="20"/>
          <w:szCs w:val="18"/>
          <w:lang w:val="en-US"/>
        </w:rPr>
        <w:t xml:space="preserve"> heat-induced antigen-retrieval in </w:t>
      </w:r>
      <w:r w:rsidRPr="005B31D6">
        <w:rPr>
          <w:rFonts w:eastAsia="Calibri" w:cs="Arial"/>
          <w:sz w:val="20"/>
          <w:szCs w:val="18"/>
          <w:lang w:val="en-US" w:eastAsia="de-DE"/>
        </w:rPr>
        <w:t>TRS buffer, pH9</w:t>
      </w:r>
      <w:r w:rsidRPr="005B31D6">
        <w:rPr>
          <w:rFonts w:eastAsia="Calibri" w:cs="Arial"/>
          <w:sz w:val="20"/>
          <w:szCs w:val="18"/>
          <w:lang w:val="en-US"/>
        </w:rPr>
        <w:t xml:space="preserve"> </w:t>
      </w:r>
    </w:p>
    <w:p w14:paraId="232B44DC" w14:textId="77777777" w:rsidR="00C94044" w:rsidRPr="005B31D6" w:rsidRDefault="00C94044" w:rsidP="00C94044">
      <w:pPr>
        <w:spacing w:before="120" w:after="0" w:line="360" w:lineRule="auto"/>
        <w:contextualSpacing/>
        <w:rPr>
          <w:rFonts w:eastAsia="Calibri" w:cs="Arial"/>
          <w:sz w:val="20"/>
          <w:szCs w:val="18"/>
          <w:vertAlign w:val="superscript"/>
          <w:lang w:val="en-US"/>
        </w:rPr>
      </w:pPr>
      <w:proofErr w:type="gramStart"/>
      <w:r w:rsidRPr="005B31D6">
        <w:rPr>
          <w:rFonts w:eastAsia="Calibri" w:cs="Arial"/>
          <w:sz w:val="20"/>
          <w:szCs w:val="18"/>
          <w:vertAlign w:val="superscript"/>
          <w:lang w:val="en-US"/>
        </w:rPr>
        <w:t>c</w:t>
      </w:r>
      <w:proofErr w:type="gramEnd"/>
      <w:r w:rsidRPr="005B31D6">
        <w:rPr>
          <w:rFonts w:eastAsia="Calibri" w:cs="Arial"/>
          <w:sz w:val="20"/>
          <w:szCs w:val="18"/>
          <w:lang w:val="en-US"/>
        </w:rPr>
        <w:t xml:space="preserve"> for human whole tissue sections</w:t>
      </w:r>
    </w:p>
    <w:p w14:paraId="4DFD80AA" w14:textId="77777777" w:rsidR="00C94044" w:rsidRPr="005B31D6" w:rsidRDefault="00C94044" w:rsidP="00C94044">
      <w:pPr>
        <w:spacing w:before="120" w:after="0" w:line="360" w:lineRule="auto"/>
        <w:contextualSpacing/>
        <w:rPr>
          <w:rFonts w:eastAsia="Calibri" w:cs="Arial"/>
          <w:sz w:val="20"/>
          <w:szCs w:val="18"/>
          <w:lang w:val="en-US"/>
        </w:rPr>
      </w:pPr>
      <w:proofErr w:type="gramStart"/>
      <w:r w:rsidRPr="005B31D6">
        <w:rPr>
          <w:rFonts w:eastAsia="Calibri" w:cs="Arial"/>
          <w:sz w:val="20"/>
          <w:szCs w:val="18"/>
          <w:vertAlign w:val="superscript"/>
          <w:lang w:val="en-US"/>
        </w:rPr>
        <w:t>d</w:t>
      </w:r>
      <w:proofErr w:type="gramEnd"/>
      <w:r w:rsidRPr="005B31D6">
        <w:rPr>
          <w:rFonts w:eastAsia="Calibri" w:cs="Arial"/>
          <w:sz w:val="20"/>
          <w:szCs w:val="18"/>
          <w:lang w:val="en-US"/>
        </w:rPr>
        <w:t xml:space="preserve"> heat-induced antigen-retrieval in </w:t>
      </w:r>
      <w:r w:rsidRPr="005B31D6">
        <w:rPr>
          <w:rFonts w:eastAsia="Calibri" w:cs="Arial"/>
          <w:sz w:val="20"/>
          <w:szCs w:val="18"/>
          <w:lang w:val="en-US" w:eastAsia="de-DE"/>
        </w:rPr>
        <w:t>TRS buffer, pH 6</w:t>
      </w:r>
    </w:p>
    <w:p w14:paraId="113DE44F" w14:textId="77777777" w:rsidR="00C94044" w:rsidRPr="005B31D6" w:rsidRDefault="00C94044" w:rsidP="00C94044">
      <w:pPr>
        <w:spacing w:before="120" w:after="0" w:line="360" w:lineRule="auto"/>
        <w:contextualSpacing/>
        <w:rPr>
          <w:rFonts w:eastAsia="Calibri" w:cs="Arial"/>
          <w:sz w:val="20"/>
          <w:szCs w:val="18"/>
          <w:lang w:val="en-US"/>
        </w:rPr>
      </w:pPr>
      <w:proofErr w:type="gramStart"/>
      <w:r w:rsidRPr="005B31D6">
        <w:rPr>
          <w:rFonts w:eastAsia="Calibri" w:cs="Arial"/>
          <w:sz w:val="20"/>
          <w:szCs w:val="18"/>
          <w:vertAlign w:val="superscript"/>
          <w:lang w:val="en-US"/>
        </w:rPr>
        <w:t>e</w:t>
      </w:r>
      <w:proofErr w:type="gramEnd"/>
      <w:r w:rsidRPr="005B31D6">
        <w:rPr>
          <w:rFonts w:eastAsia="Calibri" w:cs="Arial"/>
          <w:sz w:val="20"/>
          <w:szCs w:val="18"/>
          <w:lang w:val="en-US"/>
        </w:rPr>
        <w:t xml:space="preserve"> heat-induced antigen-retrieval in </w:t>
      </w:r>
      <w:r w:rsidRPr="005B31D6">
        <w:rPr>
          <w:rFonts w:eastAsia="Calibri" w:cs="Arial"/>
          <w:sz w:val="20"/>
          <w:szCs w:val="18"/>
          <w:lang w:val="en-US" w:eastAsia="de-DE"/>
        </w:rPr>
        <w:t>citrate buffer, pH6</w:t>
      </w:r>
    </w:p>
    <w:p w14:paraId="0E6C696B" w14:textId="77777777" w:rsidR="00C94044" w:rsidRPr="005B31D6" w:rsidRDefault="00C94044" w:rsidP="00C94044">
      <w:pPr>
        <w:spacing w:before="120" w:after="0" w:line="360" w:lineRule="auto"/>
        <w:contextualSpacing/>
        <w:rPr>
          <w:rFonts w:eastAsia="Times New Roman" w:cs="Arial"/>
          <w:bCs/>
          <w:sz w:val="20"/>
          <w:lang w:val="en-US" w:eastAsia="de-DE"/>
        </w:rPr>
      </w:pPr>
      <w:proofErr w:type="gramStart"/>
      <w:r w:rsidRPr="005B31D6">
        <w:rPr>
          <w:rFonts w:eastAsia="Times New Roman" w:cs="Arial"/>
          <w:bCs/>
          <w:sz w:val="20"/>
          <w:vertAlign w:val="superscript"/>
          <w:lang w:val="en-US" w:eastAsia="de-DE"/>
        </w:rPr>
        <w:t>f</w:t>
      </w:r>
      <w:proofErr w:type="gramEnd"/>
      <w:r w:rsidRPr="005B31D6">
        <w:rPr>
          <w:rFonts w:eastAsia="Times New Roman" w:cs="Arial"/>
          <w:bCs/>
          <w:sz w:val="20"/>
          <w:lang w:val="en-US" w:eastAsia="de-DE"/>
        </w:rPr>
        <w:t xml:space="preserve"> dilution used for human TMA sections</w:t>
      </w:r>
    </w:p>
    <w:p w14:paraId="7014E29E" w14:textId="71D4EA4B" w:rsidR="00C94044" w:rsidRPr="005B31D6" w:rsidRDefault="00C94044" w:rsidP="00C94044">
      <w:pPr>
        <w:spacing w:before="120" w:after="0" w:line="360" w:lineRule="auto"/>
        <w:contextualSpacing/>
        <w:rPr>
          <w:rFonts w:eastAsia="Times New Roman" w:cs="Arial"/>
          <w:bCs/>
          <w:sz w:val="20"/>
          <w:lang w:val="en-US" w:eastAsia="de-DE"/>
        </w:rPr>
      </w:pPr>
      <w:proofErr w:type="gramStart"/>
      <w:r w:rsidRPr="005B31D6">
        <w:rPr>
          <w:rFonts w:eastAsia="Times New Roman" w:cs="Arial"/>
          <w:bCs/>
          <w:sz w:val="20"/>
          <w:vertAlign w:val="superscript"/>
          <w:lang w:val="en-US" w:eastAsia="de-DE"/>
        </w:rPr>
        <w:t>g</w:t>
      </w:r>
      <w:proofErr w:type="gramEnd"/>
      <w:r w:rsidRPr="005B31D6">
        <w:rPr>
          <w:rFonts w:eastAsia="Times New Roman" w:cs="Arial"/>
          <w:bCs/>
          <w:sz w:val="20"/>
          <w:lang w:val="en-US" w:eastAsia="de-DE"/>
        </w:rPr>
        <w:t xml:space="preserve"> dilution used for CA</w:t>
      </w:r>
      <w:r w:rsidR="00067F59" w:rsidRPr="005B31D6">
        <w:rPr>
          <w:rFonts w:eastAsia="Times New Roman" w:cs="Arial"/>
          <w:bCs/>
          <w:sz w:val="20"/>
          <w:lang w:val="en-US" w:eastAsia="de-DE"/>
        </w:rPr>
        <w:t>M sections</w:t>
      </w:r>
    </w:p>
    <w:p w14:paraId="6C46C2CE" w14:textId="77777777" w:rsidR="00C94044" w:rsidRPr="005B31D6" w:rsidRDefault="00C94044" w:rsidP="00C94044">
      <w:pPr>
        <w:spacing w:before="120" w:after="0" w:line="360" w:lineRule="auto"/>
        <w:contextualSpacing/>
        <w:rPr>
          <w:rFonts w:eastAsia="Times New Roman" w:cs="Arial"/>
          <w:bCs/>
          <w:sz w:val="20"/>
          <w:lang w:val="en-US" w:eastAsia="de-DE"/>
        </w:rPr>
      </w:pPr>
      <w:proofErr w:type="gramStart"/>
      <w:r w:rsidRPr="005B31D6">
        <w:rPr>
          <w:rFonts w:eastAsia="Times New Roman" w:cs="Arial"/>
          <w:bCs/>
          <w:sz w:val="20"/>
          <w:vertAlign w:val="superscript"/>
          <w:lang w:val="en-US" w:eastAsia="de-DE"/>
        </w:rPr>
        <w:t>h</w:t>
      </w:r>
      <w:proofErr w:type="gramEnd"/>
      <w:r w:rsidRPr="005B31D6">
        <w:rPr>
          <w:rFonts w:eastAsia="Times New Roman" w:cs="Arial"/>
          <w:bCs/>
          <w:sz w:val="20"/>
          <w:lang w:val="en-US" w:eastAsia="de-DE"/>
        </w:rPr>
        <w:t xml:space="preserve"> dilution used for all other CAM/mouse sections</w:t>
      </w:r>
    </w:p>
    <w:p w14:paraId="71AC38F7" w14:textId="77777777" w:rsidR="00C94044" w:rsidRPr="005B31D6" w:rsidRDefault="00C94044" w:rsidP="00C94044">
      <w:pPr>
        <w:spacing w:after="200" w:line="276" w:lineRule="auto"/>
        <w:jc w:val="left"/>
        <w:rPr>
          <w:rFonts w:eastAsia="Times New Roman" w:cs="Arial"/>
          <w:b/>
          <w:bCs/>
          <w:lang w:val="en-US" w:eastAsia="de-DE"/>
        </w:rPr>
      </w:pPr>
      <w:r w:rsidRPr="005B31D6">
        <w:rPr>
          <w:rFonts w:eastAsia="Times New Roman" w:cs="Arial"/>
          <w:b/>
          <w:bCs/>
          <w:lang w:val="en-US" w:eastAsia="de-DE"/>
        </w:rPr>
        <w:br w:type="page"/>
      </w:r>
    </w:p>
    <w:p w14:paraId="77125DBA" w14:textId="77777777" w:rsidR="00426B25" w:rsidRPr="005B31D6" w:rsidRDefault="00426B25" w:rsidP="00CD7A9C">
      <w:pPr>
        <w:pStyle w:val="Heading1"/>
        <w:rPr>
          <w:lang w:val="en-US"/>
        </w:rPr>
      </w:pPr>
      <w:r w:rsidRPr="005B31D6">
        <w:rPr>
          <w:lang w:val="en-US"/>
        </w:rPr>
        <w:t>Supplementary Material and Methods</w:t>
      </w:r>
    </w:p>
    <w:p w14:paraId="0E7BBEA5" w14:textId="77777777" w:rsidR="000574EC" w:rsidRPr="005B31D6" w:rsidRDefault="000574EC" w:rsidP="000574EC">
      <w:pPr>
        <w:pStyle w:val="Heading2"/>
        <w:rPr>
          <w:lang w:val="en-US"/>
        </w:rPr>
      </w:pPr>
      <w:r w:rsidRPr="005B31D6">
        <w:rPr>
          <w:lang w:val="en-US"/>
        </w:rPr>
        <w:t>Human CRC cohort</w:t>
      </w:r>
    </w:p>
    <w:p w14:paraId="3C4D80C1" w14:textId="77777777" w:rsidR="000574EC" w:rsidRPr="005B31D6" w:rsidRDefault="000574EC" w:rsidP="000574EC">
      <w:pPr>
        <w:contextualSpacing/>
        <w:rPr>
          <w:rFonts w:cs="Arial"/>
          <w:lang w:val="en-US"/>
        </w:rPr>
      </w:pPr>
      <w:r w:rsidRPr="005B31D6">
        <w:rPr>
          <w:rFonts w:cs="Arial"/>
          <w:lang w:val="en-US"/>
        </w:rPr>
        <w:t>This study was covered by ethic votes of the University Hospital of the Friedrich-Alexander University Erlangen-</w:t>
      </w:r>
      <w:proofErr w:type="spellStart"/>
      <w:r w:rsidRPr="005B31D6">
        <w:rPr>
          <w:rFonts w:cs="Arial"/>
          <w:lang w:val="en-US"/>
        </w:rPr>
        <w:t>Nürnberg</w:t>
      </w:r>
      <w:proofErr w:type="spellEnd"/>
      <w:r w:rsidRPr="005B31D6">
        <w:rPr>
          <w:rFonts w:cs="Arial"/>
          <w:lang w:val="en-US"/>
        </w:rPr>
        <w:t xml:space="preserve"> (24.01.2005, 18.01.2012). All performed procedures involving human participants were in accordance with the ethical standards of the institutional and/or national research committee and with the 1964 Helsinki declaration and its later amendments or comparable ethical standards. </w:t>
      </w:r>
    </w:p>
    <w:p w14:paraId="04514A87" w14:textId="03A42594" w:rsidR="000574EC" w:rsidRPr="005B31D6" w:rsidRDefault="000574EC" w:rsidP="000574EC">
      <w:pPr>
        <w:contextualSpacing/>
        <w:rPr>
          <w:rFonts w:cs="Arial"/>
          <w:lang w:val="en-US"/>
        </w:rPr>
      </w:pPr>
      <w:r w:rsidRPr="005B31D6">
        <w:rPr>
          <w:rFonts w:cs="Arial"/>
          <w:lang w:val="en-US"/>
        </w:rPr>
        <w:t xml:space="preserve">We retrospectively analyzed a cohort of 332 patients with primary adenocarcinoma of the colon who underwent surgical resection at the University Hospital Erlangen (2005 and 2009). Patients having received neoadjuvant therapy before surgery were excluded. Clinical data and follow-up information were collected by the Erlangen Registry for Colorectal Carcinoma (ERCRC). Detailed information for this patient cohort is given in Supplementary Table 1. Histopathological review of all diagnostic cases was performed independently by three pathologists and tumors were staged according to the eighth edition of the UICC TNM classification. </w:t>
      </w:r>
    </w:p>
    <w:p w14:paraId="14F6F59D" w14:textId="74A8FB3C" w:rsidR="00E05F1C" w:rsidRPr="005B31D6" w:rsidRDefault="00E05F1C" w:rsidP="00E05F1C">
      <w:pPr>
        <w:contextualSpacing/>
        <w:rPr>
          <w:rFonts w:cs="Arial"/>
          <w:lang w:val="en-US"/>
        </w:rPr>
      </w:pPr>
      <w:r w:rsidRPr="005B31D6">
        <w:rPr>
          <w:rFonts w:cs="Arial"/>
          <w:lang w:val="en-US"/>
        </w:rPr>
        <w:t xml:space="preserve">Another cohort comprised 19 patients with primary adenocarcinoma of the colon and its corresponding liver metastasis who underwent surgical resection at the University Hospital Erlangen. For 12 of 19 patients, tissue blocks of lymph node metastasis were available. Clinical data were collected by the Erlangen Registry for Colorectal Carcinoma (ERCRC) and are given in Supplementary Table 7. Histopathological review was performed as stated above. </w:t>
      </w:r>
    </w:p>
    <w:p w14:paraId="02E4AC8E" w14:textId="77777777" w:rsidR="001167B2" w:rsidRPr="005B31D6" w:rsidRDefault="000574EC" w:rsidP="000574EC">
      <w:pPr>
        <w:contextualSpacing/>
        <w:rPr>
          <w:lang w:val="en-US"/>
        </w:rPr>
      </w:pPr>
      <w:r w:rsidRPr="005B31D6">
        <w:rPr>
          <w:rFonts w:cs="Arial"/>
          <w:lang w:val="en-US"/>
        </w:rPr>
        <w:t>Tissue microarrays (TMAs) were constructed as previously described.</w:t>
      </w:r>
      <w:r w:rsidRPr="005B31D6">
        <w:rPr>
          <w:rFonts w:cs="Arial"/>
          <w:lang w:val="en-US"/>
        </w:rPr>
        <w:fldChar w:fldCharType="begin">
          <w:fldData xml:space="preserve">PEVuZE5vdGU+PENpdGU+PEF1dGhvcj5Cw7ZobTwvQXV0aG9yPjxZZWFyPjIwMTk8L1llYXI+PFJl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</w:fldData>
        </w:fldChar>
      </w:r>
      <w:r w:rsidR="00E56999" w:rsidRPr="005B31D6">
        <w:rPr>
          <w:rFonts w:cs="Arial"/>
          <w:lang w:val="en-US"/>
        </w:rPr>
        <w:instrText xml:space="preserve"> ADDIN EN.CITE </w:instrText>
      </w:r>
      <w:r w:rsidR="00E56999" w:rsidRPr="005B31D6">
        <w:rPr>
          <w:rFonts w:cs="Arial"/>
          <w:lang w:val="en-US"/>
        </w:rPr>
        <w:fldChar w:fldCharType="begin">
          <w:fldData xml:space="preserve">PEVuZE5vdGU+PENpdGU+PEF1dGhvcj5Cw7ZobTwvQXV0aG9yPjxZZWFyPjIwMTk8L1llYXI+PFJl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</w:fldData>
        </w:fldChar>
      </w:r>
      <w:r w:rsidR="00E56999" w:rsidRPr="005B31D6">
        <w:rPr>
          <w:rFonts w:cs="Arial"/>
          <w:lang w:val="en-US"/>
        </w:rPr>
        <w:instrText xml:space="preserve"> ADDIN EN.CITE.DATA </w:instrText>
      </w:r>
      <w:r w:rsidR="00E56999" w:rsidRPr="005B31D6">
        <w:rPr>
          <w:rFonts w:cs="Arial"/>
          <w:lang w:val="en-US"/>
        </w:rPr>
      </w:r>
      <w:r w:rsidR="00E56999" w:rsidRPr="005B31D6">
        <w:rPr>
          <w:rFonts w:cs="Arial"/>
          <w:lang w:val="en-US"/>
        </w:rPr>
        <w:fldChar w:fldCharType="end"/>
      </w:r>
      <w:r w:rsidRPr="005B31D6">
        <w:rPr>
          <w:rFonts w:cs="Arial"/>
          <w:lang w:val="en-US"/>
        </w:rPr>
      </w:r>
      <w:r w:rsidRPr="005B31D6">
        <w:rPr>
          <w:rFonts w:cs="Arial"/>
          <w:lang w:val="en-US"/>
        </w:rPr>
        <w:fldChar w:fldCharType="separate"/>
      </w:r>
      <w:r w:rsidR="00045F27" w:rsidRPr="005B31D6">
        <w:rPr>
          <w:rFonts w:cs="Arial"/>
          <w:noProof/>
          <w:lang w:val="en-US"/>
        </w:rPr>
        <w:t>[</w:t>
      </w:r>
      <w:hyperlink w:anchor="_ENREF_1" w:tooltip="Böhm, 2019 #2231" w:history="1">
        <w:r w:rsidR="00E56999" w:rsidRPr="005B31D6">
          <w:rPr>
            <w:rFonts w:cs="Arial"/>
            <w:noProof/>
            <w:lang w:val="en-US"/>
          </w:rPr>
          <w:t>1</w:t>
        </w:r>
      </w:hyperlink>
      <w:r w:rsidR="00045F27" w:rsidRPr="005B31D6">
        <w:rPr>
          <w:rFonts w:cs="Arial"/>
          <w:noProof/>
          <w:lang w:val="en-US"/>
        </w:rPr>
        <w:t xml:space="preserve">, </w:t>
      </w:r>
      <w:hyperlink w:anchor="_ENREF_2" w:tooltip="Nolte, 2017 #2355" w:history="1">
        <w:r w:rsidR="00E56999" w:rsidRPr="005B31D6">
          <w:rPr>
            <w:rFonts w:cs="Arial"/>
            <w:noProof/>
            <w:lang w:val="en-US"/>
          </w:rPr>
          <w:t>2</w:t>
        </w:r>
      </w:hyperlink>
      <w:r w:rsidR="00045F27" w:rsidRPr="005B31D6">
        <w:rPr>
          <w:rFonts w:cs="Arial"/>
          <w:noProof/>
          <w:lang w:val="en-US"/>
        </w:rPr>
        <w:t>]</w:t>
      </w:r>
      <w:r w:rsidRPr="005B31D6">
        <w:rPr>
          <w:rFonts w:cs="Arial"/>
          <w:lang w:val="en-US"/>
        </w:rPr>
        <w:fldChar w:fldCharType="end"/>
      </w:r>
      <w:r w:rsidRPr="005B31D6">
        <w:rPr>
          <w:rFonts w:cs="Arial"/>
          <w:lang w:val="en-US"/>
        </w:rPr>
        <w:t xml:space="preserve"> The presence of complete clinical datasets of each patient was required for clinical correlation analysis. </w:t>
      </w:r>
      <w:r w:rsidRPr="005B31D6">
        <w:rPr>
          <w:lang w:val="en-US"/>
        </w:rPr>
        <w:t xml:space="preserve">Tumor heterogeneity was considered by evaluating 2-3 punches from different tumor regions. Therefore, we excluded cases in which only one punch could be analyzed to decrease experimental bias. </w:t>
      </w:r>
    </w:p>
    <w:p w14:paraId="3DA4CB6D" w14:textId="202A9379" w:rsidR="000574EC" w:rsidRPr="005B31D6" w:rsidRDefault="001167B2" w:rsidP="000574EC">
      <w:pPr>
        <w:rPr>
          <w:rFonts w:cs="Arial"/>
          <w:lang w:val="en-US"/>
        </w:rPr>
      </w:pPr>
      <w:proofErr w:type="spellStart"/>
      <w:r w:rsidRPr="005B31D6">
        <w:rPr>
          <w:rFonts w:cs="Arial"/>
          <w:lang w:val="en-US"/>
        </w:rPr>
        <w:t>I</w:t>
      </w:r>
      <w:r w:rsidR="000574EC" w:rsidRPr="005B31D6">
        <w:rPr>
          <w:rFonts w:cs="Arial"/>
          <w:lang w:val="en-US"/>
        </w:rPr>
        <w:t>mmunoscore</w:t>
      </w:r>
      <w:r w:rsidRPr="005B31D6">
        <w:rPr>
          <w:rFonts w:cs="Arial"/>
          <w:lang w:val="en-US"/>
        </w:rPr>
        <w:t>s</w:t>
      </w:r>
      <w:proofErr w:type="spellEnd"/>
      <w:r w:rsidR="000574EC" w:rsidRPr="005B31D6">
        <w:rPr>
          <w:rFonts w:cs="Arial"/>
          <w:lang w:val="en-US"/>
        </w:rPr>
        <w:t xml:space="preserve"> </w:t>
      </w:r>
      <w:r w:rsidRPr="005B31D6">
        <w:rPr>
          <w:rFonts w:cs="Arial"/>
          <w:lang w:val="en-US"/>
        </w:rPr>
        <w:t>were</w:t>
      </w:r>
      <w:r w:rsidR="000574EC" w:rsidRPr="005B31D6">
        <w:rPr>
          <w:rFonts w:cs="Arial"/>
          <w:lang w:val="en-US"/>
        </w:rPr>
        <w:t xml:space="preserve"> determined by multiplying staining intensity (0-3) with the corresponding percentage of positive</w:t>
      </w:r>
      <w:r w:rsidRPr="005B31D6">
        <w:rPr>
          <w:rFonts w:cs="Arial"/>
          <w:lang w:val="en-US"/>
        </w:rPr>
        <w:t>ly stained</w:t>
      </w:r>
      <w:r w:rsidR="000574EC" w:rsidRPr="005B31D6">
        <w:rPr>
          <w:rFonts w:cs="Arial"/>
          <w:lang w:val="en-US"/>
        </w:rPr>
        <w:t xml:space="preserve"> tumor cells (0-100%).</w:t>
      </w:r>
      <w:r w:rsidR="00F13A0B" w:rsidRPr="005B31D6">
        <w:rPr>
          <w:rFonts w:cs="Arial"/>
          <w:lang w:val="en-US"/>
        </w:rPr>
        <w:t xml:space="preserve"> </w:t>
      </w:r>
      <w:proofErr w:type="spellStart"/>
      <w:r w:rsidR="00F13A0B" w:rsidRPr="005B31D6">
        <w:rPr>
          <w:rFonts w:cs="Arial"/>
          <w:lang w:val="en-US"/>
        </w:rPr>
        <w:t>Heatmap</w:t>
      </w:r>
      <w:proofErr w:type="spellEnd"/>
      <w:r w:rsidR="00F13A0B" w:rsidRPr="005B31D6">
        <w:rPr>
          <w:rFonts w:cs="Arial"/>
          <w:lang w:val="en-US"/>
        </w:rPr>
        <w:t xml:space="preserve"> illustrations were generated using the “gradient map visualization module” of the 3DHistech Case Viewer software.</w:t>
      </w:r>
    </w:p>
    <w:p w14:paraId="3B38ADEC" w14:textId="77777777" w:rsidR="00252AD1" w:rsidRPr="005B31D6" w:rsidRDefault="00252AD1" w:rsidP="00252AD1">
      <w:pPr>
        <w:pStyle w:val="Heading2"/>
        <w:rPr>
          <w:lang w:val="en-US"/>
        </w:rPr>
      </w:pPr>
      <w:r w:rsidRPr="005B31D6">
        <w:rPr>
          <w:lang w:val="en-US"/>
        </w:rPr>
        <w:t>Cell culture</w:t>
      </w:r>
    </w:p>
    <w:p w14:paraId="08750F61" w14:textId="04DE2DB1" w:rsidR="00252AD1" w:rsidRPr="005B31D6" w:rsidRDefault="00252AD1" w:rsidP="00252AD1">
      <w:pPr>
        <w:rPr>
          <w:rFonts w:cs="Arial"/>
          <w:lang w:val="en-US"/>
        </w:rPr>
      </w:pPr>
      <w:r w:rsidRPr="005B31D6">
        <w:rPr>
          <w:lang w:val="en-US"/>
        </w:rPr>
        <w:t>HCT116 (</w:t>
      </w:r>
      <w:r w:rsidRPr="005B31D6">
        <w:rPr>
          <w:rFonts w:cs="Arial"/>
          <w:szCs w:val="24"/>
          <w:lang w:val="en-US"/>
        </w:rPr>
        <w:t>ATCC</w:t>
      </w:r>
      <w:r w:rsidRPr="005B31D6">
        <w:rPr>
          <w:rFonts w:cs="Arial"/>
          <w:szCs w:val="24"/>
          <w:vertAlign w:val="superscript"/>
          <w:lang w:val="en-US"/>
        </w:rPr>
        <w:t>®</w:t>
      </w:r>
      <w:r w:rsidRPr="005B31D6">
        <w:rPr>
          <w:rFonts w:cs="Arial"/>
          <w:szCs w:val="24"/>
          <w:lang w:val="en-US"/>
        </w:rPr>
        <w:t xml:space="preserve"> </w:t>
      </w:r>
      <w:r w:rsidRPr="005B31D6">
        <w:rPr>
          <w:rFonts w:cs="Arial"/>
          <w:szCs w:val="20"/>
          <w:lang w:val="en-US"/>
        </w:rPr>
        <w:t>CCL-247</w:t>
      </w:r>
      <w:r w:rsidRPr="005B31D6">
        <w:rPr>
          <w:lang w:val="en-US"/>
        </w:rPr>
        <w:t>) and HT29 (</w:t>
      </w:r>
      <w:r w:rsidRPr="005B31D6">
        <w:rPr>
          <w:rFonts w:cs="Arial"/>
          <w:szCs w:val="24"/>
          <w:lang w:val="en-US"/>
        </w:rPr>
        <w:t>ATCC</w:t>
      </w:r>
      <w:r w:rsidRPr="005B31D6">
        <w:rPr>
          <w:rFonts w:cs="Arial"/>
          <w:szCs w:val="24"/>
          <w:vertAlign w:val="superscript"/>
          <w:lang w:val="en-US"/>
        </w:rPr>
        <w:t>®</w:t>
      </w:r>
      <w:r w:rsidRPr="005B31D6">
        <w:rPr>
          <w:rFonts w:cs="Arial"/>
          <w:szCs w:val="24"/>
          <w:lang w:val="en-US"/>
        </w:rPr>
        <w:t xml:space="preserve"> </w:t>
      </w:r>
      <w:r w:rsidRPr="005B31D6">
        <w:rPr>
          <w:rFonts w:cs="Arial"/>
          <w:szCs w:val="20"/>
          <w:lang w:val="en-US"/>
        </w:rPr>
        <w:t>HTB-38</w:t>
      </w:r>
      <w:r w:rsidRPr="005B31D6">
        <w:rPr>
          <w:lang w:val="en-US"/>
        </w:rPr>
        <w:t>) cells as well as the corresponding ATF2-</w:t>
      </w:r>
      <w:r w:rsidR="00841DB0" w:rsidRPr="005B31D6">
        <w:rPr>
          <w:lang w:val="en-US"/>
        </w:rPr>
        <w:t xml:space="preserve"> and TROP2-</w:t>
      </w:r>
      <w:r w:rsidRPr="005B31D6">
        <w:rPr>
          <w:lang w:val="en-US"/>
        </w:rPr>
        <w:t>KO clones were cultured in RPMI 1640 medium (PAN Biotech</w:t>
      </w:r>
      <w:r w:rsidR="005948FA" w:rsidRPr="005B31D6">
        <w:rPr>
          <w:lang w:val="en-US"/>
        </w:rPr>
        <w:t xml:space="preserve">, </w:t>
      </w:r>
      <w:proofErr w:type="spellStart"/>
      <w:r w:rsidR="005948FA" w:rsidRPr="005B31D6">
        <w:rPr>
          <w:lang w:val="en-US"/>
        </w:rPr>
        <w:t>Aidenbach</w:t>
      </w:r>
      <w:proofErr w:type="spellEnd"/>
      <w:r w:rsidR="005948FA" w:rsidRPr="005B31D6">
        <w:rPr>
          <w:lang w:val="en-US"/>
        </w:rPr>
        <w:t>, Germany</w:t>
      </w:r>
      <w:r w:rsidRPr="005B31D6">
        <w:rPr>
          <w:lang w:val="en-US"/>
        </w:rPr>
        <w:t xml:space="preserve">), supplemented with 10% fetal bovine serum (FBS, PAN Biotech) and 1% penicillin/streptomycin (P/S, PAN Biotech). </w:t>
      </w:r>
      <w:r w:rsidRPr="005B31D6">
        <w:rPr>
          <w:rFonts w:cs="Arial"/>
          <w:szCs w:val="24"/>
          <w:lang w:val="en-US"/>
        </w:rPr>
        <w:t>HEK293 cells (ATCC</w:t>
      </w:r>
      <w:r w:rsidRPr="005B31D6">
        <w:rPr>
          <w:rFonts w:cs="Arial"/>
          <w:szCs w:val="24"/>
          <w:vertAlign w:val="superscript"/>
          <w:lang w:val="en-US"/>
        </w:rPr>
        <w:t>®</w:t>
      </w:r>
      <w:r w:rsidRPr="005B31D6">
        <w:rPr>
          <w:rFonts w:cs="Arial"/>
          <w:szCs w:val="24"/>
          <w:lang w:val="en-US"/>
        </w:rPr>
        <w:t xml:space="preserve"> CRL-1573™) were cultured in DMEM (Sigma-Aldrich</w:t>
      </w:r>
      <w:r w:rsidR="005948FA" w:rsidRPr="005B31D6">
        <w:rPr>
          <w:rFonts w:cs="Arial"/>
          <w:szCs w:val="24"/>
          <w:lang w:val="en-US"/>
        </w:rPr>
        <w:t>, St. Louis, MO, USA</w:t>
      </w:r>
      <w:r w:rsidRPr="005B31D6">
        <w:rPr>
          <w:rFonts w:cs="Arial"/>
          <w:szCs w:val="24"/>
          <w:lang w:val="en-US"/>
        </w:rPr>
        <w:t>) supplemented with 10% FBS (</w:t>
      </w:r>
      <w:proofErr w:type="spellStart"/>
      <w:r w:rsidRPr="005B31D6">
        <w:rPr>
          <w:rFonts w:cs="Arial"/>
          <w:szCs w:val="24"/>
          <w:lang w:val="en-US"/>
        </w:rPr>
        <w:t>Thermo</w:t>
      </w:r>
      <w:proofErr w:type="spellEnd"/>
      <w:r w:rsidRPr="005B31D6">
        <w:rPr>
          <w:rFonts w:cs="Arial"/>
          <w:szCs w:val="24"/>
          <w:lang w:val="en-US"/>
        </w:rPr>
        <w:t xml:space="preserve"> Fisher</w:t>
      </w:r>
      <w:r w:rsidR="005948FA" w:rsidRPr="005B31D6">
        <w:rPr>
          <w:rFonts w:cs="Arial"/>
          <w:szCs w:val="24"/>
          <w:lang w:val="en-US"/>
        </w:rPr>
        <w:t>, Waltham, MA</w:t>
      </w:r>
      <w:r w:rsidR="00CF2B9C" w:rsidRPr="005B31D6">
        <w:rPr>
          <w:rFonts w:cs="Arial"/>
          <w:szCs w:val="24"/>
          <w:lang w:val="en-US"/>
        </w:rPr>
        <w:t>,</w:t>
      </w:r>
      <w:r w:rsidR="005948FA" w:rsidRPr="005B31D6">
        <w:rPr>
          <w:rFonts w:cs="Arial"/>
          <w:szCs w:val="24"/>
          <w:lang w:val="en-US"/>
        </w:rPr>
        <w:t xml:space="preserve"> USA</w:t>
      </w:r>
      <w:r w:rsidRPr="005B31D6">
        <w:rPr>
          <w:rFonts w:cs="Arial"/>
          <w:szCs w:val="24"/>
          <w:lang w:val="en-US"/>
        </w:rPr>
        <w:t>) and 1% P/S (</w:t>
      </w:r>
      <w:proofErr w:type="spellStart"/>
      <w:r w:rsidRPr="005B31D6">
        <w:rPr>
          <w:rFonts w:cs="Arial"/>
          <w:szCs w:val="24"/>
          <w:lang w:val="en-US"/>
        </w:rPr>
        <w:t>Biosera</w:t>
      </w:r>
      <w:proofErr w:type="spellEnd"/>
      <w:r w:rsidR="005948FA" w:rsidRPr="005B31D6">
        <w:rPr>
          <w:rFonts w:cs="Arial"/>
          <w:szCs w:val="24"/>
          <w:lang w:val="en-US"/>
        </w:rPr>
        <w:t xml:space="preserve">, </w:t>
      </w:r>
      <w:proofErr w:type="spellStart"/>
      <w:r w:rsidR="005948FA" w:rsidRPr="005B31D6">
        <w:rPr>
          <w:rFonts w:cs="Arial"/>
          <w:szCs w:val="24"/>
          <w:lang w:val="en-US"/>
        </w:rPr>
        <w:t>Nuaille</w:t>
      </w:r>
      <w:proofErr w:type="spellEnd"/>
      <w:r w:rsidR="005948FA" w:rsidRPr="005B31D6">
        <w:rPr>
          <w:rFonts w:cs="Arial"/>
          <w:szCs w:val="24"/>
          <w:lang w:val="en-US"/>
        </w:rPr>
        <w:t>, France</w:t>
      </w:r>
      <w:r w:rsidRPr="005B31D6">
        <w:rPr>
          <w:rFonts w:cs="Arial"/>
          <w:szCs w:val="24"/>
          <w:lang w:val="en-US"/>
        </w:rPr>
        <w:t xml:space="preserve">). </w:t>
      </w:r>
      <w:r w:rsidRPr="005B31D6">
        <w:rPr>
          <w:lang w:val="en-US"/>
        </w:rPr>
        <w:t>All cell lines were obtained from ATCC and regularly tested negative for mycoplasma contamination. HCT116 and HT29 cells (</w:t>
      </w:r>
      <w:r w:rsidR="00A22B25" w:rsidRPr="005B31D6">
        <w:rPr>
          <w:lang w:val="en-US"/>
        </w:rPr>
        <w:t>wildtype</w:t>
      </w:r>
      <w:r w:rsidRPr="005B31D6">
        <w:rPr>
          <w:lang w:val="en-US"/>
        </w:rPr>
        <w:t>, ATF2-KO</w:t>
      </w:r>
      <w:r w:rsidR="002B1900" w:rsidRPr="005B31D6">
        <w:rPr>
          <w:lang w:val="en-US"/>
        </w:rPr>
        <w:t>, TROP2-KO</w:t>
      </w:r>
      <w:r w:rsidRPr="005B31D6">
        <w:rPr>
          <w:lang w:val="en-US"/>
        </w:rPr>
        <w:t xml:space="preserve">) were authenticated using Multiplex Cell Authentication by </w:t>
      </w:r>
      <w:proofErr w:type="spellStart"/>
      <w:r w:rsidRPr="005B31D6">
        <w:rPr>
          <w:lang w:val="en-US"/>
        </w:rPr>
        <w:t>Multiplexion</w:t>
      </w:r>
      <w:proofErr w:type="spellEnd"/>
      <w:r w:rsidRPr="005B31D6">
        <w:rPr>
          <w:lang w:val="en-US"/>
        </w:rPr>
        <w:t xml:space="preserve"> (Heidelberg, Germany), as described recently.</w:t>
      </w:r>
      <w:r w:rsidR="00626E42" w:rsidRPr="005B31D6">
        <w:rPr>
          <w:lang w:val="en-US"/>
        </w:rPr>
        <w:fldChar w:fldCharType="begin"/>
      </w:r>
      <w:r w:rsidR="00045F27" w:rsidRPr="005B31D6">
        <w:rPr>
          <w:lang w:val="en-US"/>
        </w:rPr>
        <w:instrText xml:space="preserve"> ADDIN EN.CITE &lt;EndNote&gt;&lt;Cite&gt;&lt;Author&gt;Castro&lt;/Author&gt;&lt;Year&gt;2013&lt;/Year&gt;&lt;RecNum&gt;619&lt;/RecNum&gt;&lt;DisplayText&gt;[3]&lt;/DisplayText&gt;&lt;record&gt;&lt;rec-number&gt;619&lt;/rec-number&gt;&lt;foreign-keys&gt;&lt;key app="EN" db-id="rzxr5wp2jsd5rve09pv5pvvrvax0pzdzxw9t" timestamp="1559721217"&gt;619&lt;/key&gt;&lt;/foreign-keys&gt;&lt;ref-type name="Journal Article"&gt;17&lt;/ref-type&gt;&lt;contributors&gt;&lt;authors&gt;&lt;author&gt;Castro, Felipe&lt;/author&gt;&lt;author&gt;Dirks, Wilhelm G.&lt;/author&gt;&lt;author&gt;Fähnrich, Silke&lt;/author&gt;&lt;author&gt;Hotz-Wagenblatt, Agnes&lt;/author&gt;&lt;author&gt;Pawlita, Michael&lt;/author&gt;&lt;author&gt;Schmitt, Markus&lt;/author&gt;&lt;/authors&gt;&lt;/contributors&gt;&lt;titles&gt;&lt;title&gt;High-throughput SNP-based authentication of human cell lines&lt;/title&gt;&lt;secondary-title&gt;International Journal of Cancer&lt;/secondary-title&gt;&lt;/titles&gt;&lt;periodical&gt;&lt;full-title&gt;International Journal of Cancer&lt;/full-title&gt;&lt;abbr-1&gt;Int. J. Cancer&lt;/abbr-1&gt;&lt;abbr-2&gt;Int J Cancer&lt;/abbr-2&gt;&lt;/periodical&gt;&lt;pages&gt;308-314&lt;/pages&gt;&lt;volume&gt;132&lt;/volume&gt;&lt;number&gt;2&lt;/number&gt;&lt;dates&gt;&lt;year&gt;2013&lt;/year&gt;&lt;/dates&gt;&lt;isbn&gt;0020-7136&lt;/isbn&gt;&lt;urls&gt;&lt;related-urls&gt;&lt;url&gt;https://onlinelibrary.wiley.com/doi/abs/10.1002/ijc.27675&lt;/url&gt;&lt;/related-urls&gt;&lt;/urls&gt;&lt;electronic-resource-num&gt;10.1002/ijc.27675&lt;/electronic-resource-num&gt;&lt;/record&gt;&lt;/Cite&gt;&lt;/EndNote&gt;</w:instrText>
      </w:r>
      <w:r w:rsidR="00626E42" w:rsidRPr="005B31D6">
        <w:rPr>
          <w:lang w:val="en-US"/>
        </w:rPr>
        <w:fldChar w:fldCharType="separate"/>
      </w:r>
      <w:r w:rsidR="00045F27" w:rsidRPr="005B31D6">
        <w:rPr>
          <w:noProof/>
          <w:lang w:val="en-US"/>
        </w:rPr>
        <w:t>[</w:t>
      </w:r>
      <w:hyperlink w:anchor="_ENREF_3" w:tooltip="Castro, 2013 #619" w:history="1">
        <w:r w:rsidR="00E56999" w:rsidRPr="005B31D6">
          <w:rPr>
            <w:noProof/>
            <w:lang w:val="en-US"/>
          </w:rPr>
          <w:t>3</w:t>
        </w:r>
      </w:hyperlink>
      <w:r w:rsidR="00045F27" w:rsidRPr="005B31D6">
        <w:rPr>
          <w:noProof/>
          <w:lang w:val="en-US"/>
        </w:rPr>
        <w:t>]</w:t>
      </w:r>
      <w:r w:rsidR="00626E42" w:rsidRPr="005B31D6">
        <w:rPr>
          <w:lang w:val="en-US"/>
        </w:rPr>
        <w:fldChar w:fldCharType="end"/>
      </w:r>
    </w:p>
    <w:p w14:paraId="23DB056D" w14:textId="415FA0E1" w:rsidR="00252AD1" w:rsidRPr="005B31D6" w:rsidRDefault="00252AD1" w:rsidP="00252AD1">
      <w:pPr>
        <w:pStyle w:val="Heading2"/>
        <w:rPr>
          <w:lang w:val="en-US"/>
        </w:rPr>
      </w:pPr>
      <w:r w:rsidRPr="005B31D6">
        <w:rPr>
          <w:lang w:val="en-US"/>
        </w:rPr>
        <w:t>Generation of stable ATF2</w:t>
      </w:r>
      <w:r w:rsidR="002B1900" w:rsidRPr="005B31D6">
        <w:rPr>
          <w:lang w:val="en-US"/>
        </w:rPr>
        <w:t>-</w:t>
      </w:r>
      <w:r w:rsidRPr="005B31D6">
        <w:rPr>
          <w:lang w:val="en-US"/>
        </w:rPr>
        <w:t xml:space="preserve">knockout </w:t>
      </w:r>
      <w:r w:rsidR="00E56999" w:rsidRPr="005B31D6">
        <w:rPr>
          <w:lang w:val="en-US"/>
        </w:rPr>
        <w:t xml:space="preserve">(KO) </w:t>
      </w:r>
      <w:r w:rsidRPr="005B31D6">
        <w:rPr>
          <w:lang w:val="en-US"/>
        </w:rPr>
        <w:t>cells</w:t>
      </w:r>
    </w:p>
    <w:p w14:paraId="10255012" w14:textId="40A0237E" w:rsidR="00124462" w:rsidRPr="005B31D6" w:rsidRDefault="00A84903" w:rsidP="00252AD1">
      <w:pPr>
        <w:contextualSpacing/>
        <w:rPr>
          <w:rFonts w:cs="Arial"/>
          <w:lang w:val="en-US"/>
        </w:rPr>
      </w:pPr>
      <w:r w:rsidRPr="005B31D6">
        <w:rPr>
          <w:rFonts w:cs="Arial"/>
          <w:i/>
          <w:lang w:val="en-US"/>
        </w:rPr>
        <w:t>ATF2</w:t>
      </w:r>
      <w:r w:rsidRPr="005B31D6">
        <w:rPr>
          <w:rFonts w:cs="Arial"/>
          <w:lang w:val="en-US"/>
        </w:rPr>
        <w:t xml:space="preserve">-knockout (KO) cells were established in the colorectal cancer cell lines </w:t>
      </w:r>
      <w:r w:rsidR="00124462" w:rsidRPr="005B31D6">
        <w:rPr>
          <w:rFonts w:cs="Arial"/>
          <w:lang w:val="en-US"/>
        </w:rPr>
        <w:t>HCT116 and HT29 using the CRISPR/Cas9 technique as previously described</w:t>
      </w:r>
      <w:r w:rsidRPr="005B31D6">
        <w:rPr>
          <w:rFonts w:cs="Arial"/>
          <w:lang w:val="en-US"/>
        </w:rPr>
        <w:t xml:space="preserve"> with minor modifications</w:t>
      </w:r>
      <w:r w:rsidR="00124462" w:rsidRPr="005B31D6">
        <w:rPr>
          <w:rFonts w:cs="Arial"/>
          <w:lang w:val="en-US"/>
        </w:rPr>
        <w:t>.</w:t>
      </w:r>
      <w:r w:rsidR="00626E42"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 </w:instrText>
      </w:r>
      <w:r w:rsidR="00045F27"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EN.CITE.DATA </w:instrText>
      </w:r>
      <w:r w:rsidR="00045F27" w:rsidRPr="005B31D6">
        <w:rPr>
          <w:rFonts w:cs="Arial"/>
          <w:lang w:val="en-US"/>
        </w:rPr>
      </w:r>
      <w:r w:rsidR="00045F27" w:rsidRPr="005B31D6">
        <w:rPr>
          <w:rFonts w:cs="Arial"/>
          <w:lang w:val="en-US"/>
        </w:rPr>
        <w:fldChar w:fldCharType="end"/>
      </w:r>
      <w:r w:rsidR="00626E42" w:rsidRPr="005B31D6">
        <w:rPr>
          <w:rFonts w:cs="Arial"/>
          <w:lang w:val="en-US"/>
        </w:rPr>
      </w:r>
      <w:r w:rsidR="00626E42" w:rsidRPr="005B31D6">
        <w:rPr>
          <w:rFonts w:cs="Arial"/>
          <w:lang w:val="en-US"/>
        </w:rPr>
        <w:fldChar w:fldCharType="separate"/>
      </w:r>
      <w:r w:rsidR="00045F27" w:rsidRPr="005B31D6">
        <w:rPr>
          <w:rFonts w:cs="Arial"/>
          <w:noProof/>
          <w:lang w:val="en-US"/>
        </w:rPr>
        <w:t>[</w:t>
      </w:r>
      <w:hyperlink w:anchor="_ENREF_4" w:tooltip="Steinmann, 2019 #2208" w:history="1">
        <w:r w:rsidR="00E56999" w:rsidRPr="005B31D6">
          <w:rPr>
            <w:rFonts w:cs="Arial"/>
            <w:noProof/>
            <w:lang w:val="en-US"/>
          </w:rPr>
          <w:t>4</w:t>
        </w:r>
      </w:hyperlink>
      <w:r w:rsidR="00045F27" w:rsidRPr="005B31D6">
        <w:rPr>
          <w:rFonts w:cs="Arial"/>
          <w:noProof/>
          <w:lang w:val="en-US"/>
        </w:rPr>
        <w:t>]</w:t>
      </w:r>
      <w:r w:rsidR="00626E42" w:rsidRPr="005B31D6">
        <w:rPr>
          <w:rFonts w:cs="Arial"/>
          <w:lang w:val="en-US"/>
        </w:rPr>
        <w:fldChar w:fldCharType="end"/>
      </w:r>
      <w:r w:rsidR="00626E42" w:rsidRPr="005B31D6">
        <w:rPr>
          <w:rFonts w:cs="Arial"/>
          <w:lang w:val="en-US"/>
        </w:rPr>
        <w:t xml:space="preserve"> </w:t>
      </w:r>
      <w:r w:rsidR="00252AD1" w:rsidRPr="005B31D6">
        <w:rPr>
          <w:rFonts w:cs="Arial"/>
          <w:lang w:val="en-US"/>
        </w:rPr>
        <w:t>Single guide RNA (</w:t>
      </w:r>
      <w:proofErr w:type="spellStart"/>
      <w:r w:rsidR="00252AD1" w:rsidRPr="005B31D6">
        <w:rPr>
          <w:rFonts w:cs="Arial"/>
          <w:lang w:val="en-US"/>
        </w:rPr>
        <w:t>sgRNA</w:t>
      </w:r>
      <w:proofErr w:type="spellEnd"/>
      <w:r w:rsidR="00252AD1" w:rsidRPr="005B31D6">
        <w:rPr>
          <w:rFonts w:cs="Arial"/>
          <w:lang w:val="en-US"/>
        </w:rPr>
        <w:t xml:space="preserve">; </w:t>
      </w:r>
      <w:r w:rsidR="00252AD1" w:rsidRPr="005B31D6">
        <w:rPr>
          <w:rFonts w:cs="Arial"/>
          <w:sz w:val="23"/>
          <w:szCs w:val="23"/>
          <w:shd w:val="clear" w:color="auto" w:fill="FFFFFF"/>
          <w:lang w:val="en-US"/>
        </w:rPr>
        <w:t xml:space="preserve">Supplementary </w:t>
      </w:r>
      <w:r w:rsidR="00252AD1" w:rsidRPr="005B31D6">
        <w:rPr>
          <w:rFonts w:cs="Arial"/>
          <w:lang w:val="en-US"/>
        </w:rPr>
        <w:t xml:space="preserve">Figure 2A,B) targeting exon 5 of human </w:t>
      </w:r>
      <w:r w:rsidR="00252AD1" w:rsidRPr="005B31D6">
        <w:rPr>
          <w:rFonts w:cs="Arial"/>
          <w:i/>
          <w:lang w:val="en-US"/>
        </w:rPr>
        <w:t>ATF2</w:t>
      </w:r>
      <w:r w:rsidR="00252AD1" w:rsidRPr="005B31D6">
        <w:rPr>
          <w:rFonts w:cs="Arial"/>
          <w:lang w:val="en-US"/>
        </w:rPr>
        <w:t xml:space="preserve"> (NM_001880.4; ENSG 00000115966) was designed using </w:t>
      </w:r>
      <w:proofErr w:type="spellStart"/>
      <w:r w:rsidR="00252AD1" w:rsidRPr="005B31D6">
        <w:rPr>
          <w:rFonts w:cs="Arial"/>
          <w:lang w:val="en-US"/>
        </w:rPr>
        <w:t>Benchling</w:t>
      </w:r>
      <w:proofErr w:type="spellEnd"/>
      <w:r w:rsidR="00252AD1" w:rsidRPr="005B31D6">
        <w:rPr>
          <w:rFonts w:cs="Arial"/>
          <w:lang w:val="en-US"/>
        </w:rPr>
        <w:t xml:space="preserve"> (</w:t>
      </w:r>
      <w:hyperlink r:id="rId9" w:history="1">
        <w:r w:rsidR="00252AD1" w:rsidRPr="005B31D6">
          <w:rPr>
            <w:rStyle w:val="Hyperlink"/>
            <w:rFonts w:cs="Arial"/>
            <w:color w:val="auto"/>
            <w:lang w:val="en-US"/>
          </w:rPr>
          <w:t>https://benchling.com</w:t>
        </w:r>
      </w:hyperlink>
      <w:r w:rsidR="00252AD1" w:rsidRPr="005B31D6">
        <w:rPr>
          <w:rFonts w:cs="Arial"/>
          <w:lang w:val="en-US"/>
        </w:rPr>
        <w:t xml:space="preserve">) and cloned into </w:t>
      </w:r>
      <w:r w:rsidR="00C71C26" w:rsidRPr="005B31D6">
        <w:rPr>
          <w:rFonts w:cs="Arial"/>
          <w:lang w:val="en-US"/>
        </w:rPr>
        <w:t>pX330-U6-Chimeric_BB-CBh-hSpCas9 (</w:t>
      </w:r>
      <w:proofErr w:type="spellStart"/>
      <w:r w:rsidR="009659ED" w:rsidRPr="005B31D6">
        <w:fldChar w:fldCharType="begin"/>
      </w:r>
      <w:r w:rsidR="009659ED" w:rsidRPr="005B31D6">
        <w:instrText xml:space="preserve"> HYPERLINK \l "_ENREF_89" \o "Cong, 2</w:instrText>
      </w:r>
      <w:r w:rsidR="009659ED" w:rsidRPr="005B31D6">
        <w:instrText xml:space="preserve">013 #2623" </w:instrText>
      </w:r>
      <w:r w:rsidR="009659ED" w:rsidRPr="005B31D6">
        <w:fldChar w:fldCharType="separate"/>
      </w:r>
      <w:r w:rsidR="009659ED" w:rsidRPr="005B31D6">
        <w:fldChar w:fldCharType="end"/>
      </w:r>
      <w:r w:rsidR="00C71C26" w:rsidRPr="005B31D6">
        <w:rPr>
          <w:rFonts w:cs="Arial"/>
          <w:lang w:val="en-US"/>
        </w:rPr>
        <w:t>Addgene</w:t>
      </w:r>
      <w:proofErr w:type="spellEnd"/>
      <w:r w:rsidR="00C71C26" w:rsidRPr="005B31D6">
        <w:rPr>
          <w:rFonts w:cs="Arial"/>
          <w:lang w:val="en-US"/>
        </w:rPr>
        <w:t xml:space="preserve"> plasmid #42230)</w:t>
      </w:r>
      <w:r w:rsidR="00262293" w:rsidRPr="005B31D6">
        <w:rPr>
          <w:rFonts w:cs="Arial"/>
          <w:lang w:val="en-US"/>
        </w:rPr>
        <w:t xml:space="preserve"> </w:t>
      </w:r>
      <w:r w:rsidR="00262293" w:rsidRPr="005B31D6">
        <w:rPr>
          <w:rFonts w:cs="Arial"/>
          <w:lang w:val="en-US"/>
        </w:rPr>
        <w:fldChar w:fldCharType="begin">
          <w:fldData xml:space="preserve">PEVuZE5vdGU+PENpdGU+PEF1dGhvcj5Db25nPC9BdXRob3I+PFllYXI+MjAxMzwvWWVhcj48UmVj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</w:fldData>
        </w:fldChar>
      </w:r>
      <w:r w:rsidR="00045F27" w:rsidRPr="005B31D6">
        <w:rPr>
          <w:rFonts w:cs="Arial"/>
          <w:lang w:val="en-US"/>
        </w:rPr>
        <w:instrText xml:space="preserve"> ADDIN EN.CITE </w:instrText>
      </w:r>
      <w:r w:rsidR="00045F27" w:rsidRPr="005B31D6">
        <w:rPr>
          <w:rFonts w:cs="Arial"/>
          <w:lang w:val="en-US"/>
        </w:rPr>
        <w:fldChar w:fldCharType="begin">
          <w:fldData xml:space="preserve">PEVuZE5vdGU+PENpdGU+PEF1dGhvcj5Db25nPC9BdXRob3I+PFllYXI+MjAxMzwvWWVhcj48UmVj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</w:fldData>
        </w:fldChar>
      </w:r>
      <w:r w:rsidR="00045F27" w:rsidRPr="005B31D6">
        <w:rPr>
          <w:rFonts w:cs="Arial"/>
          <w:lang w:val="en-US"/>
        </w:rPr>
        <w:instrText xml:space="preserve"> ADDIN EN.CITE.DATA </w:instrText>
      </w:r>
      <w:r w:rsidR="00045F27" w:rsidRPr="005B31D6">
        <w:rPr>
          <w:rFonts w:cs="Arial"/>
          <w:lang w:val="en-US"/>
        </w:rPr>
      </w:r>
      <w:r w:rsidR="00045F27" w:rsidRPr="005B31D6">
        <w:rPr>
          <w:rFonts w:cs="Arial"/>
          <w:lang w:val="en-US"/>
        </w:rPr>
        <w:fldChar w:fldCharType="end"/>
      </w:r>
      <w:r w:rsidR="00262293" w:rsidRPr="005B31D6">
        <w:rPr>
          <w:rFonts w:cs="Arial"/>
          <w:lang w:val="en-US"/>
        </w:rPr>
      </w:r>
      <w:r w:rsidR="00262293" w:rsidRPr="005B31D6">
        <w:rPr>
          <w:rFonts w:cs="Arial"/>
          <w:lang w:val="en-US"/>
        </w:rPr>
        <w:fldChar w:fldCharType="separate"/>
      </w:r>
      <w:r w:rsidR="00045F27" w:rsidRPr="005B31D6">
        <w:rPr>
          <w:rFonts w:cs="Arial"/>
          <w:noProof/>
          <w:lang w:val="en-US"/>
        </w:rPr>
        <w:t>[</w:t>
      </w:r>
      <w:hyperlink w:anchor="_ENREF_5" w:tooltip="Cong, 2013 #2623" w:history="1">
        <w:r w:rsidR="00E56999" w:rsidRPr="005B31D6">
          <w:rPr>
            <w:rFonts w:cs="Arial"/>
            <w:noProof/>
            <w:lang w:val="en-US"/>
          </w:rPr>
          <w:t>5</w:t>
        </w:r>
      </w:hyperlink>
      <w:r w:rsidR="00045F27" w:rsidRPr="005B31D6">
        <w:rPr>
          <w:rFonts w:cs="Arial"/>
          <w:noProof/>
          <w:lang w:val="en-US"/>
        </w:rPr>
        <w:t>]</w:t>
      </w:r>
      <w:r w:rsidR="00262293" w:rsidRPr="005B31D6">
        <w:rPr>
          <w:rFonts w:cs="Arial"/>
          <w:lang w:val="en-US"/>
        </w:rPr>
        <w:fldChar w:fldCharType="end"/>
      </w:r>
      <w:r w:rsidR="00262293" w:rsidRPr="005B31D6">
        <w:rPr>
          <w:rFonts w:cs="Arial"/>
          <w:lang w:val="en-US"/>
        </w:rPr>
        <w:t xml:space="preserve"> </w:t>
      </w:r>
      <w:r w:rsidR="00252AD1" w:rsidRPr="005B31D6">
        <w:rPr>
          <w:rFonts w:cs="Arial"/>
          <w:lang w:val="en-US"/>
        </w:rPr>
        <w:t xml:space="preserve">at its </w:t>
      </w:r>
      <w:proofErr w:type="spellStart"/>
      <w:r w:rsidR="00252AD1" w:rsidRPr="005B31D6">
        <w:rPr>
          <w:rFonts w:cs="Arial"/>
          <w:i/>
          <w:lang w:val="en-US"/>
        </w:rPr>
        <w:t>Bbs</w:t>
      </w:r>
      <w:r w:rsidR="00252AD1" w:rsidRPr="005B31D6">
        <w:rPr>
          <w:rFonts w:cs="Arial"/>
          <w:lang w:val="en-US"/>
        </w:rPr>
        <w:t>l</w:t>
      </w:r>
      <w:proofErr w:type="spellEnd"/>
      <w:r w:rsidR="00252AD1" w:rsidRPr="005B31D6">
        <w:rPr>
          <w:rFonts w:cs="Arial"/>
          <w:lang w:val="en-US"/>
        </w:rPr>
        <w:t xml:space="preserve"> restriction site</w:t>
      </w:r>
      <w:r w:rsidR="00C71C26" w:rsidRPr="005B31D6">
        <w:rPr>
          <w:rFonts w:cs="Arial"/>
          <w:lang w:val="en-US"/>
        </w:rPr>
        <w:t xml:space="preserve"> (= pX330-ATF2-sgRNA)</w:t>
      </w:r>
      <w:r w:rsidR="00252AD1" w:rsidRPr="005B31D6">
        <w:rPr>
          <w:rFonts w:cs="Arial"/>
          <w:lang w:val="en-US"/>
        </w:rPr>
        <w:t>. HCT116 (0.7×10</w:t>
      </w:r>
      <w:r w:rsidR="00252AD1" w:rsidRPr="005B31D6">
        <w:rPr>
          <w:rFonts w:cs="Arial"/>
          <w:vertAlign w:val="superscript"/>
          <w:lang w:val="en-US"/>
        </w:rPr>
        <w:t>6</w:t>
      </w:r>
      <w:r w:rsidR="00252AD1" w:rsidRPr="005B31D6">
        <w:rPr>
          <w:rFonts w:cs="Arial"/>
          <w:lang w:val="en-US"/>
        </w:rPr>
        <w:t>) and HT29 (0.6×10</w:t>
      </w:r>
      <w:r w:rsidR="00252AD1" w:rsidRPr="005B31D6">
        <w:rPr>
          <w:rFonts w:cs="Arial"/>
          <w:vertAlign w:val="superscript"/>
          <w:lang w:val="en-US"/>
        </w:rPr>
        <w:t>6</w:t>
      </w:r>
      <w:r w:rsidR="00252AD1" w:rsidRPr="005B31D6">
        <w:rPr>
          <w:rFonts w:cs="Arial"/>
          <w:lang w:val="en-US"/>
        </w:rPr>
        <w:t xml:space="preserve">) </w:t>
      </w:r>
      <w:r w:rsidR="00C71C26" w:rsidRPr="005B31D6">
        <w:rPr>
          <w:rFonts w:cs="Arial"/>
          <w:lang w:val="en-US"/>
        </w:rPr>
        <w:t xml:space="preserve">cells </w:t>
      </w:r>
      <w:r w:rsidR="00252AD1" w:rsidRPr="005B31D6">
        <w:rPr>
          <w:rFonts w:cs="Arial"/>
          <w:lang w:val="en-US"/>
        </w:rPr>
        <w:t xml:space="preserve">were seeded into 6-well plates and co-transfected </w:t>
      </w:r>
      <w:r w:rsidR="00C71C26" w:rsidRPr="005B31D6">
        <w:rPr>
          <w:rFonts w:cs="Arial"/>
          <w:lang w:val="en-US"/>
        </w:rPr>
        <w:t xml:space="preserve">with </w:t>
      </w:r>
      <w:r w:rsidR="00252AD1" w:rsidRPr="005B31D6">
        <w:rPr>
          <w:rFonts w:cs="Arial"/>
          <w:lang w:val="en-US"/>
        </w:rPr>
        <w:t>1.25 µg</w:t>
      </w:r>
      <w:r w:rsidR="00C71C26" w:rsidRPr="005B31D6">
        <w:rPr>
          <w:rFonts w:cs="Arial"/>
          <w:lang w:val="en-US"/>
        </w:rPr>
        <w:t xml:space="preserve"> of</w:t>
      </w:r>
      <w:r w:rsidR="00252AD1" w:rsidRPr="005B31D6">
        <w:rPr>
          <w:rFonts w:cs="Arial"/>
          <w:lang w:val="en-US"/>
        </w:rPr>
        <w:t xml:space="preserve"> pX330-ATF2-sgRNA</w:t>
      </w:r>
      <w:r w:rsidR="00C71C26" w:rsidRPr="005B31D6">
        <w:rPr>
          <w:rFonts w:cs="Arial"/>
          <w:lang w:val="en-US"/>
        </w:rPr>
        <w:t xml:space="preserve"> and</w:t>
      </w:r>
      <w:r w:rsidR="00252AD1" w:rsidRPr="005B31D6">
        <w:rPr>
          <w:rFonts w:cs="Arial"/>
          <w:lang w:val="en-US"/>
        </w:rPr>
        <w:t xml:space="preserve"> 1.25 µg </w:t>
      </w:r>
      <w:r w:rsidR="00C71C26" w:rsidRPr="005B31D6">
        <w:rPr>
          <w:rFonts w:cs="Arial"/>
          <w:lang w:val="en-US"/>
        </w:rPr>
        <w:t xml:space="preserve">of </w:t>
      </w:r>
      <w:proofErr w:type="spellStart"/>
      <w:r w:rsidR="00252AD1" w:rsidRPr="005B31D6">
        <w:rPr>
          <w:rFonts w:cs="Arial"/>
          <w:lang w:val="en-US"/>
        </w:rPr>
        <w:t>pBABE</w:t>
      </w:r>
      <w:proofErr w:type="spellEnd"/>
      <w:r w:rsidR="00252AD1" w:rsidRPr="005B31D6">
        <w:rPr>
          <w:rFonts w:cs="Arial"/>
          <w:lang w:val="en-US"/>
        </w:rPr>
        <w:t>-Puro</w:t>
      </w:r>
      <w:r w:rsidR="00C71C26" w:rsidRPr="005B31D6">
        <w:rPr>
          <w:rFonts w:cs="Arial"/>
          <w:lang w:val="en-US"/>
        </w:rPr>
        <w:t xml:space="preserve"> (</w:t>
      </w:r>
      <w:proofErr w:type="spellStart"/>
      <w:r w:rsidR="009659ED" w:rsidRPr="005B31D6">
        <w:fldChar w:fldCharType="begin"/>
      </w:r>
      <w:r w:rsidR="009659ED" w:rsidRPr="005B31D6">
        <w:instrText xml:space="preserve"> HYPERLINK \l "_ENREF_90" \o "Morgenstern, 1990 #2624" </w:instrText>
      </w:r>
      <w:r w:rsidR="009659ED" w:rsidRPr="005B31D6">
        <w:fldChar w:fldCharType="separate"/>
      </w:r>
      <w:r w:rsidR="009659ED" w:rsidRPr="005B31D6">
        <w:fldChar w:fldCharType="end"/>
      </w:r>
      <w:r w:rsidR="00C71C26" w:rsidRPr="005B31D6">
        <w:rPr>
          <w:rFonts w:cs="Arial"/>
          <w:lang w:val="en-US"/>
        </w:rPr>
        <w:t>Addgene</w:t>
      </w:r>
      <w:proofErr w:type="spellEnd"/>
      <w:r w:rsidR="00C71C26" w:rsidRPr="005B31D6">
        <w:rPr>
          <w:rFonts w:cs="Arial"/>
          <w:lang w:val="en-US"/>
        </w:rPr>
        <w:t xml:space="preserve"> plasmid #1764)</w:t>
      </w:r>
      <w:r w:rsidR="00252AD1" w:rsidRPr="005B31D6">
        <w:rPr>
          <w:rFonts w:cs="Arial"/>
          <w:lang w:val="en-US"/>
        </w:rPr>
        <w:t xml:space="preserve"> </w:t>
      </w:r>
      <w:r w:rsidR="00262293" w:rsidRPr="005B31D6">
        <w:rPr>
          <w:rFonts w:cs="Arial"/>
          <w:lang w:val="en-US"/>
        </w:rPr>
        <w:fldChar w:fldCharType="begin"/>
      </w:r>
      <w:r w:rsidR="00045F27" w:rsidRPr="005B31D6">
        <w:rPr>
          <w:rFonts w:cs="Arial"/>
          <w:lang w:val="en-US"/>
        </w:rPr>
        <w:instrText xml:space="preserve"> ADDIN EN.CITE &lt;EndNote&gt;&lt;Cite&gt;&lt;Author&gt;Morgenstern&lt;/Author&gt;&lt;Year&gt;1990&lt;/Year&gt;&lt;RecNum&gt;2624&lt;/RecNum&gt;&lt;DisplayText&gt;[6]&lt;/DisplayText&gt;&lt;record&gt;&lt;rec-number&gt;2624&lt;/rec-number&gt;&lt;foreign-keys&gt;&lt;key app="EN" db-id="rzxr5wp2jsd5rve09pv5pvvrvax0pzdzxw9t" timestamp="1592480631"&gt;2624&lt;/key&gt;&lt;/foreign-keys&gt;&lt;ref-type name="Journal Article"&gt;17&lt;/ref-type&gt;&lt;contributors&gt;&lt;authors&gt;&lt;author&gt;Morgenstern, J. P.&lt;/author&gt;&lt;author&gt;Land, H.&lt;/author&gt;&lt;/authors&gt;&lt;/contributors&gt;&lt;auth-address&gt;Imperial Cancer Research Fund, Lincoln&amp;apos;s Inn Fields, London, UK.&lt;/auth-address&gt;&lt;titles&gt;&lt;title&gt;Advanced mammalian gene transfer: high titre retroviral vectors with multiple drug selection markers and a complementary helper-free packaging cell line&lt;/title&gt;&lt;secondary-title&gt;Nucleic Acids Res&lt;/secondary-title&gt;&lt;/titles&gt;&lt;periodical&gt;&lt;full-title&gt;Nucleic Acids Res&lt;/full-title&gt;&lt;abbr-1&gt;Nucleic acids research&lt;/abbr-1&gt;&lt;/periodical&gt;&lt;pages&gt;3587-96&lt;/pages&gt;&lt;volume&gt;18&lt;/volume&gt;&lt;number&gt;12&lt;/number&gt;&lt;edition&gt;1990/06/25&lt;/edition&gt;&lt;keywords&gt;&lt;keyword&gt;Amino Acid Sequence&lt;/keyword&gt;&lt;keyword&gt;Animals&lt;/keyword&gt;&lt;keyword&gt;Base Sequence&lt;/keyword&gt;&lt;keyword&gt;Cell Line&lt;/keyword&gt;&lt;keyword&gt;DNA Mutational Analysis&lt;/keyword&gt;&lt;keyword&gt;Drug Resistance, Microbial/genetics&lt;/keyword&gt;&lt;keyword&gt;Exons&lt;/keyword&gt;&lt;keyword&gt;*Gene Expression Regulation&lt;/keyword&gt;&lt;keyword&gt;Genes&lt;/keyword&gt;&lt;keyword&gt;Genes, gag&lt;/keyword&gt;&lt;keyword&gt;Genetic Markers&lt;/keyword&gt;&lt;keyword&gt;*Genetic Vectors&lt;/keyword&gt;&lt;keyword&gt;Molecular Sequence Data&lt;/keyword&gt;&lt;keyword&gt;Moloney murine leukemia virus/*genetics&lt;/keyword&gt;&lt;keyword&gt;Mutation&lt;/keyword&gt;&lt;keyword&gt;Repetitive Sequences, Nucleic Acid&lt;/keyword&gt;&lt;keyword&gt;Sequence Homology, Nucleic Acid&lt;/keyword&gt;&lt;keyword&gt;*Transfection&lt;/keyword&gt;&lt;/keywords&gt;&lt;dates&gt;&lt;year&gt;1990&lt;/year&gt;&lt;pub-dates&gt;&lt;date&gt;Jun 25&lt;/date&gt;&lt;/pub-dates&gt;&lt;/dates&gt;&lt;isbn&gt;0305-1048 (Print)&amp;#xD;0305-1048&lt;/isbn&gt;&lt;accession-num&gt;2194165&lt;/accession-num&gt;&lt;urls&gt;&lt;/urls&gt;&lt;custom2&gt;PMC331014&lt;/custom2&gt;&lt;electronic-resource-num&gt;10.1093/nar/18.12.3587&lt;/electronic-resource-num&gt;&lt;remote-database-provider&gt;NLM&lt;/remote-database-provider&gt;&lt;language&gt;eng&lt;/language&gt;&lt;/record&gt;&lt;/Cite&gt;&lt;/EndNote&gt;</w:instrText>
      </w:r>
      <w:r w:rsidR="00262293" w:rsidRPr="005B31D6">
        <w:rPr>
          <w:rFonts w:cs="Arial"/>
          <w:lang w:val="en-US"/>
        </w:rPr>
        <w:fldChar w:fldCharType="separate"/>
      </w:r>
      <w:r w:rsidR="00045F27" w:rsidRPr="005B31D6">
        <w:rPr>
          <w:rFonts w:cs="Arial"/>
          <w:noProof/>
          <w:lang w:val="en-US"/>
        </w:rPr>
        <w:t>[</w:t>
      </w:r>
      <w:hyperlink w:anchor="_ENREF_6" w:tooltip="Morgenstern, 1990 #2624" w:history="1">
        <w:r w:rsidR="00E56999" w:rsidRPr="005B31D6">
          <w:rPr>
            <w:rFonts w:cs="Arial"/>
            <w:noProof/>
            <w:lang w:val="en-US"/>
          </w:rPr>
          <w:t>6</w:t>
        </w:r>
      </w:hyperlink>
      <w:r w:rsidR="00045F27" w:rsidRPr="005B31D6">
        <w:rPr>
          <w:rFonts w:cs="Arial"/>
          <w:noProof/>
          <w:lang w:val="en-US"/>
        </w:rPr>
        <w:t>]</w:t>
      </w:r>
      <w:r w:rsidR="00262293" w:rsidRPr="005B31D6">
        <w:rPr>
          <w:rFonts w:cs="Arial"/>
          <w:lang w:val="en-US"/>
        </w:rPr>
        <w:fldChar w:fldCharType="end"/>
      </w:r>
      <w:r w:rsidR="00262293" w:rsidRPr="005B31D6">
        <w:rPr>
          <w:rFonts w:cs="Arial"/>
          <w:lang w:val="en-US"/>
        </w:rPr>
        <w:t xml:space="preserve"> </w:t>
      </w:r>
      <w:r w:rsidR="00252AD1" w:rsidRPr="005B31D6">
        <w:rPr>
          <w:rFonts w:cs="Arial"/>
          <w:lang w:val="en-US"/>
        </w:rPr>
        <w:t xml:space="preserve">using </w:t>
      </w:r>
      <w:proofErr w:type="spellStart"/>
      <w:r w:rsidR="00252AD1" w:rsidRPr="005B31D6">
        <w:rPr>
          <w:rFonts w:cs="Arial"/>
          <w:lang w:val="en-US"/>
        </w:rPr>
        <w:t>Lipofectamine</w:t>
      </w:r>
      <w:proofErr w:type="spellEnd"/>
      <w:r w:rsidR="00252AD1" w:rsidRPr="005B31D6">
        <w:rPr>
          <w:rFonts w:cs="Arial"/>
          <w:lang w:val="en-US"/>
        </w:rPr>
        <w:t xml:space="preserve"> 2000 (Life Technologies</w:t>
      </w:r>
      <w:r w:rsidR="005948FA" w:rsidRPr="005B31D6">
        <w:rPr>
          <w:rFonts w:cs="Arial"/>
          <w:lang w:val="en-US"/>
        </w:rPr>
        <w:t>, Carlsbad, CA, USA</w:t>
      </w:r>
      <w:r w:rsidR="00252AD1" w:rsidRPr="005B31D6">
        <w:rPr>
          <w:rFonts w:cs="Arial"/>
          <w:lang w:val="en-US"/>
        </w:rPr>
        <w:t xml:space="preserve">) according to the manufacturer’s protocol. At 24 h post-transfection, cells were treated with 1.5–2.5 µg/ml </w:t>
      </w:r>
      <w:proofErr w:type="spellStart"/>
      <w:r w:rsidR="00252AD1" w:rsidRPr="005B31D6">
        <w:rPr>
          <w:rFonts w:cs="Arial"/>
          <w:lang w:val="en-US"/>
        </w:rPr>
        <w:t>puromycin</w:t>
      </w:r>
      <w:proofErr w:type="spellEnd"/>
      <w:r w:rsidR="00252AD1" w:rsidRPr="005B31D6">
        <w:rPr>
          <w:rFonts w:cs="Arial"/>
          <w:lang w:val="en-US"/>
        </w:rPr>
        <w:t xml:space="preserve"> for up to 20 days to select for stably transfected cells</w:t>
      </w:r>
      <w:r w:rsidR="00626E42" w:rsidRPr="005B31D6">
        <w:rPr>
          <w:rFonts w:cs="Arial"/>
          <w:lang w:val="en-US"/>
        </w:rPr>
        <w:t xml:space="preserve"> which were subsequently </w:t>
      </w:r>
      <w:r w:rsidR="00252AD1" w:rsidRPr="005B31D6">
        <w:rPr>
          <w:rFonts w:cs="Arial"/>
          <w:lang w:val="en-US"/>
        </w:rPr>
        <w:t xml:space="preserve">plated in limiting dilutions for </w:t>
      </w:r>
      <w:proofErr w:type="spellStart"/>
      <w:r w:rsidR="00626E42" w:rsidRPr="005B31D6">
        <w:rPr>
          <w:rFonts w:cs="Arial"/>
          <w:lang w:val="en-US"/>
        </w:rPr>
        <w:t>monoclonalization</w:t>
      </w:r>
      <w:proofErr w:type="spellEnd"/>
      <w:r w:rsidR="00252AD1" w:rsidRPr="005B31D6">
        <w:rPr>
          <w:rFonts w:cs="Arial"/>
          <w:lang w:val="en-US"/>
        </w:rPr>
        <w:t>. ATF2</w:t>
      </w:r>
      <w:r w:rsidR="00626E42" w:rsidRPr="005B31D6">
        <w:rPr>
          <w:rFonts w:cs="Arial"/>
          <w:lang w:val="en-US"/>
        </w:rPr>
        <w:t>-KO</w:t>
      </w:r>
      <w:r w:rsidR="00252AD1" w:rsidRPr="005B31D6">
        <w:rPr>
          <w:rFonts w:cs="Arial"/>
          <w:lang w:val="en-US"/>
        </w:rPr>
        <w:t xml:space="preserve"> was evaluated by Western blot and Sanger sequencing (</w:t>
      </w:r>
      <w:proofErr w:type="spellStart"/>
      <w:r w:rsidR="00252AD1" w:rsidRPr="005B31D6">
        <w:rPr>
          <w:rFonts w:cs="Arial"/>
          <w:lang w:val="en-US"/>
        </w:rPr>
        <w:t>Seqlab</w:t>
      </w:r>
      <w:proofErr w:type="spellEnd"/>
      <w:r w:rsidR="00252AD1" w:rsidRPr="005B31D6">
        <w:rPr>
          <w:rFonts w:cs="Arial"/>
          <w:lang w:val="en-US"/>
        </w:rPr>
        <w:t xml:space="preserve">, </w:t>
      </w:r>
      <w:proofErr w:type="spellStart"/>
      <w:r w:rsidR="005948FA" w:rsidRPr="005B31D6">
        <w:rPr>
          <w:rFonts w:cs="Arial"/>
          <w:lang w:val="en-US"/>
        </w:rPr>
        <w:t>Goettingen</w:t>
      </w:r>
      <w:proofErr w:type="spellEnd"/>
      <w:r w:rsidR="005948FA" w:rsidRPr="005B31D6">
        <w:rPr>
          <w:rFonts w:cs="Arial"/>
          <w:lang w:val="en-US"/>
        </w:rPr>
        <w:t xml:space="preserve">, </w:t>
      </w:r>
      <w:r w:rsidR="00252AD1" w:rsidRPr="005B31D6">
        <w:rPr>
          <w:rFonts w:cs="Arial"/>
          <w:lang w:val="en-US"/>
        </w:rPr>
        <w:t xml:space="preserve">Germany). For sequencing, the region of interest was amplified prior to sequencing using the following set of primers: sense: 5’-TGCCACAGCGTTTTACCAAC-3’, anti-sense: </w:t>
      </w:r>
      <w:r w:rsidR="004E470A" w:rsidRPr="005B31D6">
        <w:rPr>
          <w:rFonts w:cs="Arial"/>
          <w:lang w:val="en-US"/>
        </w:rPr>
        <w:br/>
      </w:r>
      <w:r w:rsidR="00252AD1" w:rsidRPr="005B31D6">
        <w:rPr>
          <w:rFonts w:cs="Arial"/>
          <w:lang w:val="en-US"/>
        </w:rPr>
        <w:t>5’-CACAGCCTTGTAAGTCAGTTGT-3’. The sense primer was used for Sanger sequencing.</w:t>
      </w:r>
      <w:r w:rsidR="00626E42" w:rsidRPr="005B31D6">
        <w:rPr>
          <w:rFonts w:cs="Arial"/>
          <w:lang w:val="en-US"/>
        </w:rPr>
        <w:t xml:space="preserve"> </w:t>
      </w:r>
      <w:r w:rsidR="00124462" w:rsidRPr="005B31D6">
        <w:rPr>
          <w:rFonts w:cs="Arial"/>
          <w:lang w:val="en-US"/>
        </w:rPr>
        <w:t>Parental HCT116 ATF2-WT and HT29 ATF2-KO cells are hereafter referred to as HCT116 and HT29</w:t>
      </w:r>
      <w:r w:rsidR="00626E42" w:rsidRPr="005B31D6">
        <w:rPr>
          <w:rFonts w:cs="Arial"/>
          <w:lang w:val="en-US"/>
        </w:rPr>
        <w:t xml:space="preserve"> cells</w:t>
      </w:r>
      <w:r w:rsidR="00124462" w:rsidRPr="005B31D6">
        <w:rPr>
          <w:rFonts w:cs="Arial"/>
          <w:lang w:val="en-US"/>
        </w:rPr>
        <w:t>, respectively.</w:t>
      </w:r>
    </w:p>
    <w:p w14:paraId="35FBDB4E" w14:textId="45E107A3" w:rsidR="002B1900" w:rsidRPr="005B31D6" w:rsidRDefault="002B1900" w:rsidP="00E56999">
      <w:pPr>
        <w:pStyle w:val="Heading2"/>
        <w:rPr>
          <w:lang w:val="en-US"/>
        </w:rPr>
      </w:pPr>
      <w:r w:rsidRPr="005B31D6">
        <w:rPr>
          <w:lang w:val="en-US"/>
        </w:rPr>
        <w:t xml:space="preserve">Generation of stable TROP2-knockout </w:t>
      </w:r>
      <w:r w:rsidR="00E56999" w:rsidRPr="005B31D6">
        <w:rPr>
          <w:lang w:val="en-US"/>
        </w:rPr>
        <w:t xml:space="preserve">(KO) </w:t>
      </w:r>
      <w:r w:rsidRPr="005B31D6">
        <w:rPr>
          <w:lang w:val="en-US"/>
        </w:rPr>
        <w:t>cells</w:t>
      </w:r>
    </w:p>
    <w:p w14:paraId="18F0F304" w14:textId="2BB54CCD" w:rsidR="00EC51EA" w:rsidRPr="005B31D6" w:rsidRDefault="002B1900" w:rsidP="00756B55">
      <w:pPr>
        <w:rPr>
          <w:rFonts w:cs="Arial"/>
          <w:lang w:val="en-US"/>
        </w:rPr>
      </w:pPr>
      <w:r w:rsidRPr="005B31D6">
        <w:rPr>
          <w:lang w:val="en-US" w:eastAsia="de-DE"/>
        </w:rPr>
        <w:t xml:space="preserve">TROP2-knockout (KO) cells were generated by using CRISPR/Cas9 in HCT116 and HT29 wildtype cells as well as in the ATF2-KO clones F9 (HCT116) and F10 (HT29). For targeting the TROP2 gene </w:t>
      </w:r>
      <w:r w:rsidRPr="005B31D6">
        <w:rPr>
          <w:i/>
          <w:lang w:val="en-US" w:eastAsia="de-DE"/>
        </w:rPr>
        <w:t>TACSTD2</w:t>
      </w:r>
      <w:r w:rsidR="00164CCB" w:rsidRPr="005B31D6">
        <w:rPr>
          <w:lang w:val="en-US" w:eastAsia="de-DE"/>
        </w:rPr>
        <w:t xml:space="preserve">, </w:t>
      </w:r>
      <w:r w:rsidR="008D1630" w:rsidRPr="005B31D6">
        <w:rPr>
          <w:lang w:val="en-US" w:eastAsia="de-DE"/>
        </w:rPr>
        <w:t xml:space="preserve">cells were transfected with a CRISPR plasmid </w:t>
      </w:r>
      <w:r w:rsidR="008D1630" w:rsidRPr="005B31D6">
        <w:rPr>
          <w:rFonts w:ascii="NotoSans" w:hAnsi="NotoSans" w:cs="NotoSans"/>
          <w:sz w:val="21"/>
          <w:szCs w:val="21"/>
          <w:lang w:val="en-US"/>
        </w:rPr>
        <w:t>(</w:t>
      </w:r>
      <w:r w:rsidR="008D1630" w:rsidRPr="005B31D6">
        <w:rPr>
          <w:rFonts w:cs="Arial"/>
          <w:lang w:val="en-US"/>
        </w:rPr>
        <w:t xml:space="preserve">vector ID: VB900048-8111hzp, </w:t>
      </w:r>
      <w:proofErr w:type="spellStart"/>
      <w:proofErr w:type="gramStart"/>
      <w:r w:rsidR="008D1630" w:rsidRPr="005B31D6">
        <w:rPr>
          <w:rFonts w:cs="Arial"/>
          <w:lang w:val="en-US"/>
        </w:rPr>
        <w:t>pRP</w:t>
      </w:r>
      <w:proofErr w:type="spellEnd"/>
      <w:r w:rsidR="008D1630" w:rsidRPr="005B31D6">
        <w:rPr>
          <w:rFonts w:cs="Arial"/>
          <w:lang w:val="en-US"/>
        </w:rPr>
        <w:t>[</w:t>
      </w:r>
      <w:proofErr w:type="gramEnd"/>
      <w:r w:rsidR="008D1630" w:rsidRPr="005B31D6">
        <w:rPr>
          <w:rFonts w:cs="Arial"/>
          <w:lang w:val="en-US"/>
        </w:rPr>
        <w:t>CRISPR]-EGFP/Puro-hCas9-U6&gt;hTACSTD2[gRNA#179]</w:t>
      </w:r>
      <w:r w:rsidR="008D1630" w:rsidRPr="005B31D6">
        <w:rPr>
          <w:rFonts w:ascii="NotoSans" w:hAnsi="NotoSans" w:cs="NotoSans"/>
          <w:sz w:val="21"/>
          <w:szCs w:val="21"/>
          <w:lang w:val="en-US"/>
        </w:rPr>
        <w:t>)</w:t>
      </w:r>
      <w:r w:rsidR="008D1630" w:rsidRPr="005B31D6">
        <w:rPr>
          <w:lang w:val="en-US" w:eastAsia="de-DE"/>
        </w:rPr>
        <w:t xml:space="preserve"> expressing Cas9 and the guide sequence targeting </w:t>
      </w:r>
      <w:r w:rsidR="008D1630" w:rsidRPr="005B31D6">
        <w:rPr>
          <w:i/>
          <w:lang w:val="en-US" w:eastAsia="de-DE"/>
        </w:rPr>
        <w:t>TACSTD2</w:t>
      </w:r>
      <w:r w:rsidR="008D1630" w:rsidRPr="005B31D6">
        <w:rPr>
          <w:lang w:val="en-US" w:eastAsia="de-DE"/>
        </w:rPr>
        <w:t xml:space="preserve"> (</w:t>
      </w:r>
      <w:r w:rsidR="00164CCB" w:rsidRPr="005B31D6">
        <w:rPr>
          <w:lang w:val="en-US" w:eastAsia="de-DE"/>
        </w:rPr>
        <w:t>guide sequence: 5’-</w:t>
      </w:r>
      <w:r w:rsidR="00164CCB" w:rsidRPr="005B31D6">
        <w:rPr>
          <w:rFonts w:cs="Arial"/>
          <w:lang w:val="en-US"/>
        </w:rPr>
        <w:t>GGCGTGCGCCGCACGGACAA-3’</w:t>
      </w:r>
      <w:r w:rsidR="008D1630" w:rsidRPr="005B31D6">
        <w:rPr>
          <w:rFonts w:cs="Arial"/>
          <w:lang w:val="en-US"/>
        </w:rPr>
        <w:t xml:space="preserve">). </w:t>
      </w:r>
      <w:r w:rsidR="00EC51EA" w:rsidRPr="005B31D6">
        <w:rPr>
          <w:rFonts w:cs="Arial"/>
          <w:lang w:val="en-US"/>
        </w:rPr>
        <w:t>For this,</w:t>
      </w:r>
      <w:r w:rsidR="00EC51EA" w:rsidRPr="005B31D6">
        <w:rPr>
          <w:rFonts w:ascii="NotoSans" w:hAnsi="NotoSans" w:cs="NotoSans"/>
          <w:sz w:val="21"/>
          <w:szCs w:val="21"/>
          <w:lang w:val="en-US"/>
        </w:rPr>
        <w:t xml:space="preserve"> </w:t>
      </w:r>
      <w:r w:rsidR="00EC51EA" w:rsidRPr="005B31D6">
        <w:rPr>
          <w:rFonts w:cs="Arial"/>
          <w:lang w:val="en-US"/>
        </w:rPr>
        <w:t xml:space="preserve">HCT116 </w:t>
      </w:r>
      <w:r w:rsidR="009921CE" w:rsidRPr="005B31D6">
        <w:rPr>
          <w:rFonts w:cs="Arial"/>
          <w:lang w:val="en-US"/>
        </w:rPr>
        <w:t>(0.4×10</w:t>
      </w:r>
      <w:r w:rsidR="009921CE" w:rsidRPr="005B31D6">
        <w:rPr>
          <w:rFonts w:cs="Arial"/>
          <w:vertAlign w:val="superscript"/>
          <w:lang w:val="en-US"/>
        </w:rPr>
        <w:t>6</w:t>
      </w:r>
      <w:r w:rsidR="009921CE" w:rsidRPr="005B31D6">
        <w:rPr>
          <w:rFonts w:cs="Arial"/>
          <w:lang w:val="en-US"/>
        </w:rPr>
        <w:t xml:space="preserve">) </w:t>
      </w:r>
      <w:r w:rsidR="00EC51EA" w:rsidRPr="005B31D6">
        <w:rPr>
          <w:rFonts w:cs="Arial"/>
          <w:lang w:val="en-US"/>
        </w:rPr>
        <w:t xml:space="preserve">and HT29 </w:t>
      </w:r>
      <w:r w:rsidR="009921CE" w:rsidRPr="005B31D6">
        <w:rPr>
          <w:rFonts w:cs="Arial"/>
          <w:lang w:val="en-US"/>
        </w:rPr>
        <w:t>(0.8×10</w:t>
      </w:r>
      <w:r w:rsidR="009921CE" w:rsidRPr="005B31D6">
        <w:rPr>
          <w:rFonts w:cs="Arial"/>
          <w:vertAlign w:val="superscript"/>
          <w:lang w:val="en-US"/>
        </w:rPr>
        <w:t>6</w:t>
      </w:r>
      <w:r w:rsidR="009921CE" w:rsidRPr="005B31D6">
        <w:rPr>
          <w:rFonts w:cs="Arial"/>
          <w:lang w:val="en-US"/>
        </w:rPr>
        <w:t xml:space="preserve">) </w:t>
      </w:r>
      <w:r w:rsidR="00EC51EA" w:rsidRPr="005B31D6">
        <w:rPr>
          <w:rFonts w:cs="Arial"/>
          <w:lang w:val="en-US"/>
        </w:rPr>
        <w:t xml:space="preserve">wildtype </w:t>
      </w:r>
      <w:r w:rsidR="00EE7373" w:rsidRPr="005B31D6">
        <w:rPr>
          <w:rFonts w:cs="Arial"/>
          <w:lang w:val="en-US"/>
        </w:rPr>
        <w:t xml:space="preserve">cells </w:t>
      </w:r>
      <w:r w:rsidR="00EC51EA" w:rsidRPr="005B31D6">
        <w:rPr>
          <w:rFonts w:cs="Arial"/>
          <w:lang w:val="en-US"/>
        </w:rPr>
        <w:t xml:space="preserve">and ATF2-KO </w:t>
      </w:r>
      <w:r w:rsidR="00EE7373" w:rsidRPr="005B31D6">
        <w:rPr>
          <w:rFonts w:cs="Arial"/>
          <w:lang w:val="en-US"/>
        </w:rPr>
        <w:t>clones</w:t>
      </w:r>
      <w:r w:rsidR="00EC51EA" w:rsidRPr="005B31D6">
        <w:rPr>
          <w:rFonts w:cs="Arial"/>
          <w:lang w:val="en-US"/>
        </w:rPr>
        <w:t xml:space="preserve"> were seeded into 6-well plates and transfected with 2.5 µg of the CRISPR/Cas9 plasmid using </w:t>
      </w:r>
      <w:proofErr w:type="spellStart"/>
      <w:r w:rsidR="00EC51EA" w:rsidRPr="005B31D6">
        <w:rPr>
          <w:rFonts w:cs="Arial"/>
          <w:lang w:val="en-US"/>
        </w:rPr>
        <w:t>Lipofectamine</w:t>
      </w:r>
      <w:proofErr w:type="spellEnd"/>
      <w:r w:rsidR="00EC51EA" w:rsidRPr="005B31D6">
        <w:rPr>
          <w:rFonts w:cs="Arial"/>
          <w:lang w:val="en-US"/>
        </w:rPr>
        <w:t xml:space="preserve"> 2000 (Life Technologies, Carlsbad, CA, USA) according to the manufacturer’s protocol. At 24 h post-transfection, cells were treated with </w:t>
      </w:r>
      <w:r w:rsidR="00EE7373" w:rsidRPr="005B31D6">
        <w:rPr>
          <w:rFonts w:cs="Arial"/>
          <w:lang w:val="en-US"/>
        </w:rPr>
        <w:br/>
      </w:r>
      <w:r w:rsidR="00EC51EA" w:rsidRPr="005B31D6">
        <w:rPr>
          <w:rFonts w:cs="Arial"/>
          <w:lang w:val="en-US"/>
        </w:rPr>
        <w:t xml:space="preserve">2.0 </w:t>
      </w:r>
      <w:r w:rsidR="00D06028" w:rsidRPr="005B31D6">
        <w:rPr>
          <w:rFonts w:cs="Arial"/>
          <w:lang w:val="en-US"/>
        </w:rPr>
        <w:t xml:space="preserve">µg/ml </w:t>
      </w:r>
      <w:r w:rsidR="00EC51EA" w:rsidRPr="005B31D6">
        <w:rPr>
          <w:rFonts w:cs="Arial"/>
          <w:lang w:val="en-US"/>
        </w:rPr>
        <w:t>(HCT116</w:t>
      </w:r>
      <w:r w:rsidR="009921CE" w:rsidRPr="005B31D6">
        <w:rPr>
          <w:rFonts w:cs="Arial"/>
          <w:lang w:val="en-US"/>
        </w:rPr>
        <w:t>, F9</w:t>
      </w:r>
      <w:r w:rsidR="00EC51EA" w:rsidRPr="005B31D6">
        <w:rPr>
          <w:rFonts w:cs="Arial"/>
          <w:lang w:val="en-US"/>
        </w:rPr>
        <w:t>) and 2.5 µg/ml</w:t>
      </w:r>
      <w:r w:rsidR="00D06028" w:rsidRPr="005B31D6">
        <w:rPr>
          <w:rFonts w:cs="Arial"/>
          <w:lang w:val="en-US"/>
        </w:rPr>
        <w:t xml:space="preserve"> (HT29</w:t>
      </w:r>
      <w:r w:rsidR="009921CE" w:rsidRPr="005B31D6">
        <w:rPr>
          <w:rFonts w:cs="Arial"/>
          <w:lang w:val="en-US"/>
        </w:rPr>
        <w:t>, F10</w:t>
      </w:r>
      <w:r w:rsidR="00D06028" w:rsidRPr="005B31D6">
        <w:rPr>
          <w:rFonts w:cs="Arial"/>
          <w:lang w:val="en-US"/>
        </w:rPr>
        <w:t>)</w:t>
      </w:r>
      <w:r w:rsidR="00EC51EA" w:rsidRPr="005B31D6">
        <w:rPr>
          <w:rFonts w:cs="Arial"/>
          <w:lang w:val="en-US"/>
        </w:rPr>
        <w:t xml:space="preserve"> </w:t>
      </w:r>
      <w:proofErr w:type="spellStart"/>
      <w:r w:rsidR="00EC51EA" w:rsidRPr="005B31D6">
        <w:rPr>
          <w:rFonts w:cs="Arial"/>
          <w:lang w:val="en-US"/>
        </w:rPr>
        <w:t>puromycin</w:t>
      </w:r>
      <w:proofErr w:type="spellEnd"/>
      <w:r w:rsidR="00EC51EA" w:rsidRPr="005B31D6">
        <w:rPr>
          <w:rFonts w:cs="Arial"/>
          <w:lang w:val="en-US"/>
        </w:rPr>
        <w:t xml:space="preserve"> for </w:t>
      </w:r>
      <w:r w:rsidR="00D06028" w:rsidRPr="005B31D6">
        <w:rPr>
          <w:rFonts w:cs="Arial"/>
          <w:lang w:val="en-US"/>
        </w:rPr>
        <w:t>5</w:t>
      </w:r>
      <w:r w:rsidR="00EC51EA" w:rsidRPr="005B31D6">
        <w:rPr>
          <w:rFonts w:cs="Arial"/>
          <w:lang w:val="en-US"/>
        </w:rPr>
        <w:t xml:space="preserve"> days to select for stably transfected cells which were subsequently plated in limiting dilutions </w:t>
      </w:r>
      <w:r w:rsidR="00D06028" w:rsidRPr="005B31D6">
        <w:rPr>
          <w:rFonts w:cs="Arial"/>
          <w:lang w:val="en-US"/>
        </w:rPr>
        <w:t>to generate clones of monoclonal origin</w:t>
      </w:r>
      <w:r w:rsidR="00EC51EA" w:rsidRPr="005B31D6">
        <w:rPr>
          <w:rFonts w:cs="Arial"/>
          <w:lang w:val="en-US"/>
        </w:rPr>
        <w:t xml:space="preserve">. </w:t>
      </w:r>
      <w:r w:rsidR="00D06028" w:rsidRPr="005B31D6">
        <w:rPr>
          <w:rFonts w:cs="Arial"/>
          <w:lang w:val="en-US"/>
        </w:rPr>
        <w:t>TROP</w:t>
      </w:r>
      <w:r w:rsidR="00EC51EA" w:rsidRPr="005B31D6">
        <w:rPr>
          <w:rFonts w:cs="Arial"/>
          <w:lang w:val="en-US"/>
        </w:rPr>
        <w:t>2-KO was evaluated by Western blot and Sanger sequencing (</w:t>
      </w:r>
      <w:proofErr w:type="spellStart"/>
      <w:r w:rsidR="00EC51EA" w:rsidRPr="005B31D6">
        <w:rPr>
          <w:rFonts w:cs="Arial"/>
          <w:lang w:val="en-US"/>
        </w:rPr>
        <w:t>Seqlab</w:t>
      </w:r>
      <w:proofErr w:type="spellEnd"/>
      <w:r w:rsidR="00EC51EA" w:rsidRPr="005B31D6">
        <w:rPr>
          <w:rFonts w:cs="Arial"/>
          <w:lang w:val="en-US"/>
        </w:rPr>
        <w:t xml:space="preserve">, </w:t>
      </w:r>
      <w:proofErr w:type="spellStart"/>
      <w:r w:rsidR="00EC51EA" w:rsidRPr="005B31D6">
        <w:rPr>
          <w:rFonts w:cs="Arial"/>
          <w:lang w:val="en-US"/>
        </w:rPr>
        <w:t>Goettingen</w:t>
      </w:r>
      <w:proofErr w:type="spellEnd"/>
      <w:r w:rsidR="00EC51EA" w:rsidRPr="005B31D6">
        <w:rPr>
          <w:rFonts w:cs="Arial"/>
          <w:lang w:val="en-US"/>
        </w:rPr>
        <w:t xml:space="preserve">, Germany). </w:t>
      </w:r>
      <w:r w:rsidR="006F1363" w:rsidRPr="005B31D6">
        <w:rPr>
          <w:rFonts w:cs="Arial"/>
          <w:lang w:val="en-US"/>
        </w:rPr>
        <w:t>Prior</w:t>
      </w:r>
      <w:r w:rsidR="00EC51EA" w:rsidRPr="005B31D6">
        <w:rPr>
          <w:rFonts w:cs="Arial"/>
          <w:lang w:val="en-US"/>
        </w:rPr>
        <w:t xml:space="preserve"> sequencing, the region of interest was amplified using the following set of primers:</w:t>
      </w:r>
      <w:r w:rsidR="00462C3B" w:rsidRPr="005B31D6">
        <w:rPr>
          <w:rFonts w:cs="Arial"/>
          <w:lang w:val="en-US"/>
        </w:rPr>
        <w:t xml:space="preserve"> sense: 5’-</w:t>
      </w:r>
      <w:r w:rsidR="00713E89" w:rsidRPr="005B31D6">
        <w:rPr>
          <w:rFonts w:cs="Arial"/>
          <w:lang w:val="en-US"/>
        </w:rPr>
        <w:t>CAAGGCGCGCCAGTGCAACC</w:t>
      </w:r>
      <w:r w:rsidR="00462C3B" w:rsidRPr="005B31D6">
        <w:rPr>
          <w:rFonts w:cs="Arial"/>
          <w:lang w:val="en-US"/>
        </w:rPr>
        <w:t>-3’, anti-sense: 5’-</w:t>
      </w:r>
      <w:r w:rsidR="00713E89" w:rsidRPr="005B31D6">
        <w:rPr>
          <w:rFonts w:cs="Arial"/>
          <w:lang w:val="en-US"/>
        </w:rPr>
        <w:t>CGACTTTCTCCGGTTGGTGA</w:t>
      </w:r>
      <w:r w:rsidR="00462C3B" w:rsidRPr="005B31D6">
        <w:rPr>
          <w:rFonts w:cs="Arial"/>
          <w:lang w:val="en-US"/>
        </w:rPr>
        <w:t>-3’</w:t>
      </w:r>
      <w:r w:rsidR="00713E89" w:rsidRPr="005B31D6">
        <w:rPr>
          <w:rFonts w:cs="Arial"/>
          <w:lang w:val="en-US"/>
        </w:rPr>
        <w:t>.</w:t>
      </w:r>
      <w:r w:rsidR="00EC51EA" w:rsidRPr="005B31D6">
        <w:rPr>
          <w:rFonts w:cs="Arial"/>
          <w:lang w:val="en-US"/>
        </w:rPr>
        <w:t xml:space="preserve"> The sense primer was used for Sanger sequencing.</w:t>
      </w:r>
    </w:p>
    <w:p w14:paraId="08F98D77" w14:textId="19845611" w:rsidR="00252AD1" w:rsidRPr="005B31D6" w:rsidRDefault="00252AD1" w:rsidP="00252AD1">
      <w:pPr>
        <w:pStyle w:val="Heading2"/>
        <w:rPr>
          <w:lang w:val="en-US"/>
        </w:rPr>
      </w:pPr>
      <w:proofErr w:type="spellStart"/>
      <w:r w:rsidRPr="005B31D6">
        <w:rPr>
          <w:lang w:val="en-US"/>
        </w:rPr>
        <w:t>NanoString</w:t>
      </w:r>
      <w:proofErr w:type="spellEnd"/>
      <w:r w:rsidRPr="005B31D6">
        <w:rPr>
          <w:lang w:val="en-US"/>
        </w:rPr>
        <w:t xml:space="preserve"> gene expression analysis</w:t>
      </w:r>
    </w:p>
    <w:p w14:paraId="68B4B784" w14:textId="24053E3E" w:rsidR="00252AD1" w:rsidRPr="005B31D6" w:rsidRDefault="00252AD1" w:rsidP="00252AD1">
      <w:pPr>
        <w:contextualSpacing/>
        <w:rPr>
          <w:lang w:val="en-US"/>
        </w:rPr>
      </w:pPr>
      <w:r w:rsidRPr="005B31D6">
        <w:rPr>
          <w:rFonts w:cs="Arial"/>
          <w:szCs w:val="24"/>
          <w:lang w:val="en-US"/>
        </w:rPr>
        <w:t xml:space="preserve">Gene expression analysis was performed using the human </w:t>
      </w:r>
      <w:proofErr w:type="spellStart"/>
      <w:r w:rsidRPr="005B31D6">
        <w:rPr>
          <w:rFonts w:cs="Arial"/>
          <w:szCs w:val="24"/>
          <w:lang w:val="en-US"/>
        </w:rPr>
        <w:t>nCounter</w:t>
      </w:r>
      <w:proofErr w:type="spellEnd"/>
      <w:r w:rsidRPr="005B31D6">
        <w:rPr>
          <w:rFonts w:cs="Arial"/>
          <w:szCs w:val="24"/>
          <w:vertAlign w:val="superscript"/>
          <w:lang w:val="en-US"/>
        </w:rPr>
        <w:t>®</w:t>
      </w:r>
      <w:r w:rsidRPr="005B31D6">
        <w:rPr>
          <w:rFonts w:cs="Arial"/>
          <w:szCs w:val="24"/>
          <w:lang w:val="en-US"/>
        </w:rPr>
        <w:t xml:space="preserve"> </w:t>
      </w:r>
      <w:proofErr w:type="spellStart"/>
      <w:r w:rsidRPr="005B31D6">
        <w:rPr>
          <w:rFonts w:cs="Arial"/>
          <w:szCs w:val="24"/>
          <w:lang w:val="en-US"/>
        </w:rPr>
        <w:t>PanCancer</w:t>
      </w:r>
      <w:proofErr w:type="spellEnd"/>
      <w:r w:rsidRPr="005B31D6">
        <w:rPr>
          <w:rFonts w:cs="Arial"/>
          <w:szCs w:val="24"/>
          <w:lang w:val="en-US"/>
        </w:rPr>
        <w:t xml:space="preserve"> Progression Panel (</w:t>
      </w:r>
      <w:proofErr w:type="spellStart"/>
      <w:r w:rsidRPr="005B31D6">
        <w:rPr>
          <w:rFonts w:cs="Arial"/>
          <w:szCs w:val="24"/>
          <w:lang w:val="en-US"/>
        </w:rPr>
        <w:t>NanoString</w:t>
      </w:r>
      <w:proofErr w:type="spellEnd"/>
      <w:r w:rsidRPr="005B31D6">
        <w:rPr>
          <w:rFonts w:cs="Arial"/>
          <w:szCs w:val="24"/>
          <w:lang w:val="en-US"/>
        </w:rPr>
        <w:t xml:space="preserve"> Technologies</w:t>
      </w:r>
      <w:r w:rsidR="005948FA" w:rsidRPr="005B31D6">
        <w:rPr>
          <w:rFonts w:cs="Arial"/>
          <w:szCs w:val="24"/>
          <w:lang w:val="en-US"/>
        </w:rPr>
        <w:t>, Seattle, WA, USA</w:t>
      </w:r>
      <w:r w:rsidRPr="005B31D6">
        <w:rPr>
          <w:rFonts w:cs="Arial"/>
          <w:szCs w:val="24"/>
          <w:lang w:val="en-US"/>
        </w:rPr>
        <w:t xml:space="preserve">) according to the manufacturer’s protocol with 100 ng of total RNA </w:t>
      </w:r>
      <w:r w:rsidR="00A22B25" w:rsidRPr="005B31D6">
        <w:rPr>
          <w:rFonts w:cs="Arial"/>
          <w:szCs w:val="24"/>
          <w:lang w:val="en-US"/>
        </w:rPr>
        <w:t xml:space="preserve">from </w:t>
      </w:r>
      <w:r w:rsidR="00A22B25" w:rsidRPr="005B31D6">
        <w:rPr>
          <w:lang w:val="en-US"/>
        </w:rPr>
        <w:t>HCT116</w:t>
      </w:r>
      <w:r w:rsidRPr="005B31D6">
        <w:rPr>
          <w:lang w:val="en-US"/>
        </w:rPr>
        <w:t>, F9, and E5 cells</w:t>
      </w:r>
      <w:r w:rsidRPr="005B31D6">
        <w:rPr>
          <w:rFonts w:cs="Arial"/>
          <w:szCs w:val="24"/>
          <w:lang w:val="en-US"/>
        </w:rPr>
        <w:t xml:space="preserve">. Analysis of </w:t>
      </w:r>
      <w:proofErr w:type="spellStart"/>
      <w:r w:rsidRPr="005B31D6">
        <w:rPr>
          <w:rFonts w:cs="Arial"/>
          <w:szCs w:val="24"/>
          <w:lang w:val="en-US"/>
        </w:rPr>
        <w:t>NanoString</w:t>
      </w:r>
      <w:proofErr w:type="spellEnd"/>
      <w:r w:rsidRPr="005B31D6">
        <w:rPr>
          <w:rFonts w:cs="Arial"/>
          <w:szCs w:val="24"/>
          <w:lang w:val="en-US"/>
        </w:rPr>
        <w:t xml:space="preserve"> expression data was performed relying on the package </w:t>
      </w:r>
      <w:proofErr w:type="spellStart"/>
      <w:r w:rsidRPr="005B31D6">
        <w:rPr>
          <w:rFonts w:cs="Arial"/>
          <w:szCs w:val="24"/>
          <w:lang w:val="en-US"/>
        </w:rPr>
        <w:t>NanoStringDiff</w:t>
      </w:r>
      <w:proofErr w:type="spellEnd"/>
      <w:r w:rsidRPr="005B31D6">
        <w:rPr>
          <w:rFonts w:cs="Arial"/>
          <w:szCs w:val="24"/>
          <w:lang w:val="en-US"/>
        </w:rPr>
        <w:t xml:space="preserve"> v. 1.14.0</w:t>
      </w:r>
      <w:r w:rsidR="00EC51EA" w:rsidRPr="005B31D6">
        <w:rPr>
          <w:rFonts w:cs="Arial"/>
          <w:szCs w:val="24"/>
          <w:lang w:val="en-US"/>
        </w:rPr>
        <w:t xml:space="preserve"> </w:t>
      </w:r>
      <w:r w:rsidR="00626E42" w:rsidRPr="005B31D6">
        <w:rPr>
          <w:rFonts w:cs="Arial"/>
          <w:szCs w:val="24"/>
          <w:lang w:val="en-US"/>
        </w:rPr>
        <w:fldChar w:fldCharType="begin">
          <w:fldData xml:space="preserve">PEVuZE5vdGU+PENpdGU+PEF1dGhvcj5XYW5nPC9BdXRob3I+PFllYXI+MjAxNjwvWWVhcj48UmVj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=
</w:fldData>
        </w:fldChar>
      </w:r>
      <w:r w:rsidR="00045F27" w:rsidRPr="005B31D6">
        <w:rPr>
          <w:rFonts w:cs="Arial"/>
          <w:szCs w:val="24"/>
          <w:lang w:val="en-US"/>
        </w:rPr>
        <w:instrText xml:space="preserve"> ADDIN EN.CITE </w:instrText>
      </w:r>
      <w:r w:rsidR="00045F27" w:rsidRPr="005B31D6">
        <w:rPr>
          <w:rFonts w:cs="Arial"/>
          <w:szCs w:val="24"/>
          <w:lang w:val="en-US"/>
        </w:rPr>
        <w:fldChar w:fldCharType="begin">
          <w:fldData xml:space="preserve">PEVuZE5vdGU+PENpdGU+PEF1dGhvcj5XYW5nPC9BdXRob3I+PFllYXI+MjAxNjwvWWVhcj48UmVj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=
</w:fldData>
        </w:fldChar>
      </w:r>
      <w:r w:rsidR="00045F27" w:rsidRPr="005B31D6">
        <w:rPr>
          <w:rFonts w:cs="Arial"/>
          <w:szCs w:val="24"/>
          <w:lang w:val="en-US"/>
        </w:rPr>
        <w:instrText xml:space="preserve"> ADDIN EN.CITE.DATA </w:instrText>
      </w:r>
      <w:r w:rsidR="00045F27" w:rsidRPr="005B31D6">
        <w:rPr>
          <w:rFonts w:cs="Arial"/>
          <w:szCs w:val="24"/>
          <w:lang w:val="en-US"/>
        </w:rPr>
      </w:r>
      <w:r w:rsidR="00045F27" w:rsidRPr="005B31D6">
        <w:rPr>
          <w:rFonts w:cs="Arial"/>
          <w:szCs w:val="24"/>
          <w:lang w:val="en-US"/>
        </w:rPr>
        <w:fldChar w:fldCharType="end"/>
      </w:r>
      <w:r w:rsidR="00626E42" w:rsidRPr="005B31D6">
        <w:rPr>
          <w:rFonts w:cs="Arial"/>
          <w:szCs w:val="24"/>
          <w:lang w:val="en-US"/>
        </w:rPr>
      </w:r>
      <w:r w:rsidR="00626E42" w:rsidRPr="005B31D6">
        <w:rPr>
          <w:rFonts w:cs="Arial"/>
          <w:szCs w:val="24"/>
          <w:lang w:val="en-US"/>
        </w:rPr>
        <w:fldChar w:fldCharType="separate"/>
      </w:r>
      <w:r w:rsidR="00045F27" w:rsidRPr="005B31D6">
        <w:rPr>
          <w:rFonts w:cs="Arial"/>
          <w:noProof/>
          <w:szCs w:val="24"/>
          <w:lang w:val="en-US"/>
        </w:rPr>
        <w:t>[</w:t>
      </w:r>
      <w:hyperlink w:anchor="_ENREF_7" w:tooltip="Wang, 2016 #1955" w:history="1">
        <w:r w:rsidR="00E56999" w:rsidRPr="005B31D6">
          <w:rPr>
            <w:rFonts w:cs="Arial"/>
            <w:noProof/>
            <w:szCs w:val="24"/>
            <w:lang w:val="en-US"/>
          </w:rPr>
          <w:t>7</w:t>
        </w:r>
      </w:hyperlink>
      <w:r w:rsidR="00045F27" w:rsidRPr="005B31D6">
        <w:rPr>
          <w:rFonts w:cs="Arial"/>
          <w:noProof/>
          <w:szCs w:val="24"/>
          <w:lang w:val="en-US"/>
        </w:rPr>
        <w:t>]</w:t>
      </w:r>
      <w:r w:rsidR="00626E42" w:rsidRPr="005B31D6">
        <w:rPr>
          <w:rFonts w:cs="Arial"/>
          <w:szCs w:val="24"/>
          <w:lang w:val="en-US"/>
        </w:rPr>
        <w:fldChar w:fldCharType="end"/>
      </w:r>
      <w:r w:rsidRPr="005B31D6">
        <w:rPr>
          <w:rFonts w:cs="Arial"/>
          <w:szCs w:val="24"/>
          <w:lang w:val="en-US"/>
        </w:rPr>
        <w:t xml:space="preserve"> within an R v. 3.6.1/Bioconductor v. 3.9 environment.</w:t>
      </w:r>
      <w:r w:rsidRPr="005B31D6">
        <w:rPr>
          <w:rFonts w:cs="Arial"/>
          <w:szCs w:val="24"/>
          <w:lang w:val="en-US"/>
        </w:rPr>
        <w:fldChar w:fldCharType="begin">
          <w:fldData xml:space="preserve">PEVuZE5vdGU+PENpdGU+PEF1dGhvcj5SIENvcmUgVGVhbSAoMjAxOSk8L0F1dGhvcj48UmVjTnVt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</w:fldData>
        </w:fldChar>
      </w:r>
      <w:r w:rsidR="00045F27" w:rsidRPr="005B31D6">
        <w:rPr>
          <w:rFonts w:cs="Arial"/>
          <w:szCs w:val="24"/>
          <w:lang w:val="en-US"/>
        </w:rPr>
        <w:instrText xml:space="preserve"> ADDIN EN.CITE </w:instrText>
      </w:r>
      <w:r w:rsidR="00045F27" w:rsidRPr="005B31D6">
        <w:rPr>
          <w:rFonts w:cs="Arial"/>
          <w:szCs w:val="24"/>
          <w:lang w:val="en-US"/>
        </w:rPr>
        <w:fldChar w:fldCharType="begin">
          <w:fldData xml:space="preserve">PEVuZE5vdGU+PENpdGU+PEF1dGhvcj5SIENvcmUgVGVhbSAoMjAxOSk8L0F1dGhvcj48UmVjTnVt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</w:fldData>
        </w:fldChar>
      </w:r>
      <w:r w:rsidR="00045F27" w:rsidRPr="005B31D6">
        <w:rPr>
          <w:rFonts w:cs="Arial"/>
          <w:szCs w:val="24"/>
          <w:lang w:val="en-US"/>
        </w:rPr>
        <w:instrText xml:space="preserve"> ADDIN EN.CITE.DATA </w:instrText>
      </w:r>
      <w:r w:rsidR="00045F27" w:rsidRPr="005B31D6">
        <w:rPr>
          <w:rFonts w:cs="Arial"/>
          <w:szCs w:val="24"/>
          <w:lang w:val="en-US"/>
        </w:rPr>
      </w:r>
      <w:r w:rsidR="00045F27" w:rsidRPr="005B31D6">
        <w:rPr>
          <w:rFonts w:cs="Arial"/>
          <w:szCs w:val="24"/>
          <w:lang w:val="en-US"/>
        </w:rPr>
        <w:fldChar w:fldCharType="end"/>
      </w:r>
      <w:r w:rsidRPr="005B31D6">
        <w:rPr>
          <w:rFonts w:cs="Arial"/>
          <w:szCs w:val="24"/>
          <w:lang w:val="en-US"/>
        </w:rPr>
      </w:r>
      <w:r w:rsidRPr="005B31D6">
        <w:rPr>
          <w:rFonts w:cs="Arial"/>
          <w:szCs w:val="24"/>
          <w:lang w:val="en-US"/>
        </w:rPr>
        <w:fldChar w:fldCharType="separate"/>
      </w:r>
      <w:r w:rsidR="00045F27" w:rsidRPr="005B31D6">
        <w:rPr>
          <w:rFonts w:cs="Arial"/>
          <w:noProof/>
          <w:szCs w:val="24"/>
          <w:lang w:val="en-US"/>
        </w:rPr>
        <w:t>[</w:t>
      </w:r>
      <w:hyperlink w:anchor="_ENREF_8" w:tooltip="R Core Team (2019),  #2586" w:history="1">
        <w:r w:rsidR="00E56999" w:rsidRPr="005B31D6">
          <w:rPr>
            <w:rFonts w:cs="Arial"/>
            <w:noProof/>
            <w:szCs w:val="24"/>
            <w:lang w:val="en-US"/>
          </w:rPr>
          <w:t>8</w:t>
        </w:r>
      </w:hyperlink>
      <w:r w:rsidR="00045F27" w:rsidRPr="005B31D6">
        <w:rPr>
          <w:rFonts w:cs="Arial"/>
          <w:noProof/>
          <w:szCs w:val="24"/>
          <w:lang w:val="en-US"/>
        </w:rPr>
        <w:t xml:space="preserve">, </w:t>
      </w:r>
      <w:hyperlink w:anchor="_ENREF_9" w:tooltip="Huber, 2015 #2637" w:history="1">
        <w:r w:rsidR="00E56999" w:rsidRPr="005B31D6">
          <w:rPr>
            <w:rFonts w:cs="Arial"/>
            <w:noProof/>
            <w:szCs w:val="24"/>
            <w:lang w:val="en-US"/>
          </w:rPr>
          <w:t>9</w:t>
        </w:r>
      </w:hyperlink>
      <w:r w:rsidR="00045F27" w:rsidRPr="005B31D6">
        <w:rPr>
          <w:rFonts w:cs="Arial"/>
          <w:noProof/>
          <w:szCs w:val="24"/>
          <w:lang w:val="en-US"/>
        </w:rPr>
        <w:t>]</w:t>
      </w:r>
      <w:r w:rsidRPr="005B31D6">
        <w:rPr>
          <w:rFonts w:cs="Arial"/>
          <w:szCs w:val="24"/>
          <w:lang w:val="en-US"/>
        </w:rPr>
        <w:fldChar w:fldCharType="end"/>
      </w:r>
      <w:r w:rsidRPr="005B31D6">
        <w:rPr>
          <w:rFonts w:cs="Arial"/>
          <w:szCs w:val="24"/>
          <w:lang w:val="en-US"/>
        </w:rPr>
        <w:t xml:space="preserve"> </w:t>
      </w:r>
      <w:r w:rsidRPr="005B31D6">
        <w:rPr>
          <w:lang w:val="en-US"/>
        </w:rPr>
        <w:t xml:space="preserve">For visualization purposes, normalized expression values were log2-transformed (after addition of an offset equal to 1). </w:t>
      </w:r>
      <w:proofErr w:type="spellStart"/>
      <w:r w:rsidRPr="005B31D6">
        <w:rPr>
          <w:lang w:val="en-US"/>
        </w:rPr>
        <w:t>NanoStringDiff</w:t>
      </w:r>
      <w:proofErr w:type="spellEnd"/>
      <w:r w:rsidRPr="005B31D6">
        <w:rPr>
          <w:lang w:val="en-US"/>
        </w:rPr>
        <w:t xml:space="preserve"> data normalization was used to adjust for positive and housekeeping size factors as well as background noise. A </w:t>
      </w:r>
      <w:proofErr w:type="spellStart"/>
      <w:r w:rsidRPr="005B31D6">
        <w:rPr>
          <w:lang w:val="en-US"/>
        </w:rPr>
        <w:t>heatmap</w:t>
      </w:r>
      <w:proofErr w:type="spellEnd"/>
      <w:r w:rsidRPr="005B31D6">
        <w:rPr>
          <w:lang w:val="en-US"/>
        </w:rPr>
        <w:t xml:space="preserve"> for selected differentially expressed genes (adjusted </w:t>
      </w:r>
      <w:r w:rsidRPr="005B31D6">
        <w:rPr>
          <w:i/>
          <w:lang w:val="en-US"/>
        </w:rPr>
        <w:t>P</w:t>
      </w:r>
      <w:r w:rsidRPr="005B31D6">
        <w:rPr>
          <w:lang w:val="en-US"/>
        </w:rPr>
        <w:t>&lt;</w:t>
      </w:r>
      <w:r w:rsidR="007B3C49" w:rsidRPr="005B31D6">
        <w:rPr>
          <w:lang w:val="en-US"/>
        </w:rPr>
        <w:t>0</w:t>
      </w:r>
      <w:r w:rsidRPr="005B31D6">
        <w:rPr>
          <w:lang w:val="en-US"/>
        </w:rPr>
        <w:t xml:space="preserve">.01, absolute (log2(fold change, FC))&gt;1 in the comparison of both HCT116 </w:t>
      </w:r>
      <w:r w:rsidR="00A22B25" w:rsidRPr="005B31D6">
        <w:rPr>
          <w:lang w:val="en-US"/>
        </w:rPr>
        <w:t>ATF2-</w:t>
      </w:r>
      <w:r w:rsidRPr="005B31D6">
        <w:rPr>
          <w:lang w:val="en-US"/>
        </w:rPr>
        <w:t>KO clones versus</w:t>
      </w:r>
      <w:r w:rsidR="00A22B25" w:rsidRPr="005B31D6">
        <w:rPr>
          <w:lang w:val="en-US"/>
        </w:rPr>
        <w:t xml:space="preserve"> parental</w:t>
      </w:r>
      <w:r w:rsidRPr="005B31D6">
        <w:rPr>
          <w:lang w:val="en-US"/>
        </w:rPr>
        <w:t xml:space="preserve"> HCT116 </w:t>
      </w:r>
      <w:r w:rsidR="00A22B25" w:rsidRPr="005B31D6">
        <w:rPr>
          <w:lang w:val="en-US"/>
        </w:rPr>
        <w:t xml:space="preserve">cells </w:t>
      </w:r>
      <w:r w:rsidRPr="005B31D6">
        <w:rPr>
          <w:lang w:val="en-US"/>
        </w:rPr>
        <w:t xml:space="preserve">was obtained relying on </w:t>
      </w:r>
      <w:proofErr w:type="spellStart"/>
      <w:r w:rsidRPr="005B31D6">
        <w:rPr>
          <w:lang w:val="en-US"/>
        </w:rPr>
        <w:t>gplots</w:t>
      </w:r>
      <w:proofErr w:type="spellEnd"/>
      <w:r w:rsidRPr="005B31D6">
        <w:rPr>
          <w:lang w:val="en-US"/>
        </w:rPr>
        <w:t xml:space="preserve"> v. 3.0.1.1.</w:t>
      </w:r>
      <w:r w:rsidR="00626E42" w:rsidRPr="005B31D6">
        <w:rPr>
          <w:rFonts w:cs="Arial"/>
          <w:szCs w:val="24"/>
          <w:lang w:val="en-US"/>
        </w:rPr>
        <w:fldChar w:fldCharType="begin"/>
      </w:r>
      <w:r w:rsidR="00045F27" w:rsidRPr="005B31D6">
        <w:rPr>
          <w:rFonts w:cs="Arial"/>
          <w:szCs w:val="24"/>
          <w:lang w:val="en-US"/>
        </w:rPr>
        <w:instrText xml:space="preserve"> ADDIN EN.CITE &lt;EndNote&gt;&lt;Cite&gt;&lt;Author&gt;Warnes&lt;/Author&gt;&lt;Year&gt;2019&lt;/Year&gt;&lt;RecNum&gt;2587&lt;/RecNum&gt;&lt;DisplayText&gt;[10]&lt;/DisplayText&gt;&lt;record&gt;&lt;rec-number&gt;2587&lt;/rec-number&gt;&lt;foreign-keys&gt;&lt;key app="EN" db-id="rzxr5wp2jsd5rve09pv5pvvrvax0pzdzxw9t" timestamp="1590393413"&gt;2587&lt;/key&gt;&lt;/foreign-keys&gt;&lt;ref-type name="Web Page"&gt;12&lt;/ref-type&gt;&lt;contributors&gt;&lt;authors&gt;&lt;author&gt;Warnes, G. R.&lt;/author&gt;&lt;author&gt;Bolker, B.&lt;/author&gt;&lt;author&gt;Bonebakker, L.&lt;/author&gt;&lt;author&gt;Gentleman, R.&lt;/author&gt;&lt;author&gt;Huber, W.&lt;/author&gt;&lt;author&gt;Liaw, A.&lt;/author&gt;&lt;author&gt;Lumley, T.&lt;/author&gt;&lt;author&gt;Maechler, M.&lt;/author&gt;&lt;author&gt;Magnusson, A.&lt;/author&gt;&lt;author&gt;Moeller, S.&lt;/author&gt;&lt;author&gt;Schwartz, M.&lt;/author&gt;&lt;author&gt;Venables, B. (2019),&lt;/author&gt;&lt;/authors&gt;&lt;/contributors&gt;&lt;titles&gt;&lt;title&gt;gplots: Various R Programming Tools for Plotting Data. R package version 3.0.1.1.&lt;/title&gt;&lt;/titles&gt;&lt;dates&gt;&lt;year&gt;2019&lt;/year&gt;&lt;/dates&gt;&lt;urls&gt;&lt;related-urls&gt;&lt;url&gt;https://CRAN.R-project.org/package=gplots&lt;/url&gt;&lt;/related-urls&gt;&lt;/urls&gt;&lt;/record&gt;&lt;/Cite&gt;&lt;/EndNote&gt;</w:instrText>
      </w:r>
      <w:r w:rsidR="00626E42" w:rsidRPr="005B31D6">
        <w:rPr>
          <w:rFonts w:cs="Arial"/>
          <w:szCs w:val="24"/>
          <w:lang w:val="en-US"/>
        </w:rPr>
        <w:fldChar w:fldCharType="separate"/>
      </w:r>
      <w:r w:rsidR="00045F27" w:rsidRPr="005B31D6">
        <w:rPr>
          <w:rFonts w:cs="Arial"/>
          <w:noProof/>
          <w:szCs w:val="24"/>
          <w:lang w:val="en-US"/>
        </w:rPr>
        <w:t>[</w:t>
      </w:r>
      <w:hyperlink w:anchor="_ENREF_10" w:tooltip="Warnes, 2019 #2587" w:history="1">
        <w:r w:rsidR="00E56999" w:rsidRPr="005B31D6">
          <w:rPr>
            <w:rFonts w:cs="Arial"/>
            <w:noProof/>
            <w:szCs w:val="24"/>
            <w:lang w:val="en-US"/>
          </w:rPr>
          <w:t>10</w:t>
        </w:r>
      </w:hyperlink>
      <w:r w:rsidR="00045F27" w:rsidRPr="005B31D6">
        <w:rPr>
          <w:rFonts w:cs="Arial"/>
          <w:noProof/>
          <w:szCs w:val="24"/>
          <w:lang w:val="en-US"/>
        </w:rPr>
        <w:t>]</w:t>
      </w:r>
      <w:r w:rsidR="00626E42" w:rsidRPr="005B31D6">
        <w:rPr>
          <w:rFonts w:cs="Arial"/>
          <w:szCs w:val="24"/>
          <w:lang w:val="en-US"/>
        </w:rPr>
        <w:fldChar w:fldCharType="end"/>
      </w:r>
      <w:r w:rsidRPr="005B31D6">
        <w:rPr>
          <w:lang w:val="en-US"/>
        </w:rPr>
        <w:t xml:space="preserve"> To this aim, log2-transformed normalized expression values were standardized. A volcano plot was produced relying on </w:t>
      </w:r>
      <w:proofErr w:type="spellStart"/>
      <w:r w:rsidRPr="005B31D6">
        <w:rPr>
          <w:lang w:val="en-US"/>
        </w:rPr>
        <w:t>EnhancedVolcano</w:t>
      </w:r>
      <w:proofErr w:type="spellEnd"/>
      <w:r w:rsidRPr="005B31D6">
        <w:rPr>
          <w:lang w:val="en-US"/>
        </w:rPr>
        <w:t xml:space="preserve"> v.1.2.0.</w:t>
      </w:r>
      <w:r w:rsidR="00626E42" w:rsidRPr="005B31D6">
        <w:rPr>
          <w:rFonts w:cs="Arial"/>
          <w:szCs w:val="24"/>
          <w:lang w:val="en-US"/>
        </w:rPr>
        <w:fldChar w:fldCharType="begin"/>
      </w:r>
      <w:r w:rsidR="00045F27" w:rsidRPr="005B31D6">
        <w:rPr>
          <w:rFonts w:cs="Arial"/>
          <w:szCs w:val="24"/>
          <w:lang w:val="en-US"/>
        </w:rPr>
        <w:instrText xml:space="preserve"> ADDIN EN.CITE &lt;EndNote&gt;&lt;Cite&gt;&lt;Author&gt;Blighe&lt;/Author&gt;&lt;Year&gt;2019&lt;/Year&gt;&lt;RecNum&gt;2588&lt;/RecNum&gt;&lt;DisplayText&gt;[11]&lt;/DisplayText&gt;&lt;record&gt;&lt;rec-number&gt;2588&lt;/rec-number&gt;&lt;foreign-keys&gt;&lt;key app="EN" db-id="rzxr5wp2jsd5rve09pv5pvvrvax0pzdzxw9t" timestamp="1590393413"&gt;2588&lt;/key&gt;&lt;/foreign-keys&gt;&lt;ref-type name="Web Page"&gt;12&lt;/ref-type&gt;&lt;contributors&gt;&lt;authors&gt;&lt;author&gt;Blighe, Kevin (2019)&lt;/author&gt;&lt;/authors&gt;&lt;/contributors&gt;&lt;titles&gt;&lt;title&gt;EnhancedVolcano: Publication-ready volcano plots with enhanced colouring and labeling. R package version 1.2.0.&lt;/title&gt;&lt;/titles&gt;&lt;dates&gt;&lt;year&gt;2019&lt;/year&gt;&lt;/dates&gt;&lt;urls&gt;&lt;related-urls&gt;&lt;url&gt;https://github.com/kevinblighe/EnhancedVolcano&lt;/url&gt;&lt;/related-urls&gt;&lt;/urls&gt;&lt;/record&gt;&lt;/Cite&gt;&lt;/EndNote&gt;</w:instrText>
      </w:r>
      <w:r w:rsidR="00626E42" w:rsidRPr="005B31D6">
        <w:rPr>
          <w:rFonts w:cs="Arial"/>
          <w:szCs w:val="24"/>
          <w:lang w:val="en-US"/>
        </w:rPr>
        <w:fldChar w:fldCharType="separate"/>
      </w:r>
      <w:r w:rsidR="00045F27" w:rsidRPr="005B31D6">
        <w:rPr>
          <w:rFonts w:cs="Arial"/>
          <w:noProof/>
          <w:szCs w:val="24"/>
          <w:lang w:val="en-US"/>
        </w:rPr>
        <w:t>[</w:t>
      </w:r>
      <w:hyperlink w:anchor="_ENREF_11" w:tooltip="Blighe, 2019 #2588" w:history="1">
        <w:r w:rsidR="00E56999" w:rsidRPr="005B31D6">
          <w:rPr>
            <w:rFonts w:cs="Arial"/>
            <w:noProof/>
            <w:szCs w:val="24"/>
            <w:lang w:val="en-US"/>
          </w:rPr>
          <w:t>11</w:t>
        </w:r>
      </w:hyperlink>
      <w:r w:rsidR="00045F27" w:rsidRPr="005B31D6">
        <w:rPr>
          <w:rFonts w:cs="Arial"/>
          <w:noProof/>
          <w:szCs w:val="24"/>
          <w:lang w:val="en-US"/>
        </w:rPr>
        <w:t>]</w:t>
      </w:r>
      <w:r w:rsidR="00626E42" w:rsidRPr="005B31D6">
        <w:rPr>
          <w:rFonts w:cs="Arial"/>
          <w:szCs w:val="24"/>
          <w:lang w:val="en-US"/>
        </w:rPr>
        <w:fldChar w:fldCharType="end"/>
      </w:r>
      <w:r w:rsidRPr="005B31D6">
        <w:rPr>
          <w:lang w:val="en-US"/>
        </w:rPr>
        <w:t xml:space="preserve"> In this plot, only genes with absolute (</w:t>
      </w:r>
      <w:proofErr w:type="gramStart"/>
      <w:r w:rsidRPr="005B31D6">
        <w:rPr>
          <w:lang w:val="en-US"/>
        </w:rPr>
        <w:t>log2(</w:t>
      </w:r>
      <w:proofErr w:type="gramEnd"/>
      <w:r w:rsidRPr="005B31D6">
        <w:rPr>
          <w:lang w:val="en-US"/>
        </w:rPr>
        <w:t xml:space="preserve">FC))&lt;10 are shown and null adjusted p-values returned by </w:t>
      </w:r>
      <w:proofErr w:type="spellStart"/>
      <w:r w:rsidRPr="005B31D6">
        <w:rPr>
          <w:lang w:val="en-US"/>
        </w:rPr>
        <w:t>NanoStringDiff</w:t>
      </w:r>
      <w:proofErr w:type="spellEnd"/>
      <w:r w:rsidRPr="005B31D6">
        <w:rPr>
          <w:lang w:val="en-US"/>
        </w:rPr>
        <w:t xml:space="preserve"> have been replaced by 1E-16. Functional enrichment analysis of the 26 selected genes was performed using the Functional Annotation Tool of DAVID bioinformatics resources v. 6.8</w:t>
      </w:r>
      <w:r w:rsidRPr="005B31D6">
        <w:rPr>
          <w:lang w:val="en-US"/>
        </w:rPr>
        <w:fldChar w:fldCharType="begin">
          <w:fldData xml:space="preserve">PEVuZE5vdGU+PENpdGU+PEF1dGhvcj5IdWFuZyBkYTwvQXV0aG9yPjxZZWFyPjIwMDk8L1llYXI+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==
</w:fldData>
        </w:fldChar>
      </w:r>
      <w:r w:rsidR="00045F27" w:rsidRPr="005B31D6">
        <w:rPr>
          <w:lang w:val="en-US"/>
        </w:rPr>
        <w:instrText xml:space="preserve"> ADDIN EN.CITE </w:instrText>
      </w:r>
      <w:r w:rsidR="00045F27" w:rsidRPr="005B31D6">
        <w:rPr>
          <w:lang w:val="en-US"/>
        </w:rPr>
        <w:fldChar w:fldCharType="begin">
          <w:fldData xml:space="preserve">PEVuZE5vdGU+PENpdGU+PEF1dGhvcj5IdWFuZyBkYTwvQXV0aG9yPjxZZWFyPjIwMDk8L1llYXI+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==
</w:fldData>
        </w:fldChar>
      </w:r>
      <w:r w:rsidR="00045F27" w:rsidRPr="005B31D6">
        <w:rPr>
          <w:lang w:val="en-US"/>
        </w:rPr>
        <w:instrText xml:space="preserve"> ADDIN EN.CITE.DATA </w:instrText>
      </w:r>
      <w:r w:rsidR="00045F27" w:rsidRPr="005B31D6">
        <w:rPr>
          <w:lang w:val="en-US"/>
        </w:rPr>
      </w:r>
      <w:r w:rsidR="00045F27" w:rsidRPr="005B31D6">
        <w:rPr>
          <w:lang w:val="en-US"/>
        </w:rPr>
        <w:fldChar w:fldCharType="end"/>
      </w:r>
      <w:r w:rsidRPr="005B31D6">
        <w:rPr>
          <w:lang w:val="en-US"/>
        </w:rPr>
      </w:r>
      <w:r w:rsidRPr="005B31D6">
        <w:rPr>
          <w:lang w:val="en-US"/>
        </w:rPr>
        <w:fldChar w:fldCharType="separate"/>
      </w:r>
      <w:r w:rsidR="00045F27" w:rsidRPr="005B31D6">
        <w:rPr>
          <w:noProof/>
          <w:lang w:val="en-US"/>
        </w:rPr>
        <w:t>[</w:t>
      </w:r>
      <w:hyperlink w:anchor="_ENREF_12" w:tooltip="Huang da, 2009 #2754" w:history="1">
        <w:r w:rsidR="00E56999" w:rsidRPr="005B31D6">
          <w:rPr>
            <w:noProof/>
            <w:lang w:val="en-US"/>
          </w:rPr>
          <w:t>12</w:t>
        </w:r>
      </w:hyperlink>
      <w:r w:rsidR="00045F27" w:rsidRPr="005B31D6">
        <w:rPr>
          <w:noProof/>
          <w:lang w:val="en-US"/>
        </w:rPr>
        <w:t xml:space="preserve">, </w:t>
      </w:r>
      <w:hyperlink w:anchor="_ENREF_13" w:tooltip="Huang da, 2009 #2755" w:history="1">
        <w:r w:rsidR="00E56999" w:rsidRPr="005B31D6">
          <w:rPr>
            <w:noProof/>
            <w:lang w:val="en-US"/>
          </w:rPr>
          <w:t>13</w:t>
        </w:r>
      </w:hyperlink>
      <w:r w:rsidR="00045F27" w:rsidRPr="005B31D6">
        <w:rPr>
          <w:noProof/>
          <w:lang w:val="en-US"/>
        </w:rPr>
        <w:t>]</w:t>
      </w:r>
      <w:r w:rsidRPr="005B31D6">
        <w:rPr>
          <w:lang w:val="en-US"/>
        </w:rPr>
        <w:fldChar w:fldCharType="end"/>
      </w:r>
      <w:r w:rsidRPr="005B31D6">
        <w:rPr>
          <w:lang w:val="en-US"/>
        </w:rPr>
        <w:t xml:space="preserve"> using the 740 panel genes as background and GOTERM_BP_DIRECT and GOTERM_MF_DIRECT as categories. The newly identified ATF2-mediated gene signature and potential protein-protein interactions were evaluated using the STRING interaction </w:t>
      </w:r>
      <w:proofErr w:type="gramStart"/>
      <w:r w:rsidRPr="005B31D6">
        <w:rPr>
          <w:lang w:val="en-US"/>
        </w:rPr>
        <w:t>database</w:t>
      </w:r>
      <w:proofErr w:type="gramEnd"/>
      <w:r w:rsidR="00626E42" w:rsidRPr="005B31D6">
        <w:rPr>
          <w:rFonts w:cs="Arial"/>
          <w:szCs w:val="24"/>
          <w:lang w:val="en-US"/>
        </w:rPr>
        <w:fldChar w:fldCharType="begin">
          <w:fldData xml:space="preserve">PEVuZE5vdGU+PENpdGU+PEF1dGhvcj5TemtsYXJjenlrPC9BdXRob3I+PFllYXI+MjAxOTwvWWVh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</w:fldData>
        </w:fldChar>
      </w:r>
      <w:r w:rsidR="00045F27" w:rsidRPr="005B31D6">
        <w:rPr>
          <w:rFonts w:cs="Arial"/>
          <w:szCs w:val="24"/>
          <w:lang w:val="en-US"/>
        </w:rPr>
        <w:instrText xml:space="preserve"> ADDIN EN.CITE </w:instrText>
      </w:r>
      <w:r w:rsidR="00045F27" w:rsidRPr="005B31D6">
        <w:rPr>
          <w:rFonts w:cs="Arial"/>
          <w:szCs w:val="24"/>
          <w:lang w:val="en-US"/>
        </w:rPr>
        <w:fldChar w:fldCharType="begin">
          <w:fldData xml:space="preserve">PEVuZE5vdGU+PENpdGU+PEF1dGhvcj5TemtsYXJjenlrPC9BdXRob3I+PFllYXI+MjAxOTwvWWVh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</w:fldData>
        </w:fldChar>
      </w:r>
      <w:r w:rsidR="00045F27" w:rsidRPr="005B31D6">
        <w:rPr>
          <w:rFonts w:cs="Arial"/>
          <w:szCs w:val="24"/>
          <w:lang w:val="en-US"/>
        </w:rPr>
        <w:instrText xml:space="preserve"> ADDIN EN.CITE.DATA </w:instrText>
      </w:r>
      <w:r w:rsidR="00045F27" w:rsidRPr="005B31D6">
        <w:rPr>
          <w:rFonts w:cs="Arial"/>
          <w:szCs w:val="24"/>
          <w:lang w:val="en-US"/>
        </w:rPr>
      </w:r>
      <w:r w:rsidR="00045F27" w:rsidRPr="005B31D6">
        <w:rPr>
          <w:rFonts w:cs="Arial"/>
          <w:szCs w:val="24"/>
          <w:lang w:val="en-US"/>
        </w:rPr>
        <w:fldChar w:fldCharType="end"/>
      </w:r>
      <w:r w:rsidR="00626E42" w:rsidRPr="005B31D6">
        <w:rPr>
          <w:rFonts w:cs="Arial"/>
          <w:szCs w:val="24"/>
          <w:lang w:val="en-US"/>
        </w:rPr>
      </w:r>
      <w:r w:rsidR="00626E42" w:rsidRPr="005B31D6">
        <w:rPr>
          <w:rFonts w:cs="Arial"/>
          <w:szCs w:val="24"/>
          <w:lang w:val="en-US"/>
        </w:rPr>
        <w:fldChar w:fldCharType="separate"/>
      </w:r>
      <w:r w:rsidR="00045F27" w:rsidRPr="005B31D6">
        <w:rPr>
          <w:rFonts w:cs="Arial"/>
          <w:noProof/>
          <w:szCs w:val="24"/>
          <w:lang w:val="en-US"/>
        </w:rPr>
        <w:t>[</w:t>
      </w:r>
      <w:hyperlink w:anchor="_ENREF_14" w:tooltip="Szklarczyk, 2019 #2635" w:history="1">
        <w:r w:rsidR="00E56999" w:rsidRPr="005B31D6">
          <w:rPr>
            <w:rFonts w:cs="Arial"/>
            <w:noProof/>
            <w:szCs w:val="24"/>
            <w:lang w:val="en-US"/>
          </w:rPr>
          <w:t>14</w:t>
        </w:r>
      </w:hyperlink>
      <w:r w:rsidR="00045F27" w:rsidRPr="005B31D6">
        <w:rPr>
          <w:rFonts w:cs="Arial"/>
          <w:noProof/>
          <w:szCs w:val="24"/>
          <w:lang w:val="en-US"/>
        </w:rPr>
        <w:t>]</w:t>
      </w:r>
      <w:r w:rsidR="00626E42" w:rsidRPr="005B31D6">
        <w:rPr>
          <w:rFonts w:cs="Arial"/>
          <w:szCs w:val="24"/>
          <w:lang w:val="en-US"/>
        </w:rPr>
        <w:fldChar w:fldCharType="end"/>
      </w:r>
      <w:r w:rsidRPr="005B31D6">
        <w:rPr>
          <w:lang w:val="en-US"/>
        </w:rPr>
        <w:t xml:space="preserve"> (</w:t>
      </w:r>
      <w:hyperlink r:id="rId10" w:history="1">
        <w:r w:rsidRPr="005B31D6">
          <w:rPr>
            <w:rStyle w:val="Hyperlink"/>
            <w:rFonts w:cs="Arial"/>
            <w:color w:val="auto"/>
            <w:u w:val="none"/>
            <w:lang w:val="en-US"/>
          </w:rPr>
          <w:t>https://string-db.org</w:t>
        </w:r>
      </w:hyperlink>
      <w:r w:rsidRPr="005B31D6">
        <w:rPr>
          <w:rStyle w:val="Hyperlink"/>
          <w:rFonts w:cs="Arial"/>
          <w:color w:val="auto"/>
          <w:u w:val="none"/>
          <w:lang w:val="en-US"/>
        </w:rPr>
        <w:t xml:space="preserve">, </w:t>
      </w:r>
      <w:r w:rsidRPr="005B31D6">
        <w:rPr>
          <w:lang w:val="en-US"/>
        </w:rPr>
        <w:t>version 11.0).</w:t>
      </w:r>
    </w:p>
    <w:p w14:paraId="44B016AD" w14:textId="77777777" w:rsidR="00BF19AA" w:rsidRPr="005B31D6" w:rsidRDefault="00BF19AA" w:rsidP="00BF19AA">
      <w:pPr>
        <w:pStyle w:val="Heading2"/>
        <w:rPr>
          <w:lang w:val="en-US"/>
        </w:rPr>
      </w:pPr>
      <w:proofErr w:type="spellStart"/>
      <w:r w:rsidRPr="005B31D6">
        <w:rPr>
          <w:lang w:val="en-US"/>
        </w:rPr>
        <w:t>QuPath</w:t>
      </w:r>
      <w:proofErr w:type="spellEnd"/>
      <w:r w:rsidRPr="005B31D6">
        <w:rPr>
          <w:lang w:val="en-US"/>
        </w:rPr>
        <w:t xml:space="preserve"> analysis</w:t>
      </w:r>
    </w:p>
    <w:p w14:paraId="3262BD7F" w14:textId="21B0F04F" w:rsidR="00BF19AA" w:rsidRPr="005B31D6" w:rsidRDefault="00BF19AA" w:rsidP="00BF19AA">
      <w:pPr>
        <w:rPr>
          <w:lang w:val="en-US"/>
        </w:rPr>
      </w:pPr>
      <w:proofErr w:type="spellStart"/>
      <w:r w:rsidRPr="005B31D6">
        <w:rPr>
          <w:lang w:val="en-US"/>
        </w:rPr>
        <w:t>QuPath</w:t>
      </w:r>
      <w:proofErr w:type="spellEnd"/>
      <w:r w:rsidRPr="005B31D6">
        <w:rPr>
          <w:lang w:val="en-US"/>
        </w:rPr>
        <w:t xml:space="preserve"> analysis was performed on 20 randomly selected whole tissue sections out of the CRC cohort (n=332). ATF2</w:t>
      </w:r>
      <w:r w:rsidR="00984D90" w:rsidRPr="005B31D6">
        <w:rPr>
          <w:lang w:val="en-US"/>
        </w:rPr>
        <w:t xml:space="preserve"> and TROP2</w:t>
      </w:r>
      <w:r w:rsidRPr="005B31D6">
        <w:rPr>
          <w:lang w:val="en-US"/>
        </w:rPr>
        <w:t xml:space="preserve">-stained whole slides were scanned on a slide scanner (P250 Flash, 3DHistech, Hungary) and tumor tissue was annotated by two pathologists (KEW, ME) in a standardized manner and fully quantitatively analyzed using the open source software </w:t>
      </w:r>
      <w:proofErr w:type="spellStart"/>
      <w:r w:rsidRPr="005B31D6">
        <w:rPr>
          <w:lang w:val="en-US"/>
        </w:rPr>
        <w:t>QuPath</w:t>
      </w:r>
      <w:proofErr w:type="spellEnd"/>
      <w:r w:rsidRPr="005B31D6">
        <w:rPr>
          <w:lang w:val="en-US"/>
        </w:rPr>
        <w:t xml:space="preserve"> 0.2.3 (</w:t>
      </w:r>
      <w:hyperlink r:id="rId11" w:history="1">
        <w:r w:rsidRPr="005B31D6">
          <w:rPr>
            <w:rStyle w:val="Hyperlink"/>
            <w:color w:val="auto"/>
            <w:lang w:val="en-US"/>
          </w:rPr>
          <w:t>https://qupath.github.io</w:t>
        </w:r>
      </w:hyperlink>
      <w:r w:rsidRPr="005B31D6">
        <w:rPr>
          <w:lang w:val="en-US"/>
        </w:rPr>
        <w:t>).</w:t>
      </w:r>
      <w:r w:rsidRPr="005B31D6">
        <w:rPr>
          <w:lang w:val="en-US"/>
        </w:rPr>
        <w:fldChar w:fldCharType="begin"/>
      </w:r>
      <w:r w:rsidRPr="005B31D6">
        <w:rPr>
          <w:lang w:val="en-US"/>
        </w:rPr>
        <w:instrText xml:space="preserve"> ADDIN EN.CITE &lt;EndNote&gt;&lt;Cite&gt;&lt;Author&gt;Bankhead&lt;/Author&gt;&lt;Year&gt;2017&lt;/Year&gt;&lt;RecNum&gt;2752&lt;/RecNum&gt;&lt;DisplayText&gt;[15]&lt;/DisplayText&gt;&lt;record&gt;&lt;rec-number&gt;2752&lt;/rec-number&gt;&lt;foreign-keys&gt;&lt;key app="EN" db-id="rzxr5wp2jsd5rve09pv5pvvrvax0pzdzxw9t" timestamp="1619004449"&gt;2752&lt;/key&gt;&lt;/foreign-keys&gt;&lt;ref-type name="Journal Article"&gt;17&lt;/ref-type&gt;&lt;contributors&gt;&lt;authors&gt;&lt;author&gt;Bankhead, Peter&lt;/author&gt;&lt;author&gt;Loughrey, Maurice B.&lt;/author&gt;&lt;author&gt;Fernández, José A.&lt;/author&gt;&lt;author&gt;Dombrowski, Yvonne&lt;/author&gt;&lt;author&gt;McArt, Darragh G.&lt;/author&gt;&lt;author&gt;Dunne, Philip D.&lt;/author&gt;&lt;author&gt;McQuaid, Stephen&lt;/author&gt;&lt;author&gt;Gray, Ronan T.&lt;/author&gt;&lt;author&gt;Murray, Liam J.&lt;/author&gt;&lt;author&gt;Coleman, Helen G.&lt;/author&gt;&lt;author&gt;James, Jacqueline A.&lt;/author&gt;&lt;author&gt;Salto-Tellez, Manuel&lt;/author&gt;&lt;author&gt;Hamilton, Peter W.&lt;/author&gt;&lt;/authors&gt;&lt;/contributors&gt;&lt;titles&gt;&lt;title&gt;QuPath: Open source software for digital pathology image analysis&lt;/title&gt;&lt;secondary-title&gt;Scientific Reports&lt;/secondary-title&gt;&lt;/titles&gt;&lt;periodical&gt;&lt;full-title&gt;Scientific Reports&lt;/full-title&gt;&lt;abbr-1&gt;Sci. Rep.&lt;/abbr-1&gt;&lt;abbr-2&gt;Sci Rep&lt;/abbr-2&gt;&lt;/periodical&gt;&lt;pages&gt;16878&lt;/pages&gt;&lt;volume&gt;7&lt;/volume&gt;&lt;number&gt;1&lt;/number&gt;&lt;dates&gt;&lt;year&gt;2017&lt;/year&gt;&lt;pub-dates&gt;&lt;date&gt;2017/12/04&lt;/date&gt;&lt;/pub-dates&gt;&lt;/dates&gt;&lt;isbn&gt;2045-2322&lt;/isbn&gt;&lt;urls&gt;&lt;related-urls&gt;&lt;url&gt;https://doi.org/10.1038/s41598-017-17204-5&lt;/url&gt;&lt;/related-urls&gt;&lt;/urls&gt;&lt;electronic-resource-num&gt;10.1038/s41598-017-17204-5&lt;/electronic-resource-num&gt;&lt;/record&gt;&lt;/Cite&gt;&lt;/EndNote&gt;</w:instrText>
      </w:r>
      <w:r w:rsidRPr="005B31D6">
        <w:rPr>
          <w:lang w:val="en-US"/>
        </w:rPr>
        <w:fldChar w:fldCharType="separate"/>
      </w:r>
      <w:r w:rsidRPr="005B31D6">
        <w:rPr>
          <w:noProof/>
          <w:lang w:val="en-US"/>
        </w:rPr>
        <w:t>[</w:t>
      </w:r>
      <w:hyperlink w:anchor="_ENREF_15" w:tooltip="Bankhead, 2017 #2752" w:history="1">
        <w:r w:rsidR="00E56999" w:rsidRPr="005B31D6">
          <w:rPr>
            <w:noProof/>
            <w:lang w:val="en-US"/>
          </w:rPr>
          <w:t>15</w:t>
        </w:r>
      </w:hyperlink>
      <w:r w:rsidRPr="005B31D6">
        <w:rPr>
          <w:noProof/>
          <w:lang w:val="en-US"/>
        </w:rPr>
        <w:t>]</w:t>
      </w:r>
      <w:r w:rsidRPr="005B31D6">
        <w:rPr>
          <w:lang w:val="en-US"/>
        </w:rPr>
        <w:fldChar w:fldCharType="end"/>
      </w:r>
      <w:r w:rsidRPr="005B31D6">
        <w:rPr>
          <w:lang w:val="en-US"/>
        </w:rPr>
        <w:t xml:space="preserve"> </w:t>
      </w:r>
      <w:r w:rsidR="00E05F1C" w:rsidRPr="005B31D6">
        <w:rPr>
          <w:lang w:val="en-US"/>
        </w:rPr>
        <w:t xml:space="preserve">The AI-based H-score is a parameter combining the percentage of positively stained cells with the staining intensity levels (0 = none, 1 = weak, 2 = moderate, 3 = strong). Thus, a maximum score of 300 can be reached. </w:t>
      </w:r>
      <w:r w:rsidRPr="005B31D6">
        <w:rPr>
          <w:lang w:val="en-US"/>
        </w:rPr>
        <w:t>Staining was quality controlled for presence of tumor tissue and proper staining results. Tissue areas with staining artefacts (e.g. DAB shades) were excluded from the analysis.</w:t>
      </w:r>
      <w:r w:rsidR="00E05F1C" w:rsidRPr="005B31D6">
        <w:rPr>
          <w:lang w:val="en-US"/>
        </w:rPr>
        <w:t xml:space="preserve"> </w:t>
      </w:r>
    </w:p>
    <w:p w14:paraId="51B96B0E" w14:textId="5B511DD9" w:rsidR="00513C03" w:rsidRPr="005B31D6" w:rsidRDefault="001C1875" w:rsidP="00513C03">
      <w:pPr>
        <w:pStyle w:val="Heading2"/>
        <w:rPr>
          <w:lang w:val="en-US"/>
        </w:rPr>
      </w:pPr>
      <w:r w:rsidRPr="005B31D6">
        <w:rPr>
          <w:lang w:val="en-US"/>
        </w:rPr>
        <w:t>Bioinformatics</w:t>
      </w:r>
      <w:r w:rsidR="00513C03" w:rsidRPr="005B31D6">
        <w:rPr>
          <w:lang w:val="en-US"/>
        </w:rPr>
        <w:t xml:space="preserve"> analysis</w:t>
      </w:r>
    </w:p>
    <w:p w14:paraId="0739C639" w14:textId="0233EFA1" w:rsidR="002536B3" w:rsidRPr="005B31D6" w:rsidRDefault="005527DB" w:rsidP="00F178A3">
      <w:pPr>
        <w:spacing w:after="120"/>
        <w:contextualSpacing/>
        <w:rPr>
          <w:lang w:val="en-US"/>
        </w:rPr>
      </w:pPr>
      <w:r w:rsidRPr="005B31D6">
        <w:rPr>
          <w:lang w:val="en-US"/>
        </w:rPr>
        <w:t xml:space="preserve">Raw expression and clinical data for 90 </w:t>
      </w:r>
      <w:r w:rsidR="002536B3" w:rsidRPr="005B31D6">
        <w:rPr>
          <w:lang w:val="en-US"/>
        </w:rPr>
        <w:t xml:space="preserve">(metastatic: n=25, non-metastatic: n=65) </w:t>
      </w:r>
      <w:r w:rsidRPr="005B31D6">
        <w:rPr>
          <w:lang w:val="en-US"/>
        </w:rPr>
        <w:t xml:space="preserve">primary </w:t>
      </w:r>
      <w:r w:rsidR="004C217D" w:rsidRPr="005B31D6">
        <w:rPr>
          <w:lang w:val="en-US"/>
        </w:rPr>
        <w:t>tumor</w:t>
      </w:r>
      <w:r w:rsidRPr="005B31D6">
        <w:rPr>
          <w:lang w:val="en-US"/>
        </w:rPr>
        <w:t xml:space="preserve"> samples from GSE2109, were downloaded from </w:t>
      </w:r>
      <w:r w:rsidR="00D555B4" w:rsidRPr="005B31D6">
        <w:rPr>
          <w:lang w:val="en-US"/>
        </w:rPr>
        <w:t xml:space="preserve">the </w:t>
      </w:r>
      <w:r w:rsidRPr="005B31D6">
        <w:rPr>
          <w:lang w:val="en-US"/>
        </w:rPr>
        <w:t xml:space="preserve">Gene Expression Omnibus (GEO) database using </w:t>
      </w:r>
      <w:proofErr w:type="spellStart"/>
      <w:r w:rsidRPr="005B31D6">
        <w:rPr>
          <w:i/>
          <w:iCs/>
          <w:lang w:val="en-US"/>
        </w:rPr>
        <w:t>GEOquery</w:t>
      </w:r>
      <w:proofErr w:type="spellEnd"/>
      <w:r w:rsidRPr="005B31D6">
        <w:rPr>
          <w:lang w:val="en-US"/>
        </w:rPr>
        <w:t xml:space="preserve"> package. GSE2109 was processed automatically using its default package. Expression signals were normalized using robust multi-array average (RMA) expression measure from </w:t>
      </w:r>
      <w:proofErr w:type="spellStart"/>
      <w:proofErr w:type="gramStart"/>
      <w:r w:rsidRPr="005B31D6">
        <w:rPr>
          <w:i/>
          <w:iCs/>
          <w:lang w:val="en-US"/>
        </w:rPr>
        <w:t>affy</w:t>
      </w:r>
      <w:proofErr w:type="spellEnd"/>
      <w:proofErr w:type="gramEnd"/>
      <w:r w:rsidR="00F178A3" w:rsidRPr="005B31D6">
        <w:rPr>
          <w:i/>
          <w:iCs/>
          <w:lang w:val="en-US"/>
        </w:rPr>
        <w:fldChar w:fldCharType="begin">
          <w:fldData xml:space="preserve">PEVuZE5vdGU+PENpdGU+PEF1dGhvcj5Jcml6YXJyeTwvQXV0aG9yPjxZZWFyPjIwMDM8L1llYXI+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</w:fldData>
        </w:fldChar>
      </w:r>
      <w:r w:rsidR="00BF19AA" w:rsidRPr="005B31D6">
        <w:rPr>
          <w:i/>
          <w:iCs/>
          <w:lang w:val="en-US"/>
        </w:rPr>
        <w:instrText xml:space="preserve"> ADDIN EN.CITE </w:instrText>
      </w:r>
      <w:r w:rsidR="00BF19AA" w:rsidRPr="005B31D6">
        <w:rPr>
          <w:i/>
          <w:iCs/>
          <w:lang w:val="en-US"/>
        </w:rPr>
        <w:fldChar w:fldCharType="begin">
          <w:fldData xml:space="preserve">PEVuZE5vdGU+PENpdGU+PEF1dGhvcj5Jcml6YXJyeTwvQXV0aG9yPjxZZWFyPjIwMDM8L1llYXI+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</w:fldData>
        </w:fldChar>
      </w:r>
      <w:r w:rsidR="00BF19AA" w:rsidRPr="005B31D6">
        <w:rPr>
          <w:i/>
          <w:iCs/>
          <w:lang w:val="en-US"/>
        </w:rPr>
        <w:instrText xml:space="preserve"> ADDIN EN.CITE.DATA </w:instrText>
      </w:r>
      <w:r w:rsidR="00BF19AA" w:rsidRPr="005B31D6">
        <w:rPr>
          <w:i/>
          <w:iCs/>
          <w:lang w:val="en-US"/>
        </w:rPr>
      </w:r>
      <w:r w:rsidR="00BF19AA" w:rsidRPr="005B31D6">
        <w:rPr>
          <w:i/>
          <w:iCs/>
          <w:lang w:val="en-US"/>
        </w:rPr>
        <w:fldChar w:fldCharType="end"/>
      </w:r>
      <w:r w:rsidR="00F178A3" w:rsidRPr="005B31D6">
        <w:rPr>
          <w:i/>
          <w:iCs/>
          <w:lang w:val="en-US"/>
        </w:rPr>
      </w:r>
      <w:r w:rsidR="00F178A3" w:rsidRPr="005B31D6">
        <w:rPr>
          <w:i/>
          <w:iCs/>
          <w:lang w:val="en-US"/>
        </w:rPr>
        <w:fldChar w:fldCharType="separate"/>
      </w:r>
      <w:r w:rsidR="00BF19AA" w:rsidRPr="005B31D6">
        <w:rPr>
          <w:i/>
          <w:iCs/>
          <w:noProof/>
          <w:lang w:val="en-US"/>
        </w:rPr>
        <w:t>[</w:t>
      </w:r>
      <w:hyperlink w:anchor="_ENREF_16" w:tooltip="Irizarry, 2003 #2775" w:history="1">
        <w:r w:rsidR="00E56999" w:rsidRPr="005B31D6">
          <w:rPr>
            <w:i/>
            <w:iCs/>
            <w:noProof/>
            <w:lang w:val="en-US"/>
          </w:rPr>
          <w:t>16</w:t>
        </w:r>
      </w:hyperlink>
      <w:r w:rsidR="00BF19AA" w:rsidRPr="005B31D6">
        <w:rPr>
          <w:i/>
          <w:iCs/>
          <w:noProof/>
          <w:lang w:val="en-US"/>
        </w:rPr>
        <w:t xml:space="preserve">, </w:t>
      </w:r>
      <w:hyperlink w:anchor="_ENREF_17" w:tooltip="Gautier, 2004 #2776" w:history="1">
        <w:r w:rsidR="00E56999" w:rsidRPr="005B31D6">
          <w:rPr>
            <w:i/>
            <w:iCs/>
            <w:noProof/>
            <w:lang w:val="en-US"/>
          </w:rPr>
          <w:t>17</w:t>
        </w:r>
      </w:hyperlink>
      <w:r w:rsidR="00BF19AA" w:rsidRPr="005B31D6">
        <w:rPr>
          <w:i/>
          <w:iCs/>
          <w:noProof/>
          <w:lang w:val="en-US"/>
        </w:rPr>
        <w:t>]</w:t>
      </w:r>
      <w:r w:rsidR="00F178A3" w:rsidRPr="005B31D6">
        <w:rPr>
          <w:i/>
          <w:iCs/>
          <w:lang w:val="en-US"/>
        </w:rPr>
        <w:fldChar w:fldCharType="end"/>
      </w:r>
      <w:r w:rsidR="00F178A3" w:rsidRPr="005B31D6">
        <w:rPr>
          <w:iCs/>
          <w:lang w:val="en-US"/>
        </w:rPr>
        <w:t xml:space="preserve"> </w:t>
      </w:r>
      <w:r w:rsidRPr="005B31D6">
        <w:rPr>
          <w:lang w:val="en-US"/>
        </w:rPr>
        <w:t>and the respective probes of each gene were extracted from annotation files</w:t>
      </w:r>
      <w:r w:rsidR="007633AE" w:rsidRPr="005B31D6">
        <w:rPr>
          <w:lang w:val="en-US"/>
        </w:rPr>
        <w:t xml:space="preserve">. </w:t>
      </w:r>
      <w:r w:rsidR="005E6ADE" w:rsidRPr="005B31D6">
        <w:rPr>
          <w:lang w:val="en-US"/>
        </w:rPr>
        <w:t>For GSE2109, p</w:t>
      </w:r>
      <w:r w:rsidR="007633AE" w:rsidRPr="005B31D6">
        <w:rPr>
          <w:lang w:val="en-US"/>
        </w:rPr>
        <w:t xml:space="preserve">robes 227128_s_at </w:t>
      </w:r>
      <w:r w:rsidR="00A734A2" w:rsidRPr="005B31D6">
        <w:rPr>
          <w:lang w:val="en-US"/>
        </w:rPr>
        <w:t>(</w:t>
      </w:r>
      <w:r w:rsidR="007633AE" w:rsidRPr="005B31D6">
        <w:rPr>
          <w:lang w:val="en-US"/>
        </w:rPr>
        <w:t>TROP2</w:t>
      </w:r>
      <w:r w:rsidR="00A734A2" w:rsidRPr="005B31D6">
        <w:rPr>
          <w:lang w:val="en-US"/>
        </w:rPr>
        <w:t>),</w:t>
      </w:r>
      <w:r w:rsidR="007633AE" w:rsidRPr="005B31D6">
        <w:rPr>
          <w:lang w:val="en-US"/>
        </w:rPr>
        <w:t xml:space="preserve"> 20</w:t>
      </w:r>
      <w:r w:rsidR="00CA64BE" w:rsidRPr="005B31D6">
        <w:rPr>
          <w:lang w:val="en-US"/>
        </w:rPr>
        <w:t>5446</w:t>
      </w:r>
      <w:r w:rsidR="007633AE" w:rsidRPr="005B31D6">
        <w:rPr>
          <w:lang w:val="en-US"/>
        </w:rPr>
        <w:t>_s_at</w:t>
      </w:r>
      <w:r w:rsidR="00A734A2" w:rsidRPr="005B31D6">
        <w:rPr>
          <w:lang w:val="en-US"/>
        </w:rPr>
        <w:t xml:space="preserve"> </w:t>
      </w:r>
      <w:r w:rsidR="00350E2C" w:rsidRPr="005B31D6">
        <w:rPr>
          <w:lang w:val="en-US"/>
        </w:rPr>
        <w:t xml:space="preserve">(Probe 1) </w:t>
      </w:r>
      <w:r w:rsidR="00A734A2" w:rsidRPr="005B31D6">
        <w:rPr>
          <w:lang w:val="en-US"/>
        </w:rPr>
        <w:t>and 212984_s_at</w:t>
      </w:r>
      <w:r w:rsidR="007633AE" w:rsidRPr="005B31D6">
        <w:rPr>
          <w:lang w:val="en-US"/>
        </w:rPr>
        <w:t xml:space="preserve"> </w:t>
      </w:r>
      <w:r w:rsidR="00A734A2" w:rsidRPr="005B31D6">
        <w:rPr>
          <w:lang w:val="en-US"/>
        </w:rPr>
        <w:t>(</w:t>
      </w:r>
      <w:r w:rsidR="00350E2C" w:rsidRPr="005B31D6">
        <w:rPr>
          <w:lang w:val="en-US"/>
        </w:rPr>
        <w:t xml:space="preserve">Probe 2; </w:t>
      </w:r>
      <w:r w:rsidR="007633AE" w:rsidRPr="005B31D6">
        <w:rPr>
          <w:lang w:val="en-US"/>
        </w:rPr>
        <w:t>ATF2</w:t>
      </w:r>
      <w:r w:rsidR="00A734A2" w:rsidRPr="005B31D6">
        <w:rPr>
          <w:lang w:val="en-US"/>
        </w:rPr>
        <w:t>)</w:t>
      </w:r>
      <w:r w:rsidR="00E5585C" w:rsidRPr="005B31D6">
        <w:rPr>
          <w:lang w:val="en-US"/>
        </w:rPr>
        <w:t xml:space="preserve"> were used for further analysis</w:t>
      </w:r>
      <w:r w:rsidR="006C0BA1" w:rsidRPr="005B31D6">
        <w:rPr>
          <w:lang w:val="en-US"/>
        </w:rPr>
        <w:t>.</w:t>
      </w:r>
    </w:p>
    <w:p w14:paraId="2DED9EBA" w14:textId="4B129256" w:rsidR="005527DB" w:rsidRPr="005B31D6" w:rsidRDefault="005527DB" w:rsidP="00066FE1">
      <w:pPr>
        <w:spacing w:after="0"/>
        <w:rPr>
          <w:lang w:val="en-US"/>
        </w:rPr>
      </w:pPr>
      <w:r w:rsidRPr="005B31D6">
        <w:rPr>
          <w:lang w:val="en-US"/>
        </w:rPr>
        <w:t xml:space="preserve">Pre-aligned, raw </w:t>
      </w:r>
      <w:proofErr w:type="spellStart"/>
      <w:r w:rsidRPr="005B31D6">
        <w:rPr>
          <w:lang w:val="en-US"/>
        </w:rPr>
        <w:t>HTSeq</w:t>
      </w:r>
      <w:proofErr w:type="spellEnd"/>
      <w:r w:rsidRPr="005B31D6">
        <w:rPr>
          <w:lang w:val="en-US"/>
        </w:rPr>
        <w:t xml:space="preserve"> format RNA sequencing (</w:t>
      </w:r>
      <w:proofErr w:type="spellStart"/>
      <w:r w:rsidRPr="005B31D6">
        <w:rPr>
          <w:lang w:val="en-US"/>
        </w:rPr>
        <w:t>RNASeq</w:t>
      </w:r>
      <w:proofErr w:type="spellEnd"/>
      <w:r w:rsidRPr="005B31D6">
        <w:rPr>
          <w:lang w:val="en-US"/>
        </w:rPr>
        <w:t xml:space="preserve">) read counts and their accompanying clinical data for the colon adenocarcinoma (COAD) cohort were downloaded using </w:t>
      </w:r>
      <w:proofErr w:type="spellStart"/>
      <w:r w:rsidRPr="005B31D6">
        <w:rPr>
          <w:i/>
          <w:iCs/>
          <w:lang w:val="en-US"/>
        </w:rPr>
        <w:t>TCGABiolinks</w:t>
      </w:r>
      <w:proofErr w:type="spellEnd"/>
      <w:r w:rsidRPr="005B31D6">
        <w:rPr>
          <w:lang w:val="en-US"/>
        </w:rPr>
        <w:t xml:space="preserve"> package</w:t>
      </w:r>
      <w:r w:rsidR="0057355C" w:rsidRPr="005B31D6">
        <w:rPr>
          <w:lang w:val="en-US"/>
        </w:rPr>
        <w:t>.</w:t>
      </w:r>
      <w:r w:rsidR="00F178A3" w:rsidRPr="005B31D6">
        <w:rPr>
          <w:lang w:val="en-US"/>
        </w:rPr>
        <w:fldChar w:fldCharType="begin">
          <w:fldData xml:space="preserve">PEVuZE5vdGU+PENpdGU+PEF1dGhvcj5Db2xhcHJpY288L0F1dGhvcj48WWVhcj4yMDE2PC9ZZWFy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</w:fldData>
        </w:fldChar>
      </w:r>
      <w:r w:rsidR="00BF19AA" w:rsidRPr="005B31D6">
        <w:rPr>
          <w:lang w:val="en-US"/>
        </w:rPr>
        <w:instrText xml:space="preserve"> ADDIN EN.CITE </w:instrText>
      </w:r>
      <w:r w:rsidR="00BF19AA" w:rsidRPr="005B31D6">
        <w:rPr>
          <w:lang w:val="en-US"/>
        </w:rPr>
        <w:fldChar w:fldCharType="begin">
          <w:fldData xml:space="preserve">PEVuZE5vdGU+PENpdGU+PEF1dGhvcj5Db2xhcHJpY288L0F1dGhvcj48WWVhcj4yMDE2PC9ZZWFy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</w:fldData>
        </w:fldChar>
      </w:r>
      <w:r w:rsidR="00BF19AA" w:rsidRPr="005B31D6">
        <w:rPr>
          <w:lang w:val="en-US"/>
        </w:rPr>
        <w:instrText xml:space="preserve"> ADDIN EN.CITE.DATA </w:instrText>
      </w:r>
      <w:r w:rsidR="00BF19AA" w:rsidRPr="005B31D6">
        <w:rPr>
          <w:lang w:val="en-US"/>
        </w:rPr>
      </w:r>
      <w:r w:rsidR="00BF19AA" w:rsidRPr="005B31D6">
        <w:rPr>
          <w:lang w:val="en-US"/>
        </w:rPr>
        <w:fldChar w:fldCharType="end"/>
      </w:r>
      <w:r w:rsidR="00F178A3" w:rsidRPr="005B31D6">
        <w:rPr>
          <w:lang w:val="en-US"/>
        </w:rPr>
      </w:r>
      <w:r w:rsidR="00F178A3" w:rsidRPr="005B31D6">
        <w:rPr>
          <w:lang w:val="en-US"/>
        </w:rPr>
        <w:fldChar w:fldCharType="separate"/>
      </w:r>
      <w:r w:rsidR="00BF19AA" w:rsidRPr="005B31D6">
        <w:rPr>
          <w:noProof/>
          <w:lang w:val="en-US"/>
        </w:rPr>
        <w:t>[</w:t>
      </w:r>
      <w:hyperlink w:anchor="_ENREF_18" w:tooltip="Colaprico, 2016 #2777" w:history="1">
        <w:r w:rsidR="00E56999" w:rsidRPr="005B31D6">
          <w:rPr>
            <w:noProof/>
            <w:lang w:val="en-US"/>
          </w:rPr>
          <w:t>18</w:t>
        </w:r>
      </w:hyperlink>
      <w:r w:rsidR="00BF19AA" w:rsidRPr="005B31D6">
        <w:rPr>
          <w:noProof/>
          <w:lang w:val="en-US"/>
        </w:rPr>
        <w:t xml:space="preserve">, </w:t>
      </w:r>
      <w:hyperlink w:anchor="_ENREF_19" w:tooltip="Mounir, 2019 #2778" w:history="1">
        <w:r w:rsidR="00E56999" w:rsidRPr="005B31D6">
          <w:rPr>
            <w:noProof/>
            <w:lang w:val="en-US"/>
          </w:rPr>
          <w:t>19</w:t>
        </w:r>
      </w:hyperlink>
      <w:r w:rsidR="00BF19AA" w:rsidRPr="005B31D6">
        <w:rPr>
          <w:noProof/>
          <w:lang w:val="en-US"/>
        </w:rPr>
        <w:t>]</w:t>
      </w:r>
      <w:r w:rsidR="00F178A3" w:rsidRPr="005B31D6">
        <w:rPr>
          <w:lang w:val="en-US"/>
        </w:rPr>
        <w:fldChar w:fldCharType="end"/>
      </w:r>
      <w:r w:rsidRPr="005B31D6">
        <w:rPr>
          <w:lang w:val="en-US"/>
        </w:rPr>
        <w:t xml:space="preserve"> After the dataset was cleaned, the read counts were normalized by utilizing</w:t>
      </w:r>
      <w:r w:rsidR="00D555B4" w:rsidRPr="005B31D6">
        <w:rPr>
          <w:lang w:val="en-US"/>
        </w:rPr>
        <w:t xml:space="preserve"> the</w:t>
      </w:r>
      <w:r w:rsidRPr="005B31D6">
        <w:rPr>
          <w:lang w:val="en-US"/>
        </w:rPr>
        <w:t xml:space="preserve"> DESeq2 package</w:t>
      </w:r>
      <w:r w:rsidR="00626E42" w:rsidRPr="005B31D6">
        <w:rPr>
          <w:lang w:val="en-US"/>
        </w:rPr>
        <w:fldChar w:fldCharType="begin"/>
      </w:r>
      <w:r w:rsidR="00BF19AA" w:rsidRPr="005B31D6">
        <w:rPr>
          <w:lang w:val="en-US"/>
        </w:rPr>
        <w:instrText xml:space="preserve"> ADDIN EN.CITE &lt;EndNote&gt;&lt;Cite&gt;&lt;Author&gt;Love&lt;/Author&gt;&lt;Year&gt;2014&lt;/Year&gt;&lt;RecNum&gt;2779&lt;/RecNum&gt;&lt;DisplayText&gt;[20]&lt;/DisplayText&gt;&lt;record&gt;&lt;rec-number&gt;2779&lt;/rec-number&gt;&lt;foreign-keys&gt;&lt;key app="EN" db-id="rzxr5wp2jsd5rve09pv5pvvrvax0pzdzxw9t" timestamp="1628250641"&gt;2779&lt;/key&gt;&lt;/foreign-keys&gt;&lt;ref-type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Biology&lt;/full-title&gt;&lt;abbr-1&gt;Genome Biol.&lt;/abbr-1&gt;&lt;abbr-2&gt;Genome Biol&lt;/abbr-2&gt;&lt;/periodical&gt;&lt;pages&gt;550&lt;/pages&gt;&lt;volume&gt;15&lt;/volume&gt;&lt;number&gt;12&lt;/number&gt;&lt;dates&gt;&lt;year&gt;2014&lt;/year&gt;&lt;pub-dates&gt;&lt;date&gt;2014/12/05&lt;/date&gt;&lt;/pub-dates&gt;&lt;/dates&gt;&lt;isbn&gt;1474-760X&lt;/isbn&gt;&lt;urls&gt;&lt;related-urls&gt;&lt;url&gt;https://doi.org/10.1186/s13059-014-0550-8&lt;/url&gt;&lt;/related-urls&gt;&lt;/urls&gt;&lt;electronic-resource-num&gt;10.1186/s13059-014-0550-8&lt;/electronic-resource-num&gt;&lt;/record&gt;&lt;/Cite&gt;&lt;/EndNote&gt;</w:instrText>
      </w:r>
      <w:r w:rsidR="00626E42" w:rsidRPr="005B31D6">
        <w:rPr>
          <w:lang w:val="en-US"/>
        </w:rPr>
        <w:fldChar w:fldCharType="separate"/>
      </w:r>
      <w:r w:rsidR="00BF19AA" w:rsidRPr="005B31D6">
        <w:rPr>
          <w:noProof/>
          <w:lang w:val="en-US"/>
        </w:rPr>
        <w:t>[</w:t>
      </w:r>
      <w:hyperlink w:anchor="_ENREF_20" w:tooltip="Love, 2014 #2779" w:history="1">
        <w:r w:rsidR="00E56999" w:rsidRPr="005B31D6">
          <w:rPr>
            <w:noProof/>
            <w:lang w:val="en-US"/>
          </w:rPr>
          <w:t>20</w:t>
        </w:r>
      </w:hyperlink>
      <w:r w:rsidR="00BF19AA" w:rsidRPr="005B31D6">
        <w:rPr>
          <w:noProof/>
          <w:lang w:val="en-US"/>
        </w:rPr>
        <w:t>]</w:t>
      </w:r>
      <w:r w:rsidR="00626E42" w:rsidRPr="005B31D6">
        <w:rPr>
          <w:lang w:val="en-US"/>
        </w:rPr>
        <w:fldChar w:fldCharType="end"/>
      </w:r>
      <w:r w:rsidRPr="005B31D6">
        <w:rPr>
          <w:lang w:val="en-US"/>
        </w:rPr>
        <w:t xml:space="preserve"> and </w:t>
      </w:r>
      <w:r w:rsidR="00D555B4" w:rsidRPr="005B31D6">
        <w:rPr>
          <w:lang w:val="en-US"/>
        </w:rPr>
        <w:t xml:space="preserve">the </w:t>
      </w:r>
      <w:r w:rsidRPr="005B31D6">
        <w:rPr>
          <w:lang w:val="en-US"/>
        </w:rPr>
        <w:t xml:space="preserve">read counts were transformed according to </w:t>
      </w:r>
      <w:r w:rsidR="00D555B4" w:rsidRPr="005B31D6">
        <w:rPr>
          <w:lang w:val="en-US"/>
        </w:rPr>
        <w:t xml:space="preserve">the </w:t>
      </w:r>
      <w:r w:rsidRPr="005B31D6">
        <w:rPr>
          <w:lang w:val="en-US"/>
        </w:rPr>
        <w:t>variance stabilizing transformation (VST) method to avoid bias introduced by the conventional log2(expression + constant) transformation</w:t>
      </w:r>
      <w:r w:rsidR="0057355C" w:rsidRPr="005B31D6">
        <w:rPr>
          <w:lang w:val="en-US"/>
        </w:rPr>
        <w:t>.</w:t>
      </w:r>
      <w:r w:rsidR="00626E42" w:rsidRPr="005B31D6">
        <w:rPr>
          <w:lang w:val="en-US"/>
        </w:rPr>
        <w:fldChar w:fldCharType="begin"/>
      </w:r>
      <w:r w:rsidR="00BF19AA" w:rsidRPr="005B31D6">
        <w:rPr>
          <w:lang w:val="en-US"/>
        </w:rPr>
        <w:instrText xml:space="preserve"> ADDIN EN.CITE &lt;EndNote&gt;&lt;Cite&gt;&lt;Author&gt;Tibshirani&lt;/Author&gt;&lt;Year&gt;1988&lt;/Year&gt;&lt;RecNum&gt;2780&lt;/RecNum&gt;&lt;DisplayText&gt;[21]&lt;/DisplayText&gt;&lt;record&gt;&lt;rec-number&gt;2780&lt;/rec-number&gt;&lt;foreign-keys&gt;&lt;key app="EN" db-id="rzxr5wp2jsd5rve09pv5pvvrvax0pzdzxw9t" timestamp="1628250685"&gt;2780&lt;/key&gt;&lt;/foreign-keys&gt;&lt;ref-type name="Journal Article"&gt;17&lt;/ref-type&gt;&lt;contributors&gt;&lt;authors&gt;&lt;author&gt;Tibshirani, R.&lt;/author&gt;&lt;/authors&gt;&lt;/contributors&gt;&lt;titles&gt;&lt;title&gt;Estimating Transformations for Regression via Additivity and Variance Stabilization&lt;/title&gt;&lt;secondary-title&gt;Journal of the American Statistical Association&lt;/secondary-title&gt;&lt;/titles&gt;&lt;periodical&gt;&lt;full-title&gt;Journal of the American Statistical Association&lt;/full-title&gt;&lt;/periodical&gt;&lt;pages&gt;394-405&lt;/pages&gt;&lt;volume&gt;83&lt;/volume&gt;&lt;dates&gt;&lt;year&gt;1988&lt;/year&gt;&lt;/dates&gt;&lt;urls&gt;&lt;/urls&gt;&lt;electronic-resource-num&gt;10.1080/01621459.1988.10478610&lt;/electronic-resource-num&gt;&lt;/record&gt;&lt;/Cite&gt;&lt;/EndNote&gt;</w:instrText>
      </w:r>
      <w:r w:rsidR="00626E42" w:rsidRPr="005B31D6">
        <w:rPr>
          <w:lang w:val="en-US"/>
        </w:rPr>
        <w:fldChar w:fldCharType="separate"/>
      </w:r>
      <w:r w:rsidR="00BF19AA" w:rsidRPr="005B31D6">
        <w:rPr>
          <w:noProof/>
          <w:lang w:val="en-US"/>
        </w:rPr>
        <w:t>[</w:t>
      </w:r>
      <w:hyperlink w:anchor="_ENREF_21" w:tooltip="Tibshirani, 1988 #2780" w:history="1">
        <w:r w:rsidR="00E56999" w:rsidRPr="005B31D6">
          <w:rPr>
            <w:noProof/>
            <w:lang w:val="en-US"/>
          </w:rPr>
          <w:t>21</w:t>
        </w:r>
      </w:hyperlink>
      <w:r w:rsidR="00BF19AA" w:rsidRPr="005B31D6">
        <w:rPr>
          <w:noProof/>
          <w:lang w:val="en-US"/>
        </w:rPr>
        <w:t>]</w:t>
      </w:r>
      <w:r w:rsidR="00626E42" w:rsidRPr="005B31D6">
        <w:rPr>
          <w:lang w:val="en-US"/>
        </w:rPr>
        <w:fldChar w:fldCharType="end"/>
      </w:r>
      <w:r w:rsidRPr="005B31D6">
        <w:rPr>
          <w:lang w:val="en-US"/>
        </w:rPr>
        <w:t xml:space="preserve"> </w:t>
      </w:r>
      <w:r w:rsidR="00D555B4" w:rsidRPr="005B31D6">
        <w:rPr>
          <w:lang w:val="en-US"/>
        </w:rPr>
        <w:t>Forty-one</w:t>
      </w:r>
      <w:r w:rsidRPr="005B31D6">
        <w:rPr>
          <w:lang w:val="en-US"/>
        </w:rPr>
        <w:t xml:space="preserve"> </w:t>
      </w:r>
      <w:r w:rsidR="004C217D" w:rsidRPr="005B31D6">
        <w:rPr>
          <w:lang w:val="en-US"/>
        </w:rPr>
        <w:t>tumor</w:t>
      </w:r>
      <w:r w:rsidRPr="005B31D6">
        <w:rPr>
          <w:lang w:val="en-US"/>
        </w:rPr>
        <w:t xml:space="preserve">s were matched to their adjacent normal tissues by patient unique ID and differential expression analysis was performed with </w:t>
      </w:r>
      <w:r w:rsidRPr="005B31D6">
        <w:rPr>
          <w:i/>
          <w:iCs/>
          <w:lang w:val="en-US"/>
        </w:rPr>
        <w:t>DESeq2</w:t>
      </w:r>
      <w:r w:rsidRPr="005B31D6">
        <w:rPr>
          <w:lang w:val="en-US"/>
        </w:rPr>
        <w:t xml:space="preserve"> package using a general linear model (GLM) for sample status (</w:t>
      </w:r>
      <w:r w:rsidR="004C217D" w:rsidRPr="005B31D6">
        <w:rPr>
          <w:lang w:val="en-US"/>
        </w:rPr>
        <w:t>tumor</w:t>
      </w:r>
      <w:r w:rsidRPr="005B31D6">
        <w:rPr>
          <w:lang w:val="en-US"/>
        </w:rPr>
        <w:t xml:space="preserve"> vs</w:t>
      </w:r>
      <w:r w:rsidR="002536B3" w:rsidRPr="005B31D6">
        <w:rPr>
          <w:lang w:val="en-US"/>
        </w:rPr>
        <w:t>.</w:t>
      </w:r>
      <w:r w:rsidRPr="005B31D6">
        <w:rPr>
          <w:lang w:val="en-US"/>
        </w:rPr>
        <w:t xml:space="preserve"> normal) and sequencing method (</w:t>
      </w:r>
      <w:proofErr w:type="spellStart"/>
      <w:r w:rsidRPr="005B31D6">
        <w:rPr>
          <w:lang w:val="en-US"/>
        </w:rPr>
        <w:t>hiseq</w:t>
      </w:r>
      <w:proofErr w:type="spellEnd"/>
      <w:r w:rsidRPr="005B31D6">
        <w:rPr>
          <w:lang w:val="en-US"/>
        </w:rPr>
        <w:t xml:space="preserve"> vs genome analyzer). Statistical significance was determined by Wald Test’s statistic adjusted for multiple hypothesis testing according to </w:t>
      </w:r>
      <w:proofErr w:type="spellStart"/>
      <w:r w:rsidRPr="005B31D6">
        <w:rPr>
          <w:lang w:val="en-US"/>
        </w:rPr>
        <w:t>Benjamini</w:t>
      </w:r>
      <w:proofErr w:type="spellEnd"/>
      <w:r w:rsidRPr="005B31D6">
        <w:rPr>
          <w:lang w:val="en-US"/>
        </w:rPr>
        <w:t xml:space="preserve"> and Hochberg</w:t>
      </w:r>
      <w:r w:rsidR="00D555B4" w:rsidRPr="005B31D6">
        <w:rPr>
          <w:lang w:val="en-US"/>
        </w:rPr>
        <w:t>’s</w:t>
      </w:r>
      <w:r w:rsidRPr="005B31D6">
        <w:rPr>
          <w:lang w:val="en-US"/>
        </w:rPr>
        <w:t xml:space="preserve"> procedure (FDR)</w:t>
      </w:r>
      <w:r w:rsidR="0057355C" w:rsidRPr="005B31D6">
        <w:rPr>
          <w:lang w:val="en-US"/>
        </w:rPr>
        <w:t>.</w:t>
      </w:r>
      <w:r w:rsidR="00626E42" w:rsidRPr="005B31D6">
        <w:rPr>
          <w:lang w:val="en-US"/>
        </w:rPr>
        <w:fldChar w:fldCharType="begin"/>
      </w:r>
      <w:r w:rsidR="00BF19AA" w:rsidRPr="005B31D6">
        <w:rPr>
          <w:lang w:val="en-US"/>
        </w:rPr>
        <w:instrText xml:space="preserve"> ADDIN EN.CITE &lt;EndNote&gt;&lt;Cite&gt;&lt;Author&gt;Love&lt;/Author&gt;&lt;Year&gt;2014&lt;/Year&gt;&lt;RecNum&gt;2779&lt;/RecNum&gt;&lt;DisplayText&gt;[20]&lt;/DisplayText&gt;&lt;record&gt;&lt;rec-number&gt;2779&lt;/rec-number&gt;&lt;foreign-keys&gt;&lt;key app="EN" db-id="rzxr5wp2jsd5rve09pv5pvvrvax0pzdzxw9t" timestamp="1628250641"&gt;2779&lt;/key&gt;&lt;/foreign-keys&gt;&lt;ref-type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Biology&lt;/full-title&gt;&lt;abbr-1&gt;Genome Biol.&lt;/abbr-1&gt;&lt;abbr-2&gt;Genome Biol&lt;/abbr-2&gt;&lt;/periodical&gt;&lt;pages&gt;550&lt;/pages&gt;&lt;volume&gt;15&lt;/volume&gt;&lt;number&gt;12&lt;/number&gt;&lt;dates&gt;&lt;year&gt;2014&lt;/year&gt;&lt;pub-dates&gt;&lt;date&gt;2014/12/05&lt;/date&gt;&lt;/pub-dates&gt;&lt;/dates&gt;&lt;isbn&gt;1474-760X&lt;/isbn&gt;&lt;urls&gt;&lt;related-urls&gt;&lt;url&gt;https://doi.org/10.1186/s13059-014-0550-8&lt;/url&gt;&lt;/related-urls&gt;&lt;/urls&gt;&lt;electronic-resource-num&gt;10.1186/s13059-014-0550-8&lt;/electronic-resource-num&gt;&lt;/record&gt;&lt;/Cite&gt;&lt;/EndNote&gt;</w:instrText>
      </w:r>
      <w:r w:rsidR="00626E42" w:rsidRPr="005B31D6">
        <w:rPr>
          <w:lang w:val="en-US"/>
        </w:rPr>
        <w:fldChar w:fldCharType="separate"/>
      </w:r>
      <w:r w:rsidR="00BF19AA" w:rsidRPr="005B31D6">
        <w:rPr>
          <w:noProof/>
          <w:lang w:val="en-US"/>
        </w:rPr>
        <w:t>[</w:t>
      </w:r>
      <w:hyperlink w:anchor="_ENREF_20" w:tooltip="Love, 2014 #2779" w:history="1">
        <w:r w:rsidR="00E56999" w:rsidRPr="005B31D6">
          <w:rPr>
            <w:noProof/>
            <w:lang w:val="en-US"/>
          </w:rPr>
          <w:t>20</w:t>
        </w:r>
      </w:hyperlink>
      <w:r w:rsidR="00BF19AA" w:rsidRPr="005B31D6">
        <w:rPr>
          <w:noProof/>
          <w:lang w:val="en-US"/>
        </w:rPr>
        <w:t>]</w:t>
      </w:r>
      <w:r w:rsidR="00626E42" w:rsidRPr="005B31D6">
        <w:rPr>
          <w:lang w:val="en-US"/>
        </w:rPr>
        <w:fldChar w:fldCharType="end"/>
      </w:r>
    </w:p>
    <w:p w14:paraId="534A5A20" w14:textId="55D85789" w:rsidR="005527DB" w:rsidRPr="005B31D6" w:rsidRDefault="005527DB" w:rsidP="005527DB">
      <w:pPr>
        <w:contextualSpacing/>
        <w:rPr>
          <w:lang w:val="en-US"/>
        </w:rPr>
      </w:pPr>
      <w:r w:rsidRPr="005B31D6">
        <w:rPr>
          <w:lang w:val="en-US"/>
        </w:rPr>
        <w:t xml:space="preserve">We used overall survival (OS) from </w:t>
      </w:r>
      <w:r w:rsidR="00D555B4" w:rsidRPr="005B31D6">
        <w:rPr>
          <w:lang w:val="en-US"/>
        </w:rPr>
        <w:t xml:space="preserve">the </w:t>
      </w:r>
      <w:r w:rsidRPr="005B31D6">
        <w:rPr>
          <w:lang w:val="en-US"/>
        </w:rPr>
        <w:t>COAD dataset</w:t>
      </w:r>
      <w:r w:rsidR="002536B3" w:rsidRPr="005B31D6">
        <w:rPr>
          <w:lang w:val="en-US"/>
        </w:rPr>
        <w:t xml:space="preserve"> </w:t>
      </w:r>
      <w:r w:rsidRPr="005B31D6">
        <w:rPr>
          <w:lang w:val="en-US"/>
        </w:rPr>
        <w:t xml:space="preserve">to determine the clinical relevance of </w:t>
      </w:r>
      <w:r w:rsidRPr="005B31D6">
        <w:rPr>
          <w:i/>
          <w:lang w:val="en-US"/>
        </w:rPr>
        <w:t>ATF2</w:t>
      </w:r>
      <w:r w:rsidRPr="005B31D6">
        <w:rPr>
          <w:lang w:val="en-US"/>
        </w:rPr>
        <w:t xml:space="preserve"> and </w:t>
      </w:r>
      <w:r w:rsidRPr="005B31D6">
        <w:rPr>
          <w:i/>
          <w:lang w:val="en-US"/>
        </w:rPr>
        <w:t>T</w:t>
      </w:r>
      <w:r w:rsidR="00654D55" w:rsidRPr="005B31D6">
        <w:rPr>
          <w:i/>
          <w:lang w:val="en-US"/>
        </w:rPr>
        <w:t>ROP2</w:t>
      </w:r>
      <w:r w:rsidRPr="005B31D6">
        <w:rPr>
          <w:lang w:val="en-US"/>
        </w:rPr>
        <w:t xml:space="preserve"> genes individually. In addition, we designed a combined score of ATF2-</w:t>
      </w:r>
      <w:r w:rsidRPr="005B31D6">
        <w:rPr>
          <w:i/>
          <w:lang w:val="en-US"/>
        </w:rPr>
        <w:t>T</w:t>
      </w:r>
      <w:r w:rsidR="00654D55" w:rsidRPr="005B31D6">
        <w:rPr>
          <w:i/>
          <w:lang w:val="en-US"/>
        </w:rPr>
        <w:t>ROP</w:t>
      </w:r>
      <w:r w:rsidRPr="005B31D6">
        <w:rPr>
          <w:i/>
          <w:lang w:val="en-US"/>
        </w:rPr>
        <w:t>2</w:t>
      </w:r>
      <w:r w:rsidRPr="005B31D6">
        <w:rPr>
          <w:lang w:val="en-US"/>
        </w:rPr>
        <w:t xml:space="preserve"> gene expression to determine their combined effect on patient survival. </w:t>
      </w:r>
      <w:r w:rsidR="00D555B4" w:rsidRPr="005B31D6">
        <w:rPr>
          <w:lang w:val="en-US"/>
        </w:rPr>
        <w:t>T</w:t>
      </w:r>
      <w:r w:rsidRPr="005B31D6">
        <w:rPr>
          <w:lang w:val="en-US"/>
        </w:rPr>
        <w:t xml:space="preserve">o get the optimal patient separation according to either individual gene or combined gene score, we used the </w:t>
      </w:r>
      <w:proofErr w:type="spellStart"/>
      <w:r w:rsidRPr="005B31D6">
        <w:rPr>
          <w:i/>
          <w:iCs/>
          <w:lang w:val="en-US"/>
        </w:rPr>
        <w:t>surv_</w:t>
      </w:r>
      <w:proofErr w:type="gramStart"/>
      <w:r w:rsidRPr="005B31D6">
        <w:rPr>
          <w:i/>
          <w:iCs/>
          <w:lang w:val="en-US"/>
        </w:rPr>
        <w:t>cutpoint</w:t>
      </w:r>
      <w:proofErr w:type="spellEnd"/>
      <w:r w:rsidRPr="005B31D6">
        <w:rPr>
          <w:i/>
          <w:iCs/>
          <w:lang w:val="en-US"/>
        </w:rPr>
        <w:t>(</w:t>
      </w:r>
      <w:proofErr w:type="gramEnd"/>
      <w:r w:rsidRPr="005B31D6">
        <w:rPr>
          <w:i/>
          <w:iCs/>
          <w:lang w:val="en-US"/>
        </w:rPr>
        <w:t>)</w:t>
      </w:r>
      <w:r w:rsidRPr="005B31D6">
        <w:rPr>
          <w:lang w:val="en-US"/>
        </w:rPr>
        <w:t xml:space="preserve"> function f</w:t>
      </w:r>
      <w:r w:rsidR="00D555B4" w:rsidRPr="005B31D6">
        <w:rPr>
          <w:lang w:val="en-US"/>
        </w:rPr>
        <w:t>r</w:t>
      </w:r>
      <w:r w:rsidRPr="005B31D6">
        <w:rPr>
          <w:lang w:val="en-US"/>
        </w:rPr>
        <w:t>om</w:t>
      </w:r>
      <w:r w:rsidR="00D555B4" w:rsidRPr="005B31D6">
        <w:rPr>
          <w:lang w:val="en-US"/>
        </w:rPr>
        <w:t xml:space="preserve"> the</w:t>
      </w:r>
      <w:r w:rsidRPr="005B31D6">
        <w:rPr>
          <w:lang w:val="en-US"/>
        </w:rPr>
        <w:t xml:space="preserve"> </w:t>
      </w:r>
      <w:proofErr w:type="spellStart"/>
      <w:r w:rsidRPr="005B31D6">
        <w:rPr>
          <w:i/>
          <w:iCs/>
          <w:lang w:val="en-US"/>
        </w:rPr>
        <w:t>survminer</w:t>
      </w:r>
      <w:proofErr w:type="spellEnd"/>
      <w:r w:rsidRPr="005B31D6">
        <w:rPr>
          <w:lang w:val="en-US"/>
        </w:rPr>
        <w:t xml:space="preserve"> package. Log-rank p-values and hazard ratios were calculated using the relevant functions from</w:t>
      </w:r>
      <w:r w:rsidR="00D555B4" w:rsidRPr="005B31D6">
        <w:rPr>
          <w:lang w:val="en-US"/>
        </w:rPr>
        <w:t xml:space="preserve"> the</w:t>
      </w:r>
      <w:r w:rsidRPr="005B31D6">
        <w:rPr>
          <w:lang w:val="en-US"/>
        </w:rPr>
        <w:t xml:space="preserve"> </w:t>
      </w:r>
      <w:r w:rsidRPr="005B31D6">
        <w:rPr>
          <w:i/>
          <w:iCs/>
          <w:lang w:val="en-US"/>
        </w:rPr>
        <w:t>survival</w:t>
      </w:r>
      <w:r w:rsidRPr="005B31D6">
        <w:rPr>
          <w:lang w:val="en-US"/>
        </w:rPr>
        <w:t xml:space="preserve"> package. All these analys</w:t>
      </w:r>
      <w:r w:rsidR="00B773CA" w:rsidRPr="005B31D6">
        <w:rPr>
          <w:lang w:val="en-US"/>
        </w:rPr>
        <w:t>e</w:t>
      </w:r>
      <w:r w:rsidRPr="005B31D6">
        <w:rPr>
          <w:lang w:val="en-US"/>
        </w:rPr>
        <w:t xml:space="preserve">s were </w:t>
      </w:r>
      <w:r w:rsidR="00D555B4" w:rsidRPr="005B31D6">
        <w:rPr>
          <w:lang w:val="en-US"/>
        </w:rPr>
        <w:t>performed using</w:t>
      </w:r>
      <w:r w:rsidRPr="005B31D6">
        <w:rPr>
          <w:lang w:val="en-US"/>
        </w:rPr>
        <w:t xml:space="preserve"> R programming language, version 4.1.0, </w:t>
      </w:r>
      <w:r w:rsidR="00D555B4" w:rsidRPr="005B31D6">
        <w:rPr>
          <w:lang w:val="en-US"/>
        </w:rPr>
        <w:t xml:space="preserve">on a </w:t>
      </w:r>
      <w:r w:rsidRPr="005B31D6">
        <w:rPr>
          <w:lang w:val="en-US"/>
        </w:rPr>
        <w:t xml:space="preserve">Linux operating system. </w:t>
      </w:r>
    </w:p>
    <w:p w14:paraId="3493E039" w14:textId="0E5AE2BC" w:rsidR="00984D90" w:rsidRPr="005B31D6" w:rsidRDefault="00984D90" w:rsidP="00984D90">
      <w:pPr>
        <w:contextualSpacing/>
        <w:rPr>
          <w:rFonts w:eastAsia="Times New Roman" w:cs="Arial"/>
        </w:rPr>
      </w:pPr>
      <w:r w:rsidRPr="005B31D6">
        <w:rPr>
          <w:rFonts w:cs="Arial"/>
        </w:rPr>
        <w:t xml:space="preserve">Raw expression data and their accompanying clinical information </w:t>
      </w:r>
      <w:r w:rsidR="00394982" w:rsidRPr="005B31D6">
        <w:rPr>
          <w:rFonts w:cs="Arial"/>
        </w:rPr>
        <w:t>from GSE41258 dataset</w:t>
      </w:r>
      <w:r w:rsidRPr="005B31D6">
        <w:rPr>
          <w:rFonts w:cs="Arial"/>
        </w:rPr>
        <w:t xml:space="preserve"> </w:t>
      </w:r>
      <w:r w:rsidR="00E56999" w:rsidRPr="005B31D6">
        <w:rPr>
          <w:rFonts w:cs="Arial"/>
        </w:rPr>
        <w:fldChar w:fldCharType="begin">
          <w:fldData xml:space="preserve">PEVuZE5vdGU+PENpdGU+PEF1dGhvcj5TaGVmZmVyPC9BdXRob3I+PFllYXI+MjAwOTwvWWVhcj48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</w:fldData>
        </w:fldChar>
      </w:r>
      <w:r w:rsidR="00E56999" w:rsidRPr="005B31D6">
        <w:rPr>
          <w:rFonts w:cs="Arial"/>
        </w:rPr>
        <w:instrText xml:space="preserve"> ADDIN EN.CITE </w:instrText>
      </w:r>
      <w:r w:rsidR="00E56999" w:rsidRPr="005B31D6">
        <w:rPr>
          <w:rFonts w:cs="Arial"/>
        </w:rPr>
        <w:fldChar w:fldCharType="begin">
          <w:fldData xml:space="preserve">PEVuZE5vdGU+PENpdGU+PEF1dGhvcj5TaGVmZmVyPC9BdXRob3I+PFllYXI+MjAwOTwvWWVhcj48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</w:fldData>
        </w:fldChar>
      </w:r>
      <w:r w:rsidR="00E56999" w:rsidRPr="005B31D6">
        <w:rPr>
          <w:rFonts w:cs="Arial"/>
        </w:rPr>
        <w:instrText xml:space="preserve"> ADDIN EN.CITE.DATA </w:instrText>
      </w:r>
      <w:r w:rsidR="00E56999" w:rsidRPr="005B31D6">
        <w:rPr>
          <w:rFonts w:cs="Arial"/>
        </w:rPr>
      </w:r>
      <w:r w:rsidR="00E56999" w:rsidRPr="005B31D6">
        <w:rPr>
          <w:rFonts w:cs="Arial"/>
        </w:rPr>
        <w:fldChar w:fldCharType="end"/>
      </w:r>
      <w:r w:rsidR="00E56999" w:rsidRPr="005B31D6">
        <w:rPr>
          <w:rFonts w:cs="Arial"/>
        </w:rPr>
      </w:r>
      <w:r w:rsidR="00E56999" w:rsidRPr="005B31D6">
        <w:rPr>
          <w:rFonts w:cs="Arial"/>
        </w:rPr>
        <w:fldChar w:fldCharType="separate"/>
      </w:r>
      <w:r w:rsidR="00E56999" w:rsidRPr="005B31D6">
        <w:rPr>
          <w:rFonts w:cs="Arial"/>
          <w:noProof/>
        </w:rPr>
        <w:t>[</w:t>
      </w:r>
      <w:hyperlink w:anchor="_ENREF_22" w:tooltip="Sheffer, 2009 #2801" w:history="1">
        <w:r w:rsidR="00E56999" w:rsidRPr="005B31D6">
          <w:rPr>
            <w:rFonts w:cs="Arial"/>
            <w:noProof/>
          </w:rPr>
          <w:t>22</w:t>
        </w:r>
      </w:hyperlink>
      <w:r w:rsidR="00E56999" w:rsidRPr="005B31D6">
        <w:rPr>
          <w:rFonts w:cs="Arial"/>
          <w:noProof/>
        </w:rPr>
        <w:t>]</w:t>
      </w:r>
      <w:r w:rsidR="00E56999" w:rsidRPr="005B31D6">
        <w:rPr>
          <w:rFonts w:cs="Arial"/>
        </w:rPr>
        <w:fldChar w:fldCharType="end"/>
      </w:r>
      <w:r w:rsidRPr="005B31D6">
        <w:rPr>
          <w:rFonts w:cs="Arial"/>
        </w:rPr>
        <w:t xml:space="preserve"> </w:t>
      </w:r>
      <w:r w:rsidR="00394982" w:rsidRPr="005B31D6">
        <w:rPr>
          <w:rFonts w:cs="Arial"/>
        </w:rPr>
        <w:t>using</w:t>
      </w:r>
      <w:r w:rsidRPr="005B31D6">
        <w:rPr>
          <w:rFonts w:cs="Arial"/>
        </w:rPr>
        <w:t xml:space="preserve"> primary </w:t>
      </w:r>
      <w:proofErr w:type="spellStart"/>
      <w:r w:rsidRPr="005B31D6">
        <w:rPr>
          <w:rFonts w:cs="Arial"/>
        </w:rPr>
        <w:t>tumors</w:t>
      </w:r>
      <w:proofErr w:type="spellEnd"/>
      <w:r w:rsidR="00394982" w:rsidRPr="005B31D6">
        <w:rPr>
          <w:rFonts w:cs="Arial"/>
        </w:rPr>
        <w:t xml:space="preserve"> (PT, </w:t>
      </w:r>
      <w:r w:rsidRPr="005B31D6">
        <w:rPr>
          <w:rFonts w:cs="Arial"/>
        </w:rPr>
        <w:t>n=182</w:t>
      </w:r>
      <w:r w:rsidR="00E56999" w:rsidRPr="005B31D6">
        <w:rPr>
          <w:rFonts w:cs="Arial"/>
        </w:rPr>
        <w:t>)</w:t>
      </w:r>
      <w:r w:rsidR="00394982" w:rsidRPr="005B31D6">
        <w:rPr>
          <w:rFonts w:cs="Arial"/>
        </w:rPr>
        <w:t xml:space="preserve"> of the colon</w:t>
      </w:r>
      <w:r w:rsidR="00E56999" w:rsidRPr="005B31D6">
        <w:rPr>
          <w:rFonts w:cs="Arial"/>
        </w:rPr>
        <w:t xml:space="preserve"> and </w:t>
      </w:r>
      <w:r w:rsidRPr="005B31D6">
        <w:rPr>
          <w:rFonts w:cs="Arial"/>
        </w:rPr>
        <w:t xml:space="preserve">colon metastasis into </w:t>
      </w:r>
      <w:r w:rsidR="00394982" w:rsidRPr="005B31D6">
        <w:rPr>
          <w:rFonts w:cs="Arial"/>
        </w:rPr>
        <w:t xml:space="preserve">the </w:t>
      </w:r>
      <w:r w:rsidRPr="005B31D6">
        <w:rPr>
          <w:rFonts w:cs="Arial"/>
        </w:rPr>
        <w:t xml:space="preserve">liver (n=47) were downloaded from Gene Expression Omnibus (GEO) database. </w:t>
      </w:r>
      <w:r w:rsidR="00105DEB" w:rsidRPr="005B31D6">
        <w:rPr>
          <w:rFonts w:cs="Arial"/>
          <w:lang w:val="en-US"/>
        </w:rPr>
        <w:t xml:space="preserve">This dataset comprises three different TACSTD2 probes and two different ATF2 probes. </w:t>
      </w:r>
      <w:r w:rsidRPr="005B31D6">
        <w:rPr>
          <w:rFonts w:eastAsia="Times New Roman" w:cs="Arial"/>
        </w:rPr>
        <w:t xml:space="preserve">Expression signals for all samples were normalized simultaneously using robust multi-array average (RMA) expression measure from </w:t>
      </w:r>
      <w:proofErr w:type="spellStart"/>
      <w:r w:rsidRPr="005B31D6">
        <w:rPr>
          <w:rFonts w:eastAsia="Times New Roman" w:cs="Arial"/>
          <w:i/>
          <w:iCs/>
        </w:rPr>
        <w:t>affy</w:t>
      </w:r>
      <w:proofErr w:type="spellEnd"/>
      <w:r w:rsidRPr="005B31D6">
        <w:rPr>
          <w:rFonts w:eastAsia="Times New Roman" w:cs="Arial"/>
          <w:i/>
          <w:iCs/>
        </w:rPr>
        <w:t xml:space="preserve"> </w:t>
      </w:r>
      <w:r w:rsidR="00E56999" w:rsidRPr="005B31D6">
        <w:rPr>
          <w:rFonts w:eastAsia="Times New Roman" w:cs="Arial"/>
          <w:i/>
          <w:iCs/>
        </w:rPr>
        <w:fldChar w:fldCharType="begin">
          <w:fldData xml:space="preserve">PEVuZE5vdGU+PENpdGU+PEF1dGhvcj5HYXV0aWVyPC9BdXRob3I+PFllYXI+MjAwNDwvWWVhcj48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</w:fldData>
        </w:fldChar>
      </w:r>
      <w:r w:rsidR="00E56999" w:rsidRPr="005B31D6">
        <w:rPr>
          <w:rFonts w:eastAsia="Times New Roman" w:cs="Arial"/>
          <w:i/>
          <w:iCs/>
        </w:rPr>
        <w:instrText xml:space="preserve"> ADDIN EN.CITE </w:instrText>
      </w:r>
      <w:r w:rsidR="00E56999" w:rsidRPr="005B31D6">
        <w:rPr>
          <w:rFonts w:eastAsia="Times New Roman" w:cs="Arial"/>
          <w:i/>
          <w:iCs/>
        </w:rPr>
        <w:fldChar w:fldCharType="begin">
          <w:fldData xml:space="preserve">PEVuZE5vdGU+PENpdGU+PEF1dGhvcj5HYXV0aWVyPC9BdXRob3I+PFllYXI+MjAwNDwvWWVhcj48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</w:fldData>
        </w:fldChar>
      </w:r>
      <w:r w:rsidR="00E56999" w:rsidRPr="005B31D6">
        <w:rPr>
          <w:rFonts w:eastAsia="Times New Roman" w:cs="Arial"/>
          <w:i/>
          <w:iCs/>
        </w:rPr>
        <w:instrText xml:space="preserve"> ADDIN EN.CITE.DATA </w:instrText>
      </w:r>
      <w:r w:rsidR="00E56999" w:rsidRPr="005B31D6">
        <w:rPr>
          <w:rFonts w:eastAsia="Times New Roman" w:cs="Arial"/>
          <w:i/>
          <w:iCs/>
        </w:rPr>
      </w:r>
      <w:r w:rsidR="00E56999" w:rsidRPr="005B31D6">
        <w:rPr>
          <w:rFonts w:eastAsia="Times New Roman" w:cs="Arial"/>
          <w:i/>
          <w:iCs/>
        </w:rPr>
        <w:fldChar w:fldCharType="end"/>
      </w:r>
      <w:r w:rsidR="00E56999" w:rsidRPr="005B31D6">
        <w:rPr>
          <w:rFonts w:eastAsia="Times New Roman" w:cs="Arial"/>
          <w:i/>
          <w:iCs/>
        </w:rPr>
      </w:r>
      <w:r w:rsidR="00E56999" w:rsidRPr="005B31D6">
        <w:rPr>
          <w:rFonts w:eastAsia="Times New Roman" w:cs="Arial"/>
          <w:i/>
          <w:iCs/>
        </w:rPr>
        <w:fldChar w:fldCharType="separate"/>
      </w:r>
      <w:r w:rsidR="00E56999" w:rsidRPr="005B31D6">
        <w:rPr>
          <w:rFonts w:eastAsia="Times New Roman" w:cs="Arial"/>
          <w:i/>
          <w:iCs/>
          <w:noProof/>
        </w:rPr>
        <w:t>[</w:t>
      </w:r>
      <w:hyperlink w:anchor="_ENREF_16" w:tooltip="Irizarry, 2003 #2775" w:history="1">
        <w:r w:rsidR="00E56999" w:rsidRPr="005B31D6">
          <w:rPr>
            <w:rFonts w:eastAsia="Times New Roman" w:cs="Arial"/>
            <w:i/>
            <w:iCs/>
            <w:noProof/>
          </w:rPr>
          <w:t>16</w:t>
        </w:r>
      </w:hyperlink>
      <w:r w:rsidR="00E56999" w:rsidRPr="005B31D6">
        <w:rPr>
          <w:rFonts w:eastAsia="Times New Roman" w:cs="Arial"/>
          <w:i/>
          <w:iCs/>
          <w:noProof/>
        </w:rPr>
        <w:t xml:space="preserve">, </w:t>
      </w:r>
      <w:hyperlink w:anchor="_ENREF_17" w:tooltip="Gautier, 2004 #2776" w:history="1">
        <w:r w:rsidR="00E56999" w:rsidRPr="005B31D6">
          <w:rPr>
            <w:rFonts w:eastAsia="Times New Roman" w:cs="Arial"/>
            <w:i/>
            <w:iCs/>
            <w:noProof/>
          </w:rPr>
          <w:t>17</w:t>
        </w:r>
      </w:hyperlink>
      <w:r w:rsidR="00E56999" w:rsidRPr="005B31D6">
        <w:rPr>
          <w:rFonts w:eastAsia="Times New Roman" w:cs="Arial"/>
          <w:i/>
          <w:iCs/>
          <w:noProof/>
        </w:rPr>
        <w:t>]</w:t>
      </w:r>
      <w:r w:rsidR="00E56999" w:rsidRPr="005B31D6">
        <w:rPr>
          <w:rFonts w:eastAsia="Times New Roman" w:cs="Arial"/>
          <w:i/>
          <w:iCs/>
        </w:rPr>
        <w:fldChar w:fldCharType="end"/>
      </w:r>
      <w:r w:rsidRPr="005B31D6">
        <w:rPr>
          <w:rFonts w:eastAsia="Times New Roman" w:cs="Arial"/>
        </w:rPr>
        <w:t xml:space="preserve"> and probes were annotated using the respective package. Probes of the genes of interest were extracted and used for further analysis.</w:t>
      </w:r>
    </w:p>
    <w:p w14:paraId="1721B49E" w14:textId="1F4E0A9E" w:rsidR="00513C03" w:rsidRPr="005B31D6" w:rsidRDefault="00513C03" w:rsidP="00513C03">
      <w:pPr>
        <w:pStyle w:val="Heading2"/>
        <w:spacing w:line="480" w:lineRule="auto"/>
        <w:rPr>
          <w:lang w:val="en-US"/>
        </w:rPr>
      </w:pPr>
      <w:r w:rsidRPr="005B31D6">
        <w:rPr>
          <w:lang w:val="en-US"/>
        </w:rPr>
        <w:t>Chromatin immunoprecipitation</w:t>
      </w:r>
    </w:p>
    <w:p w14:paraId="031AD909" w14:textId="3B691EEC" w:rsidR="00513C03" w:rsidRPr="005B31D6" w:rsidRDefault="00513C03" w:rsidP="00513C03">
      <w:pPr>
        <w:rPr>
          <w:lang w:val="en-US" w:eastAsia="de-DE"/>
        </w:rPr>
      </w:pPr>
      <w:r w:rsidRPr="005B31D6">
        <w:rPr>
          <w:lang w:val="en-US" w:eastAsia="de-DE"/>
        </w:rPr>
        <w:t xml:space="preserve">Chromatin immunoprecipitation </w:t>
      </w:r>
      <w:r w:rsidR="006C0BA1" w:rsidRPr="005B31D6">
        <w:rPr>
          <w:lang w:val="en-US" w:eastAsia="de-DE"/>
        </w:rPr>
        <w:t>(</w:t>
      </w:r>
      <w:proofErr w:type="spellStart"/>
      <w:r w:rsidRPr="005B31D6">
        <w:rPr>
          <w:lang w:val="en-US" w:eastAsia="de-DE"/>
        </w:rPr>
        <w:t>ChIP</w:t>
      </w:r>
      <w:proofErr w:type="spellEnd"/>
      <w:r w:rsidR="006C0BA1" w:rsidRPr="005B31D6">
        <w:rPr>
          <w:lang w:val="en-US" w:eastAsia="de-DE"/>
        </w:rPr>
        <w:t>)</w:t>
      </w:r>
      <w:r w:rsidRPr="005B31D6">
        <w:rPr>
          <w:lang w:val="en-US" w:eastAsia="de-DE"/>
        </w:rPr>
        <w:t xml:space="preserve"> was performed using the </w:t>
      </w:r>
      <w:proofErr w:type="spellStart"/>
      <w:r w:rsidRPr="005B31D6">
        <w:rPr>
          <w:lang w:val="en-US" w:eastAsia="de-DE"/>
        </w:rPr>
        <w:t>ChIP</w:t>
      </w:r>
      <w:proofErr w:type="spellEnd"/>
      <w:r w:rsidRPr="005B31D6">
        <w:rPr>
          <w:lang w:val="en-US" w:eastAsia="de-DE"/>
        </w:rPr>
        <w:t>-IT High Sensitivity Kit (Active Motif</w:t>
      </w:r>
      <w:r w:rsidR="005948FA" w:rsidRPr="005B31D6">
        <w:rPr>
          <w:lang w:val="en-US" w:eastAsia="de-DE"/>
        </w:rPr>
        <w:t>, Carlsbad, CA, USA</w:t>
      </w:r>
      <w:r w:rsidRPr="005B31D6">
        <w:rPr>
          <w:lang w:val="en-US" w:eastAsia="de-DE"/>
        </w:rPr>
        <w:t>) according to the manufacturer’s protocol. For this, 2.5</w:t>
      </w:r>
      <w:r w:rsidR="000F5FA5" w:rsidRPr="005B31D6">
        <w:rPr>
          <w:rFonts w:cs="Arial"/>
          <w:lang w:val="en-US"/>
        </w:rPr>
        <w:t>×</w:t>
      </w:r>
      <w:r w:rsidRPr="005B31D6">
        <w:rPr>
          <w:lang w:val="en-US" w:eastAsia="de-DE"/>
        </w:rPr>
        <w:t>10</w:t>
      </w:r>
      <w:r w:rsidRPr="005B31D6">
        <w:rPr>
          <w:vertAlign w:val="superscript"/>
          <w:lang w:val="en-US" w:eastAsia="de-DE"/>
        </w:rPr>
        <w:t>6</w:t>
      </w:r>
      <w:r w:rsidRPr="005B31D6">
        <w:rPr>
          <w:lang w:val="en-US" w:eastAsia="de-DE"/>
        </w:rPr>
        <w:t xml:space="preserve"> HCT116 </w:t>
      </w:r>
      <w:r w:rsidR="000F5FA5" w:rsidRPr="005B31D6">
        <w:rPr>
          <w:lang w:val="en-US" w:eastAsia="de-DE"/>
        </w:rPr>
        <w:t xml:space="preserve">cells </w:t>
      </w:r>
      <w:r w:rsidR="00A22B25" w:rsidRPr="005B31D6">
        <w:rPr>
          <w:lang w:val="en-US" w:eastAsia="de-DE"/>
        </w:rPr>
        <w:t xml:space="preserve">(wildtype and ATF2-KO) </w:t>
      </w:r>
      <w:r w:rsidRPr="005B31D6">
        <w:rPr>
          <w:lang w:val="en-US" w:eastAsia="de-DE"/>
        </w:rPr>
        <w:t>and 3.0</w:t>
      </w:r>
      <w:r w:rsidR="000F5FA5" w:rsidRPr="005B31D6">
        <w:rPr>
          <w:rFonts w:cs="Arial"/>
          <w:lang w:val="en-US"/>
        </w:rPr>
        <w:t>×</w:t>
      </w:r>
      <w:r w:rsidRPr="005B31D6">
        <w:rPr>
          <w:lang w:val="en-US" w:eastAsia="de-DE"/>
        </w:rPr>
        <w:t>10</w:t>
      </w:r>
      <w:r w:rsidRPr="005B31D6">
        <w:rPr>
          <w:vertAlign w:val="superscript"/>
          <w:lang w:val="en-US" w:eastAsia="de-DE"/>
        </w:rPr>
        <w:t>6</w:t>
      </w:r>
      <w:r w:rsidRPr="005B31D6">
        <w:rPr>
          <w:lang w:val="en-US" w:eastAsia="de-DE"/>
        </w:rPr>
        <w:t xml:space="preserve"> </w:t>
      </w:r>
      <w:r w:rsidR="000F5FA5" w:rsidRPr="005B31D6">
        <w:rPr>
          <w:lang w:val="en-US" w:eastAsia="de-DE"/>
        </w:rPr>
        <w:t>HT29</w:t>
      </w:r>
      <w:r w:rsidR="00A22B25" w:rsidRPr="005B31D6">
        <w:rPr>
          <w:lang w:val="en-US" w:eastAsia="de-DE"/>
        </w:rPr>
        <w:t xml:space="preserve"> cells (wildtype and ATF2-KO)</w:t>
      </w:r>
      <w:r w:rsidR="000F5FA5" w:rsidRPr="005B31D6">
        <w:rPr>
          <w:lang w:val="en-US" w:eastAsia="de-DE"/>
        </w:rPr>
        <w:t xml:space="preserve"> </w:t>
      </w:r>
      <w:r w:rsidRPr="005B31D6">
        <w:rPr>
          <w:lang w:val="en-US" w:eastAsia="de-DE"/>
        </w:rPr>
        <w:t>were seeded on 15 cm plates and incubated for 72 h. For JNK inhibition, HCT116 and HT29 cells were treated with either 10 µM SP600125 or an equal amount of DMSO at 48 h post-seeding for additional 24 h. Then, cells were collected, fixed for 15 min, and lysed using ready-to-use buffers supplied by the kit. Chromatin was sonicated</w:t>
      </w:r>
      <w:r w:rsidR="000F5FA5" w:rsidRPr="005B31D6">
        <w:rPr>
          <w:lang w:val="en-US" w:eastAsia="de-DE"/>
        </w:rPr>
        <w:t>,</w:t>
      </w:r>
      <w:r w:rsidRPr="005B31D6">
        <w:rPr>
          <w:lang w:val="en-US" w:eastAsia="de-DE"/>
        </w:rPr>
        <w:t xml:space="preserve"> and successful shearing was validated by agarose gel electrophoresis. Chromatin (30 µg) was </w:t>
      </w:r>
      <w:proofErr w:type="spellStart"/>
      <w:r w:rsidRPr="005B31D6">
        <w:rPr>
          <w:lang w:val="en-US" w:eastAsia="de-DE"/>
        </w:rPr>
        <w:t>immunoprecipitated</w:t>
      </w:r>
      <w:proofErr w:type="spellEnd"/>
      <w:r w:rsidRPr="005B31D6">
        <w:rPr>
          <w:lang w:val="en-US" w:eastAsia="de-DE"/>
        </w:rPr>
        <w:t xml:space="preserve"> with 5 µg anti-ATF2 antibody (</w:t>
      </w:r>
      <w:r w:rsidR="00E223CF" w:rsidRPr="005B31D6">
        <w:rPr>
          <w:lang w:val="en-US" w:eastAsia="de-DE"/>
        </w:rPr>
        <w:t xml:space="preserve">ab32160; </w:t>
      </w:r>
      <w:proofErr w:type="spellStart"/>
      <w:r w:rsidRPr="005B31D6">
        <w:rPr>
          <w:lang w:val="en-US" w:eastAsia="de-DE"/>
        </w:rPr>
        <w:t>Abcam</w:t>
      </w:r>
      <w:proofErr w:type="spellEnd"/>
      <w:r w:rsidRPr="005B31D6">
        <w:rPr>
          <w:lang w:val="en-US" w:eastAsia="de-DE"/>
        </w:rPr>
        <w:t>,</w:t>
      </w:r>
      <w:r w:rsidR="00E223CF" w:rsidRPr="005B31D6">
        <w:rPr>
          <w:lang w:val="en-US" w:eastAsia="de-DE"/>
        </w:rPr>
        <w:t xml:space="preserve"> Cambridge, UK</w:t>
      </w:r>
      <w:r w:rsidRPr="005B31D6">
        <w:rPr>
          <w:lang w:val="en-US" w:eastAsia="de-DE"/>
        </w:rPr>
        <w:t>), 4.5 µg anti-c-JUN (</w:t>
      </w:r>
      <w:proofErr w:type="spellStart"/>
      <w:r w:rsidRPr="005B31D6">
        <w:rPr>
          <w:lang w:val="en-US" w:eastAsia="de-DE"/>
        </w:rPr>
        <w:t>Abcam</w:t>
      </w:r>
      <w:proofErr w:type="spellEnd"/>
      <w:r w:rsidRPr="005B31D6">
        <w:rPr>
          <w:lang w:val="en-US" w:eastAsia="de-DE"/>
        </w:rPr>
        <w:t>, ab31419), and with the corresponding amounts of rabbit IgG antibody (</w:t>
      </w:r>
      <w:r w:rsidR="00E223CF" w:rsidRPr="005B31D6">
        <w:rPr>
          <w:lang w:val="en-US" w:eastAsia="de-DE"/>
        </w:rPr>
        <w:t xml:space="preserve">#3900; </w:t>
      </w:r>
      <w:r w:rsidRPr="005B31D6">
        <w:rPr>
          <w:lang w:val="en-US" w:eastAsia="de-DE"/>
        </w:rPr>
        <w:t>Cell Signaling,</w:t>
      </w:r>
      <w:r w:rsidR="00E223CF" w:rsidRPr="005B31D6">
        <w:rPr>
          <w:lang w:val="en-US" w:eastAsia="de-DE"/>
        </w:rPr>
        <w:t xml:space="preserve"> Danvers, MA, USA</w:t>
      </w:r>
      <w:r w:rsidRPr="005B31D6">
        <w:rPr>
          <w:lang w:val="en-US" w:eastAsia="de-DE"/>
        </w:rPr>
        <w:t>) at 4 °C overnight. For c-JUN</w:t>
      </w:r>
      <w:r w:rsidR="00844240" w:rsidRPr="005B31D6">
        <w:rPr>
          <w:lang w:val="en-US" w:eastAsia="de-DE"/>
        </w:rPr>
        <w:t>,</w:t>
      </w:r>
      <w:r w:rsidRPr="005B31D6">
        <w:rPr>
          <w:lang w:val="en-US" w:eastAsia="de-DE"/>
        </w:rPr>
        <w:t xml:space="preserve"> </w:t>
      </w:r>
      <w:proofErr w:type="spellStart"/>
      <w:r w:rsidRPr="005B31D6">
        <w:rPr>
          <w:lang w:val="en-US" w:eastAsia="de-DE"/>
        </w:rPr>
        <w:t>ChIP</w:t>
      </w:r>
      <w:proofErr w:type="spellEnd"/>
      <w:r w:rsidRPr="005B31D6">
        <w:rPr>
          <w:lang w:val="en-US" w:eastAsia="de-DE"/>
        </w:rPr>
        <w:t xml:space="preserve"> of HCT116 and ATF2-KO clones, amounts of chromatin and antibody were scaled up (100 µg chromatin, 15 µg anti-c-JUN/rabbit IgG antibody). After pull down with agarose G beads, eluted </w:t>
      </w:r>
      <w:proofErr w:type="spellStart"/>
      <w:r w:rsidRPr="005B31D6">
        <w:rPr>
          <w:lang w:val="en-US" w:eastAsia="de-DE"/>
        </w:rPr>
        <w:t>ChIP</w:t>
      </w:r>
      <w:proofErr w:type="spellEnd"/>
      <w:r w:rsidRPr="005B31D6">
        <w:rPr>
          <w:lang w:val="en-US" w:eastAsia="de-DE"/>
        </w:rPr>
        <w:t xml:space="preserve"> DNA was de-cross-linked by Proteinase K digestion and purified. RT-qPCR was performed with the eluted </w:t>
      </w:r>
      <w:proofErr w:type="spellStart"/>
      <w:r w:rsidRPr="005B31D6">
        <w:rPr>
          <w:lang w:val="en-US" w:eastAsia="de-DE"/>
        </w:rPr>
        <w:t>ChIP</w:t>
      </w:r>
      <w:proofErr w:type="spellEnd"/>
      <w:r w:rsidRPr="005B31D6">
        <w:rPr>
          <w:lang w:val="en-US" w:eastAsia="de-DE"/>
        </w:rPr>
        <w:t xml:space="preserve"> DNA using specific primers for putative binding sites in the </w:t>
      </w:r>
      <w:r w:rsidRPr="005B31D6">
        <w:rPr>
          <w:i/>
          <w:lang w:val="en-US" w:eastAsia="de-DE"/>
        </w:rPr>
        <w:t>TROP2</w:t>
      </w:r>
      <w:r w:rsidRPr="005B31D6">
        <w:rPr>
          <w:lang w:val="en-US" w:eastAsia="de-DE"/>
        </w:rPr>
        <w:t xml:space="preserve"> promoter. Fold enrichm</w:t>
      </w:r>
      <w:r w:rsidR="000F5FA5" w:rsidRPr="005B31D6">
        <w:rPr>
          <w:lang w:val="en-US" w:eastAsia="de-DE"/>
        </w:rPr>
        <w:t>ent of the targeted sequences was</w:t>
      </w:r>
      <w:r w:rsidRPr="005B31D6">
        <w:rPr>
          <w:lang w:val="en-US" w:eastAsia="de-DE"/>
        </w:rPr>
        <w:t xml:space="preserve"> calculated over IgG (</w:t>
      </w:r>
      <w:r w:rsidRPr="005B31D6">
        <w:rPr>
          <w:shd w:val="clear" w:color="auto" w:fill="FFFFFF"/>
          <w:lang w:val="en-US"/>
        </w:rPr>
        <w:t>fold enrichment = 2</w:t>
      </w:r>
      <w:r w:rsidRPr="005B31D6">
        <w:rPr>
          <w:sz w:val="20"/>
          <w:szCs w:val="20"/>
          <w:shd w:val="clear" w:color="auto" w:fill="FFFFFF"/>
          <w:vertAlign w:val="superscript"/>
          <w:lang w:val="en-US"/>
        </w:rPr>
        <w:t>-(</w:t>
      </w:r>
      <w:proofErr w:type="spellStart"/>
      <w:r w:rsidRPr="005B31D6">
        <w:rPr>
          <w:sz w:val="20"/>
          <w:szCs w:val="20"/>
          <w:shd w:val="clear" w:color="auto" w:fill="FFFFFF"/>
          <w:vertAlign w:val="superscript"/>
          <w:lang w:val="en-US"/>
        </w:rPr>
        <w:t>Ct</w:t>
      </w:r>
      <w:r w:rsidRPr="005B31D6">
        <w:rPr>
          <w:sz w:val="20"/>
          <w:szCs w:val="20"/>
          <w:shd w:val="clear" w:color="auto" w:fill="FFFFFF"/>
          <w:vertAlign w:val="subscript"/>
          <w:lang w:val="en-US"/>
        </w:rPr>
        <w:t>IP</w:t>
      </w:r>
      <w:proofErr w:type="spellEnd"/>
      <w:r w:rsidRPr="005B31D6">
        <w:rPr>
          <w:sz w:val="20"/>
          <w:szCs w:val="20"/>
          <w:shd w:val="clear" w:color="auto" w:fill="FFFFFF"/>
          <w:vertAlign w:val="superscript"/>
          <w:lang w:val="en-US"/>
        </w:rPr>
        <w:t xml:space="preserve">− </w:t>
      </w:r>
      <w:proofErr w:type="spellStart"/>
      <w:r w:rsidRPr="005B31D6">
        <w:rPr>
          <w:sz w:val="20"/>
          <w:szCs w:val="20"/>
          <w:shd w:val="clear" w:color="auto" w:fill="FFFFFF"/>
          <w:vertAlign w:val="superscript"/>
          <w:lang w:val="en-US"/>
        </w:rPr>
        <w:t>Ct</w:t>
      </w:r>
      <w:r w:rsidRPr="005B31D6">
        <w:rPr>
          <w:sz w:val="20"/>
          <w:szCs w:val="20"/>
          <w:shd w:val="clear" w:color="auto" w:fill="FFFFFF"/>
          <w:vertAlign w:val="subscript"/>
          <w:lang w:val="en-US"/>
        </w:rPr>
        <w:t>IgG</w:t>
      </w:r>
      <w:proofErr w:type="spellEnd"/>
      <w:r w:rsidRPr="005B31D6">
        <w:rPr>
          <w:sz w:val="20"/>
          <w:szCs w:val="20"/>
          <w:shd w:val="clear" w:color="auto" w:fill="FFFFFF"/>
          <w:vertAlign w:val="superscript"/>
          <w:lang w:val="en-US"/>
        </w:rPr>
        <w:t>)</w:t>
      </w:r>
      <w:r w:rsidRPr="005B31D6">
        <w:rPr>
          <w:shd w:val="clear" w:color="auto" w:fill="FFFFFF"/>
          <w:lang w:val="en-US"/>
        </w:rPr>
        <w:t>) as previously described</w:t>
      </w:r>
      <w:r w:rsidR="0057355C" w:rsidRPr="005B31D6">
        <w:rPr>
          <w:shd w:val="clear" w:color="auto" w:fill="FFFFFF"/>
          <w:lang w:val="en-US"/>
        </w:rPr>
        <w:t>.</w:t>
      </w:r>
      <w:r w:rsidR="00626E42" w:rsidRPr="005B31D6">
        <w:rPr>
          <w:shd w:val="clear" w:color="auto" w:fill="FFFFFF"/>
          <w:lang w:val="en-US"/>
        </w:rPr>
        <w:fldChar w:fldCharType="begin"/>
      </w:r>
      <w:r w:rsidR="00E56999" w:rsidRPr="005B31D6">
        <w:rPr>
          <w:shd w:val="clear" w:color="auto" w:fill="FFFFFF"/>
          <w:lang w:val="en-US"/>
        </w:rPr>
        <w:instrText xml:space="preserve"> ADDIN EN.CITE &lt;EndNote&gt;&lt;Cite&gt;&lt;Author&gt;Lu&lt;/Author&gt;&lt;Year&gt;2013&lt;/Year&gt;&lt;RecNum&gt;2757&lt;/RecNum&gt;&lt;DisplayText&gt;[23]&lt;/DisplayText&gt;&lt;record&gt;&lt;rec-number&gt;2757&lt;/rec-number&gt;&lt;foreign-keys&gt;&lt;key app="EN" db-id="rzxr5wp2jsd5rve09pv5pvvrvax0pzdzxw9t" timestamp="1619444614"&gt;2757&lt;/key&gt;&lt;/foreign-keys&gt;&lt;ref-type name="Journal Article"&gt;17&lt;/ref-type&gt;&lt;contributors&gt;&lt;authors&gt;&lt;author&gt;Lu, X.&lt;/author&gt;&lt;author&gt;Parvathaneni, S.&lt;/author&gt;&lt;author&gt;Hara, T.&lt;/author&gt;&lt;author&gt;Lal, A.&lt;/author&gt;&lt;author&gt;Sharma, S.&lt;/author&gt;&lt;/authors&gt;&lt;/contributors&gt;&lt;auth-address&gt;Department of Biochemistry and Molecular Biology, College of Medicine, Howard University, 520 W Street, NW, Washington, DC 20059, USA.&lt;/auth-address&gt;&lt;titles&gt;&lt;title&gt;Replication stress induces specific enrichment of RECQ1 at common fragile sites FRA3B and FRA16D&lt;/title&gt;&lt;secondary-title&gt;Mol Cancer&lt;/secondary-title&gt;&lt;/titles&gt;&lt;periodical&gt;&lt;full-title&gt;Molecular Cancer&lt;/full-title&gt;&lt;abbr-1&gt;Mol. Cancer&lt;/abbr-1&gt;&lt;abbr-2&gt;Mol Cancer&lt;/abbr-2&gt;&lt;/periodical&gt;&lt;pages&gt;29&lt;/pages&gt;&lt;volume&gt;12&lt;/volume&gt;&lt;number&gt;1&lt;/number&gt;&lt;edition&gt;2013/04/23&lt;/edition&gt;&lt;keywords&gt;&lt;keyword&gt;Aphidicolin/pharmacology&lt;/keyword&gt;&lt;keyword&gt;Chromatin Immunoprecipitation&lt;/keyword&gt;&lt;keyword&gt;DNA/metabolism&lt;/keyword&gt;&lt;keyword&gt;DNA Damage&lt;/keyword&gt;&lt;keyword&gt;DNA Repair&lt;/keyword&gt;&lt;keyword&gt;*DNA Replication&lt;/keyword&gt;&lt;keyword&gt;Genomic Instability&lt;/keyword&gt;&lt;keyword&gt;HeLa Cells&lt;/keyword&gt;&lt;keyword&gt;Humans&lt;/keyword&gt;&lt;keyword&gt;Lamin Type B/genetics/metabolism&lt;/keyword&gt;&lt;keyword&gt;RecQ Helicases/genetics/*metabolism&lt;/keyword&gt;&lt;/keywords&gt;&lt;dates&gt;&lt;year&gt;2013&lt;/year&gt;&lt;pub-dates&gt;&lt;date&gt;Apr 22&lt;/date&gt;&lt;/pub-dates&gt;&lt;/dates&gt;&lt;isbn&gt;1476-4598&lt;/isbn&gt;&lt;accession-num&gt;23601052&lt;/accession-num&gt;&lt;urls&gt;&lt;/urls&gt;&lt;custom2&gt;PMC3663727&lt;/custom2&gt;&lt;electronic-resource-num&gt;10.1186/1476-4598-12-29&lt;/electronic-resource-num&gt;&lt;remote-database-provider&gt;NLM&lt;/remote-database-provider&gt;&lt;language&gt;eng&lt;/language&gt;&lt;/record&gt;&lt;/Cite&gt;&lt;/EndNote&gt;</w:instrText>
      </w:r>
      <w:r w:rsidR="00626E42" w:rsidRPr="005B31D6">
        <w:rPr>
          <w:shd w:val="clear" w:color="auto" w:fill="FFFFFF"/>
          <w:lang w:val="en-US"/>
        </w:rPr>
        <w:fldChar w:fldCharType="separate"/>
      </w:r>
      <w:r w:rsidR="00E56999" w:rsidRPr="005B31D6">
        <w:rPr>
          <w:noProof/>
          <w:shd w:val="clear" w:color="auto" w:fill="FFFFFF"/>
          <w:lang w:val="en-US"/>
        </w:rPr>
        <w:t>[</w:t>
      </w:r>
      <w:hyperlink w:anchor="_ENREF_23" w:tooltip="Lu, 2013 #2757" w:history="1">
        <w:r w:rsidR="00E56999" w:rsidRPr="005B31D6">
          <w:rPr>
            <w:noProof/>
            <w:shd w:val="clear" w:color="auto" w:fill="FFFFFF"/>
            <w:lang w:val="en-US"/>
          </w:rPr>
          <w:t>23</w:t>
        </w:r>
      </w:hyperlink>
      <w:r w:rsidR="00E56999" w:rsidRPr="005B31D6">
        <w:rPr>
          <w:noProof/>
          <w:shd w:val="clear" w:color="auto" w:fill="FFFFFF"/>
          <w:lang w:val="en-US"/>
        </w:rPr>
        <w:t>]</w:t>
      </w:r>
      <w:r w:rsidR="00626E42" w:rsidRPr="005B31D6">
        <w:rPr>
          <w:shd w:val="clear" w:color="auto" w:fill="FFFFFF"/>
          <w:lang w:val="en-US"/>
        </w:rPr>
        <w:fldChar w:fldCharType="end"/>
      </w:r>
      <w:r w:rsidRPr="005B31D6">
        <w:rPr>
          <w:lang w:val="en-US" w:eastAsia="de-DE"/>
        </w:rPr>
        <w:t xml:space="preserve"> All </w:t>
      </w:r>
      <w:proofErr w:type="spellStart"/>
      <w:r w:rsidRPr="005B31D6">
        <w:rPr>
          <w:lang w:val="en-US" w:eastAsia="de-DE"/>
        </w:rPr>
        <w:t>ChIP</w:t>
      </w:r>
      <w:proofErr w:type="spellEnd"/>
      <w:r w:rsidRPr="005B31D6">
        <w:rPr>
          <w:lang w:val="en-US" w:eastAsia="de-DE"/>
        </w:rPr>
        <w:t xml:space="preserve">-qPCR runs were quality-checked by melt curve analysis. Primers used for </w:t>
      </w:r>
      <w:proofErr w:type="spellStart"/>
      <w:r w:rsidRPr="005B31D6">
        <w:rPr>
          <w:lang w:val="en-US" w:eastAsia="de-DE"/>
        </w:rPr>
        <w:t>ChIP</w:t>
      </w:r>
      <w:proofErr w:type="spellEnd"/>
      <w:r w:rsidRPr="005B31D6">
        <w:rPr>
          <w:lang w:val="en-US" w:eastAsia="de-DE"/>
        </w:rPr>
        <w:t xml:space="preserve">-qPCR are given in </w:t>
      </w:r>
      <w:r w:rsidRPr="005B31D6">
        <w:rPr>
          <w:rFonts w:cs="Arial"/>
          <w:szCs w:val="24"/>
          <w:lang w:val="en-US"/>
        </w:rPr>
        <w:t xml:space="preserve">Supplementary </w:t>
      </w:r>
      <w:r w:rsidRPr="005B31D6">
        <w:rPr>
          <w:lang w:val="en-US" w:eastAsia="de-DE"/>
        </w:rPr>
        <w:t xml:space="preserve">Table </w:t>
      </w:r>
      <w:r w:rsidR="00067F59" w:rsidRPr="005B31D6">
        <w:rPr>
          <w:lang w:val="en-US" w:eastAsia="de-DE"/>
        </w:rPr>
        <w:t>8</w:t>
      </w:r>
      <w:r w:rsidRPr="005B31D6">
        <w:rPr>
          <w:lang w:val="en-US" w:eastAsia="de-DE"/>
        </w:rPr>
        <w:t>.</w:t>
      </w:r>
    </w:p>
    <w:p w14:paraId="29A784E5" w14:textId="77777777" w:rsidR="00045F27" w:rsidRPr="005B31D6" w:rsidRDefault="00045F27" w:rsidP="00045F27">
      <w:pPr>
        <w:pStyle w:val="Heading2"/>
        <w:spacing w:line="480" w:lineRule="auto"/>
        <w:rPr>
          <w:lang w:val="en-US"/>
        </w:rPr>
      </w:pPr>
      <w:proofErr w:type="spellStart"/>
      <w:r w:rsidRPr="005B31D6">
        <w:rPr>
          <w:lang w:val="en-US"/>
        </w:rPr>
        <w:t>Chorioallantoic</w:t>
      </w:r>
      <w:proofErr w:type="spellEnd"/>
      <w:r w:rsidRPr="005B31D6">
        <w:rPr>
          <w:lang w:val="en-US"/>
        </w:rPr>
        <w:t xml:space="preserve"> membrane (CAM) assay</w:t>
      </w:r>
    </w:p>
    <w:p w14:paraId="1AA2173E" w14:textId="52AF1441" w:rsidR="00045F27" w:rsidRPr="005B31D6" w:rsidRDefault="00045F27" w:rsidP="00045F27">
      <w:pPr>
        <w:contextualSpacing/>
        <w:rPr>
          <w:rFonts w:cs="Arial"/>
          <w:szCs w:val="24"/>
          <w:lang w:val="en-US"/>
        </w:rPr>
      </w:pPr>
      <w:r w:rsidRPr="005B31D6">
        <w:rPr>
          <w:rFonts w:cs="Arial"/>
          <w:lang w:val="en-US"/>
        </w:rPr>
        <w:t xml:space="preserve">Fertilized specific-pathogen-free eggs (VALO </w:t>
      </w:r>
      <w:proofErr w:type="spellStart"/>
      <w:r w:rsidRPr="005B31D6">
        <w:rPr>
          <w:rFonts w:cs="Arial"/>
          <w:lang w:val="en-US"/>
        </w:rPr>
        <w:t>BioMedia</w:t>
      </w:r>
      <w:proofErr w:type="spellEnd"/>
      <w:r w:rsidRPr="005B31D6">
        <w:rPr>
          <w:rFonts w:cs="Arial"/>
          <w:lang w:val="en-US"/>
        </w:rPr>
        <w:t xml:space="preserve">; LSL </w:t>
      </w:r>
      <w:proofErr w:type="spellStart"/>
      <w:r w:rsidRPr="005B31D6">
        <w:rPr>
          <w:rFonts w:cs="Arial"/>
          <w:lang w:val="en-US"/>
        </w:rPr>
        <w:t>Rhein</w:t>
      </w:r>
      <w:proofErr w:type="spellEnd"/>
      <w:r w:rsidRPr="005B31D6">
        <w:rPr>
          <w:rFonts w:cs="Arial"/>
          <w:lang w:val="en-US"/>
        </w:rPr>
        <w:t>-Main) were used and cultured at 37 °C in a humidified atmosphere. Eggs were opened at embryonic developmental day 8 (EDD 8) and sealed with tape. On EDD 9, 1.0×10</w:t>
      </w:r>
      <w:r w:rsidRPr="005B31D6">
        <w:rPr>
          <w:rFonts w:cs="Arial"/>
          <w:vertAlign w:val="superscript"/>
          <w:lang w:val="en-US"/>
        </w:rPr>
        <w:t>6</w:t>
      </w:r>
      <w:r w:rsidRPr="005B31D6">
        <w:rPr>
          <w:rFonts w:cs="Arial"/>
          <w:lang w:val="en-US"/>
        </w:rPr>
        <w:t xml:space="preserve"> cells </w:t>
      </w:r>
      <w:r w:rsidR="00E56999" w:rsidRPr="005B31D6">
        <w:rPr>
          <w:rFonts w:cs="Arial"/>
          <w:lang w:val="en-US"/>
        </w:rPr>
        <w:t xml:space="preserve">(if not stated otherwise in the figure legends) </w:t>
      </w:r>
      <w:r w:rsidRPr="005B31D6">
        <w:rPr>
          <w:rFonts w:cs="Arial"/>
          <w:lang w:val="en-US"/>
        </w:rPr>
        <w:t xml:space="preserve">were </w:t>
      </w:r>
      <w:proofErr w:type="spellStart"/>
      <w:r w:rsidRPr="005B31D6">
        <w:rPr>
          <w:rFonts w:cs="Arial"/>
          <w:lang w:val="en-US"/>
        </w:rPr>
        <w:t>resuspended</w:t>
      </w:r>
      <w:proofErr w:type="spellEnd"/>
      <w:r w:rsidRPr="005B31D6">
        <w:rPr>
          <w:rFonts w:cs="Arial"/>
          <w:lang w:val="en-US"/>
        </w:rPr>
        <w:t xml:space="preserve"> in a 1:1 medium/</w:t>
      </w:r>
      <w:proofErr w:type="spellStart"/>
      <w:r w:rsidRPr="005B31D6">
        <w:rPr>
          <w:rFonts w:cs="Arial"/>
          <w:lang w:val="en-US"/>
        </w:rPr>
        <w:t>Matrigel</w:t>
      </w:r>
      <w:proofErr w:type="spellEnd"/>
      <w:r w:rsidRPr="005B31D6">
        <w:rPr>
          <w:rFonts w:cs="Arial"/>
          <w:lang w:val="en-US"/>
        </w:rPr>
        <w:t xml:space="preserve"> (Corning) mixture and droplets of the cell/</w:t>
      </w:r>
      <w:proofErr w:type="spellStart"/>
      <w:r w:rsidRPr="005B31D6">
        <w:rPr>
          <w:rFonts w:cs="Arial"/>
          <w:lang w:val="en-US"/>
        </w:rPr>
        <w:t>Matrigel</w:t>
      </w:r>
      <w:proofErr w:type="spellEnd"/>
      <w:r w:rsidRPr="005B31D6">
        <w:rPr>
          <w:rFonts w:cs="Arial"/>
          <w:lang w:val="en-US"/>
        </w:rPr>
        <w:t xml:space="preserve"> suspension were formed and cured. One pellet per egg was grafted onto the CAM. After five days of incubation, the developed </w:t>
      </w:r>
      <w:proofErr w:type="spellStart"/>
      <w:r w:rsidRPr="005B31D6">
        <w:rPr>
          <w:rFonts w:cs="Arial"/>
          <w:lang w:val="en-US"/>
        </w:rPr>
        <w:t>ovografts</w:t>
      </w:r>
      <w:proofErr w:type="spellEnd"/>
      <w:r w:rsidRPr="005B31D6">
        <w:rPr>
          <w:rFonts w:cs="Arial"/>
          <w:lang w:val="en-US"/>
        </w:rPr>
        <w:t xml:space="preserve"> were resected, documented </w:t>
      </w:r>
      <w:r w:rsidRPr="005B31D6">
        <w:rPr>
          <w:rFonts w:cs="Arial"/>
          <w:i/>
          <w:lang w:val="en-US"/>
        </w:rPr>
        <w:t xml:space="preserve">ex </w:t>
      </w:r>
      <w:proofErr w:type="spellStart"/>
      <w:r w:rsidRPr="005B31D6">
        <w:rPr>
          <w:rFonts w:cs="Arial"/>
          <w:i/>
          <w:lang w:val="en-US"/>
        </w:rPr>
        <w:t>ovo</w:t>
      </w:r>
      <w:proofErr w:type="spellEnd"/>
      <w:r w:rsidRPr="005B31D6">
        <w:rPr>
          <w:rFonts w:cs="Arial"/>
          <w:i/>
          <w:lang w:val="en-US"/>
        </w:rPr>
        <w:t>,</w:t>
      </w:r>
      <w:r w:rsidRPr="005B31D6">
        <w:rPr>
          <w:rFonts w:cs="Arial"/>
          <w:lang w:val="en-US"/>
        </w:rPr>
        <w:t xml:space="preserve"> and fixed in 4% formaldehyde for 24 h for the generation of formalin-fixed paraffin-embedded blocks. Only eggs with a complete set of markers were evaluated for IHC analysis, scoring, and </w:t>
      </w:r>
      <w:proofErr w:type="spellStart"/>
      <w:r w:rsidRPr="005B31D6">
        <w:rPr>
          <w:rFonts w:cs="Arial"/>
          <w:lang w:val="en-US"/>
        </w:rPr>
        <w:t>Alu</w:t>
      </w:r>
      <w:proofErr w:type="spellEnd"/>
      <w:r w:rsidRPr="005B31D6">
        <w:rPr>
          <w:rFonts w:cs="Arial"/>
          <w:lang w:val="en-US"/>
        </w:rPr>
        <w:t xml:space="preserve"> qPCR. Based on the official gazette of the European Union, the CAM assay is considered as a non-animal experiment until hatching and contributes to the 3R principles.</w:t>
      </w:r>
      <w:r w:rsidRPr="005B31D6">
        <w:rPr>
          <w:rFonts w:cs="Arial"/>
          <w:lang w:val="en-US"/>
        </w:rPr>
        <w:fldChar w:fldCharType="begin">
          <w:fldData xml:space="preserve">PEVuZE5vdGU+PENpdGU+PEF1dGhvcj5TY2huZWlkZXItU3RvY2s8L0F1dGhvcj48WWVhcj4yMDIx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</w:fldData>
        </w:fldChar>
      </w:r>
      <w:r w:rsidR="00E56999" w:rsidRPr="005B31D6">
        <w:rPr>
          <w:rFonts w:cs="Arial"/>
          <w:lang w:val="en-US"/>
        </w:rPr>
        <w:instrText xml:space="preserve"> ADDIN EN.CITE </w:instrText>
      </w:r>
      <w:r w:rsidR="00E56999" w:rsidRPr="005B31D6">
        <w:rPr>
          <w:rFonts w:cs="Arial"/>
          <w:lang w:val="en-US"/>
        </w:rPr>
        <w:fldChar w:fldCharType="begin">
          <w:fldData xml:space="preserve">PEVuZE5vdGU+PENpdGU+PEF1dGhvcj5TY2huZWlkZXItU3RvY2s8L0F1dGhvcj48WWVhcj4yMDIx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</w:fldData>
        </w:fldChar>
      </w:r>
      <w:r w:rsidR="00E56999" w:rsidRPr="005B31D6">
        <w:rPr>
          <w:rFonts w:cs="Arial"/>
          <w:lang w:val="en-US"/>
        </w:rPr>
        <w:instrText xml:space="preserve"> ADDIN EN.CITE.DATA </w:instrText>
      </w:r>
      <w:r w:rsidR="00E56999" w:rsidRPr="005B31D6">
        <w:rPr>
          <w:rFonts w:cs="Arial"/>
          <w:lang w:val="en-US"/>
        </w:rPr>
      </w:r>
      <w:r w:rsidR="00E56999" w:rsidRPr="005B31D6">
        <w:rPr>
          <w:rFonts w:cs="Arial"/>
          <w:lang w:val="en-US"/>
        </w:rPr>
        <w:fldChar w:fldCharType="end"/>
      </w:r>
      <w:r w:rsidRPr="005B31D6">
        <w:rPr>
          <w:rFonts w:cs="Arial"/>
          <w:lang w:val="en-US"/>
        </w:rPr>
      </w:r>
      <w:r w:rsidRPr="005B31D6">
        <w:rPr>
          <w:rFonts w:cs="Arial"/>
          <w:lang w:val="en-US"/>
        </w:rPr>
        <w:fldChar w:fldCharType="separate"/>
      </w:r>
      <w:r w:rsidR="00E56999" w:rsidRPr="005B31D6">
        <w:rPr>
          <w:rFonts w:cs="Arial"/>
          <w:noProof/>
          <w:lang w:val="en-US"/>
        </w:rPr>
        <w:t>[</w:t>
      </w:r>
      <w:hyperlink w:anchor="_ENREF_24" w:tooltip="Schneider-Stock, 2021 #2785" w:history="1">
        <w:r w:rsidR="00E56999" w:rsidRPr="005B31D6">
          <w:rPr>
            <w:rFonts w:cs="Arial"/>
            <w:noProof/>
            <w:lang w:val="en-US"/>
          </w:rPr>
          <w:t>24</w:t>
        </w:r>
      </w:hyperlink>
      <w:r w:rsidR="00E56999" w:rsidRPr="005B31D6">
        <w:rPr>
          <w:rFonts w:cs="Arial"/>
          <w:noProof/>
          <w:lang w:val="en-US"/>
        </w:rPr>
        <w:t>]</w:t>
      </w:r>
      <w:r w:rsidRPr="005B31D6">
        <w:rPr>
          <w:rFonts w:cs="Arial"/>
          <w:lang w:val="en-US"/>
        </w:rPr>
        <w:fldChar w:fldCharType="end"/>
      </w:r>
    </w:p>
    <w:p w14:paraId="57625507" w14:textId="77777777" w:rsidR="00045F27" w:rsidRPr="005B31D6" w:rsidRDefault="00045F27" w:rsidP="00045F27">
      <w:pPr>
        <w:pStyle w:val="Heading2"/>
        <w:rPr>
          <w:lang w:val="en-US"/>
        </w:rPr>
      </w:pPr>
      <w:r w:rsidRPr="005B31D6">
        <w:rPr>
          <w:lang w:val="en-US"/>
        </w:rPr>
        <w:t xml:space="preserve">Detection of disseminating tumor cells by </w:t>
      </w:r>
      <w:proofErr w:type="spellStart"/>
      <w:r w:rsidRPr="005B31D6">
        <w:rPr>
          <w:lang w:val="en-US"/>
        </w:rPr>
        <w:t>Alu</w:t>
      </w:r>
      <w:proofErr w:type="spellEnd"/>
      <w:r w:rsidRPr="005B31D6">
        <w:rPr>
          <w:lang w:val="en-US"/>
        </w:rPr>
        <w:t xml:space="preserve"> qPCR</w:t>
      </w:r>
    </w:p>
    <w:p w14:paraId="202D81AC" w14:textId="1264833C" w:rsidR="00045F27" w:rsidRPr="005B31D6" w:rsidRDefault="00045F27" w:rsidP="00045F27">
      <w:pPr>
        <w:contextualSpacing/>
        <w:rPr>
          <w:rFonts w:cs="Arial"/>
          <w:lang w:val="en-US" w:eastAsia="de-DE"/>
        </w:rPr>
      </w:pPr>
      <w:r w:rsidRPr="005B31D6">
        <w:rPr>
          <w:rFonts w:cs="Arial"/>
          <w:lang w:val="en-US" w:eastAsia="de-DE"/>
        </w:rPr>
        <w:t xml:space="preserve">Analysis of the </w:t>
      </w:r>
      <w:r w:rsidR="00A21B3B" w:rsidRPr="005B31D6">
        <w:rPr>
          <w:rFonts w:cs="Arial"/>
          <w:lang w:val="en-US" w:eastAsia="de-DE"/>
        </w:rPr>
        <w:t>dissemination</w:t>
      </w:r>
      <w:r w:rsidRPr="005B31D6">
        <w:rPr>
          <w:rFonts w:cs="Arial"/>
          <w:lang w:val="en-US" w:eastAsia="de-DE"/>
        </w:rPr>
        <w:t xml:space="preserve"> potential of HCT116 and HT29 cells upon ATF2 loss was determined by </w:t>
      </w:r>
      <w:proofErr w:type="spellStart"/>
      <w:r w:rsidRPr="005B31D6">
        <w:rPr>
          <w:rFonts w:cs="Arial"/>
          <w:lang w:val="en-US" w:eastAsia="de-DE"/>
        </w:rPr>
        <w:t>Alu</w:t>
      </w:r>
      <w:proofErr w:type="spellEnd"/>
      <w:r w:rsidRPr="005B31D6">
        <w:rPr>
          <w:rFonts w:cs="Arial"/>
          <w:lang w:val="en-US" w:eastAsia="de-DE"/>
        </w:rPr>
        <w:t xml:space="preserve"> qPCR in organs of the chicken embryo based on the CAM assay, as previously described.</w:t>
      </w:r>
      <w:r w:rsidRPr="005B31D6">
        <w:rPr>
          <w:rFonts w:cs="Arial"/>
          <w:lang w:val="en-US" w:eastAsia="de-DE"/>
        </w:rPr>
        <w:fldChar w:fldCharType="begin"/>
      </w:r>
      <w:r w:rsidR="00E56999" w:rsidRPr="005B31D6">
        <w:rPr>
          <w:rFonts w:cs="Arial"/>
          <w:lang w:val="en-US" w:eastAsia="de-DE"/>
        </w:rPr>
        <w:instrText xml:space="preserve"> ADDIN EN.CITE &lt;EndNote&gt;&lt;Cite&gt;&lt;Author&gt;Muenzner&lt;/Author&gt;&lt;Year&gt;2018&lt;/Year&gt;&lt;RecNum&gt;859&lt;/RecNum&gt;&lt;DisplayText&gt;[25]&lt;/DisplayText&gt;&lt;record&gt;&lt;rec-number&gt;859&lt;/rec-number&gt;&lt;foreign-keys&gt;&lt;key app="EN" db-id="rzxr5wp2jsd5rve09pv5pvvrvax0pzdzxw9t" timestamp="1564759679"&gt;859&lt;/key&gt;&lt;/foreign-keys&gt;&lt;ref-type name="Journal Article"&gt;17&lt;/ref-type&gt;&lt;contributors&gt;&lt;authors&gt;&lt;author&gt;Muenzner, Julienne K.&lt;/author&gt;&lt;author&gt;Kunze, Philipp&lt;/author&gt;&lt;author&gt;Lindner, Pablo&lt;/author&gt;&lt;author&gt;Polaschek, Sandra&lt;/author&gt;&lt;author&gt;Menke, Kira&lt;/author&gt;&lt;author&gt;Eckstein, Markus&lt;/author&gt;&lt;author&gt;Geppert, Carol I.&lt;/author&gt;&lt;author&gt;Chanvorachote, Pithi&lt;/author&gt;&lt;author&gt;Baeuerle, Tobias&lt;/author&gt;&lt;author&gt;Hartmann, Arndt&lt;/author&gt;&lt;author&gt;Schneider-Stock, Regine&lt;/author&gt;&lt;/authors&gt;&lt;/contributors&gt;&lt;titles&gt;&lt;title&gt;Generation and characterization of hepatocellular carcinoma cell lines with enhanced cancer stem cell potential&lt;/title&gt;&lt;secondary-title&gt;J Cell Mol Med&lt;/secondary-title&gt;&lt;/titles&gt;&lt;periodical&gt;&lt;full-title&gt;Journal of Cellular and Molecular Medicine&lt;/full-title&gt;&lt;abbr-1&gt;J. Cell. Mol. Med.&lt;/abbr-1&gt;&lt;abbr-2&gt;J Cell Mol Med&lt;/abbr-2&gt;&lt;abbr-3&gt;Journal of Cellular &amp;amp; Molecular Medicine&lt;/abbr-3&gt;&lt;/periodical&gt;&lt;pages&gt;6238-6248&lt;/pages&gt;&lt;volume&gt;22&lt;/volume&gt;&lt;number&gt;12&lt;/number&gt;&lt;dates&gt;&lt;year&gt;2018&lt;/year&gt;&lt;/dates&gt;&lt;isbn&gt;1582-1838&lt;/isbn&gt;&lt;urls&gt;&lt;related-urls&gt;&lt;url&gt;https://onlinelibrary.wiley.com/doi/abs/10.1111/jcmm.13911&lt;/url&gt;&lt;/related-urls&gt;&lt;/urls&gt;&lt;electronic-resource-num&gt;10.1111/jcmm.13911&lt;/electronic-resource-num&gt;&lt;/record&gt;&lt;/Cite&gt;&lt;/EndNote&gt;</w:instrText>
      </w:r>
      <w:r w:rsidRPr="005B31D6">
        <w:rPr>
          <w:rFonts w:cs="Arial"/>
          <w:lang w:val="en-US" w:eastAsia="de-DE"/>
        </w:rPr>
        <w:fldChar w:fldCharType="separate"/>
      </w:r>
      <w:r w:rsidR="00E56999" w:rsidRPr="005B31D6">
        <w:rPr>
          <w:rFonts w:cs="Arial"/>
          <w:noProof/>
          <w:lang w:val="en-US" w:eastAsia="de-DE"/>
        </w:rPr>
        <w:t>[</w:t>
      </w:r>
      <w:hyperlink w:anchor="_ENREF_25" w:tooltip="Muenzner, 2018 #859" w:history="1">
        <w:r w:rsidR="00E56999" w:rsidRPr="005B31D6">
          <w:rPr>
            <w:rFonts w:cs="Arial"/>
            <w:noProof/>
            <w:lang w:val="en-US" w:eastAsia="de-DE"/>
          </w:rPr>
          <w:t>25</w:t>
        </w:r>
      </w:hyperlink>
      <w:r w:rsidR="00E56999" w:rsidRPr="005B31D6">
        <w:rPr>
          <w:rFonts w:cs="Arial"/>
          <w:noProof/>
          <w:lang w:val="en-US" w:eastAsia="de-DE"/>
        </w:rPr>
        <w:t>]</w:t>
      </w:r>
      <w:r w:rsidRPr="005B31D6">
        <w:rPr>
          <w:rFonts w:cs="Arial"/>
          <w:lang w:val="en-US" w:eastAsia="de-DE"/>
        </w:rPr>
        <w:fldChar w:fldCharType="end"/>
      </w:r>
      <w:r w:rsidR="00C733A5" w:rsidRPr="005B31D6">
        <w:rPr>
          <w:rFonts w:cs="Arial"/>
          <w:lang w:val="en-US" w:eastAsia="de-DE"/>
        </w:rPr>
        <w:t xml:space="preserve"> </w:t>
      </w:r>
      <w:r w:rsidRPr="005B31D6">
        <w:rPr>
          <w:rFonts w:cs="Arial"/>
          <w:lang w:val="en-US" w:eastAsia="de-DE"/>
        </w:rPr>
        <w:t xml:space="preserve">Briefly, for </w:t>
      </w:r>
      <w:proofErr w:type="spellStart"/>
      <w:r w:rsidRPr="005B31D6">
        <w:rPr>
          <w:rFonts w:cs="Arial"/>
          <w:lang w:val="en-US" w:eastAsia="de-DE"/>
        </w:rPr>
        <w:t>Alu</w:t>
      </w:r>
      <w:proofErr w:type="spellEnd"/>
      <w:r w:rsidRPr="005B31D6">
        <w:rPr>
          <w:rFonts w:cs="Arial"/>
          <w:lang w:val="en-US" w:eastAsia="de-DE"/>
        </w:rPr>
        <w:t xml:space="preserve"> qPCR, chicken livers were harvested at day five post-engraftment and dissociated, and genomic DNA (</w:t>
      </w:r>
      <w:proofErr w:type="spellStart"/>
      <w:r w:rsidRPr="005B31D6">
        <w:rPr>
          <w:rFonts w:cs="Arial"/>
          <w:lang w:val="en-US" w:eastAsia="de-DE"/>
        </w:rPr>
        <w:t>gDNA</w:t>
      </w:r>
      <w:proofErr w:type="spellEnd"/>
      <w:r w:rsidRPr="005B31D6">
        <w:rPr>
          <w:rFonts w:cs="Arial"/>
          <w:lang w:val="en-US" w:eastAsia="de-DE"/>
        </w:rPr>
        <w:t xml:space="preserve">) was isolated. Human </w:t>
      </w:r>
      <w:proofErr w:type="spellStart"/>
      <w:r w:rsidRPr="005B31D6">
        <w:rPr>
          <w:rFonts w:cs="Arial"/>
          <w:lang w:val="en-US" w:eastAsia="de-DE"/>
        </w:rPr>
        <w:t>Alu</w:t>
      </w:r>
      <w:proofErr w:type="spellEnd"/>
      <w:r w:rsidRPr="005B31D6">
        <w:rPr>
          <w:rFonts w:cs="Arial"/>
          <w:lang w:val="en-US" w:eastAsia="de-DE"/>
        </w:rPr>
        <w:t xml:space="preserve"> sequences within the isolated </w:t>
      </w:r>
      <w:proofErr w:type="spellStart"/>
      <w:r w:rsidRPr="005B31D6">
        <w:rPr>
          <w:rFonts w:cs="Arial"/>
          <w:lang w:val="en-US" w:eastAsia="de-DE"/>
        </w:rPr>
        <w:t>gDNA</w:t>
      </w:r>
      <w:proofErr w:type="spellEnd"/>
      <w:r w:rsidRPr="005B31D6">
        <w:rPr>
          <w:rFonts w:cs="Arial"/>
          <w:lang w:val="en-US" w:eastAsia="de-DE"/>
        </w:rPr>
        <w:t xml:space="preserve"> samples (200 ng) were amplified using specific primers (Supplementary</w:t>
      </w:r>
      <w:r w:rsidRPr="005B31D6">
        <w:rPr>
          <w:rFonts w:cs="Arial"/>
          <w:szCs w:val="24"/>
          <w:lang w:val="en-US"/>
        </w:rPr>
        <w:t xml:space="preserve"> Table 7</w:t>
      </w:r>
      <w:r w:rsidRPr="005B31D6">
        <w:rPr>
          <w:rFonts w:cs="Arial"/>
          <w:lang w:val="en-US" w:eastAsia="de-DE"/>
        </w:rPr>
        <w:t xml:space="preserve">) and the </w:t>
      </w:r>
      <w:proofErr w:type="spellStart"/>
      <w:r w:rsidRPr="005B31D6">
        <w:rPr>
          <w:rFonts w:cs="Arial"/>
          <w:lang w:val="en-US" w:eastAsia="de-DE"/>
        </w:rPr>
        <w:t>QuantiTect</w:t>
      </w:r>
      <w:proofErr w:type="spellEnd"/>
      <w:r w:rsidRPr="005B31D6">
        <w:rPr>
          <w:rFonts w:cs="Arial"/>
          <w:lang w:val="en-US" w:eastAsia="de-DE"/>
        </w:rPr>
        <w:t xml:space="preserve"> SYBR</w:t>
      </w:r>
      <w:r w:rsidRPr="005B31D6">
        <w:rPr>
          <w:rFonts w:cs="Arial"/>
          <w:vertAlign w:val="superscript"/>
          <w:lang w:val="en-US" w:eastAsia="de-DE"/>
        </w:rPr>
        <w:t>®</w:t>
      </w:r>
      <w:r w:rsidRPr="005B31D6">
        <w:rPr>
          <w:rFonts w:cs="Arial"/>
          <w:lang w:val="en-US" w:eastAsia="de-DE"/>
        </w:rPr>
        <w:t xml:space="preserve"> Green PCR Kit (</w:t>
      </w:r>
      <w:proofErr w:type="spellStart"/>
      <w:r w:rsidRPr="005B31D6">
        <w:rPr>
          <w:rFonts w:cs="Arial"/>
          <w:lang w:val="en-US" w:eastAsia="de-DE"/>
        </w:rPr>
        <w:t>Qiagen</w:t>
      </w:r>
      <w:proofErr w:type="spellEnd"/>
      <w:r w:rsidRPr="005B31D6">
        <w:rPr>
          <w:rFonts w:cs="Arial"/>
          <w:lang w:val="en-US" w:eastAsia="de-DE"/>
        </w:rPr>
        <w:t xml:space="preserve">) according to the manufacturer’s protocol. Quantification of human </w:t>
      </w:r>
      <w:proofErr w:type="spellStart"/>
      <w:r w:rsidRPr="005B31D6">
        <w:rPr>
          <w:rFonts w:cs="Arial"/>
          <w:lang w:val="en-US" w:eastAsia="de-DE"/>
        </w:rPr>
        <w:t>Alu</w:t>
      </w:r>
      <w:proofErr w:type="spellEnd"/>
      <w:r w:rsidRPr="005B31D6">
        <w:rPr>
          <w:rFonts w:cs="Arial"/>
          <w:lang w:val="en-US" w:eastAsia="de-DE"/>
        </w:rPr>
        <w:t xml:space="preserve"> sequences was carried out with a CFX96</w:t>
      </w:r>
      <w:r w:rsidRPr="005B31D6">
        <w:rPr>
          <w:rFonts w:cs="Arial"/>
          <w:vertAlign w:val="superscript"/>
          <w:lang w:val="en-US" w:eastAsia="de-DE"/>
        </w:rPr>
        <w:t>TM</w:t>
      </w:r>
      <w:r w:rsidRPr="005B31D6">
        <w:rPr>
          <w:rFonts w:cs="Arial"/>
          <w:lang w:val="en-US" w:eastAsia="de-DE"/>
        </w:rPr>
        <w:t xml:space="preserve"> Real-Time System (Bio-Rad) and the C1000</w:t>
      </w:r>
      <w:r w:rsidRPr="005B31D6">
        <w:rPr>
          <w:rFonts w:cs="Arial"/>
          <w:vertAlign w:val="superscript"/>
          <w:lang w:val="en-US" w:eastAsia="de-DE"/>
        </w:rPr>
        <w:t>TM</w:t>
      </w:r>
      <w:r w:rsidRPr="005B31D6">
        <w:rPr>
          <w:rFonts w:cs="Arial"/>
          <w:lang w:val="en-US" w:eastAsia="de-DE"/>
        </w:rPr>
        <w:t xml:space="preserve"> Thermal Cycler (Bio-Rad). Obtained values were normalized to chicken GAPDH, and relative human </w:t>
      </w:r>
      <w:proofErr w:type="spellStart"/>
      <w:r w:rsidRPr="005B31D6">
        <w:rPr>
          <w:rFonts w:cs="Arial"/>
          <w:lang w:val="en-US" w:eastAsia="de-DE"/>
        </w:rPr>
        <w:t>Alu</w:t>
      </w:r>
      <w:proofErr w:type="spellEnd"/>
      <w:r w:rsidRPr="005B31D6">
        <w:rPr>
          <w:rFonts w:cs="Arial"/>
          <w:lang w:val="en-US" w:eastAsia="de-DE"/>
        </w:rPr>
        <w:t xml:space="preserve"> sequence levels were determined with regard to a human </w:t>
      </w:r>
      <w:proofErr w:type="spellStart"/>
      <w:r w:rsidRPr="005B31D6">
        <w:rPr>
          <w:rFonts w:cs="Arial"/>
          <w:lang w:val="en-US" w:eastAsia="de-DE"/>
        </w:rPr>
        <w:t>gDNA</w:t>
      </w:r>
      <w:proofErr w:type="spellEnd"/>
      <w:r w:rsidRPr="005B31D6">
        <w:rPr>
          <w:rFonts w:cs="Arial"/>
          <w:lang w:val="en-US" w:eastAsia="de-DE"/>
        </w:rPr>
        <w:t xml:space="preserve"> control sample (Human Genomic DNA, Human Mixed, 100 µg, G3041, </w:t>
      </w:r>
      <w:proofErr w:type="spellStart"/>
      <w:r w:rsidRPr="005B31D6">
        <w:rPr>
          <w:rFonts w:cs="Arial"/>
          <w:lang w:val="en-US" w:eastAsia="de-DE"/>
        </w:rPr>
        <w:t>Promega</w:t>
      </w:r>
      <w:proofErr w:type="spellEnd"/>
      <w:r w:rsidRPr="005B31D6">
        <w:rPr>
          <w:rFonts w:cs="Arial"/>
          <w:lang w:val="en-US" w:eastAsia="de-DE"/>
        </w:rPr>
        <w:t xml:space="preserve">). Human </w:t>
      </w:r>
      <w:proofErr w:type="spellStart"/>
      <w:r w:rsidRPr="005B31D6">
        <w:rPr>
          <w:rFonts w:cs="Arial"/>
          <w:lang w:val="en-US" w:eastAsia="de-DE"/>
        </w:rPr>
        <w:t>gDNA</w:t>
      </w:r>
      <w:proofErr w:type="spellEnd"/>
      <w:r w:rsidRPr="005B31D6">
        <w:rPr>
          <w:rFonts w:cs="Arial"/>
          <w:lang w:val="en-US" w:eastAsia="de-DE"/>
        </w:rPr>
        <w:t xml:space="preserve"> of 0.01 ng was defined as a relative value of 1.0. The cut-off for metastasis detection was set at 0.5 and, thus, relative values &lt;0.5 were defined as having no existent metastasis.</w:t>
      </w:r>
    </w:p>
    <w:p w14:paraId="69E3F445" w14:textId="77777777" w:rsidR="00B307F5" w:rsidRPr="005B31D6" w:rsidRDefault="00B307F5" w:rsidP="00B307F5">
      <w:pPr>
        <w:pStyle w:val="Heading2"/>
        <w:spacing w:line="480" w:lineRule="auto"/>
        <w:rPr>
          <w:lang w:val="en-US"/>
        </w:rPr>
      </w:pPr>
      <w:r w:rsidRPr="005B31D6">
        <w:rPr>
          <w:lang w:val="en-US"/>
        </w:rPr>
        <w:t>RNA interference</w:t>
      </w:r>
    </w:p>
    <w:p w14:paraId="691EF712" w14:textId="03945119" w:rsidR="00B307F5" w:rsidRPr="005B31D6" w:rsidRDefault="00B307F5" w:rsidP="00B307F5">
      <w:pPr>
        <w:rPr>
          <w:lang w:val="en-US" w:eastAsia="de-DE"/>
        </w:rPr>
      </w:pPr>
      <w:r w:rsidRPr="005B31D6">
        <w:rPr>
          <w:lang w:val="en-US" w:eastAsia="de-DE"/>
        </w:rPr>
        <w:t>For RNA interference mediated gene silencing, 3.5</w:t>
      </w:r>
      <w:r w:rsidR="000F5FA5" w:rsidRPr="005B31D6">
        <w:rPr>
          <w:rFonts w:cs="Arial"/>
          <w:lang w:val="en-US"/>
        </w:rPr>
        <w:t>×</w:t>
      </w:r>
      <w:r w:rsidRPr="005B31D6">
        <w:rPr>
          <w:lang w:val="en-US" w:eastAsia="de-DE"/>
        </w:rPr>
        <w:t>10</w:t>
      </w:r>
      <w:r w:rsidRPr="005B31D6">
        <w:rPr>
          <w:vertAlign w:val="superscript"/>
          <w:lang w:val="en-US" w:eastAsia="de-DE"/>
        </w:rPr>
        <w:t>5</w:t>
      </w:r>
      <w:r w:rsidRPr="005B31D6">
        <w:rPr>
          <w:lang w:val="en-US" w:eastAsia="de-DE"/>
        </w:rPr>
        <w:t xml:space="preserve"> cells were seeded into 6-well plates. Cells were transfected with either </w:t>
      </w:r>
      <w:r w:rsidRPr="005B31D6">
        <w:rPr>
          <w:i/>
          <w:lang w:val="en-US" w:eastAsia="de-DE"/>
        </w:rPr>
        <w:t>TROP2</w:t>
      </w:r>
      <w:r w:rsidRPr="005B31D6">
        <w:rPr>
          <w:lang w:val="en-US" w:eastAsia="de-DE"/>
        </w:rPr>
        <w:t>-specific (</w:t>
      </w:r>
      <w:proofErr w:type="spellStart"/>
      <w:r w:rsidRPr="005B31D6">
        <w:rPr>
          <w:lang w:val="en-US" w:eastAsia="de-DE"/>
        </w:rPr>
        <w:t>si</w:t>
      </w:r>
      <w:proofErr w:type="spellEnd"/>
      <w:r w:rsidRPr="005B31D6">
        <w:rPr>
          <w:lang w:val="en-US" w:eastAsia="de-DE"/>
        </w:rPr>
        <w:t>) ON-</w:t>
      </w:r>
      <w:proofErr w:type="spellStart"/>
      <w:r w:rsidRPr="005B31D6">
        <w:rPr>
          <w:lang w:val="en-US" w:eastAsia="de-DE"/>
        </w:rPr>
        <w:t>TARGETplus</w:t>
      </w:r>
      <w:proofErr w:type="spellEnd"/>
      <w:r w:rsidRPr="005B31D6">
        <w:rPr>
          <w:lang w:val="en-US" w:eastAsia="de-DE"/>
        </w:rPr>
        <w:t xml:space="preserve"> siRNA </w:t>
      </w:r>
      <w:r w:rsidRPr="005B31D6">
        <w:rPr>
          <w:rFonts w:cs="Arial"/>
          <w:lang w:val="en-US" w:eastAsia="de-DE"/>
        </w:rPr>
        <w:t>or non-targeting control (</w:t>
      </w:r>
      <w:proofErr w:type="spellStart"/>
      <w:r w:rsidRPr="005B31D6">
        <w:rPr>
          <w:rFonts w:cs="Arial"/>
          <w:lang w:val="en-US" w:eastAsia="de-DE"/>
        </w:rPr>
        <w:t>scr</w:t>
      </w:r>
      <w:proofErr w:type="spellEnd"/>
      <w:r w:rsidRPr="005B31D6">
        <w:rPr>
          <w:rFonts w:cs="Arial"/>
          <w:lang w:val="en-US" w:eastAsia="de-DE"/>
        </w:rPr>
        <w:t xml:space="preserve">) </w:t>
      </w:r>
      <w:proofErr w:type="spellStart"/>
      <w:r w:rsidRPr="005B31D6">
        <w:rPr>
          <w:rFonts w:cs="Arial"/>
          <w:shd w:val="clear" w:color="auto" w:fill="FFFFFF"/>
          <w:lang w:val="en-US"/>
        </w:rPr>
        <w:t>SMARTpools</w:t>
      </w:r>
      <w:proofErr w:type="spellEnd"/>
      <w:r w:rsidRPr="005B31D6">
        <w:rPr>
          <w:rFonts w:cs="Arial"/>
          <w:shd w:val="clear" w:color="auto" w:fill="FFFFFF"/>
          <w:lang w:val="en-US"/>
        </w:rPr>
        <w:t xml:space="preserve"> </w:t>
      </w:r>
      <w:r w:rsidRPr="005B31D6">
        <w:rPr>
          <w:lang w:val="en-US" w:eastAsia="de-DE"/>
        </w:rPr>
        <w:t>(</w:t>
      </w:r>
      <w:proofErr w:type="spellStart"/>
      <w:r w:rsidRPr="005B31D6">
        <w:rPr>
          <w:lang w:val="en-US" w:eastAsia="de-DE"/>
        </w:rPr>
        <w:t>Dharmacon</w:t>
      </w:r>
      <w:proofErr w:type="spellEnd"/>
      <w:r w:rsidRPr="005B31D6">
        <w:rPr>
          <w:lang w:val="en-US" w:eastAsia="de-DE"/>
        </w:rPr>
        <w:t>, Lafayette</w:t>
      </w:r>
      <w:r w:rsidR="00E223CF" w:rsidRPr="005B31D6">
        <w:rPr>
          <w:lang w:val="en-US" w:eastAsia="de-DE"/>
        </w:rPr>
        <w:t>, CO, USA</w:t>
      </w:r>
      <w:r w:rsidRPr="005B31D6">
        <w:rPr>
          <w:lang w:val="en-US" w:eastAsia="de-DE"/>
        </w:rPr>
        <w:t>)</w:t>
      </w:r>
      <w:r w:rsidRPr="005B31D6">
        <w:rPr>
          <w:rFonts w:cs="Arial"/>
          <w:shd w:val="clear" w:color="auto" w:fill="FFFFFF"/>
          <w:lang w:val="en-US"/>
        </w:rPr>
        <w:t xml:space="preserve"> </w:t>
      </w:r>
      <w:r w:rsidRPr="005B31D6">
        <w:rPr>
          <w:lang w:val="en-US" w:eastAsia="de-DE"/>
        </w:rPr>
        <w:t xml:space="preserve">for 48 h using </w:t>
      </w:r>
      <w:proofErr w:type="spellStart"/>
      <w:r w:rsidRPr="005B31D6">
        <w:rPr>
          <w:lang w:val="en-US" w:eastAsia="de-DE"/>
        </w:rPr>
        <w:t>Lipofectamine</w:t>
      </w:r>
      <w:proofErr w:type="spellEnd"/>
      <w:r w:rsidRPr="005B31D6">
        <w:rPr>
          <w:lang w:val="en-US" w:eastAsia="de-DE"/>
        </w:rPr>
        <w:t xml:space="preserve"> </w:t>
      </w:r>
      <w:proofErr w:type="spellStart"/>
      <w:r w:rsidRPr="005B31D6">
        <w:rPr>
          <w:lang w:val="en-US" w:eastAsia="de-DE"/>
        </w:rPr>
        <w:t>RNAiMAX</w:t>
      </w:r>
      <w:proofErr w:type="spellEnd"/>
      <w:r w:rsidRPr="005B31D6">
        <w:rPr>
          <w:lang w:val="en-US" w:eastAsia="de-DE"/>
        </w:rPr>
        <w:t xml:space="preserve"> according to the manufacturer’s protocol (final: 25 </w:t>
      </w:r>
      <w:proofErr w:type="spellStart"/>
      <w:r w:rsidRPr="005B31D6">
        <w:rPr>
          <w:lang w:val="en-US" w:eastAsia="de-DE"/>
        </w:rPr>
        <w:t>pmol</w:t>
      </w:r>
      <w:proofErr w:type="spellEnd"/>
      <w:r w:rsidRPr="005B31D6">
        <w:rPr>
          <w:lang w:val="en-US" w:eastAsia="de-DE"/>
        </w:rPr>
        <w:t>/well of siRNA/</w:t>
      </w:r>
      <w:proofErr w:type="spellStart"/>
      <w:r w:rsidRPr="005B31D6">
        <w:rPr>
          <w:lang w:val="en-US" w:eastAsia="de-DE"/>
        </w:rPr>
        <w:t>scr</w:t>
      </w:r>
      <w:proofErr w:type="spellEnd"/>
      <w:r w:rsidRPr="005B31D6">
        <w:rPr>
          <w:lang w:val="en-US" w:eastAsia="de-DE"/>
        </w:rPr>
        <w:t>). Knockdown efficiency was assessed by RT-qPCR.</w:t>
      </w:r>
    </w:p>
    <w:p w14:paraId="48F9760C" w14:textId="77777777" w:rsidR="00513C03" w:rsidRPr="005B31D6" w:rsidRDefault="00513C03" w:rsidP="00513C03">
      <w:pPr>
        <w:pStyle w:val="Heading2"/>
        <w:rPr>
          <w:lang w:val="en-US"/>
        </w:rPr>
      </w:pPr>
      <w:r w:rsidRPr="005B31D6">
        <w:rPr>
          <w:lang w:val="en-US"/>
        </w:rPr>
        <w:t>RT-qPCR</w:t>
      </w:r>
    </w:p>
    <w:p w14:paraId="253285D9" w14:textId="081EE3FB" w:rsidR="00513C03" w:rsidRPr="005B31D6" w:rsidRDefault="00513C03" w:rsidP="00513C03">
      <w:pPr>
        <w:rPr>
          <w:rFonts w:cs="Arial"/>
          <w:lang w:val="en-US" w:eastAsia="de-DE"/>
        </w:rPr>
      </w:pPr>
      <w:r w:rsidRPr="005B31D6">
        <w:rPr>
          <w:rFonts w:cs="Arial"/>
          <w:lang w:val="en-US" w:eastAsia="de-DE"/>
        </w:rPr>
        <w:t xml:space="preserve">Total RNA from cell pellets was extracted using </w:t>
      </w:r>
      <w:proofErr w:type="spellStart"/>
      <w:r w:rsidRPr="005B31D6">
        <w:rPr>
          <w:rFonts w:cs="Arial"/>
          <w:lang w:val="en-US" w:eastAsia="de-DE"/>
        </w:rPr>
        <w:t>QIAzol</w:t>
      </w:r>
      <w:proofErr w:type="spellEnd"/>
      <w:r w:rsidRPr="005B31D6">
        <w:rPr>
          <w:rFonts w:cs="Arial"/>
          <w:vertAlign w:val="superscript"/>
          <w:lang w:val="en-US" w:eastAsia="de-DE"/>
        </w:rPr>
        <w:t>®</w:t>
      </w:r>
      <w:r w:rsidRPr="005B31D6">
        <w:rPr>
          <w:rFonts w:cs="Arial"/>
          <w:lang w:val="en-US" w:eastAsia="de-DE"/>
        </w:rPr>
        <w:t xml:space="preserve"> Lysis Reagent (</w:t>
      </w:r>
      <w:proofErr w:type="spellStart"/>
      <w:r w:rsidRPr="005B31D6">
        <w:rPr>
          <w:rFonts w:cs="Arial"/>
          <w:lang w:val="en-US" w:eastAsia="de-DE"/>
        </w:rPr>
        <w:t>Qiagen</w:t>
      </w:r>
      <w:proofErr w:type="spellEnd"/>
      <w:r w:rsidRPr="005B31D6">
        <w:rPr>
          <w:rFonts w:cs="Arial"/>
          <w:lang w:val="en-US" w:eastAsia="de-DE"/>
        </w:rPr>
        <w:t>) combined with RNeasy Mini Kit (</w:t>
      </w:r>
      <w:proofErr w:type="spellStart"/>
      <w:r w:rsidRPr="005B31D6">
        <w:rPr>
          <w:rFonts w:cs="Arial"/>
          <w:lang w:val="en-US" w:eastAsia="de-DE"/>
        </w:rPr>
        <w:t>Qiagen</w:t>
      </w:r>
      <w:proofErr w:type="spellEnd"/>
      <w:r w:rsidRPr="005B31D6">
        <w:rPr>
          <w:rFonts w:cs="Arial"/>
          <w:lang w:val="en-US" w:eastAsia="de-DE"/>
        </w:rPr>
        <w:t xml:space="preserve">) according to the manufacturer’s instructions. Reverse transcription was performed with 1 µg of total RNA using the </w:t>
      </w:r>
      <w:proofErr w:type="spellStart"/>
      <w:r w:rsidRPr="005B31D6">
        <w:rPr>
          <w:rFonts w:cs="Arial"/>
          <w:lang w:val="en-US" w:eastAsia="de-DE"/>
        </w:rPr>
        <w:t>QuantiTect</w:t>
      </w:r>
      <w:proofErr w:type="spellEnd"/>
      <w:r w:rsidRPr="005B31D6">
        <w:rPr>
          <w:rFonts w:cs="Arial"/>
          <w:lang w:val="en-US" w:eastAsia="de-DE"/>
        </w:rPr>
        <w:t xml:space="preserve"> Reverse Transcription Kit (</w:t>
      </w:r>
      <w:proofErr w:type="spellStart"/>
      <w:r w:rsidRPr="005B31D6">
        <w:rPr>
          <w:rFonts w:cs="Arial"/>
          <w:lang w:val="en-US" w:eastAsia="de-DE"/>
        </w:rPr>
        <w:t>Qiagen</w:t>
      </w:r>
      <w:proofErr w:type="spellEnd"/>
      <w:r w:rsidR="00E223CF" w:rsidRPr="005B31D6">
        <w:rPr>
          <w:rFonts w:cs="Arial"/>
          <w:lang w:val="en-US" w:eastAsia="de-DE"/>
        </w:rPr>
        <w:t>, Hilden, Germany</w:t>
      </w:r>
      <w:r w:rsidRPr="005B31D6">
        <w:rPr>
          <w:rFonts w:cs="Arial"/>
          <w:lang w:val="en-US" w:eastAsia="de-DE"/>
        </w:rPr>
        <w:t xml:space="preserve">). </w:t>
      </w:r>
      <w:proofErr w:type="gramStart"/>
      <w:r w:rsidRPr="005B31D6">
        <w:rPr>
          <w:rFonts w:cs="Arial"/>
          <w:lang w:val="en-US" w:eastAsia="de-DE"/>
        </w:rPr>
        <w:t>cDNA</w:t>
      </w:r>
      <w:proofErr w:type="gramEnd"/>
      <w:r w:rsidRPr="005B31D6">
        <w:rPr>
          <w:rFonts w:cs="Arial"/>
          <w:lang w:val="en-US" w:eastAsia="de-DE"/>
        </w:rPr>
        <w:t xml:space="preserve"> amplification was conducted using primers for targets of interest (</w:t>
      </w:r>
      <w:proofErr w:type="spellStart"/>
      <w:r w:rsidRPr="005B31D6">
        <w:rPr>
          <w:rFonts w:cs="Arial"/>
          <w:lang w:val="en-US" w:eastAsia="de-DE"/>
        </w:rPr>
        <w:t>Metabion</w:t>
      </w:r>
      <w:proofErr w:type="spellEnd"/>
      <w:r w:rsidRPr="005B31D6">
        <w:rPr>
          <w:rFonts w:cs="Arial"/>
          <w:lang w:val="en-US" w:eastAsia="de-DE"/>
        </w:rPr>
        <w:t xml:space="preserve">; </w:t>
      </w:r>
      <w:r w:rsidRPr="005B31D6">
        <w:rPr>
          <w:rFonts w:cs="Arial"/>
          <w:szCs w:val="24"/>
          <w:lang w:val="en-US"/>
        </w:rPr>
        <w:t xml:space="preserve">Supplementary </w:t>
      </w:r>
      <w:r w:rsidRPr="005B31D6">
        <w:rPr>
          <w:rFonts w:cs="Arial"/>
          <w:lang w:val="en-US" w:eastAsia="de-DE"/>
        </w:rPr>
        <w:t xml:space="preserve">Table </w:t>
      </w:r>
      <w:r w:rsidR="00067F59" w:rsidRPr="005B31D6">
        <w:rPr>
          <w:rFonts w:cs="Arial"/>
          <w:lang w:val="en-US" w:eastAsia="de-DE"/>
        </w:rPr>
        <w:t>7</w:t>
      </w:r>
      <w:r w:rsidRPr="005B31D6">
        <w:rPr>
          <w:rFonts w:cs="Arial"/>
          <w:lang w:val="en-US" w:eastAsia="de-DE"/>
        </w:rPr>
        <w:t xml:space="preserve">) and </w:t>
      </w:r>
      <w:proofErr w:type="spellStart"/>
      <w:r w:rsidRPr="005B31D6">
        <w:rPr>
          <w:rFonts w:cs="Arial"/>
          <w:lang w:val="en-US" w:eastAsia="de-DE"/>
        </w:rPr>
        <w:t>QuantiTect</w:t>
      </w:r>
      <w:proofErr w:type="spellEnd"/>
      <w:r w:rsidRPr="005B31D6">
        <w:rPr>
          <w:rFonts w:cs="Arial"/>
          <w:lang w:val="en-US" w:eastAsia="de-DE"/>
        </w:rPr>
        <w:t xml:space="preserve"> or </w:t>
      </w:r>
      <w:proofErr w:type="spellStart"/>
      <w:r w:rsidRPr="005B31D6">
        <w:rPr>
          <w:rFonts w:cs="Arial"/>
          <w:lang w:val="en-US" w:eastAsia="de-DE"/>
        </w:rPr>
        <w:t>QuantiFAST</w:t>
      </w:r>
      <w:proofErr w:type="spellEnd"/>
      <w:r w:rsidRPr="005B31D6">
        <w:rPr>
          <w:rFonts w:cs="Arial"/>
          <w:lang w:val="en-US" w:eastAsia="de-DE"/>
        </w:rPr>
        <w:t xml:space="preserve"> SYBR</w:t>
      </w:r>
      <w:r w:rsidRPr="005B31D6">
        <w:rPr>
          <w:rFonts w:cs="Arial"/>
          <w:vertAlign w:val="superscript"/>
          <w:lang w:val="en-US" w:eastAsia="de-DE"/>
        </w:rPr>
        <w:t>®</w:t>
      </w:r>
      <w:r w:rsidRPr="005B31D6">
        <w:rPr>
          <w:rFonts w:cs="Arial"/>
          <w:lang w:val="en-US" w:eastAsia="de-DE"/>
        </w:rPr>
        <w:t xml:space="preserve"> Green PCR Kit (</w:t>
      </w:r>
      <w:proofErr w:type="spellStart"/>
      <w:r w:rsidRPr="005B31D6">
        <w:rPr>
          <w:rFonts w:cs="Arial"/>
          <w:lang w:val="en-US" w:eastAsia="de-DE"/>
        </w:rPr>
        <w:t>Qiagen</w:t>
      </w:r>
      <w:proofErr w:type="spellEnd"/>
      <w:r w:rsidRPr="005B31D6">
        <w:rPr>
          <w:rFonts w:cs="Arial"/>
          <w:lang w:val="en-US" w:eastAsia="de-DE"/>
        </w:rPr>
        <w:t>) according to the manufacturer’s protocol. Ct expression values were determined using a CFX96</w:t>
      </w:r>
      <w:r w:rsidRPr="005B31D6">
        <w:rPr>
          <w:rFonts w:cs="Arial"/>
          <w:vertAlign w:val="superscript"/>
          <w:lang w:val="en-US" w:eastAsia="de-DE"/>
        </w:rPr>
        <w:t>TM</w:t>
      </w:r>
      <w:r w:rsidRPr="005B31D6">
        <w:rPr>
          <w:rFonts w:cs="Arial"/>
          <w:lang w:val="en-US" w:eastAsia="de-DE"/>
        </w:rPr>
        <w:t xml:space="preserve"> Real-Time System (Bio-Rad) and a C1000</w:t>
      </w:r>
      <w:r w:rsidRPr="005B31D6">
        <w:rPr>
          <w:rFonts w:cs="Arial"/>
          <w:vertAlign w:val="superscript"/>
          <w:lang w:val="en-US" w:eastAsia="de-DE"/>
        </w:rPr>
        <w:t>TM</w:t>
      </w:r>
      <w:r w:rsidRPr="005B31D6">
        <w:rPr>
          <w:rFonts w:cs="Arial"/>
          <w:lang w:val="en-US" w:eastAsia="de-DE"/>
        </w:rPr>
        <w:t xml:space="preserve"> Thermal Cycler (Bio-Rad</w:t>
      </w:r>
      <w:r w:rsidR="00E223CF" w:rsidRPr="005B31D6">
        <w:rPr>
          <w:rFonts w:cs="Arial"/>
          <w:lang w:val="en-US" w:eastAsia="de-DE"/>
        </w:rPr>
        <w:t>, Hercules, CA, USA</w:t>
      </w:r>
      <w:r w:rsidRPr="005B31D6">
        <w:rPr>
          <w:rFonts w:cs="Arial"/>
          <w:lang w:val="en-US" w:eastAsia="de-DE"/>
        </w:rPr>
        <w:t>). Obtained Ct values were normalized to human GAPDH expression.</w:t>
      </w:r>
    </w:p>
    <w:p w14:paraId="476EE86B" w14:textId="77777777" w:rsidR="00513C03" w:rsidRPr="005B31D6" w:rsidRDefault="00513C03" w:rsidP="00513C03">
      <w:pPr>
        <w:pStyle w:val="Heading2"/>
        <w:rPr>
          <w:lang w:val="en-US"/>
        </w:rPr>
      </w:pPr>
      <w:r w:rsidRPr="005B31D6">
        <w:rPr>
          <w:lang w:val="en-US"/>
        </w:rPr>
        <w:t>Western blot</w:t>
      </w:r>
    </w:p>
    <w:p w14:paraId="04D722EC" w14:textId="6EDDDBBD" w:rsidR="00513C03" w:rsidRPr="005B31D6" w:rsidRDefault="000F5FA5" w:rsidP="00513C03">
      <w:pPr>
        <w:rPr>
          <w:rFonts w:cs="Arial"/>
          <w:szCs w:val="24"/>
          <w:lang w:val="en-US"/>
        </w:rPr>
      </w:pPr>
      <w:r w:rsidRPr="005B31D6">
        <w:rPr>
          <w:rFonts w:cs="Arial"/>
          <w:szCs w:val="24"/>
          <w:lang w:val="en-US"/>
        </w:rPr>
        <w:t>Cells pellets were collected and</w:t>
      </w:r>
      <w:r w:rsidR="00513C03" w:rsidRPr="005B31D6">
        <w:rPr>
          <w:rFonts w:cs="Arial"/>
          <w:szCs w:val="24"/>
          <w:lang w:val="en-US"/>
        </w:rPr>
        <w:t xml:space="preserve"> lysed</w:t>
      </w:r>
      <w:r w:rsidRPr="005B31D6">
        <w:rPr>
          <w:rFonts w:cs="Arial"/>
          <w:szCs w:val="24"/>
          <w:lang w:val="en-US"/>
        </w:rPr>
        <w:t>, and we</w:t>
      </w:r>
      <w:r w:rsidR="00513C03" w:rsidRPr="005B31D6">
        <w:rPr>
          <w:rFonts w:cs="Arial"/>
          <w:szCs w:val="24"/>
          <w:lang w:val="en-US"/>
        </w:rPr>
        <w:t>stern blotting was performed as previously described</w:t>
      </w:r>
      <w:r w:rsidR="0057355C" w:rsidRPr="005B31D6">
        <w:rPr>
          <w:rFonts w:cs="Arial"/>
          <w:szCs w:val="24"/>
          <w:lang w:val="en-US"/>
        </w:rPr>
        <w:t>.</w:t>
      </w:r>
      <w:r w:rsidR="00513C03" w:rsidRPr="005B31D6">
        <w:rPr>
          <w:rFonts w:cs="Arial"/>
          <w:szCs w:val="24"/>
          <w:lang w:val="en-US"/>
        </w:rPr>
        <w:fldChar w:fldCharType="begin">
          <w:fldData xml:space="preserve">PEVuZE5vdGU+PENpdGU+PEF1dGhvcj5MaW5kbmVyPC9BdXRob3I+PFllYXI+MjAyMDwvWWVhcj48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</w:fldData>
        </w:fldChar>
      </w:r>
      <w:r w:rsidR="00E56999" w:rsidRPr="005B31D6">
        <w:rPr>
          <w:rFonts w:cs="Arial"/>
          <w:szCs w:val="24"/>
          <w:lang w:val="en-US"/>
        </w:rPr>
        <w:instrText xml:space="preserve"> ADDIN EN.CITE </w:instrText>
      </w:r>
      <w:r w:rsidR="00E56999" w:rsidRPr="005B31D6">
        <w:rPr>
          <w:rFonts w:cs="Arial"/>
          <w:szCs w:val="24"/>
          <w:lang w:val="en-US"/>
        </w:rPr>
        <w:fldChar w:fldCharType="begin">
          <w:fldData xml:space="preserve">PEVuZE5vdGU+PENpdGU+PEF1dGhvcj5MaW5kbmVyPC9BdXRob3I+PFllYXI+MjAyMDwvWWVhcj48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</w:fldData>
        </w:fldChar>
      </w:r>
      <w:r w:rsidR="00E56999" w:rsidRPr="005B31D6">
        <w:rPr>
          <w:rFonts w:cs="Arial"/>
          <w:szCs w:val="24"/>
          <w:lang w:val="en-US"/>
        </w:rPr>
        <w:instrText xml:space="preserve"> ADDIN EN.CITE.DATA </w:instrText>
      </w:r>
      <w:r w:rsidR="00E56999" w:rsidRPr="005B31D6">
        <w:rPr>
          <w:rFonts w:cs="Arial"/>
          <w:szCs w:val="24"/>
          <w:lang w:val="en-US"/>
        </w:rPr>
      </w:r>
      <w:r w:rsidR="00E56999" w:rsidRPr="005B31D6">
        <w:rPr>
          <w:rFonts w:cs="Arial"/>
          <w:szCs w:val="24"/>
          <w:lang w:val="en-US"/>
        </w:rPr>
        <w:fldChar w:fldCharType="end"/>
      </w:r>
      <w:r w:rsidR="00513C03" w:rsidRPr="005B31D6">
        <w:rPr>
          <w:rFonts w:cs="Arial"/>
          <w:szCs w:val="24"/>
          <w:lang w:val="en-US"/>
        </w:rPr>
      </w:r>
      <w:r w:rsidR="00513C03" w:rsidRPr="005B31D6">
        <w:rPr>
          <w:rFonts w:cs="Arial"/>
          <w:szCs w:val="24"/>
          <w:lang w:val="en-US"/>
        </w:rPr>
        <w:fldChar w:fldCharType="separate"/>
      </w:r>
      <w:r w:rsidR="00E56999" w:rsidRPr="005B31D6">
        <w:rPr>
          <w:rFonts w:cs="Arial"/>
          <w:noProof/>
          <w:szCs w:val="24"/>
          <w:lang w:val="en-US"/>
        </w:rPr>
        <w:t>[</w:t>
      </w:r>
      <w:hyperlink w:anchor="_ENREF_4" w:tooltip="Steinmann, 2019 #2208" w:history="1">
        <w:r w:rsidR="00E56999" w:rsidRPr="005B31D6">
          <w:rPr>
            <w:rFonts w:cs="Arial"/>
            <w:noProof/>
            <w:szCs w:val="24"/>
            <w:lang w:val="en-US"/>
          </w:rPr>
          <w:t>4</w:t>
        </w:r>
      </w:hyperlink>
      <w:r w:rsidR="00E56999" w:rsidRPr="005B31D6">
        <w:rPr>
          <w:rFonts w:cs="Arial"/>
          <w:noProof/>
          <w:szCs w:val="24"/>
          <w:lang w:val="en-US"/>
        </w:rPr>
        <w:t xml:space="preserve">, </w:t>
      </w:r>
      <w:hyperlink w:anchor="_ENREF_26" w:tooltip="Lindner, 2020 #2407" w:history="1">
        <w:r w:rsidR="00E56999" w:rsidRPr="005B31D6">
          <w:rPr>
            <w:rFonts w:cs="Arial"/>
            <w:noProof/>
            <w:szCs w:val="24"/>
            <w:lang w:val="en-US"/>
          </w:rPr>
          <w:t>26</w:t>
        </w:r>
      </w:hyperlink>
      <w:r w:rsidR="00E56999" w:rsidRPr="005B31D6">
        <w:rPr>
          <w:rFonts w:cs="Arial"/>
          <w:noProof/>
          <w:szCs w:val="24"/>
          <w:lang w:val="en-US"/>
        </w:rPr>
        <w:t>]</w:t>
      </w:r>
      <w:r w:rsidR="00513C03" w:rsidRPr="005B31D6">
        <w:rPr>
          <w:rFonts w:cs="Arial"/>
          <w:szCs w:val="24"/>
          <w:lang w:val="en-US"/>
        </w:rPr>
        <w:fldChar w:fldCharType="end"/>
      </w:r>
      <w:r w:rsidR="00513C03" w:rsidRPr="005B31D6">
        <w:rPr>
          <w:rFonts w:cs="Arial"/>
          <w:szCs w:val="24"/>
          <w:lang w:val="en-US"/>
        </w:rPr>
        <w:t xml:space="preserve"> Briefly, proteins (30-40 µg) were separated by SDS-PAGE and transferred onto nitrocellulose membranes (GE Healthcare</w:t>
      </w:r>
      <w:r w:rsidR="00E223CF" w:rsidRPr="005B31D6">
        <w:rPr>
          <w:rFonts w:cs="Arial"/>
          <w:szCs w:val="24"/>
          <w:lang w:val="en-US"/>
        </w:rPr>
        <w:t>, Chicago, IL, USA</w:t>
      </w:r>
      <w:r w:rsidR="00513C03" w:rsidRPr="005B31D6">
        <w:rPr>
          <w:rFonts w:cs="Arial"/>
          <w:szCs w:val="24"/>
          <w:lang w:val="en-US"/>
        </w:rPr>
        <w:t xml:space="preserve">). After blocking for unspecific binding, membranes were incubated with primary antibodies (Supplementary Table </w:t>
      </w:r>
      <w:r w:rsidR="00067F59" w:rsidRPr="005B31D6">
        <w:rPr>
          <w:rFonts w:cs="Arial"/>
          <w:szCs w:val="24"/>
          <w:lang w:val="en-US"/>
        </w:rPr>
        <w:t>6</w:t>
      </w:r>
      <w:r w:rsidR="00513C03" w:rsidRPr="005B31D6">
        <w:rPr>
          <w:rFonts w:cs="Arial"/>
          <w:szCs w:val="24"/>
          <w:lang w:val="en-US"/>
        </w:rPr>
        <w:t xml:space="preserve">) at 4 °C overnight. Membranes were then probed with HRP-conjugated secondary antibodies (Supplementary Table </w:t>
      </w:r>
      <w:r w:rsidR="00067F59" w:rsidRPr="005B31D6">
        <w:rPr>
          <w:rFonts w:cs="Arial"/>
          <w:szCs w:val="24"/>
          <w:lang w:val="en-US"/>
        </w:rPr>
        <w:t>6</w:t>
      </w:r>
      <w:r w:rsidR="00513C03" w:rsidRPr="005B31D6">
        <w:rPr>
          <w:rFonts w:cs="Arial"/>
          <w:szCs w:val="24"/>
          <w:lang w:val="en-US"/>
        </w:rPr>
        <w:t xml:space="preserve">) for 1 </w:t>
      </w:r>
      <w:proofErr w:type="spellStart"/>
      <w:r w:rsidR="00513C03" w:rsidRPr="005B31D6">
        <w:rPr>
          <w:rFonts w:cs="Arial"/>
          <w:szCs w:val="24"/>
          <w:lang w:val="en-US"/>
        </w:rPr>
        <w:t>h at</w:t>
      </w:r>
      <w:proofErr w:type="spellEnd"/>
      <w:r w:rsidR="00513C03" w:rsidRPr="005B31D6">
        <w:rPr>
          <w:rFonts w:cs="Arial"/>
          <w:szCs w:val="24"/>
          <w:lang w:val="en-US"/>
        </w:rPr>
        <w:t xml:space="preserve"> RT. Signals were detected using the </w:t>
      </w:r>
      <w:proofErr w:type="spellStart"/>
      <w:r w:rsidR="00513C03" w:rsidRPr="005B31D6">
        <w:rPr>
          <w:rFonts w:cs="Arial"/>
          <w:szCs w:val="24"/>
          <w:lang w:val="en-US"/>
        </w:rPr>
        <w:t>Immobilon</w:t>
      </w:r>
      <w:proofErr w:type="spellEnd"/>
      <w:r w:rsidR="00513C03" w:rsidRPr="005B31D6">
        <w:rPr>
          <w:rFonts w:cs="Arial"/>
          <w:szCs w:val="24"/>
          <w:lang w:val="en-US"/>
        </w:rPr>
        <w:t xml:space="preserve"> Western Chemiluminescent HRP substrate kit (Merck Millipore</w:t>
      </w:r>
      <w:r w:rsidR="00E223CF" w:rsidRPr="005B31D6">
        <w:rPr>
          <w:rFonts w:cs="Arial"/>
          <w:szCs w:val="24"/>
          <w:lang w:val="en-US"/>
        </w:rPr>
        <w:t>, Burlington, MA, USA</w:t>
      </w:r>
      <w:r w:rsidR="00513C03" w:rsidRPr="005B31D6">
        <w:rPr>
          <w:rFonts w:cs="Arial"/>
          <w:szCs w:val="24"/>
          <w:lang w:val="en-US"/>
        </w:rPr>
        <w:t xml:space="preserve">) and the </w:t>
      </w:r>
      <w:proofErr w:type="spellStart"/>
      <w:r w:rsidR="00513C03" w:rsidRPr="005B31D6">
        <w:rPr>
          <w:rFonts w:cs="Arial"/>
          <w:szCs w:val="24"/>
          <w:lang w:val="en-US"/>
        </w:rPr>
        <w:t>GeneGnome</w:t>
      </w:r>
      <w:proofErr w:type="spellEnd"/>
      <w:r w:rsidR="00513C03" w:rsidRPr="005B31D6">
        <w:rPr>
          <w:rFonts w:cs="Arial"/>
          <w:szCs w:val="24"/>
          <w:lang w:val="en-US"/>
        </w:rPr>
        <w:t xml:space="preserve"> imaging system (</w:t>
      </w:r>
      <w:proofErr w:type="spellStart"/>
      <w:r w:rsidR="00513C03" w:rsidRPr="005B31D6">
        <w:rPr>
          <w:rFonts w:cs="Arial"/>
          <w:szCs w:val="24"/>
          <w:lang w:val="en-US"/>
        </w:rPr>
        <w:t>Syngene</w:t>
      </w:r>
      <w:proofErr w:type="spellEnd"/>
      <w:r w:rsidR="00E223CF" w:rsidRPr="005B31D6">
        <w:rPr>
          <w:rFonts w:cs="Arial"/>
          <w:szCs w:val="24"/>
          <w:lang w:val="en-US"/>
        </w:rPr>
        <w:t>, Bangalore, India</w:t>
      </w:r>
      <w:r w:rsidR="00513C03" w:rsidRPr="005B31D6">
        <w:rPr>
          <w:rFonts w:cs="Arial"/>
          <w:szCs w:val="24"/>
          <w:lang w:val="en-US"/>
        </w:rPr>
        <w:t>).</w:t>
      </w:r>
    </w:p>
    <w:p w14:paraId="771EF95E" w14:textId="77777777" w:rsidR="00513C03" w:rsidRPr="005B31D6" w:rsidRDefault="00513C03" w:rsidP="00513C03">
      <w:pPr>
        <w:pStyle w:val="Heading2"/>
        <w:rPr>
          <w:lang w:val="en-US"/>
        </w:rPr>
      </w:pPr>
      <w:r w:rsidRPr="005B31D6">
        <w:rPr>
          <w:lang w:val="en-US"/>
        </w:rPr>
        <w:t>Wound healing migration assay</w:t>
      </w:r>
    </w:p>
    <w:p w14:paraId="7A5187FA" w14:textId="531C8FD9" w:rsidR="00513C03" w:rsidRPr="005B31D6" w:rsidRDefault="00513C03" w:rsidP="00513C03">
      <w:pPr>
        <w:rPr>
          <w:lang w:val="en-US" w:eastAsia="de-DE"/>
        </w:rPr>
      </w:pPr>
      <w:r w:rsidRPr="005B31D6">
        <w:rPr>
          <w:lang w:val="en-US" w:eastAsia="de-DE"/>
        </w:rPr>
        <w:t xml:space="preserve">Cells of HT29 and ATF2-KO clone B5 were transfected with </w:t>
      </w:r>
      <w:r w:rsidRPr="005B31D6">
        <w:rPr>
          <w:i/>
          <w:lang w:val="en-US" w:eastAsia="de-DE"/>
        </w:rPr>
        <w:t>T</w:t>
      </w:r>
      <w:r w:rsidR="00654D55" w:rsidRPr="005B31D6">
        <w:rPr>
          <w:i/>
          <w:lang w:val="en-US" w:eastAsia="de-DE"/>
        </w:rPr>
        <w:t>ROP</w:t>
      </w:r>
      <w:r w:rsidRPr="005B31D6">
        <w:rPr>
          <w:i/>
          <w:lang w:val="en-US" w:eastAsia="de-DE"/>
        </w:rPr>
        <w:t>2</w:t>
      </w:r>
      <w:r w:rsidRPr="005B31D6">
        <w:rPr>
          <w:lang w:val="en-US" w:eastAsia="de-DE"/>
        </w:rPr>
        <w:t>-specific (</w:t>
      </w:r>
      <w:proofErr w:type="spellStart"/>
      <w:r w:rsidRPr="005B31D6">
        <w:rPr>
          <w:lang w:val="en-US" w:eastAsia="de-DE"/>
        </w:rPr>
        <w:t>si</w:t>
      </w:r>
      <w:proofErr w:type="spellEnd"/>
      <w:r w:rsidRPr="005B31D6">
        <w:rPr>
          <w:lang w:val="en-US" w:eastAsia="de-DE"/>
        </w:rPr>
        <w:t>) or non-targeting (</w:t>
      </w:r>
      <w:proofErr w:type="spellStart"/>
      <w:r w:rsidRPr="005B31D6">
        <w:rPr>
          <w:lang w:val="en-US" w:eastAsia="de-DE"/>
        </w:rPr>
        <w:t>scr</w:t>
      </w:r>
      <w:proofErr w:type="spellEnd"/>
      <w:r w:rsidRPr="005B31D6">
        <w:rPr>
          <w:lang w:val="en-US" w:eastAsia="de-DE"/>
        </w:rPr>
        <w:t>) RNAi for 48 h as described in the Methods section “RNA interference”. At 48 h post-transfection, 1.2</w:t>
      </w:r>
      <w:r w:rsidR="000F5FA5" w:rsidRPr="005B31D6">
        <w:rPr>
          <w:rFonts w:cs="Arial"/>
          <w:lang w:val="en-US"/>
        </w:rPr>
        <w:t>×</w:t>
      </w:r>
      <w:r w:rsidRPr="005B31D6">
        <w:rPr>
          <w:lang w:val="en-US" w:eastAsia="de-DE"/>
        </w:rPr>
        <w:t>10</w:t>
      </w:r>
      <w:r w:rsidRPr="005B31D6">
        <w:rPr>
          <w:vertAlign w:val="superscript"/>
          <w:lang w:val="en-US" w:eastAsia="de-DE"/>
        </w:rPr>
        <w:t>5</w:t>
      </w:r>
      <w:r w:rsidRPr="005B31D6">
        <w:rPr>
          <w:lang w:val="en-US" w:eastAsia="de-DE"/>
        </w:rPr>
        <w:t xml:space="preserve"> cells were re-seeded into each well of a 2-well culture insert (</w:t>
      </w:r>
      <w:proofErr w:type="spellStart"/>
      <w:r w:rsidRPr="005B31D6">
        <w:rPr>
          <w:lang w:val="en-US" w:eastAsia="de-DE"/>
        </w:rPr>
        <w:t>Ibidi</w:t>
      </w:r>
      <w:proofErr w:type="spellEnd"/>
      <w:r w:rsidR="00E223CF" w:rsidRPr="005B31D6">
        <w:rPr>
          <w:lang w:val="en-US" w:eastAsia="de-DE"/>
        </w:rPr>
        <w:t xml:space="preserve">, </w:t>
      </w:r>
      <w:proofErr w:type="spellStart"/>
      <w:r w:rsidR="00E223CF" w:rsidRPr="005B31D6">
        <w:rPr>
          <w:lang w:val="en-US" w:eastAsia="de-DE"/>
        </w:rPr>
        <w:t>Graefelfing</w:t>
      </w:r>
      <w:proofErr w:type="spellEnd"/>
      <w:r w:rsidR="00E223CF" w:rsidRPr="005B31D6">
        <w:rPr>
          <w:lang w:val="en-US" w:eastAsia="de-DE"/>
        </w:rPr>
        <w:t>, Germany</w:t>
      </w:r>
      <w:r w:rsidRPr="005B31D6">
        <w:rPr>
          <w:lang w:val="en-US" w:eastAsia="de-DE"/>
        </w:rPr>
        <w:t xml:space="preserve">) mounted on 12-well plates. To assess proliferation-independent effects, cells were treated with 1.0 µg/ml </w:t>
      </w:r>
      <w:proofErr w:type="spellStart"/>
      <w:r w:rsidRPr="005B31D6">
        <w:rPr>
          <w:lang w:val="en-US" w:eastAsia="de-DE"/>
        </w:rPr>
        <w:t>mitomycin</w:t>
      </w:r>
      <w:proofErr w:type="spellEnd"/>
      <w:r w:rsidRPr="005B31D6">
        <w:rPr>
          <w:lang w:val="en-US" w:eastAsia="de-DE"/>
        </w:rPr>
        <w:t xml:space="preserve"> C (Sigma Aldrich) on the next day, 2 h prior </w:t>
      </w:r>
      <w:r w:rsidR="000F5FA5" w:rsidRPr="005B31D6">
        <w:rPr>
          <w:lang w:val="en-US" w:eastAsia="de-DE"/>
        </w:rPr>
        <w:t xml:space="preserve">to </w:t>
      </w:r>
      <w:r w:rsidRPr="005B31D6">
        <w:rPr>
          <w:lang w:val="en-US" w:eastAsia="de-DE"/>
        </w:rPr>
        <w:t>removal of the culture insert. Upon elimination of the culture insert resulting in a defined cell-free gap, cell</w:t>
      </w:r>
      <w:r w:rsidR="00B773CA" w:rsidRPr="005B31D6">
        <w:rPr>
          <w:lang w:val="en-US" w:eastAsia="de-DE"/>
        </w:rPr>
        <w:t>s</w:t>
      </w:r>
      <w:r w:rsidRPr="005B31D6">
        <w:rPr>
          <w:lang w:val="en-US" w:eastAsia="de-DE"/>
        </w:rPr>
        <w:t xml:space="preserve"> were further cultured in medium containing 1.0 µg/ml </w:t>
      </w:r>
      <w:proofErr w:type="spellStart"/>
      <w:r w:rsidRPr="005B31D6">
        <w:rPr>
          <w:lang w:val="en-US" w:eastAsia="de-DE"/>
        </w:rPr>
        <w:t>mitomycin</w:t>
      </w:r>
      <w:proofErr w:type="spellEnd"/>
      <w:r w:rsidRPr="005B31D6">
        <w:rPr>
          <w:lang w:val="en-US" w:eastAsia="de-DE"/>
        </w:rPr>
        <w:t xml:space="preserve"> C. Images of the gap area were taken at 0 h, 24 h</w:t>
      </w:r>
      <w:r w:rsidR="000F5FA5" w:rsidRPr="005B31D6">
        <w:rPr>
          <w:lang w:val="en-US" w:eastAsia="de-DE"/>
        </w:rPr>
        <w:t>,</w:t>
      </w:r>
      <w:r w:rsidRPr="005B31D6">
        <w:rPr>
          <w:lang w:val="en-US" w:eastAsia="de-DE"/>
        </w:rPr>
        <w:t xml:space="preserve"> and 48 h after insert removal by light microscopy at 4x magnification (Leica DMi1, Leica Microsystems</w:t>
      </w:r>
      <w:r w:rsidR="00E223CF" w:rsidRPr="005B31D6">
        <w:rPr>
          <w:lang w:val="en-US" w:eastAsia="de-DE"/>
        </w:rPr>
        <w:t xml:space="preserve">, </w:t>
      </w:r>
      <w:proofErr w:type="spellStart"/>
      <w:proofErr w:type="gramStart"/>
      <w:r w:rsidR="00E223CF" w:rsidRPr="005B31D6">
        <w:rPr>
          <w:lang w:val="en-US" w:eastAsia="de-DE"/>
        </w:rPr>
        <w:t>Wetzlar</w:t>
      </w:r>
      <w:proofErr w:type="spellEnd"/>
      <w:proofErr w:type="gramEnd"/>
      <w:r w:rsidR="00E223CF" w:rsidRPr="005B31D6">
        <w:rPr>
          <w:lang w:val="en-US" w:eastAsia="de-DE"/>
        </w:rPr>
        <w:t>, Germany</w:t>
      </w:r>
      <w:r w:rsidRPr="005B31D6">
        <w:rPr>
          <w:lang w:val="en-US" w:eastAsia="de-DE"/>
        </w:rPr>
        <w:t xml:space="preserve">). The gap area was annotated and measured using ImageJ </w:t>
      </w:r>
      <w:r w:rsidRPr="005B31D6">
        <w:rPr>
          <w:rFonts w:cs="Arial"/>
          <w:lang w:val="en-US"/>
        </w:rPr>
        <w:t>(National Institutes of Health</w:t>
      </w:r>
      <w:r w:rsidR="00E223CF" w:rsidRPr="005B31D6">
        <w:rPr>
          <w:rFonts w:cs="Arial"/>
          <w:lang w:val="en-US"/>
        </w:rPr>
        <w:t>, Bethesda, MD, USA</w:t>
      </w:r>
      <w:r w:rsidRPr="005B31D6">
        <w:rPr>
          <w:rFonts w:cs="Arial"/>
          <w:lang w:val="en-US"/>
        </w:rPr>
        <w:t>)</w:t>
      </w:r>
      <w:r w:rsidRPr="005B31D6">
        <w:rPr>
          <w:lang w:val="en-US" w:eastAsia="de-DE"/>
        </w:rPr>
        <w:t>.</w:t>
      </w:r>
    </w:p>
    <w:p w14:paraId="38D91B5B" w14:textId="1FBF3AFD" w:rsidR="00513C03" w:rsidRPr="005B31D6" w:rsidRDefault="00513C03" w:rsidP="00513C03">
      <w:pPr>
        <w:pStyle w:val="Heading2"/>
        <w:rPr>
          <w:lang w:val="en-US"/>
        </w:rPr>
      </w:pPr>
      <w:r w:rsidRPr="005B31D6">
        <w:rPr>
          <w:lang w:val="en-US"/>
        </w:rPr>
        <w:t xml:space="preserve">3D </w:t>
      </w:r>
      <w:r w:rsidR="004C217D" w:rsidRPr="005B31D6">
        <w:rPr>
          <w:lang w:val="en-US"/>
        </w:rPr>
        <w:t>tumor</w:t>
      </w:r>
      <w:r w:rsidRPr="005B31D6">
        <w:rPr>
          <w:lang w:val="en-US"/>
        </w:rPr>
        <w:t xml:space="preserve"> spheroid invasion and migration assays</w:t>
      </w:r>
    </w:p>
    <w:p w14:paraId="7BFB4D3E" w14:textId="771E6171" w:rsidR="00513C03" w:rsidRPr="005B31D6" w:rsidRDefault="00513C03" w:rsidP="00513C03">
      <w:pPr>
        <w:contextualSpacing/>
        <w:rPr>
          <w:rFonts w:cs="Arial"/>
          <w:lang w:val="en-US"/>
        </w:rPr>
      </w:pPr>
      <w:r w:rsidRPr="005B31D6">
        <w:rPr>
          <w:rFonts w:cs="Arial"/>
          <w:lang w:val="en-US"/>
        </w:rPr>
        <w:t xml:space="preserve">Spheroids were generated as previously </w:t>
      </w:r>
      <w:proofErr w:type="gramStart"/>
      <w:r w:rsidRPr="005B31D6">
        <w:rPr>
          <w:rFonts w:cs="Arial"/>
          <w:lang w:val="en-US"/>
        </w:rPr>
        <w:t>described</w:t>
      </w:r>
      <w:proofErr w:type="gramEnd"/>
      <w:r w:rsidR="00626E42"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 </w:instrText>
      </w:r>
      <w:r w:rsidR="00045F27"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EN.CITE.DATA </w:instrText>
      </w:r>
      <w:r w:rsidR="00045F27" w:rsidRPr="005B31D6">
        <w:rPr>
          <w:rFonts w:cs="Arial"/>
          <w:lang w:val="en-US"/>
        </w:rPr>
      </w:r>
      <w:r w:rsidR="00045F27" w:rsidRPr="005B31D6">
        <w:rPr>
          <w:rFonts w:cs="Arial"/>
          <w:lang w:val="en-US"/>
        </w:rPr>
        <w:fldChar w:fldCharType="end"/>
      </w:r>
      <w:r w:rsidR="00626E42" w:rsidRPr="005B31D6">
        <w:rPr>
          <w:rFonts w:cs="Arial"/>
          <w:lang w:val="en-US"/>
        </w:rPr>
      </w:r>
      <w:r w:rsidR="00626E42" w:rsidRPr="005B31D6">
        <w:rPr>
          <w:rFonts w:cs="Arial"/>
          <w:lang w:val="en-US"/>
        </w:rPr>
        <w:fldChar w:fldCharType="separate"/>
      </w:r>
      <w:r w:rsidR="00045F27" w:rsidRPr="005B31D6">
        <w:rPr>
          <w:rFonts w:cs="Arial"/>
          <w:noProof/>
          <w:lang w:val="en-US"/>
        </w:rPr>
        <w:t>[</w:t>
      </w:r>
      <w:hyperlink w:anchor="_ENREF_4" w:tooltip="Steinmann, 2019 #2208" w:history="1">
        <w:r w:rsidR="00E56999" w:rsidRPr="005B31D6">
          <w:rPr>
            <w:rFonts w:cs="Arial"/>
            <w:noProof/>
            <w:lang w:val="en-US"/>
          </w:rPr>
          <w:t>4</w:t>
        </w:r>
      </w:hyperlink>
      <w:r w:rsidR="00045F27" w:rsidRPr="005B31D6">
        <w:rPr>
          <w:rFonts w:cs="Arial"/>
          <w:noProof/>
          <w:lang w:val="en-US"/>
        </w:rPr>
        <w:t>]</w:t>
      </w:r>
      <w:r w:rsidR="00626E42" w:rsidRPr="005B31D6">
        <w:rPr>
          <w:rFonts w:cs="Arial"/>
          <w:lang w:val="en-US"/>
        </w:rPr>
        <w:fldChar w:fldCharType="end"/>
      </w:r>
      <w:r w:rsidRPr="005B31D6">
        <w:rPr>
          <w:rFonts w:cs="Arial"/>
          <w:lang w:val="en-US"/>
        </w:rPr>
        <w:t xml:space="preserve"> with some minor modifications. Briefly, for both assays, 1.0</w:t>
      </w:r>
      <w:r w:rsidR="000F5FA5" w:rsidRPr="005B31D6">
        <w:rPr>
          <w:rFonts w:cs="Arial"/>
          <w:lang w:val="en-US"/>
        </w:rPr>
        <w:t>×</w:t>
      </w:r>
      <w:r w:rsidRPr="005B31D6">
        <w:rPr>
          <w:rFonts w:cs="Arial"/>
          <w:lang w:val="en-US"/>
        </w:rPr>
        <w:t>10</w:t>
      </w:r>
      <w:r w:rsidRPr="005B31D6">
        <w:rPr>
          <w:rFonts w:cs="Arial"/>
          <w:vertAlign w:val="superscript"/>
          <w:lang w:val="en-US"/>
        </w:rPr>
        <w:t>3</w:t>
      </w:r>
      <w:r w:rsidRPr="005B31D6">
        <w:rPr>
          <w:rFonts w:cs="Arial"/>
          <w:lang w:val="en-US"/>
        </w:rPr>
        <w:t xml:space="preserve"> cells were seeded into 96-well ultra-low attachment (ULA) round bottom plates (Corning</w:t>
      </w:r>
      <w:r w:rsidRPr="005B31D6">
        <w:rPr>
          <w:rFonts w:cs="Arial"/>
          <w:vertAlign w:val="superscript"/>
          <w:lang w:val="en-US"/>
        </w:rPr>
        <w:t>®</w:t>
      </w:r>
      <w:r w:rsidR="00C76220" w:rsidRPr="005B31D6">
        <w:rPr>
          <w:rFonts w:cs="Arial"/>
          <w:lang w:val="en-US"/>
        </w:rPr>
        <w:t xml:space="preserve"> Inc., Corning, NY, USA</w:t>
      </w:r>
      <w:r w:rsidRPr="005B31D6">
        <w:rPr>
          <w:rFonts w:cs="Arial"/>
          <w:lang w:val="en-US"/>
        </w:rPr>
        <w:t>) and spheroids were allowed to grow for seven days at 37 °C with 5% CO</w:t>
      </w:r>
      <w:r w:rsidRPr="005B31D6">
        <w:rPr>
          <w:rFonts w:cs="Arial"/>
          <w:vertAlign w:val="subscript"/>
          <w:lang w:val="en-US"/>
        </w:rPr>
        <w:t>2</w:t>
      </w:r>
      <w:r w:rsidRPr="005B31D6">
        <w:rPr>
          <w:rFonts w:cs="Arial"/>
          <w:lang w:val="en-US"/>
        </w:rPr>
        <w:t xml:space="preserve"> in a humidified atmosphere.</w:t>
      </w:r>
    </w:p>
    <w:p w14:paraId="72CF45E5" w14:textId="75558DD8" w:rsidR="00513C03" w:rsidRPr="005B31D6" w:rsidRDefault="000F5FA5" w:rsidP="00513C03">
      <w:pPr>
        <w:contextualSpacing/>
        <w:rPr>
          <w:rFonts w:cs="Arial"/>
          <w:lang w:val="en-US"/>
        </w:rPr>
      </w:pPr>
      <w:r w:rsidRPr="005B31D6">
        <w:rPr>
          <w:rFonts w:cs="Arial"/>
          <w:lang w:val="en-US"/>
        </w:rPr>
        <w:t xml:space="preserve">A </w:t>
      </w:r>
      <w:r w:rsidR="00513C03" w:rsidRPr="005B31D6">
        <w:rPr>
          <w:rFonts w:cs="Arial"/>
          <w:lang w:val="en-US"/>
        </w:rPr>
        <w:t>spheroid invasion assay was performed as previously described</w:t>
      </w:r>
      <w:r w:rsidR="0057355C" w:rsidRPr="005B31D6">
        <w:rPr>
          <w:rFonts w:cs="Arial"/>
          <w:lang w:val="en-US"/>
        </w:rPr>
        <w:t>.</w:t>
      </w:r>
      <w:r w:rsidR="00626E42"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 </w:instrText>
      </w:r>
      <w:r w:rsidR="00045F27"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EN.CITE.DATA </w:instrText>
      </w:r>
      <w:r w:rsidR="00045F27" w:rsidRPr="005B31D6">
        <w:rPr>
          <w:rFonts w:cs="Arial"/>
          <w:lang w:val="en-US"/>
        </w:rPr>
      </w:r>
      <w:r w:rsidR="00045F27" w:rsidRPr="005B31D6">
        <w:rPr>
          <w:rFonts w:cs="Arial"/>
          <w:lang w:val="en-US"/>
        </w:rPr>
        <w:fldChar w:fldCharType="end"/>
      </w:r>
      <w:r w:rsidR="00626E42" w:rsidRPr="005B31D6">
        <w:rPr>
          <w:rFonts w:cs="Arial"/>
          <w:lang w:val="en-US"/>
        </w:rPr>
      </w:r>
      <w:r w:rsidR="00626E42" w:rsidRPr="005B31D6">
        <w:rPr>
          <w:rFonts w:cs="Arial"/>
          <w:lang w:val="en-US"/>
        </w:rPr>
        <w:fldChar w:fldCharType="separate"/>
      </w:r>
      <w:r w:rsidR="00045F27" w:rsidRPr="005B31D6">
        <w:rPr>
          <w:rFonts w:cs="Arial"/>
          <w:noProof/>
          <w:lang w:val="en-US"/>
        </w:rPr>
        <w:t>[</w:t>
      </w:r>
      <w:hyperlink w:anchor="_ENREF_4" w:tooltip="Steinmann, 2019 #2208" w:history="1">
        <w:r w:rsidR="00E56999" w:rsidRPr="005B31D6">
          <w:rPr>
            <w:rFonts w:cs="Arial"/>
            <w:noProof/>
            <w:lang w:val="en-US"/>
          </w:rPr>
          <w:t>4</w:t>
        </w:r>
      </w:hyperlink>
      <w:r w:rsidR="00045F27" w:rsidRPr="005B31D6">
        <w:rPr>
          <w:rFonts w:cs="Arial"/>
          <w:noProof/>
          <w:lang w:val="en-US"/>
        </w:rPr>
        <w:t>]</w:t>
      </w:r>
      <w:r w:rsidR="00626E42" w:rsidRPr="005B31D6">
        <w:rPr>
          <w:rFonts w:cs="Arial"/>
          <w:lang w:val="en-US"/>
        </w:rPr>
        <w:fldChar w:fldCharType="end"/>
      </w:r>
      <w:r w:rsidR="00513C03" w:rsidRPr="005B31D6">
        <w:rPr>
          <w:rFonts w:cs="Arial"/>
          <w:lang w:val="en-US"/>
        </w:rPr>
        <w:t xml:space="preserve"> Spheroid invasion was docu</w:t>
      </w:r>
      <w:r w:rsidRPr="005B31D6">
        <w:rPr>
          <w:rFonts w:cs="Arial"/>
          <w:lang w:val="en-US"/>
        </w:rPr>
        <w:t>mented by light microscopy at 4×</w:t>
      </w:r>
      <w:r w:rsidR="00513C03" w:rsidRPr="005B31D6">
        <w:rPr>
          <w:rFonts w:cs="Arial"/>
          <w:lang w:val="en-US"/>
        </w:rPr>
        <w:t xml:space="preserve"> magnification (</w:t>
      </w:r>
      <w:r w:rsidR="00513C03" w:rsidRPr="005B31D6">
        <w:rPr>
          <w:rFonts w:cs="Arial"/>
          <w:lang w:val="en-US" w:eastAsia="de-DE"/>
        </w:rPr>
        <w:t>Leica DMi1, Leica Microsystems</w:t>
      </w:r>
      <w:r w:rsidRPr="005B31D6">
        <w:rPr>
          <w:rFonts w:cs="Arial"/>
          <w:lang w:val="en-US"/>
        </w:rPr>
        <w:t>) every 24 h.</w:t>
      </w:r>
      <w:r w:rsidR="00513C03" w:rsidRPr="005B31D6">
        <w:rPr>
          <w:rFonts w:cs="Arial"/>
          <w:lang w:val="en-US"/>
        </w:rPr>
        <w:t xml:space="preserve"> Invasion areas were manually annotated using GIMP (GNU Image Manipulation Program, version 2.8) and Photoshop CS5 (Adobe</w:t>
      </w:r>
      <w:r w:rsidR="00C76220" w:rsidRPr="005B31D6">
        <w:rPr>
          <w:rFonts w:cs="Arial"/>
          <w:lang w:val="en-US"/>
        </w:rPr>
        <w:t>, San Jose, CA, USA</w:t>
      </w:r>
      <w:r w:rsidR="00513C03" w:rsidRPr="005B31D6">
        <w:rPr>
          <w:rFonts w:cs="Arial"/>
          <w:lang w:val="en-US"/>
        </w:rPr>
        <w:t>)</w:t>
      </w:r>
      <w:r w:rsidRPr="005B31D6">
        <w:rPr>
          <w:rFonts w:cs="Arial"/>
          <w:lang w:val="en-US"/>
        </w:rPr>
        <w:t>,</w:t>
      </w:r>
      <w:r w:rsidR="00513C03" w:rsidRPr="005B31D6">
        <w:rPr>
          <w:rFonts w:cs="Arial"/>
          <w:lang w:val="en-US"/>
        </w:rPr>
        <w:t xml:space="preserve"> and images were processed using ImageJ 1.46r (National Institutes of Health) and a self-written macro (see Supplementary Materials).</w:t>
      </w:r>
    </w:p>
    <w:p w14:paraId="14B9647F" w14:textId="0C3AAB61" w:rsidR="00513C03" w:rsidRPr="005B31D6" w:rsidRDefault="00513C03" w:rsidP="00513C03">
      <w:pPr>
        <w:contextualSpacing/>
        <w:rPr>
          <w:rFonts w:cs="Arial"/>
          <w:lang w:val="en-US"/>
        </w:rPr>
      </w:pPr>
      <w:r w:rsidRPr="005B31D6">
        <w:rPr>
          <w:rFonts w:cs="Arial"/>
          <w:lang w:val="en-US"/>
        </w:rPr>
        <w:t xml:space="preserve">Spheroid migration was assessed as previously </w:t>
      </w:r>
      <w:proofErr w:type="gramStart"/>
      <w:r w:rsidRPr="005B31D6">
        <w:rPr>
          <w:rFonts w:cs="Arial"/>
          <w:lang w:val="en-US"/>
        </w:rPr>
        <w:t>described</w:t>
      </w:r>
      <w:proofErr w:type="gramEnd"/>
      <w:r w:rsidR="00626E42"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 </w:instrText>
      </w:r>
      <w:r w:rsidR="00045F27" w:rsidRPr="005B31D6">
        <w:rPr>
          <w:rFonts w:cs="Arial"/>
          <w:lang w:val="en-US"/>
        </w:rPr>
        <w:fldChar w:fldCharType="begin">
          <w:fldData xml:space="preserve">PEVuZE5vdGU+PENpdGU+PEF1dGhvcj5TdGVpbm1hbm48L0F1dGhvcj48WWVhcj4yMDE5PC9ZZWFy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</w:fldData>
        </w:fldChar>
      </w:r>
      <w:r w:rsidR="00045F27" w:rsidRPr="005B31D6">
        <w:rPr>
          <w:rFonts w:cs="Arial"/>
          <w:lang w:val="en-US"/>
        </w:rPr>
        <w:instrText xml:space="preserve"> ADDIN EN.CITE.DATA </w:instrText>
      </w:r>
      <w:r w:rsidR="00045F27" w:rsidRPr="005B31D6">
        <w:rPr>
          <w:rFonts w:cs="Arial"/>
          <w:lang w:val="en-US"/>
        </w:rPr>
      </w:r>
      <w:r w:rsidR="00045F27" w:rsidRPr="005B31D6">
        <w:rPr>
          <w:rFonts w:cs="Arial"/>
          <w:lang w:val="en-US"/>
        </w:rPr>
        <w:fldChar w:fldCharType="end"/>
      </w:r>
      <w:r w:rsidR="00626E42" w:rsidRPr="005B31D6">
        <w:rPr>
          <w:rFonts w:cs="Arial"/>
          <w:lang w:val="en-US"/>
        </w:rPr>
      </w:r>
      <w:r w:rsidR="00626E42" w:rsidRPr="005B31D6">
        <w:rPr>
          <w:rFonts w:cs="Arial"/>
          <w:lang w:val="en-US"/>
        </w:rPr>
        <w:fldChar w:fldCharType="separate"/>
      </w:r>
      <w:r w:rsidR="00045F27" w:rsidRPr="005B31D6">
        <w:rPr>
          <w:rFonts w:cs="Arial"/>
          <w:noProof/>
          <w:lang w:val="en-US"/>
        </w:rPr>
        <w:t>[</w:t>
      </w:r>
      <w:hyperlink w:anchor="_ENREF_4" w:tooltip="Steinmann, 2019 #2208" w:history="1">
        <w:r w:rsidR="00E56999" w:rsidRPr="005B31D6">
          <w:rPr>
            <w:rFonts w:cs="Arial"/>
            <w:noProof/>
            <w:lang w:val="en-US"/>
          </w:rPr>
          <w:t>4</w:t>
        </w:r>
      </w:hyperlink>
      <w:r w:rsidR="00045F27" w:rsidRPr="005B31D6">
        <w:rPr>
          <w:rFonts w:cs="Arial"/>
          <w:noProof/>
          <w:lang w:val="en-US"/>
        </w:rPr>
        <w:t>]</w:t>
      </w:r>
      <w:r w:rsidR="00626E42" w:rsidRPr="005B31D6">
        <w:rPr>
          <w:rFonts w:cs="Arial"/>
          <w:lang w:val="en-US"/>
        </w:rPr>
        <w:fldChar w:fldCharType="end"/>
      </w:r>
      <w:r w:rsidRPr="005B31D6">
        <w:rPr>
          <w:rFonts w:cs="Arial"/>
          <w:lang w:val="en-US"/>
        </w:rPr>
        <w:t xml:space="preserve"> with some minor adaptations. Generated spheroids were transferred into flat-bottom 24-well plates (one spheroid per well) containing 500 µl culture medium and incubated for up to 72 h. Spheroid migration was documented by light microscopy at 4</w:t>
      </w:r>
      <w:r w:rsidR="000F5FA5" w:rsidRPr="005B31D6">
        <w:rPr>
          <w:rFonts w:cs="Arial"/>
          <w:lang w:val="en-US"/>
        </w:rPr>
        <w:t>×</w:t>
      </w:r>
      <w:r w:rsidRPr="005B31D6">
        <w:rPr>
          <w:rFonts w:cs="Arial"/>
          <w:lang w:val="en-US"/>
        </w:rPr>
        <w:t xml:space="preserve"> magnification (</w:t>
      </w:r>
      <w:r w:rsidRPr="005B31D6">
        <w:rPr>
          <w:rFonts w:cs="Arial"/>
          <w:lang w:val="en-US" w:eastAsia="de-DE"/>
        </w:rPr>
        <w:t>Leica DMi1, Leica Microsystems</w:t>
      </w:r>
      <w:r w:rsidRPr="005B31D6">
        <w:rPr>
          <w:rFonts w:cs="Arial"/>
          <w:lang w:val="en-US"/>
        </w:rPr>
        <w:t>) every 24 h after transfer (t=0 h). Migration areas were manually annotated using GIMP (GNU Image Manipulation Program, version 2.8) and Photoshop CS5 (Adobe)</w:t>
      </w:r>
      <w:r w:rsidR="000F5FA5" w:rsidRPr="005B31D6">
        <w:rPr>
          <w:rFonts w:cs="Arial"/>
          <w:lang w:val="en-US"/>
        </w:rPr>
        <w:t>,</w:t>
      </w:r>
      <w:r w:rsidRPr="005B31D6">
        <w:rPr>
          <w:rFonts w:cs="Arial"/>
          <w:lang w:val="en-US"/>
        </w:rPr>
        <w:t xml:space="preserve"> and images were processed using ImageJ 1.46r (National Institutes of Health) and a self-written macro (see Supplementary Materials).</w:t>
      </w:r>
    </w:p>
    <w:p w14:paraId="1964D2C7" w14:textId="5C1F5202" w:rsidR="005746BF" w:rsidRPr="005B31D6" w:rsidRDefault="005746BF" w:rsidP="005746BF">
      <w:pPr>
        <w:pStyle w:val="Heading2"/>
        <w:rPr>
          <w:lang w:val="en-US"/>
        </w:rPr>
      </w:pPr>
      <w:r w:rsidRPr="005B31D6">
        <w:rPr>
          <w:lang w:val="en-US"/>
        </w:rPr>
        <w:t>Immunofluorescence</w:t>
      </w:r>
    </w:p>
    <w:p w14:paraId="5A10A7A3" w14:textId="0F2E364A" w:rsidR="009A768B" w:rsidRPr="005B31D6" w:rsidRDefault="005746BF" w:rsidP="005746BF">
      <w:pPr>
        <w:rPr>
          <w:rFonts w:cs="Arial"/>
          <w:szCs w:val="24"/>
          <w:lang w:val="en-US"/>
        </w:rPr>
      </w:pPr>
      <w:r w:rsidRPr="005B31D6">
        <w:rPr>
          <w:rFonts w:cs="Arial"/>
          <w:szCs w:val="24"/>
          <w:lang w:val="en-US"/>
        </w:rPr>
        <w:t>For immunofluorescence, 4.0</w:t>
      </w:r>
      <w:r w:rsidRPr="005B31D6">
        <w:rPr>
          <w:rFonts w:cs="Arial"/>
          <w:lang w:val="en-US"/>
        </w:rPr>
        <w:t>×</w:t>
      </w:r>
      <w:r w:rsidRPr="005B31D6">
        <w:rPr>
          <w:rFonts w:cs="Arial"/>
          <w:szCs w:val="24"/>
          <w:lang w:val="en-US"/>
        </w:rPr>
        <w:t>10</w:t>
      </w:r>
      <w:r w:rsidRPr="005B31D6">
        <w:rPr>
          <w:rFonts w:cs="Arial"/>
          <w:szCs w:val="24"/>
          <w:vertAlign w:val="superscript"/>
          <w:lang w:val="en-US"/>
        </w:rPr>
        <w:t>5</w:t>
      </w:r>
      <w:r w:rsidRPr="005B31D6">
        <w:rPr>
          <w:rFonts w:cs="Arial"/>
          <w:szCs w:val="24"/>
          <w:lang w:val="en-US"/>
        </w:rPr>
        <w:t xml:space="preserve"> cells were seeded onto fibronectin-coated coverslips and allowed to adhere overnight. Then, cells were fixed in 4% PFA, </w:t>
      </w:r>
      <w:proofErr w:type="spellStart"/>
      <w:r w:rsidRPr="005B31D6">
        <w:rPr>
          <w:rFonts w:cs="Arial"/>
          <w:szCs w:val="24"/>
          <w:lang w:val="en-US"/>
        </w:rPr>
        <w:t>permeabilized</w:t>
      </w:r>
      <w:proofErr w:type="spellEnd"/>
      <w:r w:rsidRPr="005B31D6">
        <w:rPr>
          <w:rFonts w:cs="Arial"/>
          <w:szCs w:val="24"/>
          <w:lang w:val="en-US"/>
        </w:rPr>
        <w:t xml:space="preserve"> in 0.1% Triton X-100 (in PBS), and blocked in 1% BSA solution. Cells were incubated with the primary antibod</w:t>
      </w:r>
      <w:r w:rsidR="00940615" w:rsidRPr="005B31D6">
        <w:rPr>
          <w:rFonts w:cs="Arial"/>
          <w:szCs w:val="24"/>
          <w:lang w:val="en-US"/>
        </w:rPr>
        <w:t>ies</w:t>
      </w:r>
      <w:r w:rsidRPr="005B31D6">
        <w:rPr>
          <w:rFonts w:cs="Arial"/>
          <w:szCs w:val="24"/>
          <w:lang w:val="en-US"/>
        </w:rPr>
        <w:t xml:space="preserve"> rabbit anti-TROP2 (1:500, EPR20043; </w:t>
      </w:r>
      <w:proofErr w:type="spellStart"/>
      <w:r w:rsidRPr="005B31D6">
        <w:rPr>
          <w:rFonts w:cs="Arial"/>
          <w:szCs w:val="24"/>
          <w:lang w:val="en-US"/>
        </w:rPr>
        <w:t>Abcam</w:t>
      </w:r>
      <w:proofErr w:type="spellEnd"/>
      <w:r w:rsidRPr="005B31D6">
        <w:rPr>
          <w:rFonts w:cs="Arial"/>
          <w:szCs w:val="24"/>
          <w:lang w:val="en-US"/>
        </w:rPr>
        <w:t>, ab214488)</w:t>
      </w:r>
      <w:r w:rsidR="00940615" w:rsidRPr="005B31D6">
        <w:rPr>
          <w:rFonts w:cs="Arial"/>
          <w:szCs w:val="24"/>
          <w:lang w:val="en-US"/>
        </w:rPr>
        <w:t xml:space="preserve"> or mouse anti-</w:t>
      </w:r>
      <w:proofErr w:type="spellStart"/>
      <w:r w:rsidR="00940615" w:rsidRPr="005B31D6">
        <w:rPr>
          <w:rFonts w:cs="Arial"/>
          <w:szCs w:val="24"/>
          <w:lang w:val="en-US"/>
        </w:rPr>
        <w:t>Paxillin</w:t>
      </w:r>
      <w:proofErr w:type="spellEnd"/>
      <w:r w:rsidR="00940615" w:rsidRPr="005B31D6">
        <w:rPr>
          <w:rFonts w:cs="Arial"/>
          <w:szCs w:val="24"/>
          <w:lang w:val="en-US"/>
        </w:rPr>
        <w:t xml:space="preserve"> (1:100, clone 349; BD Biosciences,</w:t>
      </w:r>
      <w:r w:rsidR="00940615" w:rsidRPr="005B31D6">
        <w:t xml:space="preserve"> </w:t>
      </w:r>
      <w:r w:rsidR="00940615" w:rsidRPr="005B31D6">
        <w:rPr>
          <w:rFonts w:cs="Arial"/>
          <w:szCs w:val="24"/>
          <w:lang w:val="en-US"/>
        </w:rPr>
        <w:t>610051)</w:t>
      </w:r>
      <w:r w:rsidRPr="005B31D6">
        <w:rPr>
          <w:rFonts w:cs="Arial"/>
          <w:szCs w:val="24"/>
          <w:lang w:val="en-US"/>
        </w:rPr>
        <w:t xml:space="preserve"> for 1 </w:t>
      </w:r>
      <w:proofErr w:type="spellStart"/>
      <w:r w:rsidRPr="005B31D6">
        <w:rPr>
          <w:rFonts w:cs="Arial"/>
          <w:szCs w:val="24"/>
          <w:lang w:val="en-US"/>
        </w:rPr>
        <w:t>h at</w:t>
      </w:r>
      <w:proofErr w:type="spellEnd"/>
      <w:r w:rsidRPr="005B31D6">
        <w:rPr>
          <w:rFonts w:cs="Arial"/>
          <w:szCs w:val="24"/>
          <w:lang w:val="en-US"/>
        </w:rPr>
        <w:t xml:space="preserve"> RT and subsequently probed with secondary antibod</w:t>
      </w:r>
      <w:r w:rsidR="00940615" w:rsidRPr="005B31D6">
        <w:rPr>
          <w:rFonts w:cs="Arial"/>
          <w:szCs w:val="24"/>
          <w:lang w:val="en-US"/>
        </w:rPr>
        <w:t>ies</w:t>
      </w:r>
      <w:r w:rsidRPr="005B31D6">
        <w:rPr>
          <w:rFonts w:cs="Arial"/>
          <w:szCs w:val="24"/>
          <w:lang w:val="en-US"/>
        </w:rPr>
        <w:t xml:space="preserve"> </w:t>
      </w:r>
      <w:r w:rsidRPr="005B31D6">
        <w:rPr>
          <w:lang w:val="en-US" w:eastAsia="de-DE"/>
        </w:rPr>
        <w:t>anti-rabbit IgG (H+L)</w:t>
      </w:r>
      <w:r w:rsidRPr="005B31D6">
        <w:rPr>
          <w:rFonts w:cs="Arial"/>
          <w:lang w:val="en-US"/>
        </w:rPr>
        <w:t xml:space="preserve"> Alexa Fluor 488</w:t>
      </w:r>
      <w:r w:rsidRPr="005B31D6">
        <w:rPr>
          <w:rFonts w:cs="Arial"/>
          <w:szCs w:val="24"/>
          <w:lang w:val="en-US"/>
        </w:rPr>
        <w:t xml:space="preserve"> (1:500,</w:t>
      </w:r>
      <w:r w:rsidR="00E239E8" w:rsidRPr="005B31D6">
        <w:rPr>
          <w:rFonts w:cs="Arial"/>
          <w:szCs w:val="24"/>
          <w:lang w:val="en-US"/>
        </w:rPr>
        <w:t xml:space="preserve"> </w:t>
      </w:r>
      <w:r w:rsidR="00E239E8" w:rsidRPr="005B31D6">
        <w:rPr>
          <w:rFonts w:cs="Arial"/>
          <w:lang w:val="en-US"/>
        </w:rPr>
        <w:t>A-11034;</w:t>
      </w:r>
      <w:r w:rsidRPr="005B31D6">
        <w:rPr>
          <w:rFonts w:cs="Arial"/>
          <w:szCs w:val="24"/>
          <w:lang w:val="en-US"/>
        </w:rPr>
        <w:t xml:space="preserve"> Invitrogen, </w:t>
      </w:r>
      <w:r w:rsidR="00E239E8" w:rsidRPr="005B31D6">
        <w:rPr>
          <w:rFonts w:cs="Arial"/>
          <w:szCs w:val="24"/>
          <w:lang w:val="en-US"/>
        </w:rPr>
        <w:t>Waltham, MA, USA</w:t>
      </w:r>
      <w:r w:rsidRPr="005B31D6">
        <w:rPr>
          <w:rFonts w:cs="Arial"/>
          <w:szCs w:val="24"/>
          <w:lang w:val="en-US"/>
        </w:rPr>
        <w:t xml:space="preserve">) </w:t>
      </w:r>
      <w:r w:rsidR="00940615" w:rsidRPr="005B31D6">
        <w:rPr>
          <w:rFonts w:cs="Arial"/>
          <w:szCs w:val="24"/>
          <w:lang w:val="en-US"/>
        </w:rPr>
        <w:t>or anti-mouse IgG Alexa Fluor 488 (1:500, Invitrogen)</w:t>
      </w:r>
      <w:r w:rsidR="00A361B0" w:rsidRPr="005B31D6">
        <w:rPr>
          <w:rFonts w:cs="Arial"/>
          <w:szCs w:val="24"/>
          <w:lang w:val="en-US"/>
        </w:rPr>
        <w:t>, respectively,</w:t>
      </w:r>
      <w:r w:rsidR="00940615" w:rsidRPr="005B31D6">
        <w:rPr>
          <w:rFonts w:cs="Arial"/>
          <w:szCs w:val="24"/>
          <w:lang w:val="en-US"/>
        </w:rPr>
        <w:t xml:space="preserve"> </w:t>
      </w:r>
      <w:r w:rsidRPr="005B31D6">
        <w:rPr>
          <w:rFonts w:cs="Arial"/>
          <w:szCs w:val="24"/>
          <w:lang w:val="en-US"/>
        </w:rPr>
        <w:t xml:space="preserve">for 30 min at RT. The cytoskeleton was visualized by </w:t>
      </w:r>
      <w:proofErr w:type="spellStart"/>
      <w:r w:rsidRPr="005B31D6">
        <w:rPr>
          <w:rFonts w:cs="Arial"/>
          <w:szCs w:val="24"/>
          <w:lang w:val="en-US"/>
        </w:rPr>
        <w:t>phalloidin</w:t>
      </w:r>
      <w:proofErr w:type="spellEnd"/>
      <w:r w:rsidRPr="005B31D6">
        <w:rPr>
          <w:rFonts w:cs="Arial"/>
          <w:szCs w:val="24"/>
          <w:lang w:val="en-US"/>
        </w:rPr>
        <w:t xml:space="preserve"> staining (1:40, </w:t>
      </w:r>
      <w:r w:rsidRPr="005B31D6">
        <w:rPr>
          <w:lang w:val="en-US"/>
        </w:rPr>
        <w:t>#PHDH1-A</w:t>
      </w:r>
      <w:r w:rsidR="00C76220" w:rsidRPr="005B31D6">
        <w:rPr>
          <w:lang w:val="en-US"/>
        </w:rPr>
        <w:t>, Cytoskeleton Inc., Denver, CO, USA</w:t>
      </w:r>
      <w:r w:rsidRPr="005B31D6">
        <w:rPr>
          <w:lang w:val="en-US"/>
        </w:rPr>
        <w:t>) for 20 min at RT. N</w:t>
      </w:r>
      <w:r w:rsidRPr="005B31D6">
        <w:rPr>
          <w:rFonts w:cs="Arial"/>
          <w:szCs w:val="24"/>
          <w:lang w:val="en-US"/>
        </w:rPr>
        <w:t xml:space="preserve">uclei were visualized with </w:t>
      </w:r>
      <w:r w:rsidRPr="005B31D6">
        <w:rPr>
          <w:rFonts w:cs="Arial"/>
          <w:lang w:val="en-US"/>
        </w:rPr>
        <w:t xml:space="preserve">DAPI (1:1000; </w:t>
      </w:r>
      <w:r w:rsidRPr="005B31D6">
        <w:rPr>
          <w:lang w:val="en-US"/>
        </w:rPr>
        <w:t>Sigma Aldrich; #MBD0015</w:t>
      </w:r>
      <w:r w:rsidRPr="005B31D6">
        <w:rPr>
          <w:rFonts w:cs="Arial"/>
          <w:lang w:val="en-US"/>
        </w:rPr>
        <w:t>)</w:t>
      </w:r>
      <w:r w:rsidRPr="005B31D6">
        <w:rPr>
          <w:rFonts w:cs="Arial"/>
          <w:szCs w:val="24"/>
          <w:lang w:val="en-US"/>
        </w:rPr>
        <w:t>. Coverslips were mounted in</w:t>
      </w:r>
      <w:r w:rsidRPr="005B31D6">
        <w:rPr>
          <w:lang w:val="en-US"/>
        </w:rPr>
        <w:t xml:space="preserve"> </w:t>
      </w:r>
      <w:proofErr w:type="spellStart"/>
      <w:r w:rsidRPr="005B31D6">
        <w:rPr>
          <w:lang w:val="en-US"/>
        </w:rPr>
        <w:t>Fluoromount</w:t>
      </w:r>
      <w:proofErr w:type="spellEnd"/>
      <w:r w:rsidRPr="005B31D6">
        <w:rPr>
          <w:lang w:val="en-US"/>
        </w:rPr>
        <w:t xml:space="preserve"> medium (Sigma Aldrich, F4680) and imaging was performed on Nikon </w:t>
      </w:r>
      <w:r w:rsidRPr="005B31D6">
        <w:rPr>
          <w:rFonts w:cs="Arial"/>
          <w:lang w:val="en-US" w:eastAsia="de-DE"/>
        </w:rPr>
        <w:t xml:space="preserve">Eclipse </w:t>
      </w:r>
      <w:proofErr w:type="spellStart"/>
      <w:r w:rsidRPr="005B31D6">
        <w:rPr>
          <w:rFonts w:cs="Arial"/>
          <w:lang w:val="en-US" w:eastAsia="de-DE"/>
        </w:rPr>
        <w:t>Ti</w:t>
      </w:r>
      <w:proofErr w:type="spellEnd"/>
      <w:r w:rsidRPr="005B31D6">
        <w:rPr>
          <w:rFonts w:cs="Arial"/>
          <w:lang w:val="en-US" w:eastAsia="de-DE"/>
        </w:rPr>
        <w:t>-S at 100</w:t>
      </w:r>
      <w:r w:rsidRPr="005B31D6">
        <w:rPr>
          <w:rFonts w:cs="Arial"/>
          <w:lang w:val="en-US"/>
        </w:rPr>
        <w:t>×</w:t>
      </w:r>
      <w:r w:rsidRPr="005B31D6">
        <w:rPr>
          <w:rFonts w:cs="Arial"/>
          <w:lang w:val="en-US" w:eastAsia="de-DE"/>
        </w:rPr>
        <w:t xml:space="preserve"> magnification or on a Zeiss LSM710 at 63</w:t>
      </w:r>
      <w:r w:rsidRPr="005B31D6">
        <w:rPr>
          <w:rFonts w:cs="Arial"/>
          <w:lang w:val="en-US"/>
        </w:rPr>
        <w:t>×</w:t>
      </w:r>
      <w:r w:rsidRPr="005B31D6">
        <w:rPr>
          <w:rFonts w:cs="Arial"/>
          <w:lang w:val="en-US" w:eastAsia="de-DE"/>
        </w:rPr>
        <w:t xml:space="preserve"> magnification</w:t>
      </w:r>
      <w:r w:rsidRPr="005B31D6">
        <w:rPr>
          <w:rFonts w:cs="Arial"/>
          <w:szCs w:val="24"/>
          <w:lang w:val="en-US"/>
        </w:rPr>
        <w:t>.</w:t>
      </w:r>
    </w:p>
    <w:p w14:paraId="2C379041" w14:textId="77777777" w:rsidR="00542598" w:rsidRPr="005B31D6" w:rsidRDefault="00542598" w:rsidP="00542598">
      <w:pPr>
        <w:pStyle w:val="Heading2"/>
        <w:rPr>
          <w:lang w:val="en-US"/>
        </w:rPr>
      </w:pPr>
      <w:r w:rsidRPr="005B31D6">
        <w:rPr>
          <w:lang w:val="en-US"/>
        </w:rPr>
        <w:t xml:space="preserve">Quantification of </w:t>
      </w:r>
      <w:proofErr w:type="spellStart"/>
      <w:r w:rsidRPr="005B31D6">
        <w:rPr>
          <w:lang w:val="en-US"/>
        </w:rPr>
        <w:t>filopodia</w:t>
      </w:r>
      <w:proofErr w:type="spellEnd"/>
    </w:p>
    <w:p w14:paraId="6AA5E414" w14:textId="77777777" w:rsidR="00542598" w:rsidRPr="005B31D6" w:rsidRDefault="00542598" w:rsidP="00542598">
      <w:pPr>
        <w:rPr>
          <w:lang w:val="en-US"/>
        </w:rPr>
      </w:pPr>
      <w:proofErr w:type="spellStart"/>
      <w:r w:rsidRPr="005B31D6">
        <w:rPr>
          <w:lang w:val="en-US"/>
        </w:rPr>
        <w:t>Filopodia</w:t>
      </w:r>
      <w:proofErr w:type="spellEnd"/>
      <w:r w:rsidRPr="005B31D6">
        <w:rPr>
          <w:lang w:val="en-US"/>
        </w:rPr>
        <w:t xml:space="preserve"> orientation was manually quantified upon visual inspection. For this, the number of cells with directed and undirected </w:t>
      </w:r>
      <w:proofErr w:type="spellStart"/>
      <w:r w:rsidRPr="005B31D6">
        <w:rPr>
          <w:lang w:val="en-US"/>
        </w:rPr>
        <w:t>filopodia</w:t>
      </w:r>
      <w:proofErr w:type="spellEnd"/>
      <w:r w:rsidRPr="005B31D6">
        <w:rPr>
          <w:lang w:val="en-US"/>
        </w:rPr>
        <w:t xml:space="preserve"> orientation on each image was counted and evaluated by the following criteria. First, only cells that were clearly visible and not cut-off by image borders were categorized into one of three groups: no </w:t>
      </w:r>
      <w:proofErr w:type="spellStart"/>
      <w:r w:rsidRPr="005B31D6">
        <w:rPr>
          <w:lang w:val="en-US"/>
        </w:rPr>
        <w:t>filopodia</w:t>
      </w:r>
      <w:proofErr w:type="spellEnd"/>
      <w:r w:rsidRPr="005B31D6">
        <w:rPr>
          <w:lang w:val="en-US"/>
        </w:rPr>
        <w:t xml:space="preserve">, directed </w:t>
      </w:r>
      <w:proofErr w:type="spellStart"/>
      <w:r w:rsidRPr="005B31D6">
        <w:rPr>
          <w:lang w:val="en-US"/>
        </w:rPr>
        <w:t>filopodia</w:t>
      </w:r>
      <w:proofErr w:type="spellEnd"/>
      <w:r w:rsidRPr="005B31D6">
        <w:rPr>
          <w:lang w:val="en-US"/>
        </w:rPr>
        <w:t xml:space="preserve">, and undirected </w:t>
      </w:r>
      <w:proofErr w:type="spellStart"/>
      <w:r w:rsidRPr="005B31D6">
        <w:rPr>
          <w:lang w:val="en-US"/>
        </w:rPr>
        <w:t>filopodia</w:t>
      </w:r>
      <w:proofErr w:type="spellEnd"/>
      <w:r w:rsidRPr="005B31D6">
        <w:rPr>
          <w:lang w:val="en-US"/>
        </w:rPr>
        <w:t xml:space="preserve">. Cells without any </w:t>
      </w:r>
      <w:proofErr w:type="spellStart"/>
      <w:r w:rsidRPr="005B31D6">
        <w:rPr>
          <w:lang w:val="en-US"/>
        </w:rPr>
        <w:t>filopodia</w:t>
      </w:r>
      <w:proofErr w:type="spellEnd"/>
      <w:r w:rsidRPr="005B31D6">
        <w:rPr>
          <w:lang w:val="en-US"/>
        </w:rPr>
        <w:t xml:space="preserve"> at the outer membrane were categorized into the “no </w:t>
      </w:r>
      <w:proofErr w:type="spellStart"/>
      <w:r w:rsidRPr="005B31D6">
        <w:rPr>
          <w:lang w:val="en-US"/>
        </w:rPr>
        <w:t>filopodia</w:t>
      </w:r>
      <w:proofErr w:type="spellEnd"/>
      <w:r w:rsidRPr="005B31D6">
        <w:rPr>
          <w:lang w:val="en-US"/>
        </w:rPr>
        <w:t xml:space="preserve">” group. In contrast, cells with </w:t>
      </w:r>
      <w:proofErr w:type="spellStart"/>
      <w:r w:rsidRPr="005B31D6">
        <w:rPr>
          <w:lang w:val="en-US"/>
        </w:rPr>
        <w:t>filopodia</w:t>
      </w:r>
      <w:proofErr w:type="spellEnd"/>
      <w:r w:rsidRPr="005B31D6">
        <w:rPr>
          <w:lang w:val="en-US"/>
        </w:rPr>
        <w:t xml:space="preserve"> between cells or directed towards adjacent cells were counted as “directed </w:t>
      </w:r>
      <w:proofErr w:type="spellStart"/>
      <w:r w:rsidRPr="005B31D6">
        <w:rPr>
          <w:lang w:val="en-US"/>
        </w:rPr>
        <w:t>filopodia</w:t>
      </w:r>
      <w:proofErr w:type="spellEnd"/>
      <w:r w:rsidRPr="005B31D6">
        <w:rPr>
          <w:lang w:val="en-US"/>
        </w:rPr>
        <w:t xml:space="preserve">”. Only if cells with </w:t>
      </w:r>
      <w:proofErr w:type="spellStart"/>
      <w:r w:rsidRPr="005B31D6">
        <w:rPr>
          <w:lang w:val="en-US"/>
        </w:rPr>
        <w:t>filopodia</w:t>
      </w:r>
      <w:proofErr w:type="spellEnd"/>
      <w:r w:rsidRPr="005B31D6">
        <w:rPr>
          <w:lang w:val="en-US"/>
        </w:rPr>
        <w:t xml:space="preserve">, which did not show any directionality towards attached or adjacent cells (independently of any other directed </w:t>
      </w:r>
      <w:proofErr w:type="spellStart"/>
      <w:r w:rsidRPr="005B31D6">
        <w:rPr>
          <w:lang w:val="en-US"/>
        </w:rPr>
        <w:t>filopodia</w:t>
      </w:r>
      <w:proofErr w:type="spellEnd"/>
      <w:r w:rsidRPr="005B31D6">
        <w:rPr>
          <w:lang w:val="en-US"/>
        </w:rPr>
        <w:t xml:space="preserve">), these cells were counted as cells with “undirected </w:t>
      </w:r>
      <w:proofErr w:type="spellStart"/>
      <w:r w:rsidRPr="005B31D6">
        <w:rPr>
          <w:lang w:val="en-US"/>
        </w:rPr>
        <w:t>filopodia</w:t>
      </w:r>
      <w:proofErr w:type="spellEnd"/>
      <w:r w:rsidRPr="005B31D6">
        <w:rPr>
          <w:lang w:val="en-US"/>
        </w:rPr>
        <w:t xml:space="preserve">”. Evaluation criteria for </w:t>
      </w:r>
      <w:proofErr w:type="spellStart"/>
      <w:r w:rsidRPr="005B31D6">
        <w:rPr>
          <w:lang w:val="en-US"/>
        </w:rPr>
        <w:t>filopodia</w:t>
      </w:r>
      <w:proofErr w:type="spellEnd"/>
      <w:r w:rsidRPr="005B31D6">
        <w:rPr>
          <w:lang w:val="en-US"/>
        </w:rPr>
        <w:t xml:space="preserve"> quantification are given in Supplementary Figure 4B.</w:t>
      </w:r>
    </w:p>
    <w:p w14:paraId="069CC627" w14:textId="77777777" w:rsidR="00513C03" w:rsidRPr="005B31D6" w:rsidRDefault="00513C03" w:rsidP="00513C03">
      <w:pPr>
        <w:pStyle w:val="Heading2"/>
        <w:rPr>
          <w:lang w:val="en-US"/>
        </w:rPr>
      </w:pPr>
      <w:proofErr w:type="spellStart"/>
      <w:r w:rsidRPr="005B31D6">
        <w:rPr>
          <w:lang w:val="en-US"/>
        </w:rPr>
        <w:t>Immunohistochemical</w:t>
      </w:r>
      <w:proofErr w:type="spellEnd"/>
      <w:r w:rsidRPr="005B31D6">
        <w:rPr>
          <w:lang w:val="en-US"/>
        </w:rPr>
        <w:t xml:space="preserve"> staining and analysis</w:t>
      </w:r>
    </w:p>
    <w:p w14:paraId="47288FFC" w14:textId="45961F55" w:rsidR="00E56999" w:rsidRPr="005B31D6" w:rsidRDefault="00513C03" w:rsidP="00513C03">
      <w:pPr>
        <w:contextualSpacing/>
        <w:rPr>
          <w:rFonts w:cs="Arial"/>
          <w:shd w:val="clear" w:color="auto" w:fill="FCFCFC"/>
          <w:lang w:val="en-US"/>
        </w:rPr>
      </w:pPr>
      <w:r w:rsidRPr="005B31D6">
        <w:rPr>
          <w:rFonts w:cs="Arial"/>
          <w:lang w:val="en-US" w:eastAsia="de-DE"/>
        </w:rPr>
        <w:t xml:space="preserve">Formalin-fixed and paraffin-embedded sections (1-3 µm) of human TMA, CAM, or mouse origin were </w:t>
      </w:r>
      <w:proofErr w:type="spellStart"/>
      <w:r w:rsidRPr="005B31D6">
        <w:rPr>
          <w:rFonts w:cs="Arial"/>
          <w:lang w:val="en-US" w:eastAsia="de-DE"/>
        </w:rPr>
        <w:t>deparaffinized</w:t>
      </w:r>
      <w:proofErr w:type="spellEnd"/>
      <w:r w:rsidRPr="005B31D6">
        <w:rPr>
          <w:rFonts w:cs="Arial"/>
          <w:lang w:val="en-US" w:eastAsia="de-DE"/>
        </w:rPr>
        <w:t xml:space="preserve"> with xylene and rehydrated with graded ethanol according to standard procedures. Validated </w:t>
      </w:r>
      <w:proofErr w:type="spellStart"/>
      <w:r w:rsidRPr="005B31D6">
        <w:rPr>
          <w:rFonts w:cs="Arial"/>
          <w:lang w:val="en-US" w:eastAsia="de-DE"/>
        </w:rPr>
        <w:t>immunohistochemical</w:t>
      </w:r>
      <w:proofErr w:type="spellEnd"/>
      <w:r w:rsidRPr="005B31D6">
        <w:rPr>
          <w:rFonts w:cs="Arial"/>
          <w:lang w:val="en-US" w:eastAsia="de-DE"/>
        </w:rPr>
        <w:t xml:space="preserve"> (IHC) protocols established at our institute for clinical routine were applied for </w:t>
      </w:r>
      <w:proofErr w:type="spellStart"/>
      <w:r w:rsidR="0095149C" w:rsidRPr="005B31D6">
        <w:rPr>
          <w:rFonts w:cs="Arial"/>
          <w:lang w:val="en-US" w:eastAsia="de-DE"/>
        </w:rPr>
        <w:t>haematoxylin</w:t>
      </w:r>
      <w:proofErr w:type="spellEnd"/>
      <w:r w:rsidRPr="005B31D6">
        <w:rPr>
          <w:rFonts w:cs="Arial"/>
          <w:lang w:val="en-US" w:eastAsia="de-DE"/>
        </w:rPr>
        <w:t xml:space="preserve"> and eosin (HE) and IHC staining for </w:t>
      </w:r>
      <w:r w:rsidR="00BF19AA" w:rsidRPr="005B31D6">
        <w:rPr>
          <w:lang w:val="en-US" w:eastAsia="de-DE"/>
        </w:rPr>
        <w:t>Ki67</w:t>
      </w:r>
      <w:r w:rsidRPr="005B31D6">
        <w:rPr>
          <w:lang w:val="en-US" w:eastAsia="de-DE"/>
        </w:rPr>
        <w:t xml:space="preserve"> (</w:t>
      </w:r>
      <w:r w:rsidR="00BF19AA" w:rsidRPr="005B31D6">
        <w:rPr>
          <w:lang w:val="en-US" w:eastAsia="de-DE"/>
        </w:rPr>
        <w:t xml:space="preserve">Mib-1, </w:t>
      </w:r>
      <w:proofErr w:type="spellStart"/>
      <w:r w:rsidR="00BF19AA" w:rsidRPr="005B31D6">
        <w:rPr>
          <w:lang w:val="en-US" w:eastAsia="de-DE"/>
        </w:rPr>
        <w:t>Dako</w:t>
      </w:r>
      <w:proofErr w:type="spellEnd"/>
      <w:r w:rsidR="00BF19AA" w:rsidRPr="005B31D6">
        <w:rPr>
          <w:lang w:val="en-US" w:eastAsia="de-DE"/>
        </w:rPr>
        <w:t>/Agilent</w:t>
      </w:r>
      <w:r w:rsidR="005C50B1" w:rsidRPr="005B31D6">
        <w:rPr>
          <w:lang w:val="en-US" w:eastAsia="de-DE"/>
        </w:rPr>
        <w:t xml:space="preserve">, </w:t>
      </w:r>
      <w:proofErr w:type="gramStart"/>
      <w:r w:rsidR="005C50B1" w:rsidRPr="005B31D6">
        <w:rPr>
          <w:lang w:val="en-US" w:eastAsia="de-DE"/>
        </w:rPr>
        <w:t>M7240</w:t>
      </w:r>
      <w:proofErr w:type="gramEnd"/>
      <w:r w:rsidRPr="005B31D6">
        <w:rPr>
          <w:lang w:val="en-US" w:eastAsia="de-DE"/>
        </w:rPr>
        <w:t xml:space="preserve">). IHC was performed on a </w:t>
      </w:r>
      <w:proofErr w:type="spellStart"/>
      <w:r w:rsidRPr="005B31D6">
        <w:rPr>
          <w:rFonts w:cs="Arial"/>
          <w:shd w:val="clear" w:color="auto" w:fill="FCFCFC"/>
          <w:lang w:val="en-US"/>
        </w:rPr>
        <w:t>Ventana</w:t>
      </w:r>
      <w:proofErr w:type="spellEnd"/>
      <w:r w:rsidRPr="005B31D6">
        <w:rPr>
          <w:rFonts w:cs="Arial"/>
          <w:shd w:val="clear" w:color="auto" w:fill="FCFCFC"/>
          <w:lang w:val="en-US"/>
        </w:rPr>
        <w:t xml:space="preserve"> </w:t>
      </w:r>
      <w:proofErr w:type="spellStart"/>
      <w:r w:rsidRPr="005B31D6">
        <w:rPr>
          <w:rFonts w:cs="Arial"/>
          <w:shd w:val="clear" w:color="auto" w:fill="FCFCFC"/>
          <w:lang w:val="en-US"/>
        </w:rPr>
        <w:t>BenchMark</w:t>
      </w:r>
      <w:proofErr w:type="spellEnd"/>
      <w:r w:rsidRPr="005B31D6">
        <w:rPr>
          <w:rFonts w:cs="Arial"/>
          <w:shd w:val="clear" w:color="auto" w:fill="FCFCFC"/>
          <w:lang w:val="en-US"/>
        </w:rPr>
        <w:t xml:space="preserve"> Ultra automated instrument (</w:t>
      </w:r>
      <w:proofErr w:type="spellStart"/>
      <w:r w:rsidRPr="005B31D6">
        <w:rPr>
          <w:rFonts w:cs="Arial"/>
          <w:shd w:val="clear" w:color="auto" w:fill="FCFCFC"/>
          <w:lang w:val="en-US"/>
        </w:rPr>
        <w:t>Ventana</w:t>
      </w:r>
      <w:proofErr w:type="spellEnd"/>
      <w:r w:rsidRPr="005B31D6">
        <w:rPr>
          <w:rFonts w:cs="Arial"/>
          <w:shd w:val="clear" w:color="auto" w:fill="FCFCFC"/>
          <w:lang w:val="en-US"/>
        </w:rPr>
        <w:t xml:space="preserve"> Medical Systems, Inc.</w:t>
      </w:r>
      <w:r w:rsidR="00C76220" w:rsidRPr="005B31D6">
        <w:rPr>
          <w:rFonts w:cs="Arial"/>
          <w:shd w:val="clear" w:color="auto" w:fill="FCFCFC"/>
          <w:lang w:val="en-US"/>
        </w:rPr>
        <w:t>, Oro Valley, AZ, USA</w:t>
      </w:r>
      <w:r w:rsidRPr="005B31D6">
        <w:rPr>
          <w:rFonts w:cs="Arial"/>
          <w:shd w:val="clear" w:color="auto" w:fill="FCFCFC"/>
          <w:lang w:val="en-US"/>
        </w:rPr>
        <w:t xml:space="preserve">) in combination with the </w:t>
      </w:r>
      <w:proofErr w:type="spellStart"/>
      <w:r w:rsidRPr="005B31D6">
        <w:rPr>
          <w:rFonts w:cs="Arial"/>
          <w:shd w:val="clear" w:color="auto" w:fill="FCFCFC"/>
          <w:lang w:val="en-US"/>
        </w:rPr>
        <w:t>UltraView</w:t>
      </w:r>
      <w:proofErr w:type="spellEnd"/>
      <w:r w:rsidRPr="005B31D6">
        <w:rPr>
          <w:rFonts w:cs="Arial"/>
          <w:shd w:val="clear" w:color="auto" w:fill="FCFCFC"/>
          <w:lang w:val="en-US"/>
        </w:rPr>
        <w:t xml:space="preserve"> Universal DAB Detection Kit (Roche</w:t>
      </w:r>
      <w:r w:rsidR="00C76220" w:rsidRPr="005B31D6">
        <w:rPr>
          <w:rFonts w:cs="Arial"/>
          <w:shd w:val="clear" w:color="auto" w:fill="FCFCFC"/>
          <w:lang w:val="en-US"/>
        </w:rPr>
        <w:t>, Basel, Switzerland</w:t>
      </w:r>
      <w:r w:rsidRPr="005B31D6">
        <w:rPr>
          <w:rFonts w:cs="Arial"/>
          <w:shd w:val="clear" w:color="auto" w:fill="FCFCFC"/>
          <w:lang w:val="en-US"/>
        </w:rPr>
        <w:t>) according to the manufacturer’s recommendations.</w:t>
      </w:r>
    </w:p>
    <w:p w14:paraId="5B817856" w14:textId="6AB89B3E" w:rsidR="00513C03" w:rsidRPr="005B31D6" w:rsidRDefault="00513C03" w:rsidP="00513C03">
      <w:pPr>
        <w:contextualSpacing/>
        <w:rPr>
          <w:lang w:val="en-US"/>
        </w:rPr>
      </w:pPr>
      <w:r w:rsidRPr="005B31D6">
        <w:rPr>
          <w:rFonts w:cs="Arial"/>
          <w:lang w:val="en-US" w:eastAsia="de-DE"/>
        </w:rPr>
        <w:t xml:space="preserve">For ATF2 (Cell Signaling, </w:t>
      </w:r>
      <w:proofErr w:type="spellStart"/>
      <w:r w:rsidRPr="005B31D6">
        <w:rPr>
          <w:rFonts w:cs="Arial"/>
          <w:lang w:val="en-US" w:eastAsia="de-DE"/>
        </w:rPr>
        <w:t>Abcam</w:t>
      </w:r>
      <w:proofErr w:type="spellEnd"/>
      <w:r w:rsidRPr="005B31D6">
        <w:rPr>
          <w:rFonts w:cs="Arial"/>
          <w:lang w:val="en-US" w:eastAsia="de-DE"/>
        </w:rPr>
        <w:t>) and T</w:t>
      </w:r>
      <w:r w:rsidR="00654D55" w:rsidRPr="005B31D6">
        <w:rPr>
          <w:rFonts w:cs="Arial"/>
          <w:lang w:val="en-US" w:eastAsia="de-DE"/>
        </w:rPr>
        <w:t>ROP</w:t>
      </w:r>
      <w:r w:rsidRPr="005B31D6">
        <w:rPr>
          <w:rFonts w:cs="Arial"/>
          <w:lang w:val="en-US" w:eastAsia="de-DE"/>
        </w:rPr>
        <w:t>2 (</w:t>
      </w:r>
      <w:proofErr w:type="spellStart"/>
      <w:r w:rsidRPr="005B31D6">
        <w:rPr>
          <w:rFonts w:cs="Arial"/>
          <w:lang w:val="en-US" w:eastAsia="de-DE"/>
        </w:rPr>
        <w:t>Abcam</w:t>
      </w:r>
      <w:proofErr w:type="spellEnd"/>
      <w:r w:rsidRPr="005B31D6">
        <w:rPr>
          <w:rFonts w:cs="Arial"/>
          <w:lang w:val="en-US" w:eastAsia="de-DE"/>
        </w:rPr>
        <w:t>) IHC staining, heat-induced antigen retrieval was followed by blocking of endogenous peroxidase (</w:t>
      </w:r>
      <w:proofErr w:type="spellStart"/>
      <w:r w:rsidRPr="005B31D6">
        <w:rPr>
          <w:rFonts w:cs="Arial"/>
          <w:lang w:val="en-US" w:eastAsia="de-DE"/>
        </w:rPr>
        <w:t>Dako</w:t>
      </w:r>
      <w:proofErr w:type="spellEnd"/>
      <w:r w:rsidR="00C76220" w:rsidRPr="005B31D6">
        <w:rPr>
          <w:rFonts w:cs="Arial"/>
          <w:lang w:val="en-US" w:eastAsia="de-DE"/>
        </w:rPr>
        <w:t>, Santa Clara, CA, USA</w:t>
      </w:r>
      <w:r w:rsidRPr="005B31D6">
        <w:rPr>
          <w:rFonts w:cs="Arial"/>
          <w:lang w:val="en-US" w:eastAsia="de-DE"/>
        </w:rPr>
        <w:t xml:space="preserve">) prior to incubation with primary antibodies overnight at RT. </w:t>
      </w:r>
      <w:r w:rsidRPr="005B31D6">
        <w:rPr>
          <w:lang w:val="en-US"/>
        </w:rPr>
        <w:t>Sections were further incubated with biotinylated secondary antibody goat anti-rabbit (Vector Laboratories</w:t>
      </w:r>
      <w:r w:rsidR="00C76220" w:rsidRPr="005B31D6">
        <w:rPr>
          <w:lang w:val="en-US"/>
        </w:rPr>
        <w:t>, Burlingame, CA, USA</w:t>
      </w:r>
      <w:r w:rsidRPr="005B31D6">
        <w:rPr>
          <w:lang w:val="en-US"/>
        </w:rPr>
        <w:t xml:space="preserve">). Immunoreactions were detected </w:t>
      </w:r>
      <w:r w:rsidR="0077540F" w:rsidRPr="005B31D6">
        <w:rPr>
          <w:lang w:val="en-US"/>
        </w:rPr>
        <w:t>using</w:t>
      </w:r>
      <w:r w:rsidRPr="005B31D6">
        <w:rPr>
          <w:lang w:val="en-US"/>
        </w:rPr>
        <w:t xml:space="preserve"> VECTASTAIN</w:t>
      </w:r>
      <w:r w:rsidRPr="005B31D6">
        <w:rPr>
          <w:vertAlign w:val="superscript"/>
          <w:lang w:val="en-US"/>
        </w:rPr>
        <w:t>®</w:t>
      </w:r>
      <w:r w:rsidRPr="005B31D6">
        <w:rPr>
          <w:lang w:val="en-US"/>
        </w:rPr>
        <w:t xml:space="preserve"> Elite</w:t>
      </w:r>
      <w:r w:rsidRPr="005B31D6">
        <w:rPr>
          <w:vertAlign w:val="superscript"/>
          <w:lang w:val="en-US"/>
        </w:rPr>
        <w:t>®</w:t>
      </w:r>
      <w:r w:rsidRPr="005B31D6">
        <w:rPr>
          <w:lang w:val="en-US"/>
        </w:rPr>
        <w:t xml:space="preserve"> ABC Kit (Vector Laboratories) and DAB substrate (</w:t>
      </w:r>
      <w:proofErr w:type="spellStart"/>
      <w:r w:rsidRPr="005B31D6">
        <w:rPr>
          <w:lang w:val="en-US"/>
        </w:rPr>
        <w:t>Dako</w:t>
      </w:r>
      <w:proofErr w:type="spellEnd"/>
      <w:r w:rsidRPr="005B31D6">
        <w:rPr>
          <w:lang w:val="en-US"/>
        </w:rPr>
        <w:t xml:space="preserve">) and sections were counterstained with </w:t>
      </w:r>
      <w:proofErr w:type="spellStart"/>
      <w:r w:rsidRPr="005B31D6">
        <w:rPr>
          <w:lang w:val="en-US"/>
        </w:rPr>
        <w:t>haematoxylin</w:t>
      </w:r>
      <w:proofErr w:type="spellEnd"/>
      <w:r w:rsidRPr="005B31D6">
        <w:rPr>
          <w:lang w:val="en-US"/>
        </w:rPr>
        <w:t xml:space="preserve">. </w:t>
      </w:r>
      <w:r w:rsidRPr="005B31D6">
        <w:rPr>
          <w:rFonts w:cs="Arial"/>
          <w:szCs w:val="24"/>
          <w:lang w:val="en-US"/>
        </w:rPr>
        <w:t xml:space="preserve">Antibodies used in this study are listed in Supplementary Table </w:t>
      </w:r>
      <w:r w:rsidR="00067F59" w:rsidRPr="005B31D6">
        <w:rPr>
          <w:rFonts w:cs="Arial"/>
          <w:szCs w:val="24"/>
          <w:lang w:val="en-US"/>
        </w:rPr>
        <w:t>9</w:t>
      </w:r>
      <w:r w:rsidRPr="005B31D6">
        <w:rPr>
          <w:rFonts w:cs="Arial"/>
          <w:szCs w:val="24"/>
          <w:lang w:val="en-US"/>
        </w:rPr>
        <w:t>.</w:t>
      </w:r>
    </w:p>
    <w:p w14:paraId="10F2596E" w14:textId="0365C22B" w:rsidR="00513C03" w:rsidRPr="005B31D6" w:rsidRDefault="00513C03" w:rsidP="00513C03">
      <w:pPr>
        <w:spacing w:after="120"/>
        <w:rPr>
          <w:rFonts w:cs="Arial"/>
          <w:lang w:val="en-US" w:eastAsia="de-DE"/>
        </w:rPr>
      </w:pPr>
      <w:r w:rsidRPr="005B31D6">
        <w:rPr>
          <w:rFonts w:cs="Arial"/>
          <w:lang w:val="en-US" w:eastAsia="de-DE"/>
        </w:rPr>
        <w:t>Stained sections were scanned using</w:t>
      </w:r>
      <w:r w:rsidR="00323BFD" w:rsidRPr="005B31D6">
        <w:rPr>
          <w:rFonts w:cs="Arial"/>
          <w:lang w:val="en-US" w:eastAsia="de-DE"/>
        </w:rPr>
        <w:t xml:space="preserve"> either</w:t>
      </w:r>
      <w:r w:rsidRPr="005B31D6">
        <w:rPr>
          <w:rFonts w:cs="Arial"/>
          <w:lang w:val="en-US" w:eastAsia="de-DE"/>
        </w:rPr>
        <w:t xml:space="preserve"> a </w:t>
      </w:r>
      <w:proofErr w:type="spellStart"/>
      <w:r w:rsidRPr="005B31D6">
        <w:rPr>
          <w:rFonts w:cs="Arial"/>
          <w:lang w:val="en-US" w:eastAsia="de-DE"/>
        </w:rPr>
        <w:t>Pan</w:t>
      </w:r>
      <w:r w:rsidR="00323BFD" w:rsidRPr="005B31D6">
        <w:rPr>
          <w:rFonts w:cs="Arial"/>
          <w:lang w:val="en-US" w:eastAsia="de-DE"/>
        </w:rPr>
        <w:t>n</w:t>
      </w:r>
      <w:r w:rsidRPr="005B31D6">
        <w:rPr>
          <w:rFonts w:cs="Arial"/>
          <w:lang w:val="en-US" w:eastAsia="de-DE"/>
        </w:rPr>
        <w:t>oramic</w:t>
      </w:r>
      <w:proofErr w:type="spellEnd"/>
      <w:r w:rsidRPr="005B31D6">
        <w:rPr>
          <w:rFonts w:cs="Arial"/>
          <w:lang w:val="en-US" w:eastAsia="de-DE"/>
        </w:rPr>
        <w:t xml:space="preserve"> MIDI system (Camera type: CIS VCC-FC60FR19CL; objective: Plan-</w:t>
      </w:r>
      <w:proofErr w:type="spellStart"/>
      <w:r w:rsidRPr="005B31D6">
        <w:rPr>
          <w:rFonts w:cs="Arial"/>
          <w:lang w:val="en-US" w:eastAsia="de-DE"/>
        </w:rPr>
        <w:t>Apochromat</w:t>
      </w:r>
      <w:proofErr w:type="spellEnd"/>
      <w:r w:rsidRPr="005B31D6">
        <w:rPr>
          <w:rFonts w:cs="Arial"/>
          <w:lang w:val="en-US" w:eastAsia="de-DE"/>
        </w:rPr>
        <w:t>; magnification: 40x; Camera adapter magnification: ×1, 3DHISTECH)</w:t>
      </w:r>
      <w:r w:rsidR="00323BFD" w:rsidRPr="005B31D6">
        <w:rPr>
          <w:rFonts w:cs="Arial"/>
          <w:lang w:val="en-US" w:eastAsia="de-DE"/>
        </w:rPr>
        <w:t xml:space="preserve"> or</w:t>
      </w:r>
      <w:r w:rsidRPr="005B31D6">
        <w:rPr>
          <w:rFonts w:cs="Arial"/>
          <w:lang w:val="en-US" w:eastAsia="de-DE"/>
        </w:rPr>
        <w:t xml:space="preserve"> </w:t>
      </w:r>
      <w:r w:rsidR="00323BFD" w:rsidRPr="005B31D6">
        <w:rPr>
          <w:rFonts w:cs="Arial"/>
          <w:lang w:val="en-US" w:eastAsia="de-DE"/>
        </w:rPr>
        <w:t xml:space="preserve">a </w:t>
      </w:r>
      <w:proofErr w:type="spellStart"/>
      <w:r w:rsidR="00323BFD" w:rsidRPr="005B31D6">
        <w:rPr>
          <w:rFonts w:cs="Arial"/>
          <w:lang w:val="en-US" w:eastAsia="de-DE"/>
        </w:rPr>
        <w:t>Pannoramic</w:t>
      </w:r>
      <w:proofErr w:type="spellEnd"/>
      <w:r w:rsidR="00323BFD" w:rsidRPr="005B31D6">
        <w:rPr>
          <w:rFonts w:cs="Arial"/>
          <w:lang w:val="en-US" w:eastAsia="de-DE"/>
        </w:rPr>
        <w:t xml:space="preserve"> 1000 system (Camera type: </w:t>
      </w:r>
      <w:proofErr w:type="spellStart"/>
      <w:r w:rsidR="00323BFD" w:rsidRPr="005B31D6">
        <w:rPr>
          <w:rFonts w:cs="Arial"/>
          <w:lang w:val="en-US" w:eastAsia="de-DE"/>
        </w:rPr>
        <w:t>Adimec</w:t>
      </w:r>
      <w:proofErr w:type="spellEnd"/>
      <w:r w:rsidR="00323BFD" w:rsidRPr="005B31D6">
        <w:rPr>
          <w:rFonts w:cs="Arial"/>
          <w:lang w:val="en-US" w:eastAsia="de-DE"/>
        </w:rPr>
        <w:t xml:space="preserve"> Q-12A-180Fc; objective: Plan-</w:t>
      </w:r>
      <w:proofErr w:type="spellStart"/>
      <w:r w:rsidR="00323BFD" w:rsidRPr="005B31D6">
        <w:rPr>
          <w:rFonts w:cs="Arial"/>
          <w:lang w:val="en-US" w:eastAsia="de-DE"/>
        </w:rPr>
        <w:t>Apochromat</w:t>
      </w:r>
      <w:proofErr w:type="spellEnd"/>
      <w:r w:rsidR="00323BFD" w:rsidRPr="005B31D6">
        <w:rPr>
          <w:rFonts w:cs="Arial"/>
          <w:lang w:val="en-US" w:eastAsia="de-DE"/>
        </w:rPr>
        <w:t xml:space="preserve">; objective magnification: 20x; </w:t>
      </w:r>
      <w:r w:rsidR="00BB6CB6" w:rsidRPr="005B31D6">
        <w:rPr>
          <w:rFonts w:cs="Arial"/>
          <w:lang w:val="en-US" w:eastAsia="de-DE"/>
        </w:rPr>
        <w:t>C</w:t>
      </w:r>
      <w:r w:rsidR="00323BFD" w:rsidRPr="005B31D6">
        <w:rPr>
          <w:rFonts w:cs="Arial"/>
          <w:lang w:val="en-US" w:eastAsia="de-DE"/>
        </w:rPr>
        <w:t>amera adapter magnification: ×1</w:t>
      </w:r>
      <w:r w:rsidR="00BB6CB6" w:rsidRPr="005B31D6">
        <w:rPr>
          <w:rFonts w:cs="Arial"/>
          <w:lang w:val="en-US" w:eastAsia="de-DE"/>
        </w:rPr>
        <w:t>.6</w:t>
      </w:r>
      <w:r w:rsidR="00323BFD" w:rsidRPr="005B31D6">
        <w:rPr>
          <w:rFonts w:cs="Arial"/>
          <w:lang w:val="en-US" w:eastAsia="de-DE"/>
        </w:rPr>
        <w:t xml:space="preserve">; 3D-Histech) </w:t>
      </w:r>
      <w:r w:rsidRPr="005B31D6">
        <w:rPr>
          <w:rFonts w:cs="Arial"/>
          <w:lang w:val="en-US" w:eastAsia="de-DE"/>
        </w:rPr>
        <w:t xml:space="preserve">for digital analysis. Scoring and image analysis was performed using </w:t>
      </w:r>
      <w:proofErr w:type="spellStart"/>
      <w:r w:rsidRPr="005B31D6">
        <w:rPr>
          <w:rFonts w:cs="Arial"/>
          <w:lang w:val="en-US" w:eastAsia="de-DE"/>
        </w:rPr>
        <w:t>CaseViewer</w:t>
      </w:r>
      <w:proofErr w:type="spellEnd"/>
      <w:r w:rsidRPr="005B31D6">
        <w:rPr>
          <w:rFonts w:cs="Arial"/>
          <w:lang w:val="en-US" w:eastAsia="de-DE"/>
        </w:rPr>
        <w:t xml:space="preserve"> software (3DHISTECH). Immunoreactivity was either </w:t>
      </w:r>
      <w:r w:rsidR="004C217D" w:rsidRPr="005B31D6">
        <w:rPr>
          <w:rFonts w:cs="Arial"/>
          <w:lang w:val="en-US" w:eastAsia="de-DE"/>
        </w:rPr>
        <w:t>analyzed</w:t>
      </w:r>
      <w:r w:rsidRPr="005B31D6">
        <w:rPr>
          <w:rFonts w:cs="Arial"/>
          <w:lang w:val="en-US" w:eastAsia="de-DE"/>
        </w:rPr>
        <w:t xml:space="preserve"> by determining the percentage of positively stained cells (CAM, xenografts) or by assessing the ATF2 score in a semi-quantitative manner (human TMA). </w:t>
      </w:r>
    </w:p>
    <w:p w14:paraId="5460591B" w14:textId="3ECDEFEB" w:rsidR="004E4AFE" w:rsidRPr="005B31D6" w:rsidRDefault="004E4AFE" w:rsidP="004E4AFE">
      <w:pPr>
        <w:pStyle w:val="Heading2"/>
        <w:rPr>
          <w:lang w:val="en-US"/>
        </w:rPr>
      </w:pPr>
      <w:r w:rsidRPr="005B31D6">
        <w:rPr>
          <w:lang w:val="en-US"/>
        </w:rPr>
        <w:t>Lentiviral vector preparation and cell transduction for luciferase-labelled cell lines</w:t>
      </w:r>
    </w:p>
    <w:p w14:paraId="0F47564D" w14:textId="46ACD5CE" w:rsidR="004E4AFE" w:rsidRPr="005B31D6" w:rsidRDefault="004E4AFE" w:rsidP="004E4AFE">
      <w:pPr>
        <w:rPr>
          <w:lang w:val="en-US" w:eastAsia="de-DE"/>
        </w:rPr>
      </w:pPr>
      <w:r w:rsidRPr="005B31D6">
        <w:rPr>
          <w:lang w:val="en-US" w:eastAsia="de-DE"/>
        </w:rPr>
        <w:t>To prepare 10 ml of lentiviral supernatant, HEK293 cells seeded in a 10 cm dish at 90% confluenc</w:t>
      </w:r>
      <w:r w:rsidR="00B773CA" w:rsidRPr="005B31D6">
        <w:rPr>
          <w:lang w:val="en-US" w:eastAsia="de-DE"/>
        </w:rPr>
        <w:t>e</w:t>
      </w:r>
      <w:r w:rsidRPr="005B31D6">
        <w:rPr>
          <w:lang w:val="en-US" w:eastAsia="de-DE"/>
        </w:rPr>
        <w:t xml:space="preserve"> were transfected with pHIV-iRFP720-Luc dual reporter vector</w:t>
      </w:r>
      <w:r w:rsidR="00626E42" w:rsidRPr="005B31D6">
        <w:rPr>
          <w:lang w:val="en-US" w:eastAsia="de-DE"/>
        </w:rPr>
        <w:fldChar w:fldCharType="begin">
          <w:fldData xml:space="preserve">PEVuZE5vdGU+PENpdGU+PEF1dGhvcj5Db21lbmdlPC9BdXRob3I+PFllYXI+MjAxODwvWWVhcj48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</w:fldData>
        </w:fldChar>
      </w:r>
      <w:r w:rsidR="00E56999" w:rsidRPr="005B31D6">
        <w:rPr>
          <w:lang w:val="en-US" w:eastAsia="de-DE"/>
        </w:rPr>
        <w:instrText xml:space="preserve"> ADDIN EN.CITE </w:instrText>
      </w:r>
      <w:r w:rsidR="00E56999" w:rsidRPr="005B31D6">
        <w:rPr>
          <w:lang w:val="en-US" w:eastAsia="de-DE"/>
        </w:rPr>
        <w:fldChar w:fldCharType="begin">
          <w:fldData xml:space="preserve">PEVuZE5vdGU+PENpdGU+PEF1dGhvcj5Db21lbmdlPC9BdXRob3I+PFllYXI+MjAxODwvWWVhcj48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</w:fldData>
        </w:fldChar>
      </w:r>
      <w:r w:rsidR="00E56999" w:rsidRPr="005B31D6">
        <w:rPr>
          <w:lang w:val="en-US" w:eastAsia="de-DE"/>
        </w:rPr>
        <w:instrText xml:space="preserve"> ADDIN EN.CITE.DATA </w:instrText>
      </w:r>
      <w:r w:rsidR="00E56999" w:rsidRPr="005B31D6">
        <w:rPr>
          <w:lang w:val="en-US" w:eastAsia="de-DE"/>
        </w:rPr>
      </w:r>
      <w:r w:rsidR="00E56999" w:rsidRPr="005B31D6">
        <w:rPr>
          <w:lang w:val="en-US" w:eastAsia="de-DE"/>
        </w:rPr>
        <w:fldChar w:fldCharType="end"/>
      </w:r>
      <w:r w:rsidR="00626E42" w:rsidRPr="005B31D6">
        <w:rPr>
          <w:lang w:val="en-US" w:eastAsia="de-DE"/>
        </w:rPr>
      </w:r>
      <w:r w:rsidR="00626E42" w:rsidRPr="005B31D6">
        <w:rPr>
          <w:lang w:val="en-US" w:eastAsia="de-DE"/>
        </w:rPr>
        <w:fldChar w:fldCharType="separate"/>
      </w:r>
      <w:r w:rsidR="00E56999" w:rsidRPr="005B31D6">
        <w:rPr>
          <w:noProof/>
          <w:lang w:val="en-US" w:eastAsia="de-DE"/>
        </w:rPr>
        <w:t>[</w:t>
      </w:r>
      <w:hyperlink w:anchor="_ENREF_27" w:tooltip="Comenge, 2018 #2620" w:history="1">
        <w:r w:rsidR="00E56999" w:rsidRPr="005B31D6">
          <w:rPr>
            <w:noProof/>
            <w:lang w:val="en-US" w:eastAsia="de-DE"/>
          </w:rPr>
          <w:t>27</w:t>
        </w:r>
      </w:hyperlink>
      <w:r w:rsidR="00E56999" w:rsidRPr="005B31D6">
        <w:rPr>
          <w:noProof/>
          <w:lang w:val="en-US" w:eastAsia="de-DE"/>
        </w:rPr>
        <w:t>]</w:t>
      </w:r>
      <w:r w:rsidR="00626E42" w:rsidRPr="005B31D6">
        <w:rPr>
          <w:lang w:val="en-US" w:eastAsia="de-DE"/>
        </w:rPr>
        <w:fldChar w:fldCharType="end"/>
      </w:r>
      <w:r w:rsidRPr="005B31D6">
        <w:rPr>
          <w:lang w:val="en-US" w:eastAsia="de-DE"/>
        </w:rPr>
        <w:t xml:space="preserve"> (8.44 </w:t>
      </w:r>
      <w:proofErr w:type="spellStart"/>
      <w:r w:rsidRPr="005B31D6">
        <w:rPr>
          <w:rFonts w:cs="Arial"/>
          <w:lang w:val="en-US" w:eastAsia="de-DE"/>
        </w:rPr>
        <w:t>μ</w:t>
      </w:r>
      <w:r w:rsidRPr="005B31D6">
        <w:rPr>
          <w:lang w:val="en-US" w:eastAsia="de-DE"/>
        </w:rPr>
        <w:t>g</w:t>
      </w:r>
      <w:proofErr w:type="spellEnd"/>
      <w:r w:rsidRPr="005B31D6">
        <w:rPr>
          <w:lang w:val="en-US" w:eastAsia="de-DE"/>
        </w:rPr>
        <w:t xml:space="preserve">, </w:t>
      </w:r>
      <w:proofErr w:type="spellStart"/>
      <w:r w:rsidRPr="005B31D6">
        <w:rPr>
          <w:lang w:val="en-US" w:eastAsia="de-DE"/>
        </w:rPr>
        <w:t>Addgene</w:t>
      </w:r>
      <w:proofErr w:type="spellEnd"/>
      <w:r w:rsidRPr="005B31D6">
        <w:rPr>
          <w:lang w:val="en-US" w:eastAsia="de-DE"/>
        </w:rPr>
        <w:t xml:space="preserve"> plasmid #104587) together with packaging plasmid pCMV-dR8.2 </w:t>
      </w:r>
      <w:proofErr w:type="spellStart"/>
      <w:r w:rsidRPr="005B31D6">
        <w:rPr>
          <w:lang w:val="en-US" w:eastAsia="de-DE"/>
        </w:rPr>
        <w:t>dvpr</w:t>
      </w:r>
      <w:proofErr w:type="spellEnd"/>
      <w:r w:rsidR="00626E42" w:rsidRPr="005B31D6">
        <w:rPr>
          <w:lang w:val="en-US" w:eastAsia="de-DE"/>
        </w:rPr>
        <w:fldChar w:fldCharType="begin"/>
      </w:r>
      <w:r w:rsidR="00E56999" w:rsidRPr="005B31D6">
        <w:rPr>
          <w:lang w:val="en-US" w:eastAsia="de-DE"/>
        </w:rPr>
        <w:instrText xml:space="preserve"> ADDIN EN.CITE &lt;EndNote&gt;&lt;Cite&gt;&lt;Author&gt;Stewart&lt;/Author&gt;&lt;Year&gt;2003&lt;/Year&gt;&lt;RecNum&gt;2621&lt;/RecNum&gt;&lt;DisplayText&gt;[28]&lt;/DisplayText&gt;&lt;record&gt;&lt;rec-number&gt;2621&lt;/rec-number&gt;&lt;foreign-keys&gt;&lt;key app="EN" db-id="rzxr5wp2jsd5rve09pv5pvvrvax0pzdzxw9t" timestamp="1592480270"&gt;2621&lt;/key&gt;&lt;/foreign-keys&gt;&lt;ref-type name="Journal Article"&gt;17&lt;/ref-type&gt;&lt;contributors&gt;&lt;authors&gt;&lt;author&gt;Stewart, S. A.&lt;/author&gt;&lt;author&gt;Dykxhoorn, D. M.&lt;/author&gt;&lt;author&gt;Palliser, D.&lt;/author&gt;&lt;author&gt;Mizuno, H.&lt;/author&gt;&lt;author&gt;Yu, E. Y.&lt;/author&gt;&lt;author&gt;An, D. S.&lt;/author&gt;&lt;author&gt;Sabatini, D. M.&lt;/author&gt;&lt;author&gt;Chen, I. S.&lt;/author&gt;&lt;author&gt;Hahn, W. C.&lt;/author&gt;&lt;author&gt;Sharp, P. A.&lt;/author&gt;&lt;author&gt;Weinberg, R. A.&lt;/author&gt;&lt;author&gt;Novina, C. D.&lt;/author&gt;&lt;/authors&gt;&lt;/contributors&gt;&lt;auth-address&gt;Whitehead Institute for Biomedical Research, Cambridge, Massachusetts 02142, USA. sstewart@wi.mit.edu&lt;/auth-address&gt;&lt;titles&gt;&lt;title&gt;Lentivirus-delivered stable gene silencing by RNAi in primary cells&lt;/title&gt;&lt;secondary-title&gt;Rna&lt;/secondary-title&gt;&lt;/titles&gt;&lt;periodical&gt;&lt;full-title&gt;RNA&lt;/full-title&gt;&lt;abbr-1&gt;RNA&lt;/abbr-1&gt;&lt;abbr-2&gt;RNA&lt;/abbr-2&gt;&lt;/periodical&gt;&lt;pages&gt;493-501&lt;/pages&gt;&lt;volume&gt;9&lt;/volume&gt;&lt;number&gt;4&lt;/number&gt;&lt;edition&gt;2003/03/22&lt;/edition&gt;&lt;keywords&gt;&lt;keyword&gt;Dendritic Cells&lt;/keyword&gt;&lt;keyword&gt;Genes, Reporter&lt;/keyword&gt;&lt;keyword&gt;HeLa Cells&lt;/keyword&gt;&lt;keyword&gt;Humans&lt;/keyword&gt;&lt;keyword&gt;In Vitro Techniques&lt;/keyword&gt;&lt;keyword&gt;Lentivirus/*genetics/*physiology&lt;/keyword&gt;&lt;keyword&gt;RNA Interference/*physiology&lt;/keyword&gt;&lt;/keywords&gt;&lt;dates&gt;&lt;year&gt;2003&lt;/year&gt;&lt;pub-dates&gt;&lt;date&gt;Apr&lt;/date&gt;&lt;/pub-dates&gt;&lt;/dates&gt;&lt;isbn&gt;1355-8382 (Print)&amp;#xD;1355-8382&lt;/isbn&gt;&lt;accession-num&gt;12649500&lt;/accession-num&gt;&lt;urls&gt;&lt;/urls&gt;&lt;custom2&gt;PMC1370415&lt;/custom2&gt;&lt;electronic-resource-num&gt;10.1261/rna.2192803&lt;/electronic-resource-num&gt;&lt;remote-database-provider&gt;NLM&lt;/remote-database-provider&gt;&lt;language&gt;eng&lt;/language&gt;&lt;/record&gt;&lt;/Cite&gt;&lt;/EndNote&gt;</w:instrText>
      </w:r>
      <w:r w:rsidR="00626E42" w:rsidRPr="005B31D6">
        <w:rPr>
          <w:lang w:val="en-US" w:eastAsia="de-DE"/>
        </w:rPr>
        <w:fldChar w:fldCharType="separate"/>
      </w:r>
      <w:r w:rsidR="00E56999" w:rsidRPr="005B31D6">
        <w:rPr>
          <w:noProof/>
          <w:lang w:val="en-US" w:eastAsia="de-DE"/>
        </w:rPr>
        <w:t>[</w:t>
      </w:r>
      <w:hyperlink w:anchor="_ENREF_28" w:tooltip="Stewart, 2003 #2621" w:history="1">
        <w:r w:rsidR="00E56999" w:rsidRPr="005B31D6">
          <w:rPr>
            <w:noProof/>
            <w:lang w:val="en-US" w:eastAsia="de-DE"/>
          </w:rPr>
          <w:t>28</w:t>
        </w:r>
      </w:hyperlink>
      <w:r w:rsidR="00E56999" w:rsidRPr="005B31D6">
        <w:rPr>
          <w:noProof/>
          <w:lang w:val="en-US" w:eastAsia="de-DE"/>
        </w:rPr>
        <w:t>]</w:t>
      </w:r>
      <w:r w:rsidR="00626E42" w:rsidRPr="005B31D6">
        <w:rPr>
          <w:lang w:val="en-US" w:eastAsia="de-DE"/>
        </w:rPr>
        <w:fldChar w:fldCharType="end"/>
      </w:r>
      <w:r w:rsidRPr="005B31D6">
        <w:rPr>
          <w:lang w:val="en-US" w:eastAsia="de-DE"/>
        </w:rPr>
        <w:t xml:space="preserve"> (7.55 </w:t>
      </w:r>
      <w:proofErr w:type="spellStart"/>
      <w:r w:rsidRPr="005B31D6">
        <w:rPr>
          <w:rFonts w:cs="Arial"/>
          <w:lang w:val="en-US" w:eastAsia="de-DE"/>
        </w:rPr>
        <w:t>μ</w:t>
      </w:r>
      <w:r w:rsidRPr="005B31D6">
        <w:rPr>
          <w:lang w:val="en-US" w:eastAsia="de-DE"/>
        </w:rPr>
        <w:t>g</w:t>
      </w:r>
      <w:proofErr w:type="spellEnd"/>
      <w:r w:rsidRPr="005B31D6">
        <w:rPr>
          <w:lang w:val="en-US" w:eastAsia="de-DE"/>
        </w:rPr>
        <w:t xml:space="preserve">; </w:t>
      </w:r>
      <w:proofErr w:type="spellStart"/>
      <w:r w:rsidRPr="005B31D6">
        <w:rPr>
          <w:lang w:val="en-US" w:eastAsia="de-DE"/>
        </w:rPr>
        <w:t>Addgene</w:t>
      </w:r>
      <w:proofErr w:type="spellEnd"/>
      <w:r w:rsidRPr="005B31D6">
        <w:rPr>
          <w:lang w:val="en-US" w:eastAsia="de-DE"/>
        </w:rPr>
        <w:t xml:space="preserve"> plasmid #8455) and envelope plasmid </w:t>
      </w:r>
      <w:proofErr w:type="spellStart"/>
      <w:r w:rsidRPr="005B31D6">
        <w:rPr>
          <w:lang w:val="en-US" w:eastAsia="de-DE"/>
        </w:rPr>
        <w:t>pCMV</w:t>
      </w:r>
      <w:proofErr w:type="spellEnd"/>
      <w:r w:rsidRPr="005B31D6">
        <w:rPr>
          <w:lang w:val="en-US" w:eastAsia="de-DE"/>
        </w:rPr>
        <w:t>-VSV-G</w:t>
      </w:r>
      <w:r w:rsidR="00626E42" w:rsidRPr="005B31D6">
        <w:rPr>
          <w:lang w:val="en-US" w:eastAsia="de-DE"/>
        </w:rPr>
        <w:fldChar w:fldCharType="begin"/>
      </w:r>
      <w:r w:rsidR="00E56999" w:rsidRPr="005B31D6">
        <w:rPr>
          <w:lang w:val="en-US" w:eastAsia="de-DE"/>
        </w:rPr>
        <w:instrText xml:space="preserve"> ADDIN EN.CITE &lt;EndNote&gt;&lt;Cite&gt;&lt;Author&gt;Stewart&lt;/Author&gt;&lt;Year&gt;2003&lt;/Year&gt;&lt;RecNum&gt;2621&lt;/RecNum&gt;&lt;DisplayText&gt;[28]&lt;/DisplayText&gt;&lt;record&gt;&lt;rec-number&gt;2621&lt;/rec-number&gt;&lt;foreign-keys&gt;&lt;key app="EN" db-id="rzxr5wp2jsd5rve09pv5pvvrvax0pzdzxw9t" timestamp="1592480270"&gt;2621&lt;/key&gt;&lt;/foreign-keys&gt;&lt;ref-type name="Journal Article"&gt;17&lt;/ref-type&gt;&lt;contributors&gt;&lt;authors&gt;&lt;author&gt;Stewart, S. A.&lt;/author&gt;&lt;author&gt;Dykxhoorn, D. M.&lt;/author&gt;&lt;author&gt;Palliser, D.&lt;/author&gt;&lt;author&gt;Mizuno, H.&lt;/author&gt;&lt;author&gt;Yu, E. Y.&lt;/author&gt;&lt;author&gt;An, D. S.&lt;/author&gt;&lt;author&gt;Sabatini, D. M.&lt;/author&gt;&lt;author&gt;Chen, I. S.&lt;/author&gt;&lt;author&gt;Hahn, W. C.&lt;/author&gt;&lt;author&gt;Sharp, P. A.&lt;/author&gt;&lt;author&gt;Weinberg, R. A.&lt;/author&gt;&lt;author&gt;Novina, C. D.&lt;/author&gt;&lt;/authors&gt;&lt;/contributors&gt;&lt;auth-address&gt;Whitehead Institute for Biomedical Research, Cambridge, Massachusetts 02142, USA. sstewart@wi.mit.edu&lt;/auth-address&gt;&lt;titles&gt;&lt;title&gt;Lentivirus-delivered stable gene silencing by RNAi in primary cells&lt;/title&gt;&lt;secondary-title&gt;Rna&lt;/secondary-title&gt;&lt;/titles&gt;&lt;periodical&gt;&lt;full-title&gt;RNA&lt;/full-title&gt;&lt;abbr-1&gt;RNA&lt;/abbr-1&gt;&lt;abbr-2&gt;RNA&lt;/abbr-2&gt;&lt;/periodical&gt;&lt;pages&gt;493-501&lt;/pages&gt;&lt;volume&gt;9&lt;/volume&gt;&lt;number&gt;4&lt;/number&gt;&lt;edition&gt;2003/03/22&lt;/edition&gt;&lt;keywords&gt;&lt;keyword&gt;Dendritic Cells&lt;/keyword&gt;&lt;keyword&gt;Genes, Reporter&lt;/keyword&gt;&lt;keyword&gt;HeLa Cells&lt;/keyword&gt;&lt;keyword&gt;Humans&lt;/keyword&gt;&lt;keyword&gt;In Vitro Techniques&lt;/keyword&gt;&lt;keyword&gt;Lentivirus/*genetics/*physiology&lt;/keyword&gt;&lt;keyword&gt;RNA Interference/*physiology&lt;/keyword&gt;&lt;/keywords&gt;&lt;dates&gt;&lt;year&gt;2003&lt;/year&gt;&lt;pub-dates&gt;&lt;date&gt;Apr&lt;/date&gt;&lt;/pub-dates&gt;&lt;/dates&gt;&lt;isbn&gt;1355-8382 (Print)&amp;#xD;1355-8382&lt;/isbn&gt;&lt;accession-num&gt;12649500&lt;/accession-num&gt;&lt;urls&gt;&lt;/urls&gt;&lt;custom2&gt;PMC1370415&lt;/custom2&gt;&lt;electronic-resource-num&gt;10.1261/rna.2192803&lt;/electronic-resource-num&gt;&lt;remote-database-provider&gt;NLM&lt;/remote-database-provider&gt;&lt;language&gt;eng&lt;/language&gt;&lt;/record&gt;&lt;/Cite&gt;&lt;/EndNote&gt;</w:instrText>
      </w:r>
      <w:r w:rsidR="00626E42" w:rsidRPr="005B31D6">
        <w:rPr>
          <w:lang w:val="en-US" w:eastAsia="de-DE"/>
        </w:rPr>
        <w:fldChar w:fldCharType="separate"/>
      </w:r>
      <w:r w:rsidR="00E56999" w:rsidRPr="005B31D6">
        <w:rPr>
          <w:noProof/>
          <w:lang w:val="en-US" w:eastAsia="de-DE"/>
        </w:rPr>
        <w:t>[</w:t>
      </w:r>
      <w:hyperlink w:anchor="_ENREF_28" w:tooltip="Stewart, 2003 #2621" w:history="1">
        <w:r w:rsidR="00E56999" w:rsidRPr="005B31D6">
          <w:rPr>
            <w:noProof/>
            <w:lang w:val="en-US" w:eastAsia="de-DE"/>
          </w:rPr>
          <w:t>28</w:t>
        </w:r>
      </w:hyperlink>
      <w:r w:rsidR="00E56999" w:rsidRPr="005B31D6">
        <w:rPr>
          <w:noProof/>
          <w:lang w:val="en-US" w:eastAsia="de-DE"/>
        </w:rPr>
        <w:t>]</w:t>
      </w:r>
      <w:r w:rsidR="00626E42" w:rsidRPr="005B31D6">
        <w:rPr>
          <w:lang w:val="en-US" w:eastAsia="de-DE"/>
        </w:rPr>
        <w:fldChar w:fldCharType="end"/>
      </w:r>
      <w:r w:rsidRPr="005B31D6">
        <w:rPr>
          <w:lang w:val="en-US" w:eastAsia="de-DE"/>
        </w:rPr>
        <w:t xml:space="preserve"> (0.88 </w:t>
      </w:r>
      <w:proofErr w:type="spellStart"/>
      <w:r w:rsidRPr="005B31D6">
        <w:rPr>
          <w:rFonts w:cs="Arial"/>
          <w:lang w:val="en-US" w:eastAsia="de-DE"/>
        </w:rPr>
        <w:t>μ</w:t>
      </w:r>
      <w:r w:rsidRPr="005B31D6">
        <w:rPr>
          <w:lang w:val="en-US" w:eastAsia="de-DE"/>
        </w:rPr>
        <w:t>g</w:t>
      </w:r>
      <w:proofErr w:type="spellEnd"/>
      <w:r w:rsidRPr="005B31D6">
        <w:rPr>
          <w:lang w:val="en-US" w:eastAsia="de-DE"/>
        </w:rPr>
        <w:t xml:space="preserve">; </w:t>
      </w:r>
      <w:proofErr w:type="spellStart"/>
      <w:r w:rsidRPr="005B31D6">
        <w:rPr>
          <w:lang w:val="en-US" w:eastAsia="de-DE"/>
        </w:rPr>
        <w:t>Addgene</w:t>
      </w:r>
      <w:proofErr w:type="spellEnd"/>
      <w:r w:rsidRPr="005B31D6">
        <w:rPr>
          <w:lang w:val="en-US" w:eastAsia="de-DE"/>
        </w:rPr>
        <w:t xml:space="preserve"> plasmid #8454) using </w:t>
      </w:r>
      <w:proofErr w:type="spellStart"/>
      <w:r w:rsidRPr="005B31D6">
        <w:rPr>
          <w:lang w:val="en-US" w:eastAsia="de-DE"/>
        </w:rPr>
        <w:t>polyethylenimine</w:t>
      </w:r>
      <w:proofErr w:type="spellEnd"/>
      <w:r w:rsidRPr="005B31D6">
        <w:rPr>
          <w:lang w:val="en-US" w:eastAsia="de-DE"/>
        </w:rPr>
        <w:t xml:space="preserve"> (PEI, 50 </w:t>
      </w:r>
      <w:proofErr w:type="spellStart"/>
      <w:r w:rsidRPr="005B31D6">
        <w:rPr>
          <w:rFonts w:cs="Arial"/>
          <w:lang w:val="en-US" w:eastAsia="de-DE"/>
        </w:rPr>
        <w:t>μ</w:t>
      </w:r>
      <w:r w:rsidRPr="005B31D6">
        <w:rPr>
          <w:lang w:val="en-US" w:eastAsia="de-DE"/>
        </w:rPr>
        <w:t>g</w:t>
      </w:r>
      <w:proofErr w:type="spellEnd"/>
      <w:r w:rsidRPr="005B31D6">
        <w:rPr>
          <w:lang w:val="en-US" w:eastAsia="de-DE"/>
        </w:rPr>
        <w:t xml:space="preserve">, </w:t>
      </w:r>
      <w:proofErr w:type="spellStart"/>
      <w:r w:rsidRPr="005B31D6">
        <w:rPr>
          <w:lang w:val="en-US" w:eastAsia="de-DE"/>
        </w:rPr>
        <w:t>Polysciences</w:t>
      </w:r>
      <w:proofErr w:type="spellEnd"/>
      <w:r w:rsidRPr="005B31D6">
        <w:rPr>
          <w:lang w:val="en-US" w:eastAsia="de-DE"/>
        </w:rPr>
        <w:t>).</w:t>
      </w:r>
      <w:r w:rsidR="0077540F" w:rsidRPr="005B31D6">
        <w:rPr>
          <w:lang w:val="en-US" w:eastAsia="de-DE"/>
        </w:rPr>
        <w:t xml:space="preserve"> The v</w:t>
      </w:r>
      <w:r w:rsidRPr="005B31D6">
        <w:rPr>
          <w:lang w:val="en-US" w:eastAsia="de-DE"/>
        </w:rPr>
        <w:t xml:space="preserve">iral medium was harvested after 72 h of transfection and filtered with 0.45 </w:t>
      </w:r>
      <w:proofErr w:type="spellStart"/>
      <w:r w:rsidRPr="005B31D6">
        <w:rPr>
          <w:rFonts w:cs="Arial"/>
          <w:lang w:val="en-US" w:eastAsia="de-DE"/>
        </w:rPr>
        <w:t>μ</w:t>
      </w:r>
      <w:r w:rsidRPr="005B31D6">
        <w:rPr>
          <w:lang w:val="en-US" w:eastAsia="de-DE"/>
        </w:rPr>
        <w:t>m</w:t>
      </w:r>
      <w:proofErr w:type="spellEnd"/>
      <w:r w:rsidRPr="005B31D6">
        <w:rPr>
          <w:lang w:val="en-US" w:eastAsia="de-DE"/>
        </w:rPr>
        <w:t xml:space="preserve"> PVDF filter. For </w:t>
      </w:r>
      <w:r w:rsidRPr="005B31D6">
        <w:rPr>
          <w:i/>
          <w:lang w:val="en-US" w:eastAsia="de-DE"/>
        </w:rPr>
        <w:t>in vivo</w:t>
      </w:r>
      <w:r w:rsidRPr="005B31D6">
        <w:rPr>
          <w:lang w:val="en-US" w:eastAsia="de-DE"/>
        </w:rPr>
        <w:t xml:space="preserve"> applications, HCT116 and ATF2-KO cells were transduced by mixing their culture medium with lentiviral supernatant at a 1:1 ratio and incubated overnight at 37 °C.</w:t>
      </w:r>
    </w:p>
    <w:p w14:paraId="53785339" w14:textId="6D91D11E" w:rsidR="00513C03" w:rsidRPr="005B31D6" w:rsidRDefault="00B307F5" w:rsidP="00513C03">
      <w:pPr>
        <w:pStyle w:val="Heading2"/>
        <w:rPr>
          <w:lang w:val="en-US"/>
        </w:rPr>
      </w:pPr>
      <w:r w:rsidRPr="005B31D6">
        <w:rPr>
          <w:lang w:val="en-US"/>
        </w:rPr>
        <w:t>Subcutaneous murine xenograft model</w:t>
      </w:r>
      <w:r w:rsidR="0095149C" w:rsidRPr="005B31D6">
        <w:rPr>
          <w:lang w:val="en-US"/>
        </w:rPr>
        <w:t xml:space="preserve"> </w:t>
      </w:r>
      <w:r w:rsidR="00513C03" w:rsidRPr="005B31D6">
        <w:rPr>
          <w:lang w:val="en-US"/>
        </w:rPr>
        <w:t>and IHC analysis</w:t>
      </w:r>
    </w:p>
    <w:p w14:paraId="4A1D8E18" w14:textId="2394C138" w:rsidR="00513C03" w:rsidRPr="005B31D6" w:rsidRDefault="00876B5A" w:rsidP="00513C03">
      <w:pPr>
        <w:contextualSpacing/>
        <w:rPr>
          <w:lang w:val="en-US" w:eastAsia="de-DE"/>
        </w:rPr>
      </w:pPr>
      <w:r w:rsidRPr="005B31D6">
        <w:rPr>
          <w:lang w:val="en-US" w:eastAsia="de-DE"/>
        </w:rPr>
        <w:t xml:space="preserve">Mouse </w:t>
      </w:r>
      <w:r w:rsidR="0095149C" w:rsidRPr="005B31D6">
        <w:rPr>
          <w:lang w:val="en-US" w:eastAsia="de-DE"/>
        </w:rPr>
        <w:t xml:space="preserve">experiments </w:t>
      </w:r>
      <w:r w:rsidR="00513C03" w:rsidRPr="005B31D6">
        <w:rPr>
          <w:lang w:val="en-US" w:eastAsia="de-DE"/>
        </w:rPr>
        <w:t>were conducted in accordance with institutional guidelines of the Institute of Molecular Genetics, Czech Academy of Science</w:t>
      </w:r>
      <w:r w:rsidR="0077540F" w:rsidRPr="005B31D6">
        <w:rPr>
          <w:lang w:val="en-US" w:eastAsia="de-DE"/>
        </w:rPr>
        <w:t>,</w:t>
      </w:r>
      <w:r w:rsidR="00513C03" w:rsidRPr="005B31D6">
        <w:rPr>
          <w:lang w:val="en-US" w:eastAsia="de-DE"/>
        </w:rPr>
        <w:t xml:space="preserve"> </w:t>
      </w:r>
      <w:r w:rsidR="009D56EE" w:rsidRPr="005B31D6">
        <w:rPr>
          <w:lang w:val="en-US" w:eastAsia="de-DE"/>
        </w:rPr>
        <w:t xml:space="preserve">and approved </w:t>
      </w:r>
      <w:r w:rsidR="00513C03" w:rsidRPr="005B31D6">
        <w:rPr>
          <w:lang w:val="en-US" w:eastAsia="de-DE"/>
        </w:rPr>
        <w:t xml:space="preserve">under </w:t>
      </w:r>
      <w:r w:rsidR="00513C03" w:rsidRPr="005B31D6">
        <w:rPr>
          <w:rFonts w:eastAsia="Times New Roman" w:cs="Arial"/>
          <w:lang w:val="en-US"/>
        </w:rPr>
        <w:t>the project license PP63-2018. Thirteen</w:t>
      </w:r>
      <w:r w:rsidR="00A63E74" w:rsidRPr="005B31D6">
        <w:rPr>
          <w:rFonts w:eastAsia="Times New Roman" w:cs="Arial"/>
          <w:lang w:val="en-US"/>
        </w:rPr>
        <w:t>-</w:t>
      </w:r>
      <w:r w:rsidR="00513C03" w:rsidRPr="005B31D6">
        <w:rPr>
          <w:rFonts w:eastAsia="Times New Roman" w:cs="Arial"/>
          <w:lang w:val="en-US"/>
        </w:rPr>
        <w:t xml:space="preserve"> to fifteen</w:t>
      </w:r>
      <w:r w:rsidR="00A63E74" w:rsidRPr="005B31D6">
        <w:rPr>
          <w:rFonts w:eastAsia="Times New Roman" w:cs="Arial"/>
          <w:lang w:val="en-US"/>
        </w:rPr>
        <w:t>-</w:t>
      </w:r>
      <w:r w:rsidR="00513C03" w:rsidRPr="005B31D6">
        <w:rPr>
          <w:rFonts w:eastAsia="Times New Roman" w:cs="Arial"/>
          <w:lang w:val="en-US"/>
        </w:rPr>
        <w:t xml:space="preserve">week old, male, </w:t>
      </w:r>
      <w:proofErr w:type="spellStart"/>
      <w:r w:rsidR="00513C03" w:rsidRPr="005B31D6">
        <w:rPr>
          <w:rFonts w:eastAsia="Times New Roman" w:cs="Arial"/>
          <w:lang w:val="en-US"/>
        </w:rPr>
        <w:t>immunodeficient</w:t>
      </w:r>
      <w:proofErr w:type="spellEnd"/>
      <w:r w:rsidR="00513C03" w:rsidRPr="005B31D6">
        <w:rPr>
          <w:rFonts w:eastAsia="Times New Roman" w:cs="Arial"/>
          <w:lang w:val="en-US"/>
        </w:rPr>
        <w:t xml:space="preserve"> mice (</w:t>
      </w:r>
      <w:proofErr w:type="spellStart"/>
      <w:r w:rsidR="00513C03" w:rsidRPr="005B31D6">
        <w:rPr>
          <w:rFonts w:eastAsia="Times New Roman" w:cs="Arial"/>
          <w:lang w:val="en-US"/>
        </w:rPr>
        <w:t>NOD.Cg-Prkdc</w:t>
      </w:r>
      <w:r w:rsidR="00513C03" w:rsidRPr="005B31D6">
        <w:rPr>
          <w:rFonts w:eastAsia="Times New Roman" w:cs="Arial"/>
          <w:vertAlign w:val="superscript"/>
          <w:lang w:val="en-US"/>
        </w:rPr>
        <w:t>scid</w:t>
      </w:r>
      <w:proofErr w:type="spellEnd"/>
      <w:r w:rsidR="00513C03" w:rsidRPr="005B31D6">
        <w:rPr>
          <w:rFonts w:eastAsia="Times New Roman" w:cs="Arial"/>
          <w:lang w:val="en-US"/>
        </w:rPr>
        <w:t xml:space="preserve"> Il2rg</w:t>
      </w:r>
      <w:r w:rsidR="00513C03" w:rsidRPr="005B31D6">
        <w:rPr>
          <w:rFonts w:eastAsia="Times New Roman" w:cs="Arial"/>
          <w:vertAlign w:val="superscript"/>
          <w:lang w:val="en-US"/>
        </w:rPr>
        <w:t>tm1Wjl</w:t>
      </w:r>
      <w:r w:rsidR="00513C03" w:rsidRPr="005B31D6">
        <w:rPr>
          <w:rFonts w:eastAsia="Times New Roman" w:cs="Arial"/>
          <w:lang w:val="en-US"/>
        </w:rPr>
        <w:t>/</w:t>
      </w:r>
      <w:proofErr w:type="spellStart"/>
      <w:r w:rsidR="00513C03" w:rsidRPr="005B31D6">
        <w:rPr>
          <w:rFonts w:eastAsia="Times New Roman" w:cs="Arial"/>
          <w:lang w:val="en-US"/>
        </w:rPr>
        <w:t>SzJ</w:t>
      </w:r>
      <w:proofErr w:type="spellEnd"/>
      <w:r w:rsidR="00513C03" w:rsidRPr="005B31D6">
        <w:rPr>
          <w:rFonts w:eastAsia="Times New Roman" w:cs="Arial"/>
          <w:lang w:val="en-US"/>
        </w:rPr>
        <w:t>) were purchased from The Jackson Laboratory</w:t>
      </w:r>
      <w:r w:rsidR="00513C03" w:rsidRPr="005B31D6">
        <w:rPr>
          <w:rFonts w:eastAsia="Times New Roman" w:cs="Arial"/>
          <w:lang w:val="en-US"/>
        </w:rPr>
        <w:fldChar w:fldCharType="begin">
          <w:fldData xml:space="preserve">PEVuZE5vdGU+PENpdGU+PEF1dGhvcj5Db3VnaGxhbjwvQXV0aG9yPjxZZWFyPjIwMTY8L1llYXI+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==
</w:fldData>
        </w:fldChar>
      </w:r>
      <w:r w:rsidR="00E56999" w:rsidRPr="005B31D6">
        <w:rPr>
          <w:rFonts w:eastAsia="Times New Roman" w:cs="Arial"/>
          <w:lang w:val="en-US"/>
        </w:rPr>
        <w:instrText xml:space="preserve"> ADDIN EN.CITE </w:instrText>
      </w:r>
      <w:r w:rsidR="00E56999" w:rsidRPr="005B31D6">
        <w:rPr>
          <w:rFonts w:eastAsia="Times New Roman" w:cs="Arial"/>
          <w:lang w:val="en-US"/>
        </w:rPr>
        <w:fldChar w:fldCharType="begin">
          <w:fldData xml:space="preserve">PEVuZE5vdGU+PENpdGU+PEF1dGhvcj5Db3VnaGxhbjwvQXV0aG9yPjxZZWFyPjIwMTY8L1llYXI+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==
</w:fldData>
        </w:fldChar>
      </w:r>
      <w:r w:rsidR="00E56999" w:rsidRPr="005B31D6">
        <w:rPr>
          <w:rFonts w:eastAsia="Times New Roman" w:cs="Arial"/>
          <w:lang w:val="en-US"/>
        </w:rPr>
        <w:instrText xml:space="preserve"> ADDIN EN.CITE.DATA </w:instrText>
      </w:r>
      <w:r w:rsidR="00E56999" w:rsidRPr="005B31D6">
        <w:rPr>
          <w:rFonts w:eastAsia="Times New Roman" w:cs="Arial"/>
          <w:lang w:val="en-US"/>
        </w:rPr>
      </w:r>
      <w:r w:rsidR="00E56999" w:rsidRPr="005B31D6">
        <w:rPr>
          <w:rFonts w:eastAsia="Times New Roman" w:cs="Arial"/>
          <w:lang w:val="en-US"/>
        </w:rPr>
        <w:fldChar w:fldCharType="end"/>
      </w:r>
      <w:r w:rsidR="00513C03" w:rsidRPr="005B31D6">
        <w:rPr>
          <w:rFonts w:eastAsia="Times New Roman" w:cs="Arial"/>
          <w:lang w:val="en-US"/>
        </w:rPr>
      </w:r>
      <w:r w:rsidR="00513C03" w:rsidRPr="005B31D6">
        <w:rPr>
          <w:rFonts w:eastAsia="Times New Roman" w:cs="Arial"/>
          <w:lang w:val="en-US"/>
        </w:rPr>
        <w:fldChar w:fldCharType="separate"/>
      </w:r>
      <w:r w:rsidR="00E56999" w:rsidRPr="005B31D6">
        <w:rPr>
          <w:rFonts w:eastAsia="Times New Roman" w:cs="Arial"/>
          <w:noProof/>
          <w:lang w:val="en-US"/>
        </w:rPr>
        <w:t>[</w:t>
      </w:r>
      <w:hyperlink w:anchor="_ENREF_29" w:tooltip="Coughlan, 2016 #2628" w:history="1">
        <w:r w:rsidR="00E56999" w:rsidRPr="005B31D6">
          <w:rPr>
            <w:rFonts w:eastAsia="Times New Roman" w:cs="Arial"/>
            <w:noProof/>
            <w:lang w:val="en-US"/>
          </w:rPr>
          <w:t>29</w:t>
        </w:r>
      </w:hyperlink>
      <w:r w:rsidR="00E56999" w:rsidRPr="005B31D6">
        <w:rPr>
          <w:rFonts w:eastAsia="Times New Roman" w:cs="Arial"/>
          <w:noProof/>
          <w:lang w:val="en-US"/>
        </w:rPr>
        <w:t xml:space="preserve">, </w:t>
      </w:r>
      <w:hyperlink w:anchor="_ENREF_30" w:tooltip="Shultz, 2005 #2629" w:history="1">
        <w:r w:rsidR="00E56999" w:rsidRPr="005B31D6">
          <w:rPr>
            <w:rFonts w:eastAsia="Times New Roman" w:cs="Arial"/>
            <w:noProof/>
            <w:lang w:val="en-US"/>
          </w:rPr>
          <w:t>30</w:t>
        </w:r>
      </w:hyperlink>
      <w:r w:rsidR="00E56999" w:rsidRPr="005B31D6">
        <w:rPr>
          <w:rFonts w:eastAsia="Times New Roman" w:cs="Arial"/>
          <w:noProof/>
          <w:lang w:val="en-US"/>
        </w:rPr>
        <w:t>]</w:t>
      </w:r>
      <w:r w:rsidR="00513C03" w:rsidRPr="005B31D6">
        <w:rPr>
          <w:rFonts w:eastAsia="Times New Roman" w:cs="Arial"/>
          <w:lang w:val="en-US"/>
        </w:rPr>
        <w:fldChar w:fldCharType="end"/>
      </w:r>
      <w:r w:rsidR="00513C03" w:rsidRPr="005B31D6">
        <w:rPr>
          <w:rFonts w:eastAsia="Times New Roman" w:cs="Arial"/>
          <w:lang w:val="en-US"/>
        </w:rPr>
        <w:t xml:space="preserve"> and housed under specific-pathogen-free conditions </w:t>
      </w:r>
      <w:r w:rsidR="00513C03" w:rsidRPr="005B31D6">
        <w:rPr>
          <w:rFonts w:cs="Arial"/>
          <w:lang w:val="en-US"/>
        </w:rPr>
        <w:t>with daily 12 h light and 12 h dark</w:t>
      </w:r>
      <w:r w:rsidR="0077540F" w:rsidRPr="005B31D6">
        <w:rPr>
          <w:rFonts w:cs="Arial"/>
          <w:lang w:val="en-US"/>
        </w:rPr>
        <w:t xml:space="preserve"> cycle</w:t>
      </w:r>
      <w:r w:rsidR="00513C03" w:rsidRPr="005B31D6">
        <w:rPr>
          <w:rFonts w:cs="Arial"/>
          <w:lang w:val="en-US"/>
        </w:rPr>
        <w:t>s</w:t>
      </w:r>
      <w:r w:rsidR="00513C03" w:rsidRPr="005B31D6">
        <w:rPr>
          <w:rFonts w:eastAsia="Times New Roman" w:cs="Arial"/>
          <w:lang w:val="en-US"/>
        </w:rPr>
        <w:t xml:space="preserve">. </w:t>
      </w:r>
    </w:p>
    <w:p w14:paraId="6AE10722" w14:textId="6744CB8C" w:rsidR="00513C03" w:rsidRPr="005B31D6" w:rsidRDefault="004C217D" w:rsidP="00513C03">
      <w:pPr>
        <w:contextualSpacing/>
        <w:rPr>
          <w:rFonts w:eastAsia="Times New Roman" w:cs="Arial"/>
          <w:szCs w:val="24"/>
          <w:lang w:val="en-US"/>
        </w:rPr>
      </w:pPr>
      <w:r w:rsidRPr="005B31D6">
        <w:rPr>
          <w:rFonts w:eastAsia="Times New Roman" w:cs="Arial"/>
          <w:szCs w:val="24"/>
          <w:lang w:val="en-US"/>
        </w:rPr>
        <w:t>Tumor</w:t>
      </w:r>
      <w:r w:rsidR="00513C03" w:rsidRPr="005B31D6">
        <w:rPr>
          <w:rFonts w:eastAsia="Times New Roman" w:cs="Arial"/>
          <w:szCs w:val="24"/>
          <w:lang w:val="en-US"/>
        </w:rPr>
        <w:t>s were generated by subcutaneous injection of 0.5</w:t>
      </w:r>
      <w:r w:rsidR="0077540F" w:rsidRPr="005B31D6">
        <w:rPr>
          <w:rFonts w:cs="Arial"/>
          <w:lang w:val="en-US"/>
        </w:rPr>
        <w:t>×</w:t>
      </w:r>
      <w:r w:rsidR="00513C03" w:rsidRPr="005B31D6">
        <w:rPr>
          <w:rFonts w:eastAsia="Times New Roman" w:cs="Arial"/>
          <w:szCs w:val="24"/>
          <w:lang w:val="en-US"/>
        </w:rPr>
        <w:t>10</w:t>
      </w:r>
      <w:r w:rsidR="00513C03" w:rsidRPr="005B31D6">
        <w:rPr>
          <w:rFonts w:eastAsia="Times New Roman" w:cs="Arial"/>
          <w:szCs w:val="24"/>
          <w:vertAlign w:val="superscript"/>
          <w:lang w:val="en-US"/>
        </w:rPr>
        <w:t>6</w:t>
      </w:r>
      <w:r w:rsidR="00513C03" w:rsidRPr="005B31D6">
        <w:rPr>
          <w:rFonts w:eastAsia="Times New Roman" w:cs="Arial"/>
          <w:szCs w:val="24"/>
          <w:lang w:val="en-US"/>
        </w:rPr>
        <w:t xml:space="preserve"> luciferase-</w:t>
      </w:r>
      <w:r w:rsidR="0095149C" w:rsidRPr="005B31D6">
        <w:rPr>
          <w:rFonts w:eastAsia="Times New Roman" w:cs="Arial"/>
          <w:szCs w:val="24"/>
          <w:lang w:val="en-US"/>
        </w:rPr>
        <w:t>labelled</w:t>
      </w:r>
      <w:r w:rsidR="00513C03" w:rsidRPr="005B31D6">
        <w:rPr>
          <w:rFonts w:eastAsia="Times New Roman" w:cs="Arial"/>
          <w:szCs w:val="24"/>
          <w:lang w:val="en-US"/>
        </w:rPr>
        <w:t xml:space="preserve"> HCT116 and ATF2-KO cells in a 1:1 dilution of </w:t>
      </w:r>
      <w:proofErr w:type="spellStart"/>
      <w:r w:rsidR="00513C03" w:rsidRPr="005B31D6">
        <w:rPr>
          <w:rFonts w:eastAsia="Times New Roman" w:cs="Arial"/>
          <w:szCs w:val="24"/>
          <w:lang w:val="en-US"/>
        </w:rPr>
        <w:t>PBS</w:t>
      </w:r>
      <w:proofErr w:type="gramStart"/>
      <w:r w:rsidR="00513C03" w:rsidRPr="005B31D6">
        <w:rPr>
          <w:rFonts w:eastAsia="Times New Roman" w:cs="Arial"/>
          <w:szCs w:val="24"/>
          <w:lang w:val="en-US"/>
        </w:rPr>
        <w:t>:Matrigel</w:t>
      </w:r>
      <w:proofErr w:type="spellEnd"/>
      <w:proofErr w:type="gramEnd"/>
      <w:r w:rsidR="00513C03" w:rsidRPr="005B31D6">
        <w:rPr>
          <w:rFonts w:eastAsia="Times New Roman" w:cs="Arial"/>
          <w:szCs w:val="24"/>
          <w:lang w:val="en-US"/>
        </w:rPr>
        <w:t xml:space="preserve"> (Corning® </w:t>
      </w:r>
      <w:proofErr w:type="spellStart"/>
      <w:r w:rsidR="00513C03" w:rsidRPr="005B31D6">
        <w:rPr>
          <w:rFonts w:eastAsia="Times New Roman" w:cs="Arial"/>
          <w:szCs w:val="24"/>
          <w:lang w:val="en-US"/>
        </w:rPr>
        <w:t>Matrigel</w:t>
      </w:r>
      <w:proofErr w:type="spellEnd"/>
      <w:r w:rsidR="00513C03" w:rsidRPr="005B31D6">
        <w:rPr>
          <w:rFonts w:eastAsia="Times New Roman" w:cs="Arial"/>
          <w:szCs w:val="24"/>
          <w:lang w:val="en-US"/>
        </w:rPr>
        <w:t xml:space="preserve">®, #356230) into the flanks of </w:t>
      </w:r>
      <w:proofErr w:type="spellStart"/>
      <w:r w:rsidR="0095149C" w:rsidRPr="005B31D6">
        <w:rPr>
          <w:rFonts w:eastAsia="Times New Roman" w:cs="Arial"/>
          <w:szCs w:val="24"/>
          <w:lang w:val="en-US"/>
        </w:rPr>
        <w:t>immunodeficient</w:t>
      </w:r>
      <w:proofErr w:type="spellEnd"/>
      <w:r w:rsidR="0095149C" w:rsidRPr="005B31D6">
        <w:rPr>
          <w:rFonts w:eastAsia="Times New Roman" w:cs="Arial"/>
          <w:szCs w:val="24"/>
          <w:lang w:val="en-US"/>
        </w:rPr>
        <w:t xml:space="preserve"> </w:t>
      </w:r>
      <w:r w:rsidR="00513C03" w:rsidRPr="005B31D6">
        <w:rPr>
          <w:rFonts w:eastAsia="Times New Roman" w:cs="Arial"/>
          <w:szCs w:val="24"/>
          <w:lang w:val="en-US"/>
        </w:rPr>
        <w:t>mice using a 26G needle</w:t>
      </w:r>
      <w:r w:rsidR="0095149C" w:rsidRPr="005B31D6">
        <w:rPr>
          <w:rFonts w:eastAsia="Times New Roman" w:cs="Arial"/>
          <w:szCs w:val="24"/>
          <w:lang w:val="en-US"/>
        </w:rPr>
        <w:t xml:space="preserve"> (n≥7 per group)</w:t>
      </w:r>
      <w:r w:rsidR="00513C03" w:rsidRPr="005B31D6">
        <w:rPr>
          <w:rFonts w:eastAsia="Times New Roman" w:cs="Arial"/>
          <w:szCs w:val="24"/>
          <w:lang w:val="en-US"/>
        </w:rPr>
        <w:t>.</w:t>
      </w:r>
      <w:r w:rsidR="00513C03" w:rsidRPr="005B31D6">
        <w:rPr>
          <w:rFonts w:cs="Arial"/>
          <w:szCs w:val="24"/>
          <w:lang w:val="en-US"/>
        </w:rPr>
        <w:t xml:space="preserve"> </w:t>
      </w:r>
      <w:r w:rsidRPr="005B31D6">
        <w:rPr>
          <w:rFonts w:cs="Arial"/>
          <w:szCs w:val="24"/>
          <w:lang w:val="en-US"/>
        </w:rPr>
        <w:t>Tumor</w:t>
      </w:r>
      <w:r w:rsidR="00513C03" w:rsidRPr="005B31D6">
        <w:rPr>
          <w:rFonts w:cs="Arial"/>
          <w:szCs w:val="24"/>
          <w:lang w:val="en-US"/>
        </w:rPr>
        <w:t xml:space="preserve"> growth was regularly monitored by bioluminescence imaging (BLI) starting one week after injection to determine </w:t>
      </w:r>
      <w:r w:rsidRPr="005B31D6">
        <w:rPr>
          <w:rFonts w:cs="Arial"/>
          <w:szCs w:val="24"/>
          <w:lang w:val="en-US"/>
        </w:rPr>
        <w:t>tumor</w:t>
      </w:r>
      <w:r w:rsidR="00513C03" w:rsidRPr="005B31D6">
        <w:rPr>
          <w:rFonts w:cs="Arial"/>
          <w:szCs w:val="24"/>
          <w:lang w:val="en-US"/>
        </w:rPr>
        <w:t xml:space="preserve"> size and animal welfare. </w:t>
      </w:r>
      <w:r w:rsidR="00513C03" w:rsidRPr="005B31D6">
        <w:rPr>
          <w:rFonts w:eastAsia="Times New Roman" w:cs="Arial"/>
          <w:szCs w:val="24"/>
          <w:lang w:val="en-US"/>
        </w:rPr>
        <w:t xml:space="preserve">Mice were imaged twice a week for at least 28 days and were then sacrificed (if not earlier due to animal welfare ethics) for resection of developed </w:t>
      </w:r>
      <w:r w:rsidRPr="005B31D6">
        <w:rPr>
          <w:rFonts w:eastAsia="Times New Roman" w:cs="Arial"/>
          <w:szCs w:val="24"/>
          <w:lang w:val="en-US"/>
        </w:rPr>
        <w:t>tumor</w:t>
      </w:r>
      <w:r w:rsidR="00513C03" w:rsidRPr="005B31D6">
        <w:rPr>
          <w:rFonts w:eastAsia="Times New Roman" w:cs="Arial"/>
          <w:szCs w:val="24"/>
          <w:lang w:val="en-US"/>
        </w:rPr>
        <w:t xml:space="preserve">s. BLI was performed using the </w:t>
      </w:r>
      <w:proofErr w:type="spellStart"/>
      <w:r w:rsidR="00513C03" w:rsidRPr="005B31D6">
        <w:rPr>
          <w:rFonts w:eastAsia="Times New Roman" w:cs="Arial"/>
          <w:szCs w:val="24"/>
          <w:lang w:val="en-US"/>
        </w:rPr>
        <w:t>Xtreme</w:t>
      </w:r>
      <w:proofErr w:type="spellEnd"/>
      <w:r w:rsidR="00513C03" w:rsidRPr="005B31D6">
        <w:rPr>
          <w:rFonts w:eastAsia="Times New Roman" w:cs="Arial"/>
          <w:szCs w:val="24"/>
          <w:lang w:val="en-US"/>
        </w:rPr>
        <w:t xml:space="preserve"> </w:t>
      </w:r>
      <w:proofErr w:type="gramStart"/>
      <w:r w:rsidR="00513C03" w:rsidRPr="005B31D6">
        <w:rPr>
          <w:rFonts w:eastAsia="Times New Roman" w:cs="Arial"/>
          <w:szCs w:val="24"/>
          <w:lang w:val="en-US"/>
        </w:rPr>
        <w:t>In</w:t>
      </w:r>
      <w:proofErr w:type="gramEnd"/>
      <w:r w:rsidR="00513C03" w:rsidRPr="005B31D6">
        <w:rPr>
          <w:rFonts w:eastAsia="Times New Roman" w:cs="Arial"/>
          <w:szCs w:val="24"/>
          <w:lang w:val="en-US"/>
        </w:rPr>
        <w:t xml:space="preserve"> Vivo Imaging system (Bruker</w:t>
      </w:r>
      <w:r w:rsidR="001C1875" w:rsidRPr="005B31D6">
        <w:rPr>
          <w:rFonts w:eastAsia="Times New Roman" w:cs="Arial"/>
          <w:szCs w:val="24"/>
          <w:lang w:val="en-US"/>
        </w:rPr>
        <w:t>, Billerica, MA, USA</w:t>
      </w:r>
      <w:r w:rsidR="00513C03" w:rsidRPr="005B31D6">
        <w:rPr>
          <w:rFonts w:eastAsia="Times New Roman" w:cs="Arial"/>
          <w:szCs w:val="24"/>
          <w:lang w:val="en-US"/>
        </w:rPr>
        <w:t xml:space="preserve">) to detect emitted signals. Animals were anesthetized by intramuscular injection of 50 µl of 20% </w:t>
      </w:r>
      <w:proofErr w:type="spellStart"/>
      <w:r w:rsidR="00513C03" w:rsidRPr="005B31D6">
        <w:rPr>
          <w:rFonts w:eastAsia="Times New Roman" w:cs="Arial"/>
          <w:szCs w:val="24"/>
          <w:lang w:val="en-US"/>
        </w:rPr>
        <w:t>zoletil</w:t>
      </w:r>
      <w:proofErr w:type="spellEnd"/>
      <w:r w:rsidR="00513C03" w:rsidRPr="005B31D6">
        <w:rPr>
          <w:rFonts w:eastAsia="Times New Roman" w:cs="Arial"/>
          <w:szCs w:val="24"/>
          <w:lang w:val="en-US"/>
        </w:rPr>
        <w:t xml:space="preserve"> (from stock solution of the mixture of 25 mg/kg of </w:t>
      </w:r>
      <w:proofErr w:type="spellStart"/>
      <w:r w:rsidR="00513C03" w:rsidRPr="005B31D6">
        <w:rPr>
          <w:rFonts w:eastAsia="Times New Roman" w:cs="Arial"/>
          <w:szCs w:val="24"/>
          <w:lang w:val="en-US"/>
        </w:rPr>
        <w:t>zoletil</w:t>
      </w:r>
      <w:proofErr w:type="spellEnd"/>
      <w:r w:rsidR="00513C03" w:rsidRPr="005B31D6">
        <w:rPr>
          <w:rFonts w:eastAsia="Times New Roman" w:cs="Arial"/>
          <w:szCs w:val="24"/>
          <w:lang w:val="en-US"/>
        </w:rPr>
        <w:t xml:space="preserve"> 100 (</w:t>
      </w:r>
      <w:proofErr w:type="spellStart"/>
      <w:r w:rsidR="00513C03" w:rsidRPr="005B31D6">
        <w:rPr>
          <w:rFonts w:eastAsia="Times New Roman" w:cs="Arial"/>
          <w:szCs w:val="24"/>
          <w:lang w:val="en-US"/>
        </w:rPr>
        <w:t>Biopharm</w:t>
      </w:r>
      <w:proofErr w:type="spellEnd"/>
      <w:r w:rsidR="00513C03" w:rsidRPr="005B31D6">
        <w:rPr>
          <w:rFonts w:eastAsia="Times New Roman" w:cs="Arial"/>
          <w:szCs w:val="24"/>
          <w:lang w:val="en-US"/>
        </w:rPr>
        <w:t xml:space="preserve">) and 10 mg/kg of </w:t>
      </w:r>
      <w:proofErr w:type="spellStart"/>
      <w:r w:rsidR="00513C03" w:rsidRPr="005B31D6">
        <w:rPr>
          <w:rFonts w:eastAsia="Times New Roman" w:cs="Arial"/>
          <w:szCs w:val="24"/>
          <w:lang w:val="en-US"/>
        </w:rPr>
        <w:t>xylazin</w:t>
      </w:r>
      <w:proofErr w:type="spellEnd"/>
      <w:r w:rsidR="00513C03" w:rsidRPr="005B31D6">
        <w:rPr>
          <w:rFonts w:eastAsia="Times New Roman" w:cs="Arial"/>
          <w:szCs w:val="24"/>
          <w:lang w:val="en-US"/>
        </w:rPr>
        <w:t xml:space="preserve"> (</w:t>
      </w:r>
      <w:proofErr w:type="spellStart"/>
      <w:r w:rsidR="00513C03" w:rsidRPr="005B31D6">
        <w:rPr>
          <w:rFonts w:eastAsia="Times New Roman" w:cs="Arial"/>
          <w:szCs w:val="24"/>
          <w:lang w:val="en-US"/>
        </w:rPr>
        <w:t>Rometar</w:t>
      </w:r>
      <w:proofErr w:type="spellEnd"/>
      <w:r w:rsidR="00513C03" w:rsidRPr="005B31D6">
        <w:rPr>
          <w:rFonts w:eastAsia="Times New Roman" w:cs="Arial"/>
          <w:szCs w:val="24"/>
          <w:lang w:val="en-US"/>
        </w:rPr>
        <w:t xml:space="preserve">, </w:t>
      </w:r>
      <w:proofErr w:type="spellStart"/>
      <w:r w:rsidR="00513C03" w:rsidRPr="005B31D6">
        <w:rPr>
          <w:rFonts w:eastAsia="Times New Roman" w:cs="Arial"/>
          <w:szCs w:val="24"/>
          <w:lang w:val="en-US"/>
        </w:rPr>
        <w:t>Biopharm</w:t>
      </w:r>
      <w:proofErr w:type="spellEnd"/>
      <w:r w:rsidR="00513C03" w:rsidRPr="005B31D6">
        <w:rPr>
          <w:rFonts w:eastAsia="Times New Roman" w:cs="Arial"/>
          <w:szCs w:val="24"/>
          <w:lang w:val="en-US"/>
        </w:rPr>
        <w:t>) and received an intraperitoneal injection of D-Luciferin (</w:t>
      </w:r>
      <w:proofErr w:type="spellStart"/>
      <w:r w:rsidR="00513C03" w:rsidRPr="005B31D6">
        <w:rPr>
          <w:rFonts w:eastAsia="Times New Roman" w:cs="Arial"/>
          <w:szCs w:val="24"/>
          <w:lang w:val="en-US"/>
        </w:rPr>
        <w:t>XenoLight</w:t>
      </w:r>
      <w:proofErr w:type="spellEnd"/>
      <w:r w:rsidR="00513C03" w:rsidRPr="005B31D6">
        <w:rPr>
          <w:rFonts w:eastAsia="Times New Roman" w:cs="Arial"/>
          <w:szCs w:val="24"/>
          <w:lang w:val="en-US"/>
        </w:rPr>
        <w:t xml:space="preserve"> D-Luciferin 15 mg/ml</w:t>
      </w:r>
      <w:r w:rsidR="001C1875" w:rsidRPr="005B31D6">
        <w:rPr>
          <w:rFonts w:eastAsia="Times New Roman" w:cs="Arial"/>
          <w:szCs w:val="24"/>
          <w:lang w:val="en-US"/>
        </w:rPr>
        <w:t>;</w:t>
      </w:r>
      <w:r w:rsidR="00513C03" w:rsidRPr="005B31D6">
        <w:rPr>
          <w:rFonts w:eastAsia="Times New Roman" w:cs="Arial"/>
          <w:szCs w:val="24"/>
          <w:lang w:val="en-US"/>
        </w:rPr>
        <w:t xml:space="preserve"> Perkin Elmer</w:t>
      </w:r>
      <w:r w:rsidR="001C1875" w:rsidRPr="005B31D6">
        <w:rPr>
          <w:rFonts w:eastAsia="Times New Roman" w:cs="Arial"/>
          <w:szCs w:val="24"/>
          <w:lang w:val="en-US"/>
        </w:rPr>
        <w:t>, Waltham, MA, USA</w:t>
      </w:r>
      <w:r w:rsidR="00513C03" w:rsidRPr="005B31D6">
        <w:rPr>
          <w:rFonts w:eastAsia="Times New Roman" w:cs="Arial"/>
          <w:szCs w:val="24"/>
          <w:lang w:val="en-US"/>
        </w:rPr>
        <w:t xml:space="preserve">) at a dose of 165 mg/kg. Images were taken and processed using Molecular Imaging software (Bruker). Resected </w:t>
      </w:r>
      <w:r w:rsidRPr="005B31D6">
        <w:rPr>
          <w:rFonts w:eastAsia="Times New Roman" w:cs="Arial"/>
          <w:szCs w:val="24"/>
          <w:lang w:val="en-US"/>
        </w:rPr>
        <w:t>tumor</w:t>
      </w:r>
      <w:r w:rsidR="00513C03" w:rsidRPr="005B31D6">
        <w:rPr>
          <w:rFonts w:eastAsia="Times New Roman" w:cs="Arial"/>
          <w:szCs w:val="24"/>
          <w:lang w:val="en-US"/>
        </w:rPr>
        <w:t xml:space="preserve">s were fixed for 10 days in 4% PFA for further histological analysis. </w:t>
      </w:r>
      <w:r w:rsidR="00513C03" w:rsidRPr="005B31D6">
        <w:rPr>
          <w:rFonts w:cs="Arial"/>
          <w:szCs w:val="24"/>
          <w:lang w:val="en-US"/>
        </w:rPr>
        <w:t xml:space="preserve">Each </w:t>
      </w:r>
      <w:r w:rsidRPr="005B31D6">
        <w:rPr>
          <w:rFonts w:cs="Arial"/>
          <w:szCs w:val="24"/>
          <w:lang w:val="en-US"/>
        </w:rPr>
        <w:t>tumor</w:t>
      </w:r>
      <w:r w:rsidR="00513C03" w:rsidRPr="005B31D6">
        <w:rPr>
          <w:rFonts w:cs="Arial"/>
          <w:szCs w:val="24"/>
          <w:lang w:val="en-US"/>
        </w:rPr>
        <w:t xml:space="preserve"> was segmented to obtain 2-3 paraffin blocks that were serially cut, and HE slides of three levels per block were </w:t>
      </w:r>
      <w:r w:rsidR="00693799" w:rsidRPr="005B31D6">
        <w:rPr>
          <w:rFonts w:cs="Arial"/>
          <w:szCs w:val="24"/>
          <w:lang w:val="en-US"/>
        </w:rPr>
        <w:t>analyzed</w:t>
      </w:r>
      <w:r w:rsidR="00513C03" w:rsidRPr="005B31D6">
        <w:rPr>
          <w:rFonts w:cs="Arial"/>
          <w:szCs w:val="24"/>
          <w:lang w:val="en-US"/>
        </w:rPr>
        <w:t xml:space="preserve"> to score the overall depth of </w:t>
      </w:r>
      <w:r w:rsidRPr="005B31D6">
        <w:rPr>
          <w:rFonts w:cs="Arial"/>
          <w:szCs w:val="24"/>
          <w:lang w:val="en-US"/>
        </w:rPr>
        <w:t>tumor</w:t>
      </w:r>
      <w:r w:rsidR="00513C03" w:rsidRPr="005B31D6">
        <w:rPr>
          <w:rFonts w:cs="Arial"/>
          <w:szCs w:val="24"/>
          <w:lang w:val="en-US"/>
        </w:rPr>
        <w:t xml:space="preserve"> cell invasion into the muscle layer of each animal. </w:t>
      </w:r>
    </w:p>
    <w:p w14:paraId="32AAE327" w14:textId="77777777" w:rsidR="00B307F5" w:rsidRPr="005B31D6" w:rsidRDefault="00B307F5" w:rsidP="00B307F5">
      <w:pPr>
        <w:pStyle w:val="Heading2"/>
        <w:spacing w:line="480" w:lineRule="auto"/>
        <w:rPr>
          <w:lang w:val="en-US"/>
        </w:rPr>
      </w:pPr>
      <w:r w:rsidRPr="005B31D6">
        <w:rPr>
          <w:lang w:val="en-US"/>
        </w:rPr>
        <w:t>Micro-CT imaging</w:t>
      </w:r>
    </w:p>
    <w:p w14:paraId="60D90F88" w14:textId="0D669678" w:rsidR="00B307F5" w:rsidRPr="005B31D6" w:rsidRDefault="00B307F5" w:rsidP="00B307F5">
      <w:pPr>
        <w:contextualSpacing/>
        <w:rPr>
          <w:rFonts w:eastAsia="Times New Roman" w:cs="Times New Roman"/>
          <w:lang w:val="en-US"/>
        </w:rPr>
      </w:pPr>
      <w:r w:rsidRPr="005B31D6">
        <w:rPr>
          <w:rFonts w:eastAsia="Times New Roman" w:cs="Times New Roman"/>
          <w:lang w:val="en-US"/>
        </w:rPr>
        <w:t xml:space="preserve">Micro-CT imaging was used for the detailed study of possible muscle layer </w:t>
      </w:r>
      <w:r w:rsidR="004C217D" w:rsidRPr="005B31D6">
        <w:rPr>
          <w:rFonts w:eastAsia="Times New Roman" w:cs="Times New Roman"/>
          <w:lang w:val="en-US"/>
        </w:rPr>
        <w:t>tumor</w:t>
      </w:r>
      <w:r w:rsidRPr="005B31D6">
        <w:rPr>
          <w:rFonts w:eastAsia="Times New Roman" w:cs="Times New Roman"/>
          <w:lang w:val="en-US"/>
        </w:rPr>
        <w:t xml:space="preserve"> invasion upon subcutaneous xenograft formation. Three (</w:t>
      </w:r>
      <w:r w:rsidR="00A22B25" w:rsidRPr="005B31D6">
        <w:rPr>
          <w:rFonts w:eastAsia="Times New Roman" w:cs="Times New Roman"/>
          <w:lang w:val="en-US"/>
        </w:rPr>
        <w:t>HCT116</w:t>
      </w:r>
      <w:r w:rsidRPr="005B31D6">
        <w:rPr>
          <w:rFonts w:eastAsia="Times New Roman" w:cs="Times New Roman"/>
          <w:lang w:val="en-US"/>
        </w:rPr>
        <w:t xml:space="preserve">, E5) to four (F9) weeks after injection, </w:t>
      </w:r>
      <w:r w:rsidR="004C217D" w:rsidRPr="005B31D6">
        <w:rPr>
          <w:rFonts w:eastAsia="Times New Roman" w:cs="Times New Roman"/>
          <w:lang w:val="en-US"/>
        </w:rPr>
        <w:t>tumor</w:t>
      </w:r>
      <w:r w:rsidRPr="005B31D6">
        <w:rPr>
          <w:rFonts w:eastAsia="Times New Roman" w:cs="Times New Roman"/>
          <w:lang w:val="en-US"/>
        </w:rPr>
        <w:t xml:space="preserve">s were excised with surrounding muscle tissue and fixed with 4% PFA for 10 days. </w:t>
      </w:r>
      <w:r w:rsidR="004C217D" w:rsidRPr="005B31D6">
        <w:rPr>
          <w:rFonts w:eastAsia="Times New Roman" w:cs="Times New Roman"/>
          <w:lang w:val="en-US"/>
        </w:rPr>
        <w:t>Tumor</w:t>
      </w:r>
      <w:r w:rsidRPr="005B31D6">
        <w:rPr>
          <w:rFonts w:eastAsia="Times New Roman" w:cs="Times New Roman"/>
          <w:lang w:val="en-US"/>
        </w:rPr>
        <w:t xml:space="preserve">s were stained with 25% </w:t>
      </w:r>
      <w:proofErr w:type="spellStart"/>
      <w:r w:rsidRPr="005B31D6">
        <w:rPr>
          <w:rFonts w:eastAsia="Times New Roman" w:cs="Times New Roman"/>
          <w:lang w:val="en-US"/>
        </w:rPr>
        <w:t>Lugol’s</w:t>
      </w:r>
      <w:proofErr w:type="spellEnd"/>
      <w:r w:rsidRPr="005B31D6">
        <w:rPr>
          <w:rFonts w:eastAsia="Times New Roman" w:cs="Times New Roman"/>
          <w:lang w:val="en-US"/>
        </w:rPr>
        <w:t xml:space="preserve"> solution (I</w:t>
      </w:r>
      <w:r w:rsidRPr="005B31D6">
        <w:rPr>
          <w:rFonts w:eastAsia="Times New Roman" w:cs="Times New Roman"/>
          <w:vertAlign w:val="subscript"/>
          <w:lang w:val="en-US"/>
        </w:rPr>
        <w:t>2</w:t>
      </w:r>
      <w:r w:rsidRPr="005B31D6">
        <w:rPr>
          <w:rFonts w:eastAsia="Times New Roman" w:cs="Times New Roman"/>
          <w:lang w:val="en-US"/>
        </w:rPr>
        <w:t xml:space="preserve"> and KI in aqueous solution) for two weeks and embedded in 2.5% </w:t>
      </w:r>
      <w:proofErr w:type="spellStart"/>
      <w:r w:rsidRPr="005B31D6">
        <w:rPr>
          <w:rFonts w:eastAsia="Times New Roman" w:cs="Times New Roman"/>
          <w:lang w:val="en-US"/>
        </w:rPr>
        <w:t>SeaKem</w:t>
      </w:r>
      <w:proofErr w:type="spellEnd"/>
      <w:r w:rsidRPr="005B31D6">
        <w:rPr>
          <w:rFonts w:eastAsia="Times New Roman" w:cs="Times New Roman"/>
          <w:vertAlign w:val="superscript"/>
          <w:lang w:val="en-US"/>
        </w:rPr>
        <w:t>®</w:t>
      </w:r>
      <w:r w:rsidRPr="005B31D6">
        <w:rPr>
          <w:rFonts w:eastAsia="Times New Roman" w:cs="Times New Roman"/>
          <w:lang w:val="en-US"/>
        </w:rPr>
        <w:t xml:space="preserve"> LE Agarose prior to imaging. </w:t>
      </w:r>
      <w:r w:rsidR="00675904" w:rsidRPr="005B31D6">
        <w:rPr>
          <w:lang w:val="en-US" w:eastAsia="de-DE"/>
        </w:rPr>
        <w:t xml:space="preserve">Micro-CT imaging of stained and embedded xenografts was performed </w:t>
      </w:r>
      <w:r w:rsidR="00675904" w:rsidRPr="005B31D6">
        <w:rPr>
          <w:rFonts w:eastAsia="Times New Roman" w:cs="Times New Roman"/>
          <w:lang w:val="en-US"/>
        </w:rPr>
        <w:t xml:space="preserve">using a </w:t>
      </w:r>
      <w:proofErr w:type="spellStart"/>
      <w:r w:rsidR="00675904" w:rsidRPr="005B31D6">
        <w:rPr>
          <w:rFonts w:eastAsia="Times New Roman" w:cs="Times New Roman"/>
          <w:lang w:val="en-US"/>
        </w:rPr>
        <w:t>SkyScan</w:t>
      </w:r>
      <w:proofErr w:type="spellEnd"/>
      <w:r w:rsidR="00675904" w:rsidRPr="005B31D6">
        <w:rPr>
          <w:rFonts w:eastAsia="Times New Roman" w:cs="Times New Roman"/>
          <w:lang w:val="en-US"/>
        </w:rPr>
        <w:t xml:space="preserve"> 1176 micro-CT system (Bruker) with the following parameters: image pixel size 9 </w:t>
      </w:r>
      <w:r w:rsidR="00675904" w:rsidRPr="005B31D6">
        <w:rPr>
          <w:rFonts w:eastAsia="Times New Roman" w:cs="Arial"/>
          <w:lang w:val="en-US"/>
        </w:rPr>
        <w:t>µ</w:t>
      </w:r>
      <w:r w:rsidR="00675904" w:rsidRPr="005B31D6">
        <w:rPr>
          <w:rFonts w:eastAsia="Times New Roman" w:cs="Times New Roman"/>
          <w:lang w:val="en-US"/>
        </w:rPr>
        <w:t>m, filter Al 1 mm, detector binning 1</w:t>
      </w:r>
      <w:r w:rsidR="0077540F" w:rsidRPr="005B31D6">
        <w:rPr>
          <w:rFonts w:cs="Arial"/>
          <w:lang w:val="en-US"/>
        </w:rPr>
        <w:t>×</w:t>
      </w:r>
      <w:r w:rsidR="00675904" w:rsidRPr="005B31D6">
        <w:rPr>
          <w:rFonts w:eastAsia="Times New Roman" w:cs="Times New Roman"/>
          <w:lang w:val="en-US"/>
        </w:rPr>
        <w:t xml:space="preserve">1, 360° scan, exposure time 2000 </w:t>
      </w:r>
      <w:proofErr w:type="spellStart"/>
      <w:r w:rsidR="00675904" w:rsidRPr="005B31D6">
        <w:rPr>
          <w:rFonts w:eastAsia="Times New Roman" w:cs="Times New Roman"/>
          <w:lang w:val="en-US"/>
        </w:rPr>
        <w:t>ms</w:t>
      </w:r>
      <w:proofErr w:type="spellEnd"/>
      <w:r w:rsidR="00675904" w:rsidRPr="005B31D6">
        <w:rPr>
          <w:rFonts w:eastAsia="Times New Roman" w:cs="Times New Roman"/>
          <w:lang w:val="en-US"/>
        </w:rPr>
        <w:t xml:space="preserve">, rotation step 0.29, source voltage </w:t>
      </w:r>
      <w:r w:rsidR="0077540F" w:rsidRPr="005B31D6">
        <w:rPr>
          <w:rFonts w:eastAsia="Times New Roman" w:cs="Times New Roman"/>
          <w:lang w:val="en-US"/>
        </w:rPr>
        <w:t>(kV)=50, source current (µA)=</w:t>
      </w:r>
      <w:r w:rsidR="00675904" w:rsidRPr="005B31D6">
        <w:rPr>
          <w:rFonts w:eastAsia="Times New Roman" w:cs="Times New Roman"/>
          <w:lang w:val="en-US"/>
        </w:rPr>
        <w:t>370</w:t>
      </w:r>
      <w:r w:rsidRPr="005B31D6">
        <w:rPr>
          <w:rFonts w:eastAsia="Times New Roman" w:cs="Times New Roman"/>
          <w:lang w:val="en-US"/>
        </w:rPr>
        <w:t xml:space="preserve">. </w:t>
      </w:r>
      <w:r w:rsidR="00675904" w:rsidRPr="005B31D6">
        <w:rPr>
          <w:rFonts w:eastAsia="Times New Roman" w:cs="Times New Roman"/>
          <w:lang w:val="en-US"/>
        </w:rPr>
        <w:t xml:space="preserve">Subsequently, raw micro-CT data were reconstructed using </w:t>
      </w:r>
      <w:proofErr w:type="spellStart"/>
      <w:r w:rsidR="00675904" w:rsidRPr="005B31D6">
        <w:rPr>
          <w:rFonts w:eastAsia="Times New Roman" w:cs="Times New Roman"/>
          <w:lang w:val="en-US"/>
        </w:rPr>
        <w:t>InstaRec</w:t>
      </w:r>
      <w:proofErr w:type="spellEnd"/>
      <w:r w:rsidR="00675904" w:rsidRPr="005B31D6">
        <w:rPr>
          <w:rFonts w:eastAsia="Times New Roman" w:cs="Times New Roman"/>
          <w:lang w:val="en-US"/>
        </w:rPr>
        <w:t xml:space="preserve"> Bruker software (ring artefact correction 7, smoothing 1, beam hardening correction 34</w:t>
      </w:r>
      <w:r w:rsidR="0077540F" w:rsidRPr="005B31D6">
        <w:rPr>
          <w:rFonts w:eastAsia="Times New Roman" w:cs="Times New Roman"/>
          <w:lang w:val="en-US"/>
        </w:rPr>
        <w:t xml:space="preserve"> </w:t>
      </w:r>
      <w:r w:rsidR="00675904" w:rsidRPr="005B31D6">
        <w:rPr>
          <w:rFonts w:eastAsia="Times New Roman" w:cs="Times New Roman"/>
          <w:lang w:val="en-US"/>
        </w:rPr>
        <w:t xml:space="preserve">%). </w:t>
      </w:r>
      <w:r w:rsidRPr="005B31D6">
        <w:rPr>
          <w:rFonts w:eastAsia="Times New Roman" w:cs="Times New Roman"/>
          <w:lang w:val="en-US"/>
        </w:rPr>
        <w:t xml:space="preserve">Three-dimensional datasets were segmented to discriminate between </w:t>
      </w:r>
      <w:r w:rsidR="004C217D" w:rsidRPr="005B31D6">
        <w:rPr>
          <w:rFonts w:eastAsia="Times New Roman" w:cs="Times New Roman"/>
          <w:lang w:val="en-US"/>
        </w:rPr>
        <w:t>tumor</w:t>
      </w:r>
      <w:r w:rsidRPr="005B31D6">
        <w:rPr>
          <w:rFonts w:eastAsia="Times New Roman" w:cs="Times New Roman"/>
          <w:lang w:val="en-US"/>
        </w:rPr>
        <w:t xml:space="preserve"> and muscle tissue using </w:t>
      </w:r>
      <w:proofErr w:type="spellStart"/>
      <w:r w:rsidRPr="005B31D6">
        <w:rPr>
          <w:rFonts w:eastAsia="Times New Roman" w:cs="Times New Roman"/>
          <w:lang w:val="en-US"/>
        </w:rPr>
        <w:t>CTAn</w:t>
      </w:r>
      <w:proofErr w:type="spellEnd"/>
      <w:r w:rsidRPr="005B31D6">
        <w:rPr>
          <w:rFonts w:eastAsia="Times New Roman" w:cs="Times New Roman"/>
          <w:lang w:val="en-US"/>
        </w:rPr>
        <w:t xml:space="preserve"> software (Bruker, according to tissue density) and, finally, these projections were visualized using </w:t>
      </w:r>
      <w:proofErr w:type="spellStart"/>
      <w:r w:rsidRPr="005B31D6">
        <w:rPr>
          <w:rFonts w:eastAsia="Times New Roman" w:cs="Times New Roman"/>
          <w:lang w:val="en-US"/>
        </w:rPr>
        <w:t>CTVox</w:t>
      </w:r>
      <w:proofErr w:type="spellEnd"/>
      <w:r w:rsidRPr="005B31D6">
        <w:rPr>
          <w:rFonts w:eastAsia="Times New Roman" w:cs="Times New Roman"/>
          <w:lang w:val="en-US"/>
        </w:rPr>
        <w:t xml:space="preserve"> software (Bruker).</w:t>
      </w:r>
    </w:p>
    <w:p w14:paraId="4610513B" w14:textId="77777777" w:rsidR="00513C03" w:rsidRPr="005B31D6" w:rsidRDefault="00513C03" w:rsidP="00513C03">
      <w:pPr>
        <w:pStyle w:val="Heading2"/>
        <w:spacing w:line="480" w:lineRule="auto"/>
        <w:rPr>
          <w:rFonts w:cs="Arial"/>
          <w:lang w:val="en-US"/>
        </w:rPr>
      </w:pPr>
      <w:r w:rsidRPr="005B31D6">
        <w:rPr>
          <w:rFonts w:cs="Arial"/>
          <w:lang w:val="en-US"/>
        </w:rPr>
        <w:t>Statistical Analysis</w:t>
      </w:r>
    </w:p>
    <w:p w14:paraId="7B092C95" w14:textId="50F6FE40" w:rsidR="00513C03" w:rsidRPr="005B31D6" w:rsidRDefault="00513C03" w:rsidP="00513C03">
      <w:pPr>
        <w:rPr>
          <w:rFonts w:cs="Arial"/>
          <w:lang w:val="en-US"/>
        </w:rPr>
      </w:pPr>
      <w:r w:rsidRPr="005B31D6">
        <w:rPr>
          <w:rFonts w:cs="Arial"/>
          <w:szCs w:val="24"/>
          <w:lang w:val="en-US"/>
        </w:rPr>
        <w:t xml:space="preserve">Statistical analyses were performed with </w:t>
      </w:r>
      <w:proofErr w:type="spellStart"/>
      <w:r w:rsidRPr="005B31D6">
        <w:rPr>
          <w:rFonts w:cs="Arial"/>
          <w:szCs w:val="24"/>
          <w:lang w:val="en-US"/>
        </w:rPr>
        <w:t>GraphPad</w:t>
      </w:r>
      <w:proofErr w:type="spellEnd"/>
      <w:r w:rsidRPr="005B31D6">
        <w:rPr>
          <w:rFonts w:cs="Arial"/>
          <w:szCs w:val="24"/>
          <w:lang w:val="en-US"/>
        </w:rPr>
        <w:t xml:space="preserve"> Prism v. 8.3.0 (</w:t>
      </w:r>
      <w:proofErr w:type="spellStart"/>
      <w:r w:rsidRPr="005B31D6">
        <w:rPr>
          <w:rFonts w:cs="Arial"/>
          <w:szCs w:val="24"/>
          <w:lang w:val="en-US"/>
        </w:rPr>
        <w:t>GraphPad</w:t>
      </w:r>
      <w:proofErr w:type="spellEnd"/>
      <w:r w:rsidR="001C1875" w:rsidRPr="005B31D6">
        <w:rPr>
          <w:rFonts w:cs="Arial"/>
          <w:szCs w:val="24"/>
          <w:lang w:val="en-US"/>
        </w:rPr>
        <w:t>, San Diego, CA, USA</w:t>
      </w:r>
      <w:r w:rsidRPr="005B31D6">
        <w:rPr>
          <w:rFonts w:cs="Arial"/>
          <w:szCs w:val="24"/>
          <w:lang w:val="en-US"/>
        </w:rPr>
        <w:t xml:space="preserve">) </w:t>
      </w:r>
      <w:r w:rsidRPr="005B31D6">
        <w:rPr>
          <w:rFonts w:cs="Arial"/>
          <w:lang w:val="en-US"/>
        </w:rPr>
        <w:t xml:space="preserve">and IBM® SPSS® Statistics software package v. 24.0 </w:t>
      </w:r>
      <w:r w:rsidRPr="005B31D6">
        <w:rPr>
          <w:rFonts w:cs="Arial"/>
          <w:shd w:val="clear" w:color="auto" w:fill="FCFCFC"/>
          <w:lang w:val="en-US"/>
        </w:rPr>
        <w:t>(IBM</w:t>
      </w:r>
      <w:r w:rsidRPr="005B31D6">
        <w:rPr>
          <w:rFonts w:cs="Arial"/>
          <w:lang w:val="en-US"/>
        </w:rPr>
        <w:t xml:space="preserve">, USA). Statistical testing, N numbers and </w:t>
      </w:r>
      <w:r w:rsidRPr="005B31D6">
        <w:rPr>
          <w:rFonts w:cs="Arial"/>
          <w:i/>
          <w:lang w:val="en-US"/>
        </w:rPr>
        <w:t>P</w:t>
      </w:r>
      <w:r w:rsidRPr="005B31D6">
        <w:rPr>
          <w:rFonts w:cs="Arial"/>
          <w:lang w:val="en-US"/>
        </w:rPr>
        <w:t xml:space="preserve">-values for statistical significance are described in the figure legends. Statistical significance was defined as </w:t>
      </w:r>
      <w:r w:rsidR="00C86E74" w:rsidRPr="005B31D6">
        <w:rPr>
          <w:rFonts w:cs="Arial"/>
          <w:i/>
          <w:lang w:val="en-US"/>
        </w:rPr>
        <w:t>P</w:t>
      </w:r>
      <w:r w:rsidRPr="005B31D6">
        <w:rPr>
          <w:rFonts w:cs="Arial"/>
          <w:lang w:val="en-US"/>
        </w:rPr>
        <w:t>&lt;</w:t>
      </w:r>
      <w:r w:rsidR="007B3C49" w:rsidRPr="005B31D6">
        <w:rPr>
          <w:rFonts w:cs="Arial"/>
          <w:lang w:val="en-US"/>
        </w:rPr>
        <w:t>0</w:t>
      </w:r>
      <w:r w:rsidRPr="005B31D6">
        <w:rPr>
          <w:rFonts w:cs="Arial"/>
          <w:lang w:val="en-US"/>
        </w:rPr>
        <w:t>.05.</w:t>
      </w:r>
    </w:p>
    <w:p w14:paraId="7E0E2E10" w14:textId="41B7FC1E" w:rsidR="00513C03" w:rsidRPr="005B31D6" w:rsidRDefault="00513C03">
      <w:pPr>
        <w:spacing w:after="200" w:line="276" w:lineRule="auto"/>
        <w:jc w:val="left"/>
        <w:rPr>
          <w:rFonts w:eastAsia="Times New Roman" w:cs="Times New Roman"/>
          <w:b/>
          <w:kern w:val="28"/>
          <w:szCs w:val="20"/>
          <w:lang w:val="en-US" w:eastAsia="de-DE"/>
        </w:rPr>
      </w:pPr>
    </w:p>
    <w:p w14:paraId="4CC4EC6C" w14:textId="19C82CDC" w:rsidR="00426B25" w:rsidRPr="005B31D6" w:rsidRDefault="00426B25" w:rsidP="00CD7A9C">
      <w:pPr>
        <w:pStyle w:val="Heading2"/>
        <w:rPr>
          <w:lang w:val="en-US"/>
        </w:rPr>
      </w:pPr>
      <w:r w:rsidRPr="005B31D6">
        <w:rPr>
          <w:lang w:val="en-US"/>
        </w:rPr>
        <w:t>ImageJ macros</w:t>
      </w:r>
    </w:p>
    <w:p w14:paraId="39AEBD0F" w14:textId="4E6F5186" w:rsidR="00426B25" w:rsidRPr="005B31D6" w:rsidRDefault="00426B25" w:rsidP="00426B25">
      <w:pPr>
        <w:spacing w:before="120" w:after="120"/>
        <w:rPr>
          <w:rFonts w:cs="Arial"/>
          <w:b/>
          <w:lang w:val="en-US"/>
        </w:rPr>
      </w:pPr>
      <w:r w:rsidRPr="005B31D6">
        <w:rPr>
          <w:rFonts w:cs="Arial"/>
          <w:b/>
          <w:lang w:val="en-US"/>
        </w:rPr>
        <w:t xml:space="preserve">1. </w:t>
      </w:r>
      <w:r w:rsidR="00E5626C" w:rsidRPr="005B31D6">
        <w:rPr>
          <w:rFonts w:cs="Arial"/>
          <w:b/>
          <w:lang w:val="en-US"/>
        </w:rPr>
        <w:t xml:space="preserve">Anchorage independent growth </w:t>
      </w:r>
      <w:r w:rsidRPr="005B31D6">
        <w:rPr>
          <w:rFonts w:cs="Arial"/>
          <w:b/>
          <w:lang w:val="en-US"/>
        </w:rPr>
        <w:t>assay</w:t>
      </w:r>
    </w:p>
    <w:p w14:paraId="7F97A969" w14:textId="77777777" w:rsidR="00426B25" w:rsidRPr="005B31D6" w:rsidRDefault="00426B25" w:rsidP="00426B25">
      <w:pPr>
        <w:spacing w:before="120" w:line="240" w:lineRule="auto"/>
        <w:contextualSpacing/>
        <w:rPr>
          <w:rFonts w:cs="Arial"/>
          <w:lang w:val="en-US"/>
        </w:rPr>
      </w:pPr>
      <w:r w:rsidRPr="005B31D6">
        <w:rPr>
          <w:rFonts w:cs="Arial"/>
          <w:lang w:val="en-US"/>
        </w:rPr>
        <w:t>//This function renames the ROIs in a numerical order starting from 1.</w:t>
      </w:r>
    </w:p>
    <w:p w14:paraId="784B0D7D"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function</w:t>
      </w:r>
      <w:proofErr w:type="gramEnd"/>
      <w:r w:rsidRPr="005B31D6">
        <w:rPr>
          <w:rFonts w:cs="Arial"/>
          <w:lang w:val="en-US"/>
        </w:rPr>
        <w:t xml:space="preserve"> </w:t>
      </w:r>
      <w:proofErr w:type="spellStart"/>
      <w:r w:rsidRPr="005B31D6">
        <w:rPr>
          <w:rFonts w:cs="Arial"/>
          <w:lang w:val="en-US"/>
        </w:rPr>
        <w:t>setNameROI</w:t>
      </w:r>
      <w:proofErr w:type="spellEnd"/>
      <w:r w:rsidRPr="005B31D6">
        <w:rPr>
          <w:rFonts w:cs="Arial"/>
          <w:lang w:val="en-US"/>
        </w:rPr>
        <w:t xml:space="preserve">(){ </w:t>
      </w:r>
    </w:p>
    <w:p w14:paraId="7251676C"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r w:rsidRPr="005B31D6">
        <w:rPr>
          <w:rFonts w:cs="Arial"/>
          <w:lang w:val="en-US"/>
        </w:rPr>
        <w:t>NrROI</w:t>
      </w:r>
      <w:proofErr w:type="spellEnd"/>
      <w:r w:rsidRPr="005B31D6">
        <w:rPr>
          <w:rFonts w:cs="Arial"/>
          <w:lang w:val="en-US"/>
        </w:rPr>
        <w:t xml:space="preserve"> = </w:t>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"count");</w:t>
      </w:r>
    </w:p>
    <w:p w14:paraId="37F9938B" w14:textId="77777777" w:rsidR="00426B25" w:rsidRPr="005B31D6" w:rsidRDefault="00426B25" w:rsidP="00426B25">
      <w:pPr>
        <w:spacing w:before="120" w:line="240" w:lineRule="auto"/>
        <w:contextualSpacing/>
        <w:rPr>
          <w:rFonts w:cs="Arial"/>
          <w:lang w:val="en-US"/>
        </w:rPr>
      </w:pPr>
    </w:p>
    <w:p w14:paraId="7C9E1854"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for</w:t>
      </w:r>
      <w:proofErr w:type="gramEnd"/>
      <w:r w:rsidRPr="005B31D6">
        <w:rPr>
          <w:rFonts w:cs="Arial"/>
          <w:lang w:val="en-US"/>
        </w:rPr>
        <w:t xml:space="preserve"> (</w:t>
      </w:r>
      <w:proofErr w:type="spellStart"/>
      <w:r w:rsidRPr="005B31D6">
        <w:rPr>
          <w:rFonts w:cs="Arial"/>
          <w:lang w:val="en-US"/>
        </w:rPr>
        <w:t>i</w:t>
      </w:r>
      <w:proofErr w:type="spellEnd"/>
      <w:r w:rsidRPr="005B31D6">
        <w:rPr>
          <w:rFonts w:cs="Arial"/>
          <w:lang w:val="en-US"/>
        </w:rPr>
        <w:t xml:space="preserve"> = 0; </w:t>
      </w:r>
      <w:proofErr w:type="spellStart"/>
      <w:r w:rsidRPr="005B31D6">
        <w:rPr>
          <w:rFonts w:cs="Arial"/>
          <w:lang w:val="en-US"/>
        </w:rPr>
        <w:t>i</w:t>
      </w:r>
      <w:proofErr w:type="spellEnd"/>
      <w:r w:rsidRPr="005B31D6">
        <w:rPr>
          <w:rFonts w:cs="Arial"/>
          <w:lang w:val="en-US"/>
        </w:rPr>
        <w:t xml:space="preserve"> &lt; </w:t>
      </w:r>
      <w:proofErr w:type="spellStart"/>
      <w:r w:rsidRPr="005B31D6">
        <w:rPr>
          <w:rFonts w:cs="Arial"/>
          <w:lang w:val="en-US"/>
        </w:rPr>
        <w:t>NrROI</w:t>
      </w:r>
      <w:proofErr w:type="spellEnd"/>
      <w:r w:rsidRPr="005B31D6">
        <w:rPr>
          <w:rFonts w:cs="Arial"/>
          <w:lang w:val="en-US"/>
        </w:rPr>
        <w:t xml:space="preserve">; </w:t>
      </w:r>
      <w:proofErr w:type="spellStart"/>
      <w:r w:rsidRPr="005B31D6">
        <w:rPr>
          <w:rFonts w:cs="Arial"/>
          <w:lang w:val="en-US"/>
        </w:rPr>
        <w:t>i</w:t>
      </w:r>
      <w:proofErr w:type="spellEnd"/>
      <w:r w:rsidRPr="005B31D6">
        <w:rPr>
          <w:rFonts w:cs="Arial"/>
          <w:lang w:val="en-US"/>
        </w:rPr>
        <w:t xml:space="preserve"> ++1) {</w:t>
      </w:r>
    </w:p>
    <w:p w14:paraId="581850BD"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t>//</w:t>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"deselect");</w:t>
      </w:r>
    </w:p>
    <w:p w14:paraId="37DE572D"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 xml:space="preserve">"select", </w:t>
      </w:r>
      <w:proofErr w:type="spellStart"/>
      <w:r w:rsidRPr="005B31D6">
        <w:rPr>
          <w:rFonts w:cs="Arial"/>
          <w:lang w:val="en-US"/>
        </w:rPr>
        <w:t>i</w:t>
      </w:r>
      <w:proofErr w:type="spellEnd"/>
      <w:r w:rsidRPr="005B31D6">
        <w:rPr>
          <w:rFonts w:cs="Arial"/>
          <w:lang w:val="en-US"/>
        </w:rPr>
        <w:t>);</w:t>
      </w:r>
    </w:p>
    <w:p w14:paraId="67C31E21"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"rename", i+1);</w:t>
      </w:r>
    </w:p>
    <w:p w14:paraId="4367CE73" w14:textId="77777777" w:rsidR="00426B25" w:rsidRPr="005B31D6" w:rsidRDefault="00426B25" w:rsidP="00426B25">
      <w:pPr>
        <w:spacing w:before="120" w:line="240" w:lineRule="auto"/>
        <w:contextualSpacing/>
        <w:rPr>
          <w:rFonts w:cs="Arial"/>
          <w:lang w:val="en-US"/>
        </w:rPr>
      </w:pPr>
      <w:r w:rsidRPr="005B31D6">
        <w:rPr>
          <w:rFonts w:cs="Arial"/>
          <w:lang w:val="en-US"/>
        </w:rPr>
        <w:tab/>
        <w:t>}</w:t>
      </w:r>
    </w:p>
    <w:p w14:paraId="0067F24A" w14:textId="77777777" w:rsidR="00426B25" w:rsidRPr="005B31D6" w:rsidRDefault="00426B25" w:rsidP="00426B25">
      <w:pPr>
        <w:spacing w:before="120" w:line="240" w:lineRule="auto"/>
        <w:contextualSpacing/>
        <w:rPr>
          <w:rFonts w:cs="Arial"/>
          <w:lang w:val="en-US"/>
        </w:rPr>
      </w:pPr>
      <w:r w:rsidRPr="005B31D6">
        <w:rPr>
          <w:rFonts w:cs="Arial"/>
          <w:lang w:val="en-US"/>
        </w:rPr>
        <w:t>};</w:t>
      </w:r>
    </w:p>
    <w:p w14:paraId="2EC6B290" w14:textId="77777777" w:rsidR="00426B25" w:rsidRPr="005B31D6" w:rsidRDefault="00426B25" w:rsidP="00426B25">
      <w:pPr>
        <w:spacing w:before="120" w:line="240" w:lineRule="auto"/>
        <w:contextualSpacing/>
        <w:rPr>
          <w:rFonts w:cs="Arial"/>
          <w:lang w:val="en-US"/>
        </w:rPr>
      </w:pPr>
    </w:p>
    <w:p w14:paraId="17BD0234" w14:textId="77777777" w:rsidR="00426B25" w:rsidRPr="005B31D6" w:rsidRDefault="00426B25" w:rsidP="00426B25">
      <w:pPr>
        <w:spacing w:before="120" w:line="240" w:lineRule="auto"/>
        <w:contextualSpacing/>
        <w:rPr>
          <w:rFonts w:cs="Arial"/>
          <w:lang w:val="en-US"/>
        </w:rPr>
      </w:pPr>
      <w:r w:rsidRPr="005B31D6">
        <w:rPr>
          <w:rFonts w:cs="Arial"/>
          <w:lang w:val="en-US"/>
        </w:rPr>
        <w:t>//This function saves the ROIs in the ROI manager to a zip file in a separate folder called "ROIs" in the chose output folder.</w:t>
      </w:r>
    </w:p>
    <w:p w14:paraId="490A361E"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function</w:t>
      </w:r>
      <w:proofErr w:type="gramEnd"/>
      <w:r w:rsidRPr="005B31D6">
        <w:rPr>
          <w:rFonts w:cs="Arial"/>
          <w:lang w:val="en-US"/>
        </w:rPr>
        <w:t xml:space="preserve"> </w:t>
      </w:r>
      <w:proofErr w:type="spellStart"/>
      <w:r w:rsidRPr="005B31D6">
        <w:rPr>
          <w:rFonts w:cs="Arial"/>
          <w:lang w:val="en-US"/>
        </w:rPr>
        <w:t>saveROIs</w:t>
      </w:r>
      <w:proofErr w:type="spellEnd"/>
      <w:r w:rsidRPr="005B31D6">
        <w:rPr>
          <w:rFonts w:cs="Arial"/>
          <w:lang w:val="en-US"/>
        </w:rPr>
        <w:t>(</w:t>
      </w:r>
      <w:proofErr w:type="spellStart"/>
      <w:r w:rsidRPr="005B31D6">
        <w:rPr>
          <w:rFonts w:cs="Arial"/>
          <w:lang w:val="en-US"/>
        </w:rPr>
        <w:t>outputFolder</w:t>
      </w:r>
      <w:proofErr w:type="spellEnd"/>
      <w:r w:rsidRPr="005B31D6">
        <w:rPr>
          <w:rFonts w:cs="Arial"/>
          <w:lang w:val="en-US"/>
        </w:rPr>
        <w:t xml:space="preserve">){ </w:t>
      </w:r>
    </w:p>
    <w:p w14:paraId="27CB03B4"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filename</w:t>
      </w:r>
      <w:proofErr w:type="gramEnd"/>
      <w:r w:rsidRPr="005B31D6">
        <w:rPr>
          <w:rFonts w:cs="Arial"/>
          <w:lang w:val="en-US"/>
        </w:rPr>
        <w:t xml:space="preserve"> = </w:t>
      </w:r>
      <w:proofErr w:type="spellStart"/>
      <w:r w:rsidRPr="005B31D6">
        <w:rPr>
          <w:rFonts w:cs="Arial"/>
          <w:lang w:val="en-US"/>
        </w:rPr>
        <w:t>getInfo</w:t>
      </w:r>
      <w:proofErr w:type="spellEnd"/>
      <w:r w:rsidRPr="005B31D6">
        <w:rPr>
          <w:rFonts w:cs="Arial"/>
          <w:lang w:val="en-US"/>
        </w:rPr>
        <w:t>("</w:t>
      </w:r>
      <w:proofErr w:type="spellStart"/>
      <w:r w:rsidRPr="005B31D6">
        <w:rPr>
          <w:rFonts w:cs="Arial"/>
          <w:lang w:val="en-US"/>
        </w:rPr>
        <w:t>image.filename</w:t>
      </w:r>
      <w:proofErr w:type="spellEnd"/>
      <w:r w:rsidRPr="005B31D6">
        <w:rPr>
          <w:rFonts w:cs="Arial"/>
          <w:lang w:val="en-US"/>
        </w:rPr>
        <w:t>");</w:t>
      </w:r>
    </w:p>
    <w:p w14:paraId="3259CBF6"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lenFilename</w:t>
      </w:r>
      <w:proofErr w:type="spellEnd"/>
      <w:proofErr w:type="gramEnd"/>
      <w:r w:rsidRPr="005B31D6">
        <w:rPr>
          <w:rFonts w:cs="Arial"/>
          <w:lang w:val="en-US"/>
        </w:rPr>
        <w:t xml:space="preserve"> = </w:t>
      </w:r>
      <w:proofErr w:type="spellStart"/>
      <w:r w:rsidRPr="005B31D6">
        <w:rPr>
          <w:rFonts w:cs="Arial"/>
          <w:lang w:val="en-US"/>
        </w:rPr>
        <w:t>lengthOf</w:t>
      </w:r>
      <w:proofErr w:type="spellEnd"/>
      <w:r w:rsidRPr="005B31D6">
        <w:rPr>
          <w:rFonts w:cs="Arial"/>
          <w:lang w:val="en-US"/>
        </w:rPr>
        <w:t>(</w:t>
      </w:r>
      <w:proofErr w:type="spellStart"/>
      <w:r w:rsidRPr="005B31D6">
        <w:rPr>
          <w:rFonts w:cs="Arial"/>
          <w:lang w:val="en-US"/>
        </w:rPr>
        <w:t>getInfo</w:t>
      </w:r>
      <w:proofErr w:type="spellEnd"/>
      <w:r w:rsidRPr="005B31D6">
        <w:rPr>
          <w:rFonts w:cs="Arial"/>
          <w:lang w:val="en-US"/>
        </w:rPr>
        <w:t>("</w:t>
      </w:r>
      <w:proofErr w:type="spellStart"/>
      <w:r w:rsidRPr="005B31D6">
        <w:rPr>
          <w:rFonts w:cs="Arial"/>
          <w:lang w:val="en-US"/>
        </w:rPr>
        <w:t>image.filename</w:t>
      </w:r>
      <w:proofErr w:type="spellEnd"/>
      <w:r w:rsidRPr="005B31D6">
        <w:rPr>
          <w:rFonts w:cs="Arial"/>
          <w:lang w:val="en-US"/>
        </w:rPr>
        <w:t>"));</w:t>
      </w:r>
    </w:p>
    <w:p w14:paraId="39F25F5B" w14:textId="67C956BF"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newEnd</w:t>
      </w:r>
      <w:proofErr w:type="spellEnd"/>
      <w:proofErr w:type="gramEnd"/>
      <w:r w:rsidRPr="005B31D6">
        <w:rPr>
          <w:rFonts w:cs="Arial"/>
          <w:lang w:val="en-US"/>
        </w:rPr>
        <w:t xml:space="preserve"> = substring(filename,0, </w:t>
      </w:r>
      <w:proofErr w:type="spellStart"/>
      <w:r w:rsidRPr="005B31D6">
        <w:rPr>
          <w:rFonts w:cs="Arial"/>
          <w:lang w:val="en-US"/>
        </w:rPr>
        <w:t>lenFilename</w:t>
      </w:r>
      <w:proofErr w:type="spellEnd"/>
      <w:r w:rsidRPr="005B31D6">
        <w:rPr>
          <w:rFonts w:cs="Arial"/>
          <w:lang w:val="en-US"/>
        </w:rPr>
        <w:t xml:space="preserve">  - 4);</w:t>
      </w:r>
    </w:p>
    <w:p w14:paraId="2240E85F"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outputPath</w:t>
      </w:r>
      <w:proofErr w:type="spellEnd"/>
      <w:proofErr w:type="gramEnd"/>
      <w:r w:rsidRPr="005B31D6">
        <w:rPr>
          <w:rFonts w:cs="Arial"/>
          <w:lang w:val="en-US"/>
        </w:rPr>
        <w:t xml:space="preserve"> = </w:t>
      </w:r>
      <w:proofErr w:type="spellStart"/>
      <w:r w:rsidRPr="005B31D6">
        <w:rPr>
          <w:rFonts w:cs="Arial"/>
          <w:lang w:val="en-US"/>
        </w:rPr>
        <w:t>outputFolder</w:t>
      </w:r>
      <w:proofErr w:type="spellEnd"/>
      <w:r w:rsidRPr="005B31D6">
        <w:rPr>
          <w:rFonts w:cs="Arial"/>
          <w:lang w:val="en-US"/>
        </w:rPr>
        <w:t xml:space="preserve"> + "/Results/ROIs/" + </w:t>
      </w:r>
      <w:proofErr w:type="spellStart"/>
      <w:r w:rsidRPr="005B31D6">
        <w:rPr>
          <w:rFonts w:cs="Arial"/>
          <w:lang w:val="en-US"/>
        </w:rPr>
        <w:t>newEnd</w:t>
      </w:r>
      <w:proofErr w:type="spellEnd"/>
      <w:r w:rsidRPr="005B31D6">
        <w:rPr>
          <w:rFonts w:cs="Arial"/>
          <w:lang w:val="en-US"/>
        </w:rPr>
        <w:t xml:space="preserve"> + ".zip";</w:t>
      </w:r>
    </w:p>
    <w:p w14:paraId="2F1F54D6"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 xml:space="preserve">"save", </w:t>
      </w:r>
      <w:proofErr w:type="spellStart"/>
      <w:r w:rsidRPr="005B31D6">
        <w:rPr>
          <w:rFonts w:cs="Arial"/>
          <w:lang w:val="en-US"/>
        </w:rPr>
        <w:t>outputPath</w:t>
      </w:r>
      <w:proofErr w:type="spellEnd"/>
      <w:r w:rsidRPr="005B31D6">
        <w:rPr>
          <w:rFonts w:cs="Arial"/>
          <w:lang w:val="en-US"/>
        </w:rPr>
        <w:t>);</w:t>
      </w:r>
    </w:p>
    <w:p w14:paraId="600664CA" w14:textId="0DAE3D98" w:rsidR="00426B25" w:rsidRPr="005B31D6" w:rsidRDefault="00426B25" w:rsidP="00426B25">
      <w:pPr>
        <w:spacing w:before="120" w:line="240" w:lineRule="auto"/>
        <w:contextualSpacing/>
        <w:rPr>
          <w:rFonts w:cs="Arial"/>
          <w:lang w:val="en-US"/>
        </w:rPr>
      </w:pPr>
      <w:r w:rsidRPr="005B31D6">
        <w:rPr>
          <w:rFonts w:cs="Arial"/>
          <w:lang w:val="en-US"/>
        </w:rPr>
        <w:t>};</w:t>
      </w:r>
    </w:p>
    <w:p w14:paraId="70558B6C" w14:textId="77777777" w:rsidR="00426B25" w:rsidRPr="005B31D6" w:rsidRDefault="00426B25" w:rsidP="00426B25">
      <w:pPr>
        <w:spacing w:before="120" w:line="240" w:lineRule="auto"/>
        <w:contextualSpacing/>
        <w:rPr>
          <w:rFonts w:cs="Arial"/>
          <w:lang w:val="en-US"/>
        </w:rPr>
      </w:pPr>
    </w:p>
    <w:p w14:paraId="1CD2999C" w14:textId="77777777" w:rsidR="00426B25" w:rsidRPr="005B31D6" w:rsidRDefault="00426B25" w:rsidP="00426B25">
      <w:pPr>
        <w:spacing w:before="120" w:line="240" w:lineRule="auto"/>
        <w:contextualSpacing/>
        <w:rPr>
          <w:rFonts w:cs="Arial"/>
          <w:lang w:val="en-US"/>
        </w:rPr>
      </w:pPr>
      <w:r w:rsidRPr="005B31D6">
        <w:rPr>
          <w:rFonts w:cs="Arial"/>
          <w:lang w:val="en-US"/>
        </w:rPr>
        <w:t>//This function measures the detected ROIs and saves them as a text file</w:t>
      </w:r>
    </w:p>
    <w:p w14:paraId="565BB463"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function</w:t>
      </w:r>
      <w:proofErr w:type="gramEnd"/>
      <w:r w:rsidRPr="005B31D6">
        <w:rPr>
          <w:rFonts w:cs="Arial"/>
          <w:lang w:val="en-US"/>
        </w:rPr>
        <w:t xml:space="preserve"> </w:t>
      </w:r>
      <w:proofErr w:type="spellStart"/>
      <w:r w:rsidRPr="005B31D6">
        <w:rPr>
          <w:rFonts w:cs="Arial"/>
          <w:lang w:val="en-US"/>
        </w:rPr>
        <w:t>measureROI</w:t>
      </w:r>
      <w:proofErr w:type="spellEnd"/>
      <w:r w:rsidRPr="005B31D6">
        <w:rPr>
          <w:rFonts w:cs="Arial"/>
          <w:lang w:val="en-US"/>
        </w:rPr>
        <w:t>(</w:t>
      </w:r>
      <w:proofErr w:type="spellStart"/>
      <w:r w:rsidRPr="005B31D6">
        <w:rPr>
          <w:rFonts w:cs="Arial"/>
          <w:lang w:val="en-US"/>
        </w:rPr>
        <w:t>outputFolder</w:t>
      </w:r>
      <w:proofErr w:type="spellEnd"/>
      <w:r w:rsidRPr="005B31D6">
        <w:rPr>
          <w:rFonts w:cs="Arial"/>
          <w:lang w:val="en-US"/>
        </w:rPr>
        <w:t>){</w:t>
      </w:r>
    </w:p>
    <w:p w14:paraId="17241515" w14:textId="77777777" w:rsidR="00426B25" w:rsidRPr="005B31D6" w:rsidRDefault="00426B25" w:rsidP="00426B25">
      <w:pPr>
        <w:spacing w:before="120" w:line="240" w:lineRule="auto"/>
        <w:contextualSpacing/>
        <w:rPr>
          <w:rFonts w:cs="Arial"/>
          <w:lang w:val="en-US"/>
        </w:rPr>
      </w:pPr>
      <w:r w:rsidRPr="005B31D6">
        <w:rPr>
          <w:rFonts w:cs="Arial"/>
          <w:lang w:val="en-US"/>
        </w:rPr>
        <w:tab/>
        <w:t>//Sets the measurements that are recorded for each slice</w:t>
      </w:r>
    </w:p>
    <w:p w14:paraId="5E49754F"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"Set Measurements...", "area display redirect=None decimal=3");</w:t>
      </w:r>
    </w:p>
    <w:p w14:paraId="432637C2"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"deselect");</w:t>
      </w:r>
    </w:p>
    <w:p w14:paraId="2C35E212"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"Clear Results");</w:t>
      </w:r>
    </w:p>
    <w:p w14:paraId="2A2EA927"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"measure");</w:t>
      </w:r>
    </w:p>
    <w:p w14:paraId="5B1C0420"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filename</w:t>
      </w:r>
      <w:proofErr w:type="gramEnd"/>
      <w:r w:rsidRPr="005B31D6">
        <w:rPr>
          <w:rFonts w:cs="Arial"/>
          <w:lang w:val="en-US"/>
        </w:rPr>
        <w:t xml:space="preserve"> = </w:t>
      </w:r>
      <w:proofErr w:type="spellStart"/>
      <w:r w:rsidRPr="005B31D6">
        <w:rPr>
          <w:rFonts w:cs="Arial"/>
          <w:lang w:val="en-US"/>
        </w:rPr>
        <w:t>getInfo</w:t>
      </w:r>
      <w:proofErr w:type="spellEnd"/>
      <w:r w:rsidRPr="005B31D6">
        <w:rPr>
          <w:rFonts w:cs="Arial"/>
          <w:lang w:val="en-US"/>
        </w:rPr>
        <w:t>("</w:t>
      </w:r>
      <w:proofErr w:type="spellStart"/>
      <w:r w:rsidRPr="005B31D6">
        <w:rPr>
          <w:rFonts w:cs="Arial"/>
          <w:lang w:val="en-US"/>
        </w:rPr>
        <w:t>image.filename</w:t>
      </w:r>
      <w:proofErr w:type="spellEnd"/>
      <w:r w:rsidRPr="005B31D6">
        <w:rPr>
          <w:rFonts w:cs="Arial"/>
          <w:lang w:val="en-US"/>
        </w:rPr>
        <w:t>");</w:t>
      </w:r>
    </w:p>
    <w:p w14:paraId="5CD719FD"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lenFilename</w:t>
      </w:r>
      <w:proofErr w:type="spellEnd"/>
      <w:proofErr w:type="gramEnd"/>
      <w:r w:rsidRPr="005B31D6">
        <w:rPr>
          <w:rFonts w:cs="Arial"/>
          <w:lang w:val="en-US"/>
        </w:rPr>
        <w:t xml:space="preserve"> = </w:t>
      </w:r>
      <w:proofErr w:type="spellStart"/>
      <w:r w:rsidRPr="005B31D6">
        <w:rPr>
          <w:rFonts w:cs="Arial"/>
          <w:lang w:val="en-US"/>
        </w:rPr>
        <w:t>lengthOf</w:t>
      </w:r>
      <w:proofErr w:type="spellEnd"/>
      <w:r w:rsidRPr="005B31D6">
        <w:rPr>
          <w:rFonts w:cs="Arial"/>
          <w:lang w:val="en-US"/>
        </w:rPr>
        <w:t>(filename);</w:t>
      </w:r>
    </w:p>
    <w:p w14:paraId="430CDAFF"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newEnd</w:t>
      </w:r>
      <w:proofErr w:type="spellEnd"/>
      <w:proofErr w:type="gramEnd"/>
      <w:r w:rsidRPr="005B31D6">
        <w:rPr>
          <w:rFonts w:cs="Arial"/>
          <w:lang w:val="en-US"/>
        </w:rPr>
        <w:t xml:space="preserve"> = substring(filename,0, </w:t>
      </w:r>
      <w:proofErr w:type="spellStart"/>
      <w:r w:rsidRPr="005B31D6">
        <w:rPr>
          <w:rFonts w:cs="Arial"/>
          <w:lang w:val="en-US"/>
        </w:rPr>
        <w:t>lenFilename</w:t>
      </w:r>
      <w:proofErr w:type="spellEnd"/>
      <w:r w:rsidRPr="005B31D6">
        <w:rPr>
          <w:rFonts w:cs="Arial"/>
          <w:lang w:val="en-US"/>
        </w:rPr>
        <w:t xml:space="preserve">  - 4);</w:t>
      </w:r>
    </w:p>
    <w:p w14:paraId="5F3A4B8A"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outputPath</w:t>
      </w:r>
      <w:proofErr w:type="spellEnd"/>
      <w:proofErr w:type="gramEnd"/>
      <w:r w:rsidRPr="005B31D6">
        <w:rPr>
          <w:rFonts w:cs="Arial"/>
          <w:lang w:val="en-US"/>
        </w:rPr>
        <w:t xml:space="preserve"> = </w:t>
      </w:r>
      <w:proofErr w:type="spellStart"/>
      <w:r w:rsidRPr="005B31D6">
        <w:rPr>
          <w:rFonts w:cs="Arial"/>
          <w:lang w:val="en-US"/>
        </w:rPr>
        <w:t>outputFolder</w:t>
      </w:r>
      <w:proofErr w:type="spellEnd"/>
      <w:r w:rsidRPr="005B31D6">
        <w:rPr>
          <w:rFonts w:cs="Arial"/>
          <w:lang w:val="en-US"/>
        </w:rPr>
        <w:t xml:space="preserve"> + "/Results/" + </w:t>
      </w:r>
      <w:proofErr w:type="spellStart"/>
      <w:r w:rsidRPr="005B31D6">
        <w:rPr>
          <w:rFonts w:cs="Arial"/>
          <w:lang w:val="en-US"/>
        </w:rPr>
        <w:t>newEnd</w:t>
      </w:r>
      <w:proofErr w:type="spellEnd"/>
      <w:r w:rsidRPr="005B31D6">
        <w:rPr>
          <w:rFonts w:cs="Arial"/>
          <w:lang w:val="en-US"/>
        </w:rPr>
        <w:t xml:space="preserve"> + ".txt";</w:t>
      </w:r>
    </w:p>
    <w:p w14:paraId="5A70E458" w14:textId="77777777" w:rsidR="00426B25" w:rsidRPr="005B31D6" w:rsidRDefault="00426B25" w:rsidP="00426B25">
      <w:pPr>
        <w:spacing w:before="120" w:line="240" w:lineRule="auto"/>
        <w:contextualSpacing/>
        <w:rPr>
          <w:rFonts w:cs="Arial"/>
          <w:lang w:val="en-US"/>
        </w:rPr>
      </w:pPr>
    </w:p>
    <w:p w14:paraId="37F4DD6F"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selectWindow</w:t>
      </w:r>
      <w:proofErr w:type="spellEnd"/>
      <w:r w:rsidRPr="005B31D6">
        <w:rPr>
          <w:rFonts w:cs="Arial"/>
          <w:lang w:val="en-US"/>
        </w:rPr>
        <w:t>(</w:t>
      </w:r>
      <w:proofErr w:type="gramEnd"/>
      <w:r w:rsidRPr="005B31D6">
        <w:rPr>
          <w:rFonts w:cs="Arial"/>
          <w:lang w:val="en-US"/>
        </w:rPr>
        <w:t>"Results");</w:t>
      </w:r>
    </w:p>
    <w:p w14:paraId="47DFC084"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saveAs</w:t>
      </w:r>
      <w:proofErr w:type="spellEnd"/>
      <w:r w:rsidRPr="005B31D6">
        <w:rPr>
          <w:rFonts w:cs="Arial"/>
          <w:lang w:val="en-US"/>
        </w:rPr>
        <w:t>(</w:t>
      </w:r>
      <w:proofErr w:type="gramEnd"/>
      <w:r w:rsidRPr="005B31D6">
        <w:rPr>
          <w:rFonts w:cs="Arial"/>
          <w:lang w:val="en-US"/>
        </w:rPr>
        <w:t>"Text",</w:t>
      </w:r>
      <w:proofErr w:type="spellStart"/>
      <w:r w:rsidRPr="005B31D6">
        <w:rPr>
          <w:rFonts w:cs="Arial"/>
          <w:lang w:val="en-US"/>
        </w:rPr>
        <w:t>outputPath</w:t>
      </w:r>
      <w:proofErr w:type="spellEnd"/>
      <w:r w:rsidRPr="005B31D6">
        <w:rPr>
          <w:rFonts w:cs="Arial"/>
          <w:lang w:val="en-US"/>
        </w:rPr>
        <w:t>);</w:t>
      </w:r>
    </w:p>
    <w:p w14:paraId="6DE975F2" w14:textId="77777777" w:rsidR="00426B25" w:rsidRPr="005B31D6" w:rsidRDefault="00426B25" w:rsidP="00426B25">
      <w:pPr>
        <w:spacing w:before="120" w:line="240" w:lineRule="auto"/>
        <w:contextualSpacing/>
        <w:rPr>
          <w:rFonts w:cs="Arial"/>
          <w:lang w:val="en-US"/>
        </w:rPr>
      </w:pPr>
      <w:r w:rsidRPr="005B31D6">
        <w:rPr>
          <w:rFonts w:cs="Arial"/>
          <w:lang w:val="en-US"/>
        </w:rPr>
        <w:tab/>
        <w:t>//</w:t>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"deselect");</w:t>
      </w:r>
    </w:p>
    <w:p w14:paraId="305EB7A1"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roiManager</w:t>
      </w:r>
      <w:proofErr w:type="spellEnd"/>
      <w:r w:rsidRPr="005B31D6">
        <w:rPr>
          <w:rFonts w:cs="Arial"/>
          <w:lang w:val="en-US"/>
        </w:rPr>
        <w:t>(</w:t>
      </w:r>
      <w:proofErr w:type="gramEnd"/>
      <w:r w:rsidRPr="005B31D6">
        <w:rPr>
          <w:rFonts w:cs="Arial"/>
          <w:lang w:val="en-US"/>
        </w:rPr>
        <w:t>"delete");</w:t>
      </w:r>
    </w:p>
    <w:p w14:paraId="3CB778ED" w14:textId="77777777" w:rsidR="00426B25" w:rsidRPr="005B31D6" w:rsidRDefault="00426B25" w:rsidP="00426B25">
      <w:pPr>
        <w:spacing w:before="120" w:line="240" w:lineRule="auto"/>
        <w:contextualSpacing/>
        <w:rPr>
          <w:rFonts w:cs="Arial"/>
          <w:lang w:val="en-US"/>
        </w:rPr>
      </w:pPr>
      <w:r w:rsidRPr="005B31D6">
        <w:rPr>
          <w:rFonts w:cs="Arial"/>
          <w:lang w:val="en-US"/>
        </w:rPr>
        <w:t>};</w:t>
      </w:r>
    </w:p>
    <w:p w14:paraId="65A6E2FA" w14:textId="77777777" w:rsidR="00426B25" w:rsidRPr="005B31D6" w:rsidRDefault="00426B25" w:rsidP="00426B25">
      <w:pPr>
        <w:spacing w:before="120" w:line="240" w:lineRule="auto"/>
        <w:contextualSpacing/>
        <w:rPr>
          <w:rFonts w:cs="Arial"/>
          <w:lang w:val="en-US"/>
        </w:rPr>
      </w:pPr>
    </w:p>
    <w:p w14:paraId="4E5E8A94" w14:textId="77777777" w:rsidR="00426B25" w:rsidRPr="005B31D6" w:rsidRDefault="00426B25" w:rsidP="00426B25">
      <w:pPr>
        <w:spacing w:before="120" w:line="240" w:lineRule="auto"/>
        <w:contextualSpacing/>
        <w:rPr>
          <w:rFonts w:cs="Arial"/>
          <w:lang w:val="en-US"/>
        </w:rPr>
      </w:pPr>
      <w:r w:rsidRPr="005B31D6">
        <w:rPr>
          <w:rFonts w:cs="Arial"/>
          <w:lang w:val="en-US"/>
        </w:rPr>
        <w:t>//This function saves the pictures with overlays as a JPEG.</w:t>
      </w:r>
    </w:p>
    <w:p w14:paraId="1BF72FFA"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function</w:t>
      </w:r>
      <w:proofErr w:type="gramEnd"/>
      <w:r w:rsidRPr="005B31D6">
        <w:rPr>
          <w:rFonts w:cs="Arial"/>
          <w:lang w:val="en-US"/>
        </w:rPr>
        <w:t xml:space="preserve"> </w:t>
      </w:r>
      <w:proofErr w:type="spellStart"/>
      <w:r w:rsidRPr="005B31D6">
        <w:rPr>
          <w:rFonts w:cs="Arial"/>
          <w:lang w:val="en-US"/>
        </w:rPr>
        <w:t>saveOverlay</w:t>
      </w:r>
      <w:proofErr w:type="spellEnd"/>
      <w:r w:rsidRPr="005B31D6">
        <w:rPr>
          <w:rFonts w:cs="Arial"/>
          <w:lang w:val="en-US"/>
        </w:rPr>
        <w:t>(</w:t>
      </w:r>
      <w:proofErr w:type="spellStart"/>
      <w:r w:rsidRPr="005B31D6">
        <w:rPr>
          <w:rFonts w:cs="Arial"/>
          <w:lang w:val="en-US"/>
        </w:rPr>
        <w:t>outputFolder</w:t>
      </w:r>
      <w:proofErr w:type="spellEnd"/>
      <w:r w:rsidRPr="005B31D6">
        <w:rPr>
          <w:rFonts w:cs="Arial"/>
          <w:lang w:val="en-US"/>
        </w:rPr>
        <w:t>, filename) {</w:t>
      </w:r>
    </w:p>
    <w:p w14:paraId="74F845FC"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outputPath</w:t>
      </w:r>
      <w:proofErr w:type="spellEnd"/>
      <w:proofErr w:type="gramEnd"/>
      <w:r w:rsidRPr="005B31D6">
        <w:rPr>
          <w:rFonts w:cs="Arial"/>
          <w:lang w:val="en-US"/>
        </w:rPr>
        <w:t xml:space="preserve"> = </w:t>
      </w:r>
      <w:proofErr w:type="spellStart"/>
      <w:r w:rsidRPr="005B31D6">
        <w:rPr>
          <w:rFonts w:cs="Arial"/>
          <w:lang w:val="en-US"/>
        </w:rPr>
        <w:t>outputFolder</w:t>
      </w:r>
      <w:proofErr w:type="spellEnd"/>
      <w:r w:rsidRPr="005B31D6">
        <w:rPr>
          <w:rFonts w:cs="Arial"/>
          <w:lang w:val="en-US"/>
        </w:rPr>
        <w:t xml:space="preserve"> + filename;</w:t>
      </w:r>
    </w:p>
    <w:p w14:paraId="73A1CF47" w14:textId="77777777" w:rsidR="00426B25" w:rsidRPr="005B31D6" w:rsidRDefault="00426B25" w:rsidP="00426B25">
      <w:pPr>
        <w:spacing w:before="120" w:line="240" w:lineRule="auto"/>
        <w:contextualSpacing/>
        <w:rPr>
          <w:rFonts w:cs="Arial"/>
          <w:lang w:val="en-US"/>
        </w:rPr>
      </w:pPr>
      <w:r w:rsidRPr="005B31D6">
        <w:rPr>
          <w:rFonts w:cs="Arial"/>
          <w:lang w:val="en-US"/>
        </w:rPr>
        <w:tab/>
        <w:t>//saves as file as jpg</w:t>
      </w:r>
    </w:p>
    <w:p w14:paraId="2199C504"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saveAs</w:t>
      </w:r>
      <w:proofErr w:type="spellEnd"/>
      <w:r w:rsidRPr="005B31D6">
        <w:rPr>
          <w:rFonts w:cs="Arial"/>
          <w:lang w:val="en-US"/>
        </w:rPr>
        <w:t>(</w:t>
      </w:r>
      <w:proofErr w:type="gramEnd"/>
      <w:r w:rsidRPr="005B31D6">
        <w:rPr>
          <w:rFonts w:cs="Arial"/>
          <w:lang w:val="en-US"/>
        </w:rPr>
        <w:t xml:space="preserve">"Jpeg", </w:t>
      </w:r>
      <w:proofErr w:type="spellStart"/>
      <w:r w:rsidRPr="005B31D6">
        <w:rPr>
          <w:rFonts w:cs="Arial"/>
          <w:lang w:val="en-US"/>
        </w:rPr>
        <w:t>outputPath</w:t>
      </w:r>
      <w:proofErr w:type="spellEnd"/>
      <w:r w:rsidRPr="005B31D6">
        <w:rPr>
          <w:rFonts w:cs="Arial"/>
          <w:lang w:val="en-US"/>
        </w:rPr>
        <w:t>);</w:t>
      </w:r>
    </w:p>
    <w:p w14:paraId="2327E56C" w14:textId="77777777" w:rsidR="00426B25" w:rsidRPr="005B31D6" w:rsidRDefault="00426B25" w:rsidP="00426B25">
      <w:pPr>
        <w:spacing w:before="120" w:line="240" w:lineRule="auto"/>
        <w:contextualSpacing/>
        <w:rPr>
          <w:rFonts w:cs="Arial"/>
          <w:lang w:val="en-US"/>
        </w:rPr>
      </w:pPr>
      <w:r w:rsidRPr="005B31D6">
        <w:rPr>
          <w:rFonts w:cs="Arial"/>
          <w:lang w:val="en-US"/>
        </w:rPr>
        <w:t>};</w:t>
      </w:r>
    </w:p>
    <w:p w14:paraId="4C993833" w14:textId="77777777" w:rsidR="00426B25" w:rsidRPr="005B31D6" w:rsidRDefault="00426B25" w:rsidP="00426B25">
      <w:pPr>
        <w:spacing w:before="120" w:line="240" w:lineRule="auto"/>
        <w:contextualSpacing/>
        <w:rPr>
          <w:rFonts w:cs="Arial"/>
          <w:lang w:val="en-US"/>
        </w:rPr>
      </w:pPr>
    </w:p>
    <w:p w14:paraId="2D0DDFCF" w14:textId="77777777" w:rsidR="00426B25" w:rsidRPr="005B31D6" w:rsidRDefault="00426B25" w:rsidP="00426B25">
      <w:pPr>
        <w:spacing w:before="120" w:line="240" w:lineRule="auto"/>
        <w:contextualSpacing/>
        <w:rPr>
          <w:rFonts w:cs="Arial"/>
          <w:lang w:val="en-US"/>
        </w:rPr>
      </w:pPr>
      <w:r w:rsidRPr="005B31D6">
        <w:rPr>
          <w:rFonts w:cs="Arial"/>
          <w:lang w:val="en-US"/>
        </w:rPr>
        <w:t>//With this function the ROIs are generated.</w:t>
      </w:r>
    </w:p>
    <w:p w14:paraId="084FD587"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function</w:t>
      </w:r>
      <w:proofErr w:type="gramEnd"/>
      <w:r w:rsidRPr="005B31D6">
        <w:rPr>
          <w:rFonts w:cs="Arial"/>
          <w:lang w:val="en-US"/>
        </w:rPr>
        <w:t xml:space="preserve"> count(</w:t>
      </w:r>
      <w:proofErr w:type="spellStart"/>
      <w:r w:rsidRPr="005B31D6">
        <w:rPr>
          <w:rFonts w:cs="Arial"/>
          <w:lang w:val="en-US"/>
        </w:rPr>
        <w:t>inputFolder,filename</w:t>
      </w:r>
      <w:proofErr w:type="spellEnd"/>
      <w:r w:rsidRPr="005B31D6">
        <w:rPr>
          <w:rFonts w:cs="Arial"/>
          <w:lang w:val="en-US"/>
        </w:rPr>
        <w:t>) {</w:t>
      </w:r>
    </w:p>
    <w:p w14:paraId="79BF60E6"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open(</w:t>
      </w:r>
      <w:proofErr w:type="spellStart"/>
      <w:proofErr w:type="gramEnd"/>
      <w:r w:rsidRPr="005B31D6">
        <w:rPr>
          <w:rFonts w:cs="Arial"/>
          <w:lang w:val="en-US"/>
        </w:rPr>
        <w:t>inputFolder</w:t>
      </w:r>
      <w:proofErr w:type="spellEnd"/>
      <w:r w:rsidRPr="005B31D6">
        <w:rPr>
          <w:rFonts w:cs="Arial"/>
          <w:lang w:val="en-US"/>
        </w:rPr>
        <w:t xml:space="preserve"> + filename);</w:t>
      </w:r>
    </w:p>
    <w:p w14:paraId="3DF554FC" w14:textId="77777777" w:rsidR="00426B25" w:rsidRPr="005B31D6" w:rsidRDefault="00426B25" w:rsidP="00426B25">
      <w:pPr>
        <w:spacing w:before="120" w:line="240" w:lineRule="auto"/>
        <w:contextualSpacing/>
        <w:rPr>
          <w:rFonts w:cs="Arial"/>
          <w:lang w:val="en-US"/>
        </w:rPr>
      </w:pPr>
    </w:p>
    <w:p w14:paraId="07CA2416" w14:textId="77777777" w:rsidR="00426B25" w:rsidRPr="005B31D6" w:rsidRDefault="00426B25" w:rsidP="00426B25">
      <w:pPr>
        <w:spacing w:before="120" w:line="240" w:lineRule="auto"/>
        <w:contextualSpacing/>
        <w:rPr>
          <w:rFonts w:cs="Arial"/>
          <w:lang w:val="en-US"/>
        </w:rPr>
      </w:pPr>
      <w:r w:rsidRPr="005B31D6">
        <w:rPr>
          <w:rFonts w:cs="Arial"/>
          <w:lang w:val="en-US"/>
        </w:rPr>
        <w:tab/>
        <w:t>//sets scale to predetermined values from calibration slide</w:t>
      </w:r>
    </w:p>
    <w:p w14:paraId="70D71FFA"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"Set Scale...", "distance=665 known=1000 pixel=1 unit=µm global");</w:t>
      </w:r>
    </w:p>
    <w:p w14:paraId="07F2BEAC" w14:textId="77777777" w:rsidR="00426B25" w:rsidRPr="005B31D6" w:rsidRDefault="00426B25" w:rsidP="00426B25">
      <w:pPr>
        <w:spacing w:before="120" w:line="240" w:lineRule="auto"/>
        <w:contextualSpacing/>
        <w:rPr>
          <w:rFonts w:cs="Arial"/>
          <w:lang w:val="en-US"/>
        </w:rPr>
      </w:pPr>
      <w:r w:rsidRPr="005B31D6">
        <w:rPr>
          <w:rFonts w:cs="Arial"/>
          <w:lang w:val="en-US"/>
        </w:rPr>
        <w:tab/>
      </w:r>
    </w:p>
    <w:p w14:paraId="068981E9"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"32-bit");</w:t>
      </w:r>
    </w:p>
    <w:p w14:paraId="64498EAD" w14:textId="77777777" w:rsidR="00426B25" w:rsidRPr="005B31D6" w:rsidRDefault="00426B25" w:rsidP="00426B25">
      <w:pPr>
        <w:spacing w:before="120" w:line="240" w:lineRule="auto"/>
        <w:contextualSpacing/>
        <w:rPr>
          <w:rFonts w:cs="Arial"/>
          <w:lang w:val="en-US"/>
        </w:rPr>
      </w:pPr>
      <w:r w:rsidRPr="005B31D6">
        <w:rPr>
          <w:rFonts w:cs="Arial"/>
          <w:lang w:val="en-US"/>
        </w:rPr>
        <w:tab/>
        <w:t>//Segmentation</w:t>
      </w:r>
    </w:p>
    <w:p w14:paraId="74F3642D"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setAutoThreshold</w:t>
      </w:r>
      <w:proofErr w:type="spellEnd"/>
      <w:r w:rsidRPr="005B31D6">
        <w:rPr>
          <w:rFonts w:cs="Arial"/>
          <w:lang w:val="en-US"/>
        </w:rPr>
        <w:t>(</w:t>
      </w:r>
      <w:proofErr w:type="gramEnd"/>
      <w:r w:rsidRPr="005B31D6">
        <w:rPr>
          <w:rFonts w:cs="Arial"/>
          <w:lang w:val="en-US"/>
        </w:rPr>
        <w:t>"Triangle");</w:t>
      </w:r>
    </w:p>
    <w:p w14:paraId="385710AD"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setOption</w:t>
      </w:r>
      <w:proofErr w:type="spellEnd"/>
      <w:r w:rsidRPr="005B31D6">
        <w:rPr>
          <w:rFonts w:cs="Arial"/>
          <w:lang w:val="en-US"/>
        </w:rPr>
        <w:t>(</w:t>
      </w:r>
      <w:proofErr w:type="gramEnd"/>
      <w:r w:rsidRPr="005B31D6">
        <w:rPr>
          <w:rFonts w:cs="Arial"/>
          <w:lang w:val="en-US"/>
        </w:rPr>
        <w:t>"</w:t>
      </w:r>
      <w:proofErr w:type="spellStart"/>
      <w:r w:rsidRPr="005B31D6">
        <w:rPr>
          <w:rFonts w:cs="Arial"/>
          <w:lang w:val="en-US"/>
        </w:rPr>
        <w:t>BlackBackground</w:t>
      </w:r>
      <w:proofErr w:type="spellEnd"/>
      <w:r w:rsidRPr="005B31D6">
        <w:rPr>
          <w:rFonts w:cs="Arial"/>
          <w:lang w:val="en-US"/>
        </w:rPr>
        <w:t>", false);</w:t>
      </w:r>
    </w:p>
    <w:p w14:paraId="7F27A046"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"Convert to Mask");</w:t>
      </w:r>
    </w:p>
    <w:p w14:paraId="2E3C9F0F"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"Maximum...", "radius=.5");</w:t>
      </w:r>
    </w:p>
    <w:p w14:paraId="66AEBF37"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"Fill Holes");</w:t>
      </w:r>
    </w:p>
    <w:p w14:paraId="58EA86BB"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"Watershed");</w:t>
      </w:r>
    </w:p>
    <w:p w14:paraId="383FA766" w14:textId="77777777" w:rsidR="00426B25" w:rsidRPr="005B31D6" w:rsidRDefault="00426B25" w:rsidP="00426B25">
      <w:pPr>
        <w:spacing w:before="120" w:line="240" w:lineRule="auto"/>
        <w:contextualSpacing/>
        <w:rPr>
          <w:rFonts w:cs="Arial"/>
          <w:lang w:val="en-US"/>
        </w:rPr>
      </w:pPr>
    </w:p>
    <w:p w14:paraId="7D05CA5E"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"Analyze Particles...", "size=950-Infinity show=[Overlay Outlines] display exclude clear include add summarize");</w:t>
      </w:r>
    </w:p>
    <w:p w14:paraId="623181F1" w14:textId="77777777" w:rsidR="00426B25" w:rsidRPr="005B31D6" w:rsidRDefault="00426B25" w:rsidP="00426B25">
      <w:pPr>
        <w:spacing w:before="120" w:line="240" w:lineRule="auto"/>
        <w:contextualSpacing/>
        <w:rPr>
          <w:rFonts w:cs="Arial"/>
          <w:lang w:val="en-US"/>
        </w:rPr>
      </w:pPr>
      <w:r w:rsidRPr="005B31D6">
        <w:rPr>
          <w:rFonts w:cs="Arial"/>
          <w:lang w:val="en-US"/>
        </w:rPr>
        <w:tab/>
      </w:r>
    </w:p>
    <w:p w14:paraId="2052D5E4"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if</w:t>
      </w:r>
      <w:proofErr w:type="gramEnd"/>
      <w:r w:rsidRPr="005B31D6">
        <w:rPr>
          <w:rFonts w:cs="Arial"/>
          <w:lang w:val="en-US"/>
        </w:rPr>
        <w:t xml:space="preserve"> (</w:t>
      </w:r>
      <w:proofErr w:type="spellStart"/>
      <w:r w:rsidRPr="005B31D6">
        <w:rPr>
          <w:rFonts w:cs="Arial"/>
          <w:lang w:val="en-US"/>
        </w:rPr>
        <w:t>Overlay.size</w:t>
      </w:r>
      <w:proofErr w:type="spellEnd"/>
      <w:r w:rsidRPr="005B31D6">
        <w:rPr>
          <w:rFonts w:cs="Arial"/>
          <w:lang w:val="en-US"/>
        </w:rPr>
        <w:t xml:space="preserve"> &gt; 0) {</w:t>
      </w:r>
    </w:p>
    <w:p w14:paraId="24E44F6A"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t>//</w:t>
      </w:r>
      <w:proofErr w:type="gramStart"/>
      <w:r w:rsidRPr="005B31D6">
        <w:rPr>
          <w:rFonts w:cs="Arial"/>
          <w:lang w:val="en-US"/>
        </w:rPr>
        <w:t>run(</w:t>
      </w:r>
      <w:proofErr w:type="gramEnd"/>
      <w:r w:rsidRPr="005B31D6">
        <w:rPr>
          <w:rFonts w:cs="Arial"/>
          <w:lang w:val="en-US"/>
        </w:rPr>
        <w:t>"To ROI Manager");</w:t>
      </w:r>
    </w:p>
    <w:p w14:paraId="65C76933"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r>
      <w:proofErr w:type="gramStart"/>
      <w:r w:rsidRPr="005B31D6">
        <w:rPr>
          <w:rFonts w:cs="Arial"/>
          <w:lang w:val="en-US"/>
        </w:rPr>
        <w:t>close(</w:t>
      </w:r>
      <w:proofErr w:type="gramEnd"/>
      <w:r w:rsidRPr="005B31D6">
        <w:rPr>
          <w:rFonts w:cs="Arial"/>
          <w:lang w:val="en-US"/>
        </w:rPr>
        <w:t>);</w:t>
      </w:r>
    </w:p>
    <w:p w14:paraId="2E1BC59C"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t>//Reopens the original image and pastes the outlines of the determined particles onto it</w:t>
      </w:r>
    </w:p>
    <w:p w14:paraId="7A78C3B7"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r>
      <w:proofErr w:type="gramStart"/>
      <w:r w:rsidRPr="005B31D6">
        <w:rPr>
          <w:rFonts w:cs="Arial"/>
          <w:lang w:val="en-US"/>
        </w:rPr>
        <w:t>open(</w:t>
      </w:r>
      <w:proofErr w:type="spellStart"/>
      <w:proofErr w:type="gramEnd"/>
      <w:r w:rsidRPr="005B31D6">
        <w:rPr>
          <w:rFonts w:cs="Arial"/>
          <w:lang w:val="en-US"/>
        </w:rPr>
        <w:t>inputFolder</w:t>
      </w:r>
      <w:proofErr w:type="spellEnd"/>
      <w:r w:rsidRPr="005B31D6">
        <w:rPr>
          <w:rFonts w:cs="Arial"/>
          <w:lang w:val="en-US"/>
        </w:rPr>
        <w:t xml:space="preserve"> + filename);</w:t>
      </w:r>
    </w:p>
    <w:p w14:paraId="05F93FB7"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r>
      <w:proofErr w:type="gramStart"/>
      <w:r w:rsidRPr="005B31D6">
        <w:rPr>
          <w:rFonts w:cs="Arial"/>
          <w:lang w:val="en-US"/>
        </w:rPr>
        <w:t>run(</w:t>
      </w:r>
      <w:proofErr w:type="gramEnd"/>
      <w:r w:rsidRPr="005B31D6">
        <w:rPr>
          <w:rFonts w:cs="Arial"/>
          <w:lang w:val="en-US"/>
        </w:rPr>
        <w:t>"From ROI Manager");</w:t>
      </w:r>
    </w:p>
    <w:p w14:paraId="460E0940" w14:textId="77777777" w:rsidR="00426B25" w:rsidRPr="005B31D6" w:rsidRDefault="00426B25" w:rsidP="00426B25">
      <w:pPr>
        <w:spacing w:before="120" w:line="240" w:lineRule="auto"/>
        <w:contextualSpacing/>
        <w:rPr>
          <w:rFonts w:cs="Arial"/>
          <w:lang w:val="en-US"/>
        </w:rPr>
      </w:pPr>
      <w:r w:rsidRPr="005B31D6">
        <w:rPr>
          <w:rFonts w:cs="Arial"/>
          <w:lang w:val="en-US"/>
        </w:rPr>
        <w:tab/>
        <w:t>}</w:t>
      </w:r>
    </w:p>
    <w:p w14:paraId="2385B7D0"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else</w:t>
      </w:r>
      <w:proofErr w:type="gramEnd"/>
      <w:r w:rsidRPr="005B31D6">
        <w:rPr>
          <w:rFonts w:cs="Arial"/>
          <w:lang w:val="en-US"/>
        </w:rPr>
        <w:t xml:space="preserve"> {</w:t>
      </w:r>
    </w:p>
    <w:p w14:paraId="5BE97F0D" w14:textId="77777777" w:rsidR="00426B25" w:rsidRPr="005B31D6" w:rsidRDefault="00426B25" w:rsidP="00426B25">
      <w:pPr>
        <w:spacing w:before="120" w:line="240" w:lineRule="auto"/>
        <w:contextualSpacing/>
        <w:rPr>
          <w:rFonts w:cs="Arial"/>
          <w:lang w:val="en-US"/>
        </w:rPr>
      </w:pPr>
      <w:r w:rsidRPr="005B31D6">
        <w:rPr>
          <w:rFonts w:cs="Arial"/>
          <w:lang w:val="en-US"/>
        </w:rPr>
        <w:t xml:space="preserve">       </w:t>
      </w:r>
      <w:r w:rsidRPr="005B31D6">
        <w:rPr>
          <w:rFonts w:cs="Arial"/>
          <w:lang w:val="en-US"/>
        </w:rPr>
        <w:tab/>
      </w:r>
      <w:r w:rsidRPr="005B31D6">
        <w:rPr>
          <w:rFonts w:cs="Arial"/>
          <w:lang w:val="en-US"/>
        </w:rPr>
        <w:tab/>
      </w:r>
      <w:proofErr w:type="gramStart"/>
      <w:r w:rsidRPr="005B31D6">
        <w:rPr>
          <w:rFonts w:cs="Arial"/>
          <w:lang w:val="en-US"/>
        </w:rPr>
        <w:t>close(</w:t>
      </w:r>
      <w:proofErr w:type="gramEnd"/>
      <w:r w:rsidRPr="005B31D6">
        <w:rPr>
          <w:rFonts w:cs="Arial"/>
          <w:lang w:val="en-US"/>
        </w:rPr>
        <w:t>);</w:t>
      </w:r>
    </w:p>
    <w:p w14:paraId="27BC036B" w14:textId="77777777" w:rsidR="00426B25" w:rsidRPr="005B31D6" w:rsidRDefault="00426B25" w:rsidP="00426B25">
      <w:pPr>
        <w:spacing w:before="120" w:line="240" w:lineRule="auto"/>
        <w:contextualSpacing/>
        <w:rPr>
          <w:rFonts w:cs="Arial"/>
          <w:lang w:val="en-US"/>
        </w:rPr>
      </w:pPr>
      <w:r w:rsidRPr="005B31D6">
        <w:rPr>
          <w:rFonts w:cs="Arial"/>
          <w:lang w:val="en-US"/>
        </w:rPr>
        <w:tab/>
      </w:r>
      <w:r w:rsidRPr="005B31D6">
        <w:rPr>
          <w:rFonts w:cs="Arial"/>
          <w:lang w:val="en-US"/>
        </w:rPr>
        <w:tab/>
      </w:r>
      <w:proofErr w:type="gramStart"/>
      <w:r w:rsidRPr="005B31D6">
        <w:rPr>
          <w:rFonts w:cs="Arial"/>
          <w:lang w:val="en-US"/>
        </w:rPr>
        <w:t>call(</w:t>
      </w:r>
      <w:proofErr w:type="gramEnd"/>
      <w:r w:rsidRPr="005B31D6">
        <w:rPr>
          <w:rFonts w:cs="Arial"/>
          <w:lang w:val="en-US"/>
        </w:rPr>
        <w:t>"</w:t>
      </w:r>
      <w:proofErr w:type="spellStart"/>
      <w:r w:rsidRPr="005B31D6">
        <w:rPr>
          <w:rFonts w:cs="Arial"/>
          <w:lang w:val="en-US"/>
        </w:rPr>
        <w:t>java.lang.System.gc</w:t>
      </w:r>
      <w:proofErr w:type="spellEnd"/>
      <w:r w:rsidRPr="005B31D6">
        <w:rPr>
          <w:rFonts w:cs="Arial"/>
          <w:lang w:val="en-US"/>
        </w:rPr>
        <w:t>");</w:t>
      </w:r>
    </w:p>
    <w:p w14:paraId="72DBF6B6" w14:textId="77777777" w:rsidR="00426B25" w:rsidRPr="005B31D6" w:rsidRDefault="00426B25" w:rsidP="00426B25">
      <w:pPr>
        <w:spacing w:before="120" w:line="240" w:lineRule="auto"/>
        <w:contextualSpacing/>
        <w:rPr>
          <w:rFonts w:cs="Arial"/>
          <w:lang w:val="en-US"/>
        </w:rPr>
      </w:pPr>
      <w:r w:rsidRPr="005B31D6">
        <w:rPr>
          <w:rFonts w:cs="Arial"/>
          <w:lang w:val="en-US"/>
        </w:rPr>
        <w:tab/>
        <w:t>}</w:t>
      </w:r>
    </w:p>
    <w:p w14:paraId="7B9491F5" w14:textId="77777777" w:rsidR="00426B25" w:rsidRPr="005B31D6" w:rsidRDefault="00426B25" w:rsidP="00426B25">
      <w:pPr>
        <w:spacing w:before="120" w:line="240" w:lineRule="auto"/>
        <w:contextualSpacing/>
        <w:rPr>
          <w:rFonts w:cs="Arial"/>
          <w:lang w:val="en-US"/>
        </w:rPr>
      </w:pPr>
      <w:r w:rsidRPr="005B31D6">
        <w:rPr>
          <w:rFonts w:cs="Arial"/>
          <w:lang w:val="en-US"/>
        </w:rPr>
        <w:t>};</w:t>
      </w:r>
    </w:p>
    <w:p w14:paraId="0DB06F4D" w14:textId="77777777" w:rsidR="00426B25" w:rsidRPr="005B31D6" w:rsidRDefault="00426B25" w:rsidP="00426B25">
      <w:pPr>
        <w:spacing w:before="120" w:line="240" w:lineRule="auto"/>
        <w:contextualSpacing/>
        <w:rPr>
          <w:rFonts w:cs="Arial"/>
          <w:lang w:val="en-US"/>
        </w:rPr>
      </w:pPr>
    </w:p>
    <w:p w14:paraId="44AA83DC" w14:textId="77777777" w:rsidR="00426B25" w:rsidRPr="005B31D6" w:rsidRDefault="00426B25" w:rsidP="00426B25">
      <w:pPr>
        <w:spacing w:before="120" w:line="240" w:lineRule="auto"/>
        <w:contextualSpacing/>
        <w:rPr>
          <w:rFonts w:cs="Arial"/>
          <w:lang w:val="en-US"/>
        </w:rPr>
      </w:pPr>
      <w:r w:rsidRPr="005B31D6">
        <w:rPr>
          <w:rFonts w:cs="Arial"/>
          <w:lang w:val="en-US"/>
        </w:rPr>
        <w:t>//Start of the script:</w:t>
      </w:r>
    </w:p>
    <w:p w14:paraId="5C91732D"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call(</w:t>
      </w:r>
      <w:proofErr w:type="gramEnd"/>
      <w:r w:rsidRPr="005B31D6">
        <w:rPr>
          <w:rFonts w:cs="Arial"/>
          <w:lang w:val="en-US"/>
        </w:rPr>
        <w:t>"</w:t>
      </w:r>
      <w:proofErr w:type="spellStart"/>
      <w:r w:rsidRPr="005B31D6">
        <w:rPr>
          <w:rFonts w:cs="Arial"/>
          <w:lang w:val="en-US"/>
        </w:rPr>
        <w:t>java.lang.System.gc</w:t>
      </w:r>
      <w:proofErr w:type="spellEnd"/>
      <w:r w:rsidRPr="005B31D6">
        <w:rPr>
          <w:rFonts w:cs="Arial"/>
          <w:lang w:val="en-US"/>
        </w:rPr>
        <w:t>");</w:t>
      </w:r>
    </w:p>
    <w:p w14:paraId="52FC6089"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run(</w:t>
      </w:r>
      <w:proofErr w:type="gramEnd"/>
      <w:r w:rsidRPr="005B31D6">
        <w:rPr>
          <w:rFonts w:cs="Arial"/>
          <w:lang w:val="en-US"/>
        </w:rPr>
        <w:t>"Clear Results");</w:t>
      </w:r>
    </w:p>
    <w:p w14:paraId="371043C8" w14:textId="77777777" w:rsidR="00426B25" w:rsidRPr="005B31D6" w:rsidRDefault="00426B25" w:rsidP="00426B25">
      <w:pPr>
        <w:spacing w:before="120" w:line="240" w:lineRule="auto"/>
        <w:contextualSpacing/>
        <w:rPr>
          <w:rFonts w:cs="Arial"/>
          <w:lang w:val="en-US"/>
        </w:rPr>
      </w:pPr>
    </w:p>
    <w:p w14:paraId="06052B99"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inputFolder</w:t>
      </w:r>
      <w:proofErr w:type="spellEnd"/>
      <w:proofErr w:type="gramEnd"/>
      <w:r w:rsidRPr="005B31D6">
        <w:rPr>
          <w:rFonts w:cs="Arial"/>
          <w:lang w:val="en-US"/>
        </w:rPr>
        <w:t xml:space="preserve"> =  </w:t>
      </w:r>
      <w:proofErr w:type="spellStart"/>
      <w:r w:rsidRPr="005B31D6">
        <w:rPr>
          <w:rFonts w:cs="Arial"/>
          <w:lang w:val="en-US"/>
        </w:rPr>
        <w:t>getDirectory</w:t>
      </w:r>
      <w:proofErr w:type="spellEnd"/>
      <w:r w:rsidRPr="005B31D6">
        <w:rPr>
          <w:rFonts w:cs="Arial"/>
          <w:lang w:val="en-US"/>
        </w:rPr>
        <w:t>("Choose the input folder!");</w:t>
      </w:r>
    </w:p>
    <w:p w14:paraId="0F663B31"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outputFolder</w:t>
      </w:r>
      <w:proofErr w:type="spellEnd"/>
      <w:proofErr w:type="gramEnd"/>
      <w:r w:rsidRPr="005B31D6">
        <w:rPr>
          <w:rFonts w:cs="Arial"/>
          <w:lang w:val="en-US"/>
        </w:rPr>
        <w:t xml:space="preserve"> = </w:t>
      </w:r>
      <w:proofErr w:type="spellStart"/>
      <w:r w:rsidRPr="005B31D6">
        <w:rPr>
          <w:rFonts w:cs="Arial"/>
          <w:lang w:val="en-US"/>
        </w:rPr>
        <w:t>getDirectory</w:t>
      </w:r>
      <w:proofErr w:type="spellEnd"/>
      <w:r w:rsidRPr="005B31D6">
        <w:rPr>
          <w:rFonts w:cs="Arial"/>
          <w:lang w:val="en-US"/>
        </w:rPr>
        <w:t>("Choose the output folder!");</w:t>
      </w:r>
    </w:p>
    <w:p w14:paraId="5FF97987"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File.makeDirectory</w:t>
      </w:r>
      <w:proofErr w:type="spellEnd"/>
      <w:r w:rsidRPr="005B31D6">
        <w:rPr>
          <w:rFonts w:cs="Arial"/>
          <w:lang w:val="en-US"/>
        </w:rPr>
        <w:t>(</w:t>
      </w:r>
      <w:proofErr w:type="spellStart"/>
      <w:proofErr w:type="gramEnd"/>
      <w:r w:rsidRPr="005B31D6">
        <w:rPr>
          <w:rFonts w:cs="Arial"/>
          <w:lang w:val="en-US"/>
        </w:rPr>
        <w:t>outputFolder</w:t>
      </w:r>
      <w:proofErr w:type="spellEnd"/>
      <w:r w:rsidRPr="005B31D6">
        <w:rPr>
          <w:rFonts w:cs="Arial"/>
          <w:lang w:val="en-US"/>
        </w:rPr>
        <w:t xml:space="preserve"> + "/Results/");</w:t>
      </w:r>
    </w:p>
    <w:p w14:paraId="00B808C3"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File.makeDirectory</w:t>
      </w:r>
      <w:proofErr w:type="spellEnd"/>
      <w:r w:rsidRPr="005B31D6">
        <w:rPr>
          <w:rFonts w:cs="Arial"/>
          <w:lang w:val="en-US"/>
        </w:rPr>
        <w:t>(</w:t>
      </w:r>
      <w:proofErr w:type="spellStart"/>
      <w:proofErr w:type="gramEnd"/>
      <w:r w:rsidRPr="005B31D6">
        <w:rPr>
          <w:rFonts w:cs="Arial"/>
          <w:lang w:val="en-US"/>
        </w:rPr>
        <w:t>outputFolder</w:t>
      </w:r>
      <w:proofErr w:type="spellEnd"/>
      <w:r w:rsidRPr="005B31D6">
        <w:rPr>
          <w:rFonts w:cs="Arial"/>
          <w:lang w:val="en-US"/>
        </w:rPr>
        <w:t xml:space="preserve"> + "/Results/"+"/ROIs/");</w:t>
      </w:r>
    </w:p>
    <w:p w14:paraId="2F34D6B7" w14:textId="77777777" w:rsidR="00426B25" w:rsidRPr="005B31D6" w:rsidRDefault="00426B25" w:rsidP="00426B25">
      <w:pPr>
        <w:spacing w:before="120" w:line="240" w:lineRule="auto"/>
        <w:contextualSpacing/>
        <w:rPr>
          <w:rFonts w:cs="Arial"/>
          <w:lang w:val="en-US"/>
        </w:rPr>
      </w:pPr>
    </w:p>
    <w:p w14:paraId="191DF4F7" w14:textId="77777777" w:rsidR="00426B25" w:rsidRPr="005B31D6" w:rsidRDefault="00426B25" w:rsidP="00426B25">
      <w:pPr>
        <w:spacing w:before="120" w:line="240" w:lineRule="auto"/>
        <w:contextualSpacing/>
        <w:rPr>
          <w:rFonts w:cs="Arial"/>
          <w:lang w:val="en-US"/>
        </w:rPr>
      </w:pPr>
      <w:r w:rsidRPr="005B31D6">
        <w:rPr>
          <w:rFonts w:cs="Arial"/>
          <w:lang w:val="en-US"/>
        </w:rPr>
        <w:t>//</w:t>
      </w:r>
      <w:proofErr w:type="spellStart"/>
      <w:r w:rsidRPr="005B31D6">
        <w:rPr>
          <w:rFonts w:cs="Arial"/>
          <w:lang w:val="en-US"/>
        </w:rPr>
        <w:t>batchmode</w:t>
      </w:r>
      <w:proofErr w:type="spellEnd"/>
      <w:r w:rsidRPr="005B31D6">
        <w:rPr>
          <w:rFonts w:cs="Arial"/>
          <w:lang w:val="en-US"/>
        </w:rPr>
        <w:t xml:space="preserve"> will increase processing speed. For test routines it should be set on false</w:t>
      </w:r>
    </w:p>
    <w:p w14:paraId="2D4B557A"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setBatchMode</w:t>
      </w:r>
      <w:proofErr w:type="spellEnd"/>
      <w:r w:rsidRPr="005B31D6">
        <w:rPr>
          <w:rFonts w:cs="Arial"/>
          <w:lang w:val="en-US"/>
        </w:rPr>
        <w:t>(</w:t>
      </w:r>
      <w:proofErr w:type="gramEnd"/>
      <w:r w:rsidRPr="005B31D6">
        <w:rPr>
          <w:rFonts w:cs="Arial"/>
          <w:lang w:val="en-US"/>
        </w:rPr>
        <w:t>true);</w:t>
      </w:r>
    </w:p>
    <w:p w14:paraId="3E1AEBD2" w14:textId="77777777" w:rsidR="00426B25" w:rsidRPr="005B31D6" w:rsidRDefault="00426B25" w:rsidP="00426B25">
      <w:pPr>
        <w:spacing w:before="120" w:line="240" w:lineRule="auto"/>
        <w:contextualSpacing/>
        <w:rPr>
          <w:rFonts w:cs="Arial"/>
          <w:lang w:val="en-US"/>
        </w:rPr>
      </w:pPr>
    </w:p>
    <w:p w14:paraId="29D5A5DA"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imageList</w:t>
      </w:r>
      <w:proofErr w:type="spellEnd"/>
      <w:proofErr w:type="gramEnd"/>
      <w:r w:rsidRPr="005B31D6">
        <w:rPr>
          <w:rFonts w:cs="Arial"/>
          <w:lang w:val="en-US"/>
        </w:rPr>
        <w:t xml:space="preserve"> = </w:t>
      </w:r>
      <w:proofErr w:type="spellStart"/>
      <w:r w:rsidRPr="005B31D6">
        <w:rPr>
          <w:rFonts w:cs="Arial"/>
          <w:lang w:val="en-US"/>
        </w:rPr>
        <w:t>getFileList</w:t>
      </w:r>
      <w:proofErr w:type="spellEnd"/>
      <w:r w:rsidRPr="005B31D6">
        <w:rPr>
          <w:rFonts w:cs="Arial"/>
          <w:lang w:val="en-US"/>
        </w:rPr>
        <w:t>(</w:t>
      </w:r>
      <w:proofErr w:type="spellStart"/>
      <w:r w:rsidRPr="005B31D6">
        <w:rPr>
          <w:rFonts w:cs="Arial"/>
          <w:lang w:val="en-US"/>
        </w:rPr>
        <w:t>inputFolder</w:t>
      </w:r>
      <w:proofErr w:type="spellEnd"/>
      <w:r w:rsidRPr="005B31D6">
        <w:rPr>
          <w:rFonts w:cs="Arial"/>
          <w:lang w:val="en-US"/>
        </w:rPr>
        <w:t>);</w:t>
      </w:r>
    </w:p>
    <w:p w14:paraId="0448742A" w14:textId="77777777" w:rsidR="00426B25" w:rsidRPr="005B31D6" w:rsidRDefault="00426B25" w:rsidP="00426B25">
      <w:pPr>
        <w:spacing w:before="120" w:line="240" w:lineRule="auto"/>
        <w:contextualSpacing/>
        <w:rPr>
          <w:rFonts w:cs="Arial"/>
          <w:lang w:val="en-US"/>
        </w:rPr>
      </w:pPr>
      <w:r w:rsidRPr="005B31D6">
        <w:rPr>
          <w:rFonts w:cs="Arial"/>
          <w:lang w:val="en-US"/>
        </w:rPr>
        <w:t>//iteration that runs through all images</w:t>
      </w:r>
    </w:p>
    <w:p w14:paraId="6A9D2C2C"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for</w:t>
      </w:r>
      <w:proofErr w:type="gramEnd"/>
      <w:r w:rsidRPr="005B31D6">
        <w:rPr>
          <w:rFonts w:cs="Arial"/>
          <w:lang w:val="en-US"/>
        </w:rPr>
        <w:t xml:space="preserve"> (</w:t>
      </w:r>
      <w:proofErr w:type="spellStart"/>
      <w:r w:rsidRPr="005B31D6">
        <w:rPr>
          <w:rFonts w:cs="Arial"/>
          <w:lang w:val="en-US"/>
        </w:rPr>
        <w:t>i</w:t>
      </w:r>
      <w:proofErr w:type="spellEnd"/>
      <w:r w:rsidRPr="005B31D6">
        <w:rPr>
          <w:rFonts w:cs="Arial"/>
          <w:lang w:val="en-US"/>
        </w:rPr>
        <w:t xml:space="preserve">=0; </w:t>
      </w:r>
      <w:proofErr w:type="spellStart"/>
      <w:r w:rsidRPr="005B31D6">
        <w:rPr>
          <w:rFonts w:cs="Arial"/>
          <w:lang w:val="en-US"/>
        </w:rPr>
        <w:t>i</w:t>
      </w:r>
      <w:proofErr w:type="spellEnd"/>
      <w:r w:rsidRPr="005B31D6">
        <w:rPr>
          <w:rFonts w:cs="Arial"/>
          <w:lang w:val="en-US"/>
        </w:rPr>
        <w:t>&lt;</w:t>
      </w:r>
      <w:proofErr w:type="spellStart"/>
      <w:r w:rsidRPr="005B31D6">
        <w:rPr>
          <w:rFonts w:cs="Arial"/>
          <w:lang w:val="en-US"/>
        </w:rPr>
        <w:t>imageList.length</w:t>
      </w:r>
      <w:proofErr w:type="spellEnd"/>
      <w:r w:rsidRPr="005B31D6">
        <w:rPr>
          <w:rFonts w:cs="Arial"/>
          <w:lang w:val="en-US"/>
        </w:rPr>
        <w:t xml:space="preserve">; </w:t>
      </w:r>
      <w:proofErr w:type="spellStart"/>
      <w:r w:rsidRPr="005B31D6">
        <w:rPr>
          <w:rFonts w:cs="Arial"/>
          <w:lang w:val="en-US"/>
        </w:rPr>
        <w:t>i</w:t>
      </w:r>
      <w:proofErr w:type="spellEnd"/>
      <w:r w:rsidRPr="005B31D6">
        <w:rPr>
          <w:rFonts w:cs="Arial"/>
          <w:lang w:val="en-US"/>
        </w:rPr>
        <w:t xml:space="preserve">++) { </w:t>
      </w:r>
    </w:p>
    <w:p w14:paraId="2AB487AD"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count(</w:t>
      </w:r>
      <w:proofErr w:type="spellStart"/>
      <w:proofErr w:type="gramEnd"/>
      <w:r w:rsidRPr="005B31D6">
        <w:rPr>
          <w:rFonts w:cs="Arial"/>
          <w:lang w:val="en-US"/>
        </w:rPr>
        <w:t>inputFolder,imageList</w:t>
      </w:r>
      <w:proofErr w:type="spellEnd"/>
      <w:r w:rsidRPr="005B31D6">
        <w:rPr>
          <w:rFonts w:cs="Arial"/>
          <w:lang w:val="en-US"/>
        </w:rPr>
        <w:t>[</w:t>
      </w:r>
      <w:proofErr w:type="spellStart"/>
      <w:r w:rsidRPr="005B31D6">
        <w:rPr>
          <w:rFonts w:cs="Arial"/>
          <w:lang w:val="en-US"/>
        </w:rPr>
        <w:t>i</w:t>
      </w:r>
      <w:proofErr w:type="spellEnd"/>
      <w:r w:rsidRPr="005B31D6">
        <w:rPr>
          <w:rFonts w:cs="Arial"/>
          <w:lang w:val="en-US"/>
        </w:rPr>
        <w:t xml:space="preserve">]); </w:t>
      </w:r>
    </w:p>
    <w:p w14:paraId="6AC5BCB4"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setNameROI</w:t>
      </w:r>
      <w:proofErr w:type="spellEnd"/>
      <w:r w:rsidRPr="005B31D6">
        <w:rPr>
          <w:rFonts w:cs="Arial"/>
          <w:lang w:val="en-US"/>
        </w:rPr>
        <w:t>(</w:t>
      </w:r>
      <w:proofErr w:type="gramEnd"/>
      <w:r w:rsidRPr="005B31D6">
        <w:rPr>
          <w:rFonts w:cs="Arial"/>
          <w:lang w:val="en-US"/>
        </w:rPr>
        <w:t>);</w:t>
      </w:r>
    </w:p>
    <w:p w14:paraId="3EE542D2"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saveROIs</w:t>
      </w:r>
      <w:proofErr w:type="spellEnd"/>
      <w:r w:rsidRPr="005B31D6">
        <w:rPr>
          <w:rFonts w:cs="Arial"/>
          <w:lang w:val="en-US"/>
        </w:rPr>
        <w:t>(</w:t>
      </w:r>
      <w:proofErr w:type="spellStart"/>
      <w:proofErr w:type="gramEnd"/>
      <w:r w:rsidRPr="005B31D6">
        <w:rPr>
          <w:rFonts w:cs="Arial"/>
          <w:lang w:val="en-US"/>
        </w:rPr>
        <w:t>outputFolder</w:t>
      </w:r>
      <w:proofErr w:type="spellEnd"/>
      <w:r w:rsidRPr="005B31D6">
        <w:rPr>
          <w:rFonts w:cs="Arial"/>
          <w:lang w:val="en-US"/>
        </w:rPr>
        <w:t>);</w:t>
      </w:r>
    </w:p>
    <w:p w14:paraId="7C414ED2"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saveOverlay</w:t>
      </w:r>
      <w:proofErr w:type="spellEnd"/>
      <w:r w:rsidRPr="005B31D6">
        <w:rPr>
          <w:rFonts w:cs="Arial"/>
          <w:lang w:val="en-US"/>
        </w:rPr>
        <w:t>(</w:t>
      </w:r>
      <w:proofErr w:type="spellStart"/>
      <w:proofErr w:type="gramEnd"/>
      <w:r w:rsidRPr="005B31D6">
        <w:rPr>
          <w:rFonts w:cs="Arial"/>
          <w:lang w:val="en-US"/>
        </w:rPr>
        <w:t>outputFolder,imageList</w:t>
      </w:r>
      <w:proofErr w:type="spellEnd"/>
      <w:r w:rsidRPr="005B31D6">
        <w:rPr>
          <w:rFonts w:cs="Arial"/>
          <w:lang w:val="en-US"/>
        </w:rPr>
        <w:t>[</w:t>
      </w:r>
      <w:proofErr w:type="spellStart"/>
      <w:r w:rsidRPr="005B31D6">
        <w:rPr>
          <w:rFonts w:cs="Arial"/>
          <w:lang w:val="en-US"/>
        </w:rPr>
        <w:t>i</w:t>
      </w:r>
      <w:proofErr w:type="spellEnd"/>
      <w:r w:rsidRPr="005B31D6">
        <w:rPr>
          <w:rFonts w:cs="Arial"/>
          <w:lang w:val="en-US"/>
        </w:rPr>
        <w:t>]);</w:t>
      </w:r>
    </w:p>
    <w:p w14:paraId="7079DB00"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measureROI</w:t>
      </w:r>
      <w:proofErr w:type="spellEnd"/>
      <w:r w:rsidRPr="005B31D6">
        <w:rPr>
          <w:rFonts w:cs="Arial"/>
          <w:lang w:val="en-US"/>
        </w:rPr>
        <w:t>(</w:t>
      </w:r>
      <w:proofErr w:type="spellStart"/>
      <w:proofErr w:type="gramEnd"/>
      <w:r w:rsidRPr="005B31D6">
        <w:rPr>
          <w:rFonts w:cs="Arial"/>
          <w:lang w:val="en-US"/>
        </w:rPr>
        <w:t>outputFolder</w:t>
      </w:r>
      <w:proofErr w:type="spellEnd"/>
      <w:r w:rsidRPr="005B31D6">
        <w:rPr>
          <w:rFonts w:cs="Arial"/>
          <w:lang w:val="en-US"/>
        </w:rPr>
        <w:t>);</w:t>
      </w:r>
    </w:p>
    <w:p w14:paraId="0DD39400" w14:textId="77777777" w:rsidR="00426B25" w:rsidRPr="005B31D6" w:rsidRDefault="00426B25" w:rsidP="00426B25">
      <w:pPr>
        <w:spacing w:before="120" w:line="240" w:lineRule="auto"/>
        <w:contextualSpacing/>
        <w:rPr>
          <w:rFonts w:cs="Arial"/>
          <w:lang w:val="en-US"/>
        </w:rPr>
      </w:pPr>
      <w:r w:rsidRPr="005B31D6">
        <w:rPr>
          <w:rFonts w:cs="Arial"/>
          <w:lang w:val="en-US"/>
        </w:rPr>
        <w:tab/>
        <w:t>//</w:t>
      </w:r>
      <w:proofErr w:type="gramStart"/>
      <w:r w:rsidRPr="005B31D6">
        <w:rPr>
          <w:rFonts w:cs="Arial"/>
          <w:lang w:val="en-US"/>
        </w:rPr>
        <w:t>run(</w:t>
      </w:r>
      <w:proofErr w:type="gramEnd"/>
      <w:r w:rsidRPr="005B31D6">
        <w:rPr>
          <w:rFonts w:cs="Arial"/>
          <w:lang w:val="en-US"/>
        </w:rPr>
        <w:t>"Clear Results");</w:t>
      </w:r>
    </w:p>
    <w:p w14:paraId="08E1875D"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close(</w:t>
      </w:r>
      <w:proofErr w:type="gramEnd"/>
      <w:r w:rsidRPr="005B31D6">
        <w:rPr>
          <w:rFonts w:cs="Arial"/>
          <w:lang w:val="en-US"/>
        </w:rPr>
        <w:t>);</w:t>
      </w:r>
    </w:p>
    <w:p w14:paraId="4F12B993" w14:textId="77777777" w:rsidR="00426B25" w:rsidRPr="005B31D6" w:rsidRDefault="00426B25" w:rsidP="00426B25">
      <w:pPr>
        <w:spacing w:before="120" w:line="240" w:lineRule="auto"/>
        <w:contextualSpacing/>
        <w:rPr>
          <w:rFonts w:cs="Arial"/>
          <w:lang w:val="en-US"/>
        </w:rPr>
      </w:pPr>
      <w:r w:rsidRPr="005B31D6">
        <w:rPr>
          <w:rFonts w:cs="Arial"/>
          <w:lang w:val="en-US"/>
        </w:rPr>
        <w:t>}</w:t>
      </w:r>
    </w:p>
    <w:p w14:paraId="1C661E7C" w14:textId="77777777" w:rsidR="00426B25" w:rsidRPr="005B31D6" w:rsidRDefault="00426B25" w:rsidP="00426B25">
      <w:pPr>
        <w:spacing w:before="120" w:line="240" w:lineRule="auto"/>
        <w:contextualSpacing/>
        <w:rPr>
          <w:rFonts w:cs="Arial"/>
          <w:lang w:val="en-US"/>
        </w:rPr>
      </w:pPr>
    </w:p>
    <w:p w14:paraId="14AC4BF9"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selectWindow</w:t>
      </w:r>
      <w:proofErr w:type="spellEnd"/>
      <w:r w:rsidRPr="005B31D6">
        <w:rPr>
          <w:rFonts w:cs="Arial"/>
          <w:lang w:val="en-US"/>
        </w:rPr>
        <w:t>(</w:t>
      </w:r>
      <w:proofErr w:type="gramEnd"/>
      <w:r w:rsidRPr="005B31D6">
        <w:rPr>
          <w:rFonts w:cs="Arial"/>
          <w:lang w:val="en-US"/>
        </w:rPr>
        <w:t>"Results");</w:t>
      </w:r>
    </w:p>
    <w:p w14:paraId="30EB4987"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run(</w:t>
      </w:r>
      <w:proofErr w:type="gramEnd"/>
      <w:r w:rsidRPr="005B31D6">
        <w:rPr>
          <w:rFonts w:cs="Arial"/>
          <w:lang w:val="en-US"/>
        </w:rPr>
        <w:t>"Close");</w:t>
      </w:r>
    </w:p>
    <w:p w14:paraId="4D70911D" w14:textId="77777777" w:rsidR="00426B25" w:rsidRPr="005B31D6" w:rsidRDefault="00426B25" w:rsidP="00426B25">
      <w:pPr>
        <w:spacing w:before="120" w:line="240" w:lineRule="auto"/>
        <w:contextualSpacing/>
        <w:rPr>
          <w:rFonts w:cs="Arial"/>
          <w:lang w:val="en-US"/>
        </w:rPr>
      </w:pPr>
    </w:p>
    <w:p w14:paraId="727BF3E7"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selectWindow</w:t>
      </w:r>
      <w:proofErr w:type="spellEnd"/>
      <w:r w:rsidRPr="005B31D6">
        <w:rPr>
          <w:rFonts w:cs="Arial"/>
          <w:lang w:val="en-US"/>
        </w:rPr>
        <w:t>(</w:t>
      </w:r>
      <w:proofErr w:type="gramEnd"/>
      <w:r w:rsidRPr="005B31D6">
        <w:rPr>
          <w:rFonts w:cs="Arial"/>
          <w:lang w:val="en-US"/>
        </w:rPr>
        <w:t>"Summary");</w:t>
      </w:r>
    </w:p>
    <w:p w14:paraId="1848D41D"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saveAs</w:t>
      </w:r>
      <w:proofErr w:type="spellEnd"/>
      <w:r w:rsidRPr="005B31D6">
        <w:rPr>
          <w:rFonts w:cs="Arial"/>
          <w:lang w:val="en-US"/>
        </w:rPr>
        <w:t>(</w:t>
      </w:r>
      <w:proofErr w:type="gramEnd"/>
      <w:r w:rsidRPr="005B31D6">
        <w:rPr>
          <w:rFonts w:cs="Arial"/>
          <w:lang w:val="en-US"/>
        </w:rPr>
        <w:t>"Text",</w:t>
      </w:r>
      <w:proofErr w:type="spellStart"/>
      <w:r w:rsidRPr="005B31D6">
        <w:rPr>
          <w:rFonts w:cs="Arial"/>
          <w:lang w:val="en-US"/>
        </w:rPr>
        <w:t>outputFolder</w:t>
      </w:r>
      <w:proofErr w:type="spellEnd"/>
      <w:r w:rsidRPr="005B31D6">
        <w:rPr>
          <w:rFonts w:cs="Arial"/>
          <w:lang w:val="en-US"/>
        </w:rPr>
        <w:t xml:space="preserve"> + "Summary.txt");</w:t>
      </w:r>
    </w:p>
    <w:p w14:paraId="3CFE254B"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run(</w:t>
      </w:r>
      <w:proofErr w:type="gramEnd"/>
      <w:r w:rsidRPr="005B31D6">
        <w:rPr>
          <w:rFonts w:cs="Arial"/>
          <w:lang w:val="en-US"/>
        </w:rPr>
        <w:t>"Close");</w:t>
      </w:r>
    </w:p>
    <w:p w14:paraId="7CE97008" w14:textId="77777777" w:rsidR="00426B25" w:rsidRPr="005B31D6" w:rsidRDefault="00426B25" w:rsidP="00426B25">
      <w:pPr>
        <w:spacing w:before="120" w:line="240" w:lineRule="auto"/>
        <w:contextualSpacing/>
        <w:rPr>
          <w:rFonts w:cs="Arial"/>
          <w:lang w:val="en-US"/>
        </w:rPr>
      </w:pPr>
    </w:p>
    <w:p w14:paraId="227BCF2E" w14:textId="77777777" w:rsidR="00426B25" w:rsidRPr="005B31D6" w:rsidRDefault="00426B25" w:rsidP="00426B25">
      <w:pPr>
        <w:spacing w:before="120" w:line="240" w:lineRule="auto"/>
        <w:contextualSpacing/>
        <w:rPr>
          <w:rFonts w:cs="Arial"/>
          <w:lang w:val="en-US"/>
        </w:rPr>
      </w:pPr>
      <w:r w:rsidRPr="005B31D6">
        <w:rPr>
          <w:rFonts w:cs="Arial"/>
          <w:lang w:val="en-US"/>
        </w:rPr>
        <w:t>//</w:t>
      </w:r>
      <w:proofErr w:type="spellStart"/>
      <w:proofErr w:type="gramStart"/>
      <w:r w:rsidRPr="005B31D6">
        <w:rPr>
          <w:rFonts w:cs="Arial"/>
          <w:lang w:val="en-US"/>
        </w:rPr>
        <w:t>selectWindow</w:t>
      </w:r>
      <w:proofErr w:type="spellEnd"/>
      <w:r w:rsidRPr="005B31D6">
        <w:rPr>
          <w:rFonts w:cs="Arial"/>
          <w:lang w:val="en-US"/>
        </w:rPr>
        <w:t>(</w:t>
      </w:r>
      <w:proofErr w:type="gramEnd"/>
      <w:r w:rsidRPr="005B31D6">
        <w:rPr>
          <w:rFonts w:cs="Arial"/>
          <w:lang w:val="en-US"/>
        </w:rPr>
        <w:t xml:space="preserve">"ROI Manager"); </w:t>
      </w:r>
    </w:p>
    <w:p w14:paraId="02C7DD53" w14:textId="77777777" w:rsidR="00426B25" w:rsidRPr="005B31D6" w:rsidRDefault="00426B25" w:rsidP="00426B25">
      <w:pPr>
        <w:spacing w:before="120" w:line="240" w:lineRule="auto"/>
        <w:contextualSpacing/>
        <w:rPr>
          <w:rFonts w:cs="Arial"/>
          <w:lang w:val="en-US"/>
        </w:rPr>
      </w:pPr>
      <w:r w:rsidRPr="005B31D6">
        <w:rPr>
          <w:rFonts w:cs="Arial"/>
          <w:lang w:val="en-US"/>
        </w:rPr>
        <w:t>//</w:t>
      </w:r>
      <w:proofErr w:type="gramStart"/>
      <w:r w:rsidRPr="005B31D6">
        <w:rPr>
          <w:rFonts w:cs="Arial"/>
          <w:lang w:val="en-US"/>
        </w:rPr>
        <w:t>run(</w:t>
      </w:r>
      <w:proofErr w:type="gramEnd"/>
      <w:r w:rsidRPr="005B31D6">
        <w:rPr>
          <w:rFonts w:cs="Arial"/>
          <w:lang w:val="en-US"/>
        </w:rPr>
        <w:t>"Close");</w:t>
      </w:r>
    </w:p>
    <w:p w14:paraId="488262D0" w14:textId="77777777" w:rsidR="00426B25" w:rsidRPr="005B31D6" w:rsidRDefault="00426B25" w:rsidP="00426B25">
      <w:pPr>
        <w:rPr>
          <w:rFonts w:cs="Arial"/>
          <w:b/>
          <w:lang w:val="en-US"/>
        </w:rPr>
      </w:pPr>
    </w:p>
    <w:p w14:paraId="4D159F1B" w14:textId="77777777" w:rsidR="00426B25" w:rsidRPr="005B31D6" w:rsidRDefault="00426B25" w:rsidP="00426B25">
      <w:pPr>
        <w:spacing w:before="120" w:after="120"/>
        <w:rPr>
          <w:rFonts w:cs="Arial"/>
          <w:b/>
          <w:lang w:val="en-US"/>
        </w:rPr>
      </w:pPr>
      <w:r w:rsidRPr="005B31D6">
        <w:rPr>
          <w:rFonts w:cs="Arial"/>
          <w:b/>
          <w:lang w:val="en-US"/>
        </w:rPr>
        <w:t>2. Annotation of spheroid areas of 3D migration assay</w:t>
      </w:r>
    </w:p>
    <w:p w14:paraId="51859B9C"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function</w:t>
      </w:r>
      <w:proofErr w:type="gramEnd"/>
      <w:r w:rsidRPr="005B31D6">
        <w:rPr>
          <w:rFonts w:cs="Arial"/>
          <w:lang w:val="en-US"/>
        </w:rPr>
        <w:t xml:space="preserve"> </w:t>
      </w:r>
      <w:proofErr w:type="spellStart"/>
      <w:r w:rsidRPr="005B31D6">
        <w:rPr>
          <w:rFonts w:cs="Arial"/>
          <w:lang w:val="en-US"/>
        </w:rPr>
        <w:t>SpheroidArea</w:t>
      </w:r>
      <w:proofErr w:type="spellEnd"/>
      <w:r w:rsidRPr="005B31D6">
        <w:rPr>
          <w:rFonts w:cs="Arial"/>
          <w:lang w:val="en-US"/>
        </w:rPr>
        <w:t>(</w:t>
      </w:r>
      <w:proofErr w:type="spellStart"/>
      <w:r w:rsidRPr="005B31D6">
        <w:rPr>
          <w:rFonts w:cs="Arial"/>
          <w:lang w:val="en-US"/>
        </w:rPr>
        <w:t>inputFolder,filename</w:t>
      </w:r>
      <w:proofErr w:type="spellEnd"/>
      <w:r w:rsidRPr="005B31D6">
        <w:rPr>
          <w:rFonts w:cs="Arial"/>
          <w:lang w:val="en-US"/>
        </w:rPr>
        <w:t>) {</w:t>
      </w:r>
    </w:p>
    <w:p w14:paraId="0DAF907C"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open(</w:t>
      </w:r>
      <w:proofErr w:type="spellStart"/>
      <w:proofErr w:type="gramEnd"/>
      <w:r w:rsidRPr="005B31D6">
        <w:rPr>
          <w:rFonts w:cs="Arial"/>
          <w:lang w:val="en-US"/>
        </w:rPr>
        <w:t>inputFolder</w:t>
      </w:r>
      <w:proofErr w:type="spellEnd"/>
      <w:r w:rsidRPr="005B31D6">
        <w:rPr>
          <w:rFonts w:cs="Arial"/>
          <w:lang w:val="en-US"/>
        </w:rPr>
        <w:t xml:space="preserve"> + filename);</w:t>
      </w:r>
    </w:p>
    <w:p w14:paraId="23468C3D" w14:textId="77777777" w:rsidR="00426B25" w:rsidRPr="005B31D6" w:rsidRDefault="00426B25" w:rsidP="00426B25">
      <w:pPr>
        <w:spacing w:before="120" w:line="240" w:lineRule="auto"/>
        <w:contextualSpacing/>
        <w:rPr>
          <w:rFonts w:cs="Arial"/>
          <w:lang w:val="en-US"/>
        </w:rPr>
      </w:pPr>
    </w:p>
    <w:p w14:paraId="647EB38F" w14:textId="77777777" w:rsidR="00426B25" w:rsidRPr="005B31D6" w:rsidRDefault="00426B25" w:rsidP="00426B25">
      <w:pPr>
        <w:spacing w:before="120" w:line="240" w:lineRule="auto"/>
        <w:contextualSpacing/>
        <w:rPr>
          <w:rFonts w:cs="Arial"/>
          <w:lang w:val="en-US"/>
        </w:rPr>
      </w:pPr>
      <w:r w:rsidRPr="005B31D6">
        <w:rPr>
          <w:rFonts w:cs="Arial"/>
          <w:lang w:val="en-US"/>
        </w:rPr>
        <w:tab/>
        <w:t>//sets scale to predetermined values from calibration slide</w:t>
      </w:r>
    </w:p>
    <w:p w14:paraId="6BBB6603" w14:textId="43D47BEA"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"Set Scale...", "distance=665 known=1000 pixel=1 unit=µm global"); //Leica microscope in cell culture 4x magnification</w:t>
      </w:r>
    </w:p>
    <w:p w14:paraId="0F4584F8" w14:textId="77777777" w:rsidR="00426B25" w:rsidRPr="005B31D6" w:rsidRDefault="00426B25" w:rsidP="00426B25">
      <w:pPr>
        <w:spacing w:before="120" w:line="240" w:lineRule="auto"/>
        <w:contextualSpacing/>
        <w:rPr>
          <w:rFonts w:cs="Arial"/>
          <w:lang w:val="en-US"/>
        </w:rPr>
      </w:pPr>
    </w:p>
    <w:p w14:paraId="790AC594"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"Channels Tool... ");</w:t>
      </w:r>
    </w:p>
    <w:p w14:paraId="2D4AB468"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"Make Composite");</w:t>
      </w:r>
    </w:p>
    <w:p w14:paraId="25F7B427"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Stack.setDisplayMode</w:t>
      </w:r>
      <w:proofErr w:type="spellEnd"/>
      <w:r w:rsidRPr="005B31D6">
        <w:rPr>
          <w:rFonts w:cs="Arial"/>
          <w:lang w:val="en-US"/>
        </w:rPr>
        <w:t>(</w:t>
      </w:r>
      <w:proofErr w:type="gramEnd"/>
      <w:r w:rsidRPr="005B31D6">
        <w:rPr>
          <w:rFonts w:cs="Arial"/>
          <w:lang w:val="en-US"/>
        </w:rPr>
        <w:t>"grayscale");</w:t>
      </w:r>
    </w:p>
    <w:p w14:paraId="2AC702C1" w14:textId="77777777" w:rsidR="00426B25" w:rsidRPr="005B31D6" w:rsidRDefault="00426B25" w:rsidP="00426B25">
      <w:pPr>
        <w:spacing w:before="120" w:line="240" w:lineRule="auto"/>
        <w:contextualSpacing/>
        <w:rPr>
          <w:rFonts w:cs="Arial"/>
          <w:lang w:val="en-US"/>
        </w:rPr>
      </w:pPr>
    </w:p>
    <w:p w14:paraId="2FC15DA3"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Stack.setChannel</w:t>
      </w:r>
      <w:proofErr w:type="spellEnd"/>
      <w:r w:rsidRPr="005B31D6">
        <w:rPr>
          <w:rFonts w:cs="Arial"/>
          <w:lang w:val="en-US"/>
        </w:rPr>
        <w:t>(</w:t>
      </w:r>
      <w:proofErr w:type="gramEnd"/>
      <w:r w:rsidRPr="005B31D6">
        <w:rPr>
          <w:rFonts w:cs="Arial"/>
          <w:lang w:val="en-US"/>
        </w:rPr>
        <w:t>2);</w:t>
      </w:r>
    </w:p>
    <w:p w14:paraId="2832008C"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setAutoThreshold</w:t>
      </w:r>
      <w:proofErr w:type="spellEnd"/>
      <w:r w:rsidRPr="005B31D6">
        <w:rPr>
          <w:rFonts w:cs="Arial"/>
          <w:lang w:val="en-US"/>
        </w:rPr>
        <w:t>(</w:t>
      </w:r>
      <w:proofErr w:type="gramEnd"/>
      <w:r w:rsidRPr="005B31D6">
        <w:rPr>
          <w:rFonts w:cs="Arial"/>
          <w:lang w:val="en-US"/>
        </w:rPr>
        <w:t>"Default dark");</w:t>
      </w:r>
    </w:p>
    <w:p w14:paraId="214BB588" w14:textId="77777777" w:rsidR="00426B25" w:rsidRPr="005B31D6" w:rsidRDefault="00426B25" w:rsidP="00426B25">
      <w:pPr>
        <w:spacing w:before="120" w:line="240" w:lineRule="auto"/>
        <w:contextualSpacing/>
        <w:rPr>
          <w:rFonts w:cs="Arial"/>
          <w:lang w:val="en-US"/>
        </w:rPr>
      </w:pPr>
      <w:r w:rsidRPr="005B31D6">
        <w:rPr>
          <w:rFonts w:cs="Arial"/>
          <w:lang w:val="en-US"/>
        </w:rPr>
        <w:tab/>
        <w:t>//</w:t>
      </w:r>
      <w:proofErr w:type="gramStart"/>
      <w:r w:rsidRPr="005B31D6">
        <w:rPr>
          <w:rFonts w:cs="Arial"/>
          <w:lang w:val="en-US"/>
        </w:rPr>
        <w:t>run(</w:t>
      </w:r>
      <w:proofErr w:type="gramEnd"/>
      <w:r w:rsidRPr="005B31D6">
        <w:rPr>
          <w:rFonts w:cs="Arial"/>
          <w:lang w:val="en-US"/>
        </w:rPr>
        <w:t>"Threshold...");</w:t>
      </w:r>
    </w:p>
    <w:p w14:paraId="707FDE7F"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setThreshold</w:t>
      </w:r>
      <w:proofErr w:type="spellEnd"/>
      <w:r w:rsidRPr="005B31D6">
        <w:rPr>
          <w:rFonts w:cs="Arial"/>
          <w:lang w:val="en-US"/>
        </w:rPr>
        <w:t>(</w:t>
      </w:r>
      <w:proofErr w:type="gramEnd"/>
      <w:r w:rsidRPr="005B31D6">
        <w:rPr>
          <w:rFonts w:cs="Arial"/>
          <w:lang w:val="en-US"/>
        </w:rPr>
        <w:t>0, 90);</w:t>
      </w:r>
    </w:p>
    <w:p w14:paraId="7487A1E6"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"Convert to Mask", " ");</w:t>
      </w:r>
    </w:p>
    <w:p w14:paraId="125AE6D3" w14:textId="77777777" w:rsidR="00426B25" w:rsidRPr="005B31D6" w:rsidRDefault="00426B25" w:rsidP="00426B25">
      <w:pPr>
        <w:spacing w:before="120" w:line="240" w:lineRule="auto"/>
        <w:contextualSpacing/>
        <w:rPr>
          <w:rFonts w:cs="Arial"/>
          <w:lang w:val="en-US"/>
        </w:rPr>
      </w:pPr>
    </w:p>
    <w:p w14:paraId="4455E047"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Stack.setChannel</w:t>
      </w:r>
      <w:proofErr w:type="spellEnd"/>
      <w:r w:rsidRPr="005B31D6">
        <w:rPr>
          <w:rFonts w:cs="Arial"/>
          <w:lang w:val="en-US"/>
        </w:rPr>
        <w:t>(</w:t>
      </w:r>
      <w:proofErr w:type="gramEnd"/>
      <w:r w:rsidRPr="005B31D6">
        <w:rPr>
          <w:rFonts w:cs="Arial"/>
          <w:lang w:val="en-US"/>
        </w:rPr>
        <w:t>3);</w:t>
      </w:r>
    </w:p>
    <w:p w14:paraId="2D89E367" w14:textId="77777777" w:rsidR="00426B25" w:rsidRPr="005B31D6" w:rsidRDefault="00426B25" w:rsidP="00426B25">
      <w:pPr>
        <w:spacing w:before="120" w:line="240" w:lineRule="auto"/>
        <w:contextualSpacing/>
        <w:rPr>
          <w:rFonts w:cs="Arial"/>
          <w:lang w:val="en-US"/>
        </w:rPr>
      </w:pPr>
      <w:r w:rsidRPr="005B31D6">
        <w:rPr>
          <w:rFonts w:cs="Arial"/>
          <w:lang w:val="en-US"/>
        </w:rPr>
        <w:tab/>
        <w:t>//</w:t>
      </w:r>
      <w:proofErr w:type="gramStart"/>
      <w:r w:rsidRPr="005B31D6">
        <w:rPr>
          <w:rFonts w:cs="Arial"/>
          <w:lang w:val="en-US"/>
        </w:rPr>
        <w:t>run(</w:t>
      </w:r>
      <w:proofErr w:type="gramEnd"/>
      <w:r w:rsidRPr="005B31D6">
        <w:rPr>
          <w:rFonts w:cs="Arial"/>
          <w:lang w:val="en-US"/>
        </w:rPr>
        <w:t>"Threshold...");</w:t>
      </w:r>
    </w:p>
    <w:p w14:paraId="1DE5B791"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setAutoThreshold</w:t>
      </w:r>
      <w:proofErr w:type="spellEnd"/>
      <w:r w:rsidRPr="005B31D6">
        <w:rPr>
          <w:rFonts w:cs="Arial"/>
          <w:lang w:val="en-US"/>
        </w:rPr>
        <w:t>(</w:t>
      </w:r>
      <w:proofErr w:type="gramEnd"/>
      <w:r w:rsidRPr="005B31D6">
        <w:rPr>
          <w:rFonts w:cs="Arial"/>
          <w:lang w:val="en-US"/>
        </w:rPr>
        <w:t>"Default dark");</w:t>
      </w:r>
    </w:p>
    <w:p w14:paraId="10C004A7" w14:textId="2C59CFEF"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setThreshold</w:t>
      </w:r>
      <w:proofErr w:type="spellEnd"/>
      <w:r w:rsidRPr="005B31D6">
        <w:rPr>
          <w:rFonts w:cs="Arial"/>
          <w:lang w:val="en-US"/>
        </w:rPr>
        <w:t>(</w:t>
      </w:r>
      <w:proofErr w:type="gramEnd"/>
      <w:r w:rsidRPr="005B31D6">
        <w:rPr>
          <w:rFonts w:cs="Arial"/>
          <w:lang w:val="en-US"/>
        </w:rPr>
        <w:t>0, 255);</w:t>
      </w:r>
    </w:p>
    <w:p w14:paraId="317F3F61"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"Convert to Mask", " ");</w:t>
      </w:r>
    </w:p>
    <w:p w14:paraId="79AF355D" w14:textId="77777777" w:rsidR="00426B25" w:rsidRPr="005B31D6" w:rsidRDefault="00426B25" w:rsidP="00426B25">
      <w:pPr>
        <w:spacing w:before="120" w:line="240" w:lineRule="auto"/>
        <w:contextualSpacing/>
        <w:rPr>
          <w:rFonts w:cs="Arial"/>
          <w:lang w:val="en-US"/>
        </w:rPr>
      </w:pPr>
    </w:p>
    <w:p w14:paraId="519F3BC7"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Stack.setChannel</w:t>
      </w:r>
      <w:proofErr w:type="spellEnd"/>
      <w:r w:rsidRPr="005B31D6">
        <w:rPr>
          <w:rFonts w:cs="Arial"/>
          <w:lang w:val="en-US"/>
        </w:rPr>
        <w:t>(</w:t>
      </w:r>
      <w:proofErr w:type="gramEnd"/>
      <w:r w:rsidRPr="005B31D6">
        <w:rPr>
          <w:rFonts w:cs="Arial"/>
          <w:lang w:val="en-US"/>
        </w:rPr>
        <w:t>2);</w:t>
      </w:r>
    </w:p>
    <w:p w14:paraId="64C51908"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"Analyze Particles...", "size=100-Infinity pixel circularity=0.00-1.00 show=Nothing display slice");</w:t>
      </w:r>
    </w:p>
    <w:p w14:paraId="785E3CA4" w14:textId="77777777" w:rsidR="00426B25" w:rsidRPr="005B31D6" w:rsidRDefault="00426B25" w:rsidP="00426B25">
      <w:pPr>
        <w:spacing w:before="120" w:line="240" w:lineRule="auto"/>
        <w:contextualSpacing/>
        <w:rPr>
          <w:rFonts w:cs="Arial"/>
          <w:lang w:val="en-US"/>
        </w:rPr>
      </w:pPr>
    </w:p>
    <w:p w14:paraId="52495FA1"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Stack.setChannel</w:t>
      </w:r>
      <w:proofErr w:type="spellEnd"/>
      <w:r w:rsidRPr="005B31D6">
        <w:rPr>
          <w:rFonts w:cs="Arial"/>
          <w:lang w:val="en-US"/>
        </w:rPr>
        <w:t>(</w:t>
      </w:r>
      <w:proofErr w:type="gramEnd"/>
      <w:r w:rsidRPr="005B31D6">
        <w:rPr>
          <w:rFonts w:cs="Arial"/>
          <w:lang w:val="en-US"/>
        </w:rPr>
        <w:t>3);</w:t>
      </w:r>
    </w:p>
    <w:p w14:paraId="63E68DA9"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run(</w:t>
      </w:r>
      <w:proofErr w:type="gramEnd"/>
      <w:r w:rsidRPr="005B31D6">
        <w:rPr>
          <w:rFonts w:cs="Arial"/>
          <w:lang w:val="en-US"/>
        </w:rPr>
        <w:t>"Analyze Particles...", "size=100-Infinity pixel circularity=0.00-1.00 show=Nothing display slice");</w:t>
      </w:r>
    </w:p>
    <w:p w14:paraId="1ED574FF" w14:textId="77777777" w:rsidR="00426B25" w:rsidRPr="005B31D6" w:rsidRDefault="00426B25" w:rsidP="00426B25">
      <w:pPr>
        <w:spacing w:before="120" w:line="240" w:lineRule="auto"/>
        <w:contextualSpacing/>
        <w:rPr>
          <w:rFonts w:cs="Arial"/>
          <w:lang w:val="en-US"/>
        </w:rPr>
      </w:pPr>
    </w:p>
    <w:p w14:paraId="7DF623FD" w14:textId="77777777" w:rsidR="00426B25" w:rsidRPr="005B31D6" w:rsidRDefault="00426B25" w:rsidP="00426B25">
      <w:pPr>
        <w:spacing w:before="120" w:line="240" w:lineRule="auto"/>
        <w:contextualSpacing/>
        <w:rPr>
          <w:rFonts w:cs="Arial"/>
          <w:lang w:val="en-US"/>
        </w:rPr>
      </w:pPr>
      <w:r w:rsidRPr="005B31D6">
        <w:rPr>
          <w:rFonts w:cs="Arial"/>
          <w:lang w:val="en-US"/>
        </w:rPr>
        <w:t>};</w:t>
      </w:r>
    </w:p>
    <w:p w14:paraId="66CF9A71" w14:textId="77777777" w:rsidR="00426B25" w:rsidRPr="005B31D6" w:rsidRDefault="00426B25" w:rsidP="00426B25">
      <w:pPr>
        <w:spacing w:before="120" w:line="240" w:lineRule="auto"/>
        <w:contextualSpacing/>
        <w:rPr>
          <w:rFonts w:cs="Arial"/>
          <w:lang w:val="en-US"/>
        </w:rPr>
      </w:pPr>
    </w:p>
    <w:p w14:paraId="4564D2DE" w14:textId="77777777" w:rsidR="00426B25" w:rsidRPr="005B31D6" w:rsidRDefault="00426B25" w:rsidP="00426B25">
      <w:pPr>
        <w:spacing w:before="120" w:line="240" w:lineRule="auto"/>
        <w:contextualSpacing/>
        <w:rPr>
          <w:rFonts w:cs="Arial"/>
          <w:lang w:val="en-US"/>
        </w:rPr>
      </w:pPr>
      <w:r w:rsidRPr="005B31D6">
        <w:rPr>
          <w:rFonts w:cs="Arial"/>
          <w:lang w:val="en-US"/>
        </w:rPr>
        <w:t>//Start of the script:</w:t>
      </w:r>
    </w:p>
    <w:p w14:paraId="47FA651E"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call(</w:t>
      </w:r>
      <w:proofErr w:type="gramEnd"/>
      <w:r w:rsidRPr="005B31D6">
        <w:rPr>
          <w:rFonts w:cs="Arial"/>
          <w:lang w:val="en-US"/>
        </w:rPr>
        <w:t>"</w:t>
      </w:r>
      <w:proofErr w:type="spellStart"/>
      <w:r w:rsidRPr="005B31D6">
        <w:rPr>
          <w:rFonts w:cs="Arial"/>
          <w:lang w:val="en-US"/>
        </w:rPr>
        <w:t>java.lang.System.gc</w:t>
      </w:r>
      <w:proofErr w:type="spellEnd"/>
      <w:r w:rsidRPr="005B31D6">
        <w:rPr>
          <w:rFonts w:cs="Arial"/>
          <w:lang w:val="en-US"/>
        </w:rPr>
        <w:t>");</w:t>
      </w:r>
    </w:p>
    <w:p w14:paraId="6C05FAE6"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run(</w:t>
      </w:r>
      <w:proofErr w:type="gramEnd"/>
      <w:r w:rsidRPr="005B31D6">
        <w:rPr>
          <w:rFonts w:cs="Arial"/>
          <w:lang w:val="en-US"/>
        </w:rPr>
        <w:t>"Clear Results");</w:t>
      </w:r>
    </w:p>
    <w:p w14:paraId="3C7742F0" w14:textId="77777777" w:rsidR="00426B25" w:rsidRPr="005B31D6" w:rsidRDefault="00426B25" w:rsidP="00426B25">
      <w:pPr>
        <w:spacing w:before="120" w:line="240" w:lineRule="auto"/>
        <w:contextualSpacing/>
        <w:rPr>
          <w:rFonts w:cs="Arial"/>
          <w:lang w:val="en-US"/>
        </w:rPr>
      </w:pPr>
    </w:p>
    <w:p w14:paraId="464FD4EB"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inputFolder</w:t>
      </w:r>
      <w:proofErr w:type="spellEnd"/>
      <w:proofErr w:type="gramEnd"/>
      <w:r w:rsidRPr="005B31D6">
        <w:rPr>
          <w:rFonts w:cs="Arial"/>
          <w:lang w:val="en-US"/>
        </w:rPr>
        <w:t xml:space="preserve"> =  </w:t>
      </w:r>
      <w:proofErr w:type="spellStart"/>
      <w:r w:rsidRPr="005B31D6">
        <w:rPr>
          <w:rFonts w:cs="Arial"/>
          <w:lang w:val="en-US"/>
        </w:rPr>
        <w:t>getDirectory</w:t>
      </w:r>
      <w:proofErr w:type="spellEnd"/>
      <w:r w:rsidRPr="005B31D6">
        <w:rPr>
          <w:rFonts w:cs="Arial"/>
          <w:lang w:val="en-US"/>
        </w:rPr>
        <w:t>("Choose the input folder!");</w:t>
      </w:r>
    </w:p>
    <w:p w14:paraId="7FA80C24" w14:textId="77777777" w:rsidR="00426B25" w:rsidRPr="005B31D6" w:rsidRDefault="00426B25" w:rsidP="00426B25">
      <w:pPr>
        <w:spacing w:before="120" w:line="240" w:lineRule="auto"/>
        <w:contextualSpacing/>
        <w:rPr>
          <w:rFonts w:cs="Arial"/>
          <w:lang w:val="en-US"/>
        </w:rPr>
      </w:pPr>
    </w:p>
    <w:p w14:paraId="6CE6B9EF" w14:textId="77777777" w:rsidR="00426B25" w:rsidRPr="005B31D6" w:rsidRDefault="00426B25" w:rsidP="00426B25">
      <w:pPr>
        <w:spacing w:before="120" w:line="240" w:lineRule="auto"/>
        <w:contextualSpacing/>
        <w:rPr>
          <w:rFonts w:cs="Arial"/>
          <w:lang w:val="en-US"/>
        </w:rPr>
      </w:pPr>
      <w:r w:rsidRPr="005B31D6">
        <w:rPr>
          <w:rFonts w:cs="Arial"/>
          <w:lang w:val="en-US"/>
        </w:rPr>
        <w:t>//</w:t>
      </w:r>
      <w:proofErr w:type="spellStart"/>
      <w:r w:rsidRPr="005B31D6">
        <w:rPr>
          <w:rFonts w:cs="Arial"/>
          <w:lang w:val="en-US"/>
        </w:rPr>
        <w:t>batchmode</w:t>
      </w:r>
      <w:proofErr w:type="spellEnd"/>
      <w:r w:rsidRPr="005B31D6">
        <w:rPr>
          <w:rFonts w:cs="Arial"/>
          <w:lang w:val="en-US"/>
        </w:rPr>
        <w:t xml:space="preserve"> will increase processing speed. For test routines it should be set on false</w:t>
      </w:r>
    </w:p>
    <w:p w14:paraId="6A780593"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setBatchMode</w:t>
      </w:r>
      <w:proofErr w:type="spellEnd"/>
      <w:r w:rsidRPr="005B31D6">
        <w:rPr>
          <w:rFonts w:cs="Arial"/>
          <w:lang w:val="en-US"/>
        </w:rPr>
        <w:t>(</w:t>
      </w:r>
      <w:proofErr w:type="gramEnd"/>
      <w:r w:rsidRPr="005B31D6">
        <w:rPr>
          <w:rFonts w:cs="Arial"/>
          <w:lang w:val="en-US"/>
        </w:rPr>
        <w:t>true);</w:t>
      </w:r>
    </w:p>
    <w:p w14:paraId="197ACD12" w14:textId="77777777" w:rsidR="00426B25" w:rsidRPr="005B31D6" w:rsidRDefault="00426B25" w:rsidP="00426B25">
      <w:pPr>
        <w:spacing w:before="120" w:line="240" w:lineRule="auto"/>
        <w:contextualSpacing/>
        <w:rPr>
          <w:rFonts w:cs="Arial"/>
          <w:lang w:val="en-US"/>
        </w:rPr>
      </w:pPr>
    </w:p>
    <w:p w14:paraId="1719D7E6"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imageList</w:t>
      </w:r>
      <w:proofErr w:type="spellEnd"/>
      <w:proofErr w:type="gramEnd"/>
      <w:r w:rsidRPr="005B31D6">
        <w:rPr>
          <w:rFonts w:cs="Arial"/>
          <w:lang w:val="en-US"/>
        </w:rPr>
        <w:t xml:space="preserve"> = </w:t>
      </w:r>
      <w:proofErr w:type="spellStart"/>
      <w:r w:rsidRPr="005B31D6">
        <w:rPr>
          <w:rFonts w:cs="Arial"/>
          <w:lang w:val="en-US"/>
        </w:rPr>
        <w:t>getFileList</w:t>
      </w:r>
      <w:proofErr w:type="spellEnd"/>
      <w:r w:rsidRPr="005B31D6">
        <w:rPr>
          <w:rFonts w:cs="Arial"/>
          <w:lang w:val="en-US"/>
        </w:rPr>
        <w:t>(</w:t>
      </w:r>
      <w:proofErr w:type="spellStart"/>
      <w:r w:rsidRPr="005B31D6">
        <w:rPr>
          <w:rFonts w:cs="Arial"/>
          <w:lang w:val="en-US"/>
        </w:rPr>
        <w:t>inputFolder</w:t>
      </w:r>
      <w:proofErr w:type="spellEnd"/>
      <w:r w:rsidRPr="005B31D6">
        <w:rPr>
          <w:rFonts w:cs="Arial"/>
          <w:lang w:val="en-US"/>
        </w:rPr>
        <w:t>);</w:t>
      </w:r>
    </w:p>
    <w:p w14:paraId="557C5A69" w14:textId="77777777" w:rsidR="00426B25" w:rsidRPr="005B31D6" w:rsidRDefault="00426B25" w:rsidP="00426B25">
      <w:pPr>
        <w:spacing w:before="120" w:line="240" w:lineRule="auto"/>
        <w:contextualSpacing/>
        <w:rPr>
          <w:rFonts w:cs="Arial"/>
          <w:lang w:val="en-US"/>
        </w:rPr>
      </w:pPr>
      <w:r w:rsidRPr="005B31D6">
        <w:rPr>
          <w:rFonts w:cs="Arial"/>
          <w:lang w:val="en-US"/>
        </w:rPr>
        <w:t>//iteration that runs through all images</w:t>
      </w:r>
    </w:p>
    <w:p w14:paraId="1EA54F67"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for</w:t>
      </w:r>
      <w:proofErr w:type="gramEnd"/>
      <w:r w:rsidRPr="005B31D6">
        <w:rPr>
          <w:rFonts w:cs="Arial"/>
          <w:lang w:val="en-US"/>
        </w:rPr>
        <w:t xml:space="preserve"> (</w:t>
      </w:r>
      <w:proofErr w:type="spellStart"/>
      <w:r w:rsidRPr="005B31D6">
        <w:rPr>
          <w:rFonts w:cs="Arial"/>
          <w:lang w:val="en-US"/>
        </w:rPr>
        <w:t>i</w:t>
      </w:r>
      <w:proofErr w:type="spellEnd"/>
      <w:r w:rsidRPr="005B31D6">
        <w:rPr>
          <w:rFonts w:cs="Arial"/>
          <w:lang w:val="en-US"/>
        </w:rPr>
        <w:t xml:space="preserve">=0; </w:t>
      </w:r>
      <w:proofErr w:type="spellStart"/>
      <w:r w:rsidRPr="005B31D6">
        <w:rPr>
          <w:rFonts w:cs="Arial"/>
          <w:lang w:val="en-US"/>
        </w:rPr>
        <w:t>i</w:t>
      </w:r>
      <w:proofErr w:type="spellEnd"/>
      <w:r w:rsidRPr="005B31D6">
        <w:rPr>
          <w:rFonts w:cs="Arial"/>
          <w:lang w:val="en-US"/>
        </w:rPr>
        <w:t>&lt;</w:t>
      </w:r>
      <w:proofErr w:type="spellStart"/>
      <w:r w:rsidRPr="005B31D6">
        <w:rPr>
          <w:rFonts w:cs="Arial"/>
          <w:lang w:val="en-US"/>
        </w:rPr>
        <w:t>imageList.length</w:t>
      </w:r>
      <w:proofErr w:type="spellEnd"/>
      <w:r w:rsidRPr="005B31D6">
        <w:rPr>
          <w:rFonts w:cs="Arial"/>
          <w:lang w:val="en-US"/>
        </w:rPr>
        <w:t xml:space="preserve">; </w:t>
      </w:r>
      <w:proofErr w:type="spellStart"/>
      <w:r w:rsidRPr="005B31D6">
        <w:rPr>
          <w:rFonts w:cs="Arial"/>
          <w:lang w:val="en-US"/>
        </w:rPr>
        <w:t>i</w:t>
      </w:r>
      <w:proofErr w:type="spellEnd"/>
      <w:r w:rsidRPr="005B31D6">
        <w:rPr>
          <w:rFonts w:cs="Arial"/>
          <w:lang w:val="en-US"/>
        </w:rPr>
        <w:t xml:space="preserve">++) { </w:t>
      </w:r>
    </w:p>
    <w:p w14:paraId="46E3F36A"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spellStart"/>
      <w:proofErr w:type="gramStart"/>
      <w:r w:rsidRPr="005B31D6">
        <w:rPr>
          <w:rFonts w:cs="Arial"/>
          <w:lang w:val="en-US"/>
        </w:rPr>
        <w:t>SpheroidArea</w:t>
      </w:r>
      <w:proofErr w:type="spellEnd"/>
      <w:r w:rsidRPr="005B31D6">
        <w:rPr>
          <w:rFonts w:cs="Arial"/>
          <w:lang w:val="en-US"/>
        </w:rPr>
        <w:t>(</w:t>
      </w:r>
      <w:proofErr w:type="spellStart"/>
      <w:proofErr w:type="gramEnd"/>
      <w:r w:rsidRPr="005B31D6">
        <w:rPr>
          <w:rFonts w:cs="Arial"/>
          <w:lang w:val="en-US"/>
        </w:rPr>
        <w:t>inputFolder,imageList</w:t>
      </w:r>
      <w:proofErr w:type="spellEnd"/>
      <w:r w:rsidRPr="005B31D6">
        <w:rPr>
          <w:rFonts w:cs="Arial"/>
          <w:lang w:val="en-US"/>
        </w:rPr>
        <w:t>[</w:t>
      </w:r>
      <w:proofErr w:type="spellStart"/>
      <w:r w:rsidRPr="005B31D6">
        <w:rPr>
          <w:rFonts w:cs="Arial"/>
          <w:lang w:val="en-US"/>
        </w:rPr>
        <w:t>i</w:t>
      </w:r>
      <w:proofErr w:type="spellEnd"/>
      <w:r w:rsidRPr="005B31D6">
        <w:rPr>
          <w:rFonts w:cs="Arial"/>
          <w:lang w:val="en-US"/>
        </w:rPr>
        <w:t>]);</w:t>
      </w:r>
    </w:p>
    <w:p w14:paraId="31FE10E9" w14:textId="77777777" w:rsidR="00426B25" w:rsidRPr="005B31D6" w:rsidRDefault="00426B25" w:rsidP="00426B25">
      <w:pPr>
        <w:spacing w:before="120" w:line="240" w:lineRule="auto"/>
        <w:contextualSpacing/>
        <w:rPr>
          <w:rFonts w:cs="Arial"/>
          <w:lang w:val="en-US"/>
        </w:rPr>
      </w:pPr>
      <w:r w:rsidRPr="005B31D6">
        <w:rPr>
          <w:rFonts w:cs="Arial"/>
          <w:lang w:val="en-US"/>
        </w:rPr>
        <w:tab/>
      </w:r>
      <w:proofErr w:type="gramStart"/>
      <w:r w:rsidRPr="005B31D6">
        <w:rPr>
          <w:rFonts w:cs="Arial"/>
          <w:lang w:val="en-US"/>
        </w:rPr>
        <w:t>close(</w:t>
      </w:r>
      <w:proofErr w:type="gramEnd"/>
      <w:r w:rsidRPr="005B31D6">
        <w:rPr>
          <w:rFonts w:cs="Arial"/>
          <w:lang w:val="en-US"/>
        </w:rPr>
        <w:t>);</w:t>
      </w:r>
    </w:p>
    <w:p w14:paraId="7ADB8798" w14:textId="77777777" w:rsidR="00426B25" w:rsidRPr="005B31D6" w:rsidRDefault="00426B25" w:rsidP="00426B25">
      <w:pPr>
        <w:spacing w:before="120" w:line="240" w:lineRule="auto"/>
        <w:contextualSpacing/>
        <w:rPr>
          <w:rFonts w:cs="Arial"/>
          <w:lang w:val="en-US"/>
        </w:rPr>
      </w:pPr>
      <w:r w:rsidRPr="005B31D6">
        <w:rPr>
          <w:rFonts w:cs="Arial"/>
          <w:lang w:val="en-US"/>
        </w:rPr>
        <w:t>}</w:t>
      </w:r>
    </w:p>
    <w:p w14:paraId="52EDC0F6" w14:textId="77777777" w:rsidR="00426B25" w:rsidRPr="005B31D6" w:rsidRDefault="00426B25" w:rsidP="00426B25">
      <w:pPr>
        <w:spacing w:before="120" w:line="240" w:lineRule="auto"/>
        <w:contextualSpacing/>
        <w:rPr>
          <w:rFonts w:cs="Arial"/>
          <w:lang w:val="en-US"/>
        </w:rPr>
      </w:pPr>
    </w:p>
    <w:p w14:paraId="06108931"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selectWindow</w:t>
      </w:r>
      <w:proofErr w:type="spellEnd"/>
      <w:r w:rsidRPr="005B31D6">
        <w:rPr>
          <w:rFonts w:cs="Arial"/>
          <w:lang w:val="en-US"/>
        </w:rPr>
        <w:t>(</w:t>
      </w:r>
      <w:proofErr w:type="gramEnd"/>
      <w:r w:rsidRPr="005B31D6">
        <w:rPr>
          <w:rFonts w:cs="Arial"/>
          <w:lang w:val="en-US"/>
        </w:rPr>
        <w:t>"Results");</w:t>
      </w:r>
    </w:p>
    <w:p w14:paraId="436BDEE3" w14:textId="77777777" w:rsidR="00426B25" w:rsidRPr="005B31D6" w:rsidRDefault="00426B25" w:rsidP="00426B25">
      <w:pPr>
        <w:spacing w:before="120" w:line="240" w:lineRule="auto"/>
        <w:contextualSpacing/>
        <w:rPr>
          <w:rFonts w:cs="Arial"/>
          <w:lang w:val="en-US"/>
        </w:rPr>
      </w:pPr>
      <w:proofErr w:type="spellStart"/>
      <w:proofErr w:type="gramStart"/>
      <w:r w:rsidRPr="005B31D6">
        <w:rPr>
          <w:rFonts w:cs="Arial"/>
          <w:lang w:val="en-US"/>
        </w:rPr>
        <w:t>saveAs</w:t>
      </w:r>
      <w:proofErr w:type="spellEnd"/>
      <w:r w:rsidRPr="005B31D6">
        <w:rPr>
          <w:rFonts w:cs="Arial"/>
          <w:lang w:val="en-US"/>
        </w:rPr>
        <w:t>(</w:t>
      </w:r>
      <w:proofErr w:type="gramEnd"/>
      <w:r w:rsidRPr="005B31D6">
        <w:rPr>
          <w:rFonts w:cs="Arial"/>
          <w:lang w:val="en-US"/>
        </w:rPr>
        <w:t xml:space="preserve">"Measurements", "" + </w:t>
      </w:r>
      <w:proofErr w:type="spellStart"/>
      <w:r w:rsidRPr="005B31D6">
        <w:rPr>
          <w:rFonts w:cs="Arial"/>
          <w:lang w:val="en-US"/>
        </w:rPr>
        <w:t>inputFolder</w:t>
      </w:r>
      <w:proofErr w:type="spellEnd"/>
      <w:r w:rsidRPr="005B31D6">
        <w:rPr>
          <w:rFonts w:cs="Arial"/>
          <w:lang w:val="en-US"/>
        </w:rPr>
        <w:t xml:space="preserve"> + "Results.txt");</w:t>
      </w:r>
    </w:p>
    <w:p w14:paraId="1C528C40" w14:textId="77777777" w:rsidR="00426B25" w:rsidRPr="005B31D6" w:rsidRDefault="00426B25" w:rsidP="00426B25">
      <w:pPr>
        <w:spacing w:before="120" w:line="240" w:lineRule="auto"/>
        <w:contextualSpacing/>
        <w:rPr>
          <w:rFonts w:cs="Arial"/>
          <w:lang w:val="en-US"/>
        </w:rPr>
      </w:pPr>
      <w:proofErr w:type="gramStart"/>
      <w:r w:rsidRPr="005B31D6">
        <w:rPr>
          <w:rFonts w:cs="Arial"/>
          <w:lang w:val="en-US"/>
        </w:rPr>
        <w:t>run(</w:t>
      </w:r>
      <w:proofErr w:type="gramEnd"/>
      <w:r w:rsidRPr="005B31D6">
        <w:rPr>
          <w:rFonts w:cs="Arial"/>
          <w:lang w:val="en-US"/>
        </w:rPr>
        <w:t>"Close");</w:t>
      </w:r>
    </w:p>
    <w:p w14:paraId="25DB284D" w14:textId="77777777" w:rsidR="00426B25" w:rsidRPr="005B31D6" w:rsidRDefault="00426B25" w:rsidP="00426B25">
      <w:pPr>
        <w:spacing w:before="120" w:line="240" w:lineRule="auto"/>
        <w:contextualSpacing/>
        <w:rPr>
          <w:rFonts w:cs="Arial"/>
          <w:lang w:val="en-US"/>
        </w:rPr>
      </w:pPr>
      <w:r w:rsidRPr="005B31D6">
        <w:rPr>
          <w:rFonts w:cs="Arial"/>
          <w:lang w:val="en-US"/>
        </w:rPr>
        <w:br w:type="page"/>
      </w:r>
    </w:p>
    <w:p w14:paraId="63A5DC86" w14:textId="49A1FB7F" w:rsidR="00426B25" w:rsidRPr="005B31D6" w:rsidRDefault="00426B25" w:rsidP="00CD7A9C">
      <w:pPr>
        <w:pStyle w:val="Heading1"/>
        <w:rPr>
          <w:lang w:val="en-US"/>
        </w:rPr>
      </w:pPr>
      <w:r w:rsidRPr="005B31D6">
        <w:rPr>
          <w:lang w:val="en-US"/>
        </w:rPr>
        <w:t>Supplementary References</w:t>
      </w:r>
    </w:p>
    <w:p w14:paraId="6D3EFCA5" w14:textId="77777777" w:rsidR="00E56999" w:rsidRPr="005B31D6" w:rsidRDefault="00426B25" w:rsidP="00E56999">
      <w:pPr>
        <w:pStyle w:val="EndNoteBibliography"/>
        <w:spacing w:after="240"/>
        <w:ind w:left="720" w:hanging="720"/>
      </w:pPr>
      <w:r w:rsidRPr="005B31D6">
        <w:fldChar w:fldCharType="begin"/>
      </w:r>
      <w:r w:rsidRPr="005B31D6">
        <w:instrText xml:space="preserve"> ADDIN EN.REFLIST </w:instrText>
      </w:r>
      <w:r w:rsidRPr="005B31D6">
        <w:fldChar w:fldCharType="separate"/>
      </w:r>
      <w:bookmarkStart w:id="1" w:name="_ENREF_1"/>
      <w:r w:rsidR="00E56999" w:rsidRPr="005B31D6">
        <w:t>1</w:t>
      </w:r>
      <w:r w:rsidR="00E56999" w:rsidRPr="005B31D6">
        <w:tab/>
        <w:t>Böhm J, Muenzner JK, Caliskan A, Ndreshkjana B, Erlenbach-Wunsch K, Merkel S</w:t>
      </w:r>
      <w:r w:rsidR="00E56999" w:rsidRPr="005B31D6">
        <w:rPr>
          <w:i/>
        </w:rPr>
        <w:t xml:space="preserve"> et al</w:t>
      </w:r>
      <w:r w:rsidR="00E56999" w:rsidRPr="005B31D6">
        <w:t xml:space="preserve">. Loss of enhancer of zeste homologue 2 (EZH2) at tumor invasion front is correlated with higher aggressiveness in colorectal cancer cells. </w:t>
      </w:r>
      <w:r w:rsidR="00E56999" w:rsidRPr="005B31D6">
        <w:rPr>
          <w:i/>
        </w:rPr>
        <w:t>J Cancer Res Clin Oncol</w:t>
      </w:r>
      <w:r w:rsidR="00E56999" w:rsidRPr="005B31D6">
        <w:t xml:space="preserve"> 2019; 145: 2227-2240.</w:t>
      </w:r>
      <w:bookmarkEnd w:id="1"/>
    </w:p>
    <w:p w14:paraId="568B7B7D" w14:textId="77777777" w:rsidR="00E56999" w:rsidRPr="005B31D6" w:rsidRDefault="00E56999" w:rsidP="00E56999">
      <w:pPr>
        <w:pStyle w:val="EndNoteBibliography"/>
        <w:spacing w:after="240"/>
        <w:ind w:left="720" w:hanging="720"/>
      </w:pPr>
      <w:bookmarkStart w:id="2" w:name="_ENREF_2"/>
      <w:r w:rsidRPr="005B31D6">
        <w:t>2</w:t>
      </w:r>
      <w:r w:rsidRPr="005B31D6">
        <w:tab/>
        <w:t>Nolte S, Zlobec I, Lugli A, Hohenberger W, Croner R, Merkel S</w:t>
      </w:r>
      <w:r w:rsidRPr="005B31D6">
        <w:rPr>
          <w:i/>
        </w:rPr>
        <w:t xml:space="preserve"> et al</w:t>
      </w:r>
      <w:r w:rsidRPr="005B31D6">
        <w:t xml:space="preserve">. Construction and analysis of tissue microarrays in the era of digital pathology: a pilot study targeting CDX1 and CDX2 in a colon cancer cohort of 612 patients. </w:t>
      </w:r>
      <w:r w:rsidRPr="005B31D6">
        <w:rPr>
          <w:i/>
        </w:rPr>
        <w:t>J Pathol Clin Res</w:t>
      </w:r>
      <w:r w:rsidRPr="005B31D6">
        <w:t xml:space="preserve"> 2017; 3: 58-70.</w:t>
      </w:r>
      <w:bookmarkEnd w:id="2"/>
    </w:p>
    <w:p w14:paraId="586D5802" w14:textId="77777777" w:rsidR="00E56999" w:rsidRPr="005B31D6" w:rsidRDefault="00E56999" w:rsidP="00E56999">
      <w:pPr>
        <w:pStyle w:val="EndNoteBibliography"/>
        <w:spacing w:after="240"/>
        <w:ind w:left="720" w:hanging="720"/>
        <w:rPr>
          <w:lang w:val="de-DE"/>
        </w:rPr>
      </w:pPr>
      <w:bookmarkStart w:id="3" w:name="_ENREF_3"/>
      <w:r w:rsidRPr="005B31D6">
        <w:t>3</w:t>
      </w:r>
      <w:r w:rsidRPr="005B31D6">
        <w:tab/>
        <w:t xml:space="preserve">Castro F, Dirks WG, Fähnrich S, Hotz-Wagenblatt A, Pawlita M, Schmitt M. High-throughput SNP-based authentication of human cell lines. </w:t>
      </w:r>
      <w:r w:rsidRPr="005B31D6">
        <w:rPr>
          <w:i/>
          <w:lang w:val="de-DE"/>
        </w:rPr>
        <w:t>Int J Cancer</w:t>
      </w:r>
      <w:r w:rsidRPr="005B31D6">
        <w:rPr>
          <w:lang w:val="de-DE"/>
        </w:rPr>
        <w:t xml:space="preserve"> 2013; 132: 308-314.</w:t>
      </w:r>
      <w:bookmarkEnd w:id="3"/>
    </w:p>
    <w:p w14:paraId="657EBF1E" w14:textId="77777777" w:rsidR="00E56999" w:rsidRPr="005B31D6" w:rsidRDefault="00E56999" w:rsidP="00E56999">
      <w:pPr>
        <w:pStyle w:val="EndNoteBibliography"/>
        <w:spacing w:after="240"/>
        <w:ind w:left="720" w:hanging="720"/>
      </w:pPr>
      <w:bookmarkStart w:id="4" w:name="_ENREF_4"/>
      <w:r w:rsidRPr="005B31D6">
        <w:rPr>
          <w:lang w:val="de-DE"/>
        </w:rPr>
        <w:t>4</w:t>
      </w:r>
      <w:r w:rsidRPr="005B31D6">
        <w:rPr>
          <w:lang w:val="de-DE"/>
        </w:rPr>
        <w:tab/>
        <w:t>Steinmann S, Kunze P, Hampel C, Eckstein M, Bertram Bramsen J, Muenzner JK</w:t>
      </w:r>
      <w:r w:rsidRPr="005B31D6">
        <w:rPr>
          <w:i/>
          <w:lang w:val="de-DE"/>
        </w:rPr>
        <w:t xml:space="preserve"> et al</w:t>
      </w:r>
      <w:r w:rsidRPr="005B31D6">
        <w:rPr>
          <w:lang w:val="de-DE"/>
        </w:rPr>
        <w:t xml:space="preserve">. </w:t>
      </w:r>
      <w:r w:rsidRPr="005B31D6">
        <w:t xml:space="preserve">DAPK1 loss triggers tumor invasion in colorectal tumor cells. </w:t>
      </w:r>
      <w:r w:rsidRPr="005B31D6">
        <w:rPr>
          <w:i/>
        </w:rPr>
        <w:t>Cell Death Dis</w:t>
      </w:r>
      <w:r w:rsidRPr="005B31D6">
        <w:t xml:space="preserve"> 2019; 10: 895.</w:t>
      </w:r>
      <w:bookmarkEnd w:id="4"/>
    </w:p>
    <w:p w14:paraId="3E02D224" w14:textId="77777777" w:rsidR="00E56999" w:rsidRPr="005B31D6" w:rsidRDefault="00E56999" w:rsidP="00E56999">
      <w:pPr>
        <w:pStyle w:val="EndNoteBibliography"/>
        <w:spacing w:after="240"/>
        <w:ind w:left="720" w:hanging="720"/>
      </w:pPr>
      <w:bookmarkStart w:id="5" w:name="_ENREF_5"/>
      <w:r w:rsidRPr="005B31D6">
        <w:t>5</w:t>
      </w:r>
      <w:r w:rsidRPr="005B31D6">
        <w:tab/>
        <w:t>Cong L, Ran FA, Cox D, Lin S, Barretto R, Habib N</w:t>
      </w:r>
      <w:r w:rsidRPr="005B31D6">
        <w:rPr>
          <w:i/>
        </w:rPr>
        <w:t xml:space="preserve"> et al</w:t>
      </w:r>
      <w:r w:rsidRPr="005B31D6">
        <w:t xml:space="preserve">. Multiplex genome engineering using CRISPR/Cas systems. </w:t>
      </w:r>
      <w:r w:rsidRPr="005B31D6">
        <w:rPr>
          <w:i/>
        </w:rPr>
        <w:t>Science</w:t>
      </w:r>
      <w:r w:rsidRPr="005B31D6">
        <w:t xml:space="preserve"> 2013; 339: 819-823.</w:t>
      </w:r>
      <w:bookmarkEnd w:id="5"/>
    </w:p>
    <w:p w14:paraId="174B87CF" w14:textId="77777777" w:rsidR="00E56999" w:rsidRPr="005B31D6" w:rsidRDefault="00E56999" w:rsidP="00E56999">
      <w:pPr>
        <w:pStyle w:val="EndNoteBibliography"/>
        <w:spacing w:after="240"/>
        <w:ind w:left="720" w:hanging="720"/>
      </w:pPr>
      <w:bookmarkStart w:id="6" w:name="_ENREF_6"/>
      <w:r w:rsidRPr="005B31D6">
        <w:t>6</w:t>
      </w:r>
      <w:r w:rsidRPr="005B31D6">
        <w:tab/>
        <w:t xml:space="preserve">Morgenstern JP, Land H. Advanced mammalian gene transfer: high titre retroviral vectors with multiple drug selection markers and a complementary helper-free packaging cell line. </w:t>
      </w:r>
      <w:r w:rsidRPr="005B31D6">
        <w:rPr>
          <w:i/>
        </w:rPr>
        <w:t>Nucleic acids research</w:t>
      </w:r>
      <w:r w:rsidRPr="005B31D6">
        <w:t xml:space="preserve"> 1990; 18: 3587-3596.</w:t>
      </w:r>
      <w:bookmarkEnd w:id="6"/>
    </w:p>
    <w:p w14:paraId="14AA929D" w14:textId="77777777" w:rsidR="00E56999" w:rsidRPr="005B31D6" w:rsidRDefault="00E56999" w:rsidP="00E56999">
      <w:pPr>
        <w:pStyle w:val="EndNoteBibliography"/>
        <w:spacing w:after="240"/>
        <w:ind w:left="720" w:hanging="720"/>
      </w:pPr>
      <w:bookmarkStart w:id="7" w:name="_ENREF_7"/>
      <w:r w:rsidRPr="005B31D6">
        <w:t>7</w:t>
      </w:r>
      <w:r w:rsidRPr="005B31D6">
        <w:tab/>
        <w:t>Wang H, Horbinski C, Wu H, Liu Y, Sheng S, Liu J</w:t>
      </w:r>
      <w:r w:rsidRPr="005B31D6">
        <w:rPr>
          <w:i/>
        </w:rPr>
        <w:t xml:space="preserve"> et al</w:t>
      </w:r>
      <w:r w:rsidRPr="005B31D6">
        <w:t xml:space="preserve">. NanoStringDiff: a novel statistical method for differential expression analysis based on NanoString nCounter data. </w:t>
      </w:r>
      <w:r w:rsidRPr="005B31D6">
        <w:rPr>
          <w:i/>
        </w:rPr>
        <w:t>Nucleic acids research</w:t>
      </w:r>
      <w:r w:rsidRPr="005B31D6">
        <w:t xml:space="preserve"> 2016; 44: e151.</w:t>
      </w:r>
      <w:bookmarkEnd w:id="7"/>
    </w:p>
    <w:p w14:paraId="14890B4B" w14:textId="77777777" w:rsidR="00E56999" w:rsidRPr="005B31D6" w:rsidRDefault="00E56999" w:rsidP="00E56999">
      <w:pPr>
        <w:pStyle w:val="EndNoteBibliography"/>
        <w:spacing w:after="240"/>
        <w:ind w:left="720" w:hanging="720"/>
      </w:pPr>
      <w:bookmarkStart w:id="8" w:name="_ENREF_8"/>
      <w:r w:rsidRPr="005B31D6">
        <w:t>8</w:t>
      </w:r>
      <w:r w:rsidRPr="005B31D6">
        <w:tab/>
        <w:t>R Core Team (2019). R: A language and environment for statistical computing. R Foundation for Statistical Computing, Vienna, Austria.</w:t>
      </w:r>
      <w:bookmarkEnd w:id="8"/>
    </w:p>
    <w:p w14:paraId="06666D84" w14:textId="77777777" w:rsidR="00E56999" w:rsidRPr="005B31D6" w:rsidRDefault="00E56999" w:rsidP="00E56999">
      <w:pPr>
        <w:pStyle w:val="EndNoteBibliography"/>
        <w:spacing w:after="240"/>
        <w:ind w:left="720" w:hanging="720"/>
      </w:pPr>
      <w:bookmarkStart w:id="9" w:name="_ENREF_9"/>
      <w:r w:rsidRPr="005B31D6">
        <w:t>9</w:t>
      </w:r>
      <w:r w:rsidRPr="005B31D6">
        <w:tab/>
        <w:t>Huber W, Carey VJ, Gentleman R, Anders S, Carlson M, Carvalho BS</w:t>
      </w:r>
      <w:r w:rsidRPr="005B31D6">
        <w:rPr>
          <w:i/>
        </w:rPr>
        <w:t xml:space="preserve"> et al</w:t>
      </w:r>
      <w:r w:rsidRPr="005B31D6">
        <w:t xml:space="preserve">. Orchestrating high-throughput genomic analysis with Bioconductor. </w:t>
      </w:r>
      <w:r w:rsidRPr="005B31D6">
        <w:rPr>
          <w:i/>
        </w:rPr>
        <w:t>Nat Methods</w:t>
      </w:r>
      <w:r w:rsidRPr="005B31D6">
        <w:t xml:space="preserve"> 2015; 12: 115-121.</w:t>
      </w:r>
      <w:bookmarkEnd w:id="9"/>
    </w:p>
    <w:p w14:paraId="7C4817BC" w14:textId="77777777" w:rsidR="00E56999" w:rsidRPr="005B31D6" w:rsidRDefault="00E56999" w:rsidP="00E56999">
      <w:pPr>
        <w:pStyle w:val="EndNoteBibliography"/>
        <w:spacing w:after="240"/>
        <w:ind w:left="720" w:hanging="720"/>
      </w:pPr>
      <w:bookmarkStart w:id="10" w:name="_ENREF_10"/>
      <w:r w:rsidRPr="005B31D6">
        <w:t>10</w:t>
      </w:r>
      <w:r w:rsidRPr="005B31D6">
        <w:tab/>
        <w:t>Warnes GR, Bolker B, Bonebakker L, Gentleman R, Huber W, Liaw A</w:t>
      </w:r>
      <w:r w:rsidRPr="005B31D6">
        <w:rPr>
          <w:i/>
        </w:rPr>
        <w:t xml:space="preserve"> et al</w:t>
      </w:r>
      <w:r w:rsidRPr="005B31D6">
        <w:t>. gplots: Various R Programming Tools for Plotting Data. R package version 3.0.1.1., 2019.</w:t>
      </w:r>
      <w:bookmarkEnd w:id="10"/>
    </w:p>
    <w:p w14:paraId="7B0E8FE5" w14:textId="77777777" w:rsidR="00E56999" w:rsidRPr="005B31D6" w:rsidRDefault="00E56999" w:rsidP="00E56999">
      <w:pPr>
        <w:pStyle w:val="EndNoteBibliography"/>
        <w:spacing w:after="240"/>
        <w:ind w:left="720" w:hanging="720"/>
        <w:rPr>
          <w:lang w:val="de-DE"/>
        </w:rPr>
      </w:pPr>
      <w:bookmarkStart w:id="11" w:name="_ENREF_11"/>
      <w:r w:rsidRPr="005B31D6">
        <w:t>11</w:t>
      </w:r>
      <w:r w:rsidRPr="005B31D6">
        <w:tab/>
        <w:t xml:space="preserve">Blighe K. EnhancedVolcano: Publication-ready volcano plots with enhanced colouring and labeling. </w:t>
      </w:r>
      <w:r w:rsidRPr="005B31D6">
        <w:rPr>
          <w:lang w:val="de-DE"/>
        </w:rPr>
        <w:t>R package version 1.2.0., 2019.</w:t>
      </w:r>
      <w:bookmarkEnd w:id="11"/>
    </w:p>
    <w:p w14:paraId="0E795DDB" w14:textId="77777777" w:rsidR="00E56999" w:rsidRPr="005B31D6" w:rsidRDefault="00E56999" w:rsidP="00E56999">
      <w:pPr>
        <w:pStyle w:val="EndNoteBibliography"/>
        <w:spacing w:after="240"/>
        <w:ind w:left="720" w:hanging="720"/>
      </w:pPr>
      <w:bookmarkStart w:id="12" w:name="_ENREF_12"/>
      <w:r w:rsidRPr="005B31D6">
        <w:rPr>
          <w:lang w:val="de-DE"/>
        </w:rPr>
        <w:t>12</w:t>
      </w:r>
      <w:r w:rsidRPr="005B31D6">
        <w:rPr>
          <w:lang w:val="de-DE"/>
        </w:rPr>
        <w:tab/>
        <w:t xml:space="preserve">Huang da W, Sherman BT, Lempicki RA. </w:t>
      </w:r>
      <w:r w:rsidRPr="005B31D6">
        <w:t xml:space="preserve">Systematic and integrative analysis of large gene lists using DAVID bioinformatics resources. </w:t>
      </w:r>
      <w:r w:rsidRPr="005B31D6">
        <w:rPr>
          <w:i/>
        </w:rPr>
        <w:t>Nat Protoc</w:t>
      </w:r>
      <w:r w:rsidRPr="005B31D6">
        <w:t xml:space="preserve"> 2009; 4: 44-57.</w:t>
      </w:r>
      <w:bookmarkEnd w:id="12"/>
    </w:p>
    <w:p w14:paraId="31880291" w14:textId="77777777" w:rsidR="00E56999" w:rsidRPr="005B31D6" w:rsidRDefault="00E56999" w:rsidP="00E56999">
      <w:pPr>
        <w:pStyle w:val="EndNoteBibliography"/>
        <w:spacing w:after="240"/>
        <w:ind w:left="720" w:hanging="720"/>
      </w:pPr>
      <w:bookmarkStart w:id="13" w:name="_ENREF_13"/>
      <w:r w:rsidRPr="005B31D6">
        <w:t>13</w:t>
      </w:r>
      <w:r w:rsidRPr="005B31D6">
        <w:tab/>
        <w:t xml:space="preserve">Huang da W, Sherman BT, Lempicki RA. Bioinformatics enrichment tools: paths toward the comprehensive functional analysis of large gene lists. </w:t>
      </w:r>
      <w:r w:rsidRPr="005B31D6">
        <w:rPr>
          <w:i/>
        </w:rPr>
        <w:t>Nucleic acids research</w:t>
      </w:r>
      <w:r w:rsidRPr="005B31D6">
        <w:t xml:space="preserve"> 2009; 37: 1-13.</w:t>
      </w:r>
      <w:bookmarkEnd w:id="13"/>
    </w:p>
    <w:p w14:paraId="4FB54398" w14:textId="77777777" w:rsidR="00E56999" w:rsidRPr="005B31D6" w:rsidRDefault="00E56999" w:rsidP="00E56999">
      <w:pPr>
        <w:pStyle w:val="EndNoteBibliography"/>
        <w:spacing w:after="240"/>
        <w:ind w:left="720" w:hanging="720"/>
      </w:pPr>
      <w:bookmarkStart w:id="14" w:name="_ENREF_14"/>
      <w:r w:rsidRPr="005B31D6">
        <w:t>14</w:t>
      </w:r>
      <w:r w:rsidRPr="005B31D6">
        <w:tab/>
        <w:t>Szklarczyk D, Gable AL, Lyon D, Junge A, Wyder S, Huerta-Cepas J</w:t>
      </w:r>
      <w:r w:rsidRPr="005B31D6">
        <w:rPr>
          <w:i/>
        </w:rPr>
        <w:t xml:space="preserve"> et al</w:t>
      </w:r>
      <w:r w:rsidRPr="005B31D6">
        <w:t xml:space="preserve">. STRING v11: protein-protein association networks with increased coverage, supporting functional discovery in genome-wide experimental datasets. </w:t>
      </w:r>
      <w:r w:rsidRPr="005B31D6">
        <w:rPr>
          <w:i/>
        </w:rPr>
        <w:t>Nucleic acids research</w:t>
      </w:r>
      <w:r w:rsidRPr="005B31D6">
        <w:t xml:space="preserve"> 2019; 47: D607-d613.</w:t>
      </w:r>
      <w:bookmarkEnd w:id="14"/>
    </w:p>
    <w:p w14:paraId="730A57FF" w14:textId="77777777" w:rsidR="00E56999" w:rsidRPr="005B31D6" w:rsidRDefault="00E56999" w:rsidP="00E56999">
      <w:pPr>
        <w:pStyle w:val="EndNoteBibliography"/>
        <w:spacing w:after="240"/>
        <w:ind w:left="720" w:hanging="720"/>
      </w:pPr>
      <w:bookmarkStart w:id="15" w:name="_ENREF_15"/>
      <w:r w:rsidRPr="005B31D6">
        <w:t>15</w:t>
      </w:r>
      <w:r w:rsidRPr="005B31D6">
        <w:tab/>
        <w:t>Bankhead P, Loughrey MB, Fernández JA, Dombrowski Y, McArt DG, Dunne PD</w:t>
      </w:r>
      <w:r w:rsidRPr="005B31D6">
        <w:rPr>
          <w:i/>
        </w:rPr>
        <w:t xml:space="preserve"> et al</w:t>
      </w:r>
      <w:r w:rsidRPr="005B31D6">
        <w:t xml:space="preserve">. QuPath: Open source software for digital pathology image analysis. </w:t>
      </w:r>
      <w:r w:rsidRPr="005B31D6">
        <w:rPr>
          <w:i/>
        </w:rPr>
        <w:t>Sci Rep</w:t>
      </w:r>
      <w:r w:rsidRPr="005B31D6">
        <w:t xml:space="preserve"> 2017; 7: 16878.</w:t>
      </w:r>
      <w:bookmarkEnd w:id="15"/>
    </w:p>
    <w:p w14:paraId="7195BFEC" w14:textId="77777777" w:rsidR="00E56999" w:rsidRPr="005B31D6" w:rsidRDefault="00E56999" w:rsidP="00E56999">
      <w:pPr>
        <w:pStyle w:val="EndNoteBibliography"/>
        <w:spacing w:after="240"/>
        <w:ind w:left="720" w:hanging="720"/>
      </w:pPr>
      <w:bookmarkStart w:id="16" w:name="_ENREF_16"/>
      <w:r w:rsidRPr="005B31D6">
        <w:t>16</w:t>
      </w:r>
      <w:r w:rsidRPr="005B31D6">
        <w:tab/>
        <w:t>Irizarry RA, Hobbs B, Collin F, Beazer-Barclay YD, Antonellis KJ, Scherf U</w:t>
      </w:r>
      <w:r w:rsidRPr="005B31D6">
        <w:rPr>
          <w:i/>
        </w:rPr>
        <w:t xml:space="preserve"> et al</w:t>
      </w:r>
      <w:r w:rsidRPr="005B31D6">
        <w:t xml:space="preserve">. Exploration, normalization, and summaries of high density oligonucleotide array probe level data. </w:t>
      </w:r>
      <w:r w:rsidRPr="005B31D6">
        <w:rPr>
          <w:i/>
        </w:rPr>
        <w:t>Biostatistics</w:t>
      </w:r>
      <w:r w:rsidRPr="005B31D6">
        <w:t xml:space="preserve"> 2003; 4: 249-264.</w:t>
      </w:r>
      <w:bookmarkEnd w:id="16"/>
    </w:p>
    <w:p w14:paraId="58C25A6B" w14:textId="77777777" w:rsidR="00E56999" w:rsidRPr="005B31D6" w:rsidRDefault="00E56999" w:rsidP="00E56999">
      <w:pPr>
        <w:pStyle w:val="EndNoteBibliography"/>
        <w:spacing w:after="240"/>
        <w:ind w:left="720" w:hanging="720"/>
      </w:pPr>
      <w:bookmarkStart w:id="17" w:name="_ENREF_17"/>
      <w:r w:rsidRPr="005B31D6">
        <w:t>17</w:t>
      </w:r>
      <w:r w:rsidRPr="005B31D6">
        <w:tab/>
        <w:t xml:space="preserve">Gautier L, Cope L, Bolstad BM, Irizarry RA. affy--analysis of Affymetrix GeneChip data at the probe level. </w:t>
      </w:r>
      <w:r w:rsidRPr="005B31D6">
        <w:rPr>
          <w:i/>
        </w:rPr>
        <w:t>Bioinformatics</w:t>
      </w:r>
      <w:r w:rsidRPr="005B31D6">
        <w:t xml:space="preserve"> 2004; 20: 307-315.</w:t>
      </w:r>
      <w:bookmarkEnd w:id="17"/>
    </w:p>
    <w:p w14:paraId="62403700" w14:textId="77777777" w:rsidR="00E56999" w:rsidRPr="005B31D6" w:rsidRDefault="00E56999" w:rsidP="00E56999">
      <w:pPr>
        <w:pStyle w:val="EndNoteBibliography"/>
        <w:spacing w:after="240"/>
        <w:ind w:left="720" w:hanging="720"/>
      </w:pPr>
      <w:bookmarkStart w:id="18" w:name="_ENREF_18"/>
      <w:r w:rsidRPr="005B31D6">
        <w:t>18</w:t>
      </w:r>
      <w:r w:rsidRPr="005B31D6">
        <w:tab/>
        <w:t>Colaprico A, Silva TC, Olsen C, Garofano L, Cava C, Garolini D</w:t>
      </w:r>
      <w:r w:rsidRPr="005B31D6">
        <w:rPr>
          <w:i/>
        </w:rPr>
        <w:t xml:space="preserve"> et al</w:t>
      </w:r>
      <w:r w:rsidRPr="005B31D6">
        <w:t xml:space="preserve">. TCGAbiolinks: an R/Bioconductor package for integrative analysis of TCGA data. </w:t>
      </w:r>
      <w:r w:rsidRPr="005B31D6">
        <w:rPr>
          <w:i/>
        </w:rPr>
        <w:t>Nucleic acids research</w:t>
      </w:r>
      <w:r w:rsidRPr="005B31D6">
        <w:t xml:space="preserve"> 2016; 44: e71.</w:t>
      </w:r>
      <w:bookmarkEnd w:id="18"/>
    </w:p>
    <w:p w14:paraId="406D65BF" w14:textId="77777777" w:rsidR="00E56999" w:rsidRPr="005B31D6" w:rsidRDefault="00E56999" w:rsidP="00E56999">
      <w:pPr>
        <w:pStyle w:val="EndNoteBibliography"/>
        <w:spacing w:after="240"/>
        <w:ind w:left="720" w:hanging="720"/>
      </w:pPr>
      <w:bookmarkStart w:id="19" w:name="_ENREF_19"/>
      <w:r w:rsidRPr="005B31D6">
        <w:t>19</w:t>
      </w:r>
      <w:r w:rsidRPr="005B31D6">
        <w:tab/>
        <w:t>Mounir M, Lucchetta M, Silva TC, Olsen C, Bontempi G, Chen X</w:t>
      </w:r>
      <w:r w:rsidRPr="005B31D6">
        <w:rPr>
          <w:i/>
        </w:rPr>
        <w:t xml:space="preserve"> et al</w:t>
      </w:r>
      <w:r w:rsidRPr="005B31D6">
        <w:t xml:space="preserve">. New functionalities in the TCGAbiolinks package for the study and integration of cancer data from GDC and GTEx. </w:t>
      </w:r>
      <w:r w:rsidRPr="005B31D6">
        <w:rPr>
          <w:i/>
        </w:rPr>
        <w:t>PLoS Comput Biol</w:t>
      </w:r>
      <w:r w:rsidRPr="005B31D6">
        <w:t xml:space="preserve"> 2019; 15: e1006701.</w:t>
      </w:r>
      <w:bookmarkEnd w:id="19"/>
    </w:p>
    <w:p w14:paraId="53E857E2" w14:textId="77777777" w:rsidR="00E56999" w:rsidRPr="005B31D6" w:rsidRDefault="00E56999" w:rsidP="00E56999">
      <w:pPr>
        <w:pStyle w:val="EndNoteBibliography"/>
        <w:spacing w:after="240"/>
        <w:ind w:left="720" w:hanging="720"/>
      </w:pPr>
      <w:bookmarkStart w:id="20" w:name="_ENREF_20"/>
      <w:r w:rsidRPr="005B31D6">
        <w:t>20</w:t>
      </w:r>
      <w:r w:rsidRPr="005B31D6">
        <w:tab/>
        <w:t xml:space="preserve">Love MI, Huber W, Anders S. Moderated estimation of fold change and dispersion for RNA-seq data with DESeq2. </w:t>
      </w:r>
      <w:r w:rsidRPr="005B31D6">
        <w:rPr>
          <w:i/>
        </w:rPr>
        <w:t>Genome Biol</w:t>
      </w:r>
      <w:r w:rsidRPr="005B31D6">
        <w:t xml:space="preserve"> 2014; 15: 550.</w:t>
      </w:r>
      <w:bookmarkEnd w:id="20"/>
    </w:p>
    <w:p w14:paraId="7DAC9B6F" w14:textId="77777777" w:rsidR="00E56999" w:rsidRPr="005B31D6" w:rsidRDefault="00E56999" w:rsidP="00E56999">
      <w:pPr>
        <w:pStyle w:val="EndNoteBibliography"/>
        <w:spacing w:after="240"/>
        <w:ind w:left="720" w:hanging="720"/>
      </w:pPr>
      <w:bookmarkStart w:id="21" w:name="_ENREF_21"/>
      <w:r w:rsidRPr="005B31D6">
        <w:t>21</w:t>
      </w:r>
      <w:r w:rsidRPr="005B31D6">
        <w:tab/>
        <w:t xml:space="preserve">Tibshirani R. Estimating Transformations for Regression via Additivity and Variance Stabilization. </w:t>
      </w:r>
      <w:r w:rsidRPr="005B31D6">
        <w:rPr>
          <w:i/>
        </w:rPr>
        <w:t>Journal of the American Statistical Association</w:t>
      </w:r>
      <w:r w:rsidRPr="005B31D6">
        <w:t xml:space="preserve"> 1988; 83: 394-405.</w:t>
      </w:r>
      <w:bookmarkEnd w:id="21"/>
    </w:p>
    <w:p w14:paraId="51BA5149" w14:textId="77777777" w:rsidR="00E56999" w:rsidRPr="005B31D6" w:rsidRDefault="00E56999" w:rsidP="00E56999">
      <w:pPr>
        <w:pStyle w:val="EndNoteBibliography"/>
        <w:spacing w:after="240"/>
        <w:ind w:left="720" w:hanging="720"/>
      </w:pPr>
      <w:bookmarkStart w:id="22" w:name="_ENREF_22"/>
      <w:r w:rsidRPr="005B31D6">
        <w:t>22</w:t>
      </w:r>
      <w:r w:rsidRPr="005B31D6">
        <w:tab/>
        <w:t>Sheffer M, Bacolod MD, Zuk O, Giardina SF, Pincas H, Barany F</w:t>
      </w:r>
      <w:r w:rsidRPr="005B31D6">
        <w:rPr>
          <w:i/>
        </w:rPr>
        <w:t xml:space="preserve"> et al</w:t>
      </w:r>
      <w:r w:rsidRPr="005B31D6">
        <w:t xml:space="preserve">. Association of survival and disease progression with chromosomal instability: A genomic exploration of colorectal cancer. </w:t>
      </w:r>
      <w:r w:rsidRPr="005B31D6">
        <w:rPr>
          <w:i/>
        </w:rPr>
        <w:t>Proceedings of the National Academy of Sciences</w:t>
      </w:r>
      <w:r w:rsidRPr="005B31D6">
        <w:t xml:space="preserve"> 2009; 106: 7131-7136.</w:t>
      </w:r>
      <w:bookmarkEnd w:id="22"/>
    </w:p>
    <w:p w14:paraId="04B8E475" w14:textId="77777777" w:rsidR="00E56999" w:rsidRPr="005B31D6" w:rsidRDefault="00E56999" w:rsidP="00E56999">
      <w:pPr>
        <w:pStyle w:val="EndNoteBibliography"/>
        <w:spacing w:after="240"/>
        <w:ind w:left="720" w:hanging="720"/>
      </w:pPr>
      <w:bookmarkStart w:id="23" w:name="_ENREF_23"/>
      <w:r w:rsidRPr="005B31D6">
        <w:t>23</w:t>
      </w:r>
      <w:r w:rsidRPr="005B31D6">
        <w:tab/>
        <w:t xml:space="preserve">Lu X, Parvathaneni S, Hara T, Lal A, Sharma S. Replication stress induces specific enrichment of RECQ1 at common fragile sites FRA3B and FRA16D. </w:t>
      </w:r>
      <w:r w:rsidRPr="005B31D6">
        <w:rPr>
          <w:i/>
        </w:rPr>
        <w:t>Mol Cancer</w:t>
      </w:r>
      <w:r w:rsidRPr="005B31D6">
        <w:t xml:space="preserve"> 2013; 12: 29.</w:t>
      </w:r>
      <w:bookmarkEnd w:id="23"/>
    </w:p>
    <w:p w14:paraId="459F68A3" w14:textId="77777777" w:rsidR="00E56999" w:rsidRPr="005B31D6" w:rsidRDefault="00E56999" w:rsidP="00E56999">
      <w:pPr>
        <w:pStyle w:val="EndNoteBibliography"/>
        <w:spacing w:after="240"/>
        <w:ind w:left="720" w:hanging="720"/>
      </w:pPr>
      <w:bookmarkStart w:id="24" w:name="_ENREF_24"/>
      <w:r w:rsidRPr="005B31D6">
        <w:t>24</w:t>
      </w:r>
      <w:r w:rsidRPr="005B31D6">
        <w:tab/>
        <w:t xml:space="preserve">Schneider-Stock R, Ribatti D. The CAM Assay as an Alternative In Vivo Model for Drug Testing. </w:t>
      </w:r>
      <w:r w:rsidRPr="005B31D6">
        <w:rPr>
          <w:i/>
        </w:rPr>
        <w:t>Handb Exp Pharmacol</w:t>
      </w:r>
      <w:r w:rsidRPr="005B31D6">
        <w:t xml:space="preserve"> 2021; 265: 303-323.</w:t>
      </w:r>
      <w:bookmarkEnd w:id="24"/>
    </w:p>
    <w:p w14:paraId="1E246493" w14:textId="77777777" w:rsidR="00E56999" w:rsidRPr="005B31D6" w:rsidRDefault="00E56999" w:rsidP="00E56999">
      <w:pPr>
        <w:pStyle w:val="EndNoteBibliography"/>
        <w:spacing w:after="240"/>
        <w:ind w:left="720" w:hanging="720"/>
        <w:rPr>
          <w:lang w:val="de-DE"/>
        </w:rPr>
      </w:pPr>
      <w:bookmarkStart w:id="25" w:name="_ENREF_25"/>
      <w:r w:rsidRPr="005B31D6">
        <w:t>25</w:t>
      </w:r>
      <w:r w:rsidRPr="005B31D6">
        <w:tab/>
        <w:t>Muenzner JK, Kunze P, Lindner P, Polaschek S, Menke K, Eckstein M</w:t>
      </w:r>
      <w:r w:rsidRPr="005B31D6">
        <w:rPr>
          <w:i/>
        </w:rPr>
        <w:t xml:space="preserve"> et al</w:t>
      </w:r>
      <w:r w:rsidRPr="005B31D6">
        <w:t xml:space="preserve">. Generation and characterization of hepatocellular carcinoma cell lines with enhanced cancer stem cell potential. </w:t>
      </w:r>
      <w:r w:rsidRPr="005B31D6">
        <w:rPr>
          <w:i/>
          <w:lang w:val="de-DE"/>
        </w:rPr>
        <w:t>J Cell Mol Med</w:t>
      </w:r>
      <w:r w:rsidRPr="005B31D6">
        <w:rPr>
          <w:lang w:val="de-DE"/>
        </w:rPr>
        <w:t xml:space="preserve"> 2018; 22: 6238-6248.</w:t>
      </w:r>
      <w:bookmarkEnd w:id="25"/>
    </w:p>
    <w:p w14:paraId="5E927DEE" w14:textId="77777777" w:rsidR="00E56999" w:rsidRPr="005B31D6" w:rsidRDefault="00E56999" w:rsidP="00E56999">
      <w:pPr>
        <w:pStyle w:val="EndNoteBibliography"/>
        <w:spacing w:after="240"/>
        <w:ind w:left="720" w:hanging="720"/>
      </w:pPr>
      <w:bookmarkStart w:id="26" w:name="_ENREF_26"/>
      <w:r w:rsidRPr="005B31D6">
        <w:rPr>
          <w:lang w:val="de-DE"/>
        </w:rPr>
        <w:t>26</w:t>
      </w:r>
      <w:r w:rsidRPr="005B31D6">
        <w:rPr>
          <w:lang w:val="de-DE"/>
        </w:rPr>
        <w:tab/>
        <w:t>Lindner P, Paul S, Eckstein M, Hampel C, Muenzner JK, Erlenbach-Wuensch K</w:t>
      </w:r>
      <w:r w:rsidRPr="005B31D6">
        <w:rPr>
          <w:i/>
          <w:lang w:val="de-DE"/>
        </w:rPr>
        <w:t xml:space="preserve"> et al</w:t>
      </w:r>
      <w:r w:rsidRPr="005B31D6">
        <w:rPr>
          <w:lang w:val="de-DE"/>
        </w:rPr>
        <w:t xml:space="preserve">. </w:t>
      </w:r>
      <w:r w:rsidRPr="005B31D6">
        <w:t xml:space="preserve">EMT transcription factor ZEB1 alters the epigenetic landscape of colorectal cancer cells. </w:t>
      </w:r>
      <w:r w:rsidRPr="005B31D6">
        <w:rPr>
          <w:i/>
        </w:rPr>
        <w:t>Cell Death Dis</w:t>
      </w:r>
      <w:r w:rsidRPr="005B31D6">
        <w:t xml:space="preserve"> 2020; 11: 147.</w:t>
      </w:r>
      <w:bookmarkEnd w:id="26"/>
    </w:p>
    <w:p w14:paraId="0DE80C35" w14:textId="77777777" w:rsidR="00E56999" w:rsidRPr="005B31D6" w:rsidRDefault="00E56999" w:rsidP="00E56999">
      <w:pPr>
        <w:pStyle w:val="EndNoteBibliography"/>
        <w:spacing w:after="240"/>
        <w:ind w:left="720" w:hanging="720"/>
        <w:rPr>
          <w:lang w:val="de-DE"/>
        </w:rPr>
      </w:pPr>
      <w:bookmarkStart w:id="27" w:name="_ENREF_27"/>
      <w:r w:rsidRPr="005B31D6">
        <w:t>27</w:t>
      </w:r>
      <w:r w:rsidRPr="005B31D6">
        <w:tab/>
        <w:t>Comenge J, Sharkey J, Fragueiro O, Wilm B, Brust M, Murray P</w:t>
      </w:r>
      <w:r w:rsidRPr="005B31D6">
        <w:rPr>
          <w:i/>
        </w:rPr>
        <w:t xml:space="preserve"> et al</w:t>
      </w:r>
      <w:r w:rsidRPr="005B31D6">
        <w:t xml:space="preserve">. Multimodal cell tracking from systemic administration to tumour growth by combining gold nanorods and reporter genes. </w:t>
      </w:r>
      <w:r w:rsidRPr="005B31D6">
        <w:rPr>
          <w:i/>
          <w:lang w:val="de-DE"/>
        </w:rPr>
        <w:t>Elife</w:t>
      </w:r>
      <w:r w:rsidRPr="005B31D6">
        <w:rPr>
          <w:lang w:val="de-DE"/>
        </w:rPr>
        <w:t xml:space="preserve"> 2018; 7.</w:t>
      </w:r>
      <w:bookmarkEnd w:id="27"/>
    </w:p>
    <w:p w14:paraId="3013EE5E" w14:textId="77777777" w:rsidR="00E56999" w:rsidRPr="005B31D6" w:rsidRDefault="00E56999" w:rsidP="00E56999">
      <w:pPr>
        <w:pStyle w:val="EndNoteBibliography"/>
        <w:spacing w:after="240"/>
        <w:ind w:left="720" w:hanging="720"/>
      </w:pPr>
      <w:bookmarkStart w:id="28" w:name="_ENREF_28"/>
      <w:r w:rsidRPr="005B31D6">
        <w:rPr>
          <w:lang w:val="de-DE"/>
        </w:rPr>
        <w:t>28</w:t>
      </w:r>
      <w:r w:rsidRPr="005B31D6">
        <w:rPr>
          <w:lang w:val="de-DE"/>
        </w:rPr>
        <w:tab/>
        <w:t>Stewart SA, Dykxhoorn DM, Palliser D, Mizuno H, Yu EY, An DS</w:t>
      </w:r>
      <w:r w:rsidRPr="005B31D6">
        <w:rPr>
          <w:i/>
          <w:lang w:val="de-DE"/>
        </w:rPr>
        <w:t xml:space="preserve"> et al</w:t>
      </w:r>
      <w:r w:rsidRPr="005B31D6">
        <w:rPr>
          <w:lang w:val="de-DE"/>
        </w:rPr>
        <w:t xml:space="preserve">. </w:t>
      </w:r>
      <w:r w:rsidRPr="005B31D6">
        <w:t xml:space="preserve">Lentivirus-delivered stable gene silencing by RNAi in primary cells. </w:t>
      </w:r>
      <w:r w:rsidRPr="005B31D6">
        <w:rPr>
          <w:i/>
        </w:rPr>
        <w:t>RNA</w:t>
      </w:r>
      <w:r w:rsidRPr="005B31D6">
        <w:t xml:space="preserve"> 2003; 9: 493-501.</w:t>
      </w:r>
      <w:bookmarkEnd w:id="28"/>
    </w:p>
    <w:p w14:paraId="6965136C" w14:textId="77777777" w:rsidR="00E56999" w:rsidRPr="005B31D6" w:rsidRDefault="00E56999" w:rsidP="00E56999">
      <w:pPr>
        <w:pStyle w:val="EndNoteBibliography"/>
        <w:spacing w:after="240"/>
        <w:ind w:left="720" w:hanging="720"/>
      </w:pPr>
      <w:bookmarkStart w:id="29" w:name="_ENREF_29"/>
      <w:r w:rsidRPr="005B31D6">
        <w:t>29</w:t>
      </w:r>
      <w:r w:rsidRPr="005B31D6">
        <w:tab/>
        <w:t>Coughlan AM, Harmon C, Whelan S, O'Brien EC, O'Reilly VP, Crotty P</w:t>
      </w:r>
      <w:r w:rsidRPr="005B31D6">
        <w:rPr>
          <w:i/>
        </w:rPr>
        <w:t xml:space="preserve"> et al</w:t>
      </w:r>
      <w:r w:rsidRPr="005B31D6">
        <w:t xml:space="preserve">. Myeloid Engraftment in Humanized Mice: Impact of Granulocyte-Colony Stimulating Factor Treatment and Transgenic Mouse Strain. </w:t>
      </w:r>
      <w:r w:rsidRPr="005B31D6">
        <w:rPr>
          <w:i/>
        </w:rPr>
        <w:t>Stem Cells Dev</w:t>
      </w:r>
      <w:r w:rsidRPr="005B31D6">
        <w:t xml:space="preserve"> 2016; 25: 530-541.</w:t>
      </w:r>
      <w:bookmarkEnd w:id="29"/>
    </w:p>
    <w:p w14:paraId="4A86792B" w14:textId="77777777" w:rsidR="00E56999" w:rsidRPr="005B31D6" w:rsidRDefault="00E56999" w:rsidP="00E56999">
      <w:pPr>
        <w:pStyle w:val="EndNoteBibliography"/>
        <w:ind w:left="720" w:hanging="720"/>
      </w:pPr>
      <w:bookmarkStart w:id="30" w:name="_ENREF_30"/>
      <w:r w:rsidRPr="005B31D6">
        <w:t>30</w:t>
      </w:r>
      <w:r w:rsidRPr="005B31D6">
        <w:tab/>
        <w:t>Shultz LD, Lyons BL, Burzenski LM, Gott B, Chen X, Chaleff S</w:t>
      </w:r>
      <w:r w:rsidRPr="005B31D6">
        <w:rPr>
          <w:i/>
        </w:rPr>
        <w:t xml:space="preserve"> et al</w:t>
      </w:r>
      <w:r w:rsidRPr="005B31D6">
        <w:t xml:space="preserve">. Human lymphoid and myeloid cell development in NOD/LtSz-scid IL2R gamma null mice engrafted with mobilized human hemopoietic stem cells. </w:t>
      </w:r>
      <w:r w:rsidRPr="005B31D6">
        <w:rPr>
          <w:i/>
        </w:rPr>
        <w:t>J Immunol</w:t>
      </w:r>
      <w:r w:rsidRPr="005B31D6">
        <w:t xml:space="preserve"> 2005; 174: 6477-6489.</w:t>
      </w:r>
      <w:bookmarkEnd w:id="30"/>
    </w:p>
    <w:p w14:paraId="42D542BF" w14:textId="5151CF31" w:rsidR="00494E4E" w:rsidRPr="005B31D6" w:rsidRDefault="00426B25" w:rsidP="008A3025">
      <w:pPr>
        <w:spacing w:after="200" w:line="276" w:lineRule="auto"/>
        <w:jc w:val="left"/>
        <w:rPr>
          <w:rFonts w:eastAsia="Times New Roman" w:cs="Arial"/>
          <w:b/>
          <w:bCs/>
          <w:lang w:val="en-US" w:eastAsia="de-DE"/>
        </w:rPr>
      </w:pPr>
      <w:r w:rsidRPr="005B31D6">
        <w:rPr>
          <w:lang w:val="en-US"/>
        </w:rPr>
        <w:fldChar w:fldCharType="end"/>
      </w:r>
      <w:bookmarkStart w:id="31" w:name="_GoBack"/>
      <w:bookmarkEnd w:id="31"/>
    </w:p>
    <w:sectPr w:rsidR="00494E4E" w:rsidRPr="005B31D6" w:rsidSect="005B31D6">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A1562" w14:textId="77777777" w:rsidR="00965F8E" w:rsidRDefault="00965F8E" w:rsidP="00CD60E0">
      <w:pPr>
        <w:spacing w:after="0" w:line="240" w:lineRule="auto"/>
      </w:pPr>
      <w:r>
        <w:separator/>
      </w:r>
    </w:p>
  </w:endnote>
  <w:endnote w:type="continuationSeparator" w:id="0">
    <w:p w14:paraId="3BC6FD71" w14:textId="77777777" w:rsidR="00965F8E" w:rsidRDefault="00965F8E" w:rsidP="00CD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S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204564"/>
      <w:docPartObj>
        <w:docPartGallery w:val="Page Numbers (Bottom of Page)"/>
        <w:docPartUnique/>
      </w:docPartObj>
    </w:sdtPr>
    <w:sdtEndPr>
      <w:rPr>
        <w:sz w:val="20"/>
      </w:rPr>
    </w:sdtEndPr>
    <w:sdtContent>
      <w:p w14:paraId="4C1CACAF" w14:textId="337851CB" w:rsidR="00965F8E" w:rsidRPr="00E6191B" w:rsidRDefault="00965F8E">
        <w:pPr>
          <w:pStyle w:val="Footer"/>
          <w:jc w:val="right"/>
          <w:rPr>
            <w:sz w:val="20"/>
          </w:rPr>
        </w:pPr>
        <w:r w:rsidRPr="00E6191B">
          <w:rPr>
            <w:sz w:val="20"/>
          </w:rPr>
          <w:fldChar w:fldCharType="begin"/>
        </w:r>
        <w:r w:rsidRPr="00E6191B">
          <w:rPr>
            <w:sz w:val="20"/>
          </w:rPr>
          <w:instrText>PAGE   \* MERGEFORMAT</w:instrText>
        </w:r>
        <w:r w:rsidRPr="00E6191B">
          <w:rPr>
            <w:sz w:val="20"/>
          </w:rPr>
          <w:fldChar w:fldCharType="separate"/>
        </w:r>
        <w:r w:rsidR="009659ED" w:rsidRPr="009659ED">
          <w:rPr>
            <w:noProof/>
            <w:sz w:val="20"/>
            <w:lang w:val="de-DE"/>
          </w:rPr>
          <w:t>36</w:t>
        </w:r>
        <w:r w:rsidRPr="00E6191B">
          <w:rPr>
            <w:sz w:val="20"/>
          </w:rPr>
          <w:fldChar w:fldCharType="end"/>
        </w:r>
      </w:p>
    </w:sdtContent>
  </w:sdt>
  <w:p w14:paraId="62AEEFCB" w14:textId="77777777" w:rsidR="00965F8E" w:rsidRDefault="00965F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D2857" w14:textId="77777777" w:rsidR="00965F8E" w:rsidRDefault="00965F8E" w:rsidP="00CD60E0">
      <w:pPr>
        <w:spacing w:after="0" w:line="240" w:lineRule="auto"/>
      </w:pPr>
      <w:r>
        <w:separator/>
      </w:r>
    </w:p>
  </w:footnote>
  <w:footnote w:type="continuationSeparator" w:id="0">
    <w:p w14:paraId="2E132459" w14:textId="77777777" w:rsidR="00965F8E" w:rsidRDefault="00965F8E" w:rsidP="00CD60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B166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BC2A8A"/>
    <w:multiLevelType w:val="hybridMultilevel"/>
    <w:tmpl w:val="7840B0D2"/>
    <w:lvl w:ilvl="0" w:tplc="A6942D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216CD"/>
    <w:multiLevelType w:val="hybridMultilevel"/>
    <w:tmpl w:val="39B8B396"/>
    <w:lvl w:ilvl="0" w:tplc="DBC49428">
      <w:start w:val="1"/>
      <w:numFmt w:val="upperLetter"/>
      <w:lvlText w:val="(%1)"/>
      <w:lvlJc w:val="left"/>
      <w:pPr>
        <w:ind w:left="750" w:hanging="390"/>
      </w:pPr>
      <w:rPr>
        <w:rFonts w:hint="default"/>
        <w:b/>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557C6E"/>
    <w:multiLevelType w:val="hybridMultilevel"/>
    <w:tmpl w:val="4B68276C"/>
    <w:lvl w:ilvl="0" w:tplc="3674576C">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AA12A4"/>
    <w:multiLevelType w:val="hybridMultilevel"/>
    <w:tmpl w:val="CE66B204"/>
    <w:lvl w:ilvl="0" w:tplc="52CA9698">
      <w:start w:val="1"/>
      <w:numFmt w:val="upperLetter"/>
      <w:lvlText w:val="(%1)"/>
      <w:lvlJc w:val="left"/>
      <w:pPr>
        <w:ind w:left="735" w:hanging="375"/>
      </w:pPr>
      <w:rPr>
        <w:rFonts w:eastAsia="Calibri" w:cs="Times New Roman"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C51648"/>
    <w:multiLevelType w:val="multilevel"/>
    <w:tmpl w:val="D8AE0D9C"/>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7D8A6FE6"/>
    <w:multiLevelType w:val="multilevel"/>
    <w:tmpl w:val="62F83F2C"/>
    <w:lvl w:ilvl="0">
      <w:start w:val="1"/>
      <w:numFmt w:val="decimal"/>
      <w:lvlText w:val="%1"/>
      <w:lvlJc w:val="left"/>
      <w:pPr>
        <w:tabs>
          <w:tab w:val="num" w:pos="680"/>
        </w:tabs>
        <w:ind w:left="680" w:hanging="680"/>
      </w:pPr>
    </w:lvl>
    <w:lvl w:ilvl="1">
      <w:start w:val="1"/>
      <w:numFmt w:val="decimal"/>
      <w:lvlText w:val="%1.%2"/>
      <w:lvlJc w:val="left"/>
      <w:pPr>
        <w:tabs>
          <w:tab w:val="num" w:pos="964"/>
        </w:tabs>
        <w:ind w:left="964"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17"/>
        </w:tabs>
        <w:ind w:left="6817"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num w:numId="1">
    <w:abstractNumId w:val="5"/>
  </w:num>
  <w:num w:numId="2">
    <w:abstractNumId w:val="3"/>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1&lt;/SpaceAfter&gt;&lt;HyperlinksEnabled&gt;1&lt;/HyperlinksEnabled&gt;&lt;HyperlinksVisible&gt;0&lt;/HyperlinksVisible&gt;&lt;EnableBibliographyCategories&gt;0&lt;/EnableBibliographyCategories&gt;&lt;/ENLayout&gt;"/>
    <w:docVar w:name="EN.Libraries" w:val="&lt;Libraries&gt;&lt;item db-id=&quot;rzxr5wp2jsd5rve09pv5pvvrvax0pzdzxw9t&quot;&gt;My EndNote Library_&lt;record-ids&gt;&lt;item&gt;619&lt;/item&gt;&lt;item&gt;859&lt;/item&gt;&lt;item&gt;1955&lt;/item&gt;&lt;item&gt;2208&lt;/item&gt;&lt;item&gt;2231&lt;/item&gt;&lt;item&gt;2355&lt;/item&gt;&lt;item&gt;2407&lt;/item&gt;&lt;item&gt;2586&lt;/item&gt;&lt;item&gt;2587&lt;/item&gt;&lt;item&gt;2588&lt;/item&gt;&lt;item&gt;2620&lt;/item&gt;&lt;item&gt;2621&lt;/item&gt;&lt;item&gt;2623&lt;/item&gt;&lt;item&gt;2624&lt;/item&gt;&lt;item&gt;2628&lt;/item&gt;&lt;item&gt;2629&lt;/item&gt;&lt;item&gt;2635&lt;/item&gt;&lt;item&gt;2637&lt;/item&gt;&lt;item&gt;2752&lt;/item&gt;&lt;item&gt;2754&lt;/item&gt;&lt;item&gt;2755&lt;/item&gt;&lt;item&gt;2757&lt;/item&gt;&lt;item&gt;2775&lt;/item&gt;&lt;item&gt;2776&lt;/item&gt;&lt;item&gt;2777&lt;/item&gt;&lt;item&gt;2778&lt;/item&gt;&lt;item&gt;2779&lt;/item&gt;&lt;item&gt;2780&lt;/item&gt;&lt;item&gt;2785&lt;/item&gt;&lt;item&gt;2801&lt;/item&gt;&lt;/record-ids&gt;&lt;/item&gt;&lt;/Libraries&gt;"/>
  </w:docVars>
  <w:rsids>
    <w:rsidRoot w:val="009A3698"/>
    <w:rsid w:val="00004575"/>
    <w:rsid w:val="000058AC"/>
    <w:rsid w:val="000064E3"/>
    <w:rsid w:val="0001080C"/>
    <w:rsid w:val="00012F3D"/>
    <w:rsid w:val="00013260"/>
    <w:rsid w:val="00017695"/>
    <w:rsid w:val="00022A54"/>
    <w:rsid w:val="00025C57"/>
    <w:rsid w:val="00026245"/>
    <w:rsid w:val="000264CC"/>
    <w:rsid w:val="00032B6C"/>
    <w:rsid w:val="000341F2"/>
    <w:rsid w:val="00034338"/>
    <w:rsid w:val="000360CB"/>
    <w:rsid w:val="00045F27"/>
    <w:rsid w:val="0005184F"/>
    <w:rsid w:val="00051A4C"/>
    <w:rsid w:val="00052CFE"/>
    <w:rsid w:val="000533AB"/>
    <w:rsid w:val="00055FFA"/>
    <w:rsid w:val="000574EC"/>
    <w:rsid w:val="00057789"/>
    <w:rsid w:val="0006337E"/>
    <w:rsid w:val="00066FE1"/>
    <w:rsid w:val="00067F59"/>
    <w:rsid w:val="00072E9F"/>
    <w:rsid w:val="00080891"/>
    <w:rsid w:val="00081514"/>
    <w:rsid w:val="000925CD"/>
    <w:rsid w:val="00093260"/>
    <w:rsid w:val="00093A30"/>
    <w:rsid w:val="00094AE9"/>
    <w:rsid w:val="00097342"/>
    <w:rsid w:val="000A091F"/>
    <w:rsid w:val="000A0CE8"/>
    <w:rsid w:val="000A1A40"/>
    <w:rsid w:val="000A59DC"/>
    <w:rsid w:val="000A7B3F"/>
    <w:rsid w:val="000B5492"/>
    <w:rsid w:val="000B6284"/>
    <w:rsid w:val="000B76EB"/>
    <w:rsid w:val="000C2F93"/>
    <w:rsid w:val="000C5161"/>
    <w:rsid w:val="000C600E"/>
    <w:rsid w:val="000D1E58"/>
    <w:rsid w:val="000D2FBC"/>
    <w:rsid w:val="000D7B9D"/>
    <w:rsid w:val="000E3EAC"/>
    <w:rsid w:val="000E6CBD"/>
    <w:rsid w:val="000F3079"/>
    <w:rsid w:val="000F4A5A"/>
    <w:rsid w:val="000F5FA5"/>
    <w:rsid w:val="000F79DC"/>
    <w:rsid w:val="00104D93"/>
    <w:rsid w:val="001054C8"/>
    <w:rsid w:val="00105DEB"/>
    <w:rsid w:val="001167B2"/>
    <w:rsid w:val="00124462"/>
    <w:rsid w:val="00127828"/>
    <w:rsid w:val="00130189"/>
    <w:rsid w:val="001327B3"/>
    <w:rsid w:val="00132CE5"/>
    <w:rsid w:val="0013355E"/>
    <w:rsid w:val="00133A05"/>
    <w:rsid w:val="00141603"/>
    <w:rsid w:val="00141CB2"/>
    <w:rsid w:val="00143261"/>
    <w:rsid w:val="001541D2"/>
    <w:rsid w:val="00157F80"/>
    <w:rsid w:val="00160103"/>
    <w:rsid w:val="00164CCB"/>
    <w:rsid w:val="00173F01"/>
    <w:rsid w:val="0018500C"/>
    <w:rsid w:val="001863D3"/>
    <w:rsid w:val="00192356"/>
    <w:rsid w:val="00192F0F"/>
    <w:rsid w:val="00193D5F"/>
    <w:rsid w:val="001A1D99"/>
    <w:rsid w:val="001A4BC6"/>
    <w:rsid w:val="001B2BFE"/>
    <w:rsid w:val="001B5FAE"/>
    <w:rsid w:val="001C1875"/>
    <w:rsid w:val="001C3156"/>
    <w:rsid w:val="001C53F4"/>
    <w:rsid w:val="001D15CE"/>
    <w:rsid w:val="001D6451"/>
    <w:rsid w:val="001D6B5F"/>
    <w:rsid w:val="001D75A1"/>
    <w:rsid w:val="001E0DA6"/>
    <w:rsid w:val="001E1AF6"/>
    <w:rsid w:val="001E280A"/>
    <w:rsid w:val="001E53F5"/>
    <w:rsid w:val="001F21E7"/>
    <w:rsid w:val="001F341F"/>
    <w:rsid w:val="002020FA"/>
    <w:rsid w:val="002027E9"/>
    <w:rsid w:val="00211F24"/>
    <w:rsid w:val="002175F1"/>
    <w:rsid w:val="00221B4A"/>
    <w:rsid w:val="00230F90"/>
    <w:rsid w:val="0024583F"/>
    <w:rsid w:val="00247CF8"/>
    <w:rsid w:val="002504EE"/>
    <w:rsid w:val="002509C2"/>
    <w:rsid w:val="002525A7"/>
    <w:rsid w:val="00252AD1"/>
    <w:rsid w:val="002536B3"/>
    <w:rsid w:val="00260AB6"/>
    <w:rsid w:val="00262293"/>
    <w:rsid w:val="0026444A"/>
    <w:rsid w:val="00264FF5"/>
    <w:rsid w:val="00266F61"/>
    <w:rsid w:val="00271026"/>
    <w:rsid w:val="002722F6"/>
    <w:rsid w:val="0027391B"/>
    <w:rsid w:val="00273A7B"/>
    <w:rsid w:val="002756C9"/>
    <w:rsid w:val="002779D2"/>
    <w:rsid w:val="0028218E"/>
    <w:rsid w:val="0028480B"/>
    <w:rsid w:val="002867E2"/>
    <w:rsid w:val="00290B8E"/>
    <w:rsid w:val="00292507"/>
    <w:rsid w:val="002977CA"/>
    <w:rsid w:val="002A54C2"/>
    <w:rsid w:val="002B0BBC"/>
    <w:rsid w:val="002B1900"/>
    <w:rsid w:val="002B5670"/>
    <w:rsid w:val="002B5B0E"/>
    <w:rsid w:val="002B67CB"/>
    <w:rsid w:val="002B7F07"/>
    <w:rsid w:val="002C3EB7"/>
    <w:rsid w:val="002C4899"/>
    <w:rsid w:val="002C70AD"/>
    <w:rsid w:val="002D1480"/>
    <w:rsid w:val="002D640D"/>
    <w:rsid w:val="002E2484"/>
    <w:rsid w:val="002F0986"/>
    <w:rsid w:val="002F23E1"/>
    <w:rsid w:val="003004CB"/>
    <w:rsid w:val="00303FF3"/>
    <w:rsid w:val="00313B6B"/>
    <w:rsid w:val="00314275"/>
    <w:rsid w:val="00323BFD"/>
    <w:rsid w:val="00324E19"/>
    <w:rsid w:val="00335074"/>
    <w:rsid w:val="00337710"/>
    <w:rsid w:val="00342100"/>
    <w:rsid w:val="0034766B"/>
    <w:rsid w:val="00350E2C"/>
    <w:rsid w:val="00352B15"/>
    <w:rsid w:val="00357A1C"/>
    <w:rsid w:val="00360C0F"/>
    <w:rsid w:val="00360E13"/>
    <w:rsid w:val="00362935"/>
    <w:rsid w:val="003638C8"/>
    <w:rsid w:val="00371F48"/>
    <w:rsid w:val="003736E4"/>
    <w:rsid w:val="0037377D"/>
    <w:rsid w:val="00376920"/>
    <w:rsid w:val="00386037"/>
    <w:rsid w:val="00386092"/>
    <w:rsid w:val="00391D32"/>
    <w:rsid w:val="00394982"/>
    <w:rsid w:val="00395114"/>
    <w:rsid w:val="003952C4"/>
    <w:rsid w:val="00397547"/>
    <w:rsid w:val="003B04D2"/>
    <w:rsid w:val="003B4B76"/>
    <w:rsid w:val="003C14DA"/>
    <w:rsid w:val="003C176C"/>
    <w:rsid w:val="003C394B"/>
    <w:rsid w:val="003D0B9C"/>
    <w:rsid w:val="003D2241"/>
    <w:rsid w:val="003D28C1"/>
    <w:rsid w:val="003D77A9"/>
    <w:rsid w:val="003F19AC"/>
    <w:rsid w:val="003F2749"/>
    <w:rsid w:val="003F29F9"/>
    <w:rsid w:val="003F40B0"/>
    <w:rsid w:val="003F5406"/>
    <w:rsid w:val="003F7CC2"/>
    <w:rsid w:val="00400CBC"/>
    <w:rsid w:val="00401BAD"/>
    <w:rsid w:val="004063C2"/>
    <w:rsid w:val="0041204D"/>
    <w:rsid w:val="004130C1"/>
    <w:rsid w:val="00421210"/>
    <w:rsid w:val="00424EB0"/>
    <w:rsid w:val="00426B25"/>
    <w:rsid w:val="004356D1"/>
    <w:rsid w:val="00440C39"/>
    <w:rsid w:val="00446D8F"/>
    <w:rsid w:val="0045137C"/>
    <w:rsid w:val="00452D87"/>
    <w:rsid w:val="004533F1"/>
    <w:rsid w:val="00453A8F"/>
    <w:rsid w:val="00456CE0"/>
    <w:rsid w:val="0045752C"/>
    <w:rsid w:val="00460CA1"/>
    <w:rsid w:val="00462C3B"/>
    <w:rsid w:val="00463BCC"/>
    <w:rsid w:val="00464000"/>
    <w:rsid w:val="004666DB"/>
    <w:rsid w:val="0047010A"/>
    <w:rsid w:val="0047264A"/>
    <w:rsid w:val="00472B4C"/>
    <w:rsid w:val="00482EC2"/>
    <w:rsid w:val="00486313"/>
    <w:rsid w:val="004870C2"/>
    <w:rsid w:val="004875E5"/>
    <w:rsid w:val="00487934"/>
    <w:rsid w:val="004932F1"/>
    <w:rsid w:val="00494E4E"/>
    <w:rsid w:val="004963B8"/>
    <w:rsid w:val="004A16A3"/>
    <w:rsid w:val="004B0CF3"/>
    <w:rsid w:val="004B1741"/>
    <w:rsid w:val="004B23DA"/>
    <w:rsid w:val="004B253E"/>
    <w:rsid w:val="004B4736"/>
    <w:rsid w:val="004B6066"/>
    <w:rsid w:val="004B60FF"/>
    <w:rsid w:val="004B6DCB"/>
    <w:rsid w:val="004C1A46"/>
    <w:rsid w:val="004C217D"/>
    <w:rsid w:val="004C3E87"/>
    <w:rsid w:val="004C4BFA"/>
    <w:rsid w:val="004C5EEA"/>
    <w:rsid w:val="004D4DC5"/>
    <w:rsid w:val="004D5453"/>
    <w:rsid w:val="004D66F9"/>
    <w:rsid w:val="004E12FE"/>
    <w:rsid w:val="004E470A"/>
    <w:rsid w:val="004E4AFE"/>
    <w:rsid w:val="004E6647"/>
    <w:rsid w:val="004F1EC8"/>
    <w:rsid w:val="004F2384"/>
    <w:rsid w:val="00500803"/>
    <w:rsid w:val="00501804"/>
    <w:rsid w:val="00501C76"/>
    <w:rsid w:val="00501FDE"/>
    <w:rsid w:val="0050603D"/>
    <w:rsid w:val="00506041"/>
    <w:rsid w:val="00513C03"/>
    <w:rsid w:val="00521178"/>
    <w:rsid w:val="005217D7"/>
    <w:rsid w:val="00521C79"/>
    <w:rsid w:val="00525BB7"/>
    <w:rsid w:val="00526032"/>
    <w:rsid w:val="00536603"/>
    <w:rsid w:val="00542598"/>
    <w:rsid w:val="00542D8A"/>
    <w:rsid w:val="005479AF"/>
    <w:rsid w:val="005527DB"/>
    <w:rsid w:val="0055282C"/>
    <w:rsid w:val="005554AB"/>
    <w:rsid w:val="00556775"/>
    <w:rsid w:val="0056591A"/>
    <w:rsid w:val="00571654"/>
    <w:rsid w:val="00572405"/>
    <w:rsid w:val="0057355C"/>
    <w:rsid w:val="00573FDC"/>
    <w:rsid w:val="005746BF"/>
    <w:rsid w:val="00575392"/>
    <w:rsid w:val="00581376"/>
    <w:rsid w:val="0058138C"/>
    <w:rsid w:val="00585DA1"/>
    <w:rsid w:val="005948FA"/>
    <w:rsid w:val="005964A0"/>
    <w:rsid w:val="0059664D"/>
    <w:rsid w:val="005A249C"/>
    <w:rsid w:val="005B0050"/>
    <w:rsid w:val="005B08AC"/>
    <w:rsid w:val="005B116E"/>
    <w:rsid w:val="005B2C28"/>
    <w:rsid w:val="005B31D6"/>
    <w:rsid w:val="005B5C6B"/>
    <w:rsid w:val="005C44E3"/>
    <w:rsid w:val="005C50B1"/>
    <w:rsid w:val="005C7BF2"/>
    <w:rsid w:val="005D42BB"/>
    <w:rsid w:val="005D7168"/>
    <w:rsid w:val="005D78CA"/>
    <w:rsid w:val="005E184E"/>
    <w:rsid w:val="005E240B"/>
    <w:rsid w:val="005E3A3C"/>
    <w:rsid w:val="005E5751"/>
    <w:rsid w:val="005E5D5C"/>
    <w:rsid w:val="005E61D6"/>
    <w:rsid w:val="005E6ADE"/>
    <w:rsid w:val="005F32D9"/>
    <w:rsid w:val="005F4E80"/>
    <w:rsid w:val="005F50B3"/>
    <w:rsid w:val="00613752"/>
    <w:rsid w:val="00616BE9"/>
    <w:rsid w:val="006170DF"/>
    <w:rsid w:val="006215CD"/>
    <w:rsid w:val="006217E8"/>
    <w:rsid w:val="00624A30"/>
    <w:rsid w:val="0062582F"/>
    <w:rsid w:val="00626E42"/>
    <w:rsid w:val="00631B20"/>
    <w:rsid w:val="006331A3"/>
    <w:rsid w:val="006342F8"/>
    <w:rsid w:val="00637EDC"/>
    <w:rsid w:val="00643357"/>
    <w:rsid w:val="00643BE2"/>
    <w:rsid w:val="00654D55"/>
    <w:rsid w:val="00664FD3"/>
    <w:rsid w:val="00665DA3"/>
    <w:rsid w:val="00672570"/>
    <w:rsid w:val="00675904"/>
    <w:rsid w:val="00677EE8"/>
    <w:rsid w:val="00682FDE"/>
    <w:rsid w:val="00684828"/>
    <w:rsid w:val="00685596"/>
    <w:rsid w:val="00685D63"/>
    <w:rsid w:val="00690AEC"/>
    <w:rsid w:val="0069159E"/>
    <w:rsid w:val="00693799"/>
    <w:rsid w:val="00694D30"/>
    <w:rsid w:val="00696933"/>
    <w:rsid w:val="006B35CE"/>
    <w:rsid w:val="006B781E"/>
    <w:rsid w:val="006C0BA1"/>
    <w:rsid w:val="006C2EDA"/>
    <w:rsid w:val="006C420E"/>
    <w:rsid w:val="006C7F6C"/>
    <w:rsid w:val="006D500D"/>
    <w:rsid w:val="006D6F07"/>
    <w:rsid w:val="006E667A"/>
    <w:rsid w:val="006E71A8"/>
    <w:rsid w:val="006E7D28"/>
    <w:rsid w:val="006F1363"/>
    <w:rsid w:val="00700C79"/>
    <w:rsid w:val="0070139C"/>
    <w:rsid w:val="00702293"/>
    <w:rsid w:val="00704663"/>
    <w:rsid w:val="0070474B"/>
    <w:rsid w:val="00705983"/>
    <w:rsid w:val="00711C46"/>
    <w:rsid w:val="007120EB"/>
    <w:rsid w:val="00713E89"/>
    <w:rsid w:val="00717855"/>
    <w:rsid w:val="007203B1"/>
    <w:rsid w:val="0072071D"/>
    <w:rsid w:val="00723D95"/>
    <w:rsid w:val="00725967"/>
    <w:rsid w:val="00735C1C"/>
    <w:rsid w:val="00747CED"/>
    <w:rsid w:val="007514D6"/>
    <w:rsid w:val="00753B53"/>
    <w:rsid w:val="00756B55"/>
    <w:rsid w:val="00756CCC"/>
    <w:rsid w:val="007579B5"/>
    <w:rsid w:val="00760253"/>
    <w:rsid w:val="007633AE"/>
    <w:rsid w:val="0076518A"/>
    <w:rsid w:val="00772D2D"/>
    <w:rsid w:val="0077540F"/>
    <w:rsid w:val="00777541"/>
    <w:rsid w:val="00784E0A"/>
    <w:rsid w:val="00786A58"/>
    <w:rsid w:val="00786A7B"/>
    <w:rsid w:val="007901F9"/>
    <w:rsid w:val="00792AB2"/>
    <w:rsid w:val="007A0FA9"/>
    <w:rsid w:val="007A23BE"/>
    <w:rsid w:val="007B39FD"/>
    <w:rsid w:val="007B3C49"/>
    <w:rsid w:val="007C1E64"/>
    <w:rsid w:val="007C2078"/>
    <w:rsid w:val="007C33C9"/>
    <w:rsid w:val="007C4013"/>
    <w:rsid w:val="007C49AD"/>
    <w:rsid w:val="007C5822"/>
    <w:rsid w:val="007C72E8"/>
    <w:rsid w:val="007D1457"/>
    <w:rsid w:val="007D526D"/>
    <w:rsid w:val="007E33AC"/>
    <w:rsid w:val="007E519F"/>
    <w:rsid w:val="007E5DFA"/>
    <w:rsid w:val="007F2757"/>
    <w:rsid w:val="007F4D44"/>
    <w:rsid w:val="0080053B"/>
    <w:rsid w:val="00805407"/>
    <w:rsid w:val="00807B16"/>
    <w:rsid w:val="008159BD"/>
    <w:rsid w:val="00815D7B"/>
    <w:rsid w:val="00820FB8"/>
    <w:rsid w:val="0082106C"/>
    <w:rsid w:val="008213F4"/>
    <w:rsid w:val="008245D6"/>
    <w:rsid w:val="00825FBB"/>
    <w:rsid w:val="00834EA9"/>
    <w:rsid w:val="00841DB0"/>
    <w:rsid w:val="00843E1F"/>
    <w:rsid w:val="00844240"/>
    <w:rsid w:val="008526A4"/>
    <w:rsid w:val="0085292E"/>
    <w:rsid w:val="00855972"/>
    <w:rsid w:val="008569F6"/>
    <w:rsid w:val="008578F1"/>
    <w:rsid w:val="008629A9"/>
    <w:rsid w:val="0086372E"/>
    <w:rsid w:val="0086667B"/>
    <w:rsid w:val="00866C90"/>
    <w:rsid w:val="00873A77"/>
    <w:rsid w:val="008755D9"/>
    <w:rsid w:val="008762EC"/>
    <w:rsid w:val="008765F7"/>
    <w:rsid w:val="00876B5A"/>
    <w:rsid w:val="00881C4A"/>
    <w:rsid w:val="00883507"/>
    <w:rsid w:val="00886DFD"/>
    <w:rsid w:val="008A0F21"/>
    <w:rsid w:val="008A175E"/>
    <w:rsid w:val="008A3025"/>
    <w:rsid w:val="008C11AF"/>
    <w:rsid w:val="008C2790"/>
    <w:rsid w:val="008C3352"/>
    <w:rsid w:val="008C6C04"/>
    <w:rsid w:val="008D1630"/>
    <w:rsid w:val="008D1E62"/>
    <w:rsid w:val="008D3B38"/>
    <w:rsid w:val="008D428E"/>
    <w:rsid w:val="008E1249"/>
    <w:rsid w:val="008E26E0"/>
    <w:rsid w:val="008E2C04"/>
    <w:rsid w:val="008E410F"/>
    <w:rsid w:val="008F404C"/>
    <w:rsid w:val="008F5494"/>
    <w:rsid w:val="008F674B"/>
    <w:rsid w:val="0090157C"/>
    <w:rsid w:val="009026AF"/>
    <w:rsid w:val="00912B8C"/>
    <w:rsid w:val="00915888"/>
    <w:rsid w:val="0092300F"/>
    <w:rsid w:val="0092348A"/>
    <w:rsid w:val="00927E09"/>
    <w:rsid w:val="009309C6"/>
    <w:rsid w:val="009309DA"/>
    <w:rsid w:val="0093641F"/>
    <w:rsid w:val="00940615"/>
    <w:rsid w:val="0095149C"/>
    <w:rsid w:val="00961839"/>
    <w:rsid w:val="009659ED"/>
    <w:rsid w:val="00965F8E"/>
    <w:rsid w:val="0097325F"/>
    <w:rsid w:val="0097592F"/>
    <w:rsid w:val="0097774B"/>
    <w:rsid w:val="00977E5E"/>
    <w:rsid w:val="00983D5D"/>
    <w:rsid w:val="00984D90"/>
    <w:rsid w:val="009921CE"/>
    <w:rsid w:val="00995613"/>
    <w:rsid w:val="009A3698"/>
    <w:rsid w:val="009A6404"/>
    <w:rsid w:val="009A768B"/>
    <w:rsid w:val="009B23C0"/>
    <w:rsid w:val="009C26D7"/>
    <w:rsid w:val="009C37D5"/>
    <w:rsid w:val="009D56EE"/>
    <w:rsid w:val="009D73AB"/>
    <w:rsid w:val="009E6CA6"/>
    <w:rsid w:val="009E7165"/>
    <w:rsid w:val="009F3E61"/>
    <w:rsid w:val="009F4667"/>
    <w:rsid w:val="009F7D5B"/>
    <w:rsid w:val="00A062B8"/>
    <w:rsid w:val="00A069FB"/>
    <w:rsid w:val="00A12AA6"/>
    <w:rsid w:val="00A13E3A"/>
    <w:rsid w:val="00A14256"/>
    <w:rsid w:val="00A21B3B"/>
    <w:rsid w:val="00A22B25"/>
    <w:rsid w:val="00A268BD"/>
    <w:rsid w:val="00A361B0"/>
    <w:rsid w:val="00A362C3"/>
    <w:rsid w:val="00A37356"/>
    <w:rsid w:val="00A4220B"/>
    <w:rsid w:val="00A42CC5"/>
    <w:rsid w:val="00A53CB0"/>
    <w:rsid w:val="00A548E8"/>
    <w:rsid w:val="00A5778C"/>
    <w:rsid w:val="00A57ED3"/>
    <w:rsid w:val="00A63262"/>
    <w:rsid w:val="00A6368D"/>
    <w:rsid w:val="00A63E74"/>
    <w:rsid w:val="00A734A2"/>
    <w:rsid w:val="00A74AF2"/>
    <w:rsid w:val="00A7744C"/>
    <w:rsid w:val="00A7790F"/>
    <w:rsid w:val="00A80316"/>
    <w:rsid w:val="00A83134"/>
    <w:rsid w:val="00A84903"/>
    <w:rsid w:val="00A90238"/>
    <w:rsid w:val="00A914F3"/>
    <w:rsid w:val="00A91985"/>
    <w:rsid w:val="00AB095D"/>
    <w:rsid w:val="00AB098D"/>
    <w:rsid w:val="00AB1F59"/>
    <w:rsid w:val="00AB4DB8"/>
    <w:rsid w:val="00AB6DDD"/>
    <w:rsid w:val="00AB7E06"/>
    <w:rsid w:val="00AC3C80"/>
    <w:rsid w:val="00AC4645"/>
    <w:rsid w:val="00AC61E2"/>
    <w:rsid w:val="00AD40A4"/>
    <w:rsid w:val="00AD6F57"/>
    <w:rsid w:val="00AE002C"/>
    <w:rsid w:val="00AE6FF1"/>
    <w:rsid w:val="00AF29F8"/>
    <w:rsid w:val="00AF4E49"/>
    <w:rsid w:val="00B1341C"/>
    <w:rsid w:val="00B14E6B"/>
    <w:rsid w:val="00B15B25"/>
    <w:rsid w:val="00B20311"/>
    <w:rsid w:val="00B215E7"/>
    <w:rsid w:val="00B236DB"/>
    <w:rsid w:val="00B23EE4"/>
    <w:rsid w:val="00B260EB"/>
    <w:rsid w:val="00B307F5"/>
    <w:rsid w:val="00B32211"/>
    <w:rsid w:val="00B34483"/>
    <w:rsid w:val="00B37DEF"/>
    <w:rsid w:val="00B40083"/>
    <w:rsid w:val="00B412F4"/>
    <w:rsid w:val="00B43940"/>
    <w:rsid w:val="00B516A8"/>
    <w:rsid w:val="00B55041"/>
    <w:rsid w:val="00B56077"/>
    <w:rsid w:val="00B63B15"/>
    <w:rsid w:val="00B67266"/>
    <w:rsid w:val="00B75733"/>
    <w:rsid w:val="00B75DD6"/>
    <w:rsid w:val="00B773CA"/>
    <w:rsid w:val="00B8174C"/>
    <w:rsid w:val="00B84911"/>
    <w:rsid w:val="00B853D0"/>
    <w:rsid w:val="00B8591C"/>
    <w:rsid w:val="00B874AE"/>
    <w:rsid w:val="00B90C1E"/>
    <w:rsid w:val="00BB3BC7"/>
    <w:rsid w:val="00BB6CB6"/>
    <w:rsid w:val="00BC1811"/>
    <w:rsid w:val="00BC643C"/>
    <w:rsid w:val="00BC7C06"/>
    <w:rsid w:val="00BD07D9"/>
    <w:rsid w:val="00BE20D1"/>
    <w:rsid w:val="00BE29AA"/>
    <w:rsid w:val="00BE2A52"/>
    <w:rsid w:val="00BE5D4D"/>
    <w:rsid w:val="00BF18F8"/>
    <w:rsid w:val="00BF19AA"/>
    <w:rsid w:val="00BF1F5F"/>
    <w:rsid w:val="00BF4BCD"/>
    <w:rsid w:val="00BF5F82"/>
    <w:rsid w:val="00BF6AB6"/>
    <w:rsid w:val="00C04C49"/>
    <w:rsid w:val="00C22C08"/>
    <w:rsid w:val="00C33EC7"/>
    <w:rsid w:val="00C361BC"/>
    <w:rsid w:val="00C424F3"/>
    <w:rsid w:val="00C45D4A"/>
    <w:rsid w:val="00C46637"/>
    <w:rsid w:val="00C47514"/>
    <w:rsid w:val="00C518F5"/>
    <w:rsid w:val="00C564B9"/>
    <w:rsid w:val="00C610B4"/>
    <w:rsid w:val="00C703E6"/>
    <w:rsid w:val="00C71C26"/>
    <w:rsid w:val="00C72790"/>
    <w:rsid w:val="00C733A5"/>
    <w:rsid w:val="00C74B28"/>
    <w:rsid w:val="00C76220"/>
    <w:rsid w:val="00C77E98"/>
    <w:rsid w:val="00C826D8"/>
    <w:rsid w:val="00C8424D"/>
    <w:rsid w:val="00C86E74"/>
    <w:rsid w:val="00C91627"/>
    <w:rsid w:val="00C93C5F"/>
    <w:rsid w:val="00C94044"/>
    <w:rsid w:val="00C97EA1"/>
    <w:rsid w:val="00CA3A60"/>
    <w:rsid w:val="00CA64BE"/>
    <w:rsid w:val="00CA75B1"/>
    <w:rsid w:val="00CB01AB"/>
    <w:rsid w:val="00CB10AA"/>
    <w:rsid w:val="00CB4352"/>
    <w:rsid w:val="00CB45E4"/>
    <w:rsid w:val="00CC18D2"/>
    <w:rsid w:val="00CD2A40"/>
    <w:rsid w:val="00CD2C9F"/>
    <w:rsid w:val="00CD3B5D"/>
    <w:rsid w:val="00CD5E9A"/>
    <w:rsid w:val="00CD60E0"/>
    <w:rsid w:val="00CD639F"/>
    <w:rsid w:val="00CD7843"/>
    <w:rsid w:val="00CD7A9C"/>
    <w:rsid w:val="00CE64A5"/>
    <w:rsid w:val="00CE7AA8"/>
    <w:rsid w:val="00CF20A8"/>
    <w:rsid w:val="00CF2B9C"/>
    <w:rsid w:val="00D02766"/>
    <w:rsid w:val="00D049A6"/>
    <w:rsid w:val="00D06028"/>
    <w:rsid w:val="00D0757E"/>
    <w:rsid w:val="00D137B3"/>
    <w:rsid w:val="00D1651C"/>
    <w:rsid w:val="00D22A88"/>
    <w:rsid w:val="00D26D37"/>
    <w:rsid w:val="00D3481D"/>
    <w:rsid w:val="00D34952"/>
    <w:rsid w:val="00D3545E"/>
    <w:rsid w:val="00D35E35"/>
    <w:rsid w:val="00D42B08"/>
    <w:rsid w:val="00D45587"/>
    <w:rsid w:val="00D46168"/>
    <w:rsid w:val="00D46D33"/>
    <w:rsid w:val="00D51611"/>
    <w:rsid w:val="00D523BC"/>
    <w:rsid w:val="00D555B4"/>
    <w:rsid w:val="00D62D97"/>
    <w:rsid w:val="00D63095"/>
    <w:rsid w:val="00D6312A"/>
    <w:rsid w:val="00D72280"/>
    <w:rsid w:val="00D81605"/>
    <w:rsid w:val="00D931D9"/>
    <w:rsid w:val="00D93A7E"/>
    <w:rsid w:val="00D94B7C"/>
    <w:rsid w:val="00D94C09"/>
    <w:rsid w:val="00D9785D"/>
    <w:rsid w:val="00DA27B1"/>
    <w:rsid w:val="00DA2C81"/>
    <w:rsid w:val="00DA7811"/>
    <w:rsid w:val="00DB3109"/>
    <w:rsid w:val="00DC540A"/>
    <w:rsid w:val="00DD01FF"/>
    <w:rsid w:val="00DD3894"/>
    <w:rsid w:val="00DE101A"/>
    <w:rsid w:val="00DE1A11"/>
    <w:rsid w:val="00DE4211"/>
    <w:rsid w:val="00DE5F65"/>
    <w:rsid w:val="00DF579E"/>
    <w:rsid w:val="00E024B5"/>
    <w:rsid w:val="00E02F35"/>
    <w:rsid w:val="00E05F1C"/>
    <w:rsid w:val="00E05FD0"/>
    <w:rsid w:val="00E064FE"/>
    <w:rsid w:val="00E125C3"/>
    <w:rsid w:val="00E13790"/>
    <w:rsid w:val="00E1703F"/>
    <w:rsid w:val="00E2010E"/>
    <w:rsid w:val="00E20590"/>
    <w:rsid w:val="00E208AC"/>
    <w:rsid w:val="00E223CF"/>
    <w:rsid w:val="00E239E8"/>
    <w:rsid w:val="00E25DBF"/>
    <w:rsid w:val="00E3217E"/>
    <w:rsid w:val="00E33E5D"/>
    <w:rsid w:val="00E37B4D"/>
    <w:rsid w:val="00E47F6B"/>
    <w:rsid w:val="00E53594"/>
    <w:rsid w:val="00E536DC"/>
    <w:rsid w:val="00E54D0C"/>
    <w:rsid w:val="00E5585C"/>
    <w:rsid w:val="00E5626C"/>
    <w:rsid w:val="00E56999"/>
    <w:rsid w:val="00E56F58"/>
    <w:rsid w:val="00E60474"/>
    <w:rsid w:val="00E6191B"/>
    <w:rsid w:val="00E64E92"/>
    <w:rsid w:val="00E750CA"/>
    <w:rsid w:val="00E767B8"/>
    <w:rsid w:val="00E849C5"/>
    <w:rsid w:val="00E85E84"/>
    <w:rsid w:val="00E86F93"/>
    <w:rsid w:val="00E90ACB"/>
    <w:rsid w:val="00E97CFE"/>
    <w:rsid w:val="00EA09AE"/>
    <w:rsid w:val="00EA3F84"/>
    <w:rsid w:val="00EB0154"/>
    <w:rsid w:val="00EC1451"/>
    <w:rsid w:val="00EC51EA"/>
    <w:rsid w:val="00ED0726"/>
    <w:rsid w:val="00ED349D"/>
    <w:rsid w:val="00ED50A5"/>
    <w:rsid w:val="00ED5524"/>
    <w:rsid w:val="00ED5DF4"/>
    <w:rsid w:val="00ED6129"/>
    <w:rsid w:val="00EE16B0"/>
    <w:rsid w:val="00EE2081"/>
    <w:rsid w:val="00EE558E"/>
    <w:rsid w:val="00EE7373"/>
    <w:rsid w:val="00EF5207"/>
    <w:rsid w:val="00F005E7"/>
    <w:rsid w:val="00F0675F"/>
    <w:rsid w:val="00F06FF6"/>
    <w:rsid w:val="00F07B93"/>
    <w:rsid w:val="00F10310"/>
    <w:rsid w:val="00F11509"/>
    <w:rsid w:val="00F11692"/>
    <w:rsid w:val="00F11925"/>
    <w:rsid w:val="00F1289F"/>
    <w:rsid w:val="00F13A0B"/>
    <w:rsid w:val="00F143C1"/>
    <w:rsid w:val="00F178A3"/>
    <w:rsid w:val="00F20799"/>
    <w:rsid w:val="00F22D54"/>
    <w:rsid w:val="00F230F4"/>
    <w:rsid w:val="00F25FF3"/>
    <w:rsid w:val="00F269DC"/>
    <w:rsid w:val="00F26CCB"/>
    <w:rsid w:val="00F27681"/>
    <w:rsid w:val="00F33DF0"/>
    <w:rsid w:val="00F3524B"/>
    <w:rsid w:val="00F46189"/>
    <w:rsid w:val="00F475F2"/>
    <w:rsid w:val="00F51AD0"/>
    <w:rsid w:val="00F5747F"/>
    <w:rsid w:val="00F60702"/>
    <w:rsid w:val="00F60792"/>
    <w:rsid w:val="00F666ED"/>
    <w:rsid w:val="00F66752"/>
    <w:rsid w:val="00F83716"/>
    <w:rsid w:val="00F87EA7"/>
    <w:rsid w:val="00F93D87"/>
    <w:rsid w:val="00F96EAF"/>
    <w:rsid w:val="00FA102C"/>
    <w:rsid w:val="00FA365D"/>
    <w:rsid w:val="00FB2A7A"/>
    <w:rsid w:val="00FC6B89"/>
    <w:rsid w:val="00FC6CC4"/>
    <w:rsid w:val="00FD1EEA"/>
    <w:rsid w:val="00FD2CA6"/>
    <w:rsid w:val="00FD2F3C"/>
    <w:rsid w:val="00FD6931"/>
    <w:rsid w:val="00FE1DAD"/>
    <w:rsid w:val="00FE3411"/>
    <w:rsid w:val="00FE41DA"/>
    <w:rsid w:val="00FE5546"/>
    <w:rsid w:val="00FE5FF4"/>
    <w:rsid w:val="00FF6B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41"/>
    <o:shapelayout v:ext="edit">
      <o:idmap v:ext="edit" data="1"/>
    </o:shapelayout>
  </w:shapeDefaults>
  <w:decimalSymbol w:val="."/>
  <w:listSeparator w:val=","/>
  <w14:docId w14:val="300118DD"/>
  <w14:defaultImageDpi w14:val="150"/>
  <w15:docId w15:val="{2653602E-8C24-41F6-B77F-EDBD7FB8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0E0"/>
    <w:pPr>
      <w:spacing w:after="160" w:line="480" w:lineRule="auto"/>
      <w:jc w:val="both"/>
    </w:pPr>
    <w:rPr>
      <w:rFonts w:ascii="Arial" w:hAnsi="Arial"/>
      <w:lang w:val="en-GB"/>
    </w:rPr>
  </w:style>
  <w:style w:type="paragraph" w:styleId="Heading1">
    <w:name w:val="heading 1"/>
    <w:basedOn w:val="Normal"/>
    <w:next w:val="Normal"/>
    <w:link w:val="Heading1Char"/>
    <w:autoRedefine/>
    <w:uiPriority w:val="9"/>
    <w:qFormat/>
    <w:rsid w:val="00CD7A9C"/>
    <w:pPr>
      <w:keepNext/>
      <w:keepLines/>
      <w:spacing w:before="480" w:after="240" w:line="360" w:lineRule="auto"/>
      <w:ind w:left="737" w:hanging="737"/>
      <w:outlineLvl w:val="0"/>
    </w:pPr>
    <w:rPr>
      <w:rFonts w:eastAsiaTheme="majorEastAsia" w:cstheme="majorBidi"/>
      <w:b/>
      <w:bCs/>
      <w:sz w:val="32"/>
      <w:szCs w:val="26"/>
    </w:rPr>
  </w:style>
  <w:style w:type="paragraph" w:styleId="Heading2">
    <w:name w:val="heading 2"/>
    <w:basedOn w:val="Heading1"/>
    <w:next w:val="Normal"/>
    <w:link w:val="Heading2Char"/>
    <w:uiPriority w:val="10"/>
    <w:qFormat/>
    <w:rsid w:val="00542598"/>
    <w:pPr>
      <w:keepLines w:val="0"/>
      <w:numPr>
        <w:ilvl w:val="1"/>
      </w:numPr>
      <w:tabs>
        <w:tab w:val="left" w:pos="0"/>
        <w:tab w:val="left" w:pos="720"/>
      </w:tabs>
      <w:suppressAutoHyphens/>
      <w:spacing w:before="120" w:after="120" w:line="312" w:lineRule="auto"/>
      <w:ind w:left="737" w:hanging="737"/>
      <w:outlineLvl w:val="1"/>
    </w:pPr>
    <w:rPr>
      <w:rFonts w:eastAsia="Times New Roman" w:cs="Times New Roman"/>
      <w:bCs w:val="0"/>
      <w:kern w:val="28"/>
      <w:sz w:val="22"/>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9C"/>
    <w:rPr>
      <w:rFonts w:ascii="Arial" w:eastAsiaTheme="majorEastAsia" w:hAnsi="Arial" w:cstheme="majorBidi"/>
      <w:b/>
      <w:bCs/>
      <w:sz w:val="32"/>
      <w:szCs w:val="26"/>
      <w:lang w:val="en-GB"/>
    </w:rPr>
  </w:style>
  <w:style w:type="character" w:customStyle="1" w:styleId="Heading2Char">
    <w:name w:val="Heading 2 Char"/>
    <w:basedOn w:val="DefaultParagraphFont"/>
    <w:link w:val="Heading2"/>
    <w:uiPriority w:val="10"/>
    <w:rsid w:val="00542598"/>
    <w:rPr>
      <w:rFonts w:ascii="Arial" w:eastAsia="Times New Roman" w:hAnsi="Arial" w:cs="Times New Roman"/>
      <w:b/>
      <w:kern w:val="28"/>
      <w:szCs w:val="20"/>
      <w:lang w:eastAsia="de-DE"/>
    </w:rPr>
  </w:style>
  <w:style w:type="paragraph" w:customStyle="1" w:styleId="EndNoteBibliographyTitle">
    <w:name w:val="EndNote Bibliography Title"/>
    <w:basedOn w:val="Normal"/>
    <w:link w:val="EndNoteBibliographyTitleZchn"/>
    <w:rsid w:val="009A3698"/>
    <w:pPr>
      <w:spacing w:after="0"/>
      <w:jc w:val="center"/>
    </w:pPr>
    <w:rPr>
      <w:rFonts w:cs="Arial"/>
      <w:noProof/>
      <w:lang w:val="en-US"/>
    </w:rPr>
  </w:style>
  <w:style w:type="character" w:customStyle="1" w:styleId="EndNoteBibliographyTitleZchn">
    <w:name w:val="EndNote Bibliography Title Zchn"/>
    <w:basedOn w:val="DefaultParagraphFont"/>
    <w:link w:val="EndNoteBibliographyTitle"/>
    <w:rsid w:val="009A3698"/>
    <w:rPr>
      <w:rFonts w:ascii="Arial" w:hAnsi="Arial" w:cs="Arial"/>
      <w:noProof/>
      <w:lang w:val="en-US"/>
    </w:rPr>
  </w:style>
  <w:style w:type="paragraph" w:customStyle="1" w:styleId="EndNoteBibliography">
    <w:name w:val="EndNote Bibliography"/>
    <w:basedOn w:val="Normal"/>
    <w:link w:val="EndNoteBibliographyZchn"/>
    <w:rsid w:val="009A3698"/>
    <w:rPr>
      <w:rFonts w:cs="Arial"/>
      <w:noProof/>
      <w:lang w:val="en-US"/>
    </w:rPr>
  </w:style>
  <w:style w:type="character" w:customStyle="1" w:styleId="EndNoteBibliographyZchn">
    <w:name w:val="EndNote Bibliography Zchn"/>
    <w:basedOn w:val="DefaultParagraphFont"/>
    <w:link w:val="EndNoteBibliography"/>
    <w:rsid w:val="009A3698"/>
    <w:rPr>
      <w:rFonts w:ascii="Arial" w:hAnsi="Arial" w:cs="Arial"/>
      <w:noProof/>
      <w:lang w:val="en-US"/>
    </w:rPr>
  </w:style>
  <w:style w:type="character" w:customStyle="1" w:styleId="BalloonTextChar">
    <w:name w:val="Balloon Text Char"/>
    <w:basedOn w:val="DefaultParagraphFont"/>
    <w:link w:val="BalloonText"/>
    <w:uiPriority w:val="99"/>
    <w:semiHidden/>
    <w:rsid w:val="009A3698"/>
    <w:rPr>
      <w:rFonts w:ascii="Segoe UI" w:hAnsi="Segoe UI" w:cs="Segoe UI"/>
      <w:sz w:val="18"/>
      <w:szCs w:val="18"/>
    </w:rPr>
  </w:style>
  <w:style w:type="paragraph" w:styleId="BalloonText">
    <w:name w:val="Balloon Text"/>
    <w:basedOn w:val="Normal"/>
    <w:link w:val="BalloonTextChar"/>
    <w:uiPriority w:val="99"/>
    <w:semiHidden/>
    <w:unhideWhenUsed/>
    <w:rsid w:val="009A3698"/>
    <w:pPr>
      <w:spacing w:after="0" w:line="240" w:lineRule="auto"/>
    </w:pPr>
    <w:rPr>
      <w:rFonts w:ascii="Segoe UI" w:hAnsi="Segoe UI" w:cs="Segoe UI"/>
      <w:sz w:val="18"/>
      <w:szCs w:val="18"/>
    </w:rPr>
  </w:style>
  <w:style w:type="paragraph" w:styleId="Caption">
    <w:name w:val="caption"/>
    <w:basedOn w:val="Normal"/>
    <w:next w:val="Normal"/>
    <w:uiPriority w:val="15"/>
    <w:unhideWhenUsed/>
    <w:qFormat/>
    <w:rsid w:val="009A3698"/>
    <w:pPr>
      <w:spacing w:after="200" w:line="240" w:lineRule="auto"/>
    </w:pPr>
    <w:rPr>
      <w:b/>
      <w:bCs/>
      <w:color w:val="4F81BD" w:themeColor="accent1"/>
      <w:sz w:val="18"/>
      <w:szCs w:val="18"/>
    </w:rPr>
  </w:style>
  <w:style w:type="paragraph" w:styleId="Header">
    <w:name w:val="header"/>
    <w:basedOn w:val="Normal"/>
    <w:link w:val="HeaderChar"/>
    <w:uiPriority w:val="99"/>
    <w:unhideWhenUsed/>
    <w:rsid w:val="009A36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3698"/>
  </w:style>
  <w:style w:type="paragraph" w:styleId="Footer">
    <w:name w:val="footer"/>
    <w:basedOn w:val="Normal"/>
    <w:link w:val="FooterChar"/>
    <w:uiPriority w:val="99"/>
    <w:unhideWhenUsed/>
    <w:rsid w:val="009A36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3698"/>
  </w:style>
  <w:style w:type="table" w:styleId="TableGrid">
    <w:name w:val="Table Grid"/>
    <w:basedOn w:val="TableNormal"/>
    <w:uiPriority w:val="39"/>
    <w:rsid w:val="007E5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313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313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6B25"/>
    <w:rPr>
      <w:color w:val="0000FF" w:themeColor="hyperlink"/>
      <w:u w:val="single"/>
    </w:rPr>
  </w:style>
  <w:style w:type="character" w:styleId="CommentReference">
    <w:name w:val="annotation reference"/>
    <w:basedOn w:val="DefaultParagraphFont"/>
    <w:uiPriority w:val="99"/>
    <w:semiHidden/>
    <w:unhideWhenUsed/>
    <w:rsid w:val="00F26CCB"/>
    <w:rPr>
      <w:sz w:val="16"/>
      <w:szCs w:val="16"/>
    </w:rPr>
  </w:style>
  <w:style w:type="paragraph" w:styleId="CommentText">
    <w:name w:val="annotation text"/>
    <w:basedOn w:val="Normal"/>
    <w:link w:val="CommentTextChar"/>
    <w:uiPriority w:val="99"/>
    <w:unhideWhenUsed/>
    <w:rsid w:val="00F26CCB"/>
    <w:pPr>
      <w:spacing w:line="240" w:lineRule="auto"/>
      <w:jc w:val="left"/>
    </w:pPr>
    <w:rPr>
      <w:rFonts w:asciiTheme="minorHAnsi" w:hAnsiTheme="minorHAnsi"/>
      <w:sz w:val="20"/>
      <w:szCs w:val="20"/>
      <w:lang w:val="en-US"/>
    </w:rPr>
  </w:style>
  <w:style w:type="character" w:customStyle="1" w:styleId="CommentTextChar">
    <w:name w:val="Comment Text Char"/>
    <w:basedOn w:val="DefaultParagraphFont"/>
    <w:link w:val="CommentText"/>
    <w:uiPriority w:val="99"/>
    <w:rsid w:val="00F26CCB"/>
    <w:rPr>
      <w:sz w:val="20"/>
      <w:szCs w:val="20"/>
      <w:lang w:val="en-US"/>
    </w:rPr>
  </w:style>
  <w:style w:type="paragraph" w:styleId="NormalWeb">
    <w:name w:val="Normal (Web)"/>
    <w:basedOn w:val="Normal"/>
    <w:uiPriority w:val="99"/>
    <w:unhideWhenUsed/>
    <w:rsid w:val="00BF6AB6"/>
    <w:pPr>
      <w:spacing w:before="100" w:beforeAutospacing="1" w:after="100" w:afterAutospacing="1" w:line="240" w:lineRule="auto"/>
      <w:jc w:val="left"/>
    </w:pPr>
    <w:rPr>
      <w:rFonts w:ascii="Times New Roman" w:hAnsi="Times New Roman" w:cs="Times New Roman"/>
      <w:sz w:val="24"/>
      <w:szCs w:val="24"/>
      <w:lang w:eastAsia="de-DE"/>
    </w:rPr>
  </w:style>
  <w:style w:type="character" w:customStyle="1" w:styleId="EndNoteBibliographyChar">
    <w:name w:val="EndNote Bibliography Char"/>
    <w:basedOn w:val="DefaultParagraphFont"/>
    <w:locked/>
    <w:rsid w:val="008A175E"/>
    <w:rPr>
      <w:rFonts w:ascii="Calibri" w:hAnsi="Calibri" w:cs="Calibri"/>
    </w:rPr>
  </w:style>
  <w:style w:type="paragraph" w:styleId="CommentSubject">
    <w:name w:val="annotation subject"/>
    <w:basedOn w:val="CommentText"/>
    <w:next w:val="CommentText"/>
    <w:link w:val="CommentSubjectChar"/>
    <w:uiPriority w:val="99"/>
    <w:semiHidden/>
    <w:unhideWhenUsed/>
    <w:rsid w:val="00057789"/>
    <w:pPr>
      <w:jc w:val="both"/>
    </w:pPr>
    <w:rPr>
      <w:rFonts w:ascii="Arial" w:hAnsi="Arial"/>
      <w:b/>
      <w:bCs/>
      <w:lang w:val="de-DE"/>
    </w:rPr>
  </w:style>
  <w:style w:type="character" w:customStyle="1" w:styleId="CommentSubjectChar">
    <w:name w:val="Comment Subject Char"/>
    <w:basedOn w:val="CommentTextChar"/>
    <w:link w:val="CommentSubject"/>
    <w:uiPriority w:val="99"/>
    <w:semiHidden/>
    <w:rsid w:val="00057789"/>
    <w:rPr>
      <w:rFonts w:ascii="Arial" w:hAnsi="Arial"/>
      <w:b/>
      <w:bCs/>
      <w:sz w:val="20"/>
      <w:szCs w:val="20"/>
      <w:lang w:val="en-US"/>
    </w:rPr>
  </w:style>
  <w:style w:type="paragraph" w:styleId="ListParagraph">
    <w:name w:val="List Paragraph"/>
    <w:basedOn w:val="Normal"/>
    <w:uiPriority w:val="34"/>
    <w:qFormat/>
    <w:rsid w:val="00A57ED3"/>
    <w:pPr>
      <w:ind w:left="720"/>
      <w:contextualSpacing/>
    </w:pPr>
  </w:style>
  <w:style w:type="character" w:styleId="LineNumber">
    <w:name w:val="line number"/>
    <w:basedOn w:val="DefaultParagraphFont"/>
    <w:uiPriority w:val="99"/>
    <w:semiHidden/>
    <w:unhideWhenUsed/>
    <w:rsid w:val="00C22C08"/>
  </w:style>
  <w:style w:type="paragraph" w:styleId="Subtitle">
    <w:name w:val="Subtitle"/>
    <w:basedOn w:val="Normal"/>
    <w:next w:val="Normal"/>
    <w:link w:val="SubtitleChar"/>
    <w:uiPriority w:val="11"/>
    <w:qFormat/>
    <w:rsid w:val="000D2FBC"/>
    <w:pPr>
      <w:numPr>
        <w:ilvl w:val="1"/>
      </w:numPr>
      <w:spacing w:after="120"/>
    </w:pPr>
    <w:rPr>
      <w:rFonts w:eastAsiaTheme="minorEastAsia"/>
      <w:b/>
      <w:i/>
      <w:color w:val="000000" w:themeColor="text1"/>
      <w:spacing w:val="15"/>
    </w:rPr>
  </w:style>
  <w:style w:type="character" w:customStyle="1" w:styleId="SubtitleChar">
    <w:name w:val="Subtitle Char"/>
    <w:basedOn w:val="DefaultParagraphFont"/>
    <w:link w:val="Subtitle"/>
    <w:uiPriority w:val="11"/>
    <w:rsid w:val="000D2FBC"/>
    <w:rPr>
      <w:rFonts w:ascii="Arial" w:eastAsiaTheme="minorEastAsia" w:hAnsi="Arial"/>
      <w:b/>
      <w:i/>
      <w:color w:val="000000" w:themeColor="text1"/>
      <w:spacing w:val="15"/>
      <w:lang w:val="en-GB"/>
    </w:rPr>
  </w:style>
  <w:style w:type="character" w:styleId="Emphasis">
    <w:name w:val="Emphasis"/>
    <w:basedOn w:val="DefaultParagraphFont"/>
    <w:uiPriority w:val="20"/>
    <w:qFormat/>
    <w:rsid w:val="00983D5D"/>
    <w:rPr>
      <w:i/>
      <w:iCs/>
    </w:rPr>
  </w:style>
  <w:style w:type="paragraph" w:styleId="ListBullet">
    <w:name w:val="List Bullet"/>
    <w:basedOn w:val="Normal"/>
    <w:uiPriority w:val="99"/>
    <w:unhideWhenUsed/>
    <w:rsid w:val="00080891"/>
    <w:pPr>
      <w:numPr>
        <w:numId w:val="6"/>
      </w:numPr>
      <w:contextualSpacing/>
    </w:pPr>
  </w:style>
  <w:style w:type="paragraph" w:customStyle="1" w:styleId="Default">
    <w:name w:val="Default"/>
    <w:rsid w:val="0085292E"/>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746104">
      <w:bodyDiv w:val="1"/>
      <w:marLeft w:val="0"/>
      <w:marRight w:val="0"/>
      <w:marTop w:val="0"/>
      <w:marBottom w:val="0"/>
      <w:divBdr>
        <w:top w:val="none" w:sz="0" w:space="0" w:color="auto"/>
        <w:left w:val="none" w:sz="0" w:space="0" w:color="auto"/>
        <w:bottom w:val="none" w:sz="0" w:space="0" w:color="auto"/>
        <w:right w:val="none" w:sz="0" w:space="0" w:color="auto"/>
      </w:divBdr>
    </w:div>
    <w:div w:id="762189477">
      <w:bodyDiv w:val="1"/>
      <w:marLeft w:val="0"/>
      <w:marRight w:val="0"/>
      <w:marTop w:val="0"/>
      <w:marBottom w:val="0"/>
      <w:divBdr>
        <w:top w:val="none" w:sz="0" w:space="0" w:color="auto"/>
        <w:left w:val="none" w:sz="0" w:space="0" w:color="auto"/>
        <w:bottom w:val="none" w:sz="0" w:space="0" w:color="auto"/>
        <w:right w:val="none" w:sz="0" w:space="0" w:color="auto"/>
      </w:divBdr>
    </w:div>
    <w:div w:id="858734348">
      <w:bodyDiv w:val="1"/>
      <w:marLeft w:val="0"/>
      <w:marRight w:val="0"/>
      <w:marTop w:val="0"/>
      <w:marBottom w:val="0"/>
      <w:divBdr>
        <w:top w:val="none" w:sz="0" w:space="0" w:color="auto"/>
        <w:left w:val="none" w:sz="0" w:space="0" w:color="auto"/>
        <w:bottom w:val="none" w:sz="0" w:space="0" w:color="auto"/>
        <w:right w:val="none" w:sz="0" w:space="0" w:color="auto"/>
      </w:divBdr>
    </w:div>
    <w:div w:id="945112381">
      <w:bodyDiv w:val="1"/>
      <w:marLeft w:val="0"/>
      <w:marRight w:val="0"/>
      <w:marTop w:val="0"/>
      <w:marBottom w:val="0"/>
      <w:divBdr>
        <w:top w:val="none" w:sz="0" w:space="0" w:color="auto"/>
        <w:left w:val="none" w:sz="0" w:space="0" w:color="auto"/>
        <w:bottom w:val="none" w:sz="0" w:space="0" w:color="auto"/>
        <w:right w:val="none" w:sz="0" w:space="0" w:color="auto"/>
      </w:divBdr>
    </w:div>
    <w:div w:id="1009915466">
      <w:bodyDiv w:val="1"/>
      <w:marLeft w:val="0"/>
      <w:marRight w:val="0"/>
      <w:marTop w:val="0"/>
      <w:marBottom w:val="0"/>
      <w:divBdr>
        <w:top w:val="none" w:sz="0" w:space="0" w:color="auto"/>
        <w:left w:val="none" w:sz="0" w:space="0" w:color="auto"/>
        <w:bottom w:val="none" w:sz="0" w:space="0" w:color="auto"/>
        <w:right w:val="none" w:sz="0" w:space="0" w:color="auto"/>
      </w:divBdr>
    </w:div>
    <w:div w:id="1074399660">
      <w:bodyDiv w:val="1"/>
      <w:marLeft w:val="0"/>
      <w:marRight w:val="0"/>
      <w:marTop w:val="0"/>
      <w:marBottom w:val="0"/>
      <w:divBdr>
        <w:top w:val="none" w:sz="0" w:space="0" w:color="auto"/>
        <w:left w:val="none" w:sz="0" w:space="0" w:color="auto"/>
        <w:bottom w:val="none" w:sz="0" w:space="0" w:color="auto"/>
        <w:right w:val="none" w:sz="0" w:space="0" w:color="auto"/>
      </w:divBdr>
    </w:div>
    <w:div w:id="1195771027">
      <w:bodyDiv w:val="1"/>
      <w:marLeft w:val="0"/>
      <w:marRight w:val="0"/>
      <w:marTop w:val="0"/>
      <w:marBottom w:val="0"/>
      <w:divBdr>
        <w:top w:val="none" w:sz="0" w:space="0" w:color="auto"/>
        <w:left w:val="none" w:sz="0" w:space="0" w:color="auto"/>
        <w:bottom w:val="none" w:sz="0" w:space="0" w:color="auto"/>
        <w:right w:val="none" w:sz="0" w:space="0" w:color="auto"/>
      </w:divBdr>
    </w:div>
    <w:div w:id="1282154225">
      <w:bodyDiv w:val="1"/>
      <w:marLeft w:val="0"/>
      <w:marRight w:val="0"/>
      <w:marTop w:val="0"/>
      <w:marBottom w:val="0"/>
      <w:divBdr>
        <w:top w:val="none" w:sz="0" w:space="0" w:color="auto"/>
        <w:left w:val="none" w:sz="0" w:space="0" w:color="auto"/>
        <w:bottom w:val="none" w:sz="0" w:space="0" w:color="auto"/>
        <w:right w:val="none" w:sz="0" w:space="0" w:color="auto"/>
      </w:divBdr>
    </w:div>
    <w:div w:id="1453984214">
      <w:bodyDiv w:val="1"/>
      <w:marLeft w:val="0"/>
      <w:marRight w:val="0"/>
      <w:marTop w:val="0"/>
      <w:marBottom w:val="0"/>
      <w:divBdr>
        <w:top w:val="none" w:sz="0" w:space="0" w:color="auto"/>
        <w:left w:val="none" w:sz="0" w:space="0" w:color="auto"/>
        <w:bottom w:val="none" w:sz="0" w:space="0" w:color="auto"/>
        <w:right w:val="none" w:sz="0" w:space="0" w:color="auto"/>
      </w:divBdr>
    </w:div>
    <w:div w:id="1628388787">
      <w:bodyDiv w:val="1"/>
      <w:marLeft w:val="0"/>
      <w:marRight w:val="0"/>
      <w:marTop w:val="0"/>
      <w:marBottom w:val="0"/>
      <w:divBdr>
        <w:top w:val="none" w:sz="0" w:space="0" w:color="auto"/>
        <w:left w:val="none" w:sz="0" w:space="0" w:color="auto"/>
        <w:bottom w:val="none" w:sz="0" w:space="0" w:color="auto"/>
        <w:right w:val="none" w:sz="0" w:space="0" w:color="auto"/>
      </w:divBdr>
    </w:div>
    <w:div w:id="1662078951">
      <w:bodyDiv w:val="1"/>
      <w:marLeft w:val="0"/>
      <w:marRight w:val="0"/>
      <w:marTop w:val="0"/>
      <w:marBottom w:val="0"/>
      <w:divBdr>
        <w:top w:val="none" w:sz="0" w:space="0" w:color="auto"/>
        <w:left w:val="none" w:sz="0" w:space="0" w:color="auto"/>
        <w:bottom w:val="none" w:sz="0" w:space="0" w:color="auto"/>
        <w:right w:val="none" w:sz="0" w:space="0" w:color="auto"/>
      </w:divBdr>
    </w:div>
    <w:div w:id="1773360645">
      <w:bodyDiv w:val="1"/>
      <w:marLeft w:val="0"/>
      <w:marRight w:val="0"/>
      <w:marTop w:val="0"/>
      <w:marBottom w:val="0"/>
      <w:divBdr>
        <w:top w:val="none" w:sz="0" w:space="0" w:color="auto"/>
        <w:left w:val="none" w:sz="0" w:space="0" w:color="auto"/>
        <w:bottom w:val="none" w:sz="0" w:space="0" w:color="auto"/>
        <w:right w:val="none" w:sz="0" w:space="0" w:color="auto"/>
      </w:divBdr>
    </w:div>
    <w:div w:id="185468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path.github.io" TargetMode="External"/><Relationship Id="rId5" Type="http://schemas.openxmlformats.org/officeDocument/2006/relationships/webSettings" Target="webSettings.xml"/><Relationship Id="rId10" Type="http://schemas.openxmlformats.org/officeDocument/2006/relationships/hyperlink" Target="https://string-db.org" TargetMode="External"/><Relationship Id="rId4" Type="http://schemas.openxmlformats.org/officeDocument/2006/relationships/settings" Target="settings.xml"/><Relationship Id="rId9" Type="http://schemas.openxmlformats.org/officeDocument/2006/relationships/hyperlink" Target="https://benchling.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337F3-8EC6-4002-8B1C-962354A8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12039</Words>
  <Characters>68626</Characters>
  <Application>Microsoft Office Word</Application>
  <DocSecurity>0</DocSecurity>
  <Lines>571</Lines>
  <Paragraphs>161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Kerstin</dc:creator>
  <cp:lastModifiedBy>Arun Madhavan</cp:lastModifiedBy>
  <cp:revision>78</cp:revision>
  <cp:lastPrinted>2022-06-14T05:22:00Z</cp:lastPrinted>
  <dcterms:created xsi:type="dcterms:W3CDTF">2022-05-17T06:46:00Z</dcterms:created>
  <dcterms:modified xsi:type="dcterms:W3CDTF">2022-07-07T08:27:00Z</dcterms:modified>
</cp:coreProperties>
</file>