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737" w:rsidRPr="008921C8" w:rsidRDefault="00BF6737" w:rsidP="00BF6737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8921C8">
        <w:rPr>
          <w:rFonts w:ascii="Times New Roman" w:hAnsi="Times New Roman" w:cs="Times New Roman"/>
          <w:b/>
          <w:bCs/>
          <w:lang w:val="en-US"/>
        </w:rPr>
        <w:t>Generation of nanobodies acting as silent and positive allosteric modulators of the α7 nicotinic acetylcholine receptor</w:t>
      </w:r>
    </w:p>
    <w:p w:rsidR="00BF6737" w:rsidRPr="00BF6737" w:rsidRDefault="00BF6737" w:rsidP="00BF6737">
      <w:pPr>
        <w:jc w:val="both"/>
        <w:rPr>
          <w:rFonts w:ascii="Times New Roman" w:hAnsi="Times New Roman" w:cs="Times New Roman"/>
          <w:bCs/>
          <w:i/>
          <w:lang w:val="en-US"/>
        </w:rPr>
      </w:pPr>
      <w:r w:rsidRPr="00BF6737">
        <w:rPr>
          <w:rFonts w:ascii="Times New Roman" w:hAnsi="Times New Roman" w:cs="Times New Roman"/>
          <w:bCs/>
          <w:i/>
          <w:lang w:val="en-US"/>
        </w:rPr>
        <w:t>Cellular and Molecular Life Sciences</w:t>
      </w:r>
    </w:p>
    <w:p w:rsidR="00BF6737" w:rsidRPr="008921C8" w:rsidRDefault="00BF6737" w:rsidP="00BF6737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  <w:proofErr w:type="spellStart"/>
      <w:r w:rsidRPr="009D7C8C">
        <w:rPr>
          <w:rFonts w:ascii="Times New Roman" w:hAnsi="Times New Roman" w:cs="Times New Roman"/>
        </w:rPr>
        <w:t>Qimeng</w:t>
      </w:r>
      <w:proofErr w:type="spellEnd"/>
      <w:r w:rsidRPr="009D7C8C">
        <w:rPr>
          <w:rFonts w:ascii="Times New Roman" w:hAnsi="Times New Roman" w:cs="Times New Roman"/>
        </w:rPr>
        <w:t xml:space="preserve"> Li</w:t>
      </w:r>
      <w:r w:rsidRPr="009D7C8C">
        <w:rPr>
          <w:rFonts w:ascii="Times New Roman" w:hAnsi="Times New Roman" w:cs="Times New Roman"/>
          <w:vertAlign w:val="superscript"/>
        </w:rPr>
        <w:t>1,2,3,4</w:t>
      </w:r>
      <w:r w:rsidRPr="009D7C8C">
        <w:rPr>
          <w:rFonts w:ascii="Times New Roman" w:hAnsi="Times New Roman" w:cs="Times New Roman"/>
        </w:rPr>
        <w:t>, Ákos Nemecz</w:t>
      </w:r>
      <w:r w:rsidRPr="009D7C8C">
        <w:rPr>
          <w:rFonts w:ascii="Times New Roman" w:hAnsi="Times New Roman" w:cs="Times New Roman"/>
          <w:vertAlign w:val="superscript"/>
        </w:rPr>
        <w:t>1*</w:t>
      </w:r>
      <w:r w:rsidRPr="009D7C8C">
        <w:rPr>
          <w:rFonts w:ascii="Times New Roman" w:hAnsi="Times New Roman" w:cs="Times New Roman"/>
        </w:rPr>
        <w:t>, Gabriel Aymé</w:t>
      </w:r>
      <w:r w:rsidRPr="009D7C8C">
        <w:rPr>
          <w:rFonts w:ascii="Times New Roman" w:hAnsi="Times New Roman" w:cs="Times New Roman"/>
          <w:vertAlign w:val="superscript"/>
        </w:rPr>
        <w:t>2*</w:t>
      </w:r>
      <w:r w:rsidRPr="009D7C8C">
        <w:rPr>
          <w:rFonts w:ascii="Times New Roman" w:hAnsi="Times New Roman" w:cs="Times New Roman"/>
        </w:rPr>
        <w:t xml:space="preserve">, </w:t>
      </w:r>
      <w:r w:rsidR="00CB5E08" w:rsidRPr="009D7C8C">
        <w:rPr>
          <w:rFonts w:ascii="Times New Roman" w:hAnsi="Times New Roman" w:cs="Times New Roman"/>
        </w:rPr>
        <w:t>Gabrielle Dejean de la Bâtie</w:t>
      </w:r>
      <w:r w:rsidR="00CB5E08" w:rsidRPr="009D7C8C">
        <w:rPr>
          <w:rFonts w:ascii="Times New Roman" w:hAnsi="Times New Roman" w:cs="Times New Roman"/>
          <w:vertAlign w:val="superscript"/>
        </w:rPr>
        <w:t>1</w:t>
      </w:r>
      <w:r w:rsidR="00CB5E08" w:rsidRPr="009D7C8C">
        <w:rPr>
          <w:rFonts w:ascii="Times New Roman" w:hAnsi="Times New Roman" w:cs="Times New Roman"/>
        </w:rPr>
        <w:t>,</w:t>
      </w:r>
      <w:r w:rsidR="00CB5E08">
        <w:rPr>
          <w:rFonts w:ascii="Times New Roman" w:hAnsi="Times New Roman" w:cs="Times New Roman"/>
        </w:rPr>
        <w:t xml:space="preserve"> </w:t>
      </w:r>
      <w:r w:rsidRPr="009D7C8C">
        <w:rPr>
          <w:rFonts w:ascii="Times New Roman" w:hAnsi="Times New Roman" w:cs="Times New Roman"/>
        </w:rPr>
        <w:t>Marie S Prevost</w:t>
      </w:r>
      <w:r w:rsidRPr="009D7C8C">
        <w:rPr>
          <w:rFonts w:ascii="Times New Roman" w:hAnsi="Times New Roman" w:cs="Times New Roman"/>
          <w:vertAlign w:val="superscript"/>
        </w:rPr>
        <w:t>1</w:t>
      </w:r>
      <w:r w:rsidRPr="009D7C8C">
        <w:rPr>
          <w:rFonts w:ascii="Times New Roman" w:hAnsi="Times New Roman" w:cs="Times New Roman"/>
        </w:rPr>
        <w:t>, Stéphanie Pons</w:t>
      </w:r>
      <w:r w:rsidRPr="009D7C8C">
        <w:rPr>
          <w:rFonts w:ascii="Times New Roman" w:hAnsi="Times New Roman" w:cs="Times New Roman"/>
          <w:vertAlign w:val="superscript"/>
        </w:rPr>
        <w:t>5</w:t>
      </w:r>
      <w:r w:rsidRPr="009D7C8C">
        <w:rPr>
          <w:rFonts w:ascii="Times New Roman" w:hAnsi="Times New Roman" w:cs="Times New Roman"/>
        </w:rPr>
        <w:t>, Nathalie Barilone</w:t>
      </w:r>
      <w:r w:rsidRPr="009D7C8C">
        <w:rPr>
          <w:rFonts w:ascii="Times New Roman" w:hAnsi="Times New Roman" w:cs="Times New Roman"/>
          <w:vertAlign w:val="superscript"/>
        </w:rPr>
        <w:t>1</w:t>
      </w:r>
      <w:r w:rsidRPr="009D7C8C">
        <w:rPr>
          <w:rFonts w:ascii="Times New Roman" w:hAnsi="Times New Roman" w:cs="Times New Roman"/>
        </w:rPr>
        <w:t xml:space="preserve">, </w:t>
      </w:r>
      <w:proofErr w:type="spellStart"/>
      <w:r w:rsidRPr="009D7C8C">
        <w:rPr>
          <w:rFonts w:ascii="Times New Roman" w:hAnsi="Times New Roman" w:cs="Times New Roman"/>
        </w:rPr>
        <w:t>Rayen</w:t>
      </w:r>
      <w:proofErr w:type="spellEnd"/>
      <w:r w:rsidRPr="009D7C8C">
        <w:rPr>
          <w:rFonts w:ascii="Times New Roman" w:hAnsi="Times New Roman" w:cs="Times New Roman"/>
        </w:rPr>
        <w:t xml:space="preserve"> Baachaoui</w:t>
      </w:r>
      <w:r w:rsidRPr="009D7C8C">
        <w:rPr>
          <w:rFonts w:ascii="Times New Roman" w:hAnsi="Times New Roman" w:cs="Times New Roman"/>
          <w:vertAlign w:val="superscript"/>
        </w:rPr>
        <w:t>1,2</w:t>
      </w:r>
      <w:r w:rsidRPr="009D7C8C">
        <w:rPr>
          <w:rFonts w:ascii="Times New Roman" w:hAnsi="Times New Roman" w:cs="Times New Roman"/>
        </w:rPr>
        <w:t>, Uwe Maskos</w:t>
      </w:r>
      <w:r w:rsidRPr="009D7C8C">
        <w:rPr>
          <w:rFonts w:ascii="Times New Roman" w:hAnsi="Times New Roman" w:cs="Times New Roman"/>
          <w:vertAlign w:val="superscript"/>
        </w:rPr>
        <w:t>5</w:t>
      </w:r>
      <w:r w:rsidRPr="009D7C8C">
        <w:rPr>
          <w:rFonts w:ascii="Times New Roman" w:hAnsi="Times New Roman" w:cs="Times New Roman"/>
        </w:rPr>
        <w:t>, Pierre Lafaye</w:t>
      </w:r>
      <w:r w:rsidRPr="009D7C8C">
        <w:rPr>
          <w:rFonts w:ascii="Times New Roman" w:hAnsi="Times New Roman" w:cs="Times New Roman"/>
          <w:vertAlign w:val="superscript"/>
        </w:rPr>
        <w:t>2</w:t>
      </w:r>
      <w:r w:rsidRPr="009D7C8C">
        <w:rPr>
          <w:rFonts w:ascii="Times New Roman" w:hAnsi="Times New Roman" w:cs="Times New Roman"/>
        </w:rPr>
        <w:t>, Pierre-Jean Corringer</w:t>
      </w:r>
      <w:r w:rsidRPr="009D7C8C">
        <w:rPr>
          <w:rFonts w:ascii="Times New Roman" w:hAnsi="Times New Roman" w:cs="Times New Roman"/>
          <w:vertAlign w:val="superscript"/>
        </w:rPr>
        <w:t>1*</w:t>
      </w: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</w:p>
    <w:p w:rsidR="00BF6737" w:rsidRPr="009D7C8C" w:rsidRDefault="00BF6737" w:rsidP="00BF6737">
      <w:pPr>
        <w:jc w:val="both"/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1 Institut Pasteur, Université Paris Cité, CNRS UMR 3571, Channel-</w:t>
      </w:r>
      <w:proofErr w:type="spellStart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Receptors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Unit, Paris, France</w:t>
      </w:r>
    </w:p>
    <w:p w:rsidR="00BF6737" w:rsidRPr="009D7C8C" w:rsidRDefault="00BF6737" w:rsidP="00BF6737">
      <w:pPr>
        <w:jc w:val="both"/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9D7C8C">
        <w:rPr>
          <w:rFonts w:ascii="Times New Roman" w:hAnsi="Times New Roman" w:cs="Times New Roman"/>
        </w:rPr>
        <w:t xml:space="preserve">2 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Institut Pasteur, Université Paris Cité, CNRS UMR 3528, </w:t>
      </w:r>
      <w:proofErr w:type="spellStart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Antibody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Engineering platform, Paris, France</w:t>
      </w: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  <w:r w:rsidRPr="009D7C8C">
        <w:rPr>
          <w:rFonts w:ascii="Times New Roman" w:hAnsi="Times New Roman" w:cs="Times New Roman"/>
        </w:rPr>
        <w:t xml:space="preserve">3 Lanzhou Institute of </w:t>
      </w:r>
      <w:proofErr w:type="spellStart"/>
      <w:r w:rsidRPr="009D7C8C">
        <w:rPr>
          <w:rFonts w:ascii="Times New Roman" w:hAnsi="Times New Roman" w:cs="Times New Roman"/>
        </w:rPr>
        <w:t>Biological</w:t>
      </w:r>
      <w:proofErr w:type="spellEnd"/>
      <w:r w:rsidRPr="009D7C8C">
        <w:rPr>
          <w:rFonts w:ascii="Times New Roman" w:hAnsi="Times New Roman" w:cs="Times New Roman"/>
        </w:rPr>
        <w:t xml:space="preserve"> Product Co., Lanzhou, China</w:t>
      </w: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  <w:r w:rsidRPr="009D7C8C">
        <w:rPr>
          <w:rFonts w:ascii="Times New Roman" w:hAnsi="Times New Roman" w:cs="Times New Roman"/>
        </w:rPr>
        <w:t>4 Sorbonne Université, Collège doctoral, Paris, France</w:t>
      </w: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  <w:r w:rsidRPr="009D7C8C">
        <w:rPr>
          <w:rFonts w:ascii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Institut Pasteur, Université Paris Cité, CNRS UMR 3571,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fr-FR"/>
        </w:rPr>
        <w:t>I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ntegrative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fr-FR"/>
        </w:rPr>
        <w:t>N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eurobiology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fr-FR"/>
        </w:rPr>
        <w:t>C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holinergic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fr-FR"/>
        </w:rPr>
        <w:t>S</w:t>
      </w:r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>ystems</w:t>
      </w:r>
      <w:proofErr w:type="spellEnd"/>
      <w:r w:rsidRPr="009D7C8C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Unit, Paris, France</w:t>
      </w: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</w:p>
    <w:p w:rsidR="00BF6737" w:rsidRPr="009D7C8C" w:rsidRDefault="00BF6737" w:rsidP="00BF6737">
      <w:pPr>
        <w:jc w:val="both"/>
        <w:rPr>
          <w:rFonts w:ascii="Times New Roman" w:hAnsi="Times New Roman" w:cs="Times New Roman"/>
        </w:rPr>
      </w:pPr>
      <w:proofErr w:type="spellStart"/>
      <w:r w:rsidRPr="009D7C8C">
        <w:rPr>
          <w:rFonts w:ascii="Times New Roman" w:hAnsi="Times New Roman" w:cs="Times New Roman"/>
        </w:rPr>
        <w:t>Corresponding</w:t>
      </w:r>
      <w:proofErr w:type="spellEnd"/>
      <w:r w:rsidRPr="009D7C8C">
        <w:rPr>
          <w:rFonts w:ascii="Times New Roman" w:hAnsi="Times New Roman" w:cs="Times New Roman"/>
        </w:rPr>
        <w:t xml:space="preserve"> </w:t>
      </w:r>
      <w:proofErr w:type="spellStart"/>
      <w:r w:rsidRPr="009D7C8C">
        <w:rPr>
          <w:rFonts w:ascii="Times New Roman" w:hAnsi="Times New Roman" w:cs="Times New Roman"/>
        </w:rPr>
        <w:t>authors</w:t>
      </w:r>
      <w:proofErr w:type="spellEnd"/>
      <w:r w:rsidRPr="009D7C8C">
        <w:rPr>
          <w:rFonts w:ascii="Times New Roman" w:hAnsi="Times New Roman" w:cs="Times New Roman"/>
        </w:rPr>
        <w:t>*</w:t>
      </w:r>
    </w:p>
    <w:p w:rsidR="00BF6737" w:rsidRPr="009D7C8C" w:rsidRDefault="00CB5E08" w:rsidP="00BF6737">
      <w:pPr>
        <w:jc w:val="both"/>
        <w:rPr>
          <w:rFonts w:ascii="Times New Roman" w:hAnsi="Times New Roman" w:cs="Times New Roman"/>
        </w:rPr>
      </w:pPr>
      <w:hyperlink r:id="rId4" w:history="1">
        <w:r w:rsidR="00BF6737" w:rsidRPr="009D7C8C">
          <w:rPr>
            <w:rStyle w:val="Hyperlink"/>
            <w:rFonts w:ascii="Times New Roman" w:hAnsi="Times New Roman" w:cs="Times New Roman"/>
          </w:rPr>
          <w:t>akos@umk.pl</w:t>
        </w:r>
      </w:hyperlink>
    </w:p>
    <w:p w:rsidR="00BF6737" w:rsidRPr="009D7C8C" w:rsidRDefault="00CB5E08" w:rsidP="00BF6737">
      <w:pPr>
        <w:jc w:val="both"/>
        <w:rPr>
          <w:rFonts w:ascii="Times New Roman" w:hAnsi="Times New Roman" w:cs="Times New Roman"/>
        </w:rPr>
      </w:pPr>
      <w:hyperlink r:id="rId5" w:history="1">
        <w:r w:rsidR="00BF6737" w:rsidRPr="009D7C8C">
          <w:rPr>
            <w:rStyle w:val="Hyperlink"/>
            <w:rFonts w:ascii="Times New Roman" w:hAnsi="Times New Roman" w:cs="Times New Roman"/>
          </w:rPr>
          <w:t>gabriel.ayme@pasteur.fr</w:t>
        </w:r>
      </w:hyperlink>
    </w:p>
    <w:p w:rsidR="00BF6737" w:rsidRPr="008921C8" w:rsidRDefault="00CB5E08" w:rsidP="00BF6737">
      <w:pPr>
        <w:jc w:val="both"/>
        <w:rPr>
          <w:rFonts w:ascii="Times New Roman" w:hAnsi="Times New Roman" w:cs="Times New Roman"/>
          <w:lang w:val="en-US"/>
        </w:rPr>
      </w:pPr>
      <w:hyperlink r:id="rId6" w:history="1">
        <w:r w:rsidR="00BF6737" w:rsidRPr="008921C8">
          <w:rPr>
            <w:rStyle w:val="Hyperlink"/>
            <w:rFonts w:ascii="Times New Roman" w:hAnsi="Times New Roman" w:cs="Times New Roman"/>
            <w:lang w:val="en-US"/>
          </w:rPr>
          <w:t>pjcorrin@pasteur.fr</w:t>
        </w:r>
      </w:hyperlink>
    </w:p>
    <w:p w:rsidR="00BF6737" w:rsidRDefault="00BF6737" w:rsidP="00BF6737">
      <w:pPr>
        <w:jc w:val="both"/>
        <w:rPr>
          <w:rFonts w:ascii="Times New Roman" w:hAnsi="Times New Roman" w:cs="Times New Roman"/>
          <w:b/>
          <w:lang w:val="en-US"/>
        </w:rPr>
      </w:pPr>
    </w:p>
    <w:p w:rsidR="00BF6737" w:rsidRDefault="00BF6737" w:rsidP="00BF6737">
      <w:pPr>
        <w:jc w:val="both"/>
        <w:rPr>
          <w:rFonts w:ascii="Times New Roman" w:hAnsi="Times New Roman" w:cs="Times New Roman"/>
          <w:b/>
          <w:lang w:val="en-US"/>
        </w:rPr>
      </w:pPr>
    </w:p>
    <w:p w:rsidR="00BF6737" w:rsidRDefault="00BF6737" w:rsidP="00BF6737">
      <w:pPr>
        <w:jc w:val="both"/>
        <w:rPr>
          <w:rFonts w:ascii="Times New Roman" w:hAnsi="Times New Roman" w:cs="Times New Roman"/>
          <w:b/>
          <w:lang w:val="en-US"/>
        </w:rPr>
      </w:pPr>
    </w:p>
    <w:p w:rsidR="00BF6737" w:rsidRDefault="00BF6737" w:rsidP="00BF6737">
      <w:pPr>
        <w:jc w:val="both"/>
        <w:rPr>
          <w:rFonts w:ascii="Times New Roman" w:hAnsi="Times New Roman" w:cs="Times New Roman"/>
          <w:b/>
          <w:lang w:val="en-US"/>
        </w:rPr>
      </w:pPr>
    </w:p>
    <w:p w:rsidR="00BF6737" w:rsidRDefault="00BF6737" w:rsidP="00BF6737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noProof/>
          <w:lang w:val="en-US"/>
        </w:rPr>
        <w:drawing>
          <wp:inline distT="0" distB="0" distL="0" distR="0" wp14:anchorId="69DE9D31" wp14:editId="1C41594A">
            <wp:extent cx="3025140" cy="20193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737" w:rsidRPr="008921C8" w:rsidRDefault="00BF6737" w:rsidP="00BF6737">
      <w:pPr>
        <w:jc w:val="both"/>
        <w:rPr>
          <w:rFonts w:ascii="Times New Roman" w:hAnsi="Times New Roman" w:cs="Times New Roman"/>
          <w:lang w:val="en-US"/>
        </w:rPr>
      </w:pPr>
      <w:r w:rsidRPr="008B3988">
        <w:rPr>
          <w:rFonts w:ascii="Times New Roman" w:hAnsi="Times New Roman" w:cs="Times New Roman"/>
          <w:b/>
          <w:lang w:val="en-US"/>
        </w:rPr>
        <w:t>Supplementary Fig 1</w:t>
      </w:r>
      <w:r w:rsidRPr="008921C8">
        <w:rPr>
          <w:rFonts w:ascii="Times New Roman" w:hAnsi="Times New Roman" w:cs="Times New Roman"/>
          <w:lang w:val="en-US"/>
        </w:rPr>
        <w:t xml:space="preserve"> Immunofluorescence expression controls</w:t>
      </w:r>
    </w:p>
    <w:p w:rsidR="00BF6737" w:rsidRPr="008921C8" w:rsidRDefault="00BF6737" w:rsidP="00BF6737">
      <w:pPr>
        <w:jc w:val="both"/>
        <w:rPr>
          <w:rFonts w:ascii="Times New Roman" w:hAnsi="Times New Roman" w:cs="Times New Roman"/>
          <w:lang w:val="en-US"/>
        </w:rPr>
      </w:pPr>
      <w:r w:rsidRPr="008921C8">
        <w:rPr>
          <w:rFonts w:ascii="Times New Roman" w:hAnsi="Times New Roman" w:cs="Times New Roman"/>
          <w:lang w:val="en-US"/>
        </w:rPr>
        <w:t xml:space="preserve">Representative </w:t>
      </w:r>
      <w:r>
        <w:rPr>
          <w:rFonts w:ascii="Times New Roman" w:hAnsi="Times New Roman" w:cs="Times New Roman"/>
          <w:lang w:val="en-US"/>
        </w:rPr>
        <w:t xml:space="preserve">(of n=4) </w:t>
      </w:r>
      <w:r w:rsidRPr="008921C8">
        <w:rPr>
          <w:rFonts w:ascii="Times New Roman" w:hAnsi="Times New Roman" w:cs="Times New Roman"/>
          <w:lang w:val="en-US"/>
        </w:rPr>
        <w:t xml:space="preserve">images of </w:t>
      </w:r>
      <w:r>
        <w:rPr>
          <w:rFonts w:ascii="Times New Roman" w:hAnsi="Times New Roman" w:cs="Times New Roman"/>
          <w:lang w:val="en-US"/>
        </w:rPr>
        <w:t xml:space="preserve">permeabilized </w:t>
      </w:r>
      <w:r w:rsidRPr="008921C8">
        <w:rPr>
          <w:rFonts w:ascii="Times New Roman" w:hAnsi="Times New Roman" w:cs="Times New Roman"/>
          <w:lang w:val="en-US"/>
        </w:rPr>
        <w:t xml:space="preserve">HEK 293 cells expressing </w:t>
      </w:r>
      <w:r w:rsidRPr="00CB5E08">
        <w:rPr>
          <w:rFonts w:ascii="Times New Roman" w:hAnsi="Times New Roman" w:cs="Times New Roman"/>
          <w:lang w:val="en-US"/>
        </w:rPr>
        <w:t>h</w:t>
      </w:r>
      <w:r w:rsidRPr="00CB5E08">
        <w:rPr>
          <w:rFonts w:ascii="Times New Roman" w:hAnsi="Times New Roman" w:cs="Times New Roman"/>
          <w:lang w:val="en-US"/>
        </w:rPr>
        <w:sym w:font="Symbol" w:char="F061"/>
      </w:r>
      <w:r w:rsidRPr="008921C8">
        <w:rPr>
          <w:rFonts w:ascii="Times New Roman" w:hAnsi="Times New Roman" w:cs="Times New Roman"/>
          <w:lang w:val="en-US"/>
        </w:rPr>
        <w:t>7- (top) and h</w:t>
      </w:r>
      <w:r w:rsidRPr="008921C8">
        <w:rPr>
          <w:rFonts w:ascii="Times New Roman" w:hAnsi="Times New Roman" w:cs="Times New Roman"/>
          <w:lang w:val="en-US"/>
        </w:rPr>
        <w:sym w:font="Symbol" w:char="F061"/>
      </w:r>
      <w:r w:rsidRPr="008921C8">
        <w:rPr>
          <w:rFonts w:ascii="Times New Roman" w:hAnsi="Times New Roman" w:cs="Times New Roman"/>
          <w:lang w:val="en-US"/>
        </w:rPr>
        <w:t>3h</w:t>
      </w:r>
      <w:r w:rsidRPr="008921C8">
        <w:rPr>
          <w:rFonts w:ascii="Times New Roman" w:hAnsi="Times New Roman" w:cs="Times New Roman"/>
          <w:lang w:val="en-US"/>
        </w:rPr>
        <w:sym w:font="Symbol" w:char="F062"/>
      </w:r>
      <w:r w:rsidRPr="008921C8">
        <w:rPr>
          <w:rFonts w:ascii="Times New Roman" w:hAnsi="Times New Roman" w:cs="Times New Roman"/>
          <w:lang w:val="en-US"/>
        </w:rPr>
        <w:t>4</w:t>
      </w:r>
      <w:r w:rsidRPr="008921C8">
        <w:rPr>
          <w:rFonts w:ascii="Times New Roman" w:hAnsi="Times New Roman" w:cs="Times New Roman"/>
          <w:vertAlign w:val="subscript"/>
          <w:lang w:val="en-US"/>
        </w:rPr>
        <w:t>StrepII</w:t>
      </w:r>
      <w:r w:rsidRPr="008921C8">
        <w:rPr>
          <w:rFonts w:ascii="Times New Roman" w:hAnsi="Times New Roman" w:cs="Times New Roman"/>
          <w:lang w:val="en-US"/>
        </w:rPr>
        <w:t xml:space="preserve">- (bottom) </w:t>
      </w:r>
      <w:proofErr w:type="spellStart"/>
      <w:r w:rsidRPr="008921C8">
        <w:rPr>
          <w:rFonts w:ascii="Times New Roman" w:hAnsi="Times New Roman" w:cs="Times New Roman"/>
          <w:lang w:val="en-US"/>
        </w:rPr>
        <w:t>nAChRs</w:t>
      </w:r>
      <w:proofErr w:type="spellEnd"/>
      <w:r w:rsidRPr="008921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921C8">
        <w:rPr>
          <w:rFonts w:ascii="Times New Roman" w:hAnsi="Times New Roman" w:cs="Times New Roman"/>
          <w:lang w:val="en-US"/>
        </w:rPr>
        <w:t>immuno</w:t>
      </w:r>
      <w:bookmarkStart w:id="0" w:name="_GoBack"/>
      <w:bookmarkEnd w:id="0"/>
      <w:r w:rsidRPr="008921C8">
        <w:rPr>
          <w:rFonts w:ascii="Times New Roman" w:hAnsi="Times New Roman" w:cs="Times New Roman"/>
          <w:lang w:val="en-US"/>
        </w:rPr>
        <w:t>stained</w:t>
      </w:r>
      <w:proofErr w:type="spellEnd"/>
      <w:r w:rsidRPr="008921C8">
        <w:rPr>
          <w:rFonts w:ascii="Times New Roman" w:hAnsi="Times New Roman" w:cs="Times New Roman"/>
          <w:lang w:val="en-US"/>
        </w:rPr>
        <w:t xml:space="preserve"> using conjugated </w:t>
      </w:r>
      <w:r w:rsidRPr="008921C8">
        <w:rPr>
          <w:rFonts w:ascii="Times New Roman" w:hAnsi="Times New Roman" w:cs="Times New Roman"/>
          <w:lang w:val="en-US"/>
        </w:rPr>
        <w:sym w:font="Symbol" w:char="F061"/>
      </w:r>
      <w:r w:rsidRPr="008921C8">
        <w:rPr>
          <w:rFonts w:ascii="Times New Roman" w:hAnsi="Times New Roman" w:cs="Times New Roman"/>
          <w:lang w:val="en-US"/>
        </w:rPr>
        <w:t>-</w:t>
      </w:r>
      <w:proofErr w:type="spellStart"/>
      <w:r w:rsidRPr="008921C8">
        <w:rPr>
          <w:rFonts w:ascii="Times New Roman" w:hAnsi="Times New Roman" w:cs="Times New Roman"/>
          <w:lang w:val="en-US"/>
        </w:rPr>
        <w:t>B</w:t>
      </w:r>
      <w:r>
        <w:rPr>
          <w:rFonts w:ascii="Times New Roman" w:hAnsi="Times New Roman" w:cs="Times New Roman"/>
          <w:lang w:val="en-US"/>
        </w:rPr>
        <w:t>tx</w:t>
      </w:r>
      <w:proofErr w:type="spellEnd"/>
      <w:r w:rsidRPr="008921C8">
        <w:rPr>
          <w:rFonts w:ascii="Times New Roman" w:hAnsi="Times New Roman" w:cs="Times New Roman"/>
          <w:lang w:val="en-US"/>
        </w:rPr>
        <w:t>-Alexa</w:t>
      </w:r>
      <w:r w:rsidR="00CB5E08">
        <w:rPr>
          <w:rFonts w:ascii="Times New Roman" w:hAnsi="Times New Roman" w:cs="Times New Roman"/>
          <w:lang w:val="en-US"/>
        </w:rPr>
        <w:t xml:space="preserve"> Fluor™ </w:t>
      </w:r>
      <w:r w:rsidRPr="008921C8">
        <w:rPr>
          <w:rFonts w:ascii="Times New Roman" w:hAnsi="Times New Roman" w:cs="Times New Roman"/>
          <w:lang w:val="en-US"/>
        </w:rPr>
        <w:t>647 and an anti-</w:t>
      </w:r>
      <w:proofErr w:type="spellStart"/>
      <w:r w:rsidRPr="008921C8">
        <w:rPr>
          <w:rFonts w:ascii="Times New Roman" w:hAnsi="Times New Roman" w:cs="Times New Roman"/>
          <w:lang w:val="en-US"/>
        </w:rPr>
        <w:t>StrepII</w:t>
      </w:r>
      <w:proofErr w:type="spellEnd"/>
      <w:r w:rsidRPr="008921C8">
        <w:rPr>
          <w:rFonts w:ascii="Times New Roman" w:hAnsi="Times New Roman" w:cs="Times New Roman"/>
          <w:lang w:val="en-US"/>
        </w:rPr>
        <w:t xml:space="preserve"> tag detected by a conjugated anti-mouse IgG-Alexa</w:t>
      </w:r>
      <w:r w:rsidR="00CB5E08">
        <w:rPr>
          <w:rFonts w:ascii="Times New Roman" w:hAnsi="Times New Roman" w:cs="Times New Roman"/>
          <w:lang w:val="en-US"/>
        </w:rPr>
        <w:t xml:space="preserve"> Fluor™ </w:t>
      </w:r>
      <w:r w:rsidRPr="008921C8">
        <w:rPr>
          <w:rFonts w:ascii="Times New Roman" w:hAnsi="Times New Roman" w:cs="Times New Roman"/>
          <w:lang w:val="en-US"/>
        </w:rPr>
        <w:t>647 resp</w:t>
      </w:r>
      <w:r w:rsidR="00CB5E08">
        <w:rPr>
          <w:rFonts w:ascii="Times New Roman" w:hAnsi="Times New Roman" w:cs="Times New Roman"/>
          <w:lang w:val="en-US"/>
        </w:rPr>
        <w:t>.</w:t>
      </w:r>
      <w:r w:rsidRPr="008921C8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921C8">
        <w:rPr>
          <w:rFonts w:ascii="Times New Roman" w:hAnsi="Times New Roman" w:cs="Times New Roman"/>
          <w:lang w:val="en-US"/>
        </w:rPr>
        <w:t>Dapi</w:t>
      </w:r>
      <w:proofErr w:type="spellEnd"/>
      <w:r w:rsidRPr="008921C8">
        <w:rPr>
          <w:rFonts w:ascii="Times New Roman" w:hAnsi="Times New Roman" w:cs="Times New Roman"/>
          <w:lang w:val="en-US"/>
        </w:rPr>
        <w:t>, shown in blue, stains the cells’ nucleus</w:t>
      </w:r>
      <w:r>
        <w:rPr>
          <w:rFonts w:ascii="Times New Roman" w:hAnsi="Times New Roman" w:cs="Times New Roman"/>
          <w:lang w:val="en-US"/>
        </w:rPr>
        <w:t>; Alex</w:t>
      </w:r>
      <w:r w:rsidR="00CB5E08">
        <w:rPr>
          <w:rFonts w:ascii="Times New Roman" w:hAnsi="Times New Roman" w:cs="Times New Roman"/>
          <w:lang w:val="en-US"/>
        </w:rPr>
        <w:t xml:space="preserve"> Fluor™ </w:t>
      </w:r>
      <w:r>
        <w:rPr>
          <w:rFonts w:ascii="Times New Roman" w:hAnsi="Times New Roman" w:cs="Times New Roman"/>
          <w:lang w:val="en-US"/>
        </w:rPr>
        <w:t>647, a red wavelength, is colored as magenta</w:t>
      </w:r>
      <w:r w:rsidRPr="008921C8">
        <w:rPr>
          <w:rFonts w:ascii="Times New Roman" w:hAnsi="Times New Roman" w:cs="Times New Roman"/>
          <w:lang w:val="en-US"/>
        </w:rPr>
        <w:t xml:space="preserve">. Cytoplasmic </w:t>
      </w:r>
      <w:proofErr w:type="spellStart"/>
      <w:r w:rsidRPr="008921C8">
        <w:rPr>
          <w:rFonts w:ascii="Times New Roman" w:hAnsi="Times New Roman" w:cs="Times New Roman"/>
          <w:lang w:val="en-US"/>
        </w:rPr>
        <w:t>eGFP</w:t>
      </w:r>
      <w:proofErr w:type="spellEnd"/>
      <w:r w:rsidRPr="008921C8">
        <w:rPr>
          <w:rFonts w:ascii="Times New Roman" w:hAnsi="Times New Roman" w:cs="Times New Roman"/>
          <w:lang w:val="en-US"/>
        </w:rPr>
        <w:t xml:space="preserve"> indicates efficiently transfected cells. Identical exposure times were used to visualize each channel on all conditions. </w:t>
      </w:r>
    </w:p>
    <w:p w:rsidR="00234F86" w:rsidRPr="00BF6737" w:rsidRDefault="00CB5E08">
      <w:pPr>
        <w:rPr>
          <w:lang w:val="en-US"/>
        </w:rPr>
      </w:pPr>
    </w:p>
    <w:sectPr w:rsidR="00234F86" w:rsidRPr="00BF6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37"/>
    <w:rsid w:val="0005621F"/>
    <w:rsid w:val="00BF6737"/>
    <w:rsid w:val="00CB5E08"/>
    <w:rsid w:val="00E7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CA64"/>
  <w15:chartTrackingRefBased/>
  <w15:docId w15:val="{95E83349-560E-4508-924E-739F66DB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6737"/>
    <w:pPr>
      <w:spacing w:after="0" w:line="240" w:lineRule="auto"/>
    </w:pPr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67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jcorrin@pasteur.fr" TargetMode="External"/><Relationship Id="rId5" Type="http://schemas.openxmlformats.org/officeDocument/2006/relationships/hyperlink" Target="mailto:Pierre.Lafaye@pasteur.fr" TargetMode="External"/><Relationship Id="rId4" Type="http://schemas.openxmlformats.org/officeDocument/2006/relationships/hyperlink" Target="mailto:akos@umk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 Nemecz</dc:creator>
  <cp:keywords/>
  <dc:description/>
  <cp:lastModifiedBy>Ákos Nemecz</cp:lastModifiedBy>
  <cp:revision>2</cp:revision>
  <dcterms:created xsi:type="dcterms:W3CDTF">2023-05-24T15:32:00Z</dcterms:created>
  <dcterms:modified xsi:type="dcterms:W3CDTF">2023-05-24T15:32:00Z</dcterms:modified>
</cp:coreProperties>
</file>