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5F348" w14:textId="77777777" w:rsidR="00762BC4" w:rsidRPr="002A4B7D" w:rsidRDefault="00762BC4" w:rsidP="00762BC4">
      <w:pPr>
        <w:rPr>
          <w:rFonts w:ascii="Arial" w:hAnsi="Arial" w:cs="Arial"/>
          <w:b/>
          <w:lang w:val="en-GB"/>
        </w:rPr>
      </w:pPr>
      <w:r w:rsidRPr="002A4B7D">
        <w:rPr>
          <w:rFonts w:ascii="Arial" w:hAnsi="Arial" w:cs="Arial"/>
          <w:b/>
          <w:lang w:val="en-GB"/>
        </w:rPr>
        <w:t>SUPPLEMENTARY TABLES</w:t>
      </w:r>
    </w:p>
    <w:p w14:paraId="1502E321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sz w:val="18"/>
          <w:szCs w:val="18"/>
          <w:lang w:val="en-GB"/>
        </w:rPr>
      </w:pPr>
    </w:p>
    <w:p w14:paraId="2AD037E4" w14:textId="77777777" w:rsidR="00762BC4" w:rsidRPr="002A4B7D" w:rsidRDefault="00762BC4" w:rsidP="00762BC4">
      <w:pPr>
        <w:spacing w:line="480" w:lineRule="auto"/>
        <w:ind w:left="851" w:right="985"/>
        <w:jc w:val="center"/>
        <w:rPr>
          <w:rFonts w:ascii="Arial" w:eastAsia="Times New Roman" w:hAnsi="Arial" w:cs="Arial"/>
          <w:b/>
          <w:bCs/>
          <w:sz w:val="18"/>
          <w:szCs w:val="18"/>
          <w:lang w:val="en-GB"/>
        </w:rPr>
      </w:pPr>
      <w:r w:rsidRPr="002A4B7D">
        <w:rPr>
          <w:rFonts w:ascii="Arial" w:eastAsia="Times New Roman" w:hAnsi="Arial" w:cs="Arial"/>
          <w:b/>
          <w:bCs/>
          <w:noProof/>
          <w:sz w:val="18"/>
          <w:szCs w:val="18"/>
          <w:lang w:val="en-IN" w:eastAsia="en-IN"/>
        </w:rPr>
        <w:drawing>
          <wp:inline distT="0" distB="0" distL="0" distR="0" wp14:anchorId="344A9E9F" wp14:editId="2DB41866">
            <wp:extent cx="4343400" cy="3124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CE392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2A4B7D">
        <w:rPr>
          <w:rFonts w:ascii="Arial" w:eastAsia="Times New Roman" w:hAnsi="Arial" w:cs="Arial"/>
          <w:b/>
          <w:bCs/>
          <w:sz w:val="18"/>
          <w:szCs w:val="18"/>
          <w:lang w:val="en-GB"/>
        </w:rPr>
        <w:t>Supplementary Table 1</w:t>
      </w:r>
    </w:p>
    <w:p w14:paraId="50B3254A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sz w:val="18"/>
          <w:szCs w:val="18"/>
          <w:lang w:val="en-GB"/>
        </w:rPr>
      </w:pPr>
      <w:r w:rsidRPr="002A4B7D">
        <w:rPr>
          <w:rFonts w:ascii="Arial" w:eastAsia="Times New Roman" w:hAnsi="Arial" w:cs="Arial"/>
          <w:sz w:val="18"/>
          <w:szCs w:val="18"/>
          <w:lang w:val="en-GB"/>
        </w:rPr>
        <w:t>Table of the echocardiographic measurements and </w:t>
      </w:r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post-mortem</w:t>
      </w:r>
      <w:r w:rsidRPr="002A4B7D">
        <w:rPr>
          <w:rFonts w:ascii="Arial" w:eastAsia="Times New Roman" w:hAnsi="Arial" w:cs="Arial"/>
          <w:sz w:val="18"/>
          <w:szCs w:val="18"/>
          <w:lang w:val="en-GB"/>
        </w:rPr>
        <w:t> gravimetric heart analyses after 6 weeks of treatment with doxorubicin 18 mg/kg in c57BL6J and Tg-DN-MST1 mice. Data represent mean ± SEM (</w:t>
      </w:r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n</w:t>
      </w:r>
      <w:r w:rsidRPr="002A4B7D">
        <w:rPr>
          <w:rFonts w:ascii="Arial" w:eastAsia="Times New Roman" w:hAnsi="Arial" w:cs="Arial"/>
          <w:sz w:val="18"/>
          <w:szCs w:val="18"/>
          <w:lang w:val="en-GB"/>
        </w:rPr>
        <w:t> = 7-11 independent samples).</w:t>
      </w:r>
      <w:r w:rsidRPr="002A4B7D">
        <w:br w:type="page"/>
      </w:r>
    </w:p>
    <w:p w14:paraId="03AA6C24" w14:textId="77777777" w:rsidR="00762BC4" w:rsidRPr="002A4B7D" w:rsidRDefault="00762BC4" w:rsidP="00762BC4">
      <w:pPr>
        <w:spacing w:line="480" w:lineRule="auto"/>
        <w:ind w:left="851" w:right="985"/>
        <w:jc w:val="center"/>
        <w:rPr>
          <w:rFonts w:ascii="Arial" w:eastAsia="Times New Roman" w:hAnsi="Arial" w:cs="Arial"/>
          <w:sz w:val="18"/>
          <w:szCs w:val="18"/>
          <w:lang w:val="en-GB"/>
        </w:rPr>
      </w:pPr>
      <w:r w:rsidRPr="002A4B7D">
        <w:rPr>
          <w:noProof/>
          <w:lang w:val="en-IN" w:eastAsia="en-IN"/>
        </w:rPr>
        <w:drawing>
          <wp:inline distT="0" distB="0" distL="0" distR="0" wp14:anchorId="7118C456" wp14:editId="5E311BCA">
            <wp:extent cx="4535805" cy="1811020"/>
            <wp:effectExtent l="0" t="0" r="0" b="0"/>
            <wp:docPr id="2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815" t="26486" r="11970" b="5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55E7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sz w:val="18"/>
          <w:szCs w:val="18"/>
          <w:lang w:val="en-GB"/>
        </w:rPr>
      </w:pPr>
      <w:r w:rsidRPr="002A4B7D">
        <w:rPr>
          <w:rFonts w:ascii="Arial" w:eastAsia="Times New Roman" w:hAnsi="Arial" w:cs="Arial"/>
          <w:b/>
          <w:bCs/>
          <w:sz w:val="18"/>
          <w:szCs w:val="18"/>
          <w:lang w:val="en-GB"/>
        </w:rPr>
        <w:t>Supplementary Table 2</w:t>
      </w:r>
    </w:p>
    <w:p w14:paraId="67035AEE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sz w:val="18"/>
          <w:szCs w:val="18"/>
          <w:lang w:val="en-GB"/>
        </w:rPr>
      </w:pPr>
      <w:r w:rsidRPr="002A4B7D">
        <w:rPr>
          <w:rFonts w:ascii="Arial" w:eastAsia="Times New Roman" w:hAnsi="Arial" w:cs="Arial"/>
          <w:sz w:val="18"/>
          <w:szCs w:val="18"/>
          <w:lang w:val="en-GB"/>
        </w:rPr>
        <w:t>Table of the echocardiographic measurements after 6 weeks of treatment with doxorubicin 18 mg/kg and/or XMU-MP-1 3 mg/kg/week. Data represent mean ± SEM (</w:t>
      </w:r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n</w:t>
      </w:r>
      <w:r w:rsidRPr="002A4B7D">
        <w:rPr>
          <w:rFonts w:ascii="Arial" w:eastAsia="Times New Roman" w:hAnsi="Arial" w:cs="Arial"/>
          <w:sz w:val="18"/>
          <w:szCs w:val="18"/>
          <w:lang w:val="en-GB"/>
        </w:rPr>
        <w:t> = 8–10 independent samples).</w:t>
      </w:r>
      <w:r w:rsidRPr="002A4B7D">
        <w:br w:type="page"/>
      </w:r>
    </w:p>
    <w:p w14:paraId="06C43867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sz w:val="18"/>
          <w:szCs w:val="18"/>
          <w:lang w:val="en-GB"/>
        </w:rPr>
      </w:pPr>
    </w:p>
    <w:p w14:paraId="30B47606" w14:textId="77777777" w:rsidR="00762BC4" w:rsidRPr="002A4B7D" w:rsidRDefault="00762BC4" w:rsidP="00762BC4">
      <w:pPr>
        <w:spacing w:line="480" w:lineRule="auto"/>
        <w:ind w:left="851" w:right="985"/>
        <w:rPr>
          <w:rFonts w:ascii="Arial" w:eastAsia="Times New Roman" w:hAnsi="Arial" w:cs="Arial"/>
          <w:sz w:val="18"/>
          <w:szCs w:val="18"/>
          <w:lang w:val="en-GB"/>
        </w:rPr>
      </w:pPr>
      <w:r w:rsidRPr="002A4B7D">
        <w:rPr>
          <w:noProof/>
          <w:lang w:val="en-IN" w:eastAsia="en-IN"/>
        </w:rPr>
        <w:drawing>
          <wp:inline distT="0" distB="0" distL="0" distR="0" wp14:anchorId="1D03FAAA" wp14:editId="3CB3FCE9">
            <wp:extent cx="6116320" cy="1778635"/>
            <wp:effectExtent l="0" t="0" r="0" b="0"/>
            <wp:docPr id="3" name="Immagine 4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9D46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sz w:val="18"/>
          <w:szCs w:val="18"/>
          <w:lang w:val="en-GB"/>
        </w:rPr>
      </w:pPr>
      <w:r w:rsidRPr="002A4B7D">
        <w:rPr>
          <w:rFonts w:ascii="Arial" w:eastAsia="Times New Roman" w:hAnsi="Arial" w:cs="Arial"/>
          <w:b/>
          <w:bCs/>
          <w:sz w:val="18"/>
          <w:szCs w:val="18"/>
          <w:lang w:val="en-GB"/>
        </w:rPr>
        <w:t>Supplementary Table 3 </w:t>
      </w:r>
    </w:p>
    <w:p w14:paraId="7C3E38C7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sz w:val="18"/>
          <w:szCs w:val="18"/>
          <w:lang w:val="en-GB"/>
        </w:rPr>
      </w:pPr>
      <w:r w:rsidRPr="002A4B7D">
        <w:rPr>
          <w:rFonts w:ascii="Arial" w:eastAsia="Times New Roman" w:hAnsi="Arial" w:cs="Arial"/>
          <w:sz w:val="18"/>
          <w:szCs w:val="18"/>
          <w:lang w:val="en-GB"/>
        </w:rPr>
        <w:t>Table of the echocardiographic measurements and </w:t>
      </w:r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post-mortem</w:t>
      </w:r>
      <w:r w:rsidRPr="002A4B7D">
        <w:rPr>
          <w:rFonts w:ascii="Arial" w:eastAsia="Times New Roman" w:hAnsi="Arial" w:cs="Arial"/>
          <w:sz w:val="18"/>
          <w:szCs w:val="18"/>
          <w:lang w:val="en-GB"/>
        </w:rPr>
        <w:t> gravimetric heart analyses after 6 weeks of treatment with doxorubicin 18 mg/kg and/or 4’-Br-Resveratrol 30 mg/kg/week. Data represent mean ± SEM (</w:t>
      </w:r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n</w:t>
      </w:r>
      <w:r w:rsidRPr="002A4B7D">
        <w:rPr>
          <w:rFonts w:ascii="Arial" w:eastAsia="Times New Roman" w:hAnsi="Arial" w:cs="Arial"/>
          <w:sz w:val="18"/>
          <w:szCs w:val="18"/>
          <w:lang w:val="en-GB"/>
        </w:rPr>
        <w:t> = 4–7 independent samples).</w:t>
      </w:r>
    </w:p>
    <w:p w14:paraId="7A152CE4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sz w:val="18"/>
          <w:szCs w:val="18"/>
          <w:lang w:val="en-GB"/>
        </w:rPr>
      </w:pPr>
      <w:r w:rsidRPr="002A4B7D">
        <w:br w:type="page"/>
      </w:r>
    </w:p>
    <w:p w14:paraId="196817BF" w14:textId="77777777" w:rsidR="00762BC4" w:rsidRPr="002A4B7D" w:rsidRDefault="00762BC4" w:rsidP="00762BC4">
      <w:pPr>
        <w:spacing w:line="480" w:lineRule="auto"/>
        <w:ind w:left="851" w:right="985"/>
        <w:rPr>
          <w:rFonts w:ascii="Arial" w:eastAsia="Times New Roman" w:hAnsi="Arial" w:cs="Arial"/>
          <w:sz w:val="18"/>
          <w:szCs w:val="18"/>
          <w:lang w:val="en-GB"/>
        </w:rPr>
      </w:pPr>
      <w:r w:rsidRPr="002A4B7D">
        <w:rPr>
          <w:noProof/>
          <w:lang w:val="en-IN" w:eastAsia="en-IN"/>
        </w:rPr>
        <w:drawing>
          <wp:inline distT="0" distB="0" distL="0" distR="0" wp14:anchorId="5FFA567A" wp14:editId="21D46C60">
            <wp:extent cx="5627370" cy="1986915"/>
            <wp:effectExtent l="0" t="0" r="0" b="0"/>
            <wp:docPr id="4" name="Immagine 19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19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62" t="12866" r="3585" b="62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3CA09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b/>
          <w:bCs/>
          <w:sz w:val="18"/>
          <w:szCs w:val="18"/>
          <w:lang w:val="en-GB"/>
        </w:rPr>
      </w:pPr>
    </w:p>
    <w:p w14:paraId="144A9855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b/>
          <w:bCs/>
          <w:sz w:val="18"/>
          <w:szCs w:val="18"/>
          <w:lang w:val="en-GB"/>
        </w:rPr>
      </w:pPr>
      <w:r w:rsidRPr="002A4B7D">
        <w:rPr>
          <w:rFonts w:ascii="Arial" w:eastAsia="Times New Roman" w:hAnsi="Arial" w:cs="Arial"/>
          <w:b/>
          <w:bCs/>
          <w:sz w:val="18"/>
          <w:szCs w:val="18"/>
          <w:lang w:val="en-GB"/>
        </w:rPr>
        <w:t>Supplementary Table 4</w:t>
      </w:r>
    </w:p>
    <w:p w14:paraId="0CC2BF49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i/>
          <w:iCs/>
          <w:sz w:val="18"/>
          <w:szCs w:val="18"/>
          <w:lang w:val="en-GB"/>
        </w:rPr>
      </w:pPr>
      <w:r w:rsidRPr="002A4B7D">
        <w:rPr>
          <w:rFonts w:ascii="Arial" w:eastAsia="Times New Roman" w:hAnsi="Arial" w:cs="Arial"/>
          <w:sz w:val="18"/>
          <w:szCs w:val="18"/>
          <w:lang w:val="en-GB"/>
        </w:rPr>
        <w:t xml:space="preserve">Clinical data table of the donor patients treated with doxorubicin whose specimens were harvested after heart transplantation for the </w:t>
      </w:r>
      <w:proofErr w:type="spellStart"/>
      <w:r w:rsidRPr="002A4B7D">
        <w:rPr>
          <w:rFonts w:ascii="Arial" w:eastAsia="Times New Roman" w:hAnsi="Arial" w:cs="Arial"/>
          <w:sz w:val="18"/>
          <w:szCs w:val="18"/>
          <w:lang w:val="en-GB"/>
        </w:rPr>
        <w:t>immunofluoremetric</w:t>
      </w:r>
      <w:proofErr w:type="spellEnd"/>
      <w:r w:rsidRPr="002A4B7D">
        <w:rPr>
          <w:rFonts w:ascii="Arial" w:eastAsia="Times New Roman" w:hAnsi="Arial" w:cs="Arial"/>
          <w:sz w:val="18"/>
          <w:szCs w:val="18"/>
          <w:lang w:val="en-GB"/>
        </w:rPr>
        <w:t xml:space="preserve"> study performed. </w:t>
      </w:r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(</w:t>
      </w:r>
      <w:proofErr w:type="spellStart"/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H.Tx</w:t>
      </w:r>
      <w:proofErr w:type="spellEnd"/>
      <w:proofErr w:type="gramStart"/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.=</w:t>
      </w:r>
      <w:proofErr w:type="gramEnd"/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 xml:space="preserve"> Heart Transplantation; CHEMOT.=Chemotherapy; E.F.=Ejection Fraction; T.I.=Time Interval; *= Radiation therapy D=Doxorubicin; C=Cyclophosphamide=Vincristine.</w:t>
      </w:r>
      <w:r w:rsidRPr="002A4B7D">
        <w:rPr>
          <w:lang w:val="en-US"/>
        </w:rPr>
        <w:br w:type="page"/>
      </w:r>
    </w:p>
    <w:p w14:paraId="26311529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b/>
          <w:bCs/>
          <w:sz w:val="18"/>
          <w:szCs w:val="18"/>
          <w:lang w:val="en-GB"/>
        </w:rPr>
      </w:pPr>
      <w:r w:rsidRPr="002A4B7D">
        <w:rPr>
          <w:noProof/>
          <w:lang w:val="en-IN" w:eastAsia="en-IN"/>
        </w:rPr>
        <w:drawing>
          <wp:inline distT="0" distB="0" distL="0" distR="0" wp14:anchorId="6D4E617C" wp14:editId="72FEBE3E">
            <wp:extent cx="5662295" cy="1995805"/>
            <wp:effectExtent l="0" t="0" r="0" b="0"/>
            <wp:docPr id="5" name="Immagine2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2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205" t="7953" r="3113" b="67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95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7DDE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b/>
          <w:bCs/>
          <w:sz w:val="18"/>
          <w:szCs w:val="18"/>
          <w:lang w:val="en-GB"/>
        </w:rPr>
      </w:pPr>
      <w:r w:rsidRPr="002A4B7D">
        <w:rPr>
          <w:rFonts w:ascii="Arial" w:eastAsia="Times New Roman" w:hAnsi="Arial" w:cs="Arial"/>
          <w:b/>
          <w:bCs/>
          <w:sz w:val="18"/>
          <w:szCs w:val="18"/>
          <w:lang w:val="en-GB"/>
        </w:rPr>
        <w:t>Supplementary Table 5</w:t>
      </w:r>
      <w:bookmarkStart w:id="0" w:name="_GoBack"/>
      <w:bookmarkEnd w:id="0"/>
    </w:p>
    <w:p w14:paraId="21BA7B6D" w14:textId="77777777" w:rsidR="00762BC4" w:rsidRPr="002A4B7D" w:rsidRDefault="00762BC4" w:rsidP="00762BC4">
      <w:pPr>
        <w:spacing w:line="480" w:lineRule="auto"/>
        <w:ind w:left="851" w:right="985"/>
        <w:jc w:val="both"/>
        <w:rPr>
          <w:rFonts w:ascii="Arial" w:eastAsia="Times New Roman" w:hAnsi="Arial" w:cs="Arial"/>
          <w:sz w:val="18"/>
          <w:szCs w:val="18"/>
          <w:lang w:val="en-GB"/>
        </w:rPr>
      </w:pPr>
      <w:r w:rsidRPr="002A4B7D">
        <w:rPr>
          <w:rFonts w:ascii="Arial" w:eastAsia="Times New Roman" w:hAnsi="Arial" w:cs="Arial"/>
          <w:sz w:val="18"/>
          <w:szCs w:val="18"/>
          <w:lang w:val="en-GB"/>
        </w:rPr>
        <w:t xml:space="preserve">Late-onset cardiomyopathy pathological data table of the donor patients treated with doxorubicin whose specimens were harvested after heart transplantation for the </w:t>
      </w:r>
      <w:proofErr w:type="spellStart"/>
      <w:r w:rsidRPr="002A4B7D">
        <w:rPr>
          <w:rFonts w:ascii="Arial" w:eastAsia="Times New Roman" w:hAnsi="Arial" w:cs="Arial"/>
          <w:sz w:val="18"/>
          <w:szCs w:val="18"/>
          <w:lang w:val="en-GB"/>
        </w:rPr>
        <w:t>immunofluoremetric</w:t>
      </w:r>
      <w:proofErr w:type="spellEnd"/>
      <w:r w:rsidRPr="002A4B7D">
        <w:rPr>
          <w:rFonts w:ascii="Arial" w:eastAsia="Times New Roman" w:hAnsi="Arial" w:cs="Arial"/>
          <w:sz w:val="18"/>
          <w:szCs w:val="18"/>
          <w:lang w:val="en-GB"/>
        </w:rPr>
        <w:t xml:space="preserve"> study performed. </w:t>
      </w:r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(* Radiation Therapy</w:t>
      </w:r>
      <w:proofErr w:type="gramStart"/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;  RV</w:t>
      </w:r>
      <w:proofErr w:type="gramEnd"/>
      <w:r w:rsidRPr="002A4B7D">
        <w:rPr>
          <w:rFonts w:ascii="Arial" w:eastAsia="Times New Roman" w:hAnsi="Arial" w:cs="Arial"/>
          <w:i/>
          <w:iCs/>
          <w:sz w:val="18"/>
          <w:szCs w:val="18"/>
          <w:lang w:val="en-GB"/>
        </w:rPr>
        <w:t>= right ventricle; LV= left ventricle; IVS= interventricular septum)</w:t>
      </w:r>
    </w:p>
    <w:p w14:paraId="34EBEA01" w14:textId="31D53574" w:rsidR="004171F4" w:rsidRPr="002A4B7D" w:rsidRDefault="00762BC4">
      <w:pPr>
        <w:rPr>
          <w:rFonts w:ascii="Arial" w:hAnsi="Arial" w:cs="Arial"/>
          <w:lang w:val="en-GB"/>
        </w:rPr>
      </w:pPr>
      <w:r w:rsidRPr="002A4B7D">
        <w:rPr>
          <w:lang w:val="en-US"/>
        </w:rPr>
        <w:br w:type="page"/>
      </w:r>
    </w:p>
    <w:sectPr w:rsidR="004171F4" w:rsidRPr="002A4B7D" w:rsidSect="002A4B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C4"/>
    <w:rsid w:val="000014EB"/>
    <w:rsid w:val="00040CB8"/>
    <w:rsid w:val="00046BBE"/>
    <w:rsid w:val="00051289"/>
    <w:rsid w:val="0007110D"/>
    <w:rsid w:val="000B4CA4"/>
    <w:rsid w:val="000B5588"/>
    <w:rsid w:val="000F061F"/>
    <w:rsid w:val="00121484"/>
    <w:rsid w:val="00136CD9"/>
    <w:rsid w:val="0015499B"/>
    <w:rsid w:val="00166A01"/>
    <w:rsid w:val="00174BE0"/>
    <w:rsid w:val="00244B76"/>
    <w:rsid w:val="00264304"/>
    <w:rsid w:val="002A4B7D"/>
    <w:rsid w:val="00322A59"/>
    <w:rsid w:val="003336A2"/>
    <w:rsid w:val="00371073"/>
    <w:rsid w:val="00371A1B"/>
    <w:rsid w:val="00390329"/>
    <w:rsid w:val="003A1084"/>
    <w:rsid w:val="003B574E"/>
    <w:rsid w:val="003F242C"/>
    <w:rsid w:val="0040080A"/>
    <w:rsid w:val="004171F4"/>
    <w:rsid w:val="00425066"/>
    <w:rsid w:val="0044206A"/>
    <w:rsid w:val="00457F85"/>
    <w:rsid w:val="00470C56"/>
    <w:rsid w:val="00577471"/>
    <w:rsid w:val="005813E2"/>
    <w:rsid w:val="00595390"/>
    <w:rsid w:val="005B1306"/>
    <w:rsid w:val="005E2639"/>
    <w:rsid w:val="0062778F"/>
    <w:rsid w:val="00657445"/>
    <w:rsid w:val="006649DD"/>
    <w:rsid w:val="00674A79"/>
    <w:rsid w:val="006E6805"/>
    <w:rsid w:val="00755491"/>
    <w:rsid w:val="00762BC4"/>
    <w:rsid w:val="007A276C"/>
    <w:rsid w:val="008406BA"/>
    <w:rsid w:val="008B2CBB"/>
    <w:rsid w:val="008F2D5D"/>
    <w:rsid w:val="00922A3F"/>
    <w:rsid w:val="009404E6"/>
    <w:rsid w:val="00991535"/>
    <w:rsid w:val="009A3737"/>
    <w:rsid w:val="009F165D"/>
    <w:rsid w:val="00A906E3"/>
    <w:rsid w:val="00AD2388"/>
    <w:rsid w:val="00AD7D0D"/>
    <w:rsid w:val="00AF4EEF"/>
    <w:rsid w:val="00BC03FD"/>
    <w:rsid w:val="00BC682D"/>
    <w:rsid w:val="00BF23E1"/>
    <w:rsid w:val="00BF6656"/>
    <w:rsid w:val="00C04D23"/>
    <w:rsid w:val="00C42AA5"/>
    <w:rsid w:val="00C43D8D"/>
    <w:rsid w:val="00C87210"/>
    <w:rsid w:val="00D90A81"/>
    <w:rsid w:val="00DF370F"/>
    <w:rsid w:val="00DF4993"/>
    <w:rsid w:val="00E419D5"/>
    <w:rsid w:val="00E470A6"/>
    <w:rsid w:val="00E84515"/>
    <w:rsid w:val="00EA073F"/>
    <w:rsid w:val="00F7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B6A47"/>
  <w15:chartTrackingRefBased/>
  <w15:docId w15:val="{07F7898E-B299-9746-AF05-F65C1D9A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BC4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Schirone</dc:creator>
  <cp:keywords/>
  <dc:description/>
  <cp:lastModifiedBy>Sreepriya Murugan</cp:lastModifiedBy>
  <cp:revision>2</cp:revision>
  <dcterms:created xsi:type="dcterms:W3CDTF">2023-03-16T16:53:00Z</dcterms:created>
  <dcterms:modified xsi:type="dcterms:W3CDTF">2023-07-18T11:28:00Z</dcterms:modified>
</cp:coreProperties>
</file>