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93370E" w14:textId="6154D0AA" w:rsidR="0004055D" w:rsidRPr="00257970" w:rsidRDefault="0004055D" w:rsidP="00EE29D7">
      <w:pPr>
        <w:spacing w:line="360" w:lineRule="auto"/>
        <w:jc w:val="both"/>
        <w:rPr>
          <w:b/>
          <w:bCs/>
          <w:lang w:val="en-GB"/>
        </w:rPr>
      </w:pPr>
      <w:r w:rsidRPr="00257970">
        <w:rPr>
          <w:b/>
          <w:bCs/>
          <w:lang w:val="en-GB"/>
        </w:rPr>
        <w:t>Supplementary data</w:t>
      </w:r>
    </w:p>
    <w:p w14:paraId="29787E0B" w14:textId="09592F29" w:rsidR="00CE74FB" w:rsidRPr="00257970" w:rsidRDefault="004D59D5" w:rsidP="00381B2F">
      <w:pPr>
        <w:tabs>
          <w:tab w:val="left" w:pos="2040"/>
        </w:tabs>
        <w:spacing w:line="360" w:lineRule="auto"/>
        <w:jc w:val="center"/>
        <w:rPr>
          <w:b/>
          <w:bCs/>
          <w:lang w:val="en-GB"/>
        </w:rPr>
      </w:pPr>
      <w:r w:rsidRPr="00257970">
        <w:rPr>
          <w:noProof/>
          <w:lang w:val="en-IN" w:eastAsia="en-IN"/>
        </w:rPr>
        <w:drawing>
          <wp:inline distT="0" distB="0" distL="0" distR="0" wp14:anchorId="3D72DBDC" wp14:editId="7A6967F3">
            <wp:extent cx="4361905" cy="3304762"/>
            <wp:effectExtent l="0" t="0" r="635" b="0"/>
            <wp:docPr id="160565151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565151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1905" cy="33047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02172" w14:textId="2951C722" w:rsidR="00CE74FB" w:rsidRPr="00257970" w:rsidRDefault="00F87369" w:rsidP="00957C9E">
      <w:pPr>
        <w:tabs>
          <w:tab w:val="left" w:pos="2040"/>
        </w:tabs>
        <w:spacing w:line="360" w:lineRule="auto"/>
        <w:jc w:val="both"/>
        <w:rPr>
          <w:lang w:val="en-GB"/>
        </w:rPr>
      </w:pPr>
      <w:r>
        <w:rPr>
          <w:b/>
          <w:bCs/>
          <w:lang w:val="en-GB"/>
        </w:rPr>
        <w:t>Figure</w:t>
      </w:r>
      <w:bookmarkStart w:id="0" w:name="_GoBack"/>
      <w:bookmarkEnd w:id="0"/>
      <w:r w:rsidR="00CE74FB" w:rsidRPr="00257970">
        <w:rPr>
          <w:b/>
          <w:bCs/>
          <w:lang w:val="en-GB"/>
        </w:rPr>
        <w:t xml:space="preserve"> S1 -</w:t>
      </w:r>
      <w:r w:rsidR="00957C9E" w:rsidRPr="00257970">
        <w:rPr>
          <w:b/>
          <w:bCs/>
          <w:lang w:val="en-GB"/>
        </w:rPr>
        <w:t xml:space="preserve"> Validation</w:t>
      </w:r>
      <w:r w:rsidR="00CE74FB" w:rsidRPr="00257970">
        <w:rPr>
          <w:b/>
          <w:bCs/>
          <w:lang w:val="en-GB"/>
        </w:rPr>
        <w:t xml:space="preserve"> of the purity of </w:t>
      </w:r>
      <w:proofErr w:type="spellStart"/>
      <w:r w:rsidR="00CE74FB" w:rsidRPr="00257970">
        <w:rPr>
          <w:b/>
          <w:bCs/>
          <w:lang w:val="en-GB"/>
        </w:rPr>
        <w:t>gliosomal</w:t>
      </w:r>
      <w:proofErr w:type="spellEnd"/>
      <w:r w:rsidR="00CE74FB" w:rsidRPr="00257970">
        <w:rPr>
          <w:b/>
          <w:bCs/>
          <w:lang w:val="en-GB"/>
        </w:rPr>
        <w:t xml:space="preserve"> preparations</w:t>
      </w:r>
      <w:r w:rsidR="009C7452" w:rsidRPr="00257970">
        <w:rPr>
          <w:b/>
          <w:bCs/>
          <w:lang w:val="en-GB"/>
        </w:rPr>
        <w:t xml:space="preserve"> obtained from hippocampus of adult wild-type mice</w:t>
      </w:r>
      <w:r w:rsidR="00957C9E" w:rsidRPr="00257970">
        <w:rPr>
          <w:b/>
          <w:bCs/>
          <w:lang w:val="en-GB"/>
        </w:rPr>
        <w:t xml:space="preserve">. </w:t>
      </w:r>
      <w:r w:rsidR="00CE74FB" w:rsidRPr="00257970">
        <w:rPr>
          <w:lang w:val="en-GB"/>
        </w:rPr>
        <w:t xml:space="preserve">Comparison by Western blot analysis of the relative density of different </w:t>
      </w:r>
      <w:proofErr w:type="spellStart"/>
      <w:r w:rsidR="00CE74FB" w:rsidRPr="00257970">
        <w:rPr>
          <w:lang w:val="en-GB"/>
        </w:rPr>
        <w:t>astroglial</w:t>
      </w:r>
      <w:proofErr w:type="spellEnd"/>
      <w:r w:rsidR="00CE74FB" w:rsidRPr="00257970">
        <w:rPr>
          <w:lang w:val="en-GB"/>
        </w:rPr>
        <w:t xml:space="preserve"> markers (GFAP,</w:t>
      </w:r>
      <w:r w:rsidR="00957C9E" w:rsidRPr="00257970">
        <w:rPr>
          <w:lang w:val="en-GB"/>
        </w:rPr>
        <w:t xml:space="preserve"> Cx43,</w:t>
      </w:r>
      <w:r w:rsidR="00CE74FB" w:rsidRPr="00257970">
        <w:rPr>
          <w:lang w:val="en-GB"/>
        </w:rPr>
        <w:t xml:space="preserve"> GLT-I</w:t>
      </w:r>
      <w:r w:rsidR="00957C9E" w:rsidRPr="00257970">
        <w:rPr>
          <w:lang w:val="en-GB"/>
        </w:rPr>
        <w:t xml:space="preserve"> and </w:t>
      </w:r>
      <w:r w:rsidR="00CE74FB" w:rsidRPr="00257970">
        <w:rPr>
          <w:lang w:val="en-GB"/>
        </w:rPr>
        <w:t>GLAST</w:t>
      </w:r>
      <w:r w:rsidR="00957C9E" w:rsidRPr="00257970">
        <w:rPr>
          <w:lang w:val="en-GB"/>
        </w:rPr>
        <w:t>)</w:t>
      </w:r>
      <w:r w:rsidR="00CE74FB" w:rsidRPr="00257970">
        <w:rPr>
          <w:lang w:val="en-GB"/>
        </w:rPr>
        <w:t xml:space="preserve"> and nerve terminal markers (</w:t>
      </w:r>
      <w:proofErr w:type="spellStart"/>
      <w:r w:rsidR="00CE74FB" w:rsidRPr="00257970">
        <w:rPr>
          <w:lang w:val="en-GB"/>
        </w:rPr>
        <w:t>synaptophysin</w:t>
      </w:r>
      <w:proofErr w:type="spellEnd"/>
      <w:r w:rsidR="00CE74FB" w:rsidRPr="00257970">
        <w:rPr>
          <w:lang w:val="en-GB"/>
        </w:rPr>
        <w:t xml:space="preserve">) </w:t>
      </w:r>
      <w:r w:rsidR="00957C9E" w:rsidRPr="00257970">
        <w:rPr>
          <w:lang w:val="en-GB"/>
        </w:rPr>
        <w:t>between</w:t>
      </w:r>
      <w:r w:rsidR="00CE74FB" w:rsidRPr="00257970">
        <w:rPr>
          <w:lang w:val="en-GB"/>
        </w:rPr>
        <w:t xml:space="preserve"> </w:t>
      </w:r>
      <w:r w:rsidR="00957C9E" w:rsidRPr="00257970">
        <w:rPr>
          <w:lang w:val="en-GB"/>
        </w:rPr>
        <w:t xml:space="preserve">hippocampal </w:t>
      </w:r>
      <w:proofErr w:type="spellStart"/>
      <w:r w:rsidR="00CE74FB" w:rsidRPr="00257970">
        <w:rPr>
          <w:lang w:val="en-GB"/>
        </w:rPr>
        <w:t>gliosomes</w:t>
      </w:r>
      <w:proofErr w:type="spellEnd"/>
      <w:r w:rsidR="00CE74FB" w:rsidRPr="00257970">
        <w:rPr>
          <w:lang w:val="en-GB"/>
        </w:rPr>
        <w:t xml:space="preserve"> and </w:t>
      </w:r>
      <w:proofErr w:type="spellStart"/>
      <w:r w:rsidR="00CE74FB" w:rsidRPr="00257970">
        <w:rPr>
          <w:lang w:val="en-GB"/>
        </w:rPr>
        <w:t>synaptosomes</w:t>
      </w:r>
      <w:proofErr w:type="spellEnd"/>
      <w:r w:rsidR="00957C9E" w:rsidRPr="00257970">
        <w:rPr>
          <w:lang w:val="en-GB"/>
        </w:rPr>
        <w:t xml:space="preserve">. </w:t>
      </w:r>
    </w:p>
    <w:p w14:paraId="6CB3D1AD" w14:textId="77777777" w:rsidR="0004055D" w:rsidRPr="00257970" w:rsidRDefault="0004055D" w:rsidP="0004055D">
      <w:pPr>
        <w:spacing w:line="360" w:lineRule="auto"/>
        <w:jc w:val="center"/>
        <w:rPr>
          <w:lang w:val="en-GB"/>
        </w:rPr>
      </w:pPr>
      <w:r w:rsidRPr="00257970">
        <w:rPr>
          <w:noProof/>
          <w:lang w:val="en-IN" w:eastAsia="en-IN"/>
        </w:rPr>
        <w:lastRenderedPageBreak/>
        <w:drawing>
          <wp:inline distT="0" distB="0" distL="0" distR="0" wp14:anchorId="44E36440" wp14:editId="2553A8EC">
            <wp:extent cx="4480962" cy="5976997"/>
            <wp:effectExtent l="0" t="0" r="2540" b="508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72"/>
                    <a:stretch/>
                  </pic:blipFill>
                  <pic:spPr bwMode="auto">
                    <a:xfrm>
                      <a:off x="0" y="0"/>
                      <a:ext cx="4507270" cy="6012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FBF86" w14:textId="749B1781" w:rsidR="0004055D" w:rsidRPr="00257970" w:rsidRDefault="0004055D" w:rsidP="0004055D">
      <w:pPr>
        <w:spacing w:line="360" w:lineRule="auto"/>
        <w:jc w:val="both"/>
        <w:rPr>
          <w:rFonts w:cstheme="minorHAnsi"/>
          <w:sz w:val="20"/>
          <w:szCs w:val="20"/>
          <w:lang w:val="en-US"/>
        </w:rPr>
      </w:pPr>
      <w:r w:rsidRPr="00257970">
        <w:rPr>
          <w:b/>
          <w:bCs/>
          <w:sz w:val="20"/>
          <w:szCs w:val="20"/>
          <w:lang w:val="en-GB"/>
        </w:rPr>
        <w:t>Figure S</w:t>
      </w:r>
      <w:r w:rsidR="004E3134" w:rsidRPr="00257970">
        <w:rPr>
          <w:b/>
          <w:bCs/>
          <w:sz w:val="20"/>
          <w:szCs w:val="20"/>
          <w:lang w:val="en-GB"/>
        </w:rPr>
        <w:t>2</w:t>
      </w:r>
      <w:r w:rsidRPr="00257970">
        <w:rPr>
          <w:b/>
          <w:bCs/>
          <w:sz w:val="20"/>
          <w:szCs w:val="20"/>
          <w:lang w:val="en-GB"/>
        </w:rPr>
        <w:t>- Global A</w:t>
      </w:r>
      <w:r w:rsidRPr="00257970">
        <w:rPr>
          <w:b/>
          <w:bCs/>
          <w:sz w:val="20"/>
          <w:szCs w:val="20"/>
          <w:vertAlign w:val="subscript"/>
          <w:lang w:val="en-GB"/>
        </w:rPr>
        <w:t>2A</w:t>
      </w:r>
      <w:r w:rsidRPr="00257970">
        <w:rPr>
          <w:b/>
          <w:bCs/>
          <w:sz w:val="20"/>
          <w:szCs w:val="20"/>
          <w:lang w:val="en-GB"/>
        </w:rPr>
        <w:t xml:space="preserve">R deletion led to a decrease in </w:t>
      </w:r>
      <w:r w:rsidR="008129AF" w:rsidRPr="00257970">
        <w:rPr>
          <w:b/>
          <w:bCs/>
          <w:sz w:val="20"/>
          <w:szCs w:val="20"/>
          <w:lang w:val="en-GB"/>
        </w:rPr>
        <w:t>phospho-</w:t>
      </w:r>
      <w:r w:rsidRPr="00257970">
        <w:rPr>
          <w:b/>
          <w:bCs/>
          <w:sz w:val="20"/>
          <w:szCs w:val="20"/>
          <w:lang w:val="en-GB"/>
        </w:rPr>
        <w:t xml:space="preserve">Cx43 levels, </w:t>
      </w:r>
      <w:r w:rsidR="00007CA0" w:rsidRPr="00257970">
        <w:rPr>
          <w:b/>
          <w:bCs/>
          <w:sz w:val="20"/>
          <w:szCs w:val="20"/>
          <w:lang w:val="en-GB"/>
        </w:rPr>
        <w:t xml:space="preserve">whereas </w:t>
      </w:r>
      <w:r w:rsidRPr="00257970">
        <w:rPr>
          <w:b/>
          <w:bCs/>
          <w:sz w:val="20"/>
          <w:szCs w:val="20"/>
          <w:lang w:val="en-GB"/>
        </w:rPr>
        <w:t>no alterations in either Cx43 or phospho-Cx43 were detected in FbA</w:t>
      </w:r>
      <w:r w:rsidRPr="00257970">
        <w:rPr>
          <w:b/>
          <w:bCs/>
          <w:sz w:val="20"/>
          <w:szCs w:val="20"/>
          <w:vertAlign w:val="subscript"/>
          <w:lang w:val="en-GB"/>
        </w:rPr>
        <w:t>2A</w:t>
      </w:r>
      <w:r w:rsidRPr="00257970">
        <w:rPr>
          <w:b/>
          <w:bCs/>
          <w:sz w:val="20"/>
          <w:szCs w:val="20"/>
          <w:lang w:val="en-GB"/>
        </w:rPr>
        <w:t>R</w:t>
      </w:r>
      <w:r w:rsidR="00007CA0" w:rsidRPr="00257970">
        <w:rPr>
          <w:b/>
          <w:bCs/>
          <w:sz w:val="20"/>
          <w:szCs w:val="20"/>
          <w:lang w:val="en-GB"/>
        </w:rPr>
        <w:t>-</w:t>
      </w:r>
      <w:r w:rsidRPr="00257970">
        <w:rPr>
          <w:b/>
          <w:bCs/>
          <w:sz w:val="20"/>
          <w:szCs w:val="20"/>
          <w:lang w:val="en-GB"/>
        </w:rPr>
        <w:t>KO mice.</w:t>
      </w:r>
      <w:r w:rsidRPr="00257970">
        <w:rPr>
          <w:sz w:val="20"/>
          <w:szCs w:val="20"/>
          <w:lang w:val="en-GB"/>
        </w:rPr>
        <w:t xml:space="preserve"> </w:t>
      </w:r>
      <w:r w:rsidRPr="00257970">
        <w:rPr>
          <w:b/>
          <w:bCs/>
          <w:sz w:val="20"/>
          <w:szCs w:val="20"/>
          <w:lang w:val="en-GB"/>
        </w:rPr>
        <w:t>(A)</w:t>
      </w:r>
      <w:r w:rsidRPr="00257970">
        <w:rPr>
          <w:sz w:val="20"/>
          <w:szCs w:val="20"/>
          <w:lang w:val="en-GB"/>
        </w:rPr>
        <w:t xml:space="preserve"> In </w:t>
      </w:r>
      <w:proofErr w:type="spellStart"/>
      <w:r w:rsidRPr="00257970">
        <w:rPr>
          <w:sz w:val="20"/>
          <w:szCs w:val="20"/>
          <w:lang w:val="en-GB"/>
        </w:rPr>
        <w:t>gliosomes</w:t>
      </w:r>
      <w:proofErr w:type="spellEnd"/>
      <w:r w:rsidRPr="00257970">
        <w:rPr>
          <w:sz w:val="20"/>
          <w:szCs w:val="20"/>
          <w:lang w:val="en-GB"/>
        </w:rPr>
        <w:t xml:space="preserve"> </w:t>
      </w:r>
      <w:r w:rsidRPr="00257970">
        <w:rPr>
          <w:sz w:val="20"/>
          <w:szCs w:val="20"/>
          <w:lang w:val="en-US"/>
        </w:rPr>
        <w:t>(membranes from astrocytic processes) obtained from hippocampal tissue of</w:t>
      </w:r>
      <w:r w:rsidRPr="00257970">
        <w:rPr>
          <w:sz w:val="20"/>
          <w:szCs w:val="20"/>
          <w:lang w:val="en-GB"/>
        </w:rPr>
        <w:t xml:space="preserve"> GbA</w:t>
      </w:r>
      <w:r w:rsidRPr="00257970">
        <w:rPr>
          <w:sz w:val="20"/>
          <w:szCs w:val="20"/>
          <w:vertAlign w:val="subscript"/>
          <w:lang w:val="en-GB"/>
        </w:rPr>
        <w:t>2A</w:t>
      </w:r>
      <w:r w:rsidRPr="00257970">
        <w:rPr>
          <w:sz w:val="20"/>
          <w:szCs w:val="20"/>
          <w:lang w:val="en-GB"/>
        </w:rPr>
        <w:t>R</w:t>
      </w:r>
      <w:r w:rsidR="00007CA0" w:rsidRPr="00257970">
        <w:rPr>
          <w:sz w:val="20"/>
          <w:szCs w:val="20"/>
          <w:lang w:val="en-GB"/>
        </w:rPr>
        <w:t>-</w:t>
      </w:r>
      <w:r w:rsidRPr="00257970">
        <w:rPr>
          <w:sz w:val="20"/>
          <w:szCs w:val="20"/>
          <w:lang w:val="en-GB"/>
        </w:rPr>
        <w:t xml:space="preserve">KO mice, </w:t>
      </w:r>
      <w:r w:rsidRPr="00257970">
        <w:rPr>
          <w:rFonts w:cstheme="minorHAnsi"/>
          <w:sz w:val="20"/>
          <w:szCs w:val="20"/>
          <w:lang w:val="en-US"/>
        </w:rPr>
        <w:t xml:space="preserve">Cx43 levels </w:t>
      </w:r>
      <w:r w:rsidR="00007CA0" w:rsidRPr="00257970">
        <w:rPr>
          <w:rFonts w:cstheme="minorHAnsi"/>
          <w:sz w:val="20"/>
          <w:szCs w:val="20"/>
          <w:lang w:val="en-US"/>
        </w:rPr>
        <w:t xml:space="preserve">were </w:t>
      </w:r>
      <w:r w:rsidRPr="00257970">
        <w:rPr>
          <w:rFonts w:cstheme="minorHAnsi"/>
          <w:sz w:val="20"/>
          <w:szCs w:val="20"/>
          <w:lang w:val="en-US"/>
        </w:rPr>
        <w:t>unaffected</w:t>
      </w:r>
      <w:r w:rsidR="008279D5" w:rsidRPr="00257970">
        <w:rPr>
          <w:rFonts w:cstheme="minorHAnsi"/>
          <w:sz w:val="20"/>
          <w:szCs w:val="20"/>
          <w:lang w:val="en-US"/>
        </w:rPr>
        <w:t xml:space="preserve">, whereas the </w:t>
      </w:r>
      <w:r w:rsidRPr="00257970">
        <w:rPr>
          <w:rFonts w:cstheme="minorHAnsi"/>
          <w:sz w:val="20"/>
          <w:szCs w:val="20"/>
          <w:lang w:val="en-US"/>
        </w:rPr>
        <w:t xml:space="preserve">phospho-Cx43 levels </w:t>
      </w:r>
      <w:r w:rsidR="00007CA0" w:rsidRPr="00257970">
        <w:rPr>
          <w:rFonts w:cstheme="minorHAnsi"/>
          <w:sz w:val="20"/>
          <w:szCs w:val="20"/>
          <w:lang w:val="en-US"/>
        </w:rPr>
        <w:t xml:space="preserve">were </w:t>
      </w:r>
      <w:r w:rsidR="008279D5" w:rsidRPr="00257970">
        <w:rPr>
          <w:rFonts w:cstheme="minorHAnsi"/>
          <w:sz w:val="20"/>
          <w:szCs w:val="20"/>
          <w:lang w:val="en-US"/>
        </w:rPr>
        <w:t>decreased</w:t>
      </w:r>
      <w:r w:rsidRPr="00257970">
        <w:rPr>
          <w:rFonts w:cstheme="minorHAnsi"/>
          <w:sz w:val="20"/>
          <w:szCs w:val="20"/>
          <w:lang w:val="en-US"/>
        </w:rPr>
        <w:t xml:space="preserve"> </w:t>
      </w:r>
      <w:r w:rsidRPr="00257970">
        <w:rPr>
          <w:sz w:val="20"/>
          <w:szCs w:val="20"/>
          <w:lang w:val="en-US"/>
        </w:rPr>
        <w:t>relatively to WT</w:t>
      </w:r>
      <w:r w:rsidRPr="00257970">
        <w:rPr>
          <w:rFonts w:cstheme="minorHAnsi"/>
          <w:sz w:val="20"/>
          <w:szCs w:val="20"/>
          <w:lang w:val="en-US"/>
        </w:rPr>
        <w:t xml:space="preserve"> </w:t>
      </w:r>
      <w:r w:rsidRPr="00257970">
        <w:rPr>
          <w:rFonts w:cstheme="minorHAnsi"/>
          <w:b/>
          <w:bCs/>
          <w:sz w:val="20"/>
          <w:szCs w:val="20"/>
          <w:lang w:val="en-US"/>
        </w:rPr>
        <w:t>(B)</w:t>
      </w:r>
      <w:r w:rsidR="00EF1573" w:rsidRPr="00257970">
        <w:rPr>
          <w:rFonts w:cstheme="minorHAnsi"/>
          <w:b/>
          <w:bCs/>
          <w:sz w:val="20"/>
          <w:szCs w:val="20"/>
          <w:lang w:val="en-US"/>
        </w:rPr>
        <w:t>. (C)</w:t>
      </w:r>
      <w:r w:rsidRPr="00257970">
        <w:rPr>
          <w:rFonts w:cstheme="minorHAnsi"/>
          <w:sz w:val="20"/>
          <w:szCs w:val="20"/>
          <w:lang w:val="en-US"/>
        </w:rPr>
        <w:t xml:space="preserve"> In FbA</w:t>
      </w:r>
      <w:r w:rsidRPr="00257970">
        <w:rPr>
          <w:rFonts w:cstheme="minorHAnsi"/>
          <w:sz w:val="20"/>
          <w:szCs w:val="20"/>
          <w:vertAlign w:val="subscript"/>
          <w:lang w:val="en-US"/>
        </w:rPr>
        <w:t>2A</w:t>
      </w:r>
      <w:r w:rsidRPr="00257970">
        <w:rPr>
          <w:rFonts w:cstheme="minorHAnsi"/>
          <w:sz w:val="20"/>
          <w:szCs w:val="20"/>
          <w:lang w:val="en-US"/>
        </w:rPr>
        <w:t>R</w:t>
      </w:r>
      <w:r w:rsidR="00007CA0" w:rsidRPr="00257970">
        <w:rPr>
          <w:rFonts w:cstheme="minorHAnsi"/>
          <w:sz w:val="20"/>
          <w:szCs w:val="20"/>
          <w:lang w:val="en-US"/>
        </w:rPr>
        <w:t>-</w:t>
      </w:r>
      <w:r w:rsidRPr="00257970">
        <w:rPr>
          <w:rFonts w:cstheme="minorHAnsi"/>
          <w:sz w:val="20"/>
          <w:szCs w:val="20"/>
          <w:lang w:val="en-US"/>
        </w:rPr>
        <w:t>KO mice</w:t>
      </w:r>
      <w:r w:rsidR="005F3705" w:rsidRPr="00257970">
        <w:rPr>
          <w:rFonts w:cstheme="minorHAnsi"/>
          <w:sz w:val="20"/>
          <w:szCs w:val="20"/>
          <w:lang w:val="en-US"/>
        </w:rPr>
        <w:t>,</w:t>
      </w:r>
      <w:r w:rsidRPr="00257970">
        <w:rPr>
          <w:rFonts w:cstheme="minorHAnsi"/>
          <w:sz w:val="20"/>
          <w:szCs w:val="20"/>
          <w:lang w:val="en-US"/>
        </w:rPr>
        <w:t xml:space="preserve"> no alterations were observed in Cx43 or </w:t>
      </w:r>
      <w:r w:rsidR="00EF1573" w:rsidRPr="00257970">
        <w:rPr>
          <w:rFonts w:cstheme="minorHAnsi"/>
          <w:b/>
          <w:bCs/>
          <w:sz w:val="20"/>
          <w:szCs w:val="20"/>
          <w:lang w:val="en-US"/>
        </w:rPr>
        <w:t>(D)</w:t>
      </w:r>
      <w:r w:rsidR="00EF1573" w:rsidRPr="00257970">
        <w:rPr>
          <w:rFonts w:cstheme="minorHAnsi"/>
          <w:sz w:val="20"/>
          <w:szCs w:val="20"/>
          <w:lang w:val="en-US"/>
        </w:rPr>
        <w:t xml:space="preserve"> </w:t>
      </w:r>
      <w:r w:rsidRPr="00257970">
        <w:rPr>
          <w:rFonts w:cstheme="minorHAnsi"/>
          <w:sz w:val="20"/>
          <w:szCs w:val="20"/>
          <w:lang w:val="en-US"/>
        </w:rPr>
        <w:t xml:space="preserve">in phospho-Cx43 levels. Ratio between Cx43 or phospho-Cx43 immunoreactivity to α-tubulin was expressed as percentage of WT. </w:t>
      </w:r>
      <w:r w:rsidRPr="00257970">
        <w:rPr>
          <w:sz w:val="20"/>
          <w:szCs w:val="20"/>
          <w:lang w:val="en-US"/>
        </w:rPr>
        <w:t xml:space="preserve">Data are mean </w:t>
      </w:r>
      <w:r w:rsidRPr="00257970">
        <w:rPr>
          <w:rFonts w:cstheme="minorHAnsi"/>
          <w:sz w:val="20"/>
          <w:szCs w:val="20"/>
          <w:lang w:val="en-US"/>
        </w:rPr>
        <w:t xml:space="preserve">± </w:t>
      </w:r>
      <w:r w:rsidRPr="00257970">
        <w:rPr>
          <w:sz w:val="20"/>
          <w:szCs w:val="20"/>
          <w:lang w:val="en-US"/>
        </w:rPr>
        <w:t xml:space="preserve">SEM of 4-6 independent experiments. *p&lt;0.05, unpaired Student’s </w:t>
      </w:r>
      <w:r w:rsidRPr="00257970">
        <w:rPr>
          <w:i/>
          <w:iCs/>
          <w:sz w:val="20"/>
          <w:szCs w:val="20"/>
          <w:lang w:val="en-US"/>
        </w:rPr>
        <w:t>t</w:t>
      </w:r>
      <w:r w:rsidRPr="00257970">
        <w:rPr>
          <w:sz w:val="20"/>
          <w:szCs w:val="20"/>
          <w:lang w:val="en-US"/>
        </w:rPr>
        <w:t xml:space="preserve">-test. </w:t>
      </w:r>
      <w:r w:rsidRPr="00257970">
        <w:rPr>
          <w:rFonts w:cstheme="minorHAnsi"/>
          <w:sz w:val="20"/>
          <w:szCs w:val="20"/>
          <w:lang w:val="en-US"/>
        </w:rPr>
        <w:t xml:space="preserve">Representative immunoblots for Cx43, phospho-Cx43 and α-tubulin are shown. </w:t>
      </w:r>
    </w:p>
    <w:p w14:paraId="0CAE7FF7" w14:textId="1EF8D763" w:rsidR="00E31965" w:rsidRPr="00257970" w:rsidRDefault="00B16995" w:rsidP="00E31965">
      <w:pPr>
        <w:spacing w:line="360" w:lineRule="auto"/>
        <w:jc w:val="center"/>
        <w:rPr>
          <w:b/>
          <w:bCs/>
          <w:sz w:val="20"/>
          <w:szCs w:val="20"/>
          <w:lang w:val="en-GB"/>
        </w:rPr>
      </w:pPr>
      <w:r w:rsidRPr="00257970">
        <w:rPr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4B6BB214" wp14:editId="7DB3D397">
            <wp:extent cx="5400040" cy="3902075"/>
            <wp:effectExtent l="0" t="0" r="0" b="3175"/>
            <wp:docPr id="106421691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4216914" name=""/>
                    <pic:cNvPicPr/>
                  </pic:nvPicPr>
                  <pic:blipFill rotWithShape="1">
                    <a:blip r:embed="rId9"/>
                    <a:srcRect t="3759"/>
                    <a:stretch/>
                  </pic:blipFill>
                  <pic:spPr bwMode="auto">
                    <a:xfrm>
                      <a:off x="0" y="0"/>
                      <a:ext cx="5400040" cy="3902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69B1F8" w14:textId="5D4866F9" w:rsidR="00500709" w:rsidRPr="00257970" w:rsidRDefault="00E31965" w:rsidP="00500709">
      <w:pPr>
        <w:spacing w:line="360" w:lineRule="auto"/>
        <w:jc w:val="both"/>
        <w:rPr>
          <w:sz w:val="20"/>
          <w:szCs w:val="20"/>
          <w:lang w:val="en-GB"/>
        </w:rPr>
      </w:pPr>
      <w:r w:rsidRPr="00257970">
        <w:rPr>
          <w:b/>
          <w:bCs/>
          <w:sz w:val="20"/>
          <w:szCs w:val="20"/>
          <w:lang w:val="en-GB"/>
        </w:rPr>
        <w:t>Figure S</w:t>
      </w:r>
      <w:r w:rsidR="004E3134" w:rsidRPr="00257970">
        <w:rPr>
          <w:b/>
          <w:bCs/>
          <w:sz w:val="20"/>
          <w:szCs w:val="20"/>
          <w:lang w:val="en-GB"/>
        </w:rPr>
        <w:t>3</w:t>
      </w:r>
      <w:r w:rsidRPr="00257970">
        <w:rPr>
          <w:b/>
          <w:bCs/>
          <w:sz w:val="20"/>
          <w:szCs w:val="20"/>
          <w:lang w:val="en-GB"/>
        </w:rPr>
        <w:t xml:space="preserve">- PKC activation, but not PKA, increased hemichannels activity </w:t>
      </w:r>
      <w:r w:rsidR="00EE29D7" w:rsidRPr="00257970">
        <w:rPr>
          <w:b/>
          <w:bCs/>
          <w:sz w:val="20"/>
          <w:szCs w:val="20"/>
          <w:lang w:val="en-GB"/>
        </w:rPr>
        <w:t xml:space="preserve">through Cx43 phosphorylation at Ser368 </w:t>
      </w:r>
      <w:r w:rsidRPr="00257970">
        <w:rPr>
          <w:b/>
          <w:bCs/>
          <w:sz w:val="20"/>
          <w:szCs w:val="20"/>
          <w:lang w:val="en-GB"/>
        </w:rPr>
        <w:t xml:space="preserve">in astrocytic cultures. </w:t>
      </w:r>
      <w:r w:rsidR="00EE29D7" w:rsidRPr="00257970">
        <w:rPr>
          <w:b/>
          <w:bCs/>
          <w:sz w:val="20"/>
          <w:szCs w:val="20"/>
          <w:lang w:val="en-GB"/>
        </w:rPr>
        <w:t xml:space="preserve">(A) </w:t>
      </w:r>
      <w:r w:rsidRPr="00257970">
        <w:rPr>
          <w:sz w:val="20"/>
          <w:szCs w:val="20"/>
          <w:lang w:val="en-GB"/>
        </w:rPr>
        <w:t xml:space="preserve">PKA activation with </w:t>
      </w:r>
      <w:r w:rsidR="009E5F4D" w:rsidRPr="00257970">
        <w:rPr>
          <w:sz w:val="20"/>
          <w:szCs w:val="20"/>
          <w:lang w:val="en-GB"/>
        </w:rPr>
        <w:t xml:space="preserve">the </w:t>
      </w:r>
      <w:proofErr w:type="spellStart"/>
      <w:r w:rsidRPr="00257970">
        <w:rPr>
          <w:sz w:val="20"/>
          <w:szCs w:val="20"/>
          <w:lang w:val="en-GB"/>
        </w:rPr>
        <w:t>cAMP</w:t>
      </w:r>
      <w:proofErr w:type="spellEnd"/>
      <w:r w:rsidRPr="00257970">
        <w:rPr>
          <w:sz w:val="20"/>
          <w:szCs w:val="20"/>
          <w:lang w:val="en-GB"/>
        </w:rPr>
        <w:t xml:space="preserve"> </w:t>
      </w:r>
      <w:proofErr w:type="spellStart"/>
      <w:r w:rsidRPr="00257970">
        <w:rPr>
          <w:sz w:val="20"/>
          <w:szCs w:val="20"/>
          <w:lang w:val="en-GB"/>
        </w:rPr>
        <w:t>analog</w:t>
      </w:r>
      <w:proofErr w:type="spellEnd"/>
      <w:r w:rsidR="008279D5" w:rsidRPr="00257970">
        <w:rPr>
          <w:sz w:val="20"/>
          <w:szCs w:val="20"/>
          <w:lang w:val="en-GB"/>
        </w:rPr>
        <w:t>,</w:t>
      </w:r>
      <w:r w:rsidRPr="00257970">
        <w:rPr>
          <w:sz w:val="20"/>
          <w:szCs w:val="20"/>
          <w:lang w:val="en-GB"/>
        </w:rPr>
        <w:t xml:space="preserve"> 8</w:t>
      </w:r>
      <w:r w:rsidR="00007CA0" w:rsidRPr="00257970">
        <w:rPr>
          <w:sz w:val="20"/>
          <w:szCs w:val="20"/>
          <w:lang w:val="en-GB"/>
        </w:rPr>
        <w:t>-</w:t>
      </w:r>
      <w:r w:rsidRPr="00257970">
        <w:rPr>
          <w:sz w:val="20"/>
          <w:szCs w:val="20"/>
          <w:lang w:val="en-GB"/>
        </w:rPr>
        <w:t>Br</w:t>
      </w:r>
      <w:r w:rsidR="00007CA0" w:rsidRPr="00257970">
        <w:rPr>
          <w:sz w:val="20"/>
          <w:szCs w:val="20"/>
          <w:lang w:val="en-GB"/>
        </w:rPr>
        <w:t>-</w:t>
      </w:r>
      <w:r w:rsidRPr="00257970">
        <w:rPr>
          <w:sz w:val="20"/>
          <w:szCs w:val="20"/>
          <w:lang w:val="en-GB"/>
        </w:rPr>
        <w:t>cAMP</w:t>
      </w:r>
      <w:r w:rsidR="008279D5" w:rsidRPr="00257970">
        <w:rPr>
          <w:sz w:val="20"/>
          <w:szCs w:val="20"/>
          <w:lang w:val="en-GB"/>
        </w:rPr>
        <w:t>,</w:t>
      </w:r>
      <w:r w:rsidRPr="00257970">
        <w:rPr>
          <w:sz w:val="20"/>
          <w:szCs w:val="20"/>
          <w:lang w:val="en-GB"/>
        </w:rPr>
        <w:t xml:space="preserve"> had no effect on EtBr uptake in primary cultures of astrocytes</w:t>
      </w:r>
      <w:r w:rsidR="008279D5" w:rsidRPr="00257970">
        <w:rPr>
          <w:sz w:val="20"/>
          <w:szCs w:val="20"/>
          <w:lang w:val="en-GB"/>
        </w:rPr>
        <w:t>,</w:t>
      </w:r>
      <w:r w:rsidRPr="00257970">
        <w:rPr>
          <w:sz w:val="20"/>
          <w:szCs w:val="20"/>
          <w:lang w:val="en-GB"/>
        </w:rPr>
        <w:t xml:space="preserve"> whereas PKC activation with the activator PMA significantly increased EtBr uptake. </w:t>
      </w:r>
      <w:r w:rsidR="00AC0B84" w:rsidRPr="00257970">
        <w:rPr>
          <w:sz w:val="20"/>
          <w:szCs w:val="20"/>
          <w:lang w:val="en-GB"/>
        </w:rPr>
        <w:t>Cultured astrocytes were exposed to 8</w:t>
      </w:r>
      <w:r w:rsidR="00007CA0" w:rsidRPr="00257970">
        <w:rPr>
          <w:sz w:val="20"/>
          <w:szCs w:val="20"/>
          <w:lang w:val="en-GB"/>
        </w:rPr>
        <w:t>-</w:t>
      </w:r>
      <w:r w:rsidR="00AC0B84" w:rsidRPr="00257970">
        <w:rPr>
          <w:sz w:val="20"/>
          <w:szCs w:val="20"/>
          <w:lang w:val="en-GB"/>
        </w:rPr>
        <w:t>Br</w:t>
      </w:r>
      <w:r w:rsidR="00007CA0" w:rsidRPr="00257970">
        <w:rPr>
          <w:sz w:val="20"/>
          <w:szCs w:val="20"/>
          <w:lang w:val="en-GB"/>
        </w:rPr>
        <w:t>-</w:t>
      </w:r>
      <w:r w:rsidR="00AC0B84" w:rsidRPr="00257970">
        <w:rPr>
          <w:sz w:val="20"/>
          <w:szCs w:val="20"/>
          <w:lang w:val="en-GB"/>
        </w:rPr>
        <w:t xml:space="preserve">cAMP </w:t>
      </w:r>
      <w:r w:rsidR="008279D5" w:rsidRPr="00257970">
        <w:rPr>
          <w:sz w:val="20"/>
          <w:szCs w:val="20"/>
          <w:lang w:val="en-GB"/>
        </w:rPr>
        <w:t>(</w:t>
      </w:r>
      <w:r w:rsidR="00AC0B84" w:rsidRPr="00257970">
        <w:rPr>
          <w:sz w:val="20"/>
          <w:szCs w:val="20"/>
          <w:lang w:val="en-GB"/>
        </w:rPr>
        <w:t xml:space="preserve">5 </w:t>
      </w:r>
      <w:r w:rsidR="00007CA0" w:rsidRPr="00257970">
        <w:rPr>
          <w:rFonts w:cstheme="minorHAnsi"/>
          <w:sz w:val="20"/>
          <w:szCs w:val="20"/>
          <w:lang w:val="en-GB"/>
        </w:rPr>
        <w:t>µ</w:t>
      </w:r>
      <w:r w:rsidR="00007CA0" w:rsidRPr="00257970">
        <w:rPr>
          <w:sz w:val="20"/>
          <w:szCs w:val="20"/>
          <w:lang w:val="en-GB"/>
        </w:rPr>
        <w:t>M</w:t>
      </w:r>
      <w:r w:rsidR="008279D5" w:rsidRPr="00257970">
        <w:rPr>
          <w:sz w:val="20"/>
          <w:szCs w:val="20"/>
          <w:lang w:val="en-GB"/>
        </w:rPr>
        <w:t>)</w:t>
      </w:r>
      <w:r w:rsidR="00AC0B84" w:rsidRPr="00257970">
        <w:rPr>
          <w:sz w:val="20"/>
          <w:szCs w:val="20"/>
          <w:lang w:val="en-GB"/>
        </w:rPr>
        <w:t xml:space="preserve"> or</w:t>
      </w:r>
      <w:r w:rsidR="008279D5" w:rsidRPr="00257970">
        <w:rPr>
          <w:sz w:val="20"/>
          <w:szCs w:val="20"/>
          <w:lang w:val="en-GB"/>
        </w:rPr>
        <w:t xml:space="preserve"> to </w:t>
      </w:r>
      <w:r w:rsidR="00AC0B84" w:rsidRPr="00257970">
        <w:rPr>
          <w:sz w:val="20"/>
          <w:szCs w:val="20"/>
          <w:lang w:val="en-GB"/>
        </w:rPr>
        <w:t>PMA (10 ng/mL) for 24</w:t>
      </w:r>
      <w:r w:rsidR="00007CA0" w:rsidRPr="00257970">
        <w:rPr>
          <w:sz w:val="20"/>
          <w:szCs w:val="20"/>
          <w:lang w:val="en-GB"/>
        </w:rPr>
        <w:t xml:space="preserve"> </w:t>
      </w:r>
      <w:r w:rsidR="00AC0B84" w:rsidRPr="00257970">
        <w:rPr>
          <w:sz w:val="20"/>
          <w:szCs w:val="20"/>
          <w:lang w:val="en-GB"/>
        </w:rPr>
        <w:t xml:space="preserve">h. </w:t>
      </w:r>
      <w:r w:rsidR="00AC0B84" w:rsidRPr="00257970">
        <w:rPr>
          <w:rFonts w:cstheme="minorHAnsi"/>
          <w:sz w:val="20"/>
          <w:szCs w:val="20"/>
          <w:lang w:val="en-US"/>
        </w:rPr>
        <w:t>The activity of hemichannels was assessed through the m</w:t>
      </w:r>
      <w:proofErr w:type="spellStart"/>
      <w:r w:rsidR="00AC0B84" w:rsidRPr="00257970">
        <w:rPr>
          <w:sz w:val="20"/>
          <w:szCs w:val="20"/>
          <w:lang w:val="en-GB"/>
        </w:rPr>
        <w:t>ean</w:t>
      </w:r>
      <w:proofErr w:type="spellEnd"/>
      <w:r w:rsidR="00AC0B84" w:rsidRPr="00257970">
        <w:rPr>
          <w:sz w:val="20"/>
          <w:szCs w:val="20"/>
          <w:lang w:val="en-GB"/>
        </w:rPr>
        <w:t xml:space="preserve"> fluorescent intensity of retained EtBr in the nucleus upon the subtraction of background values. </w:t>
      </w:r>
      <w:r w:rsidR="00F3142F" w:rsidRPr="00257970">
        <w:rPr>
          <w:sz w:val="20"/>
          <w:szCs w:val="20"/>
          <w:lang w:val="en-GB"/>
        </w:rPr>
        <w:t xml:space="preserve">Data are presented as percentage values relative to non-treated control cells (100%) and are mean ± SEM of 4 independent experiments **p &lt; 0.0541 </w:t>
      </w:r>
      <w:r w:rsidR="00F3142F" w:rsidRPr="00257970">
        <w:rPr>
          <w:i/>
          <w:iCs/>
          <w:sz w:val="20"/>
          <w:szCs w:val="20"/>
          <w:lang w:val="en-GB"/>
        </w:rPr>
        <w:t>vs</w:t>
      </w:r>
      <w:r w:rsidR="00F3142F" w:rsidRPr="00257970">
        <w:rPr>
          <w:sz w:val="20"/>
          <w:szCs w:val="20"/>
          <w:lang w:val="en-GB"/>
        </w:rPr>
        <w:t xml:space="preserve">. control cells (100%), one sample t-test comparing with the hypothetical value of 100%. </w:t>
      </w:r>
      <w:r w:rsidR="00EE29D7" w:rsidRPr="00257970">
        <w:rPr>
          <w:b/>
          <w:bCs/>
          <w:sz w:val="20"/>
          <w:szCs w:val="20"/>
          <w:lang w:val="en-GB"/>
        </w:rPr>
        <w:t xml:space="preserve">(B) </w:t>
      </w:r>
      <w:r w:rsidR="00EE29D7" w:rsidRPr="00257970">
        <w:rPr>
          <w:sz w:val="20"/>
          <w:szCs w:val="20"/>
          <w:lang w:val="en-GB"/>
        </w:rPr>
        <w:t>PKC activation with PMA increased the l</w:t>
      </w:r>
      <w:proofErr w:type="spellStart"/>
      <w:r w:rsidR="00EE29D7" w:rsidRPr="00257970">
        <w:rPr>
          <w:rFonts w:cstheme="minorHAnsi"/>
          <w:sz w:val="20"/>
          <w:szCs w:val="20"/>
          <w:lang w:val="en-US"/>
        </w:rPr>
        <w:t>evels</w:t>
      </w:r>
      <w:proofErr w:type="spellEnd"/>
      <w:r w:rsidR="00EE29D7" w:rsidRPr="00257970">
        <w:rPr>
          <w:rFonts w:cstheme="minorHAnsi"/>
          <w:sz w:val="20"/>
          <w:szCs w:val="20"/>
          <w:lang w:val="en-US"/>
        </w:rPr>
        <w:t xml:space="preserve"> of Cx43 phosphorylated at </w:t>
      </w:r>
      <w:r w:rsidR="009E5F4D" w:rsidRPr="00257970">
        <w:rPr>
          <w:rFonts w:cstheme="minorHAnsi"/>
          <w:sz w:val="20"/>
          <w:szCs w:val="20"/>
          <w:lang w:val="en-US"/>
        </w:rPr>
        <w:t xml:space="preserve">Ser368 </w:t>
      </w:r>
      <w:r w:rsidR="00EE29D7" w:rsidRPr="00257970">
        <w:rPr>
          <w:rFonts w:cstheme="minorHAnsi"/>
          <w:sz w:val="20"/>
          <w:szCs w:val="20"/>
          <w:lang w:val="en-US"/>
        </w:rPr>
        <w:t xml:space="preserve">in comparison with non-treated controls. </w:t>
      </w:r>
      <w:r w:rsidR="00F3142F" w:rsidRPr="00257970">
        <w:rPr>
          <w:rFonts w:cstheme="minorHAnsi"/>
          <w:sz w:val="20"/>
          <w:szCs w:val="20"/>
          <w:lang w:val="en-US"/>
        </w:rPr>
        <w:t xml:space="preserve">Data are </w:t>
      </w:r>
      <w:r w:rsidR="00F3142F" w:rsidRPr="00257970">
        <w:rPr>
          <w:sz w:val="20"/>
          <w:szCs w:val="20"/>
          <w:lang w:val="en-US"/>
        </w:rPr>
        <w:t xml:space="preserve">mean </w:t>
      </w:r>
      <w:r w:rsidR="00F3142F" w:rsidRPr="00257970">
        <w:rPr>
          <w:rFonts w:cstheme="minorHAnsi"/>
          <w:sz w:val="20"/>
          <w:szCs w:val="20"/>
          <w:lang w:val="en-US"/>
        </w:rPr>
        <w:t xml:space="preserve">± </w:t>
      </w:r>
      <w:r w:rsidR="00F3142F" w:rsidRPr="00257970">
        <w:rPr>
          <w:sz w:val="20"/>
          <w:szCs w:val="20"/>
          <w:lang w:val="en-US"/>
        </w:rPr>
        <w:t>SEM of 4 independent experiments,</w:t>
      </w:r>
      <w:r w:rsidR="00F3142F" w:rsidRPr="00257970">
        <w:rPr>
          <w:rFonts w:cstheme="minorHAnsi"/>
          <w:sz w:val="20"/>
          <w:szCs w:val="20"/>
          <w:lang w:val="en-US"/>
        </w:rPr>
        <w:t xml:space="preserve"> presented as r</w:t>
      </w:r>
      <w:r w:rsidR="00EE29D7" w:rsidRPr="00257970">
        <w:rPr>
          <w:rFonts w:cstheme="minorHAnsi"/>
          <w:sz w:val="20"/>
          <w:szCs w:val="20"/>
          <w:lang w:val="en-US"/>
        </w:rPr>
        <w:t xml:space="preserve">atio between phospho-Cx43 immunoreactivity to </w:t>
      </w:r>
      <w:r w:rsidR="009E5F4D" w:rsidRPr="00257970">
        <w:rPr>
          <w:rFonts w:cstheme="minorHAnsi"/>
          <w:sz w:val="20"/>
          <w:szCs w:val="20"/>
          <w:lang w:val="en-US"/>
        </w:rPr>
        <w:t xml:space="preserve">β-actin </w:t>
      </w:r>
      <w:r w:rsidR="00F3142F" w:rsidRPr="00257970">
        <w:rPr>
          <w:rFonts w:cstheme="minorHAnsi"/>
          <w:sz w:val="20"/>
          <w:szCs w:val="20"/>
          <w:lang w:val="en-US"/>
        </w:rPr>
        <w:t xml:space="preserve">and </w:t>
      </w:r>
      <w:r w:rsidR="00EE29D7" w:rsidRPr="00257970">
        <w:rPr>
          <w:rFonts w:cstheme="minorHAnsi"/>
          <w:sz w:val="20"/>
          <w:szCs w:val="20"/>
          <w:lang w:val="en-US"/>
        </w:rPr>
        <w:t xml:space="preserve">expressed as percentage of </w:t>
      </w:r>
      <w:r w:rsidR="00F3142F" w:rsidRPr="00257970">
        <w:rPr>
          <w:rFonts w:cstheme="minorHAnsi"/>
          <w:sz w:val="20"/>
          <w:szCs w:val="20"/>
          <w:lang w:val="en-US"/>
        </w:rPr>
        <w:t>CTR</w:t>
      </w:r>
      <w:r w:rsidR="00EE29D7" w:rsidRPr="00257970">
        <w:rPr>
          <w:rFonts w:cstheme="minorHAnsi"/>
          <w:sz w:val="20"/>
          <w:szCs w:val="20"/>
          <w:lang w:val="en-US"/>
        </w:rPr>
        <w:t xml:space="preserve">. </w:t>
      </w:r>
      <w:r w:rsidR="00EE29D7" w:rsidRPr="00257970">
        <w:rPr>
          <w:sz w:val="20"/>
          <w:szCs w:val="20"/>
          <w:lang w:val="en-US"/>
        </w:rPr>
        <w:t xml:space="preserve">*p&lt;0.05, unpaired Student’s </w:t>
      </w:r>
      <w:r w:rsidR="00EE29D7" w:rsidRPr="00257970">
        <w:rPr>
          <w:i/>
          <w:iCs/>
          <w:sz w:val="20"/>
          <w:szCs w:val="20"/>
          <w:lang w:val="en-US"/>
        </w:rPr>
        <w:t>t</w:t>
      </w:r>
      <w:r w:rsidR="00EE29D7" w:rsidRPr="00257970">
        <w:rPr>
          <w:sz w:val="20"/>
          <w:szCs w:val="20"/>
          <w:lang w:val="en-US"/>
        </w:rPr>
        <w:t>-test.</w:t>
      </w:r>
      <w:r w:rsidR="00F3142F" w:rsidRPr="00257970">
        <w:rPr>
          <w:sz w:val="20"/>
          <w:szCs w:val="20"/>
          <w:lang w:val="en-US"/>
        </w:rPr>
        <w:t xml:space="preserve"> </w:t>
      </w:r>
      <w:r w:rsidR="00F3142F" w:rsidRPr="00257970">
        <w:rPr>
          <w:rFonts w:cstheme="minorHAnsi"/>
          <w:sz w:val="20"/>
          <w:szCs w:val="20"/>
          <w:lang w:val="en-US"/>
        </w:rPr>
        <w:t>Representative immunoblots for phospho-Cx43 and β-actin are shown below the average bar graphs.</w:t>
      </w:r>
    </w:p>
    <w:p w14:paraId="22AF1205" w14:textId="37E7DD3B" w:rsidR="00E31965" w:rsidRPr="00257970" w:rsidRDefault="00E31965" w:rsidP="00E31965">
      <w:pPr>
        <w:spacing w:line="360" w:lineRule="auto"/>
        <w:jc w:val="center"/>
        <w:rPr>
          <w:sz w:val="20"/>
          <w:szCs w:val="20"/>
          <w:lang w:val="en-US"/>
        </w:rPr>
      </w:pPr>
    </w:p>
    <w:sectPr w:rsidR="00E31965" w:rsidRPr="00257970"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1C1DD0" w14:textId="77777777" w:rsidR="002F7086" w:rsidRDefault="002F7086" w:rsidP="0033084F">
      <w:pPr>
        <w:spacing w:after="0" w:line="240" w:lineRule="auto"/>
      </w:pPr>
      <w:r>
        <w:separator/>
      </w:r>
    </w:p>
  </w:endnote>
  <w:endnote w:type="continuationSeparator" w:id="0">
    <w:p w14:paraId="0A2EFB4E" w14:textId="77777777" w:rsidR="002F7086" w:rsidRDefault="002F7086" w:rsidP="003308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82121732"/>
      <w:docPartObj>
        <w:docPartGallery w:val="Page Numbers (Bottom of Page)"/>
        <w:docPartUnique/>
      </w:docPartObj>
    </w:sdtPr>
    <w:sdtEndPr/>
    <w:sdtContent>
      <w:p w14:paraId="3E92C42D" w14:textId="5DF38748" w:rsidR="00130233" w:rsidRDefault="0013023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7369">
          <w:rPr>
            <w:noProof/>
          </w:rPr>
          <w:t>3</w:t>
        </w:r>
        <w:r>
          <w:fldChar w:fldCharType="end"/>
        </w:r>
      </w:p>
    </w:sdtContent>
  </w:sdt>
  <w:p w14:paraId="40E8A26A" w14:textId="77777777" w:rsidR="00130233" w:rsidRDefault="0013023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6CB0AC" w14:textId="77777777" w:rsidR="002F7086" w:rsidRDefault="002F7086" w:rsidP="0033084F">
      <w:pPr>
        <w:spacing w:after="0" w:line="240" w:lineRule="auto"/>
      </w:pPr>
      <w:r>
        <w:separator/>
      </w:r>
    </w:p>
  </w:footnote>
  <w:footnote w:type="continuationSeparator" w:id="0">
    <w:p w14:paraId="346D93C8" w14:textId="77777777" w:rsidR="002F7086" w:rsidRDefault="002F7086" w:rsidP="003308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D5"/>
    <w:rsid w:val="0000084E"/>
    <w:rsid w:val="00003CDF"/>
    <w:rsid w:val="000074FD"/>
    <w:rsid w:val="00007CA0"/>
    <w:rsid w:val="0001007E"/>
    <w:rsid w:val="00010200"/>
    <w:rsid w:val="00021254"/>
    <w:rsid w:val="00022BD9"/>
    <w:rsid w:val="00026542"/>
    <w:rsid w:val="00031547"/>
    <w:rsid w:val="0004055D"/>
    <w:rsid w:val="000408BD"/>
    <w:rsid w:val="0004275D"/>
    <w:rsid w:val="00042A19"/>
    <w:rsid w:val="00043D47"/>
    <w:rsid w:val="0004438C"/>
    <w:rsid w:val="000457C9"/>
    <w:rsid w:val="00046258"/>
    <w:rsid w:val="00047F57"/>
    <w:rsid w:val="000505BC"/>
    <w:rsid w:val="000545C3"/>
    <w:rsid w:val="000604C9"/>
    <w:rsid w:val="0006095E"/>
    <w:rsid w:val="00063216"/>
    <w:rsid w:val="00064DD0"/>
    <w:rsid w:val="00066A3A"/>
    <w:rsid w:val="00066DD5"/>
    <w:rsid w:val="0006701B"/>
    <w:rsid w:val="00073DCD"/>
    <w:rsid w:val="0007617B"/>
    <w:rsid w:val="00080811"/>
    <w:rsid w:val="000812C6"/>
    <w:rsid w:val="00082AA7"/>
    <w:rsid w:val="00082DC7"/>
    <w:rsid w:val="00086AB6"/>
    <w:rsid w:val="00091D5B"/>
    <w:rsid w:val="00092725"/>
    <w:rsid w:val="00092E78"/>
    <w:rsid w:val="00094375"/>
    <w:rsid w:val="0009599E"/>
    <w:rsid w:val="00096A65"/>
    <w:rsid w:val="00096DF9"/>
    <w:rsid w:val="00097C44"/>
    <w:rsid w:val="000A09C6"/>
    <w:rsid w:val="000A0A62"/>
    <w:rsid w:val="000A2CEF"/>
    <w:rsid w:val="000A3BC6"/>
    <w:rsid w:val="000A5D92"/>
    <w:rsid w:val="000A7218"/>
    <w:rsid w:val="000B0A3E"/>
    <w:rsid w:val="000B0D65"/>
    <w:rsid w:val="000B24F4"/>
    <w:rsid w:val="000B3251"/>
    <w:rsid w:val="000B3503"/>
    <w:rsid w:val="000B57F5"/>
    <w:rsid w:val="000B628B"/>
    <w:rsid w:val="000B7586"/>
    <w:rsid w:val="000C1D3F"/>
    <w:rsid w:val="000C2558"/>
    <w:rsid w:val="000C2982"/>
    <w:rsid w:val="000C40FB"/>
    <w:rsid w:val="000D1643"/>
    <w:rsid w:val="000D1D31"/>
    <w:rsid w:val="000D3568"/>
    <w:rsid w:val="000E1F55"/>
    <w:rsid w:val="000E32DD"/>
    <w:rsid w:val="000E3F77"/>
    <w:rsid w:val="000F3FC9"/>
    <w:rsid w:val="000F550D"/>
    <w:rsid w:val="000F5C8B"/>
    <w:rsid w:val="00101707"/>
    <w:rsid w:val="00101917"/>
    <w:rsid w:val="00103691"/>
    <w:rsid w:val="00104C46"/>
    <w:rsid w:val="00105291"/>
    <w:rsid w:val="001109AF"/>
    <w:rsid w:val="0011222A"/>
    <w:rsid w:val="00112304"/>
    <w:rsid w:val="00112DAE"/>
    <w:rsid w:val="001166CC"/>
    <w:rsid w:val="0012023E"/>
    <w:rsid w:val="00121037"/>
    <w:rsid w:val="00121F06"/>
    <w:rsid w:val="00130233"/>
    <w:rsid w:val="00136D37"/>
    <w:rsid w:val="00141E97"/>
    <w:rsid w:val="001524BA"/>
    <w:rsid w:val="001652FA"/>
    <w:rsid w:val="0016726A"/>
    <w:rsid w:val="001703D1"/>
    <w:rsid w:val="00171BDE"/>
    <w:rsid w:val="00172160"/>
    <w:rsid w:val="001724A7"/>
    <w:rsid w:val="001743FB"/>
    <w:rsid w:val="00175754"/>
    <w:rsid w:val="001770A9"/>
    <w:rsid w:val="0018120C"/>
    <w:rsid w:val="001858D0"/>
    <w:rsid w:val="00190DA0"/>
    <w:rsid w:val="00191A3F"/>
    <w:rsid w:val="00193331"/>
    <w:rsid w:val="001971A6"/>
    <w:rsid w:val="001A5EF8"/>
    <w:rsid w:val="001A7D34"/>
    <w:rsid w:val="001B1262"/>
    <w:rsid w:val="001B2006"/>
    <w:rsid w:val="001B522A"/>
    <w:rsid w:val="001B5849"/>
    <w:rsid w:val="001B59CE"/>
    <w:rsid w:val="001B6703"/>
    <w:rsid w:val="001B6C61"/>
    <w:rsid w:val="001C2CD2"/>
    <w:rsid w:val="001C465D"/>
    <w:rsid w:val="001D0D13"/>
    <w:rsid w:val="001D2968"/>
    <w:rsid w:val="001D6006"/>
    <w:rsid w:val="001D62E6"/>
    <w:rsid w:val="001D6A1E"/>
    <w:rsid w:val="001E3995"/>
    <w:rsid w:val="001E6470"/>
    <w:rsid w:val="001F09D5"/>
    <w:rsid w:val="001F2E42"/>
    <w:rsid w:val="001F41E6"/>
    <w:rsid w:val="001F5C97"/>
    <w:rsid w:val="002016B3"/>
    <w:rsid w:val="00202A79"/>
    <w:rsid w:val="002030E3"/>
    <w:rsid w:val="00204252"/>
    <w:rsid w:val="00204674"/>
    <w:rsid w:val="002049BE"/>
    <w:rsid w:val="00214720"/>
    <w:rsid w:val="00214AA6"/>
    <w:rsid w:val="002152ED"/>
    <w:rsid w:val="002157F2"/>
    <w:rsid w:val="00217835"/>
    <w:rsid w:val="00222327"/>
    <w:rsid w:val="00230B04"/>
    <w:rsid w:val="00230DAE"/>
    <w:rsid w:val="00243854"/>
    <w:rsid w:val="00243B6C"/>
    <w:rsid w:val="00245C15"/>
    <w:rsid w:val="00245EE4"/>
    <w:rsid w:val="00250B0B"/>
    <w:rsid w:val="00257970"/>
    <w:rsid w:val="00257E6A"/>
    <w:rsid w:val="00261212"/>
    <w:rsid w:val="00262754"/>
    <w:rsid w:val="00262D6C"/>
    <w:rsid w:val="00264951"/>
    <w:rsid w:val="00266E1C"/>
    <w:rsid w:val="00267977"/>
    <w:rsid w:val="00271572"/>
    <w:rsid w:val="00271DEA"/>
    <w:rsid w:val="00272F45"/>
    <w:rsid w:val="00274078"/>
    <w:rsid w:val="00274C3F"/>
    <w:rsid w:val="002753DC"/>
    <w:rsid w:val="00277AB7"/>
    <w:rsid w:val="00277C07"/>
    <w:rsid w:val="0028131D"/>
    <w:rsid w:val="00281F66"/>
    <w:rsid w:val="00282520"/>
    <w:rsid w:val="00285054"/>
    <w:rsid w:val="002863BC"/>
    <w:rsid w:val="00287FF1"/>
    <w:rsid w:val="00290AB9"/>
    <w:rsid w:val="00291214"/>
    <w:rsid w:val="002A128B"/>
    <w:rsid w:val="002A14D9"/>
    <w:rsid w:val="002A17C0"/>
    <w:rsid w:val="002B03EA"/>
    <w:rsid w:val="002B543B"/>
    <w:rsid w:val="002B679F"/>
    <w:rsid w:val="002C0558"/>
    <w:rsid w:val="002C072C"/>
    <w:rsid w:val="002C41D5"/>
    <w:rsid w:val="002C48AF"/>
    <w:rsid w:val="002C5243"/>
    <w:rsid w:val="002C59A4"/>
    <w:rsid w:val="002C7657"/>
    <w:rsid w:val="002D1903"/>
    <w:rsid w:val="002D327F"/>
    <w:rsid w:val="002D628F"/>
    <w:rsid w:val="002D73C4"/>
    <w:rsid w:val="002E0D9F"/>
    <w:rsid w:val="002E26D4"/>
    <w:rsid w:val="002E5E2A"/>
    <w:rsid w:val="002E7CC2"/>
    <w:rsid w:val="002F0915"/>
    <w:rsid w:val="002F1D20"/>
    <w:rsid w:val="002F1D66"/>
    <w:rsid w:val="002F290E"/>
    <w:rsid w:val="002F5ABB"/>
    <w:rsid w:val="002F616B"/>
    <w:rsid w:val="002F6FC7"/>
    <w:rsid w:val="002F7086"/>
    <w:rsid w:val="0030031B"/>
    <w:rsid w:val="0030426C"/>
    <w:rsid w:val="003044F0"/>
    <w:rsid w:val="00304646"/>
    <w:rsid w:val="003047EE"/>
    <w:rsid w:val="00304B2D"/>
    <w:rsid w:val="00314B2A"/>
    <w:rsid w:val="003203CD"/>
    <w:rsid w:val="00322EA6"/>
    <w:rsid w:val="00326637"/>
    <w:rsid w:val="00327C30"/>
    <w:rsid w:val="00330177"/>
    <w:rsid w:val="0033084F"/>
    <w:rsid w:val="00330BB4"/>
    <w:rsid w:val="003350F9"/>
    <w:rsid w:val="00335EA0"/>
    <w:rsid w:val="00341568"/>
    <w:rsid w:val="003447A4"/>
    <w:rsid w:val="00345F5B"/>
    <w:rsid w:val="00346893"/>
    <w:rsid w:val="00350422"/>
    <w:rsid w:val="00352075"/>
    <w:rsid w:val="003527A9"/>
    <w:rsid w:val="00361D2A"/>
    <w:rsid w:val="003706CC"/>
    <w:rsid w:val="00376D04"/>
    <w:rsid w:val="00380C19"/>
    <w:rsid w:val="003812EE"/>
    <w:rsid w:val="00381B2F"/>
    <w:rsid w:val="003872A4"/>
    <w:rsid w:val="00397C14"/>
    <w:rsid w:val="003A10A3"/>
    <w:rsid w:val="003A1217"/>
    <w:rsid w:val="003A1E8D"/>
    <w:rsid w:val="003A1FF6"/>
    <w:rsid w:val="003A2FD0"/>
    <w:rsid w:val="003A5383"/>
    <w:rsid w:val="003A626F"/>
    <w:rsid w:val="003A629B"/>
    <w:rsid w:val="003B0C0C"/>
    <w:rsid w:val="003B3537"/>
    <w:rsid w:val="003B4EFE"/>
    <w:rsid w:val="003B6541"/>
    <w:rsid w:val="003C46EF"/>
    <w:rsid w:val="003C5E32"/>
    <w:rsid w:val="003C730A"/>
    <w:rsid w:val="003D2A0A"/>
    <w:rsid w:val="003D5C3D"/>
    <w:rsid w:val="003D63A8"/>
    <w:rsid w:val="003D6524"/>
    <w:rsid w:val="003E25EF"/>
    <w:rsid w:val="003E506F"/>
    <w:rsid w:val="003E7D19"/>
    <w:rsid w:val="003F1B3E"/>
    <w:rsid w:val="003F2180"/>
    <w:rsid w:val="003F2261"/>
    <w:rsid w:val="0040017B"/>
    <w:rsid w:val="00402F05"/>
    <w:rsid w:val="004051DD"/>
    <w:rsid w:val="00410EFC"/>
    <w:rsid w:val="0041183C"/>
    <w:rsid w:val="00411A38"/>
    <w:rsid w:val="004170EC"/>
    <w:rsid w:val="004214B6"/>
    <w:rsid w:val="004275C3"/>
    <w:rsid w:val="0043061A"/>
    <w:rsid w:val="00431095"/>
    <w:rsid w:val="004369FD"/>
    <w:rsid w:val="00436E4E"/>
    <w:rsid w:val="0043718C"/>
    <w:rsid w:val="004372C4"/>
    <w:rsid w:val="00440877"/>
    <w:rsid w:val="00441745"/>
    <w:rsid w:val="0044222A"/>
    <w:rsid w:val="004428A6"/>
    <w:rsid w:val="00443D1D"/>
    <w:rsid w:val="0044596D"/>
    <w:rsid w:val="00450419"/>
    <w:rsid w:val="00452691"/>
    <w:rsid w:val="00452FD8"/>
    <w:rsid w:val="00456712"/>
    <w:rsid w:val="004626AB"/>
    <w:rsid w:val="00462A05"/>
    <w:rsid w:val="0046563B"/>
    <w:rsid w:val="00471D81"/>
    <w:rsid w:val="004722AF"/>
    <w:rsid w:val="004747C2"/>
    <w:rsid w:val="00474F3F"/>
    <w:rsid w:val="004777C0"/>
    <w:rsid w:val="00483836"/>
    <w:rsid w:val="00487BF2"/>
    <w:rsid w:val="00490214"/>
    <w:rsid w:val="00491D59"/>
    <w:rsid w:val="00491E42"/>
    <w:rsid w:val="00492557"/>
    <w:rsid w:val="00493D72"/>
    <w:rsid w:val="004956A9"/>
    <w:rsid w:val="004A0AFA"/>
    <w:rsid w:val="004A1FFF"/>
    <w:rsid w:val="004A32E2"/>
    <w:rsid w:val="004A3A1E"/>
    <w:rsid w:val="004A460B"/>
    <w:rsid w:val="004B0467"/>
    <w:rsid w:val="004B28E5"/>
    <w:rsid w:val="004B30C3"/>
    <w:rsid w:val="004B3152"/>
    <w:rsid w:val="004B54C8"/>
    <w:rsid w:val="004C09DC"/>
    <w:rsid w:val="004C1309"/>
    <w:rsid w:val="004C1888"/>
    <w:rsid w:val="004C39E7"/>
    <w:rsid w:val="004C4EA7"/>
    <w:rsid w:val="004D0142"/>
    <w:rsid w:val="004D1104"/>
    <w:rsid w:val="004D59D5"/>
    <w:rsid w:val="004E3134"/>
    <w:rsid w:val="004E318D"/>
    <w:rsid w:val="004E58AE"/>
    <w:rsid w:val="004E5E59"/>
    <w:rsid w:val="004F544D"/>
    <w:rsid w:val="0050000E"/>
    <w:rsid w:val="00500709"/>
    <w:rsid w:val="0050519C"/>
    <w:rsid w:val="00506B82"/>
    <w:rsid w:val="005100BE"/>
    <w:rsid w:val="00514BCF"/>
    <w:rsid w:val="00515C2D"/>
    <w:rsid w:val="00517EA0"/>
    <w:rsid w:val="0052423F"/>
    <w:rsid w:val="00527A06"/>
    <w:rsid w:val="00532795"/>
    <w:rsid w:val="005340BF"/>
    <w:rsid w:val="005410FF"/>
    <w:rsid w:val="0055210C"/>
    <w:rsid w:val="00552951"/>
    <w:rsid w:val="00554AD1"/>
    <w:rsid w:val="00556F51"/>
    <w:rsid w:val="005575C8"/>
    <w:rsid w:val="005651CF"/>
    <w:rsid w:val="00567359"/>
    <w:rsid w:val="00570075"/>
    <w:rsid w:val="0057081A"/>
    <w:rsid w:val="005745F0"/>
    <w:rsid w:val="00576AB1"/>
    <w:rsid w:val="005806AE"/>
    <w:rsid w:val="00586C43"/>
    <w:rsid w:val="00587AE9"/>
    <w:rsid w:val="00596A60"/>
    <w:rsid w:val="00597FA5"/>
    <w:rsid w:val="005A3854"/>
    <w:rsid w:val="005A4B5A"/>
    <w:rsid w:val="005A7644"/>
    <w:rsid w:val="005B5B1B"/>
    <w:rsid w:val="005B79B2"/>
    <w:rsid w:val="005C058C"/>
    <w:rsid w:val="005C3147"/>
    <w:rsid w:val="005D1952"/>
    <w:rsid w:val="005D2343"/>
    <w:rsid w:val="005D42D1"/>
    <w:rsid w:val="005E3C38"/>
    <w:rsid w:val="005E4331"/>
    <w:rsid w:val="005E7ABA"/>
    <w:rsid w:val="005F076A"/>
    <w:rsid w:val="005F0C36"/>
    <w:rsid w:val="005F3705"/>
    <w:rsid w:val="005F423C"/>
    <w:rsid w:val="005F657D"/>
    <w:rsid w:val="006047DB"/>
    <w:rsid w:val="0060597F"/>
    <w:rsid w:val="00611313"/>
    <w:rsid w:val="00614D68"/>
    <w:rsid w:val="00624A67"/>
    <w:rsid w:val="00624DD0"/>
    <w:rsid w:val="00626D9E"/>
    <w:rsid w:val="00633B4C"/>
    <w:rsid w:val="00634658"/>
    <w:rsid w:val="00634E9D"/>
    <w:rsid w:val="0063771D"/>
    <w:rsid w:val="006439F8"/>
    <w:rsid w:val="006442FC"/>
    <w:rsid w:val="00646D4A"/>
    <w:rsid w:val="00653709"/>
    <w:rsid w:val="00657D75"/>
    <w:rsid w:val="00660962"/>
    <w:rsid w:val="00661F30"/>
    <w:rsid w:val="00665F6B"/>
    <w:rsid w:val="00665FD7"/>
    <w:rsid w:val="00670FF7"/>
    <w:rsid w:val="00671DA5"/>
    <w:rsid w:val="00673A94"/>
    <w:rsid w:val="006746EB"/>
    <w:rsid w:val="00675234"/>
    <w:rsid w:val="00675C0D"/>
    <w:rsid w:val="00675D28"/>
    <w:rsid w:val="00677150"/>
    <w:rsid w:val="00682680"/>
    <w:rsid w:val="00682733"/>
    <w:rsid w:val="00684ED7"/>
    <w:rsid w:val="0069093E"/>
    <w:rsid w:val="00692D79"/>
    <w:rsid w:val="006A14B7"/>
    <w:rsid w:val="006A4C0C"/>
    <w:rsid w:val="006A6169"/>
    <w:rsid w:val="006B119C"/>
    <w:rsid w:val="006B20B5"/>
    <w:rsid w:val="006B2D34"/>
    <w:rsid w:val="006B2DB1"/>
    <w:rsid w:val="006B31AA"/>
    <w:rsid w:val="006B334F"/>
    <w:rsid w:val="006B67C4"/>
    <w:rsid w:val="006C2625"/>
    <w:rsid w:val="006C7D7A"/>
    <w:rsid w:val="006D066D"/>
    <w:rsid w:val="006D1ED1"/>
    <w:rsid w:val="006D219E"/>
    <w:rsid w:val="006D2D39"/>
    <w:rsid w:val="006D5F93"/>
    <w:rsid w:val="006E005C"/>
    <w:rsid w:val="006E3218"/>
    <w:rsid w:val="006F16C8"/>
    <w:rsid w:val="006F18C2"/>
    <w:rsid w:val="006F253E"/>
    <w:rsid w:val="006F4708"/>
    <w:rsid w:val="006F6702"/>
    <w:rsid w:val="00703181"/>
    <w:rsid w:val="00705D33"/>
    <w:rsid w:val="00707801"/>
    <w:rsid w:val="00712D1E"/>
    <w:rsid w:val="007144DA"/>
    <w:rsid w:val="007244D0"/>
    <w:rsid w:val="007274EC"/>
    <w:rsid w:val="0073102B"/>
    <w:rsid w:val="007313AD"/>
    <w:rsid w:val="00733931"/>
    <w:rsid w:val="007368D4"/>
    <w:rsid w:val="00742794"/>
    <w:rsid w:val="00742D9E"/>
    <w:rsid w:val="00742F06"/>
    <w:rsid w:val="00743E7C"/>
    <w:rsid w:val="007449D9"/>
    <w:rsid w:val="00752D0C"/>
    <w:rsid w:val="007536D1"/>
    <w:rsid w:val="007555EF"/>
    <w:rsid w:val="00757E6F"/>
    <w:rsid w:val="00762576"/>
    <w:rsid w:val="00766452"/>
    <w:rsid w:val="007664FA"/>
    <w:rsid w:val="0077140D"/>
    <w:rsid w:val="00773EA4"/>
    <w:rsid w:val="0077506F"/>
    <w:rsid w:val="0077603E"/>
    <w:rsid w:val="00782658"/>
    <w:rsid w:val="007837A1"/>
    <w:rsid w:val="00786457"/>
    <w:rsid w:val="00786915"/>
    <w:rsid w:val="00786B8C"/>
    <w:rsid w:val="007918D1"/>
    <w:rsid w:val="00792BB1"/>
    <w:rsid w:val="007A0572"/>
    <w:rsid w:val="007A0790"/>
    <w:rsid w:val="007A56A3"/>
    <w:rsid w:val="007B47B9"/>
    <w:rsid w:val="007B5754"/>
    <w:rsid w:val="007B645F"/>
    <w:rsid w:val="007C14B6"/>
    <w:rsid w:val="007C47AA"/>
    <w:rsid w:val="007C5500"/>
    <w:rsid w:val="007C7659"/>
    <w:rsid w:val="007D0979"/>
    <w:rsid w:val="007D0C6A"/>
    <w:rsid w:val="007D3EAA"/>
    <w:rsid w:val="007D441A"/>
    <w:rsid w:val="007D4557"/>
    <w:rsid w:val="007E0CA5"/>
    <w:rsid w:val="007E1B2B"/>
    <w:rsid w:val="007E374D"/>
    <w:rsid w:val="007E734B"/>
    <w:rsid w:val="007E7D64"/>
    <w:rsid w:val="007F03F6"/>
    <w:rsid w:val="007F4435"/>
    <w:rsid w:val="007F717A"/>
    <w:rsid w:val="00800D2A"/>
    <w:rsid w:val="008019EE"/>
    <w:rsid w:val="0080553A"/>
    <w:rsid w:val="00810720"/>
    <w:rsid w:val="008129AF"/>
    <w:rsid w:val="00812AD6"/>
    <w:rsid w:val="0081442D"/>
    <w:rsid w:val="00820042"/>
    <w:rsid w:val="00821D2D"/>
    <w:rsid w:val="008221CF"/>
    <w:rsid w:val="0082288F"/>
    <w:rsid w:val="00826241"/>
    <w:rsid w:val="008279D5"/>
    <w:rsid w:val="0083025A"/>
    <w:rsid w:val="00830E51"/>
    <w:rsid w:val="00834042"/>
    <w:rsid w:val="00834E21"/>
    <w:rsid w:val="0083527A"/>
    <w:rsid w:val="008414EA"/>
    <w:rsid w:val="00842938"/>
    <w:rsid w:val="00843B69"/>
    <w:rsid w:val="00844696"/>
    <w:rsid w:val="00850DF1"/>
    <w:rsid w:val="00851006"/>
    <w:rsid w:val="0085273C"/>
    <w:rsid w:val="00854771"/>
    <w:rsid w:val="008607C1"/>
    <w:rsid w:val="00863124"/>
    <w:rsid w:val="00863DC2"/>
    <w:rsid w:val="00867D4B"/>
    <w:rsid w:val="008724BC"/>
    <w:rsid w:val="0087251D"/>
    <w:rsid w:val="008811A7"/>
    <w:rsid w:val="0088143D"/>
    <w:rsid w:val="0088377E"/>
    <w:rsid w:val="008852DE"/>
    <w:rsid w:val="008920BB"/>
    <w:rsid w:val="00893F05"/>
    <w:rsid w:val="0089648E"/>
    <w:rsid w:val="00896DC2"/>
    <w:rsid w:val="008A4CCF"/>
    <w:rsid w:val="008A5DA5"/>
    <w:rsid w:val="008B0373"/>
    <w:rsid w:val="008B1B84"/>
    <w:rsid w:val="008B4674"/>
    <w:rsid w:val="008B4D79"/>
    <w:rsid w:val="008B548B"/>
    <w:rsid w:val="008C7A67"/>
    <w:rsid w:val="008D0DE8"/>
    <w:rsid w:val="008E64FA"/>
    <w:rsid w:val="008F6DBE"/>
    <w:rsid w:val="0090160F"/>
    <w:rsid w:val="009023E0"/>
    <w:rsid w:val="00903677"/>
    <w:rsid w:val="0090751A"/>
    <w:rsid w:val="00911F83"/>
    <w:rsid w:val="009124EF"/>
    <w:rsid w:val="00912863"/>
    <w:rsid w:val="0091348F"/>
    <w:rsid w:val="009165F0"/>
    <w:rsid w:val="00917E41"/>
    <w:rsid w:val="009234EE"/>
    <w:rsid w:val="00923C98"/>
    <w:rsid w:val="0092633A"/>
    <w:rsid w:val="0092694D"/>
    <w:rsid w:val="00931407"/>
    <w:rsid w:val="009329E4"/>
    <w:rsid w:val="00935C1D"/>
    <w:rsid w:val="0093637E"/>
    <w:rsid w:val="009363EA"/>
    <w:rsid w:val="00940592"/>
    <w:rsid w:val="0094114F"/>
    <w:rsid w:val="00941606"/>
    <w:rsid w:val="00944C05"/>
    <w:rsid w:val="009461DE"/>
    <w:rsid w:val="00946277"/>
    <w:rsid w:val="00947C84"/>
    <w:rsid w:val="00951E1D"/>
    <w:rsid w:val="00957C9E"/>
    <w:rsid w:val="00960209"/>
    <w:rsid w:val="00960E1E"/>
    <w:rsid w:val="00962734"/>
    <w:rsid w:val="00962743"/>
    <w:rsid w:val="00962CF6"/>
    <w:rsid w:val="00964C15"/>
    <w:rsid w:val="00971CA6"/>
    <w:rsid w:val="00975BBE"/>
    <w:rsid w:val="009801BB"/>
    <w:rsid w:val="00981530"/>
    <w:rsid w:val="009819BF"/>
    <w:rsid w:val="0098283E"/>
    <w:rsid w:val="00984990"/>
    <w:rsid w:val="0098545C"/>
    <w:rsid w:val="00986E9C"/>
    <w:rsid w:val="00987335"/>
    <w:rsid w:val="00990D7B"/>
    <w:rsid w:val="00991361"/>
    <w:rsid w:val="00993A6F"/>
    <w:rsid w:val="009A2295"/>
    <w:rsid w:val="009A5003"/>
    <w:rsid w:val="009B3295"/>
    <w:rsid w:val="009B43E6"/>
    <w:rsid w:val="009B6407"/>
    <w:rsid w:val="009B693A"/>
    <w:rsid w:val="009C51EA"/>
    <w:rsid w:val="009C7452"/>
    <w:rsid w:val="009D022E"/>
    <w:rsid w:val="009D06EA"/>
    <w:rsid w:val="009D4400"/>
    <w:rsid w:val="009D4F9F"/>
    <w:rsid w:val="009E115A"/>
    <w:rsid w:val="009E5F4D"/>
    <w:rsid w:val="009F25DB"/>
    <w:rsid w:val="009F3EA8"/>
    <w:rsid w:val="009F54AC"/>
    <w:rsid w:val="00A01CCC"/>
    <w:rsid w:val="00A05E32"/>
    <w:rsid w:val="00A111DB"/>
    <w:rsid w:val="00A112BC"/>
    <w:rsid w:val="00A17859"/>
    <w:rsid w:val="00A17E3F"/>
    <w:rsid w:val="00A2701D"/>
    <w:rsid w:val="00A33702"/>
    <w:rsid w:val="00A35CAD"/>
    <w:rsid w:val="00A40F08"/>
    <w:rsid w:val="00A418D0"/>
    <w:rsid w:val="00A45459"/>
    <w:rsid w:val="00A462EC"/>
    <w:rsid w:val="00A46A67"/>
    <w:rsid w:val="00A5512D"/>
    <w:rsid w:val="00A5609D"/>
    <w:rsid w:val="00A710B5"/>
    <w:rsid w:val="00A72EF1"/>
    <w:rsid w:val="00A73504"/>
    <w:rsid w:val="00A743DA"/>
    <w:rsid w:val="00A75DE5"/>
    <w:rsid w:val="00A7720D"/>
    <w:rsid w:val="00A82C6B"/>
    <w:rsid w:val="00A83705"/>
    <w:rsid w:val="00A83EF8"/>
    <w:rsid w:val="00A85509"/>
    <w:rsid w:val="00A90372"/>
    <w:rsid w:val="00A9077E"/>
    <w:rsid w:val="00A913D6"/>
    <w:rsid w:val="00AA0B6C"/>
    <w:rsid w:val="00AA3B5D"/>
    <w:rsid w:val="00AA59F0"/>
    <w:rsid w:val="00AB18C1"/>
    <w:rsid w:val="00AB2ABA"/>
    <w:rsid w:val="00AB6EAA"/>
    <w:rsid w:val="00AC0B84"/>
    <w:rsid w:val="00AC15D4"/>
    <w:rsid w:val="00AC1E98"/>
    <w:rsid w:val="00AC2B2B"/>
    <w:rsid w:val="00AD02B5"/>
    <w:rsid w:val="00AD3304"/>
    <w:rsid w:val="00AD4DA8"/>
    <w:rsid w:val="00AD57F1"/>
    <w:rsid w:val="00AD5BF0"/>
    <w:rsid w:val="00AD64F2"/>
    <w:rsid w:val="00AE061F"/>
    <w:rsid w:val="00AE4AA1"/>
    <w:rsid w:val="00AE4B8E"/>
    <w:rsid w:val="00AE60ED"/>
    <w:rsid w:val="00AE66B8"/>
    <w:rsid w:val="00AF3BB8"/>
    <w:rsid w:val="00AF3F70"/>
    <w:rsid w:val="00AF624C"/>
    <w:rsid w:val="00B00CEA"/>
    <w:rsid w:val="00B02D49"/>
    <w:rsid w:val="00B035AA"/>
    <w:rsid w:val="00B06426"/>
    <w:rsid w:val="00B07B60"/>
    <w:rsid w:val="00B10E47"/>
    <w:rsid w:val="00B16995"/>
    <w:rsid w:val="00B21092"/>
    <w:rsid w:val="00B2288E"/>
    <w:rsid w:val="00B257E3"/>
    <w:rsid w:val="00B25AB2"/>
    <w:rsid w:val="00B3489F"/>
    <w:rsid w:val="00B37D3C"/>
    <w:rsid w:val="00B413F6"/>
    <w:rsid w:val="00B41BBA"/>
    <w:rsid w:val="00B47343"/>
    <w:rsid w:val="00B50791"/>
    <w:rsid w:val="00B521F0"/>
    <w:rsid w:val="00B5390A"/>
    <w:rsid w:val="00B55B84"/>
    <w:rsid w:val="00B56CFC"/>
    <w:rsid w:val="00B61DEF"/>
    <w:rsid w:val="00B61E13"/>
    <w:rsid w:val="00B637E9"/>
    <w:rsid w:val="00B66CD6"/>
    <w:rsid w:val="00B679E9"/>
    <w:rsid w:val="00B7049B"/>
    <w:rsid w:val="00B76660"/>
    <w:rsid w:val="00B76809"/>
    <w:rsid w:val="00B85938"/>
    <w:rsid w:val="00B85CF7"/>
    <w:rsid w:val="00B94A81"/>
    <w:rsid w:val="00B95A2F"/>
    <w:rsid w:val="00BA0365"/>
    <w:rsid w:val="00BA56A4"/>
    <w:rsid w:val="00BA72F6"/>
    <w:rsid w:val="00BB4134"/>
    <w:rsid w:val="00BB5EFF"/>
    <w:rsid w:val="00BB7D75"/>
    <w:rsid w:val="00BC1518"/>
    <w:rsid w:val="00BD4ACD"/>
    <w:rsid w:val="00BD6AED"/>
    <w:rsid w:val="00BE43BE"/>
    <w:rsid w:val="00BE5464"/>
    <w:rsid w:val="00BE5ECA"/>
    <w:rsid w:val="00BF35C2"/>
    <w:rsid w:val="00BF627D"/>
    <w:rsid w:val="00C06796"/>
    <w:rsid w:val="00C12F7F"/>
    <w:rsid w:val="00C202A8"/>
    <w:rsid w:val="00C2127C"/>
    <w:rsid w:val="00C256C0"/>
    <w:rsid w:val="00C35585"/>
    <w:rsid w:val="00C40A0A"/>
    <w:rsid w:val="00C42D4D"/>
    <w:rsid w:val="00C4496C"/>
    <w:rsid w:val="00C5207D"/>
    <w:rsid w:val="00C55F64"/>
    <w:rsid w:val="00C62389"/>
    <w:rsid w:val="00C63611"/>
    <w:rsid w:val="00C637F6"/>
    <w:rsid w:val="00C6592C"/>
    <w:rsid w:val="00C702D0"/>
    <w:rsid w:val="00C707C5"/>
    <w:rsid w:val="00C708AF"/>
    <w:rsid w:val="00C73261"/>
    <w:rsid w:val="00C75CE0"/>
    <w:rsid w:val="00C76987"/>
    <w:rsid w:val="00C835F4"/>
    <w:rsid w:val="00C85AD5"/>
    <w:rsid w:val="00C862F5"/>
    <w:rsid w:val="00C86983"/>
    <w:rsid w:val="00C90EA1"/>
    <w:rsid w:val="00C92290"/>
    <w:rsid w:val="00C92CA7"/>
    <w:rsid w:val="00C93276"/>
    <w:rsid w:val="00C96AA7"/>
    <w:rsid w:val="00C97022"/>
    <w:rsid w:val="00CA44B0"/>
    <w:rsid w:val="00CA7512"/>
    <w:rsid w:val="00CB0A6D"/>
    <w:rsid w:val="00CB1AAC"/>
    <w:rsid w:val="00CB25CF"/>
    <w:rsid w:val="00CB4C55"/>
    <w:rsid w:val="00CB6FDB"/>
    <w:rsid w:val="00CC3D9F"/>
    <w:rsid w:val="00CC7B18"/>
    <w:rsid w:val="00CD456B"/>
    <w:rsid w:val="00CD758E"/>
    <w:rsid w:val="00CE74FB"/>
    <w:rsid w:val="00CF19B6"/>
    <w:rsid w:val="00CF4E5D"/>
    <w:rsid w:val="00CF5E28"/>
    <w:rsid w:val="00D003FA"/>
    <w:rsid w:val="00D008AA"/>
    <w:rsid w:val="00D00C6E"/>
    <w:rsid w:val="00D06249"/>
    <w:rsid w:val="00D10181"/>
    <w:rsid w:val="00D161F4"/>
    <w:rsid w:val="00D16939"/>
    <w:rsid w:val="00D23DD8"/>
    <w:rsid w:val="00D24790"/>
    <w:rsid w:val="00D24B81"/>
    <w:rsid w:val="00D31B2E"/>
    <w:rsid w:val="00D3584C"/>
    <w:rsid w:val="00D37F53"/>
    <w:rsid w:val="00D44857"/>
    <w:rsid w:val="00D52F0F"/>
    <w:rsid w:val="00D53DFF"/>
    <w:rsid w:val="00D552F6"/>
    <w:rsid w:val="00D556DD"/>
    <w:rsid w:val="00D55C02"/>
    <w:rsid w:val="00D563F3"/>
    <w:rsid w:val="00D57749"/>
    <w:rsid w:val="00D6345C"/>
    <w:rsid w:val="00D63BCE"/>
    <w:rsid w:val="00D67493"/>
    <w:rsid w:val="00D71B14"/>
    <w:rsid w:val="00D755A4"/>
    <w:rsid w:val="00D83098"/>
    <w:rsid w:val="00D84B8C"/>
    <w:rsid w:val="00D84C24"/>
    <w:rsid w:val="00D915D4"/>
    <w:rsid w:val="00D91D3D"/>
    <w:rsid w:val="00D91E9C"/>
    <w:rsid w:val="00D91EFF"/>
    <w:rsid w:val="00D92AEE"/>
    <w:rsid w:val="00DA1090"/>
    <w:rsid w:val="00DA11C0"/>
    <w:rsid w:val="00DA1D29"/>
    <w:rsid w:val="00DA31ED"/>
    <w:rsid w:val="00DA53B1"/>
    <w:rsid w:val="00DA6229"/>
    <w:rsid w:val="00DA72AB"/>
    <w:rsid w:val="00DC06F7"/>
    <w:rsid w:val="00DC11AF"/>
    <w:rsid w:val="00DC2A9E"/>
    <w:rsid w:val="00DC2FF9"/>
    <w:rsid w:val="00DC317E"/>
    <w:rsid w:val="00DD057D"/>
    <w:rsid w:val="00DD73C3"/>
    <w:rsid w:val="00DE1567"/>
    <w:rsid w:val="00DE28F6"/>
    <w:rsid w:val="00DE38CB"/>
    <w:rsid w:val="00DE39BE"/>
    <w:rsid w:val="00DE634D"/>
    <w:rsid w:val="00DF1295"/>
    <w:rsid w:val="00DF1B88"/>
    <w:rsid w:val="00DF2E90"/>
    <w:rsid w:val="00DF347B"/>
    <w:rsid w:val="00E0012A"/>
    <w:rsid w:val="00E00CCC"/>
    <w:rsid w:val="00E012B6"/>
    <w:rsid w:val="00E01A34"/>
    <w:rsid w:val="00E04A3C"/>
    <w:rsid w:val="00E070D5"/>
    <w:rsid w:val="00E11B11"/>
    <w:rsid w:val="00E13779"/>
    <w:rsid w:val="00E1464C"/>
    <w:rsid w:val="00E1534E"/>
    <w:rsid w:val="00E209B0"/>
    <w:rsid w:val="00E250DC"/>
    <w:rsid w:val="00E2609E"/>
    <w:rsid w:val="00E3145F"/>
    <w:rsid w:val="00E31965"/>
    <w:rsid w:val="00E35CF5"/>
    <w:rsid w:val="00E415B3"/>
    <w:rsid w:val="00E423A1"/>
    <w:rsid w:val="00E4260A"/>
    <w:rsid w:val="00E463B3"/>
    <w:rsid w:val="00E50415"/>
    <w:rsid w:val="00E6060A"/>
    <w:rsid w:val="00E631F2"/>
    <w:rsid w:val="00E73BE1"/>
    <w:rsid w:val="00E81A5A"/>
    <w:rsid w:val="00E83FF7"/>
    <w:rsid w:val="00E85267"/>
    <w:rsid w:val="00E858D8"/>
    <w:rsid w:val="00E874EE"/>
    <w:rsid w:val="00E93D5A"/>
    <w:rsid w:val="00E96496"/>
    <w:rsid w:val="00EA0143"/>
    <w:rsid w:val="00EA0F03"/>
    <w:rsid w:val="00EA3FBF"/>
    <w:rsid w:val="00EA41A3"/>
    <w:rsid w:val="00EA4A11"/>
    <w:rsid w:val="00EA6C91"/>
    <w:rsid w:val="00EB2EFA"/>
    <w:rsid w:val="00EB388E"/>
    <w:rsid w:val="00EB3B94"/>
    <w:rsid w:val="00EB4425"/>
    <w:rsid w:val="00EB599A"/>
    <w:rsid w:val="00EB5EEC"/>
    <w:rsid w:val="00EC2822"/>
    <w:rsid w:val="00EC4AA5"/>
    <w:rsid w:val="00EC53D8"/>
    <w:rsid w:val="00EC55FA"/>
    <w:rsid w:val="00EC679C"/>
    <w:rsid w:val="00EC7F1F"/>
    <w:rsid w:val="00ED01D6"/>
    <w:rsid w:val="00ED3F41"/>
    <w:rsid w:val="00ED4F28"/>
    <w:rsid w:val="00ED71FA"/>
    <w:rsid w:val="00EE0607"/>
    <w:rsid w:val="00EE0DAB"/>
    <w:rsid w:val="00EE1A55"/>
    <w:rsid w:val="00EE29D7"/>
    <w:rsid w:val="00EE436C"/>
    <w:rsid w:val="00EE4D73"/>
    <w:rsid w:val="00EE58FB"/>
    <w:rsid w:val="00EE6CC8"/>
    <w:rsid w:val="00EF1573"/>
    <w:rsid w:val="00EF3C13"/>
    <w:rsid w:val="00F04220"/>
    <w:rsid w:val="00F0764F"/>
    <w:rsid w:val="00F10EB5"/>
    <w:rsid w:val="00F124FA"/>
    <w:rsid w:val="00F137C7"/>
    <w:rsid w:val="00F14BFC"/>
    <w:rsid w:val="00F14DF1"/>
    <w:rsid w:val="00F155AA"/>
    <w:rsid w:val="00F17C25"/>
    <w:rsid w:val="00F23447"/>
    <w:rsid w:val="00F27F1E"/>
    <w:rsid w:val="00F30FF8"/>
    <w:rsid w:val="00F3142F"/>
    <w:rsid w:val="00F31542"/>
    <w:rsid w:val="00F34E56"/>
    <w:rsid w:val="00F36F5D"/>
    <w:rsid w:val="00F502CE"/>
    <w:rsid w:val="00F52655"/>
    <w:rsid w:val="00F54DFA"/>
    <w:rsid w:val="00F5563C"/>
    <w:rsid w:val="00F607B8"/>
    <w:rsid w:val="00F61D70"/>
    <w:rsid w:val="00F6593C"/>
    <w:rsid w:val="00F70034"/>
    <w:rsid w:val="00F71A5B"/>
    <w:rsid w:val="00F7242D"/>
    <w:rsid w:val="00F731EE"/>
    <w:rsid w:val="00F73DB6"/>
    <w:rsid w:val="00F751A9"/>
    <w:rsid w:val="00F762B6"/>
    <w:rsid w:val="00F76AB4"/>
    <w:rsid w:val="00F76D24"/>
    <w:rsid w:val="00F8160A"/>
    <w:rsid w:val="00F818E8"/>
    <w:rsid w:val="00F83321"/>
    <w:rsid w:val="00F87369"/>
    <w:rsid w:val="00F87917"/>
    <w:rsid w:val="00F939F8"/>
    <w:rsid w:val="00F956A4"/>
    <w:rsid w:val="00FA72C0"/>
    <w:rsid w:val="00FB02A3"/>
    <w:rsid w:val="00FB0B93"/>
    <w:rsid w:val="00FB1133"/>
    <w:rsid w:val="00FB157F"/>
    <w:rsid w:val="00FB2F51"/>
    <w:rsid w:val="00FB6164"/>
    <w:rsid w:val="00FC66E8"/>
    <w:rsid w:val="00FC716F"/>
    <w:rsid w:val="00FD45AE"/>
    <w:rsid w:val="00FD69B2"/>
    <w:rsid w:val="00FD6AD7"/>
    <w:rsid w:val="00FE1194"/>
    <w:rsid w:val="00FE5AC7"/>
    <w:rsid w:val="00FE6492"/>
    <w:rsid w:val="00FE6D47"/>
    <w:rsid w:val="00FF03DB"/>
    <w:rsid w:val="00FF48E4"/>
    <w:rsid w:val="00FF5298"/>
    <w:rsid w:val="00FF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6EDCEC"/>
  <w15:chartTrackingRefBased/>
  <w15:docId w15:val="{96F9BB4B-CABB-4567-A50B-C848358C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6A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rsid w:val="0004055D"/>
  </w:style>
  <w:style w:type="paragraph" w:styleId="Header">
    <w:name w:val="header"/>
    <w:basedOn w:val="Normal"/>
    <w:link w:val="HeaderChar"/>
    <w:uiPriority w:val="99"/>
    <w:unhideWhenUsed/>
    <w:rsid w:val="0004055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055D"/>
  </w:style>
  <w:style w:type="paragraph" w:styleId="Footer">
    <w:name w:val="footer"/>
    <w:basedOn w:val="Normal"/>
    <w:link w:val="FooterChar"/>
    <w:uiPriority w:val="99"/>
    <w:unhideWhenUsed/>
    <w:rsid w:val="0004055D"/>
    <w:pPr>
      <w:tabs>
        <w:tab w:val="center" w:pos="4252"/>
        <w:tab w:val="right" w:pos="8504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B10E47"/>
    <w:rPr>
      <w:color w:val="0563C1" w:themeColor="hyperlink"/>
      <w:u w:val="single"/>
    </w:rPr>
  </w:style>
  <w:style w:type="character" w:customStyle="1" w:styleId="MenoNoResolvida1">
    <w:name w:val="Menção Não Resolvida1"/>
    <w:basedOn w:val="DefaultParagraphFont"/>
    <w:uiPriority w:val="99"/>
    <w:semiHidden/>
    <w:unhideWhenUsed/>
    <w:rsid w:val="00B10E4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3109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946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46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461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61DE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0E32DD"/>
    <w:rPr>
      <w:b/>
      <w:bCs/>
    </w:rPr>
  </w:style>
  <w:style w:type="character" w:styleId="HTMLCite">
    <w:name w:val="HTML Cite"/>
    <w:basedOn w:val="DefaultParagraphFont"/>
    <w:uiPriority w:val="99"/>
    <w:semiHidden/>
    <w:unhideWhenUsed/>
    <w:rsid w:val="000E32DD"/>
    <w:rPr>
      <w:i/>
      <w:iCs/>
    </w:rPr>
  </w:style>
  <w:style w:type="character" w:customStyle="1" w:styleId="journal">
    <w:name w:val="journal"/>
    <w:basedOn w:val="DefaultParagraphFont"/>
    <w:rsid w:val="000E32DD"/>
  </w:style>
  <w:style w:type="paragraph" w:styleId="BalloonText">
    <w:name w:val="Balloon Text"/>
    <w:basedOn w:val="Normal"/>
    <w:link w:val="BalloonTextChar"/>
    <w:uiPriority w:val="99"/>
    <w:semiHidden/>
    <w:unhideWhenUsed/>
    <w:rsid w:val="002D32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27F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9329E4"/>
    <w:rPr>
      <w:color w:val="954F72" w:themeColor="followedHyperlink"/>
      <w:u w:val="single"/>
    </w:rPr>
  </w:style>
  <w:style w:type="character" w:customStyle="1" w:styleId="MenoNoResolvida2">
    <w:name w:val="Menção Não Resolvida2"/>
    <w:basedOn w:val="DefaultParagraphFont"/>
    <w:uiPriority w:val="99"/>
    <w:semiHidden/>
    <w:unhideWhenUsed/>
    <w:rsid w:val="00AD57F1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3E25EF"/>
    <w:rPr>
      <w:i/>
      <w:iCs/>
    </w:rPr>
  </w:style>
  <w:style w:type="paragraph" w:styleId="ListParagraph">
    <w:name w:val="List Paragraph"/>
    <w:basedOn w:val="Normal"/>
    <w:uiPriority w:val="34"/>
    <w:qFormat/>
    <w:rsid w:val="001F5C97"/>
    <w:pPr>
      <w:ind w:left="720"/>
      <w:contextualSpacing/>
    </w:pPr>
  </w:style>
  <w:style w:type="paragraph" w:customStyle="1" w:styleId="Default">
    <w:name w:val="Default"/>
    <w:rsid w:val="001A5EF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MenoNoResolvida3">
    <w:name w:val="Menção Não Resolvida3"/>
    <w:basedOn w:val="DefaultParagraphFont"/>
    <w:uiPriority w:val="99"/>
    <w:semiHidden/>
    <w:unhideWhenUsed/>
    <w:rsid w:val="00BF62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84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9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1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8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0567B83-8251-4D49-8BEF-8F634B652B74}">
  <we:reference id="wa104382081" version="1.55.1.0" store="pt-PT" storeType="OMEX"/>
  <we:alternateReferences>
    <we:reference id="wa104382081" version="1.55.1.0" store="" storeType="OMEX"/>
  </we:alternateReferences>
  <we:properties>
    <we:property name="MENDELEY_CITATIONS" value="[]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37D44C-A000-440A-937E-93866BA588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342</Words>
  <Characters>1953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2015185710</dc:creator>
  <cp:keywords/>
  <dc:description/>
  <cp:lastModifiedBy>Karpaga Sankari</cp:lastModifiedBy>
  <cp:revision>9</cp:revision>
  <cp:lastPrinted>2023-09-07T11:03:00Z</cp:lastPrinted>
  <dcterms:created xsi:type="dcterms:W3CDTF">2023-09-07T14:27:00Z</dcterms:created>
  <dcterms:modified xsi:type="dcterms:W3CDTF">2023-10-12T11:55:00Z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e8af5e5e18b8f6ac5619768a8bd6fb183cee10320fa04e700012bed174fd9e82</vt:lpwstr>
  </property>
  <property fmtid="{D5CDD505-2E9C-101B-9397-08002B2CF9AE}" pid="3" name="Mendeley Recent Style Id 0_1">
    <vt:lpwstr>http://www.zotero.org/styles/american-political-science-association</vt:lpwstr>
  </property>
  <property fmtid="{D5CDD505-2E9C-101B-9397-08002B2CF9AE}" pid="4" name="Mendeley Recent Style Name 0_1">
    <vt:lpwstr>American Political Science Association</vt:lpwstr>
  </property>
  <property fmtid="{D5CDD505-2E9C-101B-9397-08002B2CF9AE}" pid="5" name="Mendeley Recent Style Id 1_1">
    <vt:lpwstr>http://www.zotero.org/styles/apa</vt:lpwstr>
  </property>
  <property fmtid="{D5CDD505-2E9C-101B-9397-08002B2CF9AE}" pid="6" name="Mendeley Recent Style Name 1_1">
    <vt:lpwstr>American Psychological Association 7th edition</vt:lpwstr>
  </property>
  <property fmtid="{D5CDD505-2E9C-101B-9397-08002B2CF9AE}" pid="7" name="Mendeley Recent Style Id 2_1">
    <vt:lpwstr>http://www.zotero.org/styles/american-sociological-association</vt:lpwstr>
  </property>
  <property fmtid="{D5CDD505-2E9C-101B-9397-08002B2CF9AE}" pid="8" name="Mendeley Recent Style Name 2_1">
    <vt:lpwstr>American Sociological Association 6th edition</vt:lpwstr>
  </property>
  <property fmtid="{D5CDD505-2E9C-101B-9397-08002B2CF9AE}" pid="9" name="Mendeley Recent Style Id 3_1">
    <vt:lpwstr>http://www.zotero.org/styles/cellular-and-molecular-neurobiology</vt:lpwstr>
  </property>
  <property fmtid="{D5CDD505-2E9C-101B-9397-08002B2CF9AE}" pid="10" name="Mendeley Recent Style Name 3_1">
    <vt:lpwstr>Cellular and Molecular Neurobiology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http://www.zotero.org/styles/glia</vt:lpwstr>
  </property>
  <property fmtid="{D5CDD505-2E9C-101B-9397-08002B2CF9AE}" pid="14" name="Mendeley Recent Style Name 5_1">
    <vt:lpwstr>GLIA</vt:lpwstr>
  </property>
  <property fmtid="{D5CDD505-2E9C-101B-9397-08002B2CF9AE}" pid="15" name="Mendeley Recent Style Id 6_1">
    <vt:lpwstr>http://www.zotero.org/styles/harvard1</vt:lpwstr>
  </property>
  <property fmtid="{D5CDD505-2E9C-101B-9397-08002B2CF9AE}" pid="16" name="Mendeley Recent Style Name 6_1">
    <vt:lpwstr>Harvard reference format 1 (deprecated)</vt:lpwstr>
  </property>
  <property fmtid="{D5CDD505-2E9C-101B-9397-08002B2CF9AE}" pid="17" name="Mendeley Recent Style Id 7_1">
    <vt:lpwstr>http://www.zotero.org/styles/ieee</vt:lpwstr>
  </property>
  <property fmtid="{D5CDD505-2E9C-101B-9397-08002B2CF9AE}" pid="18" name="Mendeley Recent Style Name 7_1">
    <vt:lpwstr>IEEE</vt:lpwstr>
  </property>
  <property fmtid="{D5CDD505-2E9C-101B-9397-08002B2CF9AE}" pid="19" name="Mendeley Recent Style Id 8_1">
    <vt:lpwstr>http://www.zotero.org/styles/molecular-biology-of-the-cell</vt:lpwstr>
  </property>
  <property fmtid="{D5CDD505-2E9C-101B-9397-08002B2CF9AE}" pid="20" name="Mendeley Recent Style Name 8_1">
    <vt:lpwstr>Molecular Biology of the Cell</vt:lpwstr>
  </property>
  <property fmtid="{D5CDD505-2E9C-101B-9397-08002B2CF9AE}" pid="21" name="Mendeley Recent Style Id 9_1">
    <vt:lpwstr>http://www.zotero.org/styles/neurobiology-of-disease</vt:lpwstr>
  </property>
  <property fmtid="{D5CDD505-2E9C-101B-9397-08002B2CF9AE}" pid="22" name="Mendeley Recent Style Name 9_1">
    <vt:lpwstr>Neurobiology of Disease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09c12d70-22bb-34c8-b2ba-71c8d8c0eae8</vt:lpwstr>
  </property>
  <property fmtid="{D5CDD505-2E9C-101B-9397-08002B2CF9AE}" pid="25" name="Mendeley Citation Style_1">
    <vt:lpwstr>http://www.zotero.org/styles/neurobiology-of-disease</vt:lpwstr>
  </property>
</Properties>
</file>