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8D535" w14:textId="77777777" w:rsidR="009B1CCB" w:rsidRDefault="009B1CCB">
      <w:pPr>
        <w:rPr>
          <w:rFonts w:ascii="Arial" w:eastAsia="Arial" w:hAnsi="Arial" w:cs="Arial"/>
          <w:color w:val="000000"/>
          <w:sz w:val="22"/>
          <w:szCs w:val="22"/>
        </w:rPr>
      </w:pPr>
      <w:bookmarkStart w:id="0" w:name="_Hlk146203541"/>
      <w:r>
        <w:rPr>
          <w:rFonts w:ascii="Arial" w:eastAsia="Arial" w:hAnsi="Arial" w:cs="Arial"/>
          <w:color w:val="000000"/>
          <w:sz w:val="22"/>
          <w:szCs w:val="22"/>
        </w:rPr>
        <w:br w:type="page"/>
      </w:r>
    </w:p>
    <w:p w14:paraId="000000A5" w14:textId="77777777" w:rsidR="00F82D88" w:rsidRDefault="00203C47">
      <w:pP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SUPPLEMENTAL FIGURES</w:t>
      </w:r>
    </w:p>
    <w:p w14:paraId="000000A7" w14:textId="77777777" w:rsidR="00F82D88" w:rsidRDefault="00F82D88">
      <w:pP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A8" w14:textId="3A5C8088" w:rsidR="00F82D88" w:rsidRDefault="003178A8">
      <w:pP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noProof/>
          <w:color w:val="000000"/>
          <w:sz w:val="22"/>
          <w:szCs w:val="22"/>
        </w:rPr>
        <w:drawing>
          <wp:inline distT="0" distB="0" distL="0" distR="0" wp14:anchorId="42021465" wp14:editId="510769FE">
            <wp:extent cx="5492980" cy="6541477"/>
            <wp:effectExtent l="0" t="0" r="0" b="0"/>
            <wp:docPr id="276327311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327311" name="Picture 1" descr="A screenshot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74" b="14947"/>
                    <a:stretch/>
                  </pic:blipFill>
                  <pic:spPr bwMode="auto">
                    <a:xfrm>
                      <a:off x="0" y="0"/>
                      <a:ext cx="5493434" cy="6542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000A9" w14:textId="77777777" w:rsidR="00F82D88" w:rsidRDefault="00F82D88">
      <w:pP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AA" w14:textId="762C6A7B" w:rsidR="00F82D88" w:rsidRDefault="00203C47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Supplementary Fig</w:t>
      </w:r>
      <w:r w:rsidR="00D13CC9">
        <w:rPr>
          <w:rFonts w:ascii="Arial" w:eastAsia="Arial" w:hAnsi="Arial" w:cs="Arial"/>
          <w:b/>
          <w:color w:val="000000"/>
          <w:sz w:val="22"/>
          <w:szCs w:val="22"/>
        </w:rPr>
        <w:t>.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 w:rsidR="00D13CC9">
        <w:rPr>
          <w:rFonts w:ascii="Arial" w:eastAsia="Arial" w:hAnsi="Arial" w:cs="Arial"/>
          <w:b/>
          <w:color w:val="000000"/>
          <w:sz w:val="22"/>
          <w:szCs w:val="22"/>
        </w:rPr>
        <w:t>1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 w:rsidRPr="00A73889">
        <w:rPr>
          <w:rFonts w:ascii="Arial" w:eastAsia="Arial" w:hAnsi="Arial" w:cs="Arial"/>
          <w:bCs/>
          <w:color w:val="000000"/>
          <w:sz w:val="22"/>
          <w:szCs w:val="22"/>
        </w:rPr>
        <w:t xml:space="preserve">Targeting of </w:t>
      </w:r>
      <w:r w:rsidRPr="00A73889">
        <w:rPr>
          <w:rFonts w:ascii="Arial" w:eastAsia="Arial" w:hAnsi="Arial" w:cs="Arial"/>
          <w:bCs/>
          <w:i/>
          <w:iCs/>
          <w:color w:val="000000"/>
          <w:sz w:val="22"/>
          <w:szCs w:val="22"/>
        </w:rPr>
        <w:t>AAVS1</w:t>
      </w:r>
      <w:r w:rsidRPr="00A73889">
        <w:rPr>
          <w:rFonts w:ascii="Arial" w:eastAsia="Arial" w:hAnsi="Arial" w:cs="Arial"/>
          <w:bCs/>
          <w:color w:val="000000"/>
          <w:sz w:val="22"/>
          <w:szCs w:val="22"/>
        </w:rPr>
        <w:t xml:space="preserve"> </w:t>
      </w:r>
      <w:r w:rsidR="00DA4FD1">
        <w:rPr>
          <w:rFonts w:ascii="Arial" w:eastAsia="Arial" w:hAnsi="Arial" w:cs="Arial"/>
          <w:bCs/>
          <w:color w:val="000000"/>
          <w:sz w:val="22"/>
          <w:szCs w:val="22"/>
        </w:rPr>
        <w:t>l</w:t>
      </w:r>
      <w:r w:rsidR="00DA4FD1" w:rsidRPr="00A73889">
        <w:rPr>
          <w:rFonts w:ascii="Arial" w:eastAsia="Arial" w:hAnsi="Arial" w:cs="Arial"/>
          <w:bCs/>
          <w:color w:val="000000"/>
          <w:sz w:val="22"/>
          <w:szCs w:val="22"/>
        </w:rPr>
        <w:t>ocus</w:t>
      </w:r>
      <w:r w:rsidRPr="00A73889">
        <w:rPr>
          <w:rFonts w:ascii="Arial" w:eastAsia="Arial" w:hAnsi="Arial" w:cs="Arial"/>
          <w:bCs/>
          <w:color w:val="000000"/>
          <w:sz w:val="22"/>
          <w:szCs w:val="22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</w:t>
      </w:r>
      <w:r w:rsidR="00DA4FD1">
        <w:rPr>
          <w:rFonts w:ascii="Arial" w:eastAsia="Arial" w:hAnsi="Arial" w:cs="Arial"/>
          <w:color w:val="000000"/>
          <w:sz w:val="22"/>
          <w:szCs w:val="22"/>
        </w:rPr>
        <w:t>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Genotyping of </w:t>
      </w:r>
      <w:r w:rsidR="00735BA3" w:rsidRPr="003B4568">
        <w:rPr>
          <w:rFonts w:ascii="Arial" w:eastAsia="Arial" w:hAnsi="Arial" w:cs="Arial"/>
          <w:i/>
          <w:iCs/>
          <w:color w:val="000000"/>
          <w:sz w:val="22"/>
          <w:szCs w:val="22"/>
        </w:rPr>
        <w:t>AAVS1</w:t>
      </w:r>
      <w:r w:rsidR="00735BA3">
        <w:rPr>
          <w:rFonts w:ascii="Arial" w:eastAsia="Arial" w:hAnsi="Arial" w:cs="Arial"/>
          <w:color w:val="000000"/>
          <w:sz w:val="22"/>
          <w:szCs w:val="22"/>
        </w:rPr>
        <w:t xml:space="preserve">-targeted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stem cell lines using primers to assess random integration of </w:t>
      </w:r>
      <w:r w:rsidR="00735BA3">
        <w:rPr>
          <w:rFonts w:ascii="Arial" w:eastAsia="Arial" w:hAnsi="Arial" w:cs="Arial"/>
          <w:color w:val="000000"/>
          <w:sz w:val="22"/>
          <w:szCs w:val="22"/>
        </w:rPr>
        <w:t xml:space="preserve">donor </w:t>
      </w:r>
      <w:r>
        <w:rPr>
          <w:rFonts w:ascii="Arial" w:eastAsia="Arial" w:hAnsi="Arial" w:cs="Arial"/>
          <w:color w:val="000000"/>
          <w:sz w:val="22"/>
          <w:szCs w:val="22"/>
        </w:rPr>
        <w:t>plasmids. (</w:t>
      </w:r>
      <w:r w:rsidR="00DA4FD1">
        <w:rPr>
          <w:rFonts w:ascii="Arial" w:eastAsia="Arial" w:hAnsi="Arial" w:cs="Arial"/>
          <w:color w:val="000000"/>
          <w:sz w:val="22"/>
          <w:szCs w:val="22"/>
        </w:rPr>
        <w:t>b</w:t>
      </w:r>
      <w:r>
        <w:rPr>
          <w:rFonts w:ascii="Arial" w:eastAsia="Arial" w:hAnsi="Arial" w:cs="Arial"/>
          <w:color w:val="000000"/>
          <w:sz w:val="22"/>
          <w:szCs w:val="22"/>
        </w:rPr>
        <w:t>) Western blot for dCas9</w:t>
      </w:r>
      <w:r w:rsidR="007765E4">
        <w:rPr>
          <w:rFonts w:ascii="Arial" w:eastAsia="Arial" w:hAnsi="Arial" w:cs="Arial"/>
          <w:color w:val="000000"/>
          <w:sz w:val="22"/>
          <w:szCs w:val="22"/>
        </w:rPr>
        <w:t>-VPR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in </w:t>
      </w:r>
      <w:r w:rsidR="00735BA3" w:rsidRPr="003B4568">
        <w:rPr>
          <w:rFonts w:ascii="Arial" w:eastAsia="Arial" w:hAnsi="Arial" w:cs="Arial"/>
          <w:i/>
          <w:iCs/>
          <w:color w:val="000000"/>
          <w:sz w:val="22"/>
          <w:szCs w:val="22"/>
        </w:rPr>
        <w:t>AAVS1</w:t>
      </w:r>
      <w:r w:rsidR="00735BA3">
        <w:rPr>
          <w:rFonts w:ascii="Arial" w:eastAsia="Arial" w:hAnsi="Arial" w:cs="Arial"/>
          <w:color w:val="000000"/>
          <w:sz w:val="22"/>
          <w:szCs w:val="22"/>
        </w:rPr>
        <w:t>-CAG-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CRISPRa </w:t>
      </w:r>
      <w:proofErr w:type="spellStart"/>
      <w:r w:rsidR="00735BA3">
        <w:rPr>
          <w:rFonts w:ascii="Arial" w:eastAsia="Arial" w:hAnsi="Arial" w:cs="Arial"/>
          <w:color w:val="000000"/>
          <w:sz w:val="22"/>
          <w:szCs w:val="22"/>
        </w:rPr>
        <w:t>hiPSCs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(Clone 35.33). Positive control lane is lysate from HEK293FT transfected with </w:t>
      </w:r>
      <w:r w:rsidR="00735BA3" w:rsidRPr="00471B58">
        <w:rPr>
          <w:rFonts w:ascii="Arial" w:eastAsia="Arial" w:hAnsi="Arial" w:cs="Arial"/>
          <w:i/>
          <w:iCs/>
          <w:color w:val="000000"/>
          <w:sz w:val="22"/>
          <w:szCs w:val="22"/>
        </w:rPr>
        <w:t>AAVS1</w:t>
      </w:r>
      <w:r w:rsidR="00735BA3">
        <w:rPr>
          <w:rFonts w:ascii="Arial" w:eastAsia="Arial" w:hAnsi="Arial" w:cs="Arial"/>
          <w:color w:val="000000"/>
          <w:sz w:val="22"/>
          <w:szCs w:val="22"/>
        </w:rPr>
        <w:t>-CAG-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dCas9-VPR </w:t>
      </w:r>
      <w:r w:rsidR="00735BA3">
        <w:rPr>
          <w:rFonts w:ascii="Arial" w:eastAsia="Arial" w:hAnsi="Arial" w:cs="Arial"/>
          <w:color w:val="000000"/>
          <w:sz w:val="22"/>
          <w:szCs w:val="22"/>
        </w:rPr>
        <w:t xml:space="preserve">donor </w:t>
      </w:r>
      <w:r>
        <w:rPr>
          <w:rFonts w:ascii="Arial" w:eastAsia="Arial" w:hAnsi="Arial" w:cs="Arial"/>
          <w:color w:val="000000"/>
          <w:sz w:val="22"/>
          <w:szCs w:val="22"/>
        </w:rPr>
        <w:t>plasmid</w:t>
      </w:r>
      <w:r w:rsidR="00BD681B">
        <w:rPr>
          <w:rFonts w:ascii="Arial" w:eastAsia="Arial" w:hAnsi="Arial" w:cs="Arial"/>
          <w:color w:val="000000"/>
          <w:sz w:val="22"/>
          <w:szCs w:val="22"/>
        </w:rPr>
        <w:t>, 25% and 100%</w:t>
      </w:r>
      <w:r w:rsidR="00AE330D">
        <w:rPr>
          <w:rFonts w:ascii="Arial" w:eastAsia="Arial" w:hAnsi="Arial" w:cs="Arial"/>
          <w:color w:val="000000"/>
          <w:sz w:val="22"/>
          <w:szCs w:val="22"/>
        </w:rPr>
        <w:t xml:space="preserve"> of total loaded protein</w:t>
      </w:r>
      <w:r>
        <w:rPr>
          <w:rFonts w:ascii="Arial" w:eastAsia="Arial" w:hAnsi="Arial" w:cs="Arial"/>
          <w:color w:val="000000"/>
          <w:sz w:val="22"/>
          <w:szCs w:val="22"/>
        </w:rPr>
        <w:t>. (</w:t>
      </w:r>
      <w:r w:rsidR="00DA4FD1">
        <w:rPr>
          <w:rFonts w:ascii="Arial" w:eastAsia="Arial" w:hAnsi="Arial" w:cs="Arial"/>
          <w:color w:val="000000"/>
          <w:sz w:val="22"/>
          <w:szCs w:val="22"/>
        </w:rPr>
        <w:t>c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To measure CRISPRa activity, cells are transduced with 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>lentiviruses expressing GFP driven by a weak ubiquitin C (</w:t>
      </w:r>
      <w:proofErr w:type="spellStart"/>
      <w:r w:rsidRPr="00B20C82">
        <w:rPr>
          <w:rFonts w:ascii="Arial" w:eastAsia="Arial" w:hAnsi="Arial" w:cs="Arial"/>
          <w:color w:val="000000"/>
          <w:sz w:val="22"/>
          <w:szCs w:val="22"/>
        </w:rPr>
        <w:t>UbiC</w:t>
      </w:r>
      <w:proofErr w:type="spellEnd"/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) promoter. These constructs also express a gRNA sequence, either control or specific for the </w:t>
      </w:r>
      <w:proofErr w:type="spellStart"/>
      <w:r w:rsidRPr="00B20C82">
        <w:rPr>
          <w:rFonts w:ascii="Arial" w:eastAsia="Arial" w:hAnsi="Arial" w:cs="Arial"/>
          <w:color w:val="000000"/>
          <w:sz w:val="22"/>
          <w:szCs w:val="22"/>
        </w:rPr>
        <w:t>UbiC</w:t>
      </w:r>
      <w:proofErr w:type="spellEnd"/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 promoter. If </w:t>
      </w:r>
      <w:r w:rsidR="00735BA3">
        <w:rPr>
          <w:rFonts w:ascii="Arial" w:eastAsia="Arial" w:hAnsi="Arial" w:cs="Arial"/>
          <w:color w:val="000000"/>
          <w:sz w:val="22"/>
          <w:szCs w:val="22"/>
        </w:rPr>
        <w:t>dCas9-VPR</w:t>
      </w:r>
      <w:r w:rsidR="00735BA3" w:rsidRPr="00B20C82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is present and </w:t>
      </w:r>
      <w:r w:rsidRPr="00B20C82"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active in cells, it will utilize the </w:t>
      </w:r>
      <w:proofErr w:type="spellStart"/>
      <w:r w:rsidRPr="00B20C82">
        <w:rPr>
          <w:rFonts w:ascii="Arial" w:eastAsia="Arial" w:hAnsi="Arial" w:cs="Arial"/>
          <w:color w:val="000000"/>
          <w:sz w:val="22"/>
          <w:szCs w:val="22"/>
        </w:rPr>
        <w:t>UbiC</w:t>
      </w:r>
      <w:proofErr w:type="spellEnd"/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 gRNA to upregulate GFP expression; GFP intensity is measured by flow cytometry</w:t>
      </w:r>
      <w:r w:rsidR="00735BA3">
        <w:rPr>
          <w:rFonts w:ascii="Arial" w:eastAsia="Arial" w:hAnsi="Arial" w:cs="Arial"/>
          <w:color w:val="000000"/>
          <w:sz w:val="22"/>
          <w:szCs w:val="22"/>
        </w:rPr>
        <w:t xml:space="preserve"> to assess dCas9-VPR function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. WTC11 CRISPRa </w:t>
      </w:r>
      <w:proofErr w:type="spellStart"/>
      <w:r w:rsidR="00DA4FD1">
        <w:rPr>
          <w:rFonts w:ascii="Arial" w:eastAsia="Arial" w:hAnsi="Arial" w:cs="Arial"/>
          <w:color w:val="000000"/>
          <w:sz w:val="22"/>
          <w:szCs w:val="22"/>
        </w:rPr>
        <w:t>h</w:t>
      </w:r>
      <w:r w:rsidRPr="003B4568">
        <w:rPr>
          <w:rFonts w:ascii="Arial" w:eastAsia="Arial" w:hAnsi="Arial" w:cs="Arial"/>
          <w:color w:val="000000"/>
          <w:sz w:val="22"/>
          <w:szCs w:val="22"/>
        </w:rPr>
        <w:t>iPSC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>s</w:t>
      </w:r>
      <w:proofErr w:type="spellEnd"/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, stably engineered at </w:t>
      </w:r>
      <w:r w:rsidRPr="003B4568">
        <w:rPr>
          <w:rFonts w:ascii="Arial" w:eastAsia="Arial" w:hAnsi="Arial" w:cs="Arial"/>
          <w:i/>
          <w:iCs/>
          <w:color w:val="000000"/>
          <w:sz w:val="22"/>
          <w:szCs w:val="22"/>
        </w:rPr>
        <w:t>AAVS1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 locus</w:t>
      </w:r>
      <w:r w:rsidR="00BA2A73">
        <w:rPr>
          <w:rFonts w:ascii="Arial" w:eastAsia="Arial" w:hAnsi="Arial" w:cs="Arial"/>
          <w:color w:val="000000"/>
          <w:sz w:val="22"/>
          <w:szCs w:val="22"/>
        </w:rPr>
        <w:t xml:space="preserve"> (</w:t>
      </w:r>
      <w:r w:rsidR="00BA2A73" w:rsidRPr="003B4568">
        <w:rPr>
          <w:rFonts w:ascii="Arial" w:eastAsia="Arial" w:hAnsi="Arial" w:cs="Arial"/>
          <w:i/>
          <w:iCs/>
          <w:color w:val="000000"/>
          <w:sz w:val="22"/>
          <w:szCs w:val="22"/>
        </w:rPr>
        <w:t>AAVS1</w:t>
      </w:r>
      <w:r w:rsidR="00BA2A73">
        <w:rPr>
          <w:rFonts w:ascii="Arial" w:eastAsia="Arial" w:hAnsi="Arial" w:cs="Arial"/>
          <w:color w:val="000000"/>
          <w:sz w:val="22"/>
          <w:szCs w:val="22"/>
        </w:rPr>
        <w:t>-CAG-CRISPRa)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 or transduced with a CRISPRa lentivirus</w:t>
      </w:r>
      <w:r w:rsidR="00BA2A73">
        <w:rPr>
          <w:rFonts w:ascii="Arial" w:eastAsia="Arial" w:hAnsi="Arial" w:cs="Arial"/>
          <w:color w:val="000000"/>
          <w:sz w:val="22"/>
          <w:szCs w:val="22"/>
        </w:rPr>
        <w:t xml:space="preserve"> (</w:t>
      </w:r>
      <w:proofErr w:type="spellStart"/>
      <w:r w:rsidR="00BA2A73">
        <w:rPr>
          <w:rFonts w:ascii="Arial" w:eastAsia="Arial" w:hAnsi="Arial" w:cs="Arial"/>
          <w:color w:val="000000"/>
          <w:sz w:val="22"/>
          <w:szCs w:val="22"/>
        </w:rPr>
        <w:t>CRIPSRa</w:t>
      </w:r>
      <w:proofErr w:type="spellEnd"/>
      <w:r w:rsidR="00BA2A73">
        <w:rPr>
          <w:rFonts w:ascii="Arial" w:eastAsia="Arial" w:hAnsi="Arial" w:cs="Arial"/>
          <w:color w:val="000000"/>
          <w:sz w:val="22"/>
          <w:szCs w:val="22"/>
        </w:rPr>
        <w:t xml:space="preserve"> LV)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, were transduced with gRNA and activity was assayed by flow cytometry for GFP. </w:t>
      </w:r>
      <w:r w:rsidR="00A05651" w:rsidRPr="00A05651">
        <w:rPr>
          <w:rFonts w:ascii="Arial" w:eastAsia="Arial" w:hAnsi="Arial" w:cs="Arial"/>
          <w:color w:val="000000"/>
          <w:sz w:val="22"/>
          <w:szCs w:val="22"/>
        </w:rPr>
        <w:t>Two</w:t>
      </w:r>
      <w:r w:rsidR="00F0597B" w:rsidRPr="00410E2B">
        <w:rPr>
          <w:rFonts w:ascii="Arial" w:eastAsia="Arial" w:hAnsi="Arial" w:cs="Arial"/>
          <w:color w:val="000000"/>
          <w:sz w:val="22"/>
          <w:szCs w:val="22"/>
        </w:rPr>
        <w:t xml:space="preserve"> biological replicates were </w:t>
      </w:r>
      <w:proofErr w:type="gramStart"/>
      <w:r w:rsidR="00F0597B" w:rsidRPr="00410E2B">
        <w:rPr>
          <w:rFonts w:ascii="Arial" w:eastAsia="Arial" w:hAnsi="Arial" w:cs="Arial"/>
          <w:color w:val="000000"/>
          <w:sz w:val="22"/>
          <w:szCs w:val="22"/>
        </w:rPr>
        <w:t>performed</w:t>
      </w:r>
      <w:proofErr w:type="gramEnd"/>
      <w:r w:rsidR="00F0597B" w:rsidRPr="00410E2B">
        <w:rPr>
          <w:rFonts w:ascii="Arial" w:eastAsia="Arial" w:hAnsi="Arial" w:cs="Arial"/>
          <w:color w:val="000000"/>
          <w:sz w:val="22"/>
          <w:szCs w:val="22"/>
        </w:rPr>
        <w:t xml:space="preserve"> and </w:t>
      </w:r>
      <w:r w:rsidR="00A05651" w:rsidRPr="00410E2B">
        <w:rPr>
          <w:rFonts w:ascii="Arial" w:eastAsia="Arial" w:hAnsi="Arial" w:cs="Arial"/>
          <w:color w:val="000000"/>
          <w:sz w:val="22"/>
          <w:szCs w:val="22"/>
        </w:rPr>
        <w:t xml:space="preserve">one </w:t>
      </w:r>
      <w:r w:rsidR="00F0597B" w:rsidRPr="00410E2B">
        <w:rPr>
          <w:rFonts w:ascii="Arial" w:eastAsia="Arial" w:hAnsi="Arial" w:cs="Arial"/>
          <w:color w:val="000000"/>
          <w:sz w:val="22"/>
          <w:szCs w:val="22"/>
        </w:rPr>
        <w:t>representative replicate is shown.</w:t>
      </w:r>
      <w:r w:rsidR="00F0597B" w:rsidRPr="00B20C82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>Error bars represent SEM. (</w:t>
      </w:r>
      <w:r w:rsidR="00DA4FD1">
        <w:rPr>
          <w:rFonts w:ascii="Arial" w:eastAsia="Arial" w:hAnsi="Arial" w:cs="Arial"/>
          <w:color w:val="000000"/>
          <w:sz w:val="22"/>
          <w:szCs w:val="22"/>
        </w:rPr>
        <w:t>d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) Assessment of dCas9-VPR activity across multiple </w:t>
      </w:r>
      <w:proofErr w:type="spellStart"/>
      <w:r w:rsidR="00BA2A73">
        <w:rPr>
          <w:rFonts w:ascii="Arial" w:eastAsia="Arial" w:hAnsi="Arial" w:cs="Arial"/>
          <w:color w:val="000000"/>
          <w:sz w:val="22"/>
          <w:szCs w:val="22"/>
        </w:rPr>
        <w:t>h</w:t>
      </w:r>
      <w:r w:rsidRPr="003B4568">
        <w:rPr>
          <w:rFonts w:ascii="Arial" w:eastAsia="Arial" w:hAnsi="Arial" w:cs="Arial"/>
          <w:color w:val="000000"/>
          <w:sz w:val="22"/>
          <w:szCs w:val="22"/>
        </w:rPr>
        <w:t>iPSC</w:t>
      </w:r>
      <w:proofErr w:type="spellEnd"/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BA2A73">
        <w:rPr>
          <w:rFonts w:ascii="Arial" w:eastAsia="Arial" w:hAnsi="Arial" w:cs="Arial"/>
          <w:color w:val="000000"/>
          <w:sz w:val="22"/>
          <w:szCs w:val="22"/>
        </w:rPr>
        <w:t xml:space="preserve">CRISPRa 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>clones. Different clones were transduced with control (NTC), PPARGC1B, or SOX6 gRNAs and harvested for gene expression analysis 4 days post-transduction. (</w:t>
      </w:r>
      <w:r w:rsidR="00DA4FD1">
        <w:rPr>
          <w:rFonts w:ascii="Arial" w:eastAsia="Arial" w:hAnsi="Arial" w:cs="Arial"/>
          <w:color w:val="000000"/>
          <w:sz w:val="22"/>
          <w:szCs w:val="22"/>
        </w:rPr>
        <w:t>e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) Brightfield and fluorescent images of WTC11 </w:t>
      </w:r>
      <w:r w:rsidR="00BA2A73" w:rsidRPr="00471B58">
        <w:rPr>
          <w:rFonts w:ascii="Arial" w:eastAsia="Arial" w:hAnsi="Arial" w:cs="Arial"/>
          <w:i/>
          <w:iCs/>
          <w:color w:val="000000"/>
          <w:sz w:val="22"/>
          <w:szCs w:val="22"/>
        </w:rPr>
        <w:t>AAVS1</w:t>
      </w:r>
      <w:r w:rsidR="00BA2A73">
        <w:rPr>
          <w:rFonts w:ascii="Arial" w:eastAsia="Arial" w:hAnsi="Arial" w:cs="Arial"/>
          <w:color w:val="000000"/>
          <w:sz w:val="22"/>
          <w:szCs w:val="22"/>
        </w:rPr>
        <w:t>-CAG-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eGFP </w:t>
      </w:r>
      <w:proofErr w:type="spellStart"/>
      <w:r w:rsidR="00BA2A73">
        <w:rPr>
          <w:rFonts w:ascii="Arial" w:eastAsia="Arial" w:hAnsi="Arial" w:cs="Arial"/>
          <w:color w:val="000000"/>
          <w:sz w:val="22"/>
          <w:szCs w:val="22"/>
        </w:rPr>
        <w:t>hiPSCs</w:t>
      </w:r>
      <w:proofErr w:type="spellEnd"/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. </w:t>
      </w:r>
      <w:r w:rsidRPr="00B20C82">
        <w:rPr>
          <w:rFonts w:ascii="Arial" w:eastAsia="Arial" w:hAnsi="Arial" w:cs="Arial"/>
          <w:i/>
          <w:color w:val="000000"/>
          <w:sz w:val="22"/>
          <w:szCs w:val="22"/>
        </w:rPr>
        <w:t>Scale bar: 200</w:t>
      </w:r>
      <w:r w:rsidR="00BA2A73">
        <w:rPr>
          <w:rFonts w:ascii="Symbol" w:eastAsia="Symbol" w:hAnsi="Symbol" w:cs="Symbol"/>
          <w:i/>
          <w:color w:val="000000"/>
          <w:sz w:val="22"/>
          <w:szCs w:val="22"/>
        </w:rPr>
        <w:sym w:font="Symbol" w:char="F06D"/>
      </w:r>
      <w:r w:rsidRPr="00B20C82">
        <w:rPr>
          <w:rFonts w:ascii="Arial" w:eastAsia="Arial" w:hAnsi="Arial" w:cs="Arial"/>
          <w:i/>
          <w:color w:val="000000"/>
          <w:sz w:val="22"/>
          <w:szCs w:val="22"/>
        </w:rPr>
        <w:t>m.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 (</w:t>
      </w:r>
      <w:r w:rsidR="00DA4FD1">
        <w:rPr>
          <w:rFonts w:ascii="Arial" w:eastAsia="Arial" w:hAnsi="Arial" w:cs="Arial"/>
          <w:color w:val="000000"/>
          <w:sz w:val="22"/>
          <w:szCs w:val="22"/>
        </w:rPr>
        <w:t>f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) GFP expression measured by flow cytometry in </w:t>
      </w:r>
      <w:r w:rsidRPr="003B4568">
        <w:rPr>
          <w:rFonts w:ascii="Arial" w:eastAsia="Arial" w:hAnsi="Arial" w:cs="Arial"/>
          <w:i/>
          <w:iCs/>
          <w:color w:val="000000"/>
          <w:sz w:val="22"/>
          <w:szCs w:val="22"/>
        </w:rPr>
        <w:t>AAVS1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>-CAG-eGFP stem cells.</w:t>
      </w:r>
    </w:p>
    <w:p w14:paraId="000000AB" w14:textId="77777777" w:rsidR="00F82D88" w:rsidRDefault="00203C47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br w:type="page"/>
      </w:r>
    </w:p>
    <w:p w14:paraId="000000AE" w14:textId="20FDE1E7" w:rsidR="00F82D88" w:rsidRDefault="003178A8" w:rsidP="001923EF">
      <w:pP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noProof/>
          <w:color w:val="000000"/>
          <w:sz w:val="22"/>
          <w:szCs w:val="22"/>
        </w:rPr>
        <w:lastRenderedPageBreak/>
        <w:drawing>
          <wp:inline distT="0" distB="0" distL="0" distR="0" wp14:anchorId="09D5FE84" wp14:editId="4492DBCF">
            <wp:extent cx="4543865" cy="2904490"/>
            <wp:effectExtent l="0" t="0" r="3175" b="3810"/>
            <wp:docPr id="1488656957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656957" name="Picture 2" descr="A screenshot of a cell phone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42" r="23535" b="51990"/>
                    <a:stretch/>
                  </pic:blipFill>
                  <pic:spPr bwMode="auto">
                    <a:xfrm>
                      <a:off x="0" y="0"/>
                      <a:ext cx="4544790" cy="2905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000AF" w14:textId="77777777" w:rsidR="00F82D88" w:rsidRDefault="00F82D88">
      <w:pP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B0" w14:textId="3FF8D444" w:rsidR="00F82D88" w:rsidRDefault="00203C47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20C82">
        <w:rPr>
          <w:rFonts w:ascii="Arial" w:eastAsia="Arial" w:hAnsi="Arial" w:cs="Arial"/>
          <w:b/>
          <w:color w:val="000000"/>
          <w:sz w:val="22"/>
          <w:szCs w:val="22"/>
        </w:rPr>
        <w:t>Supplementary Fig</w:t>
      </w:r>
      <w:r w:rsidR="00D13CC9">
        <w:rPr>
          <w:rFonts w:ascii="Arial" w:eastAsia="Arial" w:hAnsi="Arial" w:cs="Arial"/>
          <w:b/>
          <w:color w:val="000000"/>
          <w:sz w:val="22"/>
          <w:szCs w:val="22"/>
        </w:rPr>
        <w:t>.</w:t>
      </w:r>
      <w:r w:rsidRPr="00B20C82">
        <w:rPr>
          <w:rFonts w:ascii="Arial" w:eastAsia="Arial" w:hAnsi="Arial" w:cs="Arial"/>
          <w:b/>
          <w:color w:val="000000"/>
          <w:sz w:val="22"/>
          <w:szCs w:val="22"/>
        </w:rPr>
        <w:t xml:space="preserve"> 2 </w:t>
      </w:r>
      <w:r w:rsidRPr="00A73889">
        <w:rPr>
          <w:rFonts w:ascii="Arial" w:eastAsia="Arial" w:hAnsi="Arial" w:cs="Arial"/>
          <w:bCs/>
          <w:i/>
          <w:iCs/>
          <w:color w:val="000000"/>
          <w:sz w:val="22"/>
          <w:szCs w:val="22"/>
        </w:rPr>
        <w:t>AAVS1</w:t>
      </w:r>
      <w:r w:rsidRPr="00A73889">
        <w:rPr>
          <w:rFonts w:ascii="Arial" w:eastAsia="Arial" w:hAnsi="Arial" w:cs="Arial"/>
          <w:bCs/>
          <w:color w:val="000000"/>
          <w:sz w:val="22"/>
          <w:szCs w:val="22"/>
        </w:rPr>
        <w:t xml:space="preserve">-targeted </w:t>
      </w:r>
      <w:proofErr w:type="spellStart"/>
      <w:r w:rsidR="00175599" w:rsidRPr="00A73889">
        <w:rPr>
          <w:rFonts w:ascii="Arial" w:eastAsia="Arial" w:hAnsi="Arial" w:cs="Arial"/>
          <w:bCs/>
          <w:color w:val="000000"/>
          <w:sz w:val="22"/>
          <w:szCs w:val="22"/>
        </w:rPr>
        <w:t>h</w:t>
      </w:r>
      <w:r w:rsidRPr="00A73889">
        <w:rPr>
          <w:rFonts w:ascii="Arial" w:eastAsia="Arial" w:hAnsi="Arial" w:cs="Arial"/>
          <w:bCs/>
          <w:color w:val="000000"/>
          <w:sz w:val="22"/>
          <w:szCs w:val="22"/>
        </w:rPr>
        <w:t>iPSC</w:t>
      </w:r>
      <w:proofErr w:type="spellEnd"/>
      <w:r w:rsidRPr="00A73889">
        <w:rPr>
          <w:rFonts w:ascii="Arial" w:eastAsia="Arial" w:hAnsi="Arial" w:cs="Arial"/>
          <w:bCs/>
          <w:color w:val="000000"/>
          <w:sz w:val="22"/>
          <w:szCs w:val="22"/>
        </w:rPr>
        <w:t>-derived cardiomyocytes.</w:t>
      </w:r>
      <w:r w:rsidRPr="00D13CC9">
        <w:rPr>
          <w:rFonts w:ascii="Arial" w:eastAsia="Arial" w:hAnsi="Arial" w:cs="Arial"/>
          <w:bCs/>
          <w:color w:val="000000"/>
          <w:sz w:val="22"/>
          <w:szCs w:val="22"/>
        </w:rPr>
        <w:t xml:space="preserve"> 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>(</w:t>
      </w:r>
      <w:r w:rsidR="00F414EF">
        <w:rPr>
          <w:rFonts w:ascii="Arial" w:eastAsia="Arial" w:hAnsi="Arial" w:cs="Arial"/>
          <w:color w:val="000000"/>
          <w:sz w:val="22"/>
          <w:szCs w:val="22"/>
        </w:rPr>
        <w:t>a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>) Flow cytometry analysis of cardiac troponin T (</w:t>
      </w:r>
      <w:proofErr w:type="spellStart"/>
      <w:r w:rsidRPr="00B20C82">
        <w:rPr>
          <w:rFonts w:ascii="Arial" w:eastAsia="Arial" w:hAnsi="Arial" w:cs="Arial"/>
          <w:color w:val="000000"/>
          <w:sz w:val="22"/>
          <w:szCs w:val="22"/>
        </w:rPr>
        <w:t>cTNT</w:t>
      </w:r>
      <w:proofErr w:type="spellEnd"/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) cell population in Day 14 </w:t>
      </w:r>
      <w:proofErr w:type="spellStart"/>
      <w:r w:rsidR="00175599">
        <w:rPr>
          <w:rFonts w:ascii="Arial" w:eastAsia="Arial" w:hAnsi="Arial" w:cs="Arial"/>
          <w:color w:val="000000"/>
          <w:sz w:val="22"/>
          <w:szCs w:val="22"/>
        </w:rPr>
        <w:t>hiPSC</w:t>
      </w:r>
      <w:proofErr w:type="spellEnd"/>
      <w:r w:rsidR="00175599">
        <w:rPr>
          <w:rFonts w:ascii="Arial" w:eastAsia="Arial" w:hAnsi="Arial" w:cs="Arial"/>
          <w:color w:val="000000"/>
          <w:sz w:val="22"/>
          <w:szCs w:val="22"/>
        </w:rPr>
        <w:t>-CMs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>. (</w:t>
      </w:r>
      <w:r w:rsidR="00F414EF">
        <w:rPr>
          <w:rFonts w:ascii="Arial" w:eastAsia="Arial" w:hAnsi="Arial" w:cs="Arial"/>
          <w:color w:val="000000"/>
          <w:sz w:val="22"/>
          <w:szCs w:val="22"/>
        </w:rPr>
        <w:t>b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) CRISPRa activity measured using GFP reporter assay in </w:t>
      </w:r>
      <w:proofErr w:type="spellStart"/>
      <w:r w:rsidR="00175599">
        <w:rPr>
          <w:rFonts w:ascii="Arial" w:eastAsia="Arial" w:hAnsi="Arial" w:cs="Arial"/>
          <w:color w:val="000000"/>
          <w:sz w:val="22"/>
          <w:szCs w:val="22"/>
        </w:rPr>
        <w:t>h</w:t>
      </w:r>
      <w:r w:rsidRPr="003B4568">
        <w:rPr>
          <w:rFonts w:ascii="Arial" w:eastAsia="Arial" w:hAnsi="Arial" w:cs="Arial"/>
          <w:color w:val="000000"/>
          <w:sz w:val="22"/>
          <w:szCs w:val="22"/>
        </w:rPr>
        <w:t>iPSC</w:t>
      </w:r>
      <w:proofErr w:type="spellEnd"/>
      <w:r w:rsidRPr="00B20C82">
        <w:rPr>
          <w:rFonts w:ascii="Arial" w:eastAsia="Arial" w:hAnsi="Arial" w:cs="Arial"/>
          <w:color w:val="000000"/>
          <w:sz w:val="22"/>
          <w:szCs w:val="22"/>
        </w:rPr>
        <w:t>-</w:t>
      </w:r>
      <w:r w:rsidR="00175599">
        <w:rPr>
          <w:rFonts w:ascii="Arial" w:eastAsia="Arial" w:hAnsi="Arial" w:cs="Arial"/>
          <w:color w:val="000000"/>
          <w:sz w:val="22"/>
          <w:szCs w:val="22"/>
        </w:rPr>
        <w:t>CMs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 (</w:t>
      </w:r>
      <w:r w:rsidRPr="00B20C82">
        <w:rPr>
          <w:rFonts w:ascii="Arial" w:eastAsia="Arial" w:hAnsi="Arial" w:cs="Arial"/>
          <w:i/>
          <w:color w:val="000000"/>
          <w:sz w:val="22"/>
          <w:szCs w:val="22"/>
        </w:rPr>
        <w:t>Refer to Suppl Fig 1</w:t>
      </w:r>
      <w:r w:rsidR="00F414EF">
        <w:rPr>
          <w:rFonts w:ascii="Arial" w:eastAsia="Arial" w:hAnsi="Arial" w:cs="Arial"/>
          <w:i/>
          <w:color w:val="000000"/>
          <w:sz w:val="22"/>
          <w:szCs w:val="22"/>
        </w:rPr>
        <w:t>c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>).</w:t>
      </w:r>
      <w:r w:rsidR="00175599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75599" w:rsidRPr="003B4568">
        <w:rPr>
          <w:rFonts w:ascii="Arial" w:eastAsia="Arial" w:hAnsi="Arial" w:cs="Arial"/>
          <w:i/>
          <w:iCs/>
          <w:color w:val="000000"/>
          <w:sz w:val="22"/>
          <w:szCs w:val="22"/>
        </w:rPr>
        <w:t>AAVS1</w:t>
      </w:r>
      <w:r w:rsidR="00175599">
        <w:rPr>
          <w:rFonts w:ascii="Arial" w:eastAsia="Arial" w:hAnsi="Arial" w:cs="Arial"/>
          <w:color w:val="000000"/>
          <w:sz w:val="22"/>
          <w:szCs w:val="22"/>
        </w:rPr>
        <w:t xml:space="preserve">-CAG-CRISPRa </w:t>
      </w:r>
      <w:proofErr w:type="spellStart"/>
      <w:r w:rsidR="00175599">
        <w:rPr>
          <w:rFonts w:ascii="Arial" w:eastAsia="Arial" w:hAnsi="Arial" w:cs="Arial"/>
          <w:color w:val="000000"/>
          <w:sz w:val="22"/>
          <w:szCs w:val="22"/>
        </w:rPr>
        <w:t>hiPSC</w:t>
      </w:r>
      <w:proofErr w:type="spellEnd"/>
      <w:r w:rsidR="00175599">
        <w:rPr>
          <w:rFonts w:ascii="Arial" w:eastAsia="Arial" w:hAnsi="Arial" w:cs="Arial"/>
          <w:color w:val="000000"/>
          <w:sz w:val="22"/>
          <w:szCs w:val="22"/>
        </w:rPr>
        <w:t>-CMs</w:t>
      </w:r>
      <w:r w:rsidR="00576760">
        <w:rPr>
          <w:rFonts w:ascii="Arial" w:eastAsia="Arial" w:hAnsi="Arial" w:cs="Arial"/>
          <w:color w:val="000000"/>
          <w:sz w:val="22"/>
          <w:szCs w:val="22"/>
        </w:rPr>
        <w:t xml:space="preserve"> (Day 14)</w:t>
      </w:r>
      <w:r w:rsidR="00175599">
        <w:rPr>
          <w:rFonts w:ascii="Arial" w:eastAsia="Arial" w:hAnsi="Arial" w:cs="Arial"/>
          <w:color w:val="000000"/>
          <w:sz w:val="22"/>
          <w:szCs w:val="22"/>
        </w:rPr>
        <w:t xml:space="preserve">, containing integrated dCas9-VPR, were transduced with control or </w:t>
      </w:r>
      <w:proofErr w:type="spellStart"/>
      <w:r w:rsidR="00175599">
        <w:rPr>
          <w:rFonts w:ascii="Arial" w:eastAsia="Arial" w:hAnsi="Arial" w:cs="Arial"/>
          <w:color w:val="000000"/>
          <w:sz w:val="22"/>
          <w:szCs w:val="22"/>
        </w:rPr>
        <w:t>UbiC</w:t>
      </w:r>
      <w:proofErr w:type="spellEnd"/>
      <w:r w:rsidR="00175599">
        <w:rPr>
          <w:rFonts w:ascii="Arial" w:eastAsia="Arial" w:hAnsi="Arial" w:cs="Arial"/>
          <w:color w:val="000000"/>
          <w:sz w:val="22"/>
          <w:szCs w:val="22"/>
        </w:rPr>
        <w:t xml:space="preserve"> gRNA and </w:t>
      </w:r>
      <w:proofErr w:type="spellStart"/>
      <w:r w:rsidR="00175599">
        <w:rPr>
          <w:rFonts w:ascii="Arial" w:eastAsia="Arial" w:hAnsi="Arial" w:cs="Arial"/>
          <w:color w:val="000000"/>
          <w:sz w:val="22"/>
          <w:szCs w:val="22"/>
        </w:rPr>
        <w:t>UbiC</w:t>
      </w:r>
      <w:proofErr w:type="spellEnd"/>
      <w:r w:rsidR="00175599">
        <w:rPr>
          <w:rFonts w:ascii="Arial" w:eastAsia="Arial" w:hAnsi="Arial" w:cs="Arial"/>
          <w:color w:val="000000"/>
          <w:sz w:val="22"/>
          <w:szCs w:val="22"/>
        </w:rPr>
        <w:t xml:space="preserve">-driving GFP reporter. 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>Mean GFP fluorescence intensity was measured by flow cytometry</w:t>
      </w:r>
      <w:r w:rsidR="00175599">
        <w:rPr>
          <w:rFonts w:ascii="Arial" w:eastAsia="Arial" w:hAnsi="Arial" w:cs="Arial"/>
          <w:color w:val="000000"/>
          <w:sz w:val="22"/>
          <w:szCs w:val="22"/>
        </w:rPr>
        <w:t xml:space="preserve"> to assess dCas9-VPR activity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>. Representative data</w:t>
      </w:r>
      <w:r w:rsidR="00E34B2A">
        <w:rPr>
          <w:rFonts w:ascii="Arial" w:eastAsia="Arial" w:hAnsi="Arial" w:cs="Arial"/>
          <w:color w:val="000000"/>
          <w:sz w:val="22"/>
          <w:szCs w:val="22"/>
        </w:rPr>
        <w:t xml:space="preserve">, of </w:t>
      </w:r>
      <w:r w:rsidR="00C52E11">
        <w:rPr>
          <w:rFonts w:ascii="Arial" w:eastAsia="Arial" w:hAnsi="Arial" w:cs="Arial"/>
          <w:color w:val="000000"/>
          <w:sz w:val="22"/>
          <w:szCs w:val="22"/>
        </w:rPr>
        <w:t>two</w:t>
      </w:r>
      <w:r w:rsidR="00E34B2A">
        <w:rPr>
          <w:rFonts w:ascii="Arial" w:eastAsia="Arial" w:hAnsi="Arial" w:cs="Arial"/>
          <w:color w:val="000000"/>
          <w:sz w:val="22"/>
          <w:szCs w:val="22"/>
        </w:rPr>
        <w:t xml:space="preserve"> biological replicates,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 is shown. </w:t>
      </w:r>
      <w:r w:rsidR="00175599">
        <w:rPr>
          <w:rFonts w:ascii="Arial" w:eastAsia="Arial" w:hAnsi="Arial" w:cs="Arial"/>
          <w:color w:val="000000"/>
          <w:sz w:val="22"/>
          <w:szCs w:val="22"/>
        </w:rPr>
        <w:t xml:space="preserve">Error bars represent SEM. 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>(</w:t>
      </w:r>
      <w:r w:rsidR="00F414EF">
        <w:rPr>
          <w:rFonts w:ascii="Arial" w:eastAsia="Arial" w:hAnsi="Arial" w:cs="Arial"/>
          <w:color w:val="000000"/>
          <w:sz w:val="22"/>
          <w:szCs w:val="22"/>
        </w:rPr>
        <w:t>c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) Brightfield and fluorescent images of WTC11 </w:t>
      </w:r>
      <w:r w:rsidR="00175599" w:rsidRPr="00471B58">
        <w:rPr>
          <w:rFonts w:ascii="Arial" w:eastAsia="Arial" w:hAnsi="Arial" w:cs="Arial"/>
          <w:i/>
          <w:iCs/>
          <w:color w:val="000000"/>
          <w:sz w:val="22"/>
          <w:szCs w:val="22"/>
        </w:rPr>
        <w:t>AAVS1</w:t>
      </w:r>
      <w:r w:rsidR="00175599">
        <w:rPr>
          <w:rFonts w:ascii="Arial" w:eastAsia="Arial" w:hAnsi="Arial" w:cs="Arial"/>
          <w:color w:val="000000"/>
          <w:sz w:val="22"/>
          <w:szCs w:val="22"/>
        </w:rPr>
        <w:t>-CAG-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eGFP </w:t>
      </w:r>
      <w:proofErr w:type="spellStart"/>
      <w:r w:rsidR="00175599">
        <w:rPr>
          <w:rFonts w:ascii="Arial" w:eastAsia="Arial" w:hAnsi="Arial" w:cs="Arial"/>
          <w:color w:val="000000"/>
          <w:sz w:val="22"/>
          <w:szCs w:val="22"/>
        </w:rPr>
        <w:t>hiPSC</w:t>
      </w:r>
      <w:proofErr w:type="spellEnd"/>
      <w:r w:rsidR="00175599">
        <w:rPr>
          <w:rFonts w:ascii="Arial" w:eastAsia="Arial" w:hAnsi="Arial" w:cs="Arial"/>
          <w:color w:val="000000"/>
          <w:sz w:val="22"/>
          <w:szCs w:val="22"/>
        </w:rPr>
        <w:t>-CMs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. </w:t>
      </w:r>
      <w:r w:rsidRPr="00B20C82">
        <w:rPr>
          <w:rFonts w:ascii="Arial" w:eastAsia="Arial" w:hAnsi="Arial" w:cs="Arial"/>
          <w:i/>
          <w:color w:val="000000"/>
          <w:sz w:val="22"/>
          <w:szCs w:val="22"/>
        </w:rPr>
        <w:t>Scale bar: 200</w:t>
      </w:r>
      <w:r w:rsidR="00175599">
        <w:rPr>
          <w:rFonts w:ascii="Symbol" w:eastAsia="Symbol" w:hAnsi="Symbol" w:cs="Symbol"/>
          <w:i/>
          <w:color w:val="000000"/>
          <w:sz w:val="22"/>
          <w:szCs w:val="22"/>
        </w:rPr>
        <w:sym w:font="Symbol" w:char="F06D"/>
      </w:r>
      <w:r w:rsidRPr="00B20C82">
        <w:rPr>
          <w:rFonts w:ascii="Arial" w:eastAsia="Arial" w:hAnsi="Arial" w:cs="Arial"/>
          <w:i/>
          <w:color w:val="000000"/>
          <w:sz w:val="22"/>
          <w:szCs w:val="22"/>
        </w:rPr>
        <w:t>m.</w:t>
      </w:r>
    </w:p>
    <w:p w14:paraId="000000B1" w14:textId="77777777" w:rsidR="00F82D88" w:rsidRDefault="00203C47">
      <w:pPr>
        <w:rPr>
          <w:rFonts w:ascii="Arial" w:eastAsia="Arial" w:hAnsi="Arial" w:cs="Arial"/>
          <w:b/>
          <w:color w:val="000000"/>
          <w:sz w:val="22"/>
          <w:szCs w:val="22"/>
        </w:rPr>
      </w:pPr>
      <w:r>
        <w:br w:type="page"/>
      </w:r>
    </w:p>
    <w:p w14:paraId="000000B4" w14:textId="47F3FE95" w:rsidR="00F82D88" w:rsidRDefault="00113904" w:rsidP="001923EF">
      <w:pP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noProof/>
          <w:color w:val="000000"/>
          <w:sz w:val="22"/>
          <w:szCs w:val="22"/>
        </w:rPr>
        <w:lastRenderedPageBreak/>
        <w:drawing>
          <wp:inline distT="0" distB="0" distL="0" distR="0" wp14:anchorId="0E906709" wp14:editId="7AC3CCC0">
            <wp:extent cx="4819650" cy="6315559"/>
            <wp:effectExtent l="0" t="0" r="0" b="0"/>
            <wp:docPr id="1320256194" name="Picture 4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256194" name="Picture 4" descr="A screenshot of a computer screen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905" b="17886"/>
                    <a:stretch/>
                  </pic:blipFill>
                  <pic:spPr bwMode="auto">
                    <a:xfrm>
                      <a:off x="0" y="0"/>
                      <a:ext cx="4819973" cy="6315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000B5" w14:textId="77777777" w:rsidR="00F82D88" w:rsidRDefault="00F82D88">
      <w:pP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B6" w14:textId="7C38A5DC" w:rsidR="00F82D88" w:rsidRDefault="00203C47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20C82">
        <w:rPr>
          <w:rFonts w:ascii="Arial" w:eastAsia="Arial" w:hAnsi="Arial" w:cs="Arial"/>
          <w:b/>
          <w:color w:val="000000"/>
          <w:sz w:val="22"/>
          <w:szCs w:val="22"/>
        </w:rPr>
        <w:t>Supplementary Fig</w:t>
      </w:r>
      <w:r w:rsidR="00D13CC9">
        <w:rPr>
          <w:rFonts w:ascii="Arial" w:eastAsia="Arial" w:hAnsi="Arial" w:cs="Arial"/>
          <w:b/>
          <w:color w:val="000000"/>
          <w:sz w:val="22"/>
          <w:szCs w:val="22"/>
        </w:rPr>
        <w:t>.</w:t>
      </w:r>
      <w:r w:rsidRPr="00B20C82">
        <w:rPr>
          <w:rFonts w:ascii="Arial" w:eastAsia="Arial" w:hAnsi="Arial" w:cs="Arial"/>
          <w:b/>
          <w:color w:val="000000"/>
          <w:sz w:val="22"/>
          <w:szCs w:val="22"/>
        </w:rPr>
        <w:t xml:space="preserve"> 3 </w:t>
      </w:r>
      <w:r w:rsidR="00A56976" w:rsidRPr="00A73889">
        <w:rPr>
          <w:rFonts w:ascii="Arial" w:eastAsia="Arial" w:hAnsi="Arial" w:cs="Arial"/>
          <w:i/>
          <w:iCs/>
          <w:color w:val="000000"/>
          <w:sz w:val="22"/>
          <w:szCs w:val="22"/>
        </w:rPr>
        <w:t>hROSA26</w:t>
      </w:r>
      <w:r w:rsidR="009754A2" w:rsidRPr="00D13CC9"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</w:t>
      </w:r>
      <w:r w:rsidRPr="00A73889">
        <w:rPr>
          <w:rFonts w:ascii="Arial" w:eastAsia="Arial" w:hAnsi="Arial" w:cs="Arial"/>
          <w:color w:val="000000"/>
          <w:sz w:val="22"/>
          <w:szCs w:val="22"/>
        </w:rPr>
        <w:t xml:space="preserve">and </w:t>
      </w:r>
      <w:r w:rsidRPr="00A73889">
        <w:rPr>
          <w:rFonts w:ascii="Arial" w:eastAsia="Arial" w:hAnsi="Arial" w:cs="Arial"/>
          <w:i/>
          <w:iCs/>
          <w:color w:val="000000"/>
          <w:sz w:val="22"/>
          <w:szCs w:val="22"/>
        </w:rPr>
        <w:t>CLYBL</w:t>
      </w:r>
      <w:r w:rsidRPr="00A73889">
        <w:rPr>
          <w:rFonts w:ascii="Arial" w:eastAsia="Arial" w:hAnsi="Arial" w:cs="Arial"/>
          <w:color w:val="000000"/>
          <w:sz w:val="22"/>
          <w:szCs w:val="22"/>
        </w:rPr>
        <w:t xml:space="preserve"> targeting.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 (</w:t>
      </w:r>
      <w:r w:rsidR="00F414EF">
        <w:rPr>
          <w:rFonts w:ascii="Arial" w:eastAsia="Arial" w:hAnsi="Arial" w:cs="Arial"/>
          <w:color w:val="000000"/>
          <w:sz w:val="22"/>
          <w:szCs w:val="22"/>
        </w:rPr>
        <w:t>a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) Genotyping </w:t>
      </w:r>
      <w:r w:rsidR="00175599">
        <w:rPr>
          <w:rFonts w:ascii="Arial" w:eastAsia="Arial" w:hAnsi="Arial" w:cs="Arial"/>
          <w:color w:val="000000"/>
          <w:sz w:val="22"/>
          <w:szCs w:val="22"/>
        </w:rPr>
        <w:t xml:space="preserve">of CRISPRa-mCherry and mCherry cell lines with targeting 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at human </w:t>
      </w:r>
      <w:r w:rsidRPr="003B4568">
        <w:rPr>
          <w:rFonts w:ascii="Arial" w:eastAsia="Arial" w:hAnsi="Arial" w:cs="Arial"/>
          <w:i/>
          <w:iCs/>
          <w:color w:val="000000"/>
          <w:sz w:val="22"/>
          <w:szCs w:val="22"/>
        </w:rPr>
        <w:t>ROSA</w:t>
      </w:r>
      <w:r w:rsidR="00A56976" w:rsidRPr="00B20C82">
        <w:rPr>
          <w:rFonts w:ascii="Arial" w:eastAsia="Arial" w:hAnsi="Arial" w:cs="Arial"/>
          <w:i/>
          <w:iCs/>
          <w:color w:val="000000"/>
          <w:sz w:val="22"/>
          <w:szCs w:val="22"/>
        </w:rPr>
        <w:t>26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 and </w:t>
      </w:r>
      <w:r w:rsidRPr="003B4568">
        <w:rPr>
          <w:rFonts w:ascii="Arial" w:eastAsia="Arial" w:hAnsi="Arial" w:cs="Arial"/>
          <w:i/>
          <w:iCs/>
          <w:color w:val="000000"/>
          <w:sz w:val="22"/>
          <w:szCs w:val="22"/>
        </w:rPr>
        <w:t>CLYBL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 safe harbor sites. Primers used are indicated and target locations are shown in Fig </w:t>
      </w:r>
      <w:r w:rsidR="00F414EF" w:rsidRPr="00B20C82">
        <w:rPr>
          <w:rFonts w:ascii="Arial" w:eastAsia="Arial" w:hAnsi="Arial" w:cs="Arial"/>
          <w:color w:val="000000"/>
          <w:sz w:val="22"/>
          <w:szCs w:val="22"/>
        </w:rPr>
        <w:t>3</w:t>
      </w:r>
      <w:r w:rsidR="00F414EF">
        <w:rPr>
          <w:rFonts w:ascii="Arial" w:eastAsia="Arial" w:hAnsi="Arial" w:cs="Arial"/>
          <w:color w:val="000000"/>
          <w:sz w:val="22"/>
          <w:szCs w:val="22"/>
        </w:rPr>
        <w:t>a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. </w:t>
      </w:r>
      <w:r w:rsidR="00611758">
        <w:rPr>
          <w:rFonts w:ascii="Arial" w:eastAsia="Arial" w:hAnsi="Arial" w:cs="Arial"/>
          <w:color w:val="000000"/>
          <w:sz w:val="22"/>
          <w:szCs w:val="22"/>
        </w:rPr>
        <w:t xml:space="preserve">Genomic DNA from wild type (WT) </w:t>
      </w:r>
      <w:proofErr w:type="spellStart"/>
      <w:r w:rsidR="00611758">
        <w:rPr>
          <w:rFonts w:ascii="Arial" w:eastAsia="Arial" w:hAnsi="Arial" w:cs="Arial"/>
          <w:color w:val="000000"/>
          <w:sz w:val="22"/>
          <w:szCs w:val="22"/>
        </w:rPr>
        <w:t>hiPSCs</w:t>
      </w:r>
      <w:proofErr w:type="spellEnd"/>
      <w:r w:rsidR="00611758">
        <w:rPr>
          <w:rFonts w:ascii="Arial" w:eastAsia="Arial" w:hAnsi="Arial" w:cs="Arial"/>
          <w:color w:val="000000"/>
          <w:sz w:val="22"/>
          <w:szCs w:val="22"/>
        </w:rPr>
        <w:t xml:space="preserve"> and donor plasmids used for cell line generation were used as control template DNA. 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>(</w:t>
      </w:r>
      <w:r w:rsidR="00F414EF">
        <w:rPr>
          <w:rFonts w:ascii="Arial" w:eastAsia="Arial" w:hAnsi="Arial" w:cs="Arial"/>
          <w:color w:val="000000"/>
          <w:sz w:val="22"/>
          <w:szCs w:val="22"/>
        </w:rPr>
        <w:t>b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) Cardiac troponin T flow cytometry analysis of </w:t>
      </w:r>
      <w:r w:rsidR="00A56976" w:rsidRPr="00B20C82">
        <w:rPr>
          <w:rFonts w:ascii="Arial" w:eastAsia="Arial" w:hAnsi="Arial" w:cs="Arial"/>
          <w:i/>
          <w:iCs/>
          <w:color w:val="000000"/>
          <w:sz w:val="22"/>
          <w:szCs w:val="22"/>
        </w:rPr>
        <w:t>hROSA26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- and </w:t>
      </w:r>
      <w:r w:rsidRPr="003B4568">
        <w:rPr>
          <w:rFonts w:ascii="Arial" w:eastAsia="Arial" w:hAnsi="Arial" w:cs="Arial"/>
          <w:i/>
          <w:iCs/>
          <w:color w:val="000000"/>
          <w:sz w:val="22"/>
          <w:szCs w:val="22"/>
        </w:rPr>
        <w:t>CLYBL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-targeted Day 14 </w:t>
      </w:r>
      <w:proofErr w:type="spellStart"/>
      <w:r w:rsidR="00175599">
        <w:rPr>
          <w:rFonts w:ascii="Arial" w:eastAsia="Arial" w:hAnsi="Arial" w:cs="Arial"/>
          <w:color w:val="000000"/>
          <w:sz w:val="22"/>
          <w:szCs w:val="22"/>
        </w:rPr>
        <w:t>hiPSC</w:t>
      </w:r>
      <w:proofErr w:type="spellEnd"/>
      <w:r w:rsidR="00175599">
        <w:rPr>
          <w:rFonts w:ascii="Arial" w:eastAsia="Arial" w:hAnsi="Arial" w:cs="Arial"/>
          <w:color w:val="000000"/>
          <w:sz w:val="22"/>
          <w:szCs w:val="22"/>
        </w:rPr>
        <w:t>-CMs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>. mCherry expression in (</w:t>
      </w:r>
      <w:r w:rsidR="00F414EF">
        <w:rPr>
          <w:rFonts w:ascii="Arial" w:eastAsia="Arial" w:hAnsi="Arial" w:cs="Arial"/>
          <w:color w:val="000000"/>
          <w:sz w:val="22"/>
          <w:szCs w:val="22"/>
        </w:rPr>
        <w:t>c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) </w:t>
      </w:r>
      <w:proofErr w:type="spellStart"/>
      <w:r w:rsidR="00175599">
        <w:rPr>
          <w:rFonts w:ascii="Arial" w:eastAsia="Arial" w:hAnsi="Arial" w:cs="Arial"/>
          <w:color w:val="000000"/>
          <w:sz w:val="22"/>
          <w:szCs w:val="22"/>
        </w:rPr>
        <w:t>h</w:t>
      </w:r>
      <w:r w:rsidRPr="003B4568">
        <w:rPr>
          <w:rFonts w:ascii="Arial" w:eastAsia="Arial" w:hAnsi="Arial" w:cs="Arial"/>
          <w:color w:val="000000"/>
          <w:sz w:val="22"/>
          <w:szCs w:val="22"/>
        </w:rPr>
        <w:t>iPSC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>s</w:t>
      </w:r>
      <w:proofErr w:type="spellEnd"/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 and (</w:t>
      </w:r>
      <w:r w:rsidR="00F414EF">
        <w:rPr>
          <w:rFonts w:ascii="Arial" w:eastAsia="Arial" w:hAnsi="Arial" w:cs="Arial"/>
          <w:color w:val="000000"/>
          <w:sz w:val="22"/>
          <w:szCs w:val="22"/>
        </w:rPr>
        <w:t>d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 xml:space="preserve">) </w:t>
      </w:r>
      <w:proofErr w:type="spellStart"/>
      <w:r w:rsidR="00175599">
        <w:rPr>
          <w:rFonts w:ascii="Arial" w:eastAsia="Arial" w:hAnsi="Arial" w:cs="Arial"/>
          <w:color w:val="000000"/>
          <w:sz w:val="22"/>
          <w:szCs w:val="22"/>
        </w:rPr>
        <w:t>h</w:t>
      </w:r>
      <w:r w:rsidRPr="003B4568">
        <w:rPr>
          <w:rFonts w:ascii="Arial" w:eastAsia="Arial" w:hAnsi="Arial" w:cs="Arial"/>
          <w:color w:val="000000"/>
          <w:sz w:val="22"/>
          <w:szCs w:val="22"/>
        </w:rPr>
        <w:t>iPSC</w:t>
      </w:r>
      <w:proofErr w:type="spellEnd"/>
      <w:r w:rsidRPr="00B20C82">
        <w:rPr>
          <w:rFonts w:ascii="Arial" w:eastAsia="Arial" w:hAnsi="Arial" w:cs="Arial"/>
          <w:color w:val="000000"/>
          <w:sz w:val="22"/>
          <w:szCs w:val="22"/>
        </w:rPr>
        <w:t>-</w:t>
      </w:r>
      <w:r w:rsidR="00175599">
        <w:rPr>
          <w:rFonts w:ascii="Arial" w:eastAsia="Arial" w:hAnsi="Arial" w:cs="Arial"/>
          <w:color w:val="000000"/>
          <w:sz w:val="22"/>
          <w:szCs w:val="22"/>
        </w:rPr>
        <w:t>CMs</w:t>
      </w:r>
      <w:r w:rsidRPr="00B20C82">
        <w:rPr>
          <w:rFonts w:ascii="Arial" w:eastAsia="Arial" w:hAnsi="Arial" w:cs="Arial"/>
          <w:color w:val="000000"/>
          <w:sz w:val="22"/>
          <w:szCs w:val="22"/>
        </w:rPr>
        <w:t>. Gating was determined according to wild type unedited WTC11 cells.</w:t>
      </w:r>
    </w:p>
    <w:p w14:paraId="000000B7" w14:textId="77777777" w:rsidR="00F82D88" w:rsidRDefault="00203C47">
      <w:pPr>
        <w:rPr>
          <w:rFonts w:ascii="Arial" w:eastAsia="Arial" w:hAnsi="Arial" w:cs="Arial"/>
          <w:color w:val="000000"/>
          <w:sz w:val="22"/>
          <w:szCs w:val="22"/>
        </w:rPr>
      </w:pPr>
      <w:r>
        <w:br w:type="page"/>
      </w:r>
    </w:p>
    <w:p w14:paraId="000000BA" w14:textId="243FE023" w:rsidR="00F82D88" w:rsidRDefault="002E34B0" w:rsidP="001923EF">
      <w:pP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noProof/>
          <w:color w:val="000000"/>
          <w:sz w:val="22"/>
          <w:szCs w:val="22"/>
        </w:rPr>
        <w:lastRenderedPageBreak/>
        <w:drawing>
          <wp:inline distT="0" distB="0" distL="0" distR="0" wp14:anchorId="6696F6B3" wp14:editId="1CE0E527">
            <wp:extent cx="3053080" cy="5866108"/>
            <wp:effectExtent l="0" t="0" r="0" b="1905"/>
            <wp:docPr id="708564085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564085" name="Picture 5" descr="A screenshot of a computer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631" b="23733"/>
                    <a:stretch/>
                  </pic:blipFill>
                  <pic:spPr bwMode="auto">
                    <a:xfrm>
                      <a:off x="0" y="0"/>
                      <a:ext cx="3053166" cy="5866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000BB" w14:textId="77777777" w:rsidR="00F82D88" w:rsidRDefault="00F82D88">
      <w:pPr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BD" w14:textId="53B6BD1C" w:rsidR="00F82D88" w:rsidRDefault="00203C47" w:rsidP="003B4568">
      <w:pP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Supplemental Fig</w:t>
      </w:r>
      <w:r w:rsidR="00D13CC9">
        <w:rPr>
          <w:rFonts w:ascii="Arial" w:eastAsia="Arial" w:hAnsi="Arial" w:cs="Arial"/>
          <w:b/>
          <w:color w:val="000000"/>
          <w:sz w:val="22"/>
          <w:szCs w:val="22"/>
        </w:rPr>
        <w:t>.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4 </w:t>
      </w:r>
      <w:r w:rsidRPr="00A73889">
        <w:rPr>
          <w:rFonts w:ascii="Arial" w:eastAsia="Arial" w:hAnsi="Arial" w:cs="Arial"/>
          <w:bCs/>
          <w:color w:val="000000"/>
          <w:sz w:val="22"/>
          <w:szCs w:val="22"/>
        </w:rPr>
        <w:t>Engineered cell lines with muscle-specific regulatory cassettes.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(</w:t>
      </w:r>
      <w:r w:rsidR="00F414EF">
        <w:rPr>
          <w:rFonts w:ascii="Arial" w:eastAsia="Arial" w:hAnsi="Arial" w:cs="Arial"/>
          <w:color w:val="000000"/>
          <w:sz w:val="22"/>
          <w:szCs w:val="22"/>
        </w:rPr>
        <w:t>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Genotyping of WTC11 cells engineered at </w:t>
      </w:r>
      <w:r w:rsidRPr="003B4568">
        <w:rPr>
          <w:rFonts w:ascii="Arial" w:eastAsia="Arial" w:hAnsi="Arial" w:cs="Arial"/>
          <w:i/>
          <w:iCs/>
          <w:color w:val="000000"/>
          <w:sz w:val="22"/>
          <w:szCs w:val="22"/>
        </w:rPr>
        <w:t>AAVS1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locus with muscle regulatory cassettes. </w:t>
      </w:r>
      <w:r w:rsidR="00611758">
        <w:rPr>
          <w:rFonts w:ascii="Arial" w:eastAsia="Arial" w:hAnsi="Arial" w:cs="Arial"/>
          <w:color w:val="000000"/>
          <w:sz w:val="22"/>
          <w:szCs w:val="22"/>
        </w:rPr>
        <w:t xml:space="preserve">Genomic DNA from wild type (WT) </w:t>
      </w:r>
      <w:proofErr w:type="spellStart"/>
      <w:r w:rsidR="00611758">
        <w:rPr>
          <w:rFonts w:ascii="Arial" w:eastAsia="Arial" w:hAnsi="Arial" w:cs="Arial"/>
          <w:color w:val="000000"/>
          <w:sz w:val="22"/>
          <w:szCs w:val="22"/>
        </w:rPr>
        <w:t>hiPSCs</w:t>
      </w:r>
      <w:proofErr w:type="spellEnd"/>
      <w:r w:rsidR="00611758">
        <w:rPr>
          <w:rFonts w:ascii="Arial" w:eastAsia="Arial" w:hAnsi="Arial" w:cs="Arial"/>
          <w:color w:val="000000"/>
          <w:sz w:val="22"/>
          <w:szCs w:val="22"/>
        </w:rPr>
        <w:t xml:space="preserve"> and donor plasmids used for cell line generation were used as control template DNA. </w:t>
      </w:r>
      <w:r>
        <w:rPr>
          <w:rFonts w:ascii="Arial" w:eastAsia="Arial" w:hAnsi="Arial" w:cs="Arial"/>
          <w:color w:val="000000"/>
          <w:sz w:val="22"/>
          <w:szCs w:val="22"/>
        </w:rPr>
        <w:t>(</w:t>
      </w:r>
      <w:r w:rsidR="00F414EF">
        <w:rPr>
          <w:rFonts w:ascii="Arial" w:eastAsia="Arial" w:hAnsi="Arial" w:cs="Arial"/>
          <w:color w:val="000000"/>
          <w:sz w:val="22"/>
          <w:szCs w:val="22"/>
        </w:rPr>
        <w:t>b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Day 14 </w:t>
      </w:r>
      <w:proofErr w:type="spellStart"/>
      <w:r w:rsidR="00611758">
        <w:rPr>
          <w:rFonts w:ascii="Arial" w:eastAsia="Arial" w:hAnsi="Arial" w:cs="Arial"/>
          <w:color w:val="000000"/>
          <w:sz w:val="22"/>
          <w:szCs w:val="22"/>
        </w:rPr>
        <w:t>hiPSC</w:t>
      </w:r>
      <w:proofErr w:type="spellEnd"/>
      <w:r w:rsidR="00611758">
        <w:rPr>
          <w:rFonts w:ascii="Arial" w:eastAsia="Arial" w:hAnsi="Arial" w:cs="Arial"/>
          <w:color w:val="000000"/>
          <w:sz w:val="22"/>
          <w:szCs w:val="22"/>
        </w:rPr>
        <w:t xml:space="preserve">-CMs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were transduced with gRNA targeting the indicated genes and harvested after 1 week. </w:t>
      </w:r>
      <w:r w:rsidR="00611758">
        <w:rPr>
          <w:rFonts w:ascii="Arial" w:eastAsia="Arial" w:hAnsi="Arial" w:cs="Arial"/>
          <w:color w:val="000000"/>
          <w:sz w:val="22"/>
          <w:szCs w:val="22"/>
        </w:rPr>
        <w:t>mRNA 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xpression of target genes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were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measure</w:t>
      </w:r>
      <w:r w:rsidR="00F414EF">
        <w:rPr>
          <w:rFonts w:ascii="Arial" w:eastAsia="Arial" w:hAnsi="Arial" w:cs="Arial"/>
          <w:color w:val="000000"/>
          <w:sz w:val="22"/>
          <w:szCs w:val="22"/>
        </w:rPr>
        <w:t>d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by quantitative RT-PCR. dCas9-VPR expression is normalized to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HPRT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and target gene expression is normalized to non-targeting control samples. One-way ANOVA was performed to calculate statistical significance. 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n = 2-4 independent differentiations. </w:t>
      </w:r>
      <w:r>
        <w:rPr>
          <w:rFonts w:ascii="Arial" w:eastAsia="Arial" w:hAnsi="Arial" w:cs="Arial"/>
          <w:color w:val="000000"/>
          <w:sz w:val="22"/>
          <w:szCs w:val="22"/>
        </w:rPr>
        <w:t>(</w:t>
      </w:r>
      <w:r w:rsidR="00F414EF">
        <w:rPr>
          <w:rFonts w:ascii="Arial" w:eastAsia="Arial" w:hAnsi="Arial" w:cs="Arial"/>
          <w:color w:val="000000"/>
          <w:sz w:val="22"/>
          <w:szCs w:val="22"/>
        </w:rPr>
        <w:t>c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Day 15 </w:t>
      </w:r>
      <w:proofErr w:type="spellStart"/>
      <w:r w:rsidR="00611758">
        <w:rPr>
          <w:rFonts w:ascii="Arial" w:eastAsia="Arial" w:hAnsi="Arial" w:cs="Arial"/>
          <w:color w:val="000000"/>
          <w:sz w:val="22"/>
          <w:szCs w:val="22"/>
        </w:rPr>
        <w:t>hiPSC</w:t>
      </w:r>
      <w:proofErr w:type="spellEnd"/>
      <w:r w:rsidR="00611758">
        <w:rPr>
          <w:rFonts w:ascii="Arial" w:eastAsia="Arial" w:hAnsi="Arial" w:cs="Arial"/>
          <w:color w:val="000000"/>
          <w:sz w:val="22"/>
          <w:szCs w:val="22"/>
        </w:rPr>
        <w:t xml:space="preserve">-CMs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were cultured in maturation medium (low glucose supplemented with T3 and dexamethasone) to further mature cells for 7 days. mCherry expression was assessed by flow cytometry. mCherry geometric mean intensity of mCherry-positive cells is representative relative to respective controls. All error bars represent SEM. </w:t>
      </w:r>
      <w:r>
        <w:br w:type="page"/>
      </w:r>
    </w:p>
    <w:p w14:paraId="000000BE" w14:textId="77777777" w:rsidR="00F82D88" w:rsidRDefault="00203C47">
      <w:pP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Supplemental Table 1. Genotyping Primers</w:t>
      </w:r>
    </w:p>
    <w:p w14:paraId="000000BF" w14:textId="77777777" w:rsidR="00F82D88" w:rsidRDefault="00F82D88">
      <w:pPr>
        <w:jc w:val="both"/>
        <w:rPr>
          <w:rFonts w:ascii="Arial" w:eastAsia="Arial" w:hAnsi="Arial" w:cs="Arial"/>
          <w:b/>
          <w:i/>
          <w:color w:val="000000"/>
          <w:sz w:val="22"/>
          <w:szCs w:val="22"/>
        </w:rPr>
      </w:pPr>
    </w:p>
    <w:tbl>
      <w:tblPr>
        <w:tblStyle w:val="a"/>
        <w:tblW w:w="9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5"/>
        <w:gridCol w:w="4680"/>
        <w:gridCol w:w="2340"/>
      </w:tblGrid>
      <w:tr w:rsidR="00F82D88" w14:paraId="7628DDA7" w14:textId="77777777" w:rsidTr="003B4568">
        <w:tc>
          <w:tcPr>
            <w:tcW w:w="9715" w:type="dxa"/>
            <w:gridSpan w:val="3"/>
            <w:shd w:val="clear" w:color="auto" w:fill="auto"/>
            <w:vAlign w:val="center"/>
          </w:tcPr>
          <w:p w14:paraId="000000C0" w14:textId="77777777" w:rsidR="00F82D88" w:rsidRDefault="00203C47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3B4568">
              <w:rPr>
                <w:rFonts w:ascii="Arial" w:eastAsia="Arial" w:hAnsi="Arial" w:cs="Arial"/>
                <w:b/>
                <w:i/>
                <w:iCs/>
                <w:color w:val="000000"/>
                <w:sz w:val="22"/>
                <w:szCs w:val="22"/>
              </w:rPr>
              <w:t>AAVS1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Safe Harbor</w:t>
            </w:r>
          </w:p>
        </w:tc>
      </w:tr>
      <w:tr w:rsidR="00C5364D" w14:paraId="18CC3918" w14:textId="77777777" w:rsidTr="003B4568">
        <w:tc>
          <w:tcPr>
            <w:tcW w:w="2695" w:type="dxa"/>
            <w:shd w:val="clear" w:color="auto" w:fill="auto"/>
            <w:vAlign w:val="center"/>
          </w:tcPr>
          <w:p w14:paraId="000000C4" w14:textId="77777777" w:rsidR="00C5364D" w:rsidRDefault="00C5364D">
            <w:pPr>
              <w:jc w:val="both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CAG / CAG-CRISPRa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00000C6" w14:textId="77777777" w:rsidR="00C5364D" w:rsidRDefault="00C5364D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Sequence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00000C7" w14:textId="77777777" w:rsidR="00C5364D" w:rsidRDefault="00C5364D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Expected Band (bp)</w:t>
            </w:r>
          </w:p>
        </w:tc>
      </w:tr>
      <w:tr w:rsidR="00C5364D" w14:paraId="6DB71712" w14:textId="77777777" w:rsidTr="003B4568">
        <w:tc>
          <w:tcPr>
            <w:tcW w:w="2695" w:type="dxa"/>
            <w:vMerge w:val="restart"/>
            <w:shd w:val="clear" w:color="auto" w:fill="auto"/>
            <w:vAlign w:val="center"/>
          </w:tcPr>
          <w:p w14:paraId="000000C8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AAVS1 Locus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00000CA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CTGTTTCCCCTTCCCAGGCAGGTCC</w:t>
            </w:r>
          </w:p>
        </w:tc>
        <w:tc>
          <w:tcPr>
            <w:tcW w:w="2340" w:type="dxa"/>
            <w:vMerge w:val="restart"/>
            <w:shd w:val="clear" w:color="auto" w:fill="auto"/>
            <w:vAlign w:val="center"/>
          </w:tcPr>
          <w:p w14:paraId="000000CB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1693</w:t>
            </w:r>
          </w:p>
        </w:tc>
      </w:tr>
      <w:tr w:rsidR="00C5364D" w14:paraId="23FD0713" w14:textId="77777777" w:rsidTr="003B4568">
        <w:tc>
          <w:tcPr>
            <w:tcW w:w="2695" w:type="dxa"/>
            <w:vMerge/>
            <w:shd w:val="clear" w:color="auto" w:fill="auto"/>
            <w:vAlign w:val="center"/>
          </w:tcPr>
          <w:p w14:paraId="000000CC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000000CE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TGCAGGGGAACGGGGCTCAGTCTGA</w:t>
            </w:r>
          </w:p>
        </w:tc>
        <w:tc>
          <w:tcPr>
            <w:tcW w:w="2340" w:type="dxa"/>
            <w:vMerge/>
            <w:shd w:val="clear" w:color="auto" w:fill="auto"/>
            <w:vAlign w:val="center"/>
          </w:tcPr>
          <w:p w14:paraId="000000CF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5364D" w14:paraId="3D052F5B" w14:textId="77777777" w:rsidTr="003B4568">
        <w:tc>
          <w:tcPr>
            <w:tcW w:w="2695" w:type="dxa"/>
            <w:vMerge w:val="restart"/>
            <w:shd w:val="clear" w:color="auto" w:fill="auto"/>
            <w:vAlign w:val="center"/>
          </w:tcPr>
          <w:p w14:paraId="000000D0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5’ Integration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00000D2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CTGTTTCCCCTTCCCAGGCAGGTCC</w:t>
            </w:r>
          </w:p>
        </w:tc>
        <w:tc>
          <w:tcPr>
            <w:tcW w:w="2340" w:type="dxa"/>
            <w:vMerge w:val="restart"/>
            <w:shd w:val="clear" w:color="auto" w:fill="auto"/>
            <w:vAlign w:val="center"/>
          </w:tcPr>
          <w:p w14:paraId="000000D3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1032</w:t>
            </w:r>
          </w:p>
        </w:tc>
      </w:tr>
      <w:tr w:rsidR="00C5364D" w14:paraId="0AF68C88" w14:textId="77777777" w:rsidTr="003B4568">
        <w:tc>
          <w:tcPr>
            <w:tcW w:w="2695" w:type="dxa"/>
            <w:vMerge/>
            <w:shd w:val="clear" w:color="auto" w:fill="auto"/>
            <w:vAlign w:val="center"/>
          </w:tcPr>
          <w:p w14:paraId="000000D4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000000D6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GTGCCCAGTCATAGCCGAAT</w:t>
            </w:r>
          </w:p>
        </w:tc>
        <w:tc>
          <w:tcPr>
            <w:tcW w:w="2340" w:type="dxa"/>
            <w:vMerge/>
            <w:shd w:val="clear" w:color="auto" w:fill="auto"/>
            <w:vAlign w:val="center"/>
          </w:tcPr>
          <w:p w14:paraId="000000D7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5364D" w14:paraId="2F79E20C" w14:textId="77777777" w:rsidTr="003B4568">
        <w:tc>
          <w:tcPr>
            <w:tcW w:w="2695" w:type="dxa"/>
            <w:vMerge w:val="restart"/>
            <w:shd w:val="clear" w:color="auto" w:fill="auto"/>
            <w:vAlign w:val="center"/>
          </w:tcPr>
          <w:p w14:paraId="000000D8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3’ Integration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00000DA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CCTCCCCCTGAACCTGAAAC</w:t>
            </w:r>
          </w:p>
        </w:tc>
        <w:tc>
          <w:tcPr>
            <w:tcW w:w="2340" w:type="dxa"/>
            <w:vMerge w:val="restart"/>
            <w:shd w:val="clear" w:color="auto" w:fill="auto"/>
            <w:vAlign w:val="center"/>
          </w:tcPr>
          <w:p w14:paraId="000000DB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2151</w:t>
            </w:r>
          </w:p>
        </w:tc>
      </w:tr>
      <w:tr w:rsidR="00C5364D" w14:paraId="71E1B961" w14:textId="77777777" w:rsidTr="003B4568">
        <w:tc>
          <w:tcPr>
            <w:tcW w:w="2695" w:type="dxa"/>
            <w:vMerge/>
            <w:shd w:val="clear" w:color="auto" w:fill="auto"/>
            <w:vAlign w:val="center"/>
          </w:tcPr>
          <w:p w14:paraId="000000DC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000000DE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TGCAGGGGAACGGGGCTCAGTCTGA</w:t>
            </w:r>
          </w:p>
        </w:tc>
        <w:tc>
          <w:tcPr>
            <w:tcW w:w="2340" w:type="dxa"/>
            <w:vMerge/>
            <w:shd w:val="clear" w:color="auto" w:fill="auto"/>
            <w:vAlign w:val="center"/>
          </w:tcPr>
          <w:p w14:paraId="000000DF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5364D" w14:paraId="7B91A1F7" w14:textId="77777777" w:rsidTr="003B4568">
        <w:tc>
          <w:tcPr>
            <w:tcW w:w="2695" w:type="dxa"/>
            <w:vMerge w:val="restart"/>
            <w:shd w:val="clear" w:color="auto" w:fill="auto"/>
            <w:vAlign w:val="center"/>
          </w:tcPr>
          <w:p w14:paraId="000000E0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5’ Random Integration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00000E2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TAACGCCAGGGTTTTCCCAG</w:t>
            </w:r>
          </w:p>
        </w:tc>
        <w:tc>
          <w:tcPr>
            <w:tcW w:w="2340" w:type="dxa"/>
            <w:vMerge w:val="restart"/>
            <w:shd w:val="clear" w:color="auto" w:fill="auto"/>
            <w:vAlign w:val="center"/>
          </w:tcPr>
          <w:p w14:paraId="000000E3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1060</w:t>
            </w:r>
          </w:p>
        </w:tc>
      </w:tr>
      <w:tr w:rsidR="00C5364D" w14:paraId="1CFF77F2" w14:textId="77777777" w:rsidTr="003B4568">
        <w:tc>
          <w:tcPr>
            <w:tcW w:w="2695" w:type="dxa"/>
            <w:vMerge/>
            <w:shd w:val="clear" w:color="auto" w:fill="auto"/>
            <w:vAlign w:val="center"/>
          </w:tcPr>
          <w:p w14:paraId="000000E4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000000E6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GTGCCCAGTCATAGCCGAAT</w:t>
            </w:r>
          </w:p>
        </w:tc>
        <w:tc>
          <w:tcPr>
            <w:tcW w:w="2340" w:type="dxa"/>
            <w:vMerge/>
            <w:shd w:val="clear" w:color="auto" w:fill="auto"/>
            <w:vAlign w:val="center"/>
          </w:tcPr>
          <w:p w14:paraId="000000E7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5364D" w14:paraId="0FA93218" w14:textId="77777777" w:rsidTr="003B4568">
        <w:tc>
          <w:tcPr>
            <w:tcW w:w="2695" w:type="dxa"/>
            <w:vMerge w:val="restart"/>
            <w:shd w:val="clear" w:color="auto" w:fill="auto"/>
            <w:vAlign w:val="center"/>
          </w:tcPr>
          <w:p w14:paraId="000000E8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3’ Random Integration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00000EA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CCTCCCCCTGAACCTGAAAC</w:t>
            </w:r>
          </w:p>
        </w:tc>
        <w:tc>
          <w:tcPr>
            <w:tcW w:w="2340" w:type="dxa"/>
            <w:vMerge w:val="restart"/>
            <w:shd w:val="clear" w:color="auto" w:fill="auto"/>
            <w:vAlign w:val="center"/>
          </w:tcPr>
          <w:p w14:paraId="000000EB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1077</w:t>
            </w:r>
          </w:p>
        </w:tc>
      </w:tr>
      <w:tr w:rsidR="00C5364D" w14:paraId="68F37884" w14:textId="77777777" w:rsidTr="003B4568">
        <w:tc>
          <w:tcPr>
            <w:tcW w:w="2695" w:type="dxa"/>
            <w:vMerge/>
            <w:shd w:val="clear" w:color="auto" w:fill="auto"/>
            <w:vAlign w:val="center"/>
          </w:tcPr>
          <w:p w14:paraId="000000EC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000000EE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ATGCTTCCGGCTCGTATGTT</w:t>
            </w:r>
          </w:p>
        </w:tc>
        <w:tc>
          <w:tcPr>
            <w:tcW w:w="2340" w:type="dxa"/>
            <w:vMerge/>
            <w:shd w:val="clear" w:color="auto" w:fill="auto"/>
            <w:vAlign w:val="center"/>
          </w:tcPr>
          <w:p w14:paraId="000000EF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82D88" w14:paraId="5F6349D3" w14:textId="77777777" w:rsidTr="003B4568">
        <w:tc>
          <w:tcPr>
            <w:tcW w:w="9715" w:type="dxa"/>
            <w:gridSpan w:val="3"/>
            <w:shd w:val="clear" w:color="auto" w:fill="auto"/>
            <w:vAlign w:val="center"/>
          </w:tcPr>
          <w:p w14:paraId="000000F0" w14:textId="77777777" w:rsidR="00F82D88" w:rsidRDefault="00F82D88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5364D" w14:paraId="7F1416BD" w14:textId="77777777" w:rsidTr="003B4568">
        <w:tc>
          <w:tcPr>
            <w:tcW w:w="2695" w:type="dxa"/>
            <w:shd w:val="clear" w:color="auto" w:fill="auto"/>
            <w:vAlign w:val="center"/>
          </w:tcPr>
          <w:p w14:paraId="000000F4" w14:textId="77777777" w:rsidR="00C5364D" w:rsidRDefault="00C5364D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CAG -</w:t>
            </w:r>
            <w:proofErr w:type="spellStart"/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eGFP</w:t>
            </w:r>
            <w:proofErr w:type="spellEnd"/>
          </w:p>
        </w:tc>
        <w:tc>
          <w:tcPr>
            <w:tcW w:w="4680" w:type="dxa"/>
            <w:shd w:val="clear" w:color="auto" w:fill="auto"/>
            <w:vAlign w:val="center"/>
          </w:tcPr>
          <w:p w14:paraId="000000F6" w14:textId="77777777" w:rsidR="00C5364D" w:rsidRDefault="00C5364D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Sequence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00000F7" w14:textId="77777777" w:rsidR="00C5364D" w:rsidRDefault="00C5364D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Expected Band (bp)</w:t>
            </w:r>
          </w:p>
        </w:tc>
      </w:tr>
      <w:tr w:rsidR="00C5364D" w14:paraId="40B950DD" w14:textId="77777777" w:rsidTr="003B4568">
        <w:tc>
          <w:tcPr>
            <w:tcW w:w="2695" w:type="dxa"/>
            <w:vMerge w:val="restart"/>
            <w:shd w:val="clear" w:color="auto" w:fill="auto"/>
            <w:vAlign w:val="center"/>
          </w:tcPr>
          <w:p w14:paraId="000000F8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5’ Integration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00000FA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CTGTTTCCCCTTCCCAGGCAGGTCC</w:t>
            </w:r>
          </w:p>
        </w:tc>
        <w:tc>
          <w:tcPr>
            <w:tcW w:w="2340" w:type="dxa"/>
            <w:vMerge w:val="restart"/>
            <w:shd w:val="clear" w:color="auto" w:fill="auto"/>
            <w:vAlign w:val="center"/>
          </w:tcPr>
          <w:p w14:paraId="000000FB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1032</w:t>
            </w:r>
          </w:p>
        </w:tc>
      </w:tr>
      <w:tr w:rsidR="00C5364D" w14:paraId="20600009" w14:textId="77777777" w:rsidTr="003B4568">
        <w:tc>
          <w:tcPr>
            <w:tcW w:w="2695" w:type="dxa"/>
            <w:vMerge/>
            <w:shd w:val="clear" w:color="auto" w:fill="auto"/>
            <w:vAlign w:val="center"/>
          </w:tcPr>
          <w:p w14:paraId="000000FC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000000FE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GTGGGCTTGTACTCGGTCAT</w:t>
            </w:r>
          </w:p>
        </w:tc>
        <w:tc>
          <w:tcPr>
            <w:tcW w:w="2340" w:type="dxa"/>
            <w:vMerge/>
            <w:shd w:val="clear" w:color="auto" w:fill="auto"/>
            <w:vAlign w:val="center"/>
          </w:tcPr>
          <w:p w14:paraId="000000FF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5364D" w14:paraId="1DEE1344" w14:textId="77777777" w:rsidTr="003B4568">
        <w:tc>
          <w:tcPr>
            <w:tcW w:w="2695" w:type="dxa"/>
            <w:vMerge w:val="restart"/>
            <w:shd w:val="clear" w:color="auto" w:fill="auto"/>
            <w:vAlign w:val="center"/>
          </w:tcPr>
          <w:p w14:paraId="00000100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3’ Integration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0000102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GCGGATCGACAGTACTAAG</w:t>
            </w:r>
          </w:p>
        </w:tc>
        <w:tc>
          <w:tcPr>
            <w:tcW w:w="2340" w:type="dxa"/>
            <w:vMerge w:val="restart"/>
            <w:shd w:val="clear" w:color="auto" w:fill="auto"/>
            <w:vAlign w:val="center"/>
          </w:tcPr>
          <w:p w14:paraId="00000103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2151</w:t>
            </w:r>
          </w:p>
        </w:tc>
      </w:tr>
      <w:tr w:rsidR="00C5364D" w14:paraId="5165E1CE" w14:textId="77777777" w:rsidTr="003B4568">
        <w:tc>
          <w:tcPr>
            <w:tcW w:w="2695" w:type="dxa"/>
            <w:vMerge/>
            <w:shd w:val="clear" w:color="auto" w:fill="auto"/>
            <w:vAlign w:val="center"/>
          </w:tcPr>
          <w:p w14:paraId="00000104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00000106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TGCAGGGGAACGGGGCTCAGTCTGA</w:t>
            </w:r>
          </w:p>
        </w:tc>
        <w:tc>
          <w:tcPr>
            <w:tcW w:w="2340" w:type="dxa"/>
            <w:vMerge/>
            <w:shd w:val="clear" w:color="auto" w:fill="auto"/>
            <w:vAlign w:val="center"/>
          </w:tcPr>
          <w:p w14:paraId="00000107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5364D" w14:paraId="4C948E53" w14:textId="77777777" w:rsidTr="003B4568">
        <w:tc>
          <w:tcPr>
            <w:tcW w:w="2695" w:type="dxa"/>
            <w:vMerge w:val="restart"/>
            <w:shd w:val="clear" w:color="auto" w:fill="auto"/>
            <w:vAlign w:val="center"/>
          </w:tcPr>
          <w:p w14:paraId="00000108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5’ Random Integration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000010A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TAGTCCTGCAGGTTTAAACG</w:t>
            </w:r>
          </w:p>
        </w:tc>
        <w:tc>
          <w:tcPr>
            <w:tcW w:w="2340" w:type="dxa"/>
            <w:vMerge w:val="restart"/>
            <w:shd w:val="clear" w:color="auto" w:fill="auto"/>
            <w:vAlign w:val="center"/>
          </w:tcPr>
          <w:p w14:paraId="0000010B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1060</w:t>
            </w:r>
          </w:p>
        </w:tc>
      </w:tr>
      <w:tr w:rsidR="00C5364D" w14:paraId="7A24F4F8" w14:textId="77777777" w:rsidTr="003B4568">
        <w:tc>
          <w:tcPr>
            <w:tcW w:w="2695" w:type="dxa"/>
            <w:vMerge/>
            <w:shd w:val="clear" w:color="auto" w:fill="auto"/>
            <w:vAlign w:val="center"/>
          </w:tcPr>
          <w:p w14:paraId="0000010C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0000010E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GTGGGCTTGTACTCGGTCAT</w:t>
            </w:r>
          </w:p>
        </w:tc>
        <w:tc>
          <w:tcPr>
            <w:tcW w:w="2340" w:type="dxa"/>
            <w:vMerge/>
            <w:shd w:val="clear" w:color="auto" w:fill="auto"/>
            <w:vAlign w:val="center"/>
          </w:tcPr>
          <w:p w14:paraId="0000010F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5364D" w14:paraId="76D6C0BB" w14:textId="77777777" w:rsidTr="003B4568">
        <w:tc>
          <w:tcPr>
            <w:tcW w:w="2695" w:type="dxa"/>
            <w:vMerge w:val="restart"/>
            <w:shd w:val="clear" w:color="auto" w:fill="auto"/>
            <w:vAlign w:val="center"/>
          </w:tcPr>
          <w:p w14:paraId="00000110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3’ Random Integration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0000112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GCGGATCGACAGTACTAAG</w:t>
            </w:r>
          </w:p>
        </w:tc>
        <w:tc>
          <w:tcPr>
            <w:tcW w:w="2340" w:type="dxa"/>
            <w:vMerge w:val="restart"/>
            <w:shd w:val="clear" w:color="auto" w:fill="auto"/>
            <w:vAlign w:val="center"/>
          </w:tcPr>
          <w:p w14:paraId="00000113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1077</w:t>
            </w:r>
          </w:p>
        </w:tc>
      </w:tr>
      <w:tr w:rsidR="00C5364D" w14:paraId="27ACC2D7" w14:textId="77777777" w:rsidTr="003B4568">
        <w:tc>
          <w:tcPr>
            <w:tcW w:w="2695" w:type="dxa"/>
            <w:vMerge/>
            <w:shd w:val="clear" w:color="auto" w:fill="auto"/>
            <w:vAlign w:val="center"/>
          </w:tcPr>
          <w:p w14:paraId="00000114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00000116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AGGGCGAATTGAATTTAGCG</w:t>
            </w:r>
          </w:p>
        </w:tc>
        <w:tc>
          <w:tcPr>
            <w:tcW w:w="2340" w:type="dxa"/>
            <w:vMerge/>
            <w:shd w:val="clear" w:color="auto" w:fill="auto"/>
            <w:vAlign w:val="center"/>
          </w:tcPr>
          <w:p w14:paraId="00000117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82D88" w14:paraId="29BB8427" w14:textId="77777777" w:rsidTr="003B4568">
        <w:tc>
          <w:tcPr>
            <w:tcW w:w="9715" w:type="dxa"/>
            <w:gridSpan w:val="3"/>
            <w:shd w:val="clear" w:color="auto" w:fill="auto"/>
            <w:vAlign w:val="center"/>
          </w:tcPr>
          <w:p w14:paraId="00000118" w14:textId="77777777" w:rsidR="00F82D88" w:rsidRDefault="00F82D88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5364D" w14:paraId="19C9A20A" w14:textId="77777777" w:rsidTr="003B4568">
        <w:tc>
          <w:tcPr>
            <w:tcW w:w="2695" w:type="dxa"/>
            <w:shd w:val="clear" w:color="auto" w:fill="auto"/>
            <w:vAlign w:val="center"/>
          </w:tcPr>
          <w:p w14:paraId="0000011C" w14:textId="77777777" w:rsidR="00C5364D" w:rsidRDefault="00C5364D">
            <w:pPr>
              <w:jc w:val="both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CK8e- &amp; TNT455-mCherry / CRISPRa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000011E" w14:textId="77777777" w:rsidR="00C5364D" w:rsidRDefault="00C5364D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Sequence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000011F" w14:textId="77777777" w:rsidR="00C5364D" w:rsidRDefault="00C5364D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Expected Band (bp)</w:t>
            </w:r>
          </w:p>
        </w:tc>
      </w:tr>
      <w:tr w:rsidR="00C5364D" w14:paraId="675A1340" w14:textId="77777777" w:rsidTr="003B4568">
        <w:tc>
          <w:tcPr>
            <w:tcW w:w="2695" w:type="dxa"/>
            <w:vMerge w:val="restart"/>
            <w:shd w:val="clear" w:color="auto" w:fill="auto"/>
            <w:vAlign w:val="center"/>
          </w:tcPr>
          <w:p w14:paraId="00000120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5’ Integration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0000122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CTGTTTCCCCTTCCCAGGCAGGTCC</w:t>
            </w:r>
          </w:p>
        </w:tc>
        <w:tc>
          <w:tcPr>
            <w:tcW w:w="2340" w:type="dxa"/>
            <w:vMerge w:val="restart"/>
            <w:shd w:val="clear" w:color="auto" w:fill="auto"/>
            <w:vAlign w:val="center"/>
          </w:tcPr>
          <w:p w14:paraId="00000123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1032</w:t>
            </w:r>
          </w:p>
        </w:tc>
      </w:tr>
      <w:tr w:rsidR="00C5364D" w14:paraId="05A1723E" w14:textId="77777777" w:rsidTr="003B4568">
        <w:tc>
          <w:tcPr>
            <w:tcW w:w="2695" w:type="dxa"/>
            <w:vMerge/>
            <w:shd w:val="clear" w:color="auto" w:fill="auto"/>
            <w:vAlign w:val="center"/>
          </w:tcPr>
          <w:p w14:paraId="00000124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00000126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GTGCCCAGTCATAGCCGAAT</w:t>
            </w:r>
          </w:p>
        </w:tc>
        <w:tc>
          <w:tcPr>
            <w:tcW w:w="2340" w:type="dxa"/>
            <w:vMerge/>
            <w:shd w:val="clear" w:color="auto" w:fill="auto"/>
            <w:vAlign w:val="center"/>
          </w:tcPr>
          <w:p w14:paraId="00000127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5364D" w14:paraId="1DA86EE5" w14:textId="77777777" w:rsidTr="003B4568">
        <w:tc>
          <w:tcPr>
            <w:tcW w:w="2695" w:type="dxa"/>
            <w:vMerge w:val="restart"/>
            <w:shd w:val="clear" w:color="auto" w:fill="auto"/>
            <w:vAlign w:val="center"/>
          </w:tcPr>
          <w:p w14:paraId="00000128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3’ Integration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000012A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CACTGCCTTGACAGTACTCT</w:t>
            </w:r>
          </w:p>
        </w:tc>
        <w:tc>
          <w:tcPr>
            <w:tcW w:w="2340" w:type="dxa"/>
            <w:vMerge w:val="restart"/>
            <w:shd w:val="clear" w:color="auto" w:fill="auto"/>
            <w:vAlign w:val="center"/>
          </w:tcPr>
          <w:p w14:paraId="0000012B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893</w:t>
            </w:r>
          </w:p>
        </w:tc>
      </w:tr>
      <w:tr w:rsidR="00C5364D" w14:paraId="61B30DC6" w14:textId="77777777" w:rsidTr="003B4568">
        <w:tc>
          <w:tcPr>
            <w:tcW w:w="2695" w:type="dxa"/>
            <w:vMerge/>
            <w:shd w:val="clear" w:color="auto" w:fill="auto"/>
            <w:vAlign w:val="center"/>
          </w:tcPr>
          <w:p w14:paraId="0000012C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0000012E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TGCAGGGGAACGGGGCTCAGTCTGA</w:t>
            </w:r>
          </w:p>
        </w:tc>
        <w:tc>
          <w:tcPr>
            <w:tcW w:w="2340" w:type="dxa"/>
            <w:vMerge/>
            <w:shd w:val="clear" w:color="auto" w:fill="auto"/>
            <w:vAlign w:val="center"/>
          </w:tcPr>
          <w:p w14:paraId="0000012F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5364D" w14:paraId="2D2442D1" w14:textId="77777777" w:rsidTr="003B4568">
        <w:tc>
          <w:tcPr>
            <w:tcW w:w="2695" w:type="dxa"/>
            <w:vMerge w:val="restart"/>
            <w:shd w:val="clear" w:color="auto" w:fill="auto"/>
            <w:vAlign w:val="center"/>
          </w:tcPr>
          <w:p w14:paraId="00000130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5’ Random Integration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0000132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TAACGCCAGGGTTTTCCCAG</w:t>
            </w:r>
          </w:p>
        </w:tc>
        <w:tc>
          <w:tcPr>
            <w:tcW w:w="2340" w:type="dxa"/>
            <w:vMerge w:val="restart"/>
            <w:shd w:val="clear" w:color="auto" w:fill="auto"/>
            <w:vAlign w:val="center"/>
          </w:tcPr>
          <w:p w14:paraId="00000133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1060</w:t>
            </w:r>
          </w:p>
        </w:tc>
      </w:tr>
      <w:tr w:rsidR="00C5364D" w14:paraId="63241641" w14:textId="77777777" w:rsidTr="003B4568">
        <w:tc>
          <w:tcPr>
            <w:tcW w:w="2695" w:type="dxa"/>
            <w:vMerge/>
            <w:shd w:val="clear" w:color="auto" w:fill="auto"/>
            <w:vAlign w:val="center"/>
          </w:tcPr>
          <w:p w14:paraId="00000134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00000136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GTGCCCAGTCATAGCCGAAT</w:t>
            </w:r>
          </w:p>
        </w:tc>
        <w:tc>
          <w:tcPr>
            <w:tcW w:w="2340" w:type="dxa"/>
            <w:vMerge/>
            <w:shd w:val="clear" w:color="auto" w:fill="auto"/>
            <w:vAlign w:val="center"/>
          </w:tcPr>
          <w:p w14:paraId="00000137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5364D" w14:paraId="7A769CA4" w14:textId="77777777" w:rsidTr="003B4568">
        <w:tc>
          <w:tcPr>
            <w:tcW w:w="2695" w:type="dxa"/>
            <w:vMerge w:val="restart"/>
            <w:shd w:val="clear" w:color="auto" w:fill="auto"/>
            <w:vAlign w:val="center"/>
          </w:tcPr>
          <w:p w14:paraId="00000138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3’ Random Integration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000013A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CACTGCCTTGACAGTACTCT</w:t>
            </w:r>
          </w:p>
        </w:tc>
        <w:tc>
          <w:tcPr>
            <w:tcW w:w="2340" w:type="dxa"/>
            <w:vMerge w:val="restart"/>
            <w:shd w:val="clear" w:color="auto" w:fill="auto"/>
            <w:vAlign w:val="center"/>
          </w:tcPr>
          <w:p w14:paraId="0000013B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955</w:t>
            </w:r>
          </w:p>
        </w:tc>
      </w:tr>
      <w:tr w:rsidR="00C5364D" w14:paraId="33644866" w14:textId="77777777" w:rsidTr="003B4568">
        <w:tc>
          <w:tcPr>
            <w:tcW w:w="2695" w:type="dxa"/>
            <w:vMerge/>
            <w:shd w:val="clear" w:color="auto" w:fill="auto"/>
            <w:vAlign w:val="center"/>
          </w:tcPr>
          <w:p w14:paraId="0000013C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0000013E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ATGCTTCCGGCTCGTATGTT</w:t>
            </w:r>
          </w:p>
        </w:tc>
        <w:tc>
          <w:tcPr>
            <w:tcW w:w="2340" w:type="dxa"/>
            <w:vMerge/>
            <w:shd w:val="clear" w:color="auto" w:fill="auto"/>
            <w:vAlign w:val="center"/>
          </w:tcPr>
          <w:p w14:paraId="0000013F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0000140" w14:textId="77777777" w:rsidR="00F82D88" w:rsidRDefault="00F82D88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141" w14:textId="77777777" w:rsidR="00F82D88" w:rsidRDefault="00F82D88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0"/>
        <w:tblW w:w="9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5"/>
        <w:gridCol w:w="4680"/>
        <w:gridCol w:w="2340"/>
      </w:tblGrid>
      <w:tr w:rsidR="00F82D88" w14:paraId="293A3E9B" w14:textId="77777777" w:rsidTr="003B4568">
        <w:tc>
          <w:tcPr>
            <w:tcW w:w="9715" w:type="dxa"/>
            <w:gridSpan w:val="3"/>
            <w:vAlign w:val="center"/>
          </w:tcPr>
          <w:p w14:paraId="00000142" w14:textId="6CE64FCC" w:rsidR="00F82D88" w:rsidRDefault="00203C47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3B4568">
              <w:rPr>
                <w:rFonts w:ascii="Arial" w:eastAsia="Arial" w:hAnsi="Arial" w:cs="Arial"/>
                <w:b/>
                <w:i/>
                <w:iCs/>
                <w:color w:val="000000"/>
                <w:sz w:val="22"/>
                <w:szCs w:val="22"/>
              </w:rPr>
              <w:t>hROSA</w:t>
            </w:r>
            <w:r w:rsidR="00A56976">
              <w:rPr>
                <w:rFonts w:ascii="Arial" w:eastAsia="Arial" w:hAnsi="Arial" w:cs="Arial"/>
                <w:b/>
                <w:i/>
                <w:iCs/>
                <w:color w:val="000000"/>
                <w:sz w:val="22"/>
                <w:szCs w:val="22"/>
              </w:rPr>
              <w:t>26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Safe Harbor</w:t>
            </w:r>
          </w:p>
        </w:tc>
      </w:tr>
      <w:tr w:rsidR="00C5364D" w14:paraId="3A809A13" w14:textId="77777777" w:rsidTr="003B4568">
        <w:tc>
          <w:tcPr>
            <w:tcW w:w="2695" w:type="dxa"/>
            <w:vAlign w:val="center"/>
          </w:tcPr>
          <w:p w14:paraId="00000146" w14:textId="77777777" w:rsidR="00C5364D" w:rsidRDefault="00C5364D">
            <w:pPr>
              <w:jc w:val="both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CAG-mCherry / CAG-CRISPRa</w:t>
            </w:r>
          </w:p>
        </w:tc>
        <w:tc>
          <w:tcPr>
            <w:tcW w:w="4680" w:type="dxa"/>
            <w:vAlign w:val="center"/>
          </w:tcPr>
          <w:p w14:paraId="00000148" w14:textId="77777777" w:rsidR="00C5364D" w:rsidRDefault="00C5364D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Sequence</w:t>
            </w:r>
          </w:p>
        </w:tc>
        <w:tc>
          <w:tcPr>
            <w:tcW w:w="2340" w:type="dxa"/>
            <w:vAlign w:val="center"/>
          </w:tcPr>
          <w:p w14:paraId="00000149" w14:textId="77777777" w:rsidR="00C5364D" w:rsidRDefault="00C5364D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Expected Band (bp)</w:t>
            </w:r>
          </w:p>
        </w:tc>
      </w:tr>
      <w:tr w:rsidR="00C5364D" w14:paraId="72A3959A" w14:textId="77777777" w:rsidTr="003B4568">
        <w:tc>
          <w:tcPr>
            <w:tcW w:w="2695" w:type="dxa"/>
            <w:vMerge w:val="restart"/>
            <w:vAlign w:val="center"/>
          </w:tcPr>
          <w:p w14:paraId="0000014A" w14:textId="3FCE9839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hROSA26 Locus</w:t>
            </w:r>
          </w:p>
        </w:tc>
        <w:tc>
          <w:tcPr>
            <w:tcW w:w="4680" w:type="dxa"/>
            <w:vAlign w:val="center"/>
          </w:tcPr>
          <w:p w14:paraId="0000014C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GAGAAGAGGCTGTGCTTCGG</w:t>
            </w:r>
          </w:p>
        </w:tc>
        <w:tc>
          <w:tcPr>
            <w:tcW w:w="2340" w:type="dxa"/>
            <w:vMerge w:val="restart"/>
            <w:vAlign w:val="center"/>
          </w:tcPr>
          <w:p w14:paraId="0000014D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2186</w:t>
            </w:r>
          </w:p>
        </w:tc>
      </w:tr>
      <w:tr w:rsidR="00C5364D" w14:paraId="08AF38D3" w14:textId="77777777" w:rsidTr="003B4568">
        <w:tc>
          <w:tcPr>
            <w:tcW w:w="2695" w:type="dxa"/>
            <w:vMerge/>
            <w:vAlign w:val="center"/>
          </w:tcPr>
          <w:p w14:paraId="0000014E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vAlign w:val="center"/>
          </w:tcPr>
          <w:p w14:paraId="00000150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ACAGTACAAGCCAGTAATGGAG</w:t>
            </w:r>
          </w:p>
        </w:tc>
        <w:tc>
          <w:tcPr>
            <w:tcW w:w="2340" w:type="dxa"/>
            <w:vMerge/>
            <w:vAlign w:val="center"/>
          </w:tcPr>
          <w:p w14:paraId="00000151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5364D" w14:paraId="45239E24" w14:textId="77777777" w:rsidTr="003B4568">
        <w:tc>
          <w:tcPr>
            <w:tcW w:w="2695" w:type="dxa"/>
            <w:vMerge w:val="restart"/>
            <w:vAlign w:val="center"/>
          </w:tcPr>
          <w:p w14:paraId="00000152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5’ Integration</w:t>
            </w:r>
          </w:p>
        </w:tc>
        <w:tc>
          <w:tcPr>
            <w:tcW w:w="4680" w:type="dxa"/>
            <w:vAlign w:val="center"/>
          </w:tcPr>
          <w:p w14:paraId="00000154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GAGAAGAGGCTGTGCTTCGG</w:t>
            </w:r>
          </w:p>
        </w:tc>
        <w:tc>
          <w:tcPr>
            <w:tcW w:w="2340" w:type="dxa"/>
            <w:vMerge w:val="restart"/>
            <w:vAlign w:val="center"/>
          </w:tcPr>
          <w:p w14:paraId="00000155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1274</w:t>
            </w:r>
          </w:p>
        </w:tc>
      </w:tr>
      <w:tr w:rsidR="00C5364D" w14:paraId="02769A5B" w14:textId="77777777" w:rsidTr="003B4568">
        <w:tc>
          <w:tcPr>
            <w:tcW w:w="2695" w:type="dxa"/>
            <w:vMerge/>
            <w:vAlign w:val="center"/>
          </w:tcPr>
          <w:p w14:paraId="00000156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vAlign w:val="center"/>
          </w:tcPr>
          <w:p w14:paraId="00000158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AAGACCGCGAAGAGTTTGTCC</w:t>
            </w:r>
          </w:p>
        </w:tc>
        <w:tc>
          <w:tcPr>
            <w:tcW w:w="2340" w:type="dxa"/>
            <w:vMerge/>
            <w:vAlign w:val="center"/>
          </w:tcPr>
          <w:p w14:paraId="00000159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5364D" w14:paraId="1B0C4F48" w14:textId="77777777" w:rsidTr="003B4568">
        <w:tc>
          <w:tcPr>
            <w:tcW w:w="2695" w:type="dxa"/>
            <w:vMerge w:val="restart"/>
            <w:vAlign w:val="center"/>
          </w:tcPr>
          <w:p w14:paraId="0000015A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3’ Integration</w:t>
            </w:r>
          </w:p>
        </w:tc>
        <w:tc>
          <w:tcPr>
            <w:tcW w:w="4680" w:type="dxa"/>
            <w:vAlign w:val="center"/>
          </w:tcPr>
          <w:p w14:paraId="0000015C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GAGAATAGCAGGCATGCTG</w:t>
            </w:r>
          </w:p>
        </w:tc>
        <w:tc>
          <w:tcPr>
            <w:tcW w:w="2340" w:type="dxa"/>
            <w:vMerge w:val="restart"/>
            <w:vAlign w:val="center"/>
          </w:tcPr>
          <w:p w14:paraId="0000015D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1020</w:t>
            </w:r>
          </w:p>
        </w:tc>
      </w:tr>
      <w:tr w:rsidR="00C5364D" w14:paraId="424A35CE" w14:textId="77777777" w:rsidTr="003B4568">
        <w:tc>
          <w:tcPr>
            <w:tcW w:w="2695" w:type="dxa"/>
            <w:vMerge/>
            <w:vAlign w:val="center"/>
          </w:tcPr>
          <w:p w14:paraId="0000015E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vAlign w:val="center"/>
          </w:tcPr>
          <w:p w14:paraId="00000160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ACAGTACAAGCCAGTAATGGAG</w:t>
            </w:r>
          </w:p>
        </w:tc>
        <w:tc>
          <w:tcPr>
            <w:tcW w:w="2340" w:type="dxa"/>
            <w:vMerge/>
            <w:vAlign w:val="center"/>
          </w:tcPr>
          <w:p w14:paraId="00000161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5364D" w14:paraId="33FEF69B" w14:textId="77777777" w:rsidTr="003B4568">
        <w:tc>
          <w:tcPr>
            <w:tcW w:w="2695" w:type="dxa"/>
            <w:vMerge w:val="restart"/>
            <w:vAlign w:val="center"/>
          </w:tcPr>
          <w:p w14:paraId="00000162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5’ Random Integration</w:t>
            </w:r>
          </w:p>
        </w:tc>
        <w:tc>
          <w:tcPr>
            <w:tcW w:w="4680" w:type="dxa"/>
            <w:vAlign w:val="center"/>
          </w:tcPr>
          <w:p w14:paraId="00000164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CGTTGTAAAACGACGGCCAG</w:t>
            </w:r>
          </w:p>
        </w:tc>
        <w:tc>
          <w:tcPr>
            <w:tcW w:w="2340" w:type="dxa"/>
            <w:vMerge w:val="restart"/>
            <w:vAlign w:val="center"/>
          </w:tcPr>
          <w:p w14:paraId="00000165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1148</w:t>
            </w:r>
          </w:p>
        </w:tc>
      </w:tr>
      <w:tr w:rsidR="00C5364D" w14:paraId="574758D2" w14:textId="77777777" w:rsidTr="003B4568">
        <w:tc>
          <w:tcPr>
            <w:tcW w:w="2695" w:type="dxa"/>
            <w:vMerge/>
            <w:vAlign w:val="center"/>
          </w:tcPr>
          <w:p w14:paraId="00000166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vAlign w:val="center"/>
          </w:tcPr>
          <w:p w14:paraId="00000168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GTGCCCAGTCATAGCCGAAT</w:t>
            </w:r>
          </w:p>
        </w:tc>
        <w:tc>
          <w:tcPr>
            <w:tcW w:w="2340" w:type="dxa"/>
            <w:vMerge/>
            <w:vAlign w:val="center"/>
          </w:tcPr>
          <w:p w14:paraId="00000169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5364D" w14:paraId="67275930" w14:textId="77777777" w:rsidTr="003B4568">
        <w:tc>
          <w:tcPr>
            <w:tcW w:w="2695" w:type="dxa"/>
            <w:vMerge w:val="restart"/>
            <w:vAlign w:val="center"/>
          </w:tcPr>
          <w:p w14:paraId="0000016A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3’ Random Integration</w:t>
            </w:r>
          </w:p>
        </w:tc>
        <w:tc>
          <w:tcPr>
            <w:tcW w:w="4680" w:type="dxa"/>
            <w:vAlign w:val="center"/>
          </w:tcPr>
          <w:p w14:paraId="0000016C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GAGAATAGCAGGCATGCTG</w:t>
            </w:r>
          </w:p>
        </w:tc>
        <w:tc>
          <w:tcPr>
            <w:tcW w:w="2340" w:type="dxa"/>
            <w:vMerge w:val="restart"/>
            <w:vAlign w:val="center"/>
          </w:tcPr>
          <w:p w14:paraId="0000016D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931</w:t>
            </w:r>
          </w:p>
        </w:tc>
      </w:tr>
      <w:tr w:rsidR="00C5364D" w14:paraId="6B956BAA" w14:textId="77777777" w:rsidTr="003B4568">
        <w:tc>
          <w:tcPr>
            <w:tcW w:w="2695" w:type="dxa"/>
            <w:vMerge/>
            <w:vAlign w:val="center"/>
          </w:tcPr>
          <w:p w14:paraId="0000016E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vAlign w:val="center"/>
          </w:tcPr>
          <w:p w14:paraId="00000170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AGGAAACAGCTATGACCATG</w:t>
            </w:r>
          </w:p>
        </w:tc>
        <w:tc>
          <w:tcPr>
            <w:tcW w:w="2340" w:type="dxa"/>
            <w:vMerge/>
            <w:vAlign w:val="center"/>
          </w:tcPr>
          <w:p w14:paraId="00000171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0000172" w14:textId="77777777" w:rsidR="00F82D88" w:rsidRDefault="00F82D88">
      <w:pP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173" w14:textId="77777777" w:rsidR="00F82D88" w:rsidRDefault="00F82D88">
      <w:pP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tbl>
      <w:tblPr>
        <w:tblStyle w:val="a1"/>
        <w:tblW w:w="9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5"/>
        <w:gridCol w:w="4680"/>
        <w:gridCol w:w="2340"/>
      </w:tblGrid>
      <w:tr w:rsidR="00F82D88" w14:paraId="5E5041CE" w14:textId="77777777" w:rsidTr="003B4568">
        <w:tc>
          <w:tcPr>
            <w:tcW w:w="9715" w:type="dxa"/>
            <w:gridSpan w:val="3"/>
            <w:vAlign w:val="center"/>
          </w:tcPr>
          <w:p w14:paraId="00000174" w14:textId="77777777" w:rsidR="00F82D88" w:rsidRDefault="00203C47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3B4568">
              <w:rPr>
                <w:rFonts w:ascii="Arial" w:eastAsia="Arial" w:hAnsi="Arial" w:cs="Arial"/>
                <w:b/>
                <w:i/>
                <w:iCs/>
                <w:color w:val="000000"/>
                <w:sz w:val="22"/>
                <w:szCs w:val="22"/>
              </w:rPr>
              <w:t>CLYBL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Safe Harbor</w:t>
            </w:r>
          </w:p>
        </w:tc>
      </w:tr>
      <w:tr w:rsidR="00C5364D" w14:paraId="47F96F27" w14:textId="77777777" w:rsidTr="003B4568">
        <w:tc>
          <w:tcPr>
            <w:tcW w:w="2695" w:type="dxa"/>
            <w:vAlign w:val="center"/>
          </w:tcPr>
          <w:p w14:paraId="00000178" w14:textId="77777777" w:rsidR="00C5364D" w:rsidRDefault="00C5364D">
            <w:pPr>
              <w:jc w:val="both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CAG-mCherry / CAG-CRISPRa</w:t>
            </w:r>
          </w:p>
        </w:tc>
        <w:tc>
          <w:tcPr>
            <w:tcW w:w="4680" w:type="dxa"/>
            <w:vAlign w:val="center"/>
          </w:tcPr>
          <w:p w14:paraId="0000017A" w14:textId="77777777" w:rsidR="00C5364D" w:rsidRDefault="00C5364D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Sequence</w:t>
            </w:r>
          </w:p>
        </w:tc>
        <w:tc>
          <w:tcPr>
            <w:tcW w:w="2340" w:type="dxa"/>
            <w:vAlign w:val="center"/>
          </w:tcPr>
          <w:p w14:paraId="0000017B" w14:textId="77777777" w:rsidR="00C5364D" w:rsidRDefault="00C5364D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Expected Band (bp)</w:t>
            </w:r>
          </w:p>
        </w:tc>
      </w:tr>
      <w:tr w:rsidR="00C5364D" w14:paraId="4729F38C" w14:textId="77777777" w:rsidTr="003B4568">
        <w:tc>
          <w:tcPr>
            <w:tcW w:w="2695" w:type="dxa"/>
            <w:vMerge w:val="restart"/>
            <w:vAlign w:val="center"/>
          </w:tcPr>
          <w:p w14:paraId="0000017C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3B4568">
              <w:rPr>
                <w:rFonts w:ascii="Arial" w:eastAsia="Arial" w:hAnsi="Arial" w:cs="Arial"/>
                <w:i/>
                <w:iCs/>
                <w:color w:val="000000"/>
                <w:sz w:val="22"/>
                <w:szCs w:val="22"/>
              </w:rPr>
              <w:t>CLYBL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Locus</w:t>
            </w:r>
          </w:p>
        </w:tc>
        <w:tc>
          <w:tcPr>
            <w:tcW w:w="4680" w:type="dxa"/>
            <w:vAlign w:val="center"/>
          </w:tcPr>
          <w:p w14:paraId="0000017E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TAAGTGACCCCTGGCGAGAC</w:t>
            </w:r>
          </w:p>
        </w:tc>
        <w:tc>
          <w:tcPr>
            <w:tcW w:w="2340" w:type="dxa"/>
            <w:vMerge w:val="restart"/>
            <w:vAlign w:val="center"/>
          </w:tcPr>
          <w:p w14:paraId="0000017F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1728</w:t>
            </w:r>
          </w:p>
        </w:tc>
      </w:tr>
      <w:tr w:rsidR="00C5364D" w14:paraId="2F712D88" w14:textId="77777777" w:rsidTr="003B4568">
        <w:tc>
          <w:tcPr>
            <w:tcW w:w="2695" w:type="dxa"/>
            <w:vMerge/>
            <w:vAlign w:val="center"/>
          </w:tcPr>
          <w:p w14:paraId="00000180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vAlign w:val="center"/>
          </w:tcPr>
          <w:p w14:paraId="00000182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AGATGGAGCAGTGGATGACA</w:t>
            </w:r>
          </w:p>
        </w:tc>
        <w:tc>
          <w:tcPr>
            <w:tcW w:w="2340" w:type="dxa"/>
            <w:vMerge/>
            <w:vAlign w:val="center"/>
          </w:tcPr>
          <w:p w14:paraId="00000183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5364D" w14:paraId="23EC94EC" w14:textId="77777777" w:rsidTr="003B4568">
        <w:tc>
          <w:tcPr>
            <w:tcW w:w="2695" w:type="dxa"/>
            <w:vMerge w:val="restart"/>
            <w:vAlign w:val="center"/>
          </w:tcPr>
          <w:p w14:paraId="00000184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5’ Integration</w:t>
            </w:r>
          </w:p>
        </w:tc>
        <w:tc>
          <w:tcPr>
            <w:tcW w:w="4680" w:type="dxa"/>
            <w:vAlign w:val="center"/>
          </w:tcPr>
          <w:p w14:paraId="00000186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TAAGTGACCCCTGGCGAGAC</w:t>
            </w:r>
          </w:p>
        </w:tc>
        <w:tc>
          <w:tcPr>
            <w:tcW w:w="2340" w:type="dxa"/>
            <w:vMerge w:val="restart"/>
            <w:vAlign w:val="center"/>
          </w:tcPr>
          <w:p w14:paraId="00000187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962</w:t>
            </w:r>
          </w:p>
        </w:tc>
      </w:tr>
      <w:tr w:rsidR="00C5364D" w14:paraId="4619E565" w14:textId="77777777" w:rsidTr="003B4568">
        <w:tc>
          <w:tcPr>
            <w:tcW w:w="2695" w:type="dxa"/>
            <w:vMerge/>
            <w:vAlign w:val="center"/>
          </w:tcPr>
          <w:p w14:paraId="00000188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vAlign w:val="center"/>
          </w:tcPr>
          <w:p w14:paraId="0000018A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AAGACTTCCTCTGCCCTCTC</w:t>
            </w:r>
          </w:p>
        </w:tc>
        <w:tc>
          <w:tcPr>
            <w:tcW w:w="2340" w:type="dxa"/>
            <w:vMerge/>
            <w:vAlign w:val="center"/>
          </w:tcPr>
          <w:p w14:paraId="0000018B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5364D" w14:paraId="6A822E5A" w14:textId="77777777" w:rsidTr="003B4568">
        <w:tc>
          <w:tcPr>
            <w:tcW w:w="2695" w:type="dxa"/>
            <w:vMerge w:val="restart"/>
            <w:vAlign w:val="center"/>
          </w:tcPr>
          <w:p w14:paraId="0000018C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3’ Integration</w:t>
            </w:r>
          </w:p>
        </w:tc>
        <w:tc>
          <w:tcPr>
            <w:tcW w:w="4680" w:type="dxa"/>
            <w:vAlign w:val="center"/>
          </w:tcPr>
          <w:p w14:paraId="0000018E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TCCAGGACGGAGTCAGTGAG</w:t>
            </w:r>
          </w:p>
        </w:tc>
        <w:tc>
          <w:tcPr>
            <w:tcW w:w="2340" w:type="dxa"/>
            <w:vMerge w:val="restart"/>
            <w:vAlign w:val="center"/>
          </w:tcPr>
          <w:p w14:paraId="0000018F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907</w:t>
            </w:r>
          </w:p>
        </w:tc>
      </w:tr>
      <w:tr w:rsidR="00C5364D" w14:paraId="1F392AA8" w14:textId="77777777" w:rsidTr="003B4568">
        <w:tc>
          <w:tcPr>
            <w:tcW w:w="2695" w:type="dxa"/>
            <w:vMerge/>
            <w:vAlign w:val="center"/>
          </w:tcPr>
          <w:p w14:paraId="00000190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vAlign w:val="center"/>
          </w:tcPr>
          <w:p w14:paraId="00000192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AGATGGAGCAGTGGATGACA</w:t>
            </w:r>
          </w:p>
        </w:tc>
        <w:tc>
          <w:tcPr>
            <w:tcW w:w="2340" w:type="dxa"/>
            <w:vMerge/>
            <w:vAlign w:val="center"/>
          </w:tcPr>
          <w:p w14:paraId="00000193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5364D" w14:paraId="6F264173" w14:textId="77777777" w:rsidTr="003B4568">
        <w:tc>
          <w:tcPr>
            <w:tcW w:w="2695" w:type="dxa"/>
            <w:vMerge w:val="restart"/>
            <w:vAlign w:val="center"/>
          </w:tcPr>
          <w:p w14:paraId="00000194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5’ Random Integration</w:t>
            </w:r>
          </w:p>
        </w:tc>
        <w:tc>
          <w:tcPr>
            <w:tcW w:w="4680" w:type="dxa"/>
            <w:vAlign w:val="center"/>
          </w:tcPr>
          <w:p w14:paraId="00000196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CACAGGAAACAGCTATGACC</w:t>
            </w:r>
          </w:p>
        </w:tc>
        <w:tc>
          <w:tcPr>
            <w:tcW w:w="2340" w:type="dxa"/>
            <w:vMerge w:val="restart"/>
            <w:vAlign w:val="center"/>
          </w:tcPr>
          <w:p w14:paraId="00000197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980</w:t>
            </w:r>
          </w:p>
        </w:tc>
      </w:tr>
      <w:tr w:rsidR="00C5364D" w14:paraId="29A9D17D" w14:textId="77777777" w:rsidTr="003B4568">
        <w:tc>
          <w:tcPr>
            <w:tcW w:w="2695" w:type="dxa"/>
            <w:vMerge/>
            <w:vAlign w:val="center"/>
          </w:tcPr>
          <w:p w14:paraId="00000198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vAlign w:val="center"/>
          </w:tcPr>
          <w:p w14:paraId="0000019A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AAGACTTCCTCTGCCCTCTC</w:t>
            </w:r>
          </w:p>
        </w:tc>
        <w:tc>
          <w:tcPr>
            <w:tcW w:w="2340" w:type="dxa"/>
            <w:vMerge/>
            <w:vAlign w:val="center"/>
          </w:tcPr>
          <w:p w14:paraId="0000019B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5364D" w14:paraId="72D673DC" w14:textId="77777777" w:rsidTr="003B4568">
        <w:tc>
          <w:tcPr>
            <w:tcW w:w="2695" w:type="dxa"/>
            <w:vMerge w:val="restart"/>
            <w:vAlign w:val="center"/>
          </w:tcPr>
          <w:p w14:paraId="0000019C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3’ Random Integration</w:t>
            </w:r>
          </w:p>
        </w:tc>
        <w:tc>
          <w:tcPr>
            <w:tcW w:w="4680" w:type="dxa"/>
            <w:vAlign w:val="center"/>
          </w:tcPr>
          <w:p w14:paraId="0000019E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TCCAGGACGGAGTCAGTGAG</w:t>
            </w:r>
          </w:p>
        </w:tc>
        <w:tc>
          <w:tcPr>
            <w:tcW w:w="2340" w:type="dxa"/>
            <w:vMerge w:val="restart"/>
            <w:vAlign w:val="center"/>
          </w:tcPr>
          <w:p w14:paraId="0000019F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874</w:t>
            </w:r>
          </w:p>
        </w:tc>
      </w:tr>
      <w:tr w:rsidR="00C5364D" w14:paraId="2827BBC1" w14:textId="77777777" w:rsidTr="003B4568">
        <w:tc>
          <w:tcPr>
            <w:tcW w:w="2695" w:type="dxa"/>
            <w:vMerge/>
            <w:vAlign w:val="center"/>
          </w:tcPr>
          <w:p w14:paraId="000001A0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80" w:type="dxa"/>
            <w:vAlign w:val="center"/>
          </w:tcPr>
          <w:p w14:paraId="000001A2" w14:textId="77777777" w:rsidR="00C5364D" w:rsidRDefault="00C5364D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TTTTCCCAGTCACGACGTTG</w:t>
            </w:r>
          </w:p>
        </w:tc>
        <w:tc>
          <w:tcPr>
            <w:tcW w:w="2340" w:type="dxa"/>
            <w:vMerge/>
            <w:vAlign w:val="center"/>
          </w:tcPr>
          <w:p w14:paraId="000001A3" w14:textId="77777777" w:rsidR="00C5364D" w:rsidRDefault="00C53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00001A4" w14:textId="77777777" w:rsidR="00F82D88" w:rsidRDefault="00203C47">
      <w:pPr>
        <w:rPr>
          <w:rFonts w:ascii="Arial" w:eastAsia="Arial" w:hAnsi="Arial" w:cs="Arial"/>
          <w:b/>
          <w:color w:val="000000"/>
          <w:sz w:val="22"/>
          <w:szCs w:val="22"/>
        </w:rPr>
      </w:pPr>
      <w:r>
        <w:br w:type="page"/>
      </w:r>
    </w:p>
    <w:p w14:paraId="000001A5" w14:textId="77777777" w:rsidR="00F82D88" w:rsidRDefault="00203C47">
      <w:pP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Supplemental Table 2. gRNA Sequences</w:t>
      </w:r>
    </w:p>
    <w:p w14:paraId="000001A6" w14:textId="77777777" w:rsidR="00F82D88" w:rsidRDefault="00F82D88">
      <w:pPr>
        <w:jc w:val="both"/>
        <w:rPr>
          <w:rFonts w:ascii="Arial" w:eastAsia="Arial" w:hAnsi="Arial" w:cs="Arial"/>
          <w:b/>
          <w:i/>
          <w:color w:val="000000"/>
          <w:sz w:val="22"/>
          <w:szCs w:val="22"/>
        </w:rPr>
      </w:pPr>
    </w:p>
    <w:tbl>
      <w:tblPr>
        <w:tblStyle w:val="a2"/>
        <w:tblW w:w="9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75"/>
        <w:gridCol w:w="7650"/>
      </w:tblGrid>
      <w:tr w:rsidR="00F82D88" w14:paraId="175AA645" w14:textId="77777777" w:rsidTr="00641751">
        <w:tc>
          <w:tcPr>
            <w:tcW w:w="1975" w:type="dxa"/>
          </w:tcPr>
          <w:p w14:paraId="000001A7" w14:textId="77777777" w:rsidR="00F82D88" w:rsidRDefault="00203C47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Target Sequence</w:t>
            </w:r>
          </w:p>
        </w:tc>
        <w:tc>
          <w:tcPr>
            <w:tcW w:w="7650" w:type="dxa"/>
          </w:tcPr>
          <w:p w14:paraId="000001A8" w14:textId="77777777" w:rsidR="00F82D88" w:rsidRDefault="00203C47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gRNA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gBlock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cloning (gRNA sequence highlighted)</w:t>
            </w:r>
          </w:p>
        </w:tc>
      </w:tr>
      <w:tr w:rsidR="00F82D88" w14:paraId="0BA95FAA" w14:textId="77777777" w:rsidTr="00641751">
        <w:tc>
          <w:tcPr>
            <w:tcW w:w="1975" w:type="dxa"/>
            <w:vAlign w:val="center"/>
          </w:tcPr>
          <w:p w14:paraId="000001A9" w14:textId="77777777" w:rsidR="00F82D88" w:rsidRDefault="00203C47">
            <w:pPr>
              <w:jc w:val="both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NTC_g1</w:t>
            </w:r>
          </w:p>
        </w:tc>
        <w:tc>
          <w:tcPr>
            <w:tcW w:w="7650" w:type="dxa"/>
            <w:vAlign w:val="center"/>
          </w:tcPr>
          <w:p w14:paraId="000001AA" w14:textId="77777777" w:rsidR="00F82D88" w:rsidRDefault="00203C47">
            <w:pPr>
              <w:jc w:val="both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atcttgtggaaaggacgaaacacc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GACGGAGGCTAAGCGTCGCAA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gtttaagagctatgctggaaacagcatagcaagt</w:t>
            </w:r>
          </w:p>
        </w:tc>
      </w:tr>
      <w:tr w:rsidR="00F82D88" w14:paraId="7BC7B1E1" w14:textId="77777777" w:rsidTr="00641751">
        <w:tc>
          <w:tcPr>
            <w:tcW w:w="1975" w:type="dxa"/>
            <w:vAlign w:val="center"/>
          </w:tcPr>
          <w:p w14:paraId="000001AB" w14:textId="77777777" w:rsidR="00F82D88" w:rsidRDefault="00203C47">
            <w:pPr>
              <w:jc w:val="both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NTC_g2</w:t>
            </w:r>
          </w:p>
        </w:tc>
        <w:tc>
          <w:tcPr>
            <w:tcW w:w="7650" w:type="dxa"/>
            <w:vAlign w:val="center"/>
          </w:tcPr>
          <w:p w14:paraId="000001AC" w14:textId="77777777" w:rsidR="00F82D88" w:rsidRDefault="00203C47">
            <w:pPr>
              <w:jc w:val="both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atcttgtggaaaggacgaaacacc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GCGCTTCCGCGGCCCGTTCAA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gtttaagagctatgctggaaacagcatagcaagt</w:t>
            </w:r>
          </w:p>
        </w:tc>
      </w:tr>
      <w:tr w:rsidR="00F82D88" w14:paraId="36FFFCA0" w14:textId="77777777" w:rsidTr="00641751">
        <w:tc>
          <w:tcPr>
            <w:tcW w:w="1975" w:type="dxa"/>
            <w:vAlign w:val="center"/>
          </w:tcPr>
          <w:p w14:paraId="000001AD" w14:textId="77777777" w:rsidR="00F82D88" w:rsidRDefault="00203C47">
            <w:pPr>
              <w:jc w:val="both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PPARGC1B_Spy_g1</w:t>
            </w:r>
          </w:p>
        </w:tc>
        <w:tc>
          <w:tcPr>
            <w:tcW w:w="7650" w:type="dxa"/>
            <w:vAlign w:val="center"/>
          </w:tcPr>
          <w:p w14:paraId="000001AE" w14:textId="77777777" w:rsidR="00F82D88" w:rsidRDefault="00203C47">
            <w:pPr>
              <w:jc w:val="both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atcttgtggaaaggacgaaacacc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GCCCCGCAGCTAGCGGCCCTG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gtttaagagctatgctggaaacagcatagcaagt</w:t>
            </w:r>
          </w:p>
        </w:tc>
      </w:tr>
      <w:tr w:rsidR="00F82D88" w14:paraId="158B5195" w14:textId="77777777" w:rsidTr="00641751">
        <w:tc>
          <w:tcPr>
            <w:tcW w:w="1975" w:type="dxa"/>
            <w:vAlign w:val="center"/>
          </w:tcPr>
          <w:p w14:paraId="000001AF" w14:textId="77777777" w:rsidR="00F82D88" w:rsidRDefault="00203C47">
            <w:pPr>
              <w:jc w:val="both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PPARGC1B_Spy_g2</w:t>
            </w:r>
          </w:p>
        </w:tc>
        <w:tc>
          <w:tcPr>
            <w:tcW w:w="7650" w:type="dxa"/>
            <w:vAlign w:val="center"/>
          </w:tcPr>
          <w:p w14:paraId="000001B0" w14:textId="77777777" w:rsidR="00F82D88" w:rsidRDefault="00203C47">
            <w:pPr>
              <w:jc w:val="both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atcttgtggaaaggacgaaacacc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GCCGCAGGGCCGCTAGCTGCG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gtttaagagctatgctggaaacagcatagcaagt</w:t>
            </w:r>
          </w:p>
        </w:tc>
      </w:tr>
      <w:tr w:rsidR="00F82D88" w14:paraId="1CC5713C" w14:textId="77777777" w:rsidTr="00641751">
        <w:tc>
          <w:tcPr>
            <w:tcW w:w="1975" w:type="dxa"/>
            <w:vAlign w:val="center"/>
          </w:tcPr>
          <w:p w14:paraId="000001B1" w14:textId="77777777" w:rsidR="00F82D88" w:rsidRDefault="00203C47">
            <w:pPr>
              <w:jc w:val="both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PPARGC1B_Spy_g3</w:t>
            </w:r>
          </w:p>
        </w:tc>
        <w:tc>
          <w:tcPr>
            <w:tcW w:w="7650" w:type="dxa"/>
            <w:vAlign w:val="center"/>
          </w:tcPr>
          <w:p w14:paraId="000001B2" w14:textId="77777777" w:rsidR="00F82D88" w:rsidRDefault="00203C47">
            <w:pPr>
              <w:jc w:val="both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atcttgtggaaaggacgaaacacc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GTGCCGCAGGGCCGCTAGCTG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gtttaagagctatgctggaaacagcatagcaagt</w:t>
            </w:r>
          </w:p>
        </w:tc>
      </w:tr>
      <w:tr w:rsidR="00F82D88" w14:paraId="5D95D5CC" w14:textId="77777777" w:rsidTr="00641751">
        <w:tc>
          <w:tcPr>
            <w:tcW w:w="1975" w:type="dxa"/>
            <w:vAlign w:val="center"/>
          </w:tcPr>
          <w:p w14:paraId="000001B3" w14:textId="77777777" w:rsidR="00F82D88" w:rsidRDefault="00203C47">
            <w:pPr>
              <w:jc w:val="both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SOX6_Spy_g1</w:t>
            </w:r>
          </w:p>
        </w:tc>
        <w:tc>
          <w:tcPr>
            <w:tcW w:w="7650" w:type="dxa"/>
            <w:vAlign w:val="center"/>
          </w:tcPr>
          <w:p w14:paraId="000001B4" w14:textId="77777777" w:rsidR="00F82D88" w:rsidRDefault="00203C47">
            <w:pPr>
              <w:jc w:val="both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atcttgtggaaaggacgaaacacc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GCTCCCCTCCCAGACAACAC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gtttaagagctatgctggaaacagcatagcaagt</w:t>
            </w:r>
          </w:p>
        </w:tc>
      </w:tr>
      <w:tr w:rsidR="00F82D88" w14:paraId="5837EC7E" w14:textId="77777777" w:rsidTr="00641751">
        <w:tc>
          <w:tcPr>
            <w:tcW w:w="1975" w:type="dxa"/>
            <w:vAlign w:val="center"/>
          </w:tcPr>
          <w:p w14:paraId="000001B5" w14:textId="77777777" w:rsidR="00F82D88" w:rsidRDefault="00203C47">
            <w:pPr>
              <w:jc w:val="both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SOX6_Spy_g2</w:t>
            </w:r>
          </w:p>
        </w:tc>
        <w:tc>
          <w:tcPr>
            <w:tcW w:w="7650" w:type="dxa"/>
            <w:vAlign w:val="center"/>
          </w:tcPr>
          <w:p w14:paraId="000001B6" w14:textId="77777777" w:rsidR="00F82D88" w:rsidRDefault="00203C47">
            <w:pPr>
              <w:jc w:val="both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atcttgtggaaaggacgaaacacc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GCAAGATGAGACAAGAGGCG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gtttaagagctatgctggaaacagcatagcaagt</w:t>
            </w:r>
          </w:p>
        </w:tc>
      </w:tr>
      <w:tr w:rsidR="00F82D88" w14:paraId="74788180" w14:textId="77777777" w:rsidTr="00641751">
        <w:tc>
          <w:tcPr>
            <w:tcW w:w="1975" w:type="dxa"/>
            <w:vAlign w:val="center"/>
          </w:tcPr>
          <w:p w14:paraId="000001B7" w14:textId="77777777" w:rsidR="00F82D88" w:rsidRDefault="00203C47">
            <w:pPr>
              <w:jc w:val="both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SOX6_Spy_g3</w:t>
            </w:r>
          </w:p>
        </w:tc>
        <w:tc>
          <w:tcPr>
            <w:tcW w:w="7650" w:type="dxa"/>
            <w:vAlign w:val="center"/>
          </w:tcPr>
          <w:p w14:paraId="000001B8" w14:textId="77777777" w:rsidR="00F82D88" w:rsidRDefault="00203C47">
            <w:pPr>
              <w:jc w:val="both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atcttgtggaaaggacgaaacacc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GCACAGGCAAGATGAGACAAG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gtttaagagctatgctggaaacagcatagcaagt</w:t>
            </w:r>
          </w:p>
        </w:tc>
      </w:tr>
    </w:tbl>
    <w:p w14:paraId="000001B9" w14:textId="77777777" w:rsidR="00F82D88" w:rsidRDefault="00203C47">
      <w:pPr>
        <w:rPr>
          <w:rFonts w:ascii="Arial" w:eastAsia="Arial" w:hAnsi="Arial" w:cs="Arial"/>
          <w:b/>
          <w:i/>
          <w:color w:val="000000"/>
          <w:sz w:val="22"/>
          <w:szCs w:val="22"/>
        </w:rPr>
      </w:pPr>
      <w:r>
        <w:br w:type="page"/>
      </w:r>
    </w:p>
    <w:p w14:paraId="000001BA" w14:textId="77777777" w:rsidR="00F82D88" w:rsidRDefault="00203C47">
      <w:pP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Supplemental Table 3. qPCR Primers</w:t>
      </w:r>
    </w:p>
    <w:p w14:paraId="000001BB" w14:textId="77777777" w:rsidR="00F82D88" w:rsidRDefault="00F82D88">
      <w:pPr>
        <w:jc w:val="both"/>
        <w:rPr>
          <w:rFonts w:ascii="Arial" w:eastAsia="Arial" w:hAnsi="Arial" w:cs="Arial"/>
          <w:b/>
          <w:i/>
          <w:color w:val="000000"/>
          <w:sz w:val="22"/>
          <w:szCs w:val="22"/>
        </w:rPr>
      </w:pPr>
    </w:p>
    <w:tbl>
      <w:tblPr>
        <w:tblStyle w:val="a3"/>
        <w:tblW w:w="9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75"/>
        <w:gridCol w:w="7650"/>
      </w:tblGrid>
      <w:tr w:rsidR="00F82D88" w14:paraId="4E0D02A3" w14:textId="77777777">
        <w:tc>
          <w:tcPr>
            <w:tcW w:w="1975" w:type="dxa"/>
            <w:vAlign w:val="center"/>
          </w:tcPr>
          <w:p w14:paraId="000001BC" w14:textId="77777777" w:rsidR="00F82D88" w:rsidRDefault="00203C47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Gene</w:t>
            </w:r>
          </w:p>
        </w:tc>
        <w:tc>
          <w:tcPr>
            <w:tcW w:w="7650" w:type="dxa"/>
            <w:vAlign w:val="center"/>
          </w:tcPr>
          <w:p w14:paraId="000001BD" w14:textId="77777777" w:rsidR="00F82D88" w:rsidRDefault="00203C47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Sequence</w:t>
            </w:r>
          </w:p>
        </w:tc>
      </w:tr>
      <w:tr w:rsidR="00F82D88" w14:paraId="642AF9DC" w14:textId="77777777">
        <w:tc>
          <w:tcPr>
            <w:tcW w:w="1975" w:type="dxa"/>
            <w:vMerge w:val="restart"/>
            <w:vAlign w:val="center"/>
          </w:tcPr>
          <w:p w14:paraId="000001BE" w14:textId="77777777" w:rsidR="00F82D88" w:rsidRDefault="00203C47">
            <w:pP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HPRT</w:t>
            </w:r>
          </w:p>
        </w:tc>
        <w:tc>
          <w:tcPr>
            <w:tcW w:w="7650" w:type="dxa"/>
            <w:vAlign w:val="center"/>
          </w:tcPr>
          <w:p w14:paraId="000001BF" w14:textId="77777777" w:rsidR="00F82D88" w:rsidRDefault="00203C47">
            <w:pP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TGACACTGGCAAAACAATGCA</w:t>
            </w:r>
          </w:p>
        </w:tc>
      </w:tr>
      <w:tr w:rsidR="00F82D88" w14:paraId="5FC0542C" w14:textId="77777777">
        <w:tc>
          <w:tcPr>
            <w:tcW w:w="1975" w:type="dxa"/>
            <w:vMerge/>
            <w:vAlign w:val="center"/>
          </w:tcPr>
          <w:p w14:paraId="000001C0" w14:textId="77777777" w:rsidR="00F82D88" w:rsidRDefault="00F82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7650" w:type="dxa"/>
            <w:vAlign w:val="center"/>
          </w:tcPr>
          <w:p w14:paraId="000001C1" w14:textId="77777777" w:rsidR="00F82D88" w:rsidRDefault="00203C47">
            <w:pP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GGTCCTTTTCACCAGCAAGCT</w:t>
            </w:r>
          </w:p>
        </w:tc>
      </w:tr>
      <w:tr w:rsidR="00F82D88" w14:paraId="706A015C" w14:textId="77777777">
        <w:tc>
          <w:tcPr>
            <w:tcW w:w="1975" w:type="dxa"/>
            <w:vMerge w:val="restart"/>
            <w:vAlign w:val="center"/>
          </w:tcPr>
          <w:p w14:paraId="000001C2" w14:textId="77777777" w:rsidR="00F82D88" w:rsidRDefault="00203C47">
            <w:pP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CAG</w:t>
            </w:r>
          </w:p>
        </w:tc>
        <w:tc>
          <w:tcPr>
            <w:tcW w:w="7650" w:type="dxa"/>
            <w:vAlign w:val="center"/>
          </w:tcPr>
          <w:p w14:paraId="000001C3" w14:textId="77777777" w:rsidR="00F82D88" w:rsidRDefault="00203C47">
            <w:pP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CTGACTGACCGCGTTACTCC</w:t>
            </w:r>
          </w:p>
        </w:tc>
      </w:tr>
      <w:tr w:rsidR="00F82D88" w14:paraId="2DC31D69" w14:textId="77777777">
        <w:tc>
          <w:tcPr>
            <w:tcW w:w="1975" w:type="dxa"/>
            <w:vMerge/>
            <w:vAlign w:val="center"/>
          </w:tcPr>
          <w:p w14:paraId="000001C4" w14:textId="77777777" w:rsidR="00F82D88" w:rsidRDefault="00F82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7650" w:type="dxa"/>
            <w:vAlign w:val="center"/>
          </w:tcPr>
          <w:p w14:paraId="000001C5" w14:textId="77777777" w:rsidR="00F82D88" w:rsidRDefault="00203C47">
            <w:pP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GCCAAAATGATGAGACAGCACA</w:t>
            </w:r>
          </w:p>
        </w:tc>
      </w:tr>
      <w:tr w:rsidR="00F82D88" w14:paraId="314C09B5" w14:textId="77777777">
        <w:tc>
          <w:tcPr>
            <w:tcW w:w="1975" w:type="dxa"/>
            <w:vMerge w:val="restart"/>
            <w:vAlign w:val="center"/>
          </w:tcPr>
          <w:p w14:paraId="000001C6" w14:textId="77777777" w:rsidR="00F82D88" w:rsidRDefault="00203C47">
            <w:pP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dCas9-VPR</w:t>
            </w:r>
          </w:p>
        </w:tc>
        <w:tc>
          <w:tcPr>
            <w:tcW w:w="7650" w:type="dxa"/>
            <w:vAlign w:val="center"/>
          </w:tcPr>
          <w:p w14:paraId="000001C7" w14:textId="77777777" w:rsidR="00F82D88" w:rsidRDefault="00203C47">
            <w:pP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GTGTGCCAGCCAAAACGAAT</w:t>
            </w:r>
          </w:p>
        </w:tc>
      </w:tr>
      <w:tr w:rsidR="00F82D88" w14:paraId="4D1D1FF2" w14:textId="77777777">
        <w:tc>
          <w:tcPr>
            <w:tcW w:w="1975" w:type="dxa"/>
            <w:vMerge/>
            <w:vAlign w:val="center"/>
          </w:tcPr>
          <w:p w14:paraId="000001C8" w14:textId="77777777" w:rsidR="00F82D88" w:rsidRDefault="00F82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7650" w:type="dxa"/>
            <w:vAlign w:val="center"/>
          </w:tcPr>
          <w:p w14:paraId="000001C9" w14:textId="77777777" w:rsidR="00F82D88" w:rsidRDefault="00203C47">
            <w:pP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CACAGTATCGGCCATCTCCC</w:t>
            </w:r>
          </w:p>
        </w:tc>
      </w:tr>
      <w:tr w:rsidR="00F82D88" w14:paraId="715F73C8" w14:textId="77777777">
        <w:tc>
          <w:tcPr>
            <w:tcW w:w="1975" w:type="dxa"/>
            <w:vMerge w:val="restart"/>
            <w:vAlign w:val="center"/>
          </w:tcPr>
          <w:p w14:paraId="000001CA" w14:textId="77777777" w:rsidR="00F82D88" w:rsidRDefault="00203C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Neomycin</w:t>
            </w:r>
          </w:p>
        </w:tc>
        <w:tc>
          <w:tcPr>
            <w:tcW w:w="7650" w:type="dxa"/>
            <w:vAlign w:val="center"/>
          </w:tcPr>
          <w:p w14:paraId="000001CB" w14:textId="77777777" w:rsidR="00F82D88" w:rsidRDefault="00203C47">
            <w:pP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CGACCACCAAGCGAAACAT</w:t>
            </w:r>
          </w:p>
        </w:tc>
      </w:tr>
      <w:tr w:rsidR="00F82D88" w14:paraId="75E9BCEF" w14:textId="77777777">
        <w:tc>
          <w:tcPr>
            <w:tcW w:w="1975" w:type="dxa"/>
            <w:vMerge/>
            <w:vAlign w:val="center"/>
          </w:tcPr>
          <w:p w14:paraId="000001CC" w14:textId="77777777" w:rsidR="00F82D88" w:rsidRDefault="00F82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7650" w:type="dxa"/>
            <w:vAlign w:val="center"/>
          </w:tcPr>
          <w:p w14:paraId="000001CD" w14:textId="77777777" w:rsidR="00F82D88" w:rsidRDefault="00203C47">
            <w:pP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CTCTTCGTCCAGATCATCCTGAT</w:t>
            </w:r>
          </w:p>
        </w:tc>
      </w:tr>
      <w:tr w:rsidR="00F82D88" w14:paraId="230211A4" w14:textId="77777777">
        <w:tc>
          <w:tcPr>
            <w:tcW w:w="1975" w:type="dxa"/>
            <w:vMerge w:val="restart"/>
            <w:vAlign w:val="center"/>
          </w:tcPr>
          <w:p w14:paraId="000001CE" w14:textId="77777777" w:rsidR="00F82D88" w:rsidRDefault="00203C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PPARGC1B</w:t>
            </w:r>
          </w:p>
        </w:tc>
        <w:tc>
          <w:tcPr>
            <w:tcW w:w="7650" w:type="dxa"/>
            <w:vAlign w:val="center"/>
          </w:tcPr>
          <w:p w14:paraId="000001CF" w14:textId="77777777" w:rsidR="00F82D88" w:rsidRDefault="00203C47">
            <w:pP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GATGCCAGCGACTTTGACTC</w:t>
            </w:r>
          </w:p>
        </w:tc>
      </w:tr>
      <w:tr w:rsidR="00F82D88" w14:paraId="216B7AF3" w14:textId="77777777">
        <w:tc>
          <w:tcPr>
            <w:tcW w:w="1975" w:type="dxa"/>
            <w:vMerge/>
            <w:vAlign w:val="center"/>
          </w:tcPr>
          <w:p w14:paraId="000001D0" w14:textId="77777777" w:rsidR="00F82D88" w:rsidRDefault="00F82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7650" w:type="dxa"/>
            <w:vAlign w:val="center"/>
          </w:tcPr>
          <w:p w14:paraId="000001D1" w14:textId="77777777" w:rsidR="00F82D88" w:rsidRDefault="00203C47">
            <w:pP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ACCCACGTCATCTTCAGGGA</w:t>
            </w:r>
          </w:p>
        </w:tc>
      </w:tr>
      <w:tr w:rsidR="00F82D88" w14:paraId="335882DC" w14:textId="77777777">
        <w:tc>
          <w:tcPr>
            <w:tcW w:w="1975" w:type="dxa"/>
            <w:vMerge w:val="restart"/>
            <w:vAlign w:val="center"/>
          </w:tcPr>
          <w:p w14:paraId="000001D2" w14:textId="77777777" w:rsidR="00F82D88" w:rsidRDefault="00203C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SOX6</w:t>
            </w:r>
          </w:p>
        </w:tc>
        <w:tc>
          <w:tcPr>
            <w:tcW w:w="7650" w:type="dxa"/>
            <w:vAlign w:val="center"/>
          </w:tcPr>
          <w:p w14:paraId="000001D3" w14:textId="77777777" w:rsidR="00F82D88" w:rsidRDefault="00203C47">
            <w:pP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AGGGAGTCTTGCCGATGTG</w:t>
            </w:r>
          </w:p>
        </w:tc>
      </w:tr>
      <w:tr w:rsidR="00F82D88" w14:paraId="65A10FCE" w14:textId="77777777">
        <w:tc>
          <w:tcPr>
            <w:tcW w:w="1975" w:type="dxa"/>
            <w:vMerge/>
            <w:vAlign w:val="center"/>
          </w:tcPr>
          <w:p w14:paraId="000001D4" w14:textId="77777777" w:rsidR="00F82D88" w:rsidRDefault="00F82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7650" w:type="dxa"/>
            <w:vAlign w:val="center"/>
          </w:tcPr>
          <w:p w14:paraId="000001D5" w14:textId="77777777" w:rsidR="00F82D88" w:rsidRDefault="00203C47">
            <w:pPr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CAGGCTCTCAGGTGTACCTTTA</w:t>
            </w:r>
          </w:p>
        </w:tc>
      </w:tr>
    </w:tbl>
    <w:p w14:paraId="000001D6" w14:textId="77777777" w:rsidR="00F82D88" w:rsidRDefault="00203C47">
      <w:pPr>
        <w:rPr>
          <w:rFonts w:ascii="Arial" w:eastAsia="Arial" w:hAnsi="Arial" w:cs="Arial"/>
          <w:b/>
          <w:color w:val="000000"/>
          <w:sz w:val="22"/>
          <w:szCs w:val="22"/>
        </w:rPr>
      </w:pPr>
      <w:r>
        <w:br w:type="page"/>
      </w:r>
    </w:p>
    <w:p w14:paraId="000001D7" w14:textId="77777777" w:rsidR="00F82D88" w:rsidRDefault="00203C47">
      <w:pPr>
        <w:jc w:val="both"/>
        <w:rPr>
          <w:rFonts w:ascii="Arial" w:eastAsia="Arial" w:hAnsi="Arial" w:cs="Arial"/>
          <w:b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Supplemental Table 4. Antibodies</w:t>
      </w:r>
    </w:p>
    <w:p w14:paraId="000001D8" w14:textId="77777777" w:rsidR="00F82D88" w:rsidRDefault="00F82D88">
      <w:pP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tbl>
      <w:tblPr>
        <w:tblStyle w:val="a4"/>
        <w:tblW w:w="88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95"/>
        <w:gridCol w:w="2430"/>
        <w:gridCol w:w="2819"/>
      </w:tblGrid>
      <w:tr w:rsidR="00F82D88" w14:paraId="6EE84287" w14:textId="77777777">
        <w:tc>
          <w:tcPr>
            <w:tcW w:w="8844" w:type="dxa"/>
            <w:gridSpan w:val="3"/>
            <w:shd w:val="clear" w:color="auto" w:fill="auto"/>
            <w:vAlign w:val="center"/>
          </w:tcPr>
          <w:p w14:paraId="000001D9" w14:textId="77777777" w:rsidR="00F82D88" w:rsidRDefault="00203C47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Flow Cytometry</w:t>
            </w:r>
          </w:p>
        </w:tc>
      </w:tr>
      <w:tr w:rsidR="00F82D88" w14:paraId="5F4D1613" w14:textId="77777777" w:rsidTr="003B4568">
        <w:tc>
          <w:tcPr>
            <w:tcW w:w="3595" w:type="dxa"/>
            <w:shd w:val="clear" w:color="auto" w:fill="auto"/>
            <w:vAlign w:val="center"/>
          </w:tcPr>
          <w:p w14:paraId="000001DC" w14:textId="77777777" w:rsidR="00F82D88" w:rsidRDefault="00203C47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Target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00001DD" w14:textId="77777777" w:rsidR="00F82D88" w:rsidRDefault="00203C47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Vendor</w:t>
            </w:r>
          </w:p>
        </w:tc>
        <w:tc>
          <w:tcPr>
            <w:tcW w:w="2819" w:type="dxa"/>
            <w:shd w:val="clear" w:color="auto" w:fill="auto"/>
            <w:vAlign w:val="center"/>
          </w:tcPr>
          <w:p w14:paraId="000001DE" w14:textId="77777777" w:rsidR="00F82D88" w:rsidRDefault="00203C47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Catalog Number</w:t>
            </w:r>
          </w:p>
        </w:tc>
      </w:tr>
      <w:tr w:rsidR="00F82D88" w14:paraId="2B54B96F" w14:textId="77777777" w:rsidTr="003B4568">
        <w:tc>
          <w:tcPr>
            <w:tcW w:w="3595" w:type="dxa"/>
            <w:shd w:val="clear" w:color="auto" w:fill="auto"/>
            <w:vAlign w:val="center"/>
          </w:tcPr>
          <w:p w14:paraId="000001DF" w14:textId="77777777" w:rsidR="00F82D88" w:rsidRDefault="00203C47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PerCP-Cy5.5 Mouse anti-OCT3/4 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00001E0" w14:textId="77777777" w:rsidR="00F82D88" w:rsidRDefault="00203C47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BD Pharmingen</w:t>
            </w:r>
          </w:p>
        </w:tc>
        <w:tc>
          <w:tcPr>
            <w:tcW w:w="2819" w:type="dxa"/>
            <w:shd w:val="clear" w:color="auto" w:fill="auto"/>
            <w:vAlign w:val="center"/>
          </w:tcPr>
          <w:p w14:paraId="000001E1" w14:textId="77777777" w:rsidR="00F82D88" w:rsidRDefault="00203C47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560794</w:t>
            </w:r>
          </w:p>
        </w:tc>
      </w:tr>
      <w:tr w:rsidR="00F82D88" w14:paraId="6C5AABB1" w14:textId="77777777" w:rsidTr="003B4568">
        <w:tc>
          <w:tcPr>
            <w:tcW w:w="3595" w:type="dxa"/>
            <w:shd w:val="clear" w:color="auto" w:fill="auto"/>
            <w:vAlign w:val="center"/>
          </w:tcPr>
          <w:p w14:paraId="000001E2" w14:textId="77777777" w:rsidR="00F82D88" w:rsidRDefault="00203C47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PerCP-Cy5.5 Mouse IgG1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00001E3" w14:textId="77777777" w:rsidR="00F82D88" w:rsidRDefault="00203C47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BD Pharmingen</w:t>
            </w:r>
          </w:p>
        </w:tc>
        <w:tc>
          <w:tcPr>
            <w:tcW w:w="2819" w:type="dxa"/>
            <w:shd w:val="clear" w:color="auto" w:fill="auto"/>
            <w:vAlign w:val="center"/>
          </w:tcPr>
          <w:p w14:paraId="000001E4" w14:textId="77777777" w:rsidR="00F82D88" w:rsidRDefault="00203C47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552834</w:t>
            </w:r>
          </w:p>
        </w:tc>
      </w:tr>
      <w:tr w:rsidR="00F82D88" w14:paraId="6D79935E" w14:textId="77777777" w:rsidTr="003B4568">
        <w:tc>
          <w:tcPr>
            <w:tcW w:w="3595" w:type="dxa"/>
            <w:shd w:val="clear" w:color="auto" w:fill="auto"/>
            <w:vAlign w:val="center"/>
          </w:tcPr>
          <w:p w14:paraId="000001E5" w14:textId="77777777" w:rsidR="00F82D88" w:rsidRDefault="00203C47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Cardiac Troponin T APC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00001E6" w14:textId="77777777" w:rsidR="00F82D88" w:rsidRDefault="00203C47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Miltenyi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Biotec</w:t>
            </w:r>
            <w:proofErr w:type="spellEnd"/>
          </w:p>
        </w:tc>
        <w:tc>
          <w:tcPr>
            <w:tcW w:w="2819" w:type="dxa"/>
            <w:shd w:val="clear" w:color="auto" w:fill="auto"/>
            <w:vAlign w:val="center"/>
          </w:tcPr>
          <w:p w14:paraId="000001E7" w14:textId="77777777" w:rsidR="00F82D88" w:rsidRDefault="00203C47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130-120-403</w:t>
            </w:r>
          </w:p>
        </w:tc>
      </w:tr>
      <w:tr w:rsidR="00F82D88" w14:paraId="6C1776E8" w14:textId="77777777" w:rsidTr="003B4568">
        <w:tc>
          <w:tcPr>
            <w:tcW w:w="3595" w:type="dxa"/>
            <w:shd w:val="clear" w:color="auto" w:fill="auto"/>
            <w:vAlign w:val="center"/>
          </w:tcPr>
          <w:p w14:paraId="000001E8" w14:textId="77777777" w:rsidR="00F82D88" w:rsidRDefault="00203C47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REA Control Antibody IgG1 APC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00001E9" w14:textId="77777777" w:rsidR="00F82D88" w:rsidRDefault="00203C47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Miltenyi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Biotec</w:t>
            </w:r>
            <w:proofErr w:type="spellEnd"/>
          </w:p>
        </w:tc>
        <w:tc>
          <w:tcPr>
            <w:tcW w:w="2819" w:type="dxa"/>
            <w:shd w:val="clear" w:color="auto" w:fill="auto"/>
            <w:vAlign w:val="center"/>
          </w:tcPr>
          <w:p w14:paraId="000001EA" w14:textId="77777777" w:rsidR="00F82D88" w:rsidRDefault="00203C47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130-113-446</w:t>
            </w:r>
          </w:p>
        </w:tc>
      </w:tr>
    </w:tbl>
    <w:p w14:paraId="000001EB" w14:textId="77777777" w:rsidR="00F82D88" w:rsidRDefault="00F82D88">
      <w:pPr>
        <w:rPr>
          <w:rFonts w:ascii="Arial" w:eastAsia="Arial" w:hAnsi="Arial" w:cs="Arial"/>
          <w:b/>
          <w:color w:val="000000"/>
          <w:sz w:val="22"/>
          <w:szCs w:val="22"/>
        </w:rPr>
      </w:pPr>
    </w:p>
    <w:tbl>
      <w:tblPr>
        <w:tblStyle w:val="a5"/>
        <w:tblW w:w="88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5"/>
        <w:gridCol w:w="2790"/>
        <w:gridCol w:w="2819"/>
      </w:tblGrid>
      <w:tr w:rsidR="00F82D88" w14:paraId="5B398290" w14:textId="77777777">
        <w:tc>
          <w:tcPr>
            <w:tcW w:w="8844" w:type="dxa"/>
            <w:gridSpan w:val="3"/>
            <w:shd w:val="clear" w:color="auto" w:fill="auto"/>
            <w:vAlign w:val="center"/>
          </w:tcPr>
          <w:p w14:paraId="000001EC" w14:textId="77777777" w:rsidR="00F82D88" w:rsidRDefault="00203C47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Western</w:t>
            </w:r>
          </w:p>
        </w:tc>
      </w:tr>
      <w:tr w:rsidR="00F82D88" w14:paraId="4852B7E3" w14:textId="77777777" w:rsidTr="003B4568">
        <w:tc>
          <w:tcPr>
            <w:tcW w:w="3235" w:type="dxa"/>
            <w:shd w:val="clear" w:color="auto" w:fill="auto"/>
            <w:vAlign w:val="center"/>
          </w:tcPr>
          <w:p w14:paraId="000001EF" w14:textId="77777777" w:rsidR="00F82D88" w:rsidRDefault="00203C47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Target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000001F0" w14:textId="77777777" w:rsidR="00F82D88" w:rsidRDefault="00203C47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Vendor</w:t>
            </w:r>
          </w:p>
        </w:tc>
        <w:tc>
          <w:tcPr>
            <w:tcW w:w="2819" w:type="dxa"/>
            <w:shd w:val="clear" w:color="auto" w:fill="auto"/>
            <w:vAlign w:val="center"/>
          </w:tcPr>
          <w:p w14:paraId="000001F1" w14:textId="77777777" w:rsidR="00F82D88" w:rsidRDefault="00203C47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Catalog Number</w:t>
            </w:r>
          </w:p>
        </w:tc>
      </w:tr>
      <w:tr w:rsidR="00F82D88" w14:paraId="286556AF" w14:textId="77777777" w:rsidTr="003B4568">
        <w:tc>
          <w:tcPr>
            <w:tcW w:w="3235" w:type="dxa"/>
            <w:shd w:val="clear" w:color="auto" w:fill="auto"/>
            <w:vAlign w:val="center"/>
          </w:tcPr>
          <w:p w14:paraId="000001F2" w14:textId="77777777" w:rsidR="00F82D88" w:rsidRDefault="00203C47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Sp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Cas9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000001F3" w14:textId="34E26FB2" w:rsidR="00F82D88" w:rsidRDefault="003E3C5F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Diagenode</w:t>
            </w:r>
            <w:proofErr w:type="spellEnd"/>
          </w:p>
        </w:tc>
        <w:tc>
          <w:tcPr>
            <w:tcW w:w="2819" w:type="dxa"/>
            <w:shd w:val="clear" w:color="auto" w:fill="auto"/>
            <w:vAlign w:val="center"/>
          </w:tcPr>
          <w:p w14:paraId="000001F4" w14:textId="6DE3CD23" w:rsidR="00F82D88" w:rsidRDefault="003E3C5F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C15200203 (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</w:p>
        </w:tc>
      </w:tr>
      <w:tr w:rsidR="00F82D88" w14:paraId="52BB3B89" w14:textId="77777777" w:rsidTr="003B4568">
        <w:tc>
          <w:tcPr>
            <w:tcW w:w="3235" w:type="dxa"/>
            <w:shd w:val="clear" w:color="auto" w:fill="auto"/>
            <w:vAlign w:val="center"/>
          </w:tcPr>
          <w:p w14:paraId="000001F5" w14:textId="77777777" w:rsidR="00F82D88" w:rsidRDefault="00203C47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GAPDH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000001F6" w14:textId="77777777" w:rsidR="00F82D88" w:rsidRDefault="00203C47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Abcam</w:t>
            </w:r>
          </w:p>
        </w:tc>
        <w:tc>
          <w:tcPr>
            <w:tcW w:w="2819" w:type="dxa"/>
            <w:shd w:val="clear" w:color="auto" w:fill="auto"/>
            <w:vAlign w:val="center"/>
          </w:tcPr>
          <w:p w14:paraId="000001F7" w14:textId="77777777" w:rsidR="00F82D88" w:rsidRDefault="00203C47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ab8245 (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Ms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</w:p>
        </w:tc>
      </w:tr>
      <w:tr w:rsidR="00F82D88" w14:paraId="73E7C6F1" w14:textId="77777777" w:rsidTr="003B4568">
        <w:tc>
          <w:tcPr>
            <w:tcW w:w="3235" w:type="dxa"/>
            <w:shd w:val="clear" w:color="auto" w:fill="auto"/>
            <w:vAlign w:val="center"/>
          </w:tcPr>
          <w:p w14:paraId="000001F8" w14:textId="77777777" w:rsidR="00F82D88" w:rsidRDefault="00203C47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PGC1B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000001F9" w14:textId="77777777" w:rsidR="00F82D88" w:rsidRDefault="00203C47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Abcam</w:t>
            </w:r>
          </w:p>
        </w:tc>
        <w:tc>
          <w:tcPr>
            <w:tcW w:w="2819" w:type="dxa"/>
            <w:shd w:val="clear" w:color="auto" w:fill="auto"/>
            <w:vAlign w:val="center"/>
          </w:tcPr>
          <w:p w14:paraId="000001FA" w14:textId="77777777" w:rsidR="00F82D88" w:rsidRDefault="00203C47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ab176328 (Rb)</w:t>
            </w:r>
          </w:p>
        </w:tc>
      </w:tr>
      <w:tr w:rsidR="00F82D88" w14:paraId="1AC3278A" w14:textId="77777777" w:rsidTr="003B4568">
        <w:tc>
          <w:tcPr>
            <w:tcW w:w="3235" w:type="dxa"/>
            <w:shd w:val="clear" w:color="auto" w:fill="auto"/>
            <w:vAlign w:val="center"/>
          </w:tcPr>
          <w:p w14:paraId="000001FE" w14:textId="77777777" w:rsidR="00F82D88" w:rsidRDefault="00203C47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Goat anti-Mouse IgG HRP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000001FF" w14:textId="77777777" w:rsidR="00F82D88" w:rsidRDefault="00203C47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Life Technologies</w:t>
            </w:r>
          </w:p>
        </w:tc>
        <w:tc>
          <w:tcPr>
            <w:tcW w:w="2819" w:type="dxa"/>
            <w:shd w:val="clear" w:color="auto" w:fill="auto"/>
            <w:vAlign w:val="center"/>
          </w:tcPr>
          <w:p w14:paraId="00000200" w14:textId="77777777" w:rsidR="00F82D88" w:rsidRDefault="00203C47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62-6520</w:t>
            </w:r>
          </w:p>
        </w:tc>
      </w:tr>
      <w:tr w:rsidR="00F82D88" w14:paraId="4BD0A45C" w14:textId="77777777" w:rsidTr="003B4568">
        <w:tc>
          <w:tcPr>
            <w:tcW w:w="3235" w:type="dxa"/>
            <w:shd w:val="clear" w:color="auto" w:fill="auto"/>
            <w:vAlign w:val="center"/>
          </w:tcPr>
          <w:p w14:paraId="00000201" w14:textId="77777777" w:rsidR="00F82D88" w:rsidRDefault="00203C47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Goat anti-Rabbit HRP IgG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00000202" w14:textId="77777777" w:rsidR="00F82D88" w:rsidRDefault="00203C47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Life Technologies</w:t>
            </w:r>
          </w:p>
        </w:tc>
        <w:tc>
          <w:tcPr>
            <w:tcW w:w="2819" w:type="dxa"/>
            <w:shd w:val="clear" w:color="auto" w:fill="auto"/>
            <w:vAlign w:val="center"/>
          </w:tcPr>
          <w:p w14:paraId="00000203" w14:textId="77777777" w:rsidR="00F82D88" w:rsidRDefault="00203C47">
            <w:pP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65-6120</w:t>
            </w:r>
          </w:p>
        </w:tc>
      </w:tr>
    </w:tbl>
    <w:p w14:paraId="00000204" w14:textId="77777777" w:rsidR="00F82D88" w:rsidRDefault="00203C47">
      <w:pPr>
        <w:rPr>
          <w:rFonts w:ascii="Arial" w:eastAsia="Arial" w:hAnsi="Arial" w:cs="Arial"/>
          <w:b/>
          <w:color w:val="000000"/>
          <w:sz w:val="22"/>
          <w:szCs w:val="22"/>
        </w:rPr>
      </w:pPr>
      <w:r>
        <w:br w:type="page"/>
      </w:r>
    </w:p>
    <w:p w14:paraId="00000205" w14:textId="77777777" w:rsidR="00F82D88" w:rsidRDefault="00203C47">
      <w:pP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Supplemental Table 5. Bisulfite Methylation-Specific PCR Primers</w:t>
      </w:r>
    </w:p>
    <w:p w14:paraId="00000206" w14:textId="77777777" w:rsidR="00F82D88" w:rsidRDefault="00F82D88">
      <w:pPr>
        <w:jc w:val="both"/>
        <w:rPr>
          <w:rFonts w:ascii="Arial" w:eastAsia="Arial" w:hAnsi="Arial" w:cs="Arial"/>
          <w:b/>
          <w:i/>
          <w:color w:val="000000"/>
          <w:sz w:val="22"/>
          <w:szCs w:val="22"/>
        </w:rPr>
      </w:pPr>
    </w:p>
    <w:tbl>
      <w:tblPr>
        <w:tblStyle w:val="a6"/>
        <w:tblW w:w="90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70"/>
        <w:gridCol w:w="2790"/>
        <w:gridCol w:w="4230"/>
      </w:tblGrid>
      <w:tr w:rsidR="00F82D88" w14:paraId="1E3E455A" w14:textId="77777777" w:rsidTr="00410E2B">
        <w:tc>
          <w:tcPr>
            <w:tcW w:w="2070" w:type="dxa"/>
            <w:vAlign w:val="center"/>
          </w:tcPr>
          <w:p w14:paraId="00000207" w14:textId="77777777" w:rsidR="00F82D88" w:rsidRDefault="00203C47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790" w:type="dxa"/>
            <w:vAlign w:val="center"/>
          </w:tcPr>
          <w:p w14:paraId="00000208" w14:textId="77777777" w:rsidR="00F82D88" w:rsidRDefault="00203C47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Gene</w:t>
            </w:r>
          </w:p>
        </w:tc>
        <w:tc>
          <w:tcPr>
            <w:tcW w:w="4230" w:type="dxa"/>
            <w:vAlign w:val="center"/>
          </w:tcPr>
          <w:p w14:paraId="00000209" w14:textId="77777777" w:rsidR="00F82D88" w:rsidRDefault="00203C47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Sequence</w:t>
            </w:r>
          </w:p>
        </w:tc>
      </w:tr>
      <w:tr w:rsidR="00F82D88" w14:paraId="55F73EB3" w14:textId="77777777" w:rsidTr="00410E2B">
        <w:tc>
          <w:tcPr>
            <w:tcW w:w="2070" w:type="dxa"/>
            <w:vMerge w:val="restart"/>
            <w:vAlign w:val="center"/>
          </w:tcPr>
          <w:p w14:paraId="0000020A" w14:textId="77777777" w:rsidR="00F82D88" w:rsidRDefault="00203C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Hypermethylated Region</w:t>
            </w:r>
          </w:p>
        </w:tc>
        <w:tc>
          <w:tcPr>
            <w:tcW w:w="2790" w:type="dxa"/>
            <w:vMerge w:val="restart"/>
            <w:vAlign w:val="center"/>
          </w:tcPr>
          <w:p w14:paraId="0000020B" w14:textId="77777777" w:rsidR="00F82D88" w:rsidRDefault="00203C47">
            <w:pP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CAG MSP (Methylated)</w:t>
            </w:r>
          </w:p>
        </w:tc>
        <w:tc>
          <w:tcPr>
            <w:tcW w:w="4230" w:type="dxa"/>
            <w:vAlign w:val="center"/>
          </w:tcPr>
          <w:p w14:paraId="0000020C" w14:textId="77777777" w:rsidR="00F82D88" w:rsidRDefault="00203C47">
            <w:pP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CGGTAGTTAATTAGAGCGGC</w:t>
            </w:r>
          </w:p>
        </w:tc>
      </w:tr>
      <w:tr w:rsidR="00F82D88" w14:paraId="092D2AED" w14:textId="77777777" w:rsidTr="00410E2B">
        <w:tc>
          <w:tcPr>
            <w:tcW w:w="2070" w:type="dxa"/>
            <w:vMerge/>
            <w:vAlign w:val="center"/>
          </w:tcPr>
          <w:p w14:paraId="0000020D" w14:textId="77777777" w:rsidR="00F82D88" w:rsidRDefault="00F82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vMerge/>
            <w:vAlign w:val="center"/>
          </w:tcPr>
          <w:p w14:paraId="0000020E" w14:textId="77777777" w:rsidR="00F82D88" w:rsidRDefault="00F82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4230" w:type="dxa"/>
            <w:vAlign w:val="center"/>
          </w:tcPr>
          <w:p w14:paraId="0000020F" w14:textId="77777777" w:rsidR="00F82D88" w:rsidRDefault="00203C47">
            <w:pP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GCTCACCTATAAAAATAACGCGA</w:t>
            </w:r>
          </w:p>
        </w:tc>
      </w:tr>
      <w:tr w:rsidR="00F82D88" w14:paraId="24D48E08" w14:textId="77777777" w:rsidTr="00410E2B">
        <w:tc>
          <w:tcPr>
            <w:tcW w:w="2070" w:type="dxa"/>
            <w:vMerge/>
            <w:vAlign w:val="center"/>
          </w:tcPr>
          <w:p w14:paraId="00000210" w14:textId="77777777" w:rsidR="00F82D88" w:rsidRDefault="00F82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vMerge w:val="restart"/>
            <w:vAlign w:val="center"/>
          </w:tcPr>
          <w:p w14:paraId="00000211" w14:textId="77777777" w:rsidR="00F82D88" w:rsidRDefault="00203C47">
            <w:pP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CAG MSP (Unmethylated)</w:t>
            </w:r>
          </w:p>
        </w:tc>
        <w:tc>
          <w:tcPr>
            <w:tcW w:w="4230" w:type="dxa"/>
            <w:vAlign w:val="center"/>
          </w:tcPr>
          <w:p w14:paraId="00000212" w14:textId="77777777" w:rsidR="00F82D88" w:rsidRDefault="00203C47">
            <w:pP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GGTGGTAGTTAATTAGAGTGGTG</w:t>
            </w:r>
          </w:p>
        </w:tc>
      </w:tr>
      <w:tr w:rsidR="00F82D88" w14:paraId="09598AC6" w14:textId="77777777" w:rsidTr="00410E2B">
        <w:tc>
          <w:tcPr>
            <w:tcW w:w="2070" w:type="dxa"/>
            <w:vMerge/>
            <w:vAlign w:val="center"/>
          </w:tcPr>
          <w:p w14:paraId="00000213" w14:textId="77777777" w:rsidR="00F82D88" w:rsidRDefault="00F82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vMerge/>
            <w:vAlign w:val="center"/>
          </w:tcPr>
          <w:p w14:paraId="00000214" w14:textId="77777777" w:rsidR="00F82D88" w:rsidRDefault="00F82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4230" w:type="dxa"/>
            <w:vAlign w:val="center"/>
          </w:tcPr>
          <w:p w14:paraId="00000215" w14:textId="77777777" w:rsidR="00F82D88" w:rsidRDefault="00203C47">
            <w:pP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CAATCAATCAAAACCAAAACAAAC</w:t>
            </w:r>
          </w:p>
        </w:tc>
      </w:tr>
      <w:tr w:rsidR="00F82D88" w14:paraId="4B2D7471" w14:textId="77777777" w:rsidTr="00410E2B">
        <w:tc>
          <w:tcPr>
            <w:tcW w:w="2070" w:type="dxa"/>
            <w:vMerge w:val="restart"/>
            <w:vAlign w:val="center"/>
          </w:tcPr>
          <w:p w14:paraId="00000216" w14:textId="77777777" w:rsidR="00F82D88" w:rsidRDefault="00203C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Differentially Methylated Region</w:t>
            </w:r>
          </w:p>
        </w:tc>
        <w:tc>
          <w:tcPr>
            <w:tcW w:w="2790" w:type="dxa"/>
            <w:vMerge w:val="restart"/>
            <w:vAlign w:val="center"/>
          </w:tcPr>
          <w:p w14:paraId="00000217" w14:textId="77777777" w:rsidR="00F82D88" w:rsidRDefault="00203C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CAG MSP (Methylated)</w:t>
            </w:r>
          </w:p>
        </w:tc>
        <w:tc>
          <w:tcPr>
            <w:tcW w:w="4230" w:type="dxa"/>
            <w:vAlign w:val="center"/>
          </w:tcPr>
          <w:p w14:paraId="00000218" w14:textId="77777777" w:rsidR="00F82D88" w:rsidRDefault="00203C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CGGGGTTTTGTGCGTTTC</w:t>
            </w:r>
          </w:p>
        </w:tc>
      </w:tr>
      <w:tr w:rsidR="00F82D88" w14:paraId="29D8FAD4" w14:textId="77777777" w:rsidTr="00410E2B">
        <w:tc>
          <w:tcPr>
            <w:tcW w:w="2070" w:type="dxa"/>
            <w:vMerge/>
            <w:vAlign w:val="center"/>
          </w:tcPr>
          <w:p w14:paraId="00000219" w14:textId="77777777" w:rsidR="00F82D88" w:rsidRDefault="00F82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vMerge/>
            <w:vAlign w:val="center"/>
          </w:tcPr>
          <w:p w14:paraId="0000021A" w14:textId="77777777" w:rsidR="00F82D88" w:rsidRDefault="00F82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30" w:type="dxa"/>
            <w:vAlign w:val="center"/>
          </w:tcPr>
          <w:p w14:paraId="0000021B" w14:textId="77777777" w:rsidR="00F82D88" w:rsidRDefault="00203C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AACCGAACCGTACTCAACAACTC</w:t>
            </w:r>
          </w:p>
        </w:tc>
      </w:tr>
      <w:tr w:rsidR="00B747EA" w14:paraId="34EECC1A" w14:textId="77777777" w:rsidTr="00410E2B">
        <w:tc>
          <w:tcPr>
            <w:tcW w:w="2070" w:type="dxa"/>
            <w:vMerge w:val="restart"/>
            <w:vAlign w:val="center"/>
          </w:tcPr>
          <w:p w14:paraId="36675722" w14:textId="25763E27" w:rsidR="00B747EA" w:rsidRDefault="00B747EA" w:rsidP="00B747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Intronic Region</w:t>
            </w:r>
          </w:p>
        </w:tc>
        <w:tc>
          <w:tcPr>
            <w:tcW w:w="2790" w:type="dxa"/>
            <w:vMerge w:val="restart"/>
            <w:vAlign w:val="center"/>
          </w:tcPr>
          <w:p w14:paraId="3586797C" w14:textId="430CF021" w:rsidR="00B747EA" w:rsidRDefault="00B747EA" w:rsidP="00B747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CAG BSP</w:t>
            </w:r>
          </w:p>
        </w:tc>
        <w:tc>
          <w:tcPr>
            <w:tcW w:w="4230" w:type="dxa"/>
            <w:vAlign w:val="center"/>
          </w:tcPr>
          <w:p w14:paraId="02EF647D" w14:textId="2679DFEC" w:rsidR="00B747EA" w:rsidRPr="00B747EA" w:rsidRDefault="00B747EA" w:rsidP="00B747E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10E2B">
              <w:rPr>
                <w:rFonts w:ascii="Arial" w:hAnsi="Arial" w:cs="Arial"/>
                <w:color w:val="212121"/>
                <w:sz w:val="22"/>
                <w:szCs w:val="22"/>
                <w:shd w:val="clear" w:color="auto" w:fill="FFFFFF"/>
              </w:rPr>
              <w:t>GGATTTTTTTTGTTTTAAATTTGTG</w:t>
            </w:r>
          </w:p>
        </w:tc>
      </w:tr>
      <w:tr w:rsidR="00B747EA" w14:paraId="6B4335FD" w14:textId="77777777" w:rsidTr="00410E2B">
        <w:tc>
          <w:tcPr>
            <w:tcW w:w="2070" w:type="dxa"/>
            <w:vMerge/>
            <w:vAlign w:val="center"/>
          </w:tcPr>
          <w:p w14:paraId="4818E03B" w14:textId="77777777" w:rsidR="00B747EA" w:rsidRDefault="00B747EA" w:rsidP="00B747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vMerge/>
            <w:vAlign w:val="center"/>
          </w:tcPr>
          <w:p w14:paraId="7D5F1FA8" w14:textId="77777777" w:rsidR="00B747EA" w:rsidRDefault="00B747EA" w:rsidP="00B747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30" w:type="dxa"/>
            <w:vAlign w:val="center"/>
          </w:tcPr>
          <w:p w14:paraId="454E6345" w14:textId="2C902CA3" w:rsidR="00B747EA" w:rsidRPr="00B747EA" w:rsidRDefault="00B747EA" w:rsidP="00B747E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10E2B">
              <w:rPr>
                <w:rFonts w:ascii="Arial" w:hAnsi="Arial" w:cs="Arial"/>
                <w:color w:val="212121"/>
                <w:sz w:val="22"/>
                <w:szCs w:val="22"/>
                <w:shd w:val="clear" w:color="auto" w:fill="FFFFFF"/>
              </w:rPr>
              <w:t>ATAATAAAACAACACAATAACCAACA</w:t>
            </w:r>
          </w:p>
        </w:tc>
      </w:tr>
    </w:tbl>
    <w:p w14:paraId="0000021C" w14:textId="77777777" w:rsidR="00F82D88" w:rsidRDefault="00F82D88">
      <w:pPr>
        <w:rPr>
          <w:rFonts w:ascii="Arial" w:eastAsia="Arial" w:hAnsi="Arial" w:cs="Arial"/>
          <w:b/>
          <w:color w:val="000000"/>
          <w:sz w:val="22"/>
          <w:szCs w:val="22"/>
        </w:rPr>
      </w:pPr>
    </w:p>
    <w:tbl>
      <w:tblPr>
        <w:tblStyle w:val="a7"/>
        <w:tblW w:w="67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0"/>
        <w:gridCol w:w="3960"/>
      </w:tblGrid>
      <w:tr w:rsidR="00F82D88" w14:paraId="041B6073" w14:textId="77777777">
        <w:tc>
          <w:tcPr>
            <w:tcW w:w="2790" w:type="dxa"/>
            <w:vAlign w:val="center"/>
          </w:tcPr>
          <w:p w14:paraId="0000021D" w14:textId="77777777" w:rsidR="00F82D88" w:rsidRDefault="00203C47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HpaII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Analysis</w:t>
            </w:r>
          </w:p>
        </w:tc>
        <w:tc>
          <w:tcPr>
            <w:tcW w:w="3960" w:type="dxa"/>
            <w:vAlign w:val="center"/>
          </w:tcPr>
          <w:p w14:paraId="0000021E" w14:textId="77777777" w:rsidR="00F82D88" w:rsidRDefault="00203C47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Sequence</w:t>
            </w:r>
          </w:p>
        </w:tc>
      </w:tr>
      <w:tr w:rsidR="00F82D88" w14:paraId="294FCF8E" w14:textId="77777777">
        <w:tc>
          <w:tcPr>
            <w:tcW w:w="2790" w:type="dxa"/>
            <w:vMerge w:val="restart"/>
            <w:vAlign w:val="center"/>
          </w:tcPr>
          <w:p w14:paraId="0000021F" w14:textId="77777777" w:rsidR="00F82D88" w:rsidRDefault="00203C47">
            <w:pP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HpaII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Site Primer Set 1</w:t>
            </w:r>
          </w:p>
        </w:tc>
        <w:tc>
          <w:tcPr>
            <w:tcW w:w="3960" w:type="dxa"/>
            <w:vAlign w:val="center"/>
          </w:tcPr>
          <w:p w14:paraId="00000220" w14:textId="77777777" w:rsidR="00F82D88" w:rsidRDefault="00203C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CTTTGTGCGCTCCGCAGTG</w:t>
            </w:r>
          </w:p>
        </w:tc>
      </w:tr>
      <w:tr w:rsidR="00F82D88" w14:paraId="75DA41C4" w14:textId="77777777">
        <w:tc>
          <w:tcPr>
            <w:tcW w:w="2790" w:type="dxa"/>
            <w:vMerge/>
            <w:vAlign w:val="center"/>
          </w:tcPr>
          <w:p w14:paraId="00000221" w14:textId="77777777" w:rsidR="00F82D88" w:rsidRDefault="00F82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14:paraId="00000222" w14:textId="77777777" w:rsidR="00F82D88" w:rsidRDefault="00203C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CGCACGCAGCCTTTGTTCC</w:t>
            </w:r>
          </w:p>
        </w:tc>
      </w:tr>
      <w:tr w:rsidR="00F82D88" w14:paraId="5119EB79" w14:textId="77777777">
        <w:tc>
          <w:tcPr>
            <w:tcW w:w="2790" w:type="dxa"/>
            <w:vMerge w:val="restart"/>
            <w:vAlign w:val="center"/>
          </w:tcPr>
          <w:p w14:paraId="00000223" w14:textId="77777777" w:rsidR="00F82D88" w:rsidRDefault="00203C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HpaII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Site Primer Set 2</w:t>
            </w:r>
          </w:p>
        </w:tc>
        <w:tc>
          <w:tcPr>
            <w:tcW w:w="3960" w:type="dxa"/>
            <w:vAlign w:val="center"/>
          </w:tcPr>
          <w:p w14:paraId="00000224" w14:textId="77777777" w:rsidR="00F82D88" w:rsidRDefault="00203C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CTGTGGCTGCGTGAAAGCC</w:t>
            </w:r>
          </w:p>
        </w:tc>
      </w:tr>
      <w:tr w:rsidR="00F82D88" w14:paraId="6A6B50C1" w14:textId="77777777">
        <w:tc>
          <w:tcPr>
            <w:tcW w:w="2790" w:type="dxa"/>
            <w:vMerge/>
            <w:vAlign w:val="center"/>
          </w:tcPr>
          <w:p w14:paraId="00000225" w14:textId="77777777" w:rsidR="00F82D88" w:rsidRDefault="00F82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14:paraId="00000226" w14:textId="77777777" w:rsidR="00F82D88" w:rsidRDefault="00203C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CGCACGCAGCCTTTGTTCC</w:t>
            </w:r>
          </w:p>
        </w:tc>
      </w:tr>
      <w:tr w:rsidR="00F82D88" w14:paraId="3205E71D" w14:textId="77777777">
        <w:tc>
          <w:tcPr>
            <w:tcW w:w="2790" w:type="dxa"/>
            <w:vMerge w:val="restart"/>
            <w:vAlign w:val="center"/>
          </w:tcPr>
          <w:p w14:paraId="00000227" w14:textId="77777777" w:rsidR="00F82D88" w:rsidRDefault="00203C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Region (mCherry cell line)</w:t>
            </w:r>
          </w:p>
        </w:tc>
        <w:tc>
          <w:tcPr>
            <w:tcW w:w="3960" w:type="dxa"/>
            <w:vAlign w:val="center"/>
          </w:tcPr>
          <w:p w14:paraId="00000228" w14:textId="77777777" w:rsidR="00F82D88" w:rsidRDefault="00203C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TACAGCTCCTGGGCAACGTG</w:t>
            </w:r>
          </w:p>
        </w:tc>
      </w:tr>
      <w:tr w:rsidR="00F82D88" w14:paraId="278005B3" w14:textId="77777777">
        <w:tc>
          <w:tcPr>
            <w:tcW w:w="2790" w:type="dxa"/>
            <w:vMerge/>
            <w:vAlign w:val="center"/>
          </w:tcPr>
          <w:p w14:paraId="00000229" w14:textId="77777777" w:rsidR="00F82D88" w:rsidRDefault="00F82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14:paraId="0000022A" w14:textId="77777777" w:rsidR="00F82D88" w:rsidRDefault="00203C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TTGGTCACCTTCAGCTTGG</w:t>
            </w:r>
          </w:p>
        </w:tc>
      </w:tr>
      <w:tr w:rsidR="00F82D88" w14:paraId="75676669" w14:textId="77777777">
        <w:tc>
          <w:tcPr>
            <w:tcW w:w="2790" w:type="dxa"/>
            <w:vMerge w:val="restart"/>
            <w:vAlign w:val="center"/>
          </w:tcPr>
          <w:p w14:paraId="0000022B" w14:textId="77777777" w:rsidR="00F82D88" w:rsidRDefault="00203C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Region (CRISPRa cell line)</w:t>
            </w:r>
          </w:p>
        </w:tc>
        <w:tc>
          <w:tcPr>
            <w:tcW w:w="3960" w:type="dxa"/>
            <w:vAlign w:val="center"/>
          </w:tcPr>
          <w:p w14:paraId="0000022C" w14:textId="77777777" w:rsidR="00F82D88" w:rsidRDefault="00203C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TACAGCTCCTGGGCAACGTG</w:t>
            </w:r>
          </w:p>
        </w:tc>
      </w:tr>
      <w:tr w:rsidR="00F82D88" w14:paraId="1AD0C7CD" w14:textId="77777777">
        <w:tc>
          <w:tcPr>
            <w:tcW w:w="2790" w:type="dxa"/>
            <w:vMerge/>
            <w:vAlign w:val="center"/>
          </w:tcPr>
          <w:p w14:paraId="0000022D" w14:textId="77777777" w:rsidR="00F82D88" w:rsidRDefault="00F82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14:paraId="0000022E" w14:textId="77777777" w:rsidR="00F82D88" w:rsidRDefault="00203C4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CGGCACCTTGTACTCGTCCG</w:t>
            </w:r>
          </w:p>
        </w:tc>
      </w:tr>
      <w:bookmarkEnd w:id="0"/>
    </w:tbl>
    <w:p w14:paraId="00000230" w14:textId="27386C9F" w:rsidR="00F82D88" w:rsidRDefault="00F82D88">
      <w:pPr>
        <w:rPr>
          <w:rFonts w:ascii="Arial" w:eastAsia="Arial" w:hAnsi="Arial" w:cs="Arial"/>
          <w:b/>
          <w:color w:val="000000"/>
          <w:sz w:val="22"/>
          <w:szCs w:val="22"/>
        </w:rPr>
      </w:pPr>
    </w:p>
    <w:sectPr w:rsidR="00F82D88" w:rsidSect="00725366">
      <w:footerReference w:type="even" r:id="rId13"/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719F5" w14:textId="77777777" w:rsidR="00725366" w:rsidRDefault="00725366">
      <w:r>
        <w:separator/>
      </w:r>
    </w:p>
  </w:endnote>
  <w:endnote w:type="continuationSeparator" w:id="0">
    <w:p w14:paraId="4B764CF3" w14:textId="77777777" w:rsidR="00725366" w:rsidRDefault="00725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33" w14:textId="77777777" w:rsidR="00F82D88" w:rsidRDefault="00203C4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234" w14:textId="77777777" w:rsidR="00F82D88" w:rsidRDefault="00F82D8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31" w14:textId="3162C425" w:rsidR="00F82D88" w:rsidRDefault="00203C4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35DA1">
      <w:rPr>
        <w:noProof/>
        <w:color w:val="000000"/>
      </w:rPr>
      <w:t>1</w:t>
    </w:r>
    <w:r>
      <w:rPr>
        <w:color w:val="000000"/>
      </w:rPr>
      <w:fldChar w:fldCharType="end"/>
    </w:r>
  </w:p>
  <w:p w14:paraId="00000232" w14:textId="77777777" w:rsidR="00F82D88" w:rsidRDefault="00F82D8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E8B82" w14:textId="77777777" w:rsidR="00725366" w:rsidRDefault="00725366">
      <w:r>
        <w:separator/>
      </w:r>
    </w:p>
  </w:footnote>
  <w:footnote w:type="continuationSeparator" w:id="0">
    <w:p w14:paraId="155F41C7" w14:textId="77777777" w:rsidR="00725366" w:rsidRDefault="00725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719AE"/>
    <w:multiLevelType w:val="multilevel"/>
    <w:tmpl w:val="B0BEDC1E"/>
    <w:lvl w:ilvl="0">
      <w:start w:val="65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3B84631"/>
    <w:multiLevelType w:val="hybridMultilevel"/>
    <w:tmpl w:val="0A18B998"/>
    <w:lvl w:ilvl="0" w:tplc="CBEEDD8E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9355699">
    <w:abstractNumId w:val="0"/>
  </w:num>
  <w:num w:numId="2" w16cid:durableId="42947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_ek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5pfwffrmtxpw8esa2c5pew392trfawt950a&quot;&gt;My EndNote Library&lt;record-ids&gt;&lt;item&gt;2&lt;/item&gt;&lt;item&gt;11&lt;/item&gt;&lt;item&gt;12&lt;/item&gt;&lt;/record-ids&gt;&lt;/item&gt;&lt;item db-id=&quot;tt0srdvvf5vpxse0x5spxp5jtt955xr5sxx5&quot;&gt;CRISPRa_references&lt;record-ids&gt;&lt;item&gt;1&lt;/item&gt;&lt;item&gt;2&lt;/item&gt;&lt;item&gt;3&lt;/item&gt;&lt;item&gt;4&lt;/item&gt;&lt;item&gt;5&lt;/item&gt;&lt;item&gt;12&lt;/item&gt;&lt;item&gt;14&lt;/item&gt;&lt;item&gt;16&lt;/item&gt;&lt;item&gt;18&lt;/item&gt;&lt;item&gt;19&lt;/item&gt;&lt;item&gt;20&lt;/item&gt;&lt;item&gt;22&lt;/item&gt;&lt;item&gt;26&lt;/item&gt;&lt;item&gt;27&lt;/item&gt;&lt;item&gt;29&lt;/item&gt;&lt;item&gt;30&lt;/item&gt;&lt;item&gt;31&lt;/item&gt;&lt;item&gt;32&lt;/item&gt;&lt;item&gt;33&lt;/item&gt;&lt;item&gt;36&lt;/item&gt;&lt;item&gt;37&lt;/item&gt;&lt;item&gt;40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5&lt;/item&gt;&lt;item&gt;67&lt;/item&gt;&lt;item&gt;68&lt;/item&gt;&lt;item&gt;69&lt;/item&gt;&lt;item&gt;70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9&lt;/item&gt;&lt;item&gt;90&lt;/item&gt;&lt;item&gt;91&lt;/item&gt;&lt;item&gt;92&lt;/item&gt;&lt;item&gt;111&lt;/item&gt;&lt;/record-ids&gt;&lt;/item&gt;&lt;/Libraries&gt;"/>
  </w:docVars>
  <w:rsids>
    <w:rsidRoot w:val="00F82D88"/>
    <w:rsid w:val="00003035"/>
    <w:rsid w:val="000056A7"/>
    <w:rsid w:val="00024D25"/>
    <w:rsid w:val="00024D37"/>
    <w:rsid w:val="000359ED"/>
    <w:rsid w:val="00035DA1"/>
    <w:rsid w:val="00073F31"/>
    <w:rsid w:val="0007741B"/>
    <w:rsid w:val="00085B01"/>
    <w:rsid w:val="00085BFD"/>
    <w:rsid w:val="00087F86"/>
    <w:rsid w:val="00090947"/>
    <w:rsid w:val="000A1055"/>
    <w:rsid w:val="000B1061"/>
    <w:rsid w:val="000B6775"/>
    <w:rsid w:val="000B77A8"/>
    <w:rsid w:val="000C4FC4"/>
    <w:rsid w:val="000C564A"/>
    <w:rsid w:val="000D03C5"/>
    <w:rsid w:val="000D136A"/>
    <w:rsid w:val="000D16BE"/>
    <w:rsid w:val="000D45D4"/>
    <w:rsid w:val="000E0DE8"/>
    <w:rsid w:val="000E5BDE"/>
    <w:rsid w:val="000F33E5"/>
    <w:rsid w:val="00103D80"/>
    <w:rsid w:val="00113904"/>
    <w:rsid w:val="00121286"/>
    <w:rsid w:val="001259B3"/>
    <w:rsid w:val="0012721C"/>
    <w:rsid w:val="00145139"/>
    <w:rsid w:val="00160D32"/>
    <w:rsid w:val="00161C76"/>
    <w:rsid w:val="00162E9B"/>
    <w:rsid w:val="00171F22"/>
    <w:rsid w:val="001727C5"/>
    <w:rsid w:val="00175599"/>
    <w:rsid w:val="001775B8"/>
    <w:rsid w:val="001823F9"/>
    <w:rsid w:val="001923EF"/>
    <w:rsid w:val="00196436"/>
    <w:rsid w:val="001975D0"/>
    <w:rsid w:val="001A48FF"/>
    <w:rsid w:val="001B36EE"/>
    <w:rsid w:val="001C17EB"/>
    <w:rsid w:val="001C4734"/>
    <w:rsid w:val="001C7CE9"/>
    <w:rsid w:val="001D143F"/>
    <w:rsid w:val="001E3223"/>
    <w:rsid w:val="001F1EFC"/>
    <w:rsid w:val="00203C47"/>
    <w:rsid w:val="00210E48"/>
    <w:rsid w:val="0023041A"/>
    <w:rsid w:val="0023133E"/>
    <w:rsid w:val="002322E6"/>
    <w:rsid w:val="00237C0E"/>
    <w:rsid w:val="00237DD6"/>
    <w:rsid w:val="00247525"/>
    <w:rsid w:val="0024780F"/>
    <w:rsid w:val="00250687"/>
    <w:rsid w:val="0026405A"/>
    <w:rsid w:val="00270A2B"/>
    <w:rsid w:val="002737D1"/>
    <w:rsid w:val="00275E8A"/>
    <w:rsid w:val="00275EFD"/>
    <w:rsid w:val="00281776"/>
    <w:rsid w:val="00286C1A"/>
    <w:rsid w:val="0029074D"/>
    <w:rsid w:val="00290B78"/>
    <w:rsid w:val="002A0619"/>
    <w:rsid w:val="002A08E0"/>
    <w:rsid w:val="002A5B23"/>
    <w:rsid w:val="002A5C60"/>
    <w:rsid w:val="002D2F74"/>
    <w:rsid w:val="002E34B0"/>
    <w:rsid w:val="002F38B1"/>
    <w:rsid w:val="002F65CC"/>
    <w:rsid w:val="00302F72"/>
    <w:rsid w:val="003106B3"/>
    <w:rsid w:val="00311B61"/>
    <w:rsid w:val="003178A8"/>
    <w:rsid w:val="00327254"/>
    <w:rsid w:val="00335293"/>
    <w:rsid w:val="003416D6"/>
    <w:rsid w:val="00350E5F"/>
    <w:rsid w:val="00351E69"/>
    <w:rsid w:val="00353018"/>
    <w:rsid w:val="003632D8"/>
    <w:rsid w:val="0038235C"/>
    <w:rsid w:val="00391163"/>
    <w:rsid w:val="003A1C21"/>
    <w:rsid w:val="003A46CC"/>
    <w:rsid w:val="003A4830"/>
    <w:rsid w:val="003B4568"/>
    <w:rsid w:val="003C1A57"/>
    <w:rsid w:val="003D1991"/>
    <w:rsid w:val="003D5459"/>
    <w:rsid w:val="003E208E"/>
    <w:rsid w:val="003E3C5F"/>
    <w:rsid w:val="003E75B1"/>
    <w:rsid w:val="003F2653"/>
    <w:rsid w:val="00401AA5"/>
    <w:rsid w:val="00404438"/>
    <w:rsid w:val="00410E2B"/>
    <w:rsid w:val="00414E5F"/>
    <w:rsid w:val="0042216B"/>
    <w:rsid w:val="00431F03"/>
    <w:rsid w:val="00434691"/>
    <w:rsid w:val="004349D7"/>
    <w:rsid w:val="00437E93"/>
    <w:rsid w:val="00457513"/>
    <w:rsid w:val="00457FAF"/>
    <w:rsid w:val="00461334"/>
    <w:rsid w:val="00462AC9"/>
    <w:rsid w:val="00463800"/>
    <w:rsid w:val="0046458B"/>
    <w:rsid w:val="00472B31"/>
    <w:rsid w:val="00476DA5"/>
    <w:rsid w:val="00482417"/>
    <w:rsid w:val="00482A78"/>
    <w:rsid w:val="00487B4D"/>
    <w:rsid w:val="00494C01"/>
    <w:rsid w:val="004C25FC"/>
    <w:rsid w:val="004E3C88"/>
    <w:rsid w:val="004F5C69"/>
    <w:rsid w:val="00507C92"/>
    <w:rsid w:val="00541824"/>
    <w:rsid w:val="0054228F"/>
    <w:rsid w:val="00543D8D"/>
    <w:rsid w:val="00547023"/>
    <w:rsid w:val="00550869"/>
    <w:rsid w:val="005670EC"/>
    <w:rsid w:val="005710F6"/>
    <w:rsid w:val="00575C85"/>
    <w:rsid w:val="00576760"/>
    <w:rsid w:val="00577629"/>
    <w:rsid w:val="00582AC7"/>
    <w:rsid w:val="00593C36"/>
    <w:rsid w:val="00596C64"/>
    <w:rsid w:val="005A446B"/>
    <w:rsid w:val="005B33E1"/>
    <w:rsid w:val="005B4307"/>
    <w:rsid w:val="005B5689"/>
    <w:rsid w:val="005B64D0"/>
    <w:rsid w:val="005D2558"/>
    <w:rsid w:val="005D43C0"/>
    <w:rsid w:val="005E4246"/>
    <w:rsid w:val="005F0F7C"/>
    <w:rsid w:val="005F6BF6"/>
    <w:rsid w:val="005F6C06"/>
    <w:rsid w:val="00604A02"/>
    <w:rsid w:val="00610C3C"/>
    <w:rsid w:val="00611758"/>
    <w:rsid w:val="00611F78"/>
    <w:rsid w:val="006141BC"/>
    <w:rsid w:val="00614BBF"/>
    <w:rsid w:val="0062562D"/>
    <w:rsid w:val="00633997"/>
    <w:rsid w:val="006344F1"/>
    <w:rsid w:val="00635734"/>
    <w:rsid w:val="00640098"/>
    <w:rsid w:val="00641751"/>
    <w:rsid w:val="00642F52"/>
    <w:rsid w:val="0064552B"/>
    <w:rsid w:val="00645EA6"/>
    <w:rsid w:val="00664884"/>
    <w:rsid w:val="00664F9A"/>
    <w:rsid w:val="006703C7"/>
    <w:rsid w:val="006713E6"/>
    <w:rsid w:val="0067460B"/>
    <w:rsid w:val="00690C4A"/>
    <w:rsid w:val="006A2993"/>
    <w:rsid w:val="006B0088"/>
    <w:rsid w:val="006B32CE"/>
    <w:rsid w:val="006B4B4D"/>
    <w:rsid w:val="006D696D"/>
    <w:rsid w:val="006E00C3"/>
    <w:rsid w:val="006E0903"/>
    <w:rsid w:val="006E1C97"/>
    <w:rsid w:val="006E6086"/>
    <w:rsid w:val="00700FAD"/>
    <w:rsid w:val="00702266"/>
    <w:rsid w:val="007041C2"/>
    <w:rsid w:val="00705E59"/>
    <w:rsid w:val="007102A1"/>
    <w:rsid w:val="00711429"/>
    <w:rsid w:val="007118C2"/>
    <w:rsid w:val="00712152"/>
    <w:rsid w:val="0071264C"/>
    <w:rsid w:val="0071618E"/>
    <w:rsid w:val="00716523"/>
    <w:rsid w:val="007202BA"/>
    <w:rsid w:val="007203F6"/>
    <w:rsid w:val="0072514E"/>
    <w:rsid w:val="00725366"/>
    <w:rsid w:val="00726C48"/>
    <w:rsid w:val="00731F7B"/>
    <w:rsid w:val="00734A86"/>
    <w:rsid w:val="00735BA3"/>
    <w:rsid w:val="00736D45"/>
    <w:rsid w:val="00740564"/>
    <w:rsid w:val="00742873"/>
    <w:rsid w:val="00750F73"/>
    <w:rsid w:val="00756FFA"/>
    <w:rsid w:val="00757A46"/>
    <w:rsid w:val="00772AB5"/>
    <w:rsid w:val="007765E4"/>
    <w:rsid w:val="00787436"/>
    <w:rsid w:val="007906CD"/>
    <w:rsid w:val="0079337C"/>
    <w:rsid w:val="00793FF5"/>
    <w:rsid w:val="00796C87"/>
    <w:rsid w:val="007A4205"/>
    <w:rsid w:val="007A65B8"/>
    <w:rsid w:val="007A73EE"/>
    <w:rsid w:val="007B4C91"/>
    <w:rsid w:val="007D0C45"/>
    <w:rsid w:val="007E0EF2"/>
    <w:rsid w:val="007E0F8A"/>
    <w:rsid w:val="0080529F"/>
    <w:rsid w:val="00822CC8"/>
    <w:rsid w:val="00823C07"/>
    <w:rsid w:val="00823D6E"/>
    <w:rsid w:val="00825BEB"/>
    <w:rsid w:val="00832BC1"/>
    <w:rsid w:val="00833DC0"/>
    <w:rsid w:val="008351B9"/>
    <w:rsid w:val="00835881"/>
    <w:rsid w:val="00836354"/>
    <w:rsid w:val="008410A9"/>
    <w:rsid w:val="008432CE"/>
    <w:rsid w:val="00850ED1"/>
    <w:rsid w:val="008527B4"/>
    <w:rsid w:val="00855DF3"/>
    <w:rsid w:val="00867340"/>
    <w:rsid w:val="0088624C"/>
    <w:rsid w:val="0089454B"/>
    <w:rsid w:val="00895263"/>
    <w:rsid w:val="008958D0"/>
    <w:rsid w:val="0089753A"/>
    <w:rsid w:val="008A2EEA"/>
    <w:rsid w:val="008C1A06"/>
    <w:rsid w:val="008C24EC"/>
    <w:rsid w:val="008C40EA"/>
    <w:rsid w:val="008C4142"/>
    <w:rsid w:val="008C6085"/>
    <w:rsid w:val="008D26F9"/>
    <w:rsid w:val="008D7B97"/>
    <w:rsid w:val="008E3701"/>
    <w:rsid w:val="008F1CD5"/>
    <w:rsid w:val="008F699E"/>
    <w:rsid w:val="008F7DB2"/>
    <w:rsid w:val="00917786"/>
    <w:rsid w:val="00921136"/>
    <w:rsid w:val="0092273B"/>
    <w:rsid w:val="00925AB6"/>
    <w:rsid w:val="009403E1"/>
    <w:rsid w:val="00945500"/>
    <w:rsid w:val="0095388B"/>
    <w:rsid w:val="009560FD"/>
    <w:rsid w:val="00957141"/>
    <w:rsid w:val="00963DC4"/>
    <w:rsid w:val="0096460C"/>
    <w:rsid w:val="009754A2"/>
    <w:rsid w:val="009771E8"/>
    <w:rsid w:val="00982F91"/>
    <w:rsid w:val="009844B2"/>
    <w:rsid w:val="0098793C"/>
    <w:rsid w:val="009935AF"/>
    <w:rsid w:val="009940DA"/>
    <w:rsid w:val="009A3E51"/>
    <w:rsid w:val="009B12B9"/>
    <w:rsid w:val="009B1CCB"/>
    <w:rsid w:val="009B5A5B"/>
    <w:rsid w:val="009B7101"/>
    <w:rsid w:val="009D1C4A"/>
    <w:rsid w:val="009D2BAF"/>
    <w:rsid w:val="009E025A"/>
    <w:rsid w:val="009E491C"/>
    <w:rsid w:val="009E6CDA"/>
    <w:rsid w:val="009F5FFF"/>
    <w:rsid w:val="00A05651"/>
    <w:rsid w:val="00A06107"/>
    <w:rsid w:val="00A1278E"/>
    <w:rsid w:val="00A15961"/>
    <w:rsid w:val="00A1605A"/>
    <w:rsid w:val="00A244A0"/>
    <w:rsid w:val="00A323A6"/>
    <w:rsid w:val="00A35FA2"/>
    <w:rsid w:val="00A5182E"/>
    <w:rsid w:val="00A51B9E"/>
    <w:rsid w:val="00A56976"/>
    <w:rsid w:val="00A61920"/>
    <w:rsid w:val="00A702F2"/>
    <w:rsid w:val="00A73889"/>
    <w:rsid w:val="00A7489A"/>
    <w:rsid w:val="00A85D41"/>
    <w:rsid w:val="00AA2668"/>
    <w:rsid w:val="00AA4B89"/>
    <w:rsid w:val="00AA60B6"/>
    <w:rsid w:val="00AB66E8"/>
    <w:rsid w:val="00AC532C"/>
    <w:rsid w:val="00AE330D"/>
    <w:rsid w:val="00AE3338"/>
    <w:rsid w:val="00AE38E1"/>
    <w:rsid w:val="00AE3FCA"/>
    <w:rsid w:val="00AF4B86"/>
    <w:rsid w:val="00B004AC"/>
    <w:rsid w:val="00B0169F"/>
    <w:rsid w:val="00B20C82"/>
    <w:rsid w:val="00B32D24"/>
    <w:rsid w:val="00B3378E"/>
    <w:rsid w:val="00B36834"/>
    <w:rsid w:val="00B37E3B"/>
    <w:rsid w:val="00B435A0"/>
    <w:rsid w:val="00B44506"/>
    <w:rsid w:val="00B500F8"/>
    <w:rsid w:val="00B51468"/>
    <w:rsid w:val="00B529B3"/>
    <w:rsid w:val="00B566FA"/>
    <w:rsid w:val="00B664F8"/>
    <w:rsid w:val="00B70938"/>
    <w:rsid w:val="00B747EA"/>
    <w:rsid w:val="00B77A7A"/>
    <w:rsid w:val="00B9170B"/>
    <w:rsid w:val="00BA2A73"/>
    <w:rsid w:val="00BA6CB9"/>
    <w:rsid w:val="00BC01E7"/>
    <w:rsid w:val="00BC14A8"/>
    <w:rsid w:val="00BC1710"/>
    <w:rsid w:val="00BC17E0"/>
    <w:rsid w:val="00BD5EE2"/>
    <w:rsid w:val="00BD681B"/>
    <w:rsid w:val="00BF06EF"/>
    <w:rsid w:val="00BF4C2A"/>
    <w:rsid w:val="00C00154"/>
    <w:rsid w:val="00C06C45"/>
    <w:rsid w:val="00C15EB4"/>
    <w:rsid w:val="00C23F8C"/>
    <w:rsid w:val="00C32A83"/>
    <w:rsid w:val="00C404A2"/>
    <w:rsid w:val="00C43C0C"/>
    <w:rsid w:val="00C4405C"/>
    <w:rsid w:val="00C46ED0"/>
    <w:rsid w:val="00C52077"/>
    <w:rsid w:val="00C52E11"/>
    <w:rsid w:val="00C5364D"/>
    <w:rsid w:val="00C564AD"/>
    <w:rsid w:val="00C60766"/>
    <w:rsid w:val="00C62DA0"/>
    <w:rsid w:val="00C73E3A"/>
    <w:rsid w:val="00C74945"/>
    <w:rsid w:val="00C77BF2"/>
    <w:rsid w:val="00C808DC"/>
    <w:rsid w:val="00C83795"/>
    <w:rsid w:val="00C95816"/>
    <w:rsid w:val="00CA12E6"/>
    <w:rsid w:val="00CA248F"/>
    <w:rsid w:val="00CB2BD8"/>
    <w:rsid w:val="00CB2D9D"/>
    <w:rsid w:val="00CB46C5"/>
    <w:rsid w:val="00CB4BA6"/>
    <w:rsid w:val="00CB59C8"/>
    <w:rsid w:val="00CB60FC"/>
    <w:rsid w:val="00CB7DFE"/>
    <w:rsid w:val="00CC7673"/>
    <w:rsid w:val="00CD371C"/>
    <w:rsid w:val="00CF0291"/>
    <w:rsid w:val="00CF0D4D"/>
    <w:rsid w:val="00D021E0"/>
    <w:rsid w:val="00D0322E"/>
    <w:rsid w:val="00D076C6"/>
    <w:rsid w:val="00D10F6A"/>
    <w:rsid w:val="00D13CC9"/>
    <w:rsid w:val="00D245F7"/>
    <w:rsid w:val="00D24C3D"/>
    <w:rsid w:val="00D24FAE"/>
    <w:rsid w:val="00D320AF"/>
    <w:rsid w:val="00D33134"/>
    <w:rsid w:val="00D467E2"/>
    <w:rsid w:val="00D54BC8"/>
    <w:rsid w:val="00D60A66"/>
    <w:rsid w:val="00D63B7C"/>
    <w:rsid w:val="00D648EC"/>
    <w:rsid w:val="00D710B1"/>
    <w:rsid w:val="00D710D3"/>
    <w:rsid w:val="00D71830"/>
    <w:rsid w:val="00D74256"/>
    <w:rsid w:val="00D7599A"/>
    <w:rsid w:val="00D82E5D"/>
    <w:rsid w:val="00D833F6"/>
    <w:rsid w:val="00D84822"/>
    <w:rsid w:val="00D850E6"/>
    <w:rsid w:val="00D873F0"/>
    <w:rsid w:val="00D9485E"/>
    <w:rsid w:val="00D958C1"/>
    <w:rsid w:val="00DA08C4"/>
    <w:rsid w:val="00DA29AA"/>
    <w:rsid w:val="00DA4FD1"/>
    <w:rsid w:val="00DA61D4"/>
    <w:rsid w:val="00DB5512"/>
    <w:rsid w:val="00DC6038"/>
    <w:rsid w:val="00DF410C"/>
    <w:rsid w:val="00DF6614"/>
    <w:rsid w:val="00DF7975"/>
    <w:rsid w:val="00E038DA"/>
    <w:rsid w:val="00E159B7"/>
    <w:rsid w:val="00E20FB9"/>
    <w:rsid w:val="00E33350"/>
    <w:rsid w:val="00E34B2A"/>
    <w:rsid w:val="00E35AF3"/>
    <w:rsid w:val="00E35BB6"/>
    <w:rsid w:val="00E450B4"/>
    <w:rsid w:val="00E45299"/>
    <w:rsid w:val="00E524EB"/>
    <w:rsid w:val="00E72C72"/>
    <w:rsid w:val="00E7438B"/>
    <w:rsid w:val="00E94A0D"/>
    <w:rsid w:val="00EA07D0"/>
    <w:rsid w:val="00EA09CA"/>
    <w:rsid w:val="00EB1501"/>
    <w:rsid w:val="00EB640C"/>
    <w:rsid w:val="00EB7F6C"/>
    <w:rsid w:val="00ED22BA"/>
    <w:rsid w:val="00ED34E1"/>
    <w:rsid w:val="00ED6AEC"/>
    <w:rsid w:val="00ED72E2"/>
    <w:rsid w:val="00EE596E"/>
    <w:rsid w:val="00EF19CA"/>
    <w:rsid w:val="00EF2627"/>
    <w:rsid w:val="00EF6E61"/>
    <w:rsid w:val="00F023D7"/>
    <w:rsid w:val="00F0355E"/>
    <w:rsid w:val="00F0597B"/>
    <w:rsid w:val="00F05D81"/>
    <w:rsid w:val="00F10064"/>
    <w:rsid w:val="00F13D93"/>
    <w:rsid w:val="00F22001"/>
    <w:rsid w:val="00F227C1"/>
    <w:rsid w:val="00F26084"/>
    <w:rsid w:val="00F26CC7"/>
    <w:rsid w:val="00F3552D"/>
    <w:rsid w:val="00F414EF"/>
    <w:rsid w:val="00F46D40"/>
    <w:rsid w:val="00F503D5"/>
    <w:rsid w:val="00F51ED1"/>
    <w:rsid w:val="00F67A12"/>
    <w:rsid w:val="00F717EF"/>
    <w:rsid w:val="00F731FF"/>
    <w:rsid w:val="00F773A3"/>
    <w:rsid w:val="00F77F70"/>
    <w:rsid w:val="00F808B5"/>
    <w:rsid w:val="00F82D88"/>
    <w:rsid w:val="00F82DDD"/>
    <w:rsid w:val="00F92537"/>
    <w:rsid w:val="00F95265"/>
    <w:rsid w:val="00FA5A34"/>
    <w:rsid w:val="00FA664E"/>
    <w:rsid w:val="00FA78D3"/>
    <w:rsid w:val="00FC44D2"/>
    <w:rsid w:val="00FC7BCC"/>
    <w:rsid w:val="00FD3769"/>
    <w:rsid w:val="00FE51B5"/>
    <w:rsid w:val="00FF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0DAA0"/>
  <w15:docId w15:val="{91DDA337-50C2-7540-BC68-C1603ED11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2D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F4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785F16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F4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054C8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014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480142"/>
  </w:style>
  <w:style w:type="character" w:customStyle="1" w:styleId="CommentTextChar">
    <w:name w:val="Comment Text Char"/>
    <w:basedOn w:val="DefaultParagraphFont"/>
    <w:link w:val="CommentText"/>
    <w:uiPriority w:val="99"/>
    <w:rsid w:val="0048014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014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014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80142"/>
  </w:style>
  <w:style w:type="paragraph" w:styleId="BalloonText">
    <w:name w:val="Balloon Text"/>
    <w:basedOn w:val="Normal"/>
    <w:link w:val="BalloonTextChar"/>
    <w:uiPriority w:val="99"/>
    <w:semiHidden/>
    <w:unhideWhenUsed/>
    <w:rsid w:val="0048014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142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613F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E96618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785F16"/>
    <w:rPr>
      <w:rFonts w:ascii="Times New Roman" w:hAnsi="Times New Roman" w:cs="Times New Roman"/>
      <w:b/>
      <w:bCs/>
      <w:sz w:val="27"/>
      <w:szCs w:val="27"/>
    </w:rPr>
  </w:style>
  <w:style w:type="character" w:customStyle="1" w:styleId="qu">
    <w:name w:val="qu"/>
    <w:basedOn w:val="DefaultParagraphFont"/>
    <w:rsid w:val="00785F16"/>
  </w:style>
  <w:style w:type="character" w:customStyle="1" w:styleId="gd">
    <w:name w:val="gd"/>
    <w:basedOn w:val="DefaultParagraphFont"/>
    <w:rsid w:val="00785F16"/>
  </w:style>
  <w:style w:type="character" w:customStyle="1" w:styleId="go">
    <w:name w:val="go"/>
    <w:basedOn w:val="DefaultParagraphFont"/>
    <w:rsid w:val="00785F16"/>
  </w:style>
  <w:style w:type="character" w:customStyle="1" w:styleId="g3">
    <w:name w:val="g3"/>
    <w:basedOn w:val="DefaultParagraphFont"/>
    <w:rsid w:val="00785F16"/>
  </w:style>
  <w:style w:type="character" w:customStyle="1" w:styleId="hb">
    <w:name w:val="hb"/>
    <w:basedOn w:val="DefaultParagraphFont"/>
    <w:rsid w:val="00785F16"/>
  </w:style>
  <w:style w:type="character" w:customStyle="1" w:styleId="g2">
    <w:name w:val="g2"/>
    <w:basedOn w:val="DefaultParagraphFont"/>
    <w:rsid w:val="00785F16"/>
  </w:style>
  <w:style w:type="character" w:customStyle="1" w:styleId="Heading2Char">
    <w:name w:val="Heading 2 Char"/>
    <w:basedOn w:val="DefaultParagraphFont"/>
    <w:link w:val="Heading2"/>
    <w:uiPriority w:val="9"/>
    <w:semiHidden/>
    <w:rsid w:val="00866F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F4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unhideWhenUsed/>
    <w:rsid w:val="00866F46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866F46"/>
    <w:rPr>
      <w:i/>
      <w:iCs/>
    </w:rPr>
  </w:style>
  <w:style w:type="character" w:styleId="Strong">
    <w:name w:val="Strong"/>
    <w:basedOn w:val="DefaultParagraphFont"/>
    <w:uiPriority w:val="22"/>
    <w:qFormat/>
    <w:rsid w:val="00866F46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F312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25A"/>
  </w:style>
  <w:style w:type="character" w:styleId="PageNumber">
    <w:name w:val="page number"/>
    <w:basedOn w:val="DefaultParagraphFont"/>
    <w:uiPriority w:val="99"/>
    <w:semiHidden/>
    <w:unhideWhenUsed/>
    <w:rsid w:val="00F3125A"/>
  </w:style>
  <w:style w:type="character" w:customStyle="1" w:styleId="UnresolvedMention1">
    <w:name w:val="Unresolved Mention1"/>
    <w:basedOn w:val="DefaultParagraphFont"/>
    <w:uiPriority w:val="99"/>
    <w:rsid w:val="002525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652B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486291"/>
  </w:style>
  <w:style w:type="paragraph" w:customStyle="1" w:styleId="EndNoteBibliographyTitle">
    <w:name w:val="EndNote Bibliography Title"/>
    <w:basedOn w:val="Normal"/>
    <w:link w:val="EndNoteBibliographyTitleChar"/>
    <w:rsid w:val="002D5D42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2D5D42"/>
  </w:style>
  <w:style w:type="paragraph" w:customStyle="1" w:styleId="EndNoteBibliography">
    <w:name w:val="EndNote Bibliography"/>
    <w:basedOn w:val="Normal"/>
    <w:link w:val="EndNoteBibliographyChar"/>
    <w:rsid w:val="002D5D42"/>
    <w:pPr>
      <w:jc w:val="both"/>
    </w:pPr>
  </w:style>
  <w:style w:type="character" w:customStyle="1" w:styleId="EndNoteBibliographyChar">
    <w:name w:val="EndNote Bibliography Char"/>
    <w:basedOn w:val="DefaultParagraphFont"/>
    <w:link w:val="EndNoteBibliography"/>
    <w:rsid w:val="002D5D42"/>
  </w:style>
  <w:style w:type="paragraph" w:styleId="Header">
    <w:name w:val="header"/>
    <w:basedOn w:val="Normal"/>
    <w:link w:val="HeaderChar"/>
    <w:uiPriority w:val="99"/>
    <w:unhideWhenUsed/>
    <w:rsid w:val="00BF62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6243"/>
  </w:style>
  <w:style w:type="table" w:styleId="TableGrid">
    <w:name w:val="Table Grid"/>
    <w:basedOn w:val="TableNormal"/>
    <w:uiPriority w:val="39"/>
    <w:rsid w:val="00ED3B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F36144"/>
  </w:style>
  <w:style w:type="character" w:customStyle="1" w:styleId="Heading1Char">
    <w:name w:val="Heading 1 Char"/>
    <w:basedOn w:val="DefaultParagraphFont"/>
    <w:link w:val="Heading1"/>
    <w:uiPriority w:val="9"/>
    <w:rsid w:val="00102D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TMLKeyboard">
    <w:name w:val="HTML Keyboard"/>
    <w:basedOn w:val="DefaultParagraphFont"/>
    <w:uiPriority w:val="99"/>
    <w:semiHidden/>
    <w:unhideWhenUsed/>
    <w:rsid w:val="004E4A74"/>
    <w:rPr>
      <w:rFonts w:ascii="Courier New" w:eastAsia="Times New Roman" w:hAnsi="Courier New" w:cs="Courier New"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748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ti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tif"/><Relationship Id="rId4" Type="http://schemas.openxmlformats.org/officeDocument/2006/relationships/styles" Target="styles.xml"/><Relationship Id="rId9" Type="http://schemas.openxmlformats.org/officeDocument/2006/relationships/image" Target="media/image1.ti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LwRK3ZNkMKtPE4Yyzx3p3AW3jA==">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</go:docsCustomData>
</go:gDocsCustomXmlDataStorage>
</file>

<file path=customXml/itemProps1.xml><?xml version="1.0" encoding="utf-8"?>
<ds:datastoreItem xmlns:ds="http://schemas.openxmlformats.org/officeDocument/2006/customXml" ds:itemID="{A7761773-0A25-4825-8201-477DB81DF4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karbassi</dc:creator>
  <cp:lastModifiedBy>karbassi</cp:lastModifiedBy>
  <cp:revision>4</cp:revision>
  <cp:lastPrinted>2023-08-24T23:48:00Z</cp:lastPrinted>
  <dcterms:created xsi:type="dcterms:W3CDTF">2024-01-29T01:36:00Z</dcterms:created>
  <dcterms:modified xsi:type="dcterms:W3CDTF">2024-01-29T16:03:00Z</dcterms:modified>
</cp:coreProperties>
</file>