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E31D1" w14:textId="4CFD6316" w:rsidR="006B75CF" w:rsidRDefault="006B75CF">
      <w:pPr>
        <w:widowControl/>
        <w:jc w:val="left"/>
      </w:pPr>
      <w:bookmarkStart w:id="0" w:name="_GoBack"/>
      <w:bookmarkEnd w:id="0"/>
    </w:p>
    <w:p w14:paraId="6A1A9FA6" w14:textId="77777777" w:rsidR="006B75CF" w:rsidRPr="00D8473C" w:rsidRDefault="006B75CF" w:rsidP="006B75CF">
      <w:pPr>
        <w:rPr>
          <w:rFonts w:ascii="Arial" w:hAnsi="Arial" w:cs="Arial"/>
          <w:b/>
          <w:i/>
          <w:sz w:val="24"/>
          <w:szCs w:val="24"/>
        </w:rPr>
      </w:pPr>
      <w:r w:rsidRPr="00D8473C">
        <w:rPr>
          <w:rFonts w:ascii="Arial" w:hAnsi="Arial" w:cs="Arial"/>
          <w:b/>
          <w:sz w:val="24"/>
          <w:szCs w:val="24"/>
        </w:rPr>
        <w:t xml:space="preserve">MicroRNA-9 Promotes Axon Regeneration </w:t>
      </w:r>
      <w:r w:rsidRPr="00D8473C">
        <w:rPr>
          <w:rFonts w:ascii="Arial" w:hAnsi="Arial" w:cs="Arial" w:hint="eastAsia"/>
          <w:b/>
          <w:sz w:val="24"/>
          <w:szCs w:val="24"/>
        </w:rPr>
        <w:t>of</w:t>
      </w:r>
      <w:r w:rsidRPr="00D8473C">
        <w:rPr>
          <w:rFonts w:ascii="Arial" w:hAnsi="Arial" w:cs="Arial"/>
          <w:b/>
          <w:sz w:val="24"/>
          <w:szCs w:val="24"/>
        </w:rPr>
        <w:t xml:space="preserve"> Mauthner-Cell </w:t>
      </w:r>
      <w:r w:rsidRPr="00D8473C">
        <w:rPr>
          <w:rFonts w:ascii="Arial" w:hAnsi="Arial" w:cs="Arial" w:hint="eastAsia"/>
          <w:b/>
          <w:sz w:val="24"/>
          <w:szCs w:val="24"/>
        </w:rPr>
        <w:t>in</w:t>
      </w:r>
      <w:r w:rsidRPr="00D8473C">
        <w:rPr>
          <w:rFonts w:ascii="Arial" w:hAnsi="Arial" w:cs="Arial"/>
          <w:b/>
          <w:sz w:val="24"/>
          <w:szCs w:val="24"/>
        </w:rPr>
        <w:t xml:space="preserve"> Zebrafish via </w:t>
      </w:r>
      <w:r w:rsidRPr="00C52371">
        <w:rPr>
          <w:rFonts w:ascii="Arial" w:hAnsi="Arial" w:cs="Arial"/>
          <w:b/>
          <w:i/>
          <w:sz w:val="24"/>
          <w:szCs w:val="24"/>
        </w:rPr>
        <w:t>her6</w:t>
      </w:r>
      <w:r w:rsidRPr="00D8473C">
        <w:rPr>
          <w:rFonts w:ascii="Arial" w:hAnsi="Arial" w:cs="Arial"/>
          <w:b/>
          <w:sz w:val="24"/>
          <w:szCs w:val="24"/>
        </w:rPr>
        <w:t>/ Calcium Activity Pathway</w:t>
      </w:r>
    </w:p>
    <w:p w14:paraId="1A6B90DA" w14:textId="77777777" w:rsidR="006B75CF" w:rsidRPr="00543F73" w:rsidRDefault="006B75CF" w:rsidP="006B75CF">
      <w:pPr>
        <w:rPr>
          <w:rFonts w:ascii="Arial" w:hAnsi="Arial" w:cs="Arial"/>
          <w:b/>
        </w:rPr>
      </w:pPr>
    </w:p>
    <w:p w14:paraId="2BA0C41A" w14:textId="74E0AAEC" w:rsidR="006B75CF" w:rsidRDefault="006B75CF" w:rsidP="006B75CF">
      <w:pPr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</w:pPr>
      <w:proofErr w:type="spellStart"/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>Yueru</w:t>
      </w:r>
      <w:proofErr w:type="spellEnd"/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 xml:space="preserve"> Shen</w:t>
      </w:r>
      <w:r>
        <w:rPr>
          <w:rFonts w:ascii="Arial Unicode MS" w:eastAsia="Arial Unicode MS" w:hAnsi="Arial Unicode MS" w:cs="Arial Unicode MS" w:hint="eastAsia"/>
          <w:sz w:val="18"/>
          <w:szCs w:val="18"/>
          <w:shd w:val="clear" w:color="auto" w:fill="FFFFFF"/>
          <w:vertAlign w:val="superscript"/>
        </w:rPr>
        <w:t>1</w:t>
      </w:r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>,</w:t>
      </w:r>
      <w:r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 xml:space="preserve"> </w:t>
      </w:r>
      <w:proofErr w:type="spellStart"/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>Xinghan</w:t>
      </w:r>
      <w:proofErr w:type="spellEnd"/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 xml:space="preserve"> Chen</w:t>
      </w:r>
      <w:r>
        <w:rPr>
          <w:rFonts w:ascii="Arial Unicode MS" w:eastAsia="Arial Unicode MS" w:hAnsi="Arial Unicode MS" w:cs="Arial Unicode MS" w:hint="eastAsia"/>
          <w:sz w:val="18"/>
          <w:szCs w:val="18"/>
          <w:shd w:val="clear" w:color="auto" w:fill="FFFFFF"/>
          <w:vertAlign w:val="superscript"/>
        </w:rPr>
        <w:t>1</w:t>
      </w:r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>, Song Zheng</w:t>
      </w:r>
      <w:r>
        <w:rPr>
          <w:rFonts w:ascii="Arial Unicode MS" w:eastAsia="Arial Unicode MS" w:hAnsi="Arial Unicode MS" w:cs="Arial Unicode MS" w:hint="eastAsia"/>
          <w:sz w:val="18"/>
          <w:szCs w:val="18"/>
          <w:shd w:val="clear" w:color="auto" w:fill="FFFFFF"/>
          <w:vertAlign w:val="superscript"/>
        </w:rPr>
        <w:t>1</w:t>
      </w:r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 xml:space="preserve">, </w:t>
      </w:r>
      <w:proofErr w:type="spellStart"/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>H</w:t>
      </w:r>
      <w:r>
        <w:rPr>
          <w:rFonts w:ascii="Arial Unicode MS" w:eastAsia="Arial Unicode MS" w:hAnsi="Arial Unicode MS" w:cs="Arial Unicode MS" w:hint="eastAsia"/>
          <w:sz w:val="18"/>
          <w:szCs w:val="18"/>
          <w:shd w:val="clear" w:color="auto" w:fill="FFFFFF"/>
        </w:rPr>
        <w:t>u</w:t>
      </w:r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>aitong</w:t>
      </w:r>
      <w:proofErr w:type="spellEnd"/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 xml:space="preserve"> Yao</w:t>
      </w:r>
      <w:r>
        <w:rPr>
          <w:rFonts w:ascii="Arial Unicode MS" w:eastAsia="Arial Unicode MS" w:hAnsi="Arial Unicode MS" w:cs="Arial Unicode MS" w:hint="eastAsia"/>
          <w:sz w:val="18"/>
          <w:szCs w:val="18"/>
          <w:shd w:val="clear" w:color="auto" w:fill="FFFFFF"/>
          <w:vertAlign w:val="superscript"/>
        </w:rPr>
        <w:t>1</w:t>
      </w:r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 xml:space="preserve">, </w:t>
      </w:r>
      <w:r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>Along Han</w:t>
      </w:r>
      <w:r>
        <w:rPr>
          <w:rFonts w:ascii="Arial Unicode MS" w:eastAsia="Arial Unicode MS" w:hAnsi="Arial Unicode MS" w:cs="Arial Unicode MS" w:hint="eastAsia"/>
          <w:sz w:val="18"/>
          <w:szCs w:val="18"/>
          <w:shd w:val="clear" w:color="auto" w:fill="FFFFFF"/>
          <w:vertAlign w:val="superscript"/>
        </w:rPr>
        <w:t>1</w:t>
      </w:r>
      <w:r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 xml:space="preserve">, </w:t>
      </w:r>
      <w:proofErr w:type="spellStart"/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>Yawen</w:t>
      </w:r>
      <w:proofErr w:type="spellEnd"/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 xml:space="preserve"> Zhang</w:t>
      </w:r>
      <w:r>
        <w:rPr>
          <w:rFonts w:ascii="Arial Unicode MS" w:eastAsia="Arial Unicode MS" w:hAnsi="Arial Unicode MS" w:cs="Arial Unicode MS" w:hint="eastAsia"/>
          <w:sz w:val="18"/>
          <w:szCs w:val="18"/>
          <w:shd w:val="clear" w:color="auto" w:fill="FFFFFF"/>
          <w:vertAlign w:val="superscript"/>
        </w:rPr>
        <w:t>1</w:t>
      </w:r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>,</w:t>
      </w:r>
      <w:r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 xml:space="preserve"> </w:t>
      </w:r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>Yuan Cai</w:t>
      </w:r>
      <w:r>
        <w:rPr>
          <w:rFonts w:ascii="Arial Unicode MS" w:eastAsia="Arial Unicode MS" w:hAnsi="Arial Unicode MS" w:cs="Arial Unicode MS" w:hint="eastAsia"/>
          <w:sz w:val="18"/>
          <w:szCs w:val="18"/>
          <w:shd w:val="clear" w:color="auto" w:fill="FFFFFF"/>
          <w:vertAlign w:val="superscript"/>
        </w:rPr>
        <w:t>3</w:t>
      </w:r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>,</w:t>
      </w:r>
      <w:r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 xml:space="preserve"> </w:t>
      </w:r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>Bing Hu</w:t>
      </w:r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  <w:vertAlign w:val="superscript"/>
        </w:rPr>
        <w:t>1,</w:t>
      </w:r>
      <w:r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  <w:vertAlign w:val="superscript"/>
        </w:rPr>
        <w:t>2</w:t>
      </w:r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  <w:vertAlign w:val="superscript"/>
        </w:rPr>
        <w:t>*</w:t>
      </w:r>
      <w:r w:rsidRPr="00CC5707"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  <w:t xml:space="preserve"> </w:t>
      </w:r>
    </w:p>
    <w:p w14:paraId="6A0A17FE" w14:textId="77777777" w:rsidR="006B75CF" w:rsidRPr="00CC5707" w:rsidRDefault="006B75CF" w:rsidP="006B75CF">
      <w:pPr>
        <w:rPr>
          <w:rFonts w:ascii="Arial Unicode MS" w:eastAsia="Arial Unicode MS" w:hAnsi="Arial Unicode MS" w:cs="Arial Unicode MS"/>
          <w:sz w:val="18"/>
          <w:szCs w:val="18"/>
          <w:shd w:val="clear" w:color="auto" w:fill="FFFFFF"/>
        </w:rPr>
      </w:pPr>
    </w:p>
    <w:p w14:paraId="518FE92B" w14:textId="4F902CF2" w:rsidR="006B75CF" w:rsidRDefault="006B75CF" w:rsidP="006B75CF">
      <w:pPr>
        <w:rPr>
          <w:rFonts w:ascii="Arial" w:hAnsi="Arial" w:cs="Arial"/>
          <w:sz w:val="18"/>
          <w:szCs w:val="18"/>
          <w:shd w:val="clear" w:color="auto" w:fill="FFFFFF"/>
        </w:rPr>
      </w:pPr>
      <w:r w:rsidRPr="004D4F27">
        <w:rPr>
          <w:rFonts w:ascii="Arial" w:hAnsi="Arial" w:cs="Arial"/>
          <w:sz w:val="17"/>
          <w:szCs w:val="17"/>
          <w:shd w:val="clear" w:color="auto" w:fill="FFFFFF"/>
          <w:vertAlign w:val="superscript"/>
        </w:rPr>
        <w:t>1</w:t>
      </w:r>
      <w:r w:rsidRPr="004D4F27">
        <w:rPr>
          <w:rFonts w:ascii="Arial" w:hAnsi="Arial" w:cs="Arial"/>
          <w:sz w:val="18"/>
          <w:szCs w:val="18"/>
          <w:shd w:val="clear" w:color="auto" w:fill="FFFFFF"/>
        </w:rPr>
        <w:t>Hefei National Research Center for Physical Sciences at the Microscale, University of Science and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4D4F27">
        <w:rPr>
          <w:rFonts w:ascii="Arial" w:hAnsi="Arial" w:cs="Arial"/>
          <w:sz w:val="18"/>
          <w:szCs w:val="18"/>
          <w:shd w:val="clear" w:color="auto" w:fill="FFFFFF"/>
        </w:rPr>
        <w:t>Technology of China, Hefei 230026, China</w:t>
      </w:r>
      <w:r w:rsidRPr="00930FB9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</w:p>
    <w:p w14:paraId="691910D6" w14:textId="77777777" w:rsidR="006B75CF" w:rsidRDefault="006B75CF" w:rsidP="006B75CF">
      <w:pPr>
        <w:rPr>
          <w:rFonts w:ascii="Segoe UI" w:hAnsi="Segoe UI" w:cs="Segoe UI"/>
          <w:sz w:val="18"/>
          <w:szCs w:val="18"/>
        </w:rPr>
      </w:pPr>
    </w:p>
    <w:p w14:paraId="18F0FAA7" w14:textId="01A7C22E" w:rsidR="006B75CF" w:rsidRDefault="006B75CF" w:rsidP="006B75CF">
      <w:pPr>
        <w:rPr>
          <w:rFonts w:ascii="Arial" w:hAnsi="Arial" w:cs="Arial"/>
          <w:sz w:val="18"/>
          <w:szCs w:val="18"/>
          <w:shd w:val="clear" w:color="auto" w:fill="FFFFFF"/>
        </w:rPr>
      </w:pPr>
      <w:r w:rsidRPr="004D4F27">
        <w:rPr>
          <w:rFonts w:ascii="Arial" w:hAnsi="Arial" w:cs="Arial"/>
          <w:sz w:val="18"/>
          <w:szCs w:val="18"/>
          <w:shd w:val="clear" w:color="auto" w:fill="FFFFFF"/>
          <w:vertAlign w:val="superscript"/>
        </w:rPr>
        <w:t>2</w:t>
      </w:r>
      <w:r w:rsidRPr="004D4F27">
        <w:rPr>
          <w:rFonts w:ascii="Arial" w:hAnsi="Arial" w:cs="Arial"/>
          <w:sz w:val="18"/>
          <w:szCs w:val="18"/>
          <w:shd w:val="clear" w:color="auto" w:fill="FFFFFF"/>
        </w:rPr>
        <w:t>Center for Advanced Interdisciplinary Science and Biomedicine of IHM, Division of Life Sciences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4D4F27">
        <w:rPr>
          <w:rFonts w:ascii="Arial" w:hAnsi="Arial" w:cs="Arial"/>
          <w:sz w:val="18"/>
          <w:szCs w:val="18"/>
          <w:shd w:val="clear" w:color="auto" w:fill="FFFFFF"/>
        </w:rPr>
        <w:t>and Medicine, University of Science and Technology of China, Hefei 230026, China,</w:t>
      </w:r>
    </w:p>
    <w:p w14:paraId="1BD1096C" w14:textId="77777777" w:rsidR="006B75CF" w:rsidRDefault="006B75CF" w:rsidP="006B75CF">
      <w:pPr>
        <w:rPr>
          <w:rFonts w:ascii="Arial" w:hAnsi="Arial" w:cs="Arial"/>
          <w:sz w:val="18"/>
          <w:szCs w:val="18"/>
          <w:shd w:val="clear" w:color="auto" w:fill="FFFFFF"/>
        </w:rPr>
      </w:pPr>
    </w:p>
    <w:p w14:paraId="6FCC9EF3" w14:textId="3D633C3E" w:rsidR="006B75CF" w:rsidRDefault="006B75CF" w:rsidP="006B75CF">
      <w:pPr>
        <w:rPr>
          <w:rFonts w:ascii="Arial" w:hAnsi="Arial" w:cs="Arial"/>
          <w:sz w:val="18"/>
          <w:szCs w:val="18"/>
          <w:shd w:val="clear" w:color="auto" w:fill="FFFFFF"/>
        </w:rPr>
      </w:pPr>
      <w:r w:rsidRPr="004D4F27">
        <w:rPr>
          <w:rFonts w:ascii="Arial" w:hAnsi="Arial" w:cs="Arial"/>
          <w:sz w:val="18"/>
          <w:szCs w:val="18"/>
          <w:shd w:val="clear" w:color="auto" w:fill="FFFFFF"/>
          <w:vertAlign w:val="superscript"/>
        </w:rPr>
        <w:t>3</w:t>
      </w:r>
      <w:r w:rsidRPr="004D4F27">
        <w:rPr>
          <w:rFonts w:ascii="Arial" w:hAnsi="Arial" w:cs="Arial"/>
          <w:sz w:val="18"/>
          <w:szCs w:val="18"/>
          <w:shd w:val="clear" w:color="auto" w:fill="FFFFFF"/>
        </w:rPr>
        <w:t>First Affiliated Hospital of USTC, Division of Life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4D4F27">
        <w:rPr>
          <w:rFonts w:ascii="Arial" w:hAnsi="Arial" w:cs="Arial"/>
          <w:sz w:val="18"/>
          <w:szCs w:val="18"/>
          <w:shd w:val="clear" w:color="auto" w:fill="FFFFFF"/>
        </w:rPr>
        <w:t>Sciences and Medicine, University of Science and Technology of China,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4D4F27">
        <w:rPr>
          <w:rFonts w:ascii="Arial" w:hAnsi="Arial" w:cs="Arial"/>
          <w:sz w:val="18"/>
          <w:szCs w:val="18"/>
          <w:shd w:val="clear" w:color="auto" w:fill="FFFFFF"/>
        </w:rPr>
        <w:t>Hefei 230026, China</w:t>
      </w:r>
    </w:p>
    <w:p w14:paraId="230AEADB" w14:textId="77777777" w:rsidR="006B75CF" w:rsidRPr="004D4F27" w:rsidRDefault="006B75CF" w:rsidP="006B75CF">
      <w:pPr>
        <w:rPr>
          <w:rFonts w:ascii="Arial Unicode MS" w:eastAsia="Arial Unicode MS" w:hAnsi="Arial Unicode MS" w:cs="Arial Unicode MS"/>
          <w:b/>
          <w:sz w:val="18"/>
          <w:szCs w:val="18"/>
          <w:shd w:val="clear" w:color="auto" w:fill="FFFFFF"/>
        </w:rPr>
      </w:pPr>
    </w:p>
    <w:p w14:paraId="09F87522" w14:textId="6222D677" w:rsidR="006B75CF" w:rsidRDefault="006B75CF" w:rsidP="006B75CF">
      <w:pPr>
        <w:jc w:val="left"/>
        <w:rPr>
          <w:noProof/>
        </w:rPr>
      </w:pPr>
      <w:r>
        <w:rPr>
          <w:rFonts w:ascii="Arial" w:hAnsi="Arial" w:cs="Arial"/>
          <w:sz w:val="17"/>
          <w:szCs w:val="17"/>
          <w:shd w:val="clear" w:color="auto" w:fill="FFFFFF"/>
        </w:rPr>
        <w:t xml:space="preserve">*Correspondence: </w:t>
      </w:r>
      <w:hyperlink r:id="rId6" w:history="1">
        <w:r w:rsidR="0023542A" w:rsidRPr="0057526D">
          <w:rPr>
            <w:rStyle w:val="a8"/>
            <w:rFonts w:ascii="Arial" w:hAnsi="Arial" w:cs="Arial"/>
            <w:sz w:val="17"/>
            <w:szCs w:val="17"/>
            <w:shd w:val="clear" w:color="auto" w:fill="FFFFFF"/>
          </w:rPr>
          <w:t>bhu@ustc.edu.cn</w:t>
        </w:r>
      </w:hyperlink>
    </w:p>
    <w:p w14:paraId="1A0683D1" w14:textId="6D8A832C" w:rsidR="0023542A" w:rsidRDefault="0023542A" w:rsidP="006B75CF">
      <w:pPr>
        <w:jc w:val="left"/>
      </w:pPr>
    </w:p>
    <w:p w14:paraId="14044E6A" w14:textId="33AC6109" w:rsidR="00286E3A" w:rsidRDefault="00286E3A" w:rsidP="00286E3A">
      <w:pPr>
        <w:rPr>
          <w:rFonts w:ascii="Arial" w:hAnsi="Arial" w:cs="Arial"/>
          <w:sz w:val="18"/>
          <w:szCs w:val="18"/>
          <w:shd w:val="clear" w:color="auto" w:fill="FFFFFF"/>
        </w:rPr>
      </w:pPr>
      <w:r w:rsidRPr="00050123">
        <w:rPr>
          <w:rFonts w:ascii="Arial" w:eastAsia="Arial Unicode MS" w:hAnsi="Arial" w:cs="Arial"/>
          <w:sz w:val="18"/>
          <w:szCs w:val="18"/>
          <w:shd w:val="clear" w:color="auto" w:fill="FFFFFF"/>
        </w:rPr>
        <w:t>ORCID:</w:t>
      </w:r>
      <w:r w:rsidRPr="00050123">
        <w:rPr>
          <w:rFonts w:ascii="Arial" w:hAnsi="Arial" w:cs="Arial"/>
          <w:sz w:val="18"/>
          <w:szCs w:val="18"/>
          <w:shd w:val="clear" w:color="auto" w:fill="FFFFFF"/>
        </w:rPr>
        <w:t xml:space="preserve"> 0000-0001-7670-6243 (</w:t>
      </w:r>
      <w:proofErr w:type="spellStart"/>
      <w:r w:rsidRPr="00050123">
        <w:rPr>
          <w:rFonts w:ascii="Arial" w:hAnsi="Arial" w:cs="Arial"/>
          <w:sz w:val="18"/>
          <w:szCs w:val="18"/>
          <w:shd w:val="clear" w:color="auto" w:fill="FFFFFF"/>
        </w:rPr>
        <w:t>Yueru</w:t>
      </w:r>
      <w:proofErr w:type="spellEnd"/>
      <w:r w:rsidRPr="00050123">
        <w:rPr>
          <w:rFonts w:ascii="Arial" w:hAnsi="Arial" w:cs="Arial"/>
          <w:sz w:val="18"/>
          <w:szCs w:val="18"/>
          <w:shd w:val="clear" w:color="auto" w:fill="FFFFFF"/>
        </w:rPr>
        <w:t xml:space="preserve"> Shen),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050123">
        <w:rPr>
          <w:rFonts w:ascii="Arial" w:hAnsi="Arial" w:cs="Arial"/>
          <w:sz w:val="18"/>
          <w:szCs w:val="18"/>
          <w:shd w:val="clear" w:color="auto" w:fill="FFFFFF"/>
        </w:rPr>
        <w:t>0000-0001-8627-5272</w:t>
      </w:r>
      <w:r w:rsidR="00C52371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050123">
        <w:rPr>
          <w:rFonts w:ascii="Arial" w:hAnsi="Arial" w:cs="Arial"/>
          <w:sz w:val="18"/>
          <w:szCs w:val="18"/>
          <w:shd w:val="clear" w:color="auto" w:fill="FFFFFF"/>
        </w:rPr>
        <w:t>(Bing Hu)</w:t>
      </w:r>
    </w:p>
    <w:p w14:paraId="75D7170F" w14:textId="579C7FD3" w:rsidR="0023542A" w:rsidRPr="00286E3A" w:rsidRDefault="0023542A" w:rsidP="006B75CF">
      <w:pPr>
        <w:jc w:val="left"/>
      </w:pPr>
    </w:p>
    <w:p w14:paraId="29E0B8B7" w14:textId="3A4DA919" w:rsidR="0023542A" w:rsidRPr="000641BA" w:rsidRDefault="000641BA" w:rsidP="006B75CF">
      <w:pPr>
        <w:jc w:val="left"/>
      </w:pPr>
      <w:r>
        <w:rPr>
          <w:noProof/>
        </w:rPr>
        <w:lastRenderedPageBreak/>
        <w:drawing>
          <wp:inline distT="0" distB="0" distL="0" distR="0" wp14:anchorId="58EB6C52" wp14:editId="28E0273A">
            <wp:extent cx="5276215" cy="6473190"/>
            <wp:effectExtent l="0" t="0" r="63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647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27E02" w14:textId="77777777" w:rsidR="0023542A" w:rsidRPr="0023542A" w:rsidRDefault="0023542A" w:rsidP="006B75CF">
      <w:pPr>
        <w:jc w:val="left"/>
      </w:pPr>
    </w:p>
    <w:p w14:paraId="1BB24689" w14:textId="2F622A2E" w:rsidR="006B75CF" w:rsidRPr="0066604B" w:rsidRDefault="006B75CF" w:rsidP="006B75CF">
      <w:pPr>
        <w:rPr>
          <w:rFonts w:ascii="Arial" w:hAnsi="Arial" w:cs="Arial"/>
          <w:sz w:val="18"/>
          <w:szCs w:val="18"/>
          <w:shd w:val="clear" w:color="auto" w:fill="FFFFFF"/>
        </w:rPr>
      </w:pPr>
      <w:r w:rsidRPr="0066604B">
        <w:rPr>
          <w:rFonts w:ascii="Arial" w:hAnsi="Arial" w:cs="Arial"/>
          <w:b/>
          <w:sz w:val="18"/>
          <w:szCs w:val="18"/>
        </w:rPr>
        <w:t>Fig.</w:t>
      </w:r>
      <w:r w:rsidR="0048080E">
        <w:rPr>
          <w:rFonts w:ascii="Arial" w:hAnsi="Arial" w:cs="Arial"/>
          <w:b/>
          <w:sz w:val="18"/>
          <w:szCs w:val="18"/>
        </w:rPr>
        <w:t xml:space="preserve"> </w:t>
      </w:r>
      <w:r w:rsidRPr="0066604B">
        <w:rPr>
          <w:rFonts w:ascii="Arial" w:hAnsi="Arial" w:cs="Arial"/>
          <w:b/>
          <w:sz w:val="18"/>
          <w:szCs w:val="18"/>
        </w:rPr>
        <w:t xml:space="preserve">S1 </w:t>
      </w:r>
      <w:r w:rsidRPr="0061451A">
        <w:rPr>
          <w:rFonts w:ascii="Times New Roman" w:hAnsi="Times New Roman" w:cs="Times New Roman"/>
          <w:sz w:val="20"/>
          <w:szCs w:val="20"/>
        </w:rPr>
        <w:t xml:space="preserve">Validation of the effectiveness of the overexpression plasmid using microinjection and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electroporation</w:t>
      </w:r>
      <w:r w:rsidRPr="0061451A">
        <w:rPr>
          <w:rFonts w:ascii="Times New Roman" w:hAnsi="Times New Roman" w:cs="Times New Roman"/>
          <w:sz w:val="20"/>
          <w:szCs w:val="20"/>
        </w:rPr>
        <w:t>. (</w:t>
      </w:r>
      <w:r w:rsidR="0048080E">
        <w:rPr>
          <w:rFonts w:ascii="Times New Roman" w:hAnsi="Times New Roman" w:cs="Times New Roman"/>
          <w:sz w:val="20"/>
          <w:szCs w:val="20"/>
        </w:rPr>
        <w:t>a</w:t>
      </w:r>
      <w:r w:rsidRPr="0061451A">
        <w:rPr>
          <w:rFonts w:ascii="Times New Roman" w:hAnsi="Times New Roman" w:cs="Times New Roman"/>
          <w:sz w:val="20"/>
          <w:szCs w:val="20"/>
        </w:rPr>
        <w:t xml:space="preserve">)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Timeline of time points of microinjection, screening and 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Quantitative RT-PCR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. (</w:t>
      </w:r>
      <w:r w:rsidR="0048080E">
        <w:rPr>
          <w:rFonts w:ascii="Times New Roman" w:hAnsi="Times New Roman" w:cs="Times New Roman"/>
          <w:sz w:val="20"/>
          <w:szCs w:val="20"/>
          <w:shd w:val="clear" w:color="auto" w:fill="FFFFFF"/>
        </w:rPr>
        <w:t>b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) Representative images of the central nervous system with red fluorescence expression. The Left is the image under the m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C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herry fluorescence, and the right is the merge of the brightfield and m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C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herry. (</w:t>
      </w:r>
      <w:r w:rsidR="0048080E">
        <w:rPr>
          <w:rFonts w:ascii="Times New Roman" w:hAnsi="Times New Roman" w:cs="Times New Roman"/>
          <w:sz w:val="20"/>
          <w:szCs w:val="20"/>
          <w:shd w:val="clear" w:color="auto" w:fill="FFFFFF"/>
        </w:rPr>
        <w:t>c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) 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Quantitative RT-PCR analysis exhibited the plasmid of miRNA 9 </w:t>
      </w:r>
      <w:proofErr w:type="spellStart"/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oe</w:t>
      </w:r>
      <w:proofErr w:type="spellEnd"/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increased the expression level of miRNA 9 in 4</w:t>
      </w:r>
      <w:r w:rsidR="0048080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dpf zebrafish (control: 1.0 </w:t>
      </w:r>
      <w:r w:rsidRPr="0061451A">
        <w:rPr>
          <w:rFonts w:ascii="Times New Roman" w:hAnsi="Times New Roman" w:cs="Times New Roman"/>
          <w:sz w:val="20"/>
          <w:szCs w:val="20"/>
        </w:rPr>
        <w:t xml:space="preserve">± 0.0417; miRNA 9 </w:t>
      </w:r>
      <w:proofErr w:type="spellStart"/>
      <w:r w:rsidRPr="0061451A">
        <w:rPr>
          <w:rFonts w:ascii="Times New Roman" w:hAnsi="Times New Roman" w:cs="Times New Roman"/>
          <w:sz w:val="20"/>
          <w:szCs w:val="20"/>
        </w:rPr>
        <w:t>oe</w:t>
      </w:r>
      <w:proofErr w:type="spellEnd"/>
      <w:r w:rsidRPr="0061451A">
        <w:rPr>
          <w:rFonts w:ascii="Times New Roman" w:hAnsi="Times New Roman" w:cs="Times New Roman"/>
          <w:sz w:val="20"/>
          <w:szCs w:val="20"/>
        </w:rPr>
        <w:t>: 29.17 ± 5.51, n</w:t>
      </w:r>
      <w:r w:rsidR="0048080E">
        <w:rPr>
          <w:rFonts w:ascii="Times New Roman" w:hAnsi="Times New Roman" w:cs="Times New Roman"/>
          <w:sz w:val="20"/>
          <w:szCs w:val="20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</w:rPr>
        <w:t>=</w:t>
      </w:r>
      <w:r w:rsidR="0048080E">
        <w:rPr>
          <w:rFonts w:ascii="Times New Roman" w:hAnsi="Times New Roman" w:cs="Times New Roman"/>
          <w:sz w:val="20"/>
          <w:szCs w:val="20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</w:rPr>
        <w:t>3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). </w:t>
      </w:r>
      <w:r w:rsidR="009112BA">
        <w:rPr>
          <w:rFonts w:ascii="Times New Roman" w:eastAsia="宋体" w:hAnsi="Times New Roman" w:cs="Times New Roman"/>
          <w:i/>
          <w:color w:val="000000"/>
          <w:kern w:val="0"/>
          <w:sz w:val="20"/>
          <w:szCs w:val="20"/>
        </w:rPr>
        <w:t>p</w:t>
      </w:r>
      <w:r>
        <w:rPr>
          <w:rFonts w:ascii="Times New Roman" w:eastAsia="宋体" w:hAnsi="Times New Roman" w:cs="Times New Roman"/>
          <w:i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&lt;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0.0001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assessed by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t-test. (</w:t>
      </w:r>
      <w:r w:rsidR="0048080E">
        <w:rPr>
          <w:rFonts w:ascii="Times New Roman" w:hAnsi="Times New Roman" w:cs="Times New Roman"/>
          <w:sz w:val="20"/>
          <w:szCs w:val="20"/>
          <w:shd w:val="clear" w:color="auto" w:fill="FFFFFF"/>
        </w:rPr>
        <w:t>d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) 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Quantitative RT-PCR analysis exhibited a decrease in miRNA 9 expression in 4 dpf zebrafish larvae by the vector-based miRNA 9 sponge </w:t>
      </w:r>
      <w:r w:rsidRPr="0061451A">
        <w:rPr>
          <w:rFonts w:ascii="Times New Roman" w:eastAsia="宋体" w:hAnsi="Times New Roman" w:cs="Times New Roman"/>
          <w:i/>
          <w:color w:val="000000"/>
          <w:kern w:val="0"/>
          <w:sz w:val="20"/>
          <w:szCs w:val="20"/>
        </w:rPr>
        <w:t>in vivo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. </w:t>
      </w:r>
      <w:r w:rsidR="009112BA">
        <w:rPr>
          <w:rFonts w:ascii="Times New Roman" w:eastAsia="宋体" w:hAnsi="Times New Roman" w:cs="Times New Roman"/>
          <w:i/>
          <w:color w:val="000000"/>
          <w:kern w:val="0"/>
          <w:sz w:val="20"/>
          <w:szCs w:val="20"/>
        </w:rPr>
        <w:t>p</w:t>
      </w:r>
      <w:r>
        <w:rPr>
          <w:rFonts w:ascii="Times New Roman" w:eastAsia="宋体" w:hAnsi="Times New Roman" w:cs="Times New Roman"/>
          <w:i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= 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0.0098. Assessed by unpaired t-test.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</w:t>
      </w:r>
      <w:r w:rsidR="0048080E">
        <w:rPr>
          <w:rFonts w:ascii="Times New Roman" w:hAnsi="Times New Roman" w:cs="Times New Roman"/>
          <w:sz w:val="20"/>
          <w:szCs w:val="20"/>
          <w:shd w:val="clear" w:color="auto" w:fill="FFFFFF"/>
        </w:rPr>
        <w:t>e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) Schematic of M-cell soma electroporation. (</w:t>
      </w:r>
      <w:r w:rsidR="0048080E">
        <w:rPr>
          <w:rFonts w:ascii="Times New Roman" w:hAnsi="Times New Roman" w:cs="Times New Roman"/>
          <w:sz w:val="20"/>
          <w:szCs w:val="20"/>
          <w:shd w:val="clear" w:color="auto" w:fill="FFFFFF"/>
        </w:rPr>
        <w:t>f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) Confocal imaging of zebrafish larvae 24 h after electroporation (far left) and magnified images of the</w:t>
      </w:r>
      <w:r w:rsidRPr="0061451A">
        <w:rPr>
          <w:rFonts w:ascii="Times New Roman" w:hAnsi="Times New Roman" w:cs="Times New Roman"/>
          <w:sz w:val="20"/>
          <w:szCs w:val="20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brain in zebrafish larvae, denoting the position of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M-cell soma under different fluorescence in the white box. mCherry represents the axons</w:t>
      </w:r>
      <w:r w:rsidRPr="0061451A">
        <w:rPr>
          <w:rFonts w:ascii="Times New Roman" w:hAnsi="Times New Roman" w:cs="Times New Roman"/>
          <w:sz w:val="20"/>
          <w:szCs w:val="20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that were labeled by mCherry. Scale bar, 50 μm. (</w:t>
      </w:r>
      <w:r w:rsidR="0048080E">
        <w:rPr>
          <w:rFonts w:ascii="Times New Roman" w:hAnsi="Times New Roman" w:cs="Times New Roman"/>
          <w:sz w:val="20"/>
          <w:szCs w:val="20"/>
          <w:shd w:val="clear" w:color="auto" w:fill="FFFFFF"/>
        </w:rPr>
        <w:t>g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) Representative images of the M-cell</w:t>
      </w:r>
      <w:r w:rsidRPr="0061451A">
        <w:rPr>
          <w:rFonts w:ascii="Times New Roman" w:hAnsi="Times New Roman" w:cs="Times New Roman"/>
          <w:sz w:val="20"/>
          <w:szCs w:val="20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axon before and after ablations by a two-photon laser. Asterisk, injury site; arrowhead, cloacal pore; scale bar, 50 μm.</w:t>
      </w:r>
    </w:p>
    <w:p w14:paraId="2148BD8E" w14:textId="77777777" w:rsidR="006B75CF" w:rsidRPr="00E04829" w:rsidRDefault="006B75CF" w:rsidP="006B75CF">
      <w:pPr>
        <w:widowControl/>
        <w:jc w:val="left"/>
        <w:rPr>
          <w:rFonts w:ascii="Arial" w:hAnsi="Arial" w:cs="Arial"/>
          <w:szCs w:val="21"/>
        </w:rPr>
      </w:pPr>
      <w:r w:rsidRPr="00E94FDC">
        <w:rPr>
          <w:rFonts w:ascii="Arial" w:hAnsi="Arial" w:cs="Arial"/>
          <w:szCs w:val="21"/>
        </w:rPr>
        <w:br w:type="page"/>
      </w:r>
    </w:p>
    <w:p w14:paraId="7E9CA482" w14:textId="77777777" w:rsidR="006B75CF" w:rsidRPr="003842CA" w:rsidRDefault="006B75CF" w:rsidP="006B75CF">
      <w:pPr>
        <w:widowControl/>
        <w:jc w:val="left"/>
        <w:rPr>
          <w:rFonts w:ascii="Arial" w:hAnsi="Arial" w:cs="Arial"/>
          <w:szCs w:val="21"/>
        </w:rPr>
      </w:pPr>
    </w:p>
    <w:p w14:paraId="5A600AB5" w14:textId="77777777" w:rsidR="006B75CF" w:rsidRDefault="006B75CF" w:rsidP="006B75CF"/>
    <w:p w14:paraId="3187A8C8" w14:textId="07758949" w:rsidR="006B75CF" w:rsidRDefault="000641BA" w:rsidP="006B75CF">
      <w:r>
        <w:rPr>
          <w:rFonts w:hint="eastAsia"/>
          <w:noProof/>
        </w:rPr>
        <w:drawing>
          <wp:inline distT="0" distB="0" distL="0" distR="0" wp14:anchorId="59F3C8B6" wp14:editId="2326180E">
            <wp:extent cx="5268595" cy="2866390"/>
            <wp:effectExtent l="0" t="0" r="825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8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2D121" w14:textId="3932416F" w:rsidR="006B75CF" w:rsidRPr="0066604B" w:rsidRDefault="006B75CF" w:rsidP="006B75CF">
      <w:pPr>
        <w:rPr>
          <w:rStyle w:val="markedcontent"/>
          <w:rFonts w:ascii="Arial" w:hAnsi="Arial" w:cs="Arial"/>
          <w:sz w:val="18"/>
          <w:szCs w:val="18"/>
          <w:shd w:val="clear" w:color="auto" w:fill="FFFFFF"/>
        </w:rPr>
      </w:pPr>
      <w:r w:rsidRPr="0066604B">
        <w:rPr>
          <w:rFonts w:ascii="Arial" w:hAnsi="Arial" w:cs="Arial"/>
          <w:b/>
          <w:sz w:val="18"/>
          <w:szCs w:val="18"/>
        </w:rPr>
        <w:t>Fig.</w:t>
      </w:r>
      <w:r w:rsidR="0048080E">
        <w:rPr>
          <w:rFonts w:ascii="Arial" w:hAnsi="Arial" w:cs="Arial"/>
          <w:b/>
          <w:sz w:val="18"/>
          <w:szCs w:val="18"/>
        </w:rPr>
        <w:t xml:space="preserve"> </w:t>
      </w:r>
      <w:r w:rsidRPr="0066604B">
        <w:rPr>
          <w:rFonts w:ascii="Arial" w:hAnsi="Arial" w:cs="Arial"/>
          <w:b/>
          <w:sz w:val="18"/>
          <w:szCs w:val="18"/>
        </w:rPr>
        <w:t xml:space="preserve">S2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Generation of miRNA 9 knockout zebrafish using CRISPR/Cas9. (</w:t>
      </w:r>
      <w:r w:rsidR="0048080E">
        <w:rPr>
          <w:rFonts w:ascii="Times New Roman" w:hAnsi="Times New Roman" w:cs="Times New Roman"/>
          <w:sz w:val="20"/>
          <w:szCs w:val="20"/>
          <w:shd w:val="clear" w:color="auto" w:fill="FFFFFF"/>
        </w:rPr>
        <w:t>a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) </w:t>
      </w:r>
      <w:r w:rsidRPr="0061451A">
        <w:rPr>
          <w:rStyle w:val="markedcontent"/>
          <w:rFonts w:ascii="Times New Roman" w:hAnsi="Times New Roman" w:cs="Times New Roman"/>
          <w:sz w:val="20"/>
          <w:szCs w:val="20"/>
          <w:shd w:val="clear" w:color="auto" w:fill="FFFFFF"/>
        </w:rPr>
        <w:t>Schematic showing the Cas9-sgRNA-targeted site of the dre-miR-9. (</w:t>
      </w:r>
      <w:r w:rsidR="0048080E">
        <w:rPr>
          <w:rStyle w:val="markedcontent"/>
          <w:rFonts w:ascii="Times New Roman" w:hAnsi="Times New Roman" w:cs="Times New Roman"/>
          <w:sz w:val="20"/>
          <w:szCs w:val="20"/>
          <w:shd w:val="clear" w:color="auto" w:fill="FFFFFF"/>
        </w:rPr>
        <w:t>b</w:t>
      </w:r>
      <w:r w:rsidRPr="0061451A">
        <w:rPr>
          <w:rStyle w:val="markedcontent"/>
          <w:rFonts w:ascii="Times New Roman" w:hAnsi="Times New Roman" w:cs="Times New Roman"/>
          <w:sz w:val="20"/>
          <w:szCs w:val="20"/>
          <w:shd w:val="clear" w:color="auto" w:fill="FFFFFF"/>
        </w:rPr>
        <w:t>-</w:t>
      </w:r>
      <w:r w:rsidR="0048080E">
        <w:rPr>
          <w:rStyle w:val="markedcontent"/>
          <w:rFonts w:ascii="Times New Roman" w:hAnsi="Times New Roman" w:cs="Times New Roman"/>
          <w:sz w:val="20"/>
          <w:szCs w:val="20"/>
          <w:shd w:val="clear" w:color="auto" w:fill="FFFFFF"/>
        </w:rPr>
        <w:t>d</w:t>
      </w:r>
      <w:r w:rsidRPr="0061451A">
        <w:rPr>
          <w:rStyle w:val="markedcontent"/>
          <w:rFonts w:ascii="Times New Roman" w:hAnsi="Times New Roman" w:cs="Times New Roman"/>
          <w:sz w:val="20"/>
          <w:szCs w:val="20"/>
          <w:shd w:val="clear" w:color="auto" w:fill="FFFFFF"/>
        </w:rPr>
        <w:t xml:space="preserve">)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Representative sequencing results of wide-type and mutated zebrafish lines.</w:t>
      </w:r>
      <w:r w:rsidRPr="0061451A">
        <w:rPr>
          <w:rFonts w:ascii="Times New Roman" w:hAnsi="Times New Roman" w:cs="Times New Roman"/>
          <w:sz w:val="20"/>
          <w:szCs w:val="20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The sequence marked in red in (</w:t>
      </w:r>
      <w:r w:rsidR="0048080E">
        <w:rPr>
          <w:rFonts w:ascii="Times New Roman" w:hAnsi="Times New Roman" w:cs="Times New Roman"/>
          <w:sz w:val="20"/>
          <w:szCs w:val="20"/>
          <w:shd w:val="clear" w:color="auto" w:fill="FFFFFF"/>
        </w:rPr>
        <w:t>c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) is a 16 bp deletion in the mutant zebrafish. The mutation start site is indicated by the red arrow.</w:t>
      </w:r>
    </w:p>
    <w:p w14:paraId="35FDBBFA" w14:textId="77777777" w:rsidR="006B75CF" w:rsidRPr="003842CA" w:rsidRDefault="006B75CF" w:rsidP="006B75CF">
      <w:pPr>
        <w:rPr>
          <w:rFonts w:ascii="Arial" w:hAnsi="Arial" w:cs="Arial"/>
          <w:szCs w:val="21"/>
        </w:rPr>
      </w:pPr>
      <w:r w:rsidRPr="003842CA">
        <w:rPr>
          <w:rStyle w:val="markedcontent"/>
          <w:rFonts w:ascii="Arial" w:hAnsi="Arial" w:cs="Arial"/>
          <w:szCs w:val="21"/>
          <w:shd w:val="clear" w:color="auto" w:fill="FFFFFF"/>
        </w:rPr>
        <w:t>.</w:t>
      </w:r>
    </w:p>
    <w:p w14:paraId="62212941" w14:textId="77777777" w:rsidR="006B75CF" w:rsidRDefault="006B75CF" w:rsidP="006B75CF">
      <w:pPr>
        <w:widowControl/>
        <w:jc w:val="left"/>
        <w:rPr>
          <w:rFonts w:ascii="Arial" w:hAnsi="Arial" w:cs="Arial"/>
          <w:szCs w:val="21"/>
        </w:rPr>
      </w:pPr>
      <w:r w:rsidRPr="003842CA">
        <w:rPr>
          <w:rFonts w:ascii="Arial" w:hAnsi="Arial" w:cs="Arial"/>
          <w:szCs w:val="21"/>
        </w:rPr>
        <w:t xml:space="preserve">   </w:t>
      </w:r>
    </w:p>
    <w:p w14:paraId="2D388EBC" w14:textId="77777777" w:rsidR="006B75CF" w:rsidRDefault="006B75CF" w:rsidP="006B75CF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6DC8A041" w14:textId="77777777" w:rsidR="006B75CF" w:rsidRDefault="006B75CF" w:rsidP="006B75CF">
      <w:pPr>
        <w:widowControl/>
        <w:jc w:val="left"/>
        <w:rPr>
          <w:rFonts w:ascii="Arial" w:hAnsi="Arial" w:cs="Arial"/>
          <w:szCs w:val="21"/>
        </w:rPr>
      </w:pPr>
    </w:p>
    <w:p w14:paraId="44B8D546" w14:textId="78E8B8CC" w:rsidR="006B75CF" w:rsidRDefault="000641BA" w:rsidP="006B75CF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drawing>
          <wp:inline distT="0" distB="0" distL="0" distR="0" wp14:anchorId="0D8BE56D" wp14:editId="2311B20F">
            <wp:extent cx="5268595" cy="6712585"/>
            <wp:effectExtent l="0" t="0" r="825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671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ABB6B" w14:textId="77777777" w:rsidR="006B75CF" w:rsidRDefault="006B75CF" w:rsidP="006B75CF">
      <w:pPr>
        <w:widowControl/>
        <w:jc w:val="left"/>
        <w:rPr>
          <w:rFonts w:ascii="Arial" w:hAnsi="Arial" w:cs="Arial"/>
          <w:szCs w:val="21"/>
        </w:rPr>
      </w:pPr>
      <w:r w:rsidRPr="003842CA">
        <w:rPr>
          <w:rFonts w:ascii="Arial" w:hAnsi="Arial" w:cs="Arial"/>
          <w:szCs w:val="21"/>
        </w:rPr>
        <w:t xml:space="preserve"> </w:t>
      </w:r>
    </w:p>
    <w:p w14:paraId="3F54BB4F" w14:textId="63B9552D" w:rsidR="006B75CF" w:rsidRPr="0066604B" w:rsidRDefault="006B75CF" w:rsidP="006B75CF">
      <w:pPr>
        <w:widowControl/>
        <w:jc w:val="left"/>
        <w:rPr>
          <w:rFonts w:ascii="Arial" w:hAnsi="Arial" w:cs="Arial"/>
          <w:sz w:val="18"/>
          <w:szCs w:val="18"/>
        </w:rPr>
      </w:pPr>
      <w:r w:rsidRPr="0066604B">
        <w:rPr>
          <w:rFonts w:ascii="Arial" w:hAnsi="Arial" w:cs="Arial"/>
          <w:b/>
          <w:sz w:val="18"/>
          <w:szCs w:val="18"/>
        </w:rPr>
        <w:t>Fig.</w:t>
      </w:r>
      <w:r w:rsidR="0048080E">
        <w:rPr>
          <w:rFonts w:ascii="Arial" w:hAnsi="Arial" w:cs="Arial"/>
          <w:b/>
          <w:sz w:val="18"/>
          <w:szCs w:val="18"/>
        </w:rPr>
        <w:t xml:space="preserve"> </w:t>
      </w:r>
      <w:r w:rsidRPr="0066604B">
        <w:rPr>
          <w:rFonts w:ascii="Arial" w:hAnsi="Arial" w:cs="Arial"/>
          <w:b/>
          <w:sz w:val="18"/>
          <w:szCs w:val="18"/>
        </w:rPr>
        <w:t xml:space="preserve">S3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qPCR and the EGFP sensor assay show that </w:t>
      </w:r>
      <w:r w:rsidRPr="0061451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her6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is the downstream target of miRNA-9. (</w:t>
      </w:r>
      <w:r w:rsidR="0048080E">
        <w:rPr>
          <w:rFonts w:ascii="Times New Roman" w:hAnsi="Times New Roman" w:cs="Times New Roman"/>
          <w:sz w:val="20"/>
          <w:szCs w:val="20"/>
          <w:shd w:val="clear" w:color="auto" w:fill="FFFFFF"/>
        </w:rPr>
        <w:t>a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Quantitative RT-PCR analysis exhibited the plasmid of miRNA 9 </w:t>
      </w:r>
      <w:proofErr w:type="spellStart"/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oe</w:t>
      </w:r>
      <w:proofErr w:type="spellEnd"/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inhibited the expression level of </w:t>
      </w:r>
      <w:r w:rsidRPr="0061451A">
        <w:rPr>
          <w:rFonts w:ascii="Times New Roman" w:eastAsia="宋体" w:hAnsi="Times New Roman" w:cs="Times New Roman"/>
          <w:i/>
          <w:color w:val="000000"/>
          <w:kern w:val="0"/>
          <w:sz w:val="20"/>
          <w:szCs w:val="20"/>
        </w:rPr>
        <w:t>her6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in 4dpf zebrafish (control: 1.000 </w:t>
      </w:r>
      <w:r w:rsidRPr="0061451A">
        <w:rPr>
          <w:rFonts w:ascii="Times New Roman" w:hAnsi="Times New Roman" w:cs="Times New Roman"/>
          <w:sz w:val="20"/>
          <w:szCs w:val="20"/>
        </w:rPr>
        <w:t xml:space="preserve">± 0.1226; miRNA 9 </w:t>
      </w:r>
      <w:proofErr w:type="spellStart"/>
      <w:r w:rsidRPr="0061451A">
        <w:rPr>
          <w:rFonts w:ascii="Times New Roman" w:hAnsi="Times New Roman" w:cs="Times New Roman"/>
          <w:sz w:val="20"/>
          <w:szCs w:val="20"/>
        </w:rPr>
        <w:t>oe</w:t>
      </w:r>
      <w:proofErr w:type="spellEnd"/>
      <w:r w:rsidRPr="0061451A">
        <w:rPr>
          <w:rFonts w:ascii="Times New Roman" w:hAnsi="Times New Roman" w:cs="Times New Roman"/>
          <w:sz w:val="20"/>
          <w:szCs w:val="20"/>
        </w:rPr>
        <w:t>: 0.6914 ± 0.0522, n</w:t>
      </w:r>
      <w:r w:rsidR="0048080E">
        <w:rPr>
          <w:rFonts w:ascii="Times New Roman" w:hAnsi="Times New Roman" w:cs="Times New Roman"/>
          <w:sz w:val="20"/>
          <w:szCs w:val="20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</w:rPr>
        <w:t>=</w:t>
      </w:r>
      <w:r w:rsidR="0048080E">
        <w:rPr>
          <w:rFonts w:ascii="Times New Roman" w:hAnsi="Times New Roman" w:cs="Times New Roman"/>
          <w:sz w:val="20"/>
          <w:szCs w:val="20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</w:rPr>
        <w:t>3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). </w:t>
      </w:r>
      <w:r w:rsidR="0048080E">
        <w:rPr>
          <w:rFonts w:ascii="Times New Roman" w:eastAsia="宋体" w:hAnsi="Times New Roman" w:cs="Times New Roman" w:hint="eastAsia"/>
          <w:i/>
          <w:color w:val="000000"/>
          <w:kern w:val="0"/>
          <w:sz w:val="20"/>
          <w:szCs w:val="20"/>
        </w:rPr>
        <w:t>p</w:t>
      </w:r>
      <w:r w:rsidR="0048080E">
        <w:rPr>
          <w:rFonts w:ascii="Times New Roman" w:eastAsia="宋体" w:hAnsi="Times New Roman" w:cs="Times New Roman"/>
          <w:i/>
          <w:color w:val="000000"/>
          <w:kern w:val="0"/>
          <w:sz w:val="20"/>
          <w:szCs w:val="20"/>
        </w:rPr>
        <w:t xml:space="preserve"> 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=</w:t>
      </w:r>
      <w:r w:rsidR="0048080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0.0303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assessed by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t-test. (</w:t>
      </w:r>
      <w:r w:rsidR="0048080E">
        <w:rPr>
          <w:rFonts w:ascii="Times New Roman" w:hAnsi="Times New Roman" w:cs="Times New Roman"/>
          <w:sz w:val="20"/>
          <w:szCs w:val="20"/>
          <w:shd w:val="clear" w:color="auto" w:fill="FFFFFF"/>
        </w:rPr>
        <w:t>b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Quantitative RT-PCR analysis exhibited the plasmid of miRNA 9 sponge increased the expression level of </w:t>
      </w:r>
      <w:r w:rsidRPr="0061451A">
        <w:rPr>
          <w:rFonts w:ascii="Times New Roman" w:eastAsia="宋体" w:hAnsi="Times New Roman" w:cs="Times New Roman"/>
          <w:i/>
          <w:color w:val="000000"/>
          <w:kern w:val="0"/>
          <w:sz w:val="20"/>
          <w:szCs w:val="20"/>
        </w:rPr>
        <w:t>her6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in 4dpf zebrafish (control: 1.000 </w:t>
      </w:r>
      <w:r w:rsidRPr="0061451A">
        <w:rPr>
          <w:rFonts w:ascii="Times New Roman" w:hAnsi="Times New Roman" w:cs="Times New Roman"/>
          <w:sz w:val="20"/>
          <w:szCs w:val="20"/>
        </w:rPr>
        <w:t>± 0.1773; miRNA 9 sponge: 1.674 ± 0.2381, n</w:t>
      </w:r>
      <w:r w:rsidR="0048080E">
        <w:rPr>
          <w:rFonts w:ascii="Times New Roman" w:hAnsi="Times New Roman" w:cs="Times New Roman"/>
          <w:sz w:val="20"/>
          <w:szCs w:val="20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</w:rPr>
        <w:t>=</w:t>
      </w:r>
      <w:r w:rsidR="0048080E">
        <w:rPr>
          <w:rFonts w:ascii="Times New Roman" w:hAnsi="Times New Roman" w:cs="Times New Roman"/>
          <w:sz w:val="20"/>
          <w:szCs w:val="20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</w:rPr>
        <w:t>3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). </w:t>
      </w:r>
      <w:r w:rsidR="0048080E" w:rsidRPr="0048080E">
        <w:rPr>
          <w:rFonts w:ascii="Times New Roman" w:eastAsia="宋体" w:hAnsi="Times New Roman" w:cs="Times New Roman" w:hint="eastAsia"/>
          <w:i/>
          <w:color w:val="000000"/>
          <w:kern w:val="0"/>
          <w:sz w:val="20"/>
          <w:szCs w:val="20"/>
        </w:rPr>
        <w:t>p</w:t>
      </w:r>
      <w:r w:rsidR="0048080E">
        <w:rPr>
          <w:rFonts w:ascii="Times New Roman" w:eastAsia="宋体" w:hAnsi="Times New Roman" w:cs="Times New Roman"/>
          <w:i/>
          <w:color w:val="000000"/>
          <w:kern w:val="0"/>
          <w:sz w:val="20"/>
          <w:szCs w:val="20"/>
        </w:rPr>
        <w:t xml:space="preserve"> 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=</w:t>
      </w:r>
      <w:r w:rsidR="0048080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0.0374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assessed by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t-test. (</w:t>
      </w:r>
      <w:r w:rsidR="0048080E">
        <w:rPr>
          <w:rFonts w:ascii="Times New Roman" w:hAnsi="Times New Roman" w:cs="Times New Roman"/>
          <w:sz w:val="20"/>
          <w:szCs w:val="20"/>
          <w:shd w:val="clear" w:color="auto" w:fill="FFFFFF"/>
        </w:rPr>
        <w:t>c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) EGFP sensor showed that </w:t>
      </w:r>
      <w:r w:rsidRPr="0061451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her6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is the downstream target of miRNA-9. EGFP-</w:t>
      </w:r>
      <w:r w:rsidRPr="0061451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her6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3′UTR showed strong fluorescent signals when co-injected with non-sense duplex (as negative control), but failed to give</w:t>
      </w:r>
      <w:r w:rsidRPr="0061451A">
        <w:rPr>
          <w:rFonts w:ascii="Times New Roman" w:hAnsi="Times New Roman" w:cs="Times New Roman"/>
          <w:sz w:val="20"/>
          <w:szCs w:val="20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fluorescent signals when co-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injected with miRNA-9 duplex, and mCherry mRNA was injected as a control (left). EGFP-</w:t>
      </w:r>
      <w:r w:rsidRPr="0061451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her6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3′UTR </w:t>
      </w:r>
      <w:proofErr w:type="spellStart"/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mut</w:t>
      </w:r>
      <w:proofErr w:type="spellEnd"/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showed strong fluorescent signals both in non-sense duplex and miRNA-9 duplex (right).</w:t>
      </w:r>
    </w:p>
    <w:p w14:paraId="30A28B76" w14:textId="77777777" w:rsidR="006B75CF" w:rsidRDefault="006B75CF" w:rsidP="006B75CF">
      <w:pPr>
        <w:widowControl/>
        <w:jc w:val="left"/>
      </w:pPr>
      <w:r>
        <w:br w:type="page"/>
      </w:r>
    </w:p>
    <w:p w14:paraId="66CCFC77" w14:textId="77777777" w:rsidR="006B75CF" w:rsidRDefault="006B75CF" w:rsidP="006B75CF"/>
    <w:p w14:paraId="60FE4FD3" w14:textId="44A7DD24" w:rsidR="006B75CF" w:rsidRDefault="000641BA" w:rsidP="006B75CF">
      <w:r>
        <w:rPr>
          <w:noProof/>
        </w:rPr>
        <w:drawing>
          <wp:inline distT="0" distB="0" distL="0" distR="0" wp14:anchorId="3140E1C2" wp14:editId="0D88656E">
            <wp:extent cx="5276215" cy="4361815"/>
            <wp:effectExtent l="0" t="0" r="635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436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92F64" w14:textId="77777777" w:rsidR="006B75CF" w:rsidRDefault="006B75CF" w:rsidP="006B75CF"/>
    <w:p w14:paraId="6DABCBB8" w14:textId="3A7F97E8" w:rsidR="006B75CF" w:rsidRPr="00255C43" w:rsidRDefault="006B75CF" w:rsidP="006B75CF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6604B">
        <w:rPr>
          <w:rFonts w:ascii="Arial" w:hAnsi="Arial" w:cs="Arial"/>
          <w:b/>
          <w:sz w:val="18"/>
          <w:szCs w:val="18"/>
        </w:rPr>
        <w:t>Fig.</w:t>
      </w:r>
      <w:r w:rsidR="0048080E">
        <w:rPr>
          <w:rFonts w:ascii="Arial" w:hAnsi="Arial" w:cs="Arial"/>
          <w:b/>
          <w:sz w:val="18"/>
          <w:szCs w:val="18"/>
        </w:rPr>
        <w:t xml:space="preserve"> </w:t>
      </w:r>
      <w:r w:rsidRPr="0066604B">
        <w:rPr>
          <w:rFonts w:ascii="Arial" w:hAnsi="Arial" w:cs="Arial"/>
          <w:b/>
          <w:sz w:val="18"/>
          <w:szCs w:val="18"/>
        </w:rPr>
        <w:t xml:space="preserve">S4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Generation of </w:t>
      </w:r>
      <w:r w:rsidRPr="004D365C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her6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knockout zebrafish using CRISPR/Cas9. (</w:t>
      </w:r>
      <w:r w:rsidR="0048080E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a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) The predicted protein structure of</w:t>
      </w:r>
      <w:r w:rsidRPr="0061451A">
        <w:rPr>
          <w:rFonts w:ascii="Times New Roman" w:hAnsi="Times New Roman" w:cs="Times New Roman"/>
          <w:sz w:val="20"/>
          <w:szCs w:val="20"/>
        </w:rPr>
        <w:t xml:space="preserve"> HES-1 in humans and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Her6 in zebrafish. (</w:t>
      </w:r>
      <w:r w:rsidR="0048080E">
        <w:rPr>
          <w:rFonts w:ascii="Times New Roman" w:hAnsi="Times New Roman" w:cs="Times New Roman"/>
          <w:sz w:val="20"/>
          <w:szCs w:val="20"/>
          <w:shd w:val="clear" w:color="auto" w:fill="FFFFFF"/>
        </w:rPr>
        <w:t>b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) </w:t>
      </w:r>
      <w:r w:rsidRPr="0061451A">
        <w:rPr>
          <w:rStyle w:val="markedcontent"/>
          <w:rFonts w:ascii="Times New Roman" w:hAnsi="Times New Roman" w:cs="Times New Roman"/>
          <w:sz w:val="20"/>
          <w:szCs w:val="20"/>
          <w:shd w:val="clear" w:color="auto" w:fill="FFFFFF"/>
        </w:rPr>
        <w:t>Schematic showing the Cas9-sgRNA-targeted site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located in the fourth exon </w:t>
      </w:r>
      <w:r w:rsidRPr="0061451A">
        <w:rPr>
          <w:rStyle w:val="markedcontent"/>
          <w:rFonts w:ascii="Times New Roman" w:hAnsi="Times New Roman" w:cs="Times New Roman"/>
          <w:sz w:val="20"/>
          <w:szCs w:val="20"/>
          <w:shd w:val="clear" w:color="auto" w:fill="FFFFFF"/>
        </w:rPr>
        <w:t xml:space="preserve">of the </w:t>
      </w:r>
      <w:r w:rsidRPr="0061451A">
        <w:rPr>
          <w:rStyle w:val="markedcontent"/>
          <w:rFonts w:ascii="Times New Roman" w:hAnsi="Times New Roman" w:cs="Times New Roman"/>
          <w:i/>
          <w:sz w:val="20"/>
          <w:szCs w:val="20"/>
          <w:shd w:val="clear" w:color="auto" w:fill="FFFFFF"/>
        </w:rPr>
        <w:t>her6</w:t>
      </w:r>
      <w:r w:rsidRPr="0061451A">
        <w:rPr>
          <w:rStyle w:val="markedcontent"/>
          <w:rFonts w:ascii="Times New Roman" w:hAnsi="Times New Roman" w:cs="Times New Roman"/>
          <w:sz w:val="20"/>
          <w:szCs w:val="20"/>
          <w:shd w:val="clear" w:color="auto" w:fill="FFFFFF"/>
        </w:rPr>
        <w:t xml:space="preserve"> gene.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</w:t>
      </w:r>
      <w:r w:rsidR="0048080E">
        <w:rPr>
          <w:rFonts w:ascii="Times New Roman" w:hAnsi="Times New Roman" w:cs="Times New Roman"/>
          <w:sz w:val="20"/>
          <w:szCs w:val="20"/>
          <w:shd w:val="clear" w:color="auto" w:fill="FFFFFF"/>
        </w:rPr>
        <w:t>c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-</w:t>
      </w:r>
      <w:r w:rsidR="0048080E">
        <w:rPr>
          <w:rFonts w:ascii="Times New Roman" w:hAnsi="Times New Roman" w:cs="Times New Roman"/>
          <w:sz w:val="20"/>
          <w:szCs w:val="20"/>
          <w:shd w:val="clear" w:color="auto" w:fill="FFFFFF"/>
        </w:rPr>
        <w:t>e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) Representative sequencing results of wide-type and mutated zebrafish lines.</w:t>
      </w:r>
      <w:r w:rsidRPr="0061451A">
        <w:rPr>
          <w:rFonts w:ascii="Times New Roman" w:hAnsi="Times New Roman" w:cs="Times New Roman"/>
          <w:sz w:val="20"/>
          <w:szCs w:val="20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The sequence marked in red in (</w:t>
      </w:r>
      <w:r w:rsidR="0048080E">
        <w:rPr>
          <w:rFonts w:ascii="Times New Roman" w:hAnsi="Times New Roman" w:cs="Times New Roman"/>
          <w:sz w:val="20"/>
          <w:szCs w:val="20"/>
          <w:shd w:val="clear" w:color="auto" w:fill="FFFFFF"/>
        </w:rPr>
        <w:t>d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) is a 4 bp deletion in the mutant zebrafish. The mutation start site</w:t>
      </w:r>
      <w:r w:rsidR="00255C4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(c, e)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is indicated by the red arrow.</w:t>
      </w:r>
      <w:r w:rsidRPr="0061451A">
        <w:rPr>
          <w:rStyle w:val="markedcontent"/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255C43">
        <w:rPr>
          <w:rStyle w:val="markedcontent"/>
          <w:rFonts w:ascii="Times New Roman" w:hAnsi="Times New Roman" w:cs="Times New Roman"/>
          <w:sz w:val="20"/>
          <w:szCs w:val="20"/>
          <w:shd w:val="clear" w:color="auto" w:fill="FFFFFF"/>
        </w:rPr>
        <w:t>T</w:t>
      </w:r>
      <w:r w:rsidR="00255C43">
        <w:rPr>
          <w:rStyle w:val="markedcontent"/>
          <w:rFonts w:ascii="Times New Roman" w:hAnsi="Times New Roman" w:cs="Times New Roman" w:hint="eastAsia"/>
          <w:sz w:val="20"/>
          <w:szCs w:val="20"/>
          <w:shd w:val="clear" w:color="auto" w:fill="FFFFFF"/>
        </w:rPr>
        <w:t>he</w:t>
      </w:r>
      <w:r w:rsidR="00255C43">
        <w:rPr>
          <w:rStyle w:val="markedcontent"/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255C43">
        <w:rPr>
          <w:rStyle w:val="markedcontent"/>
          <w:rFonts w:ascii="Times New Roman" w:hAnsi="Times New Roman" w:cs="Times New Roman" w:hint="eastAsia"/>
          <w:sz w:val="20"/>
          <w:szCs w:val="20"/>
          <w:shd w:val="clear" w:color="auto" w:fill="FFFFFF"/>
        </w:rPr>
        <w:t>t</w:t>
      </w:r>
      <w:r w:rsidR="00255C43" w:rsidRPr="00255C43">
        <w:rPr>
          <w:rStyle w:val="markedcontent"/>
          <w:rFonts w:ascii="Times New Roman" w:hAnsi="Times New Roman" w:cs="Times New Roman"/>
          <w:sz w:val="20"/>
          <w:szCs w:val="20"/>
          <w:shd w:val="clear" w:color="auto" w:fill="FFFFFF"/>
        </w:rPr>
        <w:t xml:space="preserve">ermination codons </w:t>
      </w:r>
      <w:r w:rsidR="00255C43">
        <w:rPr>
          <w:rStyle w:val="markedcontent"/>
          <w:rFonts w:ascii="Times New Roman" w:hAnsi="Times New Roman" w:cs="Times New Roman"/>
          <w:sz w:val="20"/>
          <w:szCs w:val="20"/>
          <w:shd w:val="clear" w:color="auto" w:fill="FFFFFF"/>
        </w:rPr>
        <w:t xml:space="preserve">(e) </w:t>
      </w:r>
      <w:r w:rsidR="00255C43" w:rsidRPr="00255C43">
        <w:rPr>
          <w:rStyle w:val="markedcontent"/>
          <w:rFonts w:ascii="Times New Roman" w:hAnsi="Times New Roman" w:cs="Times New Roman"/>
          <w:sz w:val="20"/>
          <w:szCs w:val="20"/>
          <w:shd w:val="clear" w:color="auto" w:fill="FFFFFF"/>
        </w:rPr>
        <w:t>are boxed in red</w:t>
      </w:r>
      <w:r w:rsidR="00255C43">
        <w:rPr>
          <w:rStyle w:val="markedcontent"/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255C43" w:rsidRPr="00255C43">
        <w:rPr>
          <w:rStyle w:val="markedcontent"/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48080E">
        <w:rPr>
          <w:rFonts w:ascii="Times New Roman" w:hAnsi="Times New Roman" w:cs="Times New Roman"/>
          <w:sz w:val="20"/>
          <w:szCs w:val="20"/>
          <w:shd w:val="clear" w:color="auto" w:fill="FFFFFF"/>
        </w:rPr>
        <w:t>f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) Bioinformatics analysis indicated that the mutated region is locate in the orange</w:t>
      </w:r>
      <w:r w:rsidRPr="0061451A">
        <w:rPr>
          <w:rFonts w:ascii="Times New Roman" w:hAnsi="Times New Roman" w:cs="Times New Roman"/>
          <w:sz w:val="20"/>
          <w:szCs w:val="20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domain of Her6. The wildtype translated to 270 amino acids, whereas the mutant translated to 141 normal amino acids. </w:t>
      </w:r>
    </w:p>
    <w:p w14:paraId="172D606D" w14:textId="0B48D4FB" w:rsidR="002F4490" w:rsidRDefault="006B75CF" w:rsidP="00334838">
      <w:pPr>
        <w:widowControl/>
        <w:jc w:val="left"/>
      </w:pPr>
      <w:r>
        <w:br w:type="page"/>
      </w:r>
    </w:p>
    <w:p w14:paraId="1580DA71" w14:textId="76CF42D8" w:rsidR="002F4490" w:rsidRDefault="000641BA" w:rsidP="002F4490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2E6BE6B3" wp14:editId="36D3CF94">
            <wp:extent cx="5268595" cy="2692400"/>
            <wp:effectExtent l="0" t="0" r="825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19802" w14:textId="77777777" w:rsidR="002F4490" w:rsidRDefault="002F4490" w:rsidP="002F4490">
      <w:pPr>
        <w:widowControl/>
        <w:jc w:val="left"/>
      </w:pPr>
    </w:p>
    <w:p w14:paraId="36F1787E" w14:textId="77777777" w:rsidR="002F4490" w:rsidRPr="00844E17" w:rsidRDefault="002F4490" w:rsidP="002F4490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6604B">
        <w:rPr>
          <w:rFonts w:ascii="Arial" w:hAnsi="Arial" w:cs="Arial"/>
          <w:b/>
          <w:sz w:val="18"/>
          <w:szCs w:val="18"/>
        </w:rPr>
        <w:t>Fig.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66604B">
        <w:rPr>
          <w:rFonts w:ascii="Arial" w:hAnsi="Arial" w:cs="Arial"/>
          <w:b/>
          <w:sz w:val="18"/>
          <w:szCs w:val="18"/>
        </w:rPr>
        <w:t>S</w:t>
      </w:r>
      <w:r>
        <w:rPr>
          <w:rFonts w:ascii="Arial" w:hAnsi="Arial" w:cs="Arial"/>
          <w:b/>
          <w:sz w:val="18"/>
          <w:szCs w:val="18"/>
        </w:rPr>
        <w:t xml:space="preserve">5 </w:t>
      </w:r>
      <w:r w:rsidRPr="00844E17">
        <w:rPr>
          <w:rFonts w:ascii="Times New Roman" w:hAnsi="Times New Roman" w:cs="Times New Roman"/>
          <w:sz w:val="20"/>
          <w:szCs w:val="20"/>
        </w:rPr>
        <w:t xml:space="preserve">Design and screening of </w:t>
      </w:r>
      <w:r w:rsidRPr="00844E17">
        <w:rPr>
          <w:rFonts w:ascii="Times New Roman" w:hAnsi="Times New Roman" w:cs="Times New Roman"/>
          <w:i/>
          <w:sz w:val="20"/>
          <w:szCs w:val="20"/>
        </w:rPr>
        <w:t>her6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44E17">
        <w:rPr>
          <w:rFonts w:ascii="Times New Roman" w:hAnsi="Times New Roman" w:cs="Times New Roman"/>
          <w:sz w:val="20"/>
          <w:szCs w:val="20"/>
        </w:rPr>
        <w:t>shRNA</w:t>
      </w:r>
      <w:r>
        <w:rPr>
          <w:rFonts w:ascii="Times New Roman" w:hAnsi="Times New Roman" w:cs="Times New Roman"/>
          <w:sz w:val="20"/>
          <w:szCs w:val="20"/>
        </w:rPr>
        <w:t xml:space="preserve">. (a) </w:t>
      </w:r>
      <w:r w:rsidRPr="004D051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Design of the </w:t>
      </w:r>
      <w:r w:rsidRPr="004D0517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her6</w:t>
      </w:r>
      <w:r w:rsidRPr="004D051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shRNA expression system based on the miR-30e backbone.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(b) S</w:t>
      </w:r>
      <w:r w:rsidRPr="004D0517">
        <w:rPr>
          <w:rFonts w:ascii="Times New Roman" w:hAnsi="Times New Roman" w:cs="Times New Roman"/>
          <w:sz w:val="20"/>
          <w:szCs w:val="20"/>
          <w:shd w:val="clear" w:color="auto" w:fill="FFFFFF"/>
        </w:rPr>
        <w:t>equence comparison of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different shRNAs. (c) </w:t>
      </w:r>
      <w:r w:rsidRPr="00844E1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Quantitative statistical diagram of knockdown efficiency of target genes </w:t>
      </w:r>
      <w:r w:rsidRPr="00844E17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her6</w: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</w:t>
      </w:r>
      <w:r w:rsidRPr="00844E17">
        <w:rPr>
          <w:rFonts w:ascii="Times New Roman" w:hAnsi="Times New Roman" w:cs="Times New Roman"/>
          <w:sz w:val="20"/>
          <w:szCs w:val="20"/>
          <w:shd w:val="clear" w:color="auto" w:fill="FFFFFF"/>
        </w:rPr>
        <w:t>by shRNA.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ctrl vs shRNA-1: </w:t>
      </w:r>
      <w:r w:rsidRPr="00844E17">
        <w:rPr>
          <w:rFonts w:ascii="Times New Roman" w:hAnsi="Times New Roman" w:cs="Times New Roman" w:hint="eastAsia"/>
          <w:i/>
          <w:sz w:val="20"/>
          <w:szCs w:val="20"/>
          <w:shd w:val="clear" w:color="auto" w:fill="FFFFFF"/>
        </w:rPr>
        <w:t>p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= 0.4762; ctrl vs shRNA-2: </w:t>
      </w:r>
      <w:r w:rsidRPr="00844E17">
        <w:rPr>
          <w:rFonts w:ascii="Times New Roman" w:hAnsi="Times New Roman" w:cs="Times New Roman" w:hint="eastAsia"/>
          <w:i/>
          <w:sz w:val="20"/>
          <w:szCs w:val="20"/>
          <w:shd w:val="clear" w:color="auto" w:fill="FFFFFF"/>
        </w:rPr>
        <w:t>p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= 0.3206</w:t>
      </w:r>
      <w:r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;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ctrl vs shRNA-3: </w:t>
      </w:r>
      <w:r w:rsidRPr="00844E17">
        <w:rPr>
          <w:rFonts w:ascii="Times New Roman" w:hAnsi="Times New Roman" w:cs="Times New Roman" w:hint="eastAsia"/>
          <w:i/>
          <w:sz w:val="20"/>
          <w:szCs w:val="20"/>
          <w:shd w:val="clear" w:color="auto" w:fill="FFFFFF"/>
        </w:rPr>
        <w:t>p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= 0.5386; ctrl vs shRNA-4: </w:t>
      </w:r>
      <w:r w:rsidRPr="00844E17">
        <w:rPr>
          <w:rFonts w:ascii="Times New Roman" w:hAnsi="Times New Roman" w:cs="Times New Roman" w:hint="eastAsia"/>
          <w:i/>
          <w:sz w:val="20"/>
          <w:szCs w:val="20"/>
          <w:shd w:val="clear" w:color="auto" w:fill="FFFFFF"/>
        </w:rPr>
        <w:t>p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= 0.9367;</w:t>
      </w:r>
      <w:r w:rsidRPr="00844E1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ctrl vs shRNA-5: </w:t>
      </w:r>
      <w:r w:rsidRPr="00844E17">
        <w:rPr>
          <w:rFonts w:ascii="Times New Roman" w:hAnsi="Times New Roman" w:cs="Times New Roman" w:hint="eastAsia"/>
          <w:i/>
          <w:sz w:val="20"/>
          <w:szCs w:val="20"/>
          <w:shd w:val="clear" w:color="auto" w:fill="FFFFFF"/>
        </w:rPr>
        <w:t>p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= 0.7627.</w:t>
      </w:r>
      <w:r w:rsidRPr="00844E1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Assessed by student’s two-tailed t-test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Pr="004D0517">
        <w:rPr>
          <w:rFonts w:ascii="Times New Roman" w:hAnsi="Times New Roman" w:cs="Times New Roman"/>
          <w:sz w:val="20"/>
          <w:szCs w:val="20"/>
          <w:shd w:val="clear" w:color="auto" w:fill="FFFFFF"/>
        </w:rPr>
        <w:t>ns, not significant.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14:paraId="72B33B1E" w14:textId="3C830E57" w:rsidR="002F4490" w:rsidRPr="002F4490" w:rsidRDefault="002F4490">
      <w:pPr>
        <w:widowControl/>
        <w:jc w:val="left"/>
      </w:pPr>
    </w:p>
    <w:p w14:paraId="0ACA042A" w14:textId="77777777" w:rsidR="006B75CF" w:rsidRDefault="006B75CF" w:rsidP="006B75CF">
      <w:pPr>
        <w:widowControl/>
        <w:jc w:val="left"/>
      </w:pPr>
    </w:p>
    <w:p w14:paraId="60EFCFAE" w14:textId="77777777" w:rsidR="006B75CF" w:rsidRDefault="006B75CF" w:rsidP="006B75CF"/>
    <w:p w14:paraId="6AFF21B2" w14:textId="77777777" w:rsidR="006B75CF" w:rsidRDefault="006B75CF" w:rsidP="006B75CF"/>
    <w:p w14:paraId="58BCA18C" w14:textId="5F8E7F4D" w:rsidR="006B75CF" w:rsidRDefault="000641BA" w:rsidP="006B75CF">
      <w:r>
        <w:rPr>
          <w:noProof/>
        </w:rPr>
        <w:lastRenderedPageBreak/>
        <w:drawing>
          <wp:inline distT="0" distB="0" distL="0" distR="0" wp14:anchorId="5689CA35" wp14:editId="668D8E07">
            <wp:extent cx="5268595" cy="4223385"/>
            <wp:effectExtent l="0" t="0" r="8255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422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9F305" w14:textId="77777777" w:rsidR="0023542A" w:rsidRDefault="0023542A" w:rsidP="006B75CF"/>
    <w:p w14:paraId="578E69AD" w14:textId="623ED2F2" w:rsidR="006B75CF" w:rsidRPr="0066604B" w:rsidRDefault="006B75CF" w:rsidP="006B75CF">
      <w:pPr>
        <w:rPr>
          <w:rFonts w:ascii="Arial" w:hAnsi="Arial" w:cs="Arial"/>
          <w:sz w:val="18"/>
          <w:szCs w:val="18"/>
          <w:shd w:val="clear" w:color="auto" w:fill="FFFFFF"/>
        </w:rPr>
      </w:pPr>
      <w:r w:rsidRPr="0066604B">
        <w:rPr>
          <w:rFonts w:ascii="Arial" w:hAnsi="Arial" w:cs="Arial"/>
          <w:b/>
          <w:sz w:val="18"/>
          <w:szCs w:val="18"/>
        </w:rPr>
        <w:t>Fig.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2F4490" w:rsidRPr="0066604B">
        <w:rPr>
          <w:rFonts w:ascii="Arial" w:hAnsi="Arial" w:cs="Arial"/>
          <w:b/>
          <w:sz w:val="18"/>
          <w:szCs w:val="18"/>
        </w:rPr>
        <w:t>S</w:t>
      </w:r>
      <w:r w:rsidR="002F4490">
        <w:rPr>
          <w:rFonts w:ascii="Arial" w:hAnsi="Arial" w:cs="Arial"/>
          <w:b/>
          <w:sz w:val="18"/>
          <w:szCs w:val="18"/>
        </w:rPr>
        <w:t>6</w:t>
      </w:r>
      <w:r w:rsidR="002F4490" w:rsidRPr="0066604B">
        <w:rPr>
          <w:rFonts w:ascii="Arial" w:hAnsi="Arial" w:cs="Arial"/>
          <w:b/>
          <w:sz w:val="18"/>
          <w:szCs w:val="18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PTZ treatment increased the axonal regeneration ability. (</w:t>
      </w:r>
      <w:r w:rsidR="0048080E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a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) The time axis showed</w:t>
      </w:r>
      <w:r w:rsidRPr="0061451A">
        <w:rPr>
          <w:rFonts w:ascii="Times New Roman" w:hAnsi="Times New Roman" w:cs="Times New Roman"/>
          <w:sz w:val="20"/>
          <w:szCs w:val="20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the time-points of axotomy, PTZ treatment, and regeneration imaging. (</w:t>
      </w:r>
      <w:r w:rsidR="0048080E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b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="0048080E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c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) </w:t>
      </w:r>
      <w:r w:rsidRPr="0061451A">
        <w:rPr>
          <w:rFonts w:ascii="Times New Roman" w:hAnsi="Times New Roman" w:cs="Times New Roman"/>
          <w:sz w:val="20"/>
          <w:szCs w:val="20"/>
        </w:rPr>
        <w:t xml:space="preserve">PTZ treatment promotes M-cells axon regeneration (control: 325.5 ± 21.72 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μm</w:t>
      </w:r>
      <w:r w:rsidRPr="0061451A">
        <w:rPr>
          <w:rFonts w:ascii="Times New Roman" w:hAnsi="Times New Roman" w:cs="Times New Roman"/>
          <w:sz w:val="20"/>
          <w:szCs w:val="20"/>
        </w:rPr>
        <w:t>, n</w:t>
      </w:r>
      <w:r w:rsidR="0048080E">
        <w:rPr>
          <w:rFonts w:ascii="Times New Roman" w:hAnsi="Times New Roman" w:cs="Times New Roman"/>
          <w:sz w:val="20"/>
          <w:szCs w:val="20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</w:rPr>
        <w:t>=</w:t>
      </w:r>
      <w:r w:rsidR="0048080E">
        <w:rPr>
          <w:rFonts w:ascii="Times New Roman" w:hAnsi="Times New Roman" w:cs="Times New Roman"/>
          <w:sz w:val="20"/>
          <w:szCs w:val="20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</w:rPr>
        <w:t>23 fish; PTZ: 505</w:t>
      </w:r>
      <w:r w:rsidR="00D54420">
        <w:rPr>
          <w:rFonts w:ascii="Times New Roman" w:hAnsi="Times New Roman" w:cs="Times New Roman" w:hint="eastAsia"/>
          <w:sz w:val="20"/>
          <w:szCs w:val="20"/>
        </w:rPr>
        <w:t>.</w:t>
      </w:r>
      <w:r w:rsidR="00D54420">
        <w:rPr>
          <w:rFonts w:ascii="Times New Roman" w:hAnsi="Times New Roman" w:cs="Times New Roman"/>
          <w:sz w:val="20"/>
          <w:szCs w:val="20"/>
        </w:rPr>
        <w:t>0</w:t>
      </w:r>
      <w:r w:rsidRPr="0061451A">
        <w:rPr>
          <w:rFonts w:ascii="Times New Roman" w:hAnsi="Times New Roman" w:cs="Times New Roman"/>
          <w:sz w:val="20"/>
          <w:szCs w:val="20"/>
        </w:rPr>
        <w:t xml:space="preserve"> ± 16.76 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μm</w:t>
      </w:r>
      <w:r w:rsidRPr="0061451A">
        <w:rPr>
          <w:rFonts w:ascii="Times New Roman" w:hAnsi="Times New Roman" w:cs="Times New Roman"/>
          <w:sz w:val="20"/>
          <w:szCs w:val="20"/>
        </w:rPr>
        <w:t>, n</w:t>
      </w:r>
      <w:r w:rsidR="0048080E">
        <w:rPr>
          <w:rFonts w:ascii="Times New Roman" w:hAnsi="Times New Roman" w:cs="Times New Roman"/>
          <w:sz w:val="20"/>
          <w:szCs w:val="20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</w:rPr>
        <w:t>=</w:t>
      </w:r>
      <w:r w:rsidR="0048080E">
        <w:rPr>
          <w:rFonts w:ascii="Times New Roman" w:hAnsi="Times New Roman" w:cs="Times New Roman"/>
          <w:sz w:val="20"/>
          <w:szCs w:val="20"/>
        </w:rPr>
        <w:t xml:space="preserve"> </w:t>
      </w:r>
      <w:r w:rsidRPr="0061451A">
        <w:rPr>
          <w:rFonts w:ascii="Times New Roman" w:hAnsi="Times New Roman" w:cs="Times New Roman"/>
          <w:sz w:val="20"/>
          <w:szCs w:val="20"/>
        </w:rPr>
        <w:t>32 fish).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White asterisk: ablation point. scale bar, 50 μm. </w:t>
      </w:r>
      <w:r w:rsidR="0048080E" w:rsidRPr="0048080E">
        <w:rPr>
          <w:rFonts w:ascii="Times New Roman" w:eastAsia="宋体" w:hAnsi="Times New Roman" w:cs="Times New Roman" w:hint="eastAsia"/>
          <w:i/>
          <w:color w:val="000000"/>
          <w:kern w:val="0"/>
          <w:sz w:val="20"/>
          <w:szCs w:val="20"/>
        </w:rPr>
        <w:t>p</w:t>
      </w:r>
      <w:r>
        <w:rPr>
          <w:rFonts w:ascii="Times New Roman" w:eastAsia="宋体" w:hAnsi="Times New Roman" w:cs="Times New Roman"/>
          <w:i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&lt;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Pr="0061451A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0.0001. </w:t>
      </w:r>
      <w:r w:rsidRPr="0061451A">
        <w:rPr>
          <w:rFonts w:ascii="Times New Roman" w:hAnsi="Times New Roman" w:cs="Times New Roman"/>
          <w:sz w:val="20"/>
          <w:szCs w:val="20"/>
          <w:shd w:val="clear" w:color="auto" w:fill="FFFFFF"/>
        </w:rPr>
        <w:t>Assessed by student’s two-tailed t-test.</w:t>
      </w:r>
    </w:p>
    <w:p w14:paraId="0D78E851" w14:textId="5F4EC70B" w:rsidR="002F4490" w:rsidRDefault="002F4490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6C36D1F3" w14:textId="77777777" w:rsidR="006B75CF" w:rsidRDefault="006B75CF" w:rsidP="006B75CF">
      <w:pPr>
        <w:rPr>
          <w:rFonts w:ascii="Arial" w:hAnsi="Arial" w:cs="Arial"/>
          <w:szCs w:val="21"/>
        </w:rPr>
      </w:pPr>
    </w:p>
    <w:p w14:paraId="655D5304" w14:textId="02AC8B53" w:rsidR="002F4490" w:rsidRDefault="000641BA" w:rsidP="002F4490">
      <w:pPr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drawing>
          <wp:inline distT="0" distB="0" distL="0" distR="0" wp14:anchorId="6BCD4514" wp14:editId="04F9EAAC">
            <wp:extent cx="5268595" cy="5384800"/>
            <wp:effectExtent l="0" t="0" r="8255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53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6B81D" w14:textId="77777777" w:rsidR="002F4490" w:rsidRDefault="002F4490" w:rsidP="002F4490">
      <w:pPr>
        <w:rPr>
          <w:rFonts w:ascii="Arial" w:hAnsi="Arial" w:cs="Arial"/>
          <w:szCs w:val="21"/>
        </w:rPr>
      </w:pPr>
    </w:p>
    <w:p w14:paraId="5C120D72" w14:textId="04455E00" w:rsidR="002F4490" w:rsidRDefault="002F4490" w:rsidP="002F4490">
      <w:pPr>
        <w:rPr>
          <w:rFonts w:ascii="Arial" w:hAnsi="Arial" w:cs="Arial"/>
          <w:szCs w:val="21"/>
        </w:rPr>
      </w:pPr>
      <w:r w:rsidRPr="0066604B">
        <w:rPr>
          <w:rFonts w:ascii="Arial" w:hAnsi="Arial" w:cs="Arial"/>
          <w:b/>
          <w:sz w:val="18"/>
          <w:szCs w:val="18"/>
        </w:rPr>
        <w:t>Fig.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66604B">
        <w:rPr>
          <w:rFonts w:ascii="Arial" w:hAnsi="Arial" w:cs="Arial"/>
          <w:b/>
          <w:sz w:val="18"/>
          <w:szCs w:val="18"/>
        </w:rPr>
        <w:t>S</w:t>
      </w:r>
      <w:r>
        <w:rPr>
          <w:rFonts w:ascii="Arial" w:hAnsi="Arial" w:cs="Arial"/>
          <w:b/>
          <w:sz w:val="18"/>
          <w:szCs w:val="18"/>
        </w:rPr>
        <w:t xml:space="preserve">7 </w:t>
      </w:r>
      <w:r w:rsidRPr="002500F0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her6</w:t>
      </w:r>
      <w:r w:rsidRPr="002500F0">
        <w:rPr>
          <w:rFonts w:ascii="Times New Roman" w:hAnsi="Times New Roman" w:cs="Times New Roman"/>
          <w:i/>
          <w:sz w:val="20"/>
          <w:szCs w:val="20"/>
          <w:shd w:val="clear" w:color="auto" w:fill="FFFFFF"/>
          <w:vertAlign w:val="superscript"/>
        </w:rPr>
        <w:t>-/-</w:t>
      </w:r>
      <w:r w:rsidRPr="002500F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zebrafish had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no notably difference in free-swimming behavior after axotomy at 8</w:t>
      </w:r>
      <w:r w:rsidR="007E211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dpf. (a-b)</w:t>
      </w:r>
      <w:r>
        <w:rPr>
          <w:rFonts w:ascii="Arial" w:hAnsi="Arial" w:cs="Arial" w:hint="eastAsia"/>
          <w:szCs w:val="21"/>
        </w:rPr>
        <w:t xml:space="preserve"> </w:t>
      </w:r>
      <w:r w:rsidRPr="004D0517">
        <w:rPr>
          <w:rFonts w:ascii="Times New Roman" w:hAnsi="Times New Roman" w:cs="Times New Roman"/>
          <w:sz w:val="20"/>
          <w:szCs w:val="20"/>
        </w:rPr>
        <w:t xml:space="preserve">Trajectory diagrams and motion distance statistics of free swimming within 1 hour of </w:t>
      </w:r>
      <w:r w:rsidRPr="004D0517">
        <w:rPr>
          <w:rFonts w:ascii="Times New Roman" w:hAnsi="Times New Roman" w:cs="Times New Roman"/>
          <w:i/>
          <w:sz w:val="20"/>
          <w:szCs w:val="20"/>
        </w:rPr>
        <w:t>her6</w:t>
      </w:r>
      <w:r w:rsidRPr="004D0517">
        <w:rPr>
          <w:rFonts w:ascii="Times New Roman" w:hAnsi="Times New Roman" w:cs="Times New Roman"/>
          <w:sz w:val="20"/>
          <w:szCs w:val="20"/>
          <w:vertAlign w:val="superscript"/>
        </w:rPr>
        <w:t>-/-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after axotomy</w:t>
      </w:r>
      <w:r w:rsidRPr="004D0517">
        <w:rPr>
          <w:rFonts w:ascii="Times New Roman" w:hAnsi="Times New Roman" w:cs="Times New Roman"/>
          <w:sz w:val="20"/>
          <w:szCs w:val="20"/>
        </w:rPr>
        <w:t xml:space="preserve"> (control</w:t>
      </w:r>
      <w:r>
        <w:rPr>
          <w:rFonts w:ascii="Times New Roman" w:hAnsi="Times New Roman" w:cs="Times New Roman"/>
          <w:sz w:val="20"/>
          <w:szCs w:val="20"/>
        </w:rPr>
        <w:t xml:space="preserve"> + uninjured</w:t>
      </w:r>
      <w:r w:rsidRPr="004D0517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484.6</w:t>
      </w:r>
      <w:r w:rsidRPr="004D0517">
        <w:rPr>
          <w:rFonts w:ascii="Times New Roman" w:hAnsi="Times New Roman" w:cs="Times New Roman"/>
          <w:sz w:val="20"/>
          <w:szCs w:val="20"/>
        </w:rPr>
        <w:t xml:space="preserve"> ± </w:t>
      </w:r>
      <w:r>
        <w:rPr>
          <w:rFonts w:ascii="Times New Roman" w:hAnsi="Times New Roman" w:cs="Times New Roman"/>
          <w:sz w:val="20"/>
          <w:szCs w:val="20"/>
        </w:rPr>
        <w:t>12.96</w:t>
      </w:r>
      <w:r w:rsidRPr="004D0517">
        <w:rPr>
          <w:rFonts w:ascii="Times New Roman" w:hAnsi="Times New Roman" w:cs="Times New Roman"/>
          <w:sz w:val="20"/>
          <w:szCs w:val="20"/>
        </w:rPr>
        <w:t xml:space="preserve"> cm, 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D0517">
        <w:rPr>
          <w:rFonts w:ascii="Times New Roman" w:hAnsi="Times New Roman" w:cs="Times New Roman"/>
          <w:sz w:val="20"/>
          <w:szCs w:val="20"/>
        </w:rPr>
        <w:t>=</w:t>
      </w:r>
      <w:r>
        <w:rPr>
          <w:rFonts w:ascii="Times New Roman" w:hAnsi="Times New Roman" w:cs="Times New Roman"/>
          <w:sz w:val="20"/>
          <w:szCs w:val="20"/>
        </w:rPr>
        <w:t xml:space="preserve"> 12</w:t>
      </w:r>
      <w:r w:rsidRPr="004D0517">
        <w:rPr>
          <w:rFonts w:ascii="Times New Roman" w:hAnsi="Times New Roman" w:cs="Times New Roman"/>
          <w:sz w:val="20"/>
          <w:szCs w:val="20"/>
        </w:rPr>
        <w:t xml:space="preserve"> fish; </w:t>
      </w:r>
      <w:r w:rsidRPr="004D0517">
        <w:rPr>
          <w:rFonts w:ascii="Times New Roman" w:hAnsi="Times New Roman" w:cs="Times New Roman"/>
          <w:i/>
          <w:sz w:val="20"/>
          <w:szCs w:val="20"/>
        </w:rPr>
        <w:t>her6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r w:rsidRPr="004D0517">
        <w:rPr>
          <w:rFonts w:ascii="Times New Roman" w:hAnsi="Times New Roman" w:cs="Times New Roman"/>
          <w:sz w:val="20"/>
          <w:szCs w:val="20"/>
          <w:vertAlign w:val="superscript"/>
        </w:rPr>
        <w:t>/-</w:t>
      </w:r>
      <w:r>
        <w:rPr>
          <w:rFonts w:ascii="Times New Roman" w:hAnsi="Times New Roman" w:cs="Times New Roman"/>
          <w:sz w:val="20"/>
          <w:szCs w:val="20"/>
        </w:rPr>
        <w:t>+ uninjured</w:t>
      </w:r>
      <w:r w:rsidRPr="004D0517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516.3</w:t>
      </w:r>
      <w:r w:rsidRPr="004D0517">
        <w:rPr>
          <w:rFonts w:ascii="Times New Roman" w:hAnsi="Times New Roman" w:cs="Times New Roman"/>
          <w:sz w:val="20"/>
          <w:szCs w:val="20"/>
        </w:rPr>
        <w:t xml:space="preserve"> ± </w:t>
      </w:r>
      <w:r>
        <w:rPr>
          <w:rFonts w:ascii="Times New Roman" w:hAnsi="Times New Roman" w:cs="Times New Roman"/>
          <w:sz w:val="20"/>
          <w:szCs w:val="20"/>
        </w:rPr>
        <w:t>16.20 c</w:t>
      </w:r>
      <w:r w:rsidRPr="004D0517">
        <w:rPr>
          <w:rFonts w:ascii="Times New Roman" w:hAnsi="Times New Roman" w:cs="Times New Roman"/>
          <w:sz w:val="20"/>
          <w:szCs w:val="20"/>
        </w:rPr>
        <w:t>m, 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D0517">
        <w:rPr>
          <w:rFonts w:ascii="Times New Roman" w:hAnsi="Times New Roman" w:cs="Times New Roman"/>
          <w:sz w:val="20"/>
          <w:szCs w:val="20"/>
        </w:rPr>
        <w:t>=</w:t>
      </w:r>
      <w:r>
        <w:rPr>
          <w:rFonts w:ascii="Times New Roman" w:hAnsi="Times New Roman" w:cs="Times New Roman"/>
          <w:sz w:val="20"/>
          <w:szCs w:val="20"/>
        </w:rPr>
        <w:t xml:space="preserve"> 10</w:t>
      </w:r>
      <w:r w:rsidRPr="004D0517">
        <w:rPr>
          <w:rFonts w:ascii="Times New Roman" w:hAnsi="Times New Roman" w:cs="Times New Roman"/>
          <w:sz w:val="20"/>
          <w:szCs w:val="20"/>
        </w:rPr>
        <w:t xml:space="preserve"> fish; control</w:t>
      </w:r>
      <w:r>
        <w:rPr>
          <w:rFonts w:ascii="Times New Roman" w:hAnsi="Times New Roman" w:cs="Times New Roman"/>
          <w:sz w:val="20"/>
          <w:szCs w:val="20"/>
        </w:rPr>
        <w:t xml:space="preserve"> + injured</w:t>
      </w:r>
      <w:r w:rsidRPr="004D0517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450.7</w:t>
      </w:r>
      <w:r w:rsidRPr="004D0517">
        <w:rPr>
          <w:rFonts w:ascii="Times New Roman" w:hAnsi="Times New Roman" w:cs="Times New Roman"/>
          <w:sz w:val="20"/>
          <w:szCs w:val="20"/>
        </w:rPr>
        <w:t xml:space="preserve"> ± </w:t>
      </w:r>
      <w:r>
        <w:rPr>
          <w:rFonts w:ascii="Times New Roman" w:hAnsi="Times New Roman" w:cs="Times New Roman"/>
          <w:sz w:val="20"/>
          <w:szCs w:val="20"/>
        </w:rPr>
        <w:t>22.78</w:t>
      </w:r>
      <w:r w:rsidRPr="00330F3B">
        <w:rPr>
          <w:rFonts w:ascii="Times New Roman" w:hAnsi="Times New Roman" w:cs="Times New Roman"/>
          <w:sz w:val="20"/>
          <w:szCs w:val="20"/>
        </w:rPr>
        <w:t xml:space="preserve"> </w:t>
      </w:r>
      <w:r w:rsidRPr="004D0517">
        <w:rPr>
          <w:rFonts w:ascii="Times New Roman" w:hAnsi="Times New Roman" w:cs="Times New Roman"/>
          <w:sz w:val="20"/>
          <w:szCs w:val="20"/>
        </w:rPr>
        <w:t>cm, 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D0517">
        <w:rPr>
          <w:rFonts w:ascii="Times New Roman" w:hAnsi="Times New Roman" w:cs="Times New Roman"/>
          <w:sz w:val="20"/>
          <w:szCs w:val="20"/>
        </w:rPr>
        <w:t>=</w:t>
      </w:r>
      <w:r>
        <w:rPr>
          <w:rFonts w:ascii="Times New Roman" w:hAnsi="Times New Roman" w:cs="Times New Roman"/>
          <w:sz w:val="20"/>
          <w:szCs w:val="20"/>
        </w:rPr>
        <w:t xml:space="preserve"> 12</w:t>
      </w:r>
      <w:r w:rsidRPr="004D0517">
        <w:rPr>
          <w:rFonts w:ascii="Times New Roman" w:hAnsi="Times New Roman" w:cs="Times New Roman"/>
          <w:sz w:val="20"/>
          <w:szCs w:val="20"/>
        </w:rPr>
        <w:t xml:space="preserve"> fish;</w:t>
      </w:r>
      <w:r w:rsidRPr="00C175C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D0517">
        <w:rPr>
          <w:rFonts w:ascii="Times New Roman" w:hAnsi="Times New Roman" w:cs="Times New Roman"/>
          <w:i/>
          <w:sz w:val="20"/>
          <w:szCs w:val="20"/>
        </w:rPr>
        <w:t>her6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r w:rsidRPr="004D0517">
        <w:rPr>
          <w:rFonts w:ascii="Times New Roman" w:hAnsi="Times New Roman" w:cs="Times New Roman"/>
          <w:sz w:val="20"/>
          <w:szCs w:val="20"/>
          <w:vertAlign w:val="superscript"/>
        </w:rPr>
        <w:t>/-</w:t>
      </w:r>
      <w:r>
        <w:rPr>
          <w:rFonts w:ascii="Times New Roman" w:hAnsi="Times New Roman" w:cs="Times New Roman"/>
          <w:sz w:val="20"/>
          <w:szCs w:val="20"/>
        </w:rPr>
        <w:t>+ injured</w:t>
      </w:r>
      <w:r w:rsidRPr="004D0517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487.4</w:t>
      </w:r>
      <w:r w:rsidRPr="004D0517">
        <w:rPr>
          <w:rFonts w:ascii="Times New Roman" w:hAnsi="Times New Roman" w:cs="Times New Roman"/>
          <w:sz w:val="20"/>
          <w:szCs w:val="20"/>
        </w:rPr>
        <w:t xml:space="preserve"> ± </w:t>
      </w:r>
      <w:r>
        <w:rPr>
          <w:rFonts w:ascii="Times New Roman" w:hAnsi="Times New Roman" w:cs="Times New Roman"/>
          <w:sz w:val="20"/>
          <w:szCs w:val="20"/>
        </w:rPr>
        <w:t>18.19 c</w:t>
      </w:r>
      <w:r w:rsidRPr="004D0517">
        <w:rPr>
          <w:rFonts w:ascii="Times New Roman" w:hAnsi="Times New Roman" w:cs="Times New Roman"/>
          <w:sz w:val="20"/>
          <w:szCs w:val="20"/>
        </w:rPr>
        <w:t>m, 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D0517">
        <w:rPr>
          <w:rFonts w:ascii="Times New Roman" w:hAnsi="Times New Roman" w:cs="Times New Roman"/>
          <w:sz w:val="20"/>
          <w:szCs w:val="20"/>
        </w:rPr>
        <w:t>=</w:t>
      </w:r>
      <w:r>
        <w:rPr>
          <w:rFonts w:ascii="Times New Roman" w:hAnsi="Times New Roman" w:cs="Times New Roman"/>
          <w:sz w:val="20"/>
          <w:szCs w:val="20"/>
        </w:rPr>
        <w:t xml:space="preserve"> 11</w:t>
      </w:r>
      <w:r w:rsidRPr="004D0517">
        <w:rPr>
          <w:rFonts w:ascii="Times New Roman" w:hAnsi="Times New Roman" w:cs="Times New Roman"/>
          <w:sz w:val="20"/>
          <w:szCs w:val="20"/>
        </w:rPr>
        <w:t xml:space="preserve"> fish).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D0517">
        <w:rPr>
          <w:rFonts w:ascii="Times New Roman" w:hAnsi="Times New Roman" w:cs="Times New Roman"/>
          <w:sz w:val="20"/>
          <w:szCs w:val="20"/>
        </w:rPr>
        <w:t xml:space="preserve">Assessed by </w:t>
      </w:r>
      <w:r w:rsidRPr="004D0517">
        <w:rPr>
          <w:rFonts w:ascii="Times New Roman" w:hAnsi="Times New Roman" w:cs="Times New Roman"/>
          <w:sz w:val="20"/>
          <w:szCs w:val="20"/>
          <w:shd w:val="clear" w:color="auto" w:fill="FFFFFF"/>
        </w:rPr>
        <w:t>one-way ANOVA. ns, not significant.</w:t>
      </w:r>
    </w:p>
    <w:p w14:paraId="7275366D" w14:textId="4EFB47CA" w:rsidR="002F4490" w:rsidRDefault="002F4490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18FDE534" w14:textId="77777777" w:rsidR="006B75CF" w:rsidRDefault="006B75CF" w:rsidP="006B75CF">
      <w:pPr>
        <w:ind w:firstLineChars="200" w:firstLine="420"/>
        <w:rPr>
          <w:rFonts w:ascii="Arial" w:hAnsi="Arial" w:cs="Arial"/>
          <w:szCs w:val="21"/>
        </w:rPr>
      </w:pPr>
    </w:p>
    <w:p w14:paraId="15B5ECFC" w14:textId="7E7289F2" w:rsidR="006B75CF" w:rsidRPr="003A1813" w:rsidRDefault="003A1813" w:rsidP="006B75CF">
      <w:pPr>
        <w:ind w:firstLineChars="200" w:firstLine="480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r w:rsidRPr="003A1813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 Primers </w:t>
      </w:r>
      <w:r w:rsidRPr="003A1813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sequences</w:t>
      </w:r>
      <w:r w:rsidRPr="003A1813">
        <w:rPr>
          <w:rFonts w:ascii="Times New Roman" w:hAnsi="Times New Roman" w:cs="Times New Roman"/>
          <w:b/>
          <w:bCs/>
          <w:sz w:val="24"/>
          <w:szCs w:val="24"/>
        </w:rPr>
        <w:t xml:space="preserve"> for</w:t>
      </w:r>
      <w:r w:rsidRPr="003A1813">
        <w:rPr>
          <w:rFonts w:ascii="Times New Roman" w:hAnsi="Times New Roman" w:cs="Times New Roman"/>
          <w:b/>
          <w:sz w:val="24"/>
          <w:szCs w:val="24"/>
        </w:rPr>
        <w:t xml:space="preserve"> this study</w:t>
      </w:r>
      <w:r w:rsidR="006B75CF" w:rsidRPr="003A1813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</w:t>
      </w:r>
    </w:p>
    <w:p w14:paraId="7F513CE9" w14:textId="77777777" w:rsidR="006B75CF" w:rsidRPr="0066604B" w:rsidRDefault="006B75CF" w:rsidP="006B75CF">
      <w:pPr>
        <w:ind w:firstLineChars="200" w:firstLine="360"/>
        <w:rPr>
          <w:rFonts w:ascii="Arial" w:hAnsi="Arial" w:cs="Arial"/>
          <w:b/>
          <w:color w:val="000000"/>
          <w:kern w:val="0"/>
          <w:sz w:val="18"/>
          <w:szCs w:val="18"/>
        </w:rPr>
      </w:pPr>
    </w:p>
    <w:tbl>
      <w:tblPr>
        <w:tblStyle w:val="a7"/>
        <w:tblW w:w="8359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4962"/>
        <w:gridCol w:w="1701"/>
      </w:tblGrid>
      <w:tr w:rsidR="006B75CF" w:rsidRPr="00105751" w14:paraId="78624115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6A9AADC7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4B09A44D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Primer sequences (5’-&gt;3’)</w:t>
            </w:r>
          </w:p>
        </w:tc>
        <w:tc>
          <w:tcPr>
            <w:tcW w:w="1701" w:type="dxa"/>
            <w:tcBorders>
              <w:left w:val="nil"/>
            </w:tcBorders>
          </w:tcPr>
          <w:p w14:paraId="4BF10539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Usage</w:t>
            </w:r>
          </w:p>
        </w:tc>
      </w:tr>
      <w:tr w:rsidR="006B75CF" w:rsidRPr="00105751" w14:paraId="46D2540C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4E2D20BD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miR-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oe</w:t>
            </w:r>
            <w:proofErr w:type="spellEnd"/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344DD185" w14:textId="77777777" w:rsidR="006B75CF" w:rsidRPr="001509D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1">
              <w:rPr>
                <w:rFonts w:ascii="Times New Roman" w:hAnsi="Times New Roman" w:cs="Times New Roman"/>
                <w:sz w:val="24"/>
                <w:szCs w:val="24"/>
              </w:rPr>
              <w:t>AAATAAATCCCAGCCTTTGCGG</w:t>
            </w:r>
          </w:p>
        </w:tc>
        <w:tc>
          <w:tcPr>
            <w:tcW w:w="1701" w:type="dxa"/>
            <w:tcBorders>
              <w:left w:val="nil"/>
            </w:tcBorders>
          </w:tcPr>
          <w:p w14:paraId="286BB382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740">
              <w:rPr>
                <w:rFonts w:ascii="Times New Roman" w:hAnsi="Times New Roman" w:cs="Times New Roman"/>
                <w:sz w:val="24"/>
                <w:szCs w:val="24"/>
              </w:rPr>
              <w:t>amplification</w:t>
            </w:r>
          </w:p>
        </w:tc>
      </w:tr>
      <w:tr w:rsidR="006B75CF" w:rsidRPr="00105751" w14:paraId="72824B17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0DEF37B0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miR-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oe</w:t>
            </w:r>
            <w:proofErr w:type="spellEnd"/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2D3820EC" w14:textId="77777777" w:rsidR="006B75CF" w:rsidRPr="001509D1" w:rsidRDefault="006B75CF" w:rsidP="00B4467F">
            <w:pPr>
              <w:spacing w:line="480" w:lineRule="auto"/>
              <w:rPr>
                <w:rFonts w:ascii="Courier New" w:hAnsi="Courier New" w:cs="Courier New"/>
                <w:color w:val="222222"/>
                <w:sz w:val="22"/>
              </w:rPr>
            </w:pPr>
            <w:r w:rsidRPr="001509D1">
              <w:rPr>
                <w:rFonts w:ascii="Times New Roman" w:hAnsi="Times New Roman" w:cs="Times New Roman"/>
                <w:sz w:val="24"/>
                <w:szCs w:val="24"/>
              </w:rPr>
              <w:t>GTGGGGTGATGCCTTTCAGG</w:t>
            </w:r>
          </w:p>
        </w:tc>
        <w:tc>
          <w:tcPr>
            <w:tcW w:w="1701" w:type="dxa"/>
            <w:tcBorders>
              <w:left w:val="nil"/>
            </w:tcBorders>
          </w:tcPr>
          <w:p w14:paraId="5D53CA3C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740">
              <w:rPr>
                <w:rFonts w:ascii="Times New Roman" w:hAnsi="Times New Roman" w:cs="Times New Roman"/>
                <w:sz w:val="24"/>
                <w:szCs w:val="24"/>
              </w:rPr>
              <w:t>amplification</w:t>
            </w:r>
          </w:p>
        </w:tc>
      </w:tr>
      <w:tr w:rsidR="006B75CF" w:rsidRPr="00105751" w14:paraId="466060CA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0B87B5C2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</w:t>
            </w:r>
            <w:r w:rsidRPr="00FE5BC0">
              <w:rPr>
                <w:rFonts w:ascii="Times New Roman" w:hAnsi="Times New Roman" w:cs="Times New Roman"/>
                <w:i/>
                <w:sz w:val="24"/>
                <w:szCs w:val="24"/>
              </w:rPr>
              <w:t>er6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oe</w:t>
            </w:r>
            <w:proofErr w:type="spellEnd"/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70548573" w14:textId="77777777" w:rsidR="006B75CF" w:rsidRPr="00756740" w:rsidRDefault="006B75CF" w:rsidP="00B4467F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E83F39">
              <w:rPr>
                <w:rFonts w:ascii="Times New Roman" w:hAnsi="Times New Roman" w:cs="Times New Roman"/>
                <w:sz w:val="24"/>
                <w:szCs w:val="24"/>
              </w:rPr>
              <w:t>CTGTACAAGTAGGCGGCCGCCCCAGAGAAGATGCCTGCCG</w:t>
            </w:r>
          </w:p>
        </w:tc>
        <w:tc>
          <w:tcPr>
            <w:tcW w:w="1701" w:type="dxa"/>
            <w:tcBorders>
              <w:left w:val="nil"/>
            </w:tcBorders>
          </w:tcPr>
          <w:p w14:paraId="759092E5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740">
              <w:rPr>
                <w:rFonts w:ascii="Times New Roman" w:hAnsi="Times New Roman" w:cs="Times New Roman"/>
                <w:sz w:val="24"/>
                <w:szCs w:val="24"/>
              </w:rPr>
              <w:t>amplification</w:t>
            </w:r>
          </w:p>
        </w:tc>
      </w:tr>
      <w:tr w:rsidR="006B75CF" w:rsidRPr="00105751" w14:paraId="517331AA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7A6DFA20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BC0">
              <w:rPr>
                <w:rFonts w:ascii="Times New Roman" w:hAnsi="Times New Roman" w:cs="Times New Roman"/>
                <w:i/>
                <w:sz w:val="24"/>
                <w:szCs w:val="24"/>
              </w:rPr>
              <w:t>her6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oe</w:t>
            </w:r>
            <w:proofErr w:type="spellEnd"/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6821882C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9">
              <w:rPr>
                <w:rFonts w:ascii="Times New Roman" w:hAnsi="Times New Roman" w:cs="Times New Roman"/>
                <w:sz w:val="24"/>
                <w:szCs w:val="24"/>
              </w:rPr>
              <w:t>TGATCTAGAGTCGCGGCCGCCCAAGGCCGCCAAACGGAGT</w:t>
            </w:r>
          </w:p>
        </w:tc>
        <w:tc>
          <w:tcPr>
            <w:tcW w:w="1701" w:type="dxa"/>
            <w:tcBorders>
              <w:left w:val="nil"/>
            </w:tcBorders>
          </w:tcPr>
          <w:p w14:paraId="6971E536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740">
              <w:rPr>
                <w:rFonts w:ascii="Times New Roman" w:hAnsi="Times New Roman" w:cs="Times New Roman"/>
                <w:sz w:val="24"/>
                <w:szCs w:val="24"/>
              </w:rPr>
              <w:t>amplification</w:t>
            </w:r>
          </w:p>
        </w:tc>
      </w:tr>
      <w:tr w:rsidR="006B75CF" w:rsidRPr="00105751" w14:paraId="34DB4B20" w14:textId="77777777" w:rsidTr="00B4467F">
        <w:trPr>
          <w:trHeight w:val="637"/>
        </w:trPr>
        <w:tc>
          <w:tcPr>
            <w:tcW w:w="1696" w:type="dxa"/>
            <w:tcBorders>
              <w:right w:val="nil"/>
            </w:tcBorders>
          </w:tcPr>
          <w:p w14:paraId="4B4539EC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3A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hRNA</w:t>
            </w: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30e-</w:t>
            </w: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39CBF38B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3AB">
              <w:rPr>
                <w:rFonts w:ascii="Times New Roman" w:hAnsi="Times New Roman" w:cs="Times New Roman"/>
                <w:sz w:val="24"/>
                <w:szCs w:val="24"/>
              </w:rPr>
              <w:t>GAGCTCCTCCACACGAATTCACAGCCATGCCATAGTTTTAGG</w:t>
            </w:r>
          </w:p>
        </w:tc>
        <w:tc>
          <w:tcPr>
            <w:tcW w:w="1701" w:type="dxa"/>
            <w:tcBorders>
              <w:left w:val="nil"/>
            </w:tcBorders>
          </w:tcPr>
          <w:p w14:paraId="604AE90C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6740">
              <w:rPr>
                <w:rFonts w:ascii="Times New Roman" w:hAnsi="Times New Roman" w:cs="Times New Roman"/>
                <w:sz w:val="24"/>
                <w:szCs w:val="24"/>
              </w:rPr>
              <w:t>amplification</w:t>
            </w:r>
          </w:p>
        </w:tc>
      </w:tr>
      <w:tr w:rsidR="006B75CF" w:rsidRPr="00105751" w14:paraId="43DD60F7" w14:textId="77777777" w:rsidTr="00B4467F">
        <w:trPr>
          <w:trHeight w:val="637"/>
        </w:trPr>
        <w:tc>
          <w:tcPr>
            <w:tcW w:w="1696" w:type="dxa"/>
            <w:tcBorders>
              <w:right w:val="nil"/>
            </w:tcBorders>
          </w:tcPr>
          <w:p w14:paraId="5BDDD554" w14:textId="77777777" w:rsidR="006B75CF" w:rsidRPr="00756740" w:rsidRDefault="006B75CF" w:rsidP="00B4467F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shRNA</w:t>
            </w: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30e-R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684DD506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3AB">
              <w:rPr>
                <w:rFonts w:ascii="Times New Roman" w:hAnsi="Times New Roman" w:cs="Times New Roman"/>
                <w:sz w:val="24"/>
                <w:szCs w:val="24"/>
              </w:rPr>
              <w:t>TCCTCGCCCTTGCTCACCATATGAGTTCATCATATGACCAGTGAC</w:t>
            </w:r>
          </w:p>
        </w:tc>
        <w:tc>
          <w:tcPr>
            <w:tcW w:w="1701" w:type="dxa"/>
            <w:tcBorders>
              <w:left w:val="nil"/>
            </w:tcBorders>
          </w:tcPr>
          <w:p w14:paraId="0CF23B66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6740">
              <w:rPr>
                <w:rFonts w:ascii="Times New Roman" w:hAnsi="Times New Roman" w:cs="Times New Roman"/>
                <w:sz w:val="24"/>
                <w:szCs w:val="24"/>
              </w:rPr>
              <w:t>amplification</w:t>
            </w:r>
          </w:p>
        </w:tc>
      </w:tr>
      <w:tr w:rsidR="006B75CF" w:rsidRPr="00105751" w14:paraId="6CC631B3" w14:textId="77777777" w:rsidTr="00B4467F">
        <w:trPr>
          <w:trHeight w:val="637"/>
        </w:trPr>
        <w:tc>
          <w:tcPr>
            <w:tcW w:w="1696" w:type="dxa"/>
            <w:tcBorders>
              <w:right w:val="nil"/>
            </w:tcBorders>
          </w:tcPr>
          <w:p w14:paraId="1EDDC451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3A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hRNA</w:t>
            </w: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30e-linker-</w:t>
            </w: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3CC11012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3AB">
              <w:rPr>
                <w:rFonts w:ascii="Times New Roman" w:hAnsi="Times New Roman" w:cs="Times New Roman"/>
                <w:sz w:val="24"/>
                <w:szCs w:val="24"/>
              </w:rPr>
              <w:t>GGCAGTACGGGCTACCCGGGAGCCAACTGCTGTTACTCTC</w:t>
            </w:r>
          </w:p>
        </w:tc>
        <w:tc>
          <w:tcPr>
            <w:tcW w:w="1701" w:type="dxa"/>
            <w:tcBorders>
              <w:left w:val="nil"/>
            </w:tcBorders>
          </w:tcPr>
          <w:p w14:paraId="559268AA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6740">
              <w:rPr>
                <w:rFonts w:ascii="Times New Roman" w:hAnsi="Times New Roman" w:cs="Times New Roman"/>
                <w:sz w:val="24"/>
                <w:szCs w:val="24"/>
              </w:rPr>
              <w:t>amplification</w:t>
            </w:r>
          </w:p>
        </w:tc>
      </w:tr>
      <w:tr w:rsidR="006B75CF" w:rsidRPr="00105751" w14:paraId="4C69FD5A" w14:textId="77777777" w:rsidTr="00B4467F">
        <w:trPr>
          <w:trHeight w:val="637"/>
        </w:trPr>
        <w:tc>
          <w:tcPr>
            <w:tcW w:w="1696" w:type="dxa"/>
            <w:tcBorders>
              <w:right w:val="nil"/>
            </w:tcBorders>
          </w:tcPr>
          <w:p w14:paraId="0A6D881B" w14:textId="77777777" w:rsidR="006B75CF" w:rsidRPr="00756740" w:rsidRDefault="006B75CF" w:rsidP="00B4467F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shRNA</w:t>
            </w: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30e-linker-R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270B32D3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3AB">
              <w:rPr>
                <w:rFonts w:ascii="Times New Roman" w:hAnsi="Times New Roman" w:cs="Times New Roman"/>
                <w:sz w:val="24"/>
                <w:szCs w:val="24"/>
              </w:rPr>
              <w:t>AACAGCAGTTGGCTCCCGGGTAGCCCGTACTGCCAGCTG</w:t>
            </w:r>
          </w:p>
        </w:tc>
        <w:tc>
          <w:tcPr>
            <w:tcW w:w="1701" w:type="dxa"/>
            <w:tcBorders>
              <w:left w:val="nil"/>
            </w:tcBorders>
          </w:tcPr>
          <w:p w14:paraId="73A99946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6740">
              <w:rPr>
                <w:rFonts w:ascii="Times New Roman" w:hAnsi="Times New Roman" w:cs="Times New Roman"/>
                <w:sz w:val="24"/>
                <w:szCs w:val="24"/>
              </w:rPr>
              <w:t>amplification</w:t>
            </w:r>
          </w:p>
        </w:tc>
      </w:tr>
      <w:tr w:rsidR="006B75CF" w:rsidRPr="00105751" w14:paraId="60A742B4" w14:textId="77777777" w:rsidTr="00B4467F">
        <w:trPr>
          <w:trHeight w:val="637"/>
        </w:trPr>
        <w:tc>
          <w:tcPr>
            <w:tcW w:w="1696" w:type="dxa"/>
            <w:tcBorders>
              <w:right w:val="nil"/>
            </w:tcBorders>
          </w:tcPr>
          <w:p w14:paraId="6FB54722" w14:textId="77777777" w:rsidR="006B75CF" w:rsidRPr="00756740" w:rsidRDefault="006B75CF" w:rsidP="00B4467F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FE5BC0">
              <w:rPr>
                <w:rFonts w:ascii="Times New Roman" w:hAnsi="Times New Roman" w:cs="Times New Roman"/>
                <w:i/>
                <w:sz w:val="24"/>
                <w:szCs w:val="24"/>
              </w:rPr>
              <w:t>her6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-shRNA</w:t>
            </w: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11-F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1876CDE7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BBB">
              <w:rPr>
                <w:rFonts w:ascii="Times New Roman" w:hAnsi="Times New Roman" w:cs="Times New Roman"/>
                <w:sz w:val="24"/>
                <w:szCs w:val="24"/>
              </w:rPr>
              <w:t>CAGTACGGGCTACCCGGCTAACCGCTGGCGAATTCGGTGAAATCTGGTGCACATGATGG</w:t>
            </w:r>
          </w:p>
        </w:tc>
        <w:tc>
          <w:tcPr>
            <w:tcW w:w="1701" w:type="dxa"/>
            <w:tcBorders>
              <w:left w:val="nil"/>
            </w:tcBorders>
          </w:tcPr>
          <w:p w14:paraId="20C5D5C9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6740">
              <w:rPr>
                <w:rFonts w:ascii="Times New Roman" w:hAnsi="Times New Roman" w:cs="Times New Roman"/>
                <w:sz w:val="24"/>
                <w:szCs w:val="24"/>
              </w:rPr>
              <w:t>amplification</w:t>
            </w:r>
          </w:p>
        </w:tc>
      </w:tr>
      <w:tr w:rsidR="006B75CF" w:rsidRPr="00105751" w14:paraId="27783A4B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0BB6E68F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7FB">
              <w:rPr>
                <w:rFonts w:ascii="Times New Roman" w:hAnsi="Times New Roman" w:cs="Times New Roman"/>
                <w:i/>
                <w:sz w:val="24"/>
                <w:szCs w:val="24"/>
              </w:rPr>
              <w:t>her6</w:t>
            </w:r>
            <w:r w:rsidRPr="009047FB">
              <w:rPr>
                <w:rFonts w:ascii="Times New Roman" w:hAnsi="Times New Roman" w:cs="Times New Roman"/>
                <w:sz w:val="24"/>
                <w:szCs w:val="24"/>
              </w:rPr>
              <w:t>-shRNA-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04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02B7B666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BBB">
              <w:rPr>
                <w:rFonts w:ascii="Times New Roman" w:hAnsi="Times New Roman" w:cs="Times New Roman"/>
                <w:sz w:val="24"/>
                <w:szCs w:val="24"/>
              </w:rPr>
              <w:t>CAGCAGTTGGCTCCCGGCTGACCGCTGGCGAACGGTGAAATCTCCATCATGTGCACC</w:t>
            </w:r>
            <w:r w:rsidRPr="00F77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AG</w:t>
            </w:r>
          </w:p>
        </w:tc>
        <w:tc>
          <w:tcPr>
            <w:tcW w:w="1701" w:type="dxa"/>
            <w:tcBorders>
              <w:left w:val="nil"/>
            </w:tcBorders>
          </w:tcPr>
          <w:p w14:paraId="5CDD0E3E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amplification</w:t>
            </w:r>
          </w:p>
        </w:tc>
      </w:tr>
      <w:tr w:rsidR="006B75CF" w:rsidRPr="00105751" w14:paraId="58FAB681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4A610A97" w14:textId="77777777" w:rsidR="006B75CF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sg</w:t>
            </w: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07E0174E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302">
              <w:rPr>
                <w:rFonts w:ascii="Times New Roman" w:hAnsi="Times New Roman" w:cs="Times New Roman"/>
                <w:sz w:val="24"/>
                <w:szCs w:val="24"/>
              </w:rPr>
              <w:t>GGACGGGTGGCCGGAGGGGT</w:t>
            </w:r>
          </w:p>
        </w:tc>
        <w:tc>
          <w:tcPr>
            <w:tcW w:w="1701" w:type="dxa"/>
            <w:tcBorders>
              <w:left w:val="nil"/>
            </w:tcBorders>
          </w:tcPr>
          <w:p w14:paraId="3AEAB3A6" w14:textId="77777777" w:rsidR="006B75CF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sgRNA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template</w:t>
            </w:r>
          </w:p>
        </w:tc>
      </w:tr>
      <w:tr w:rsidR="006B75CF" w:rsidRPr="00105751" w14:paraId="2AAA6AA9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25384C7B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sg</w:t>
            </w: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7BDAC772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75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AGCACCGACTCGGTGCCACT</w:t>
            </w:r>
          </w:p>
        </w:tc>
        <w:tc>
          <w:tcPr>
            <w:tcW w:w="1701" w:type="dxa"/>
            <w:tcBorders>
              <w:left w:val="nil"/>
            </w:tcBorders>
          </w:tcPr>
          <w:p w14:paraId="13226C88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sgRNA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template</w:t>
            </w:r>
          </w:p>
        </w:tc>
      </w:tr>
      <w:tr w:rsidR="006B75CF" w:rsidRPr="00105751" w14:paraId="214CAC24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66CA9349" w14:textId="77777777" w:rsidR="006B75CF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Her6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sg</w:t>
            </w: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048132B6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AAGGGGTTAACACCGAGGTC</w:t>
            </w:r>
          </w:p>
        </w:tc>
        <w:tc>
          <w:tcPr>
            <w:tcW w:w="1701" w:type="dxa"/>
            <w:tcBorders>
              <w:left w:val="nil"/>
            </w:tcBorders>
          </w:tcPr>
          <w:p w14:paraId="6B8325C3" w14:textId="77777777" w:rsidR="006B75CF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sgRNA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template</w:t>
            </w:r>
          </w:p>
        </w:tc>
      </w:tr>
      <w:tr w:rsidR="006B75CF" w:rsidRPr="00105751" w14:paraId="34196D37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1574B620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Her6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sg</w:t>
            </w: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397BA352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75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AGCACCGACTCGGTGCCACT</w:t>
            </w:r>
          </w:p>
        </w:tc>
        <w:tc>
          <w:tcPr>
            <w:tcW w:w="1701" w:type="dxa"/>
            <w:tcBorders>
              <w:left w:val="nil"/>
            </w:tcBorders>
          </w:tcPr>
          <w:p w14:paraId="57355562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sgRNA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template</w:t>
            </w:r>
          </w:p>
        </w:tc>
      </w:tr>
      <w:tr w:rsidR="006B75CF" w:rsidRPr="00105751" w14:paraId="76C6CC9A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4E7F9DF0" w14:textId="77777777" w:rsidR="006B75CF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KO</w:t>
            </w: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10DADA8E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EB">
              <w:rPr>
                <w:rFonts w:ascii="Times New Roman" w:hAnsi="Times New Roman" w:cs="Times New Roman"/>
                <w:sz w:val="24"/>
                <w:szCs w:val="24"/>
              </w:rPr>
              <w:t>TGGATGGAAATGGACGGGTG</w:t>
            </w:r>
          </w:p>
        </w:tc>
        <w:tc>
          <w:tcPr>
            <w:tcW w:w="1701" w:type="dxa"/>
            <w:tcBorders>
              <w:left w:val="nil"/>
            </w:tcBorders>
          </w:tcPr>
          <w:p w14:paraId="36FF2F4F" w14:textId="77777777" w:rsidR="006B75CF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 test</w:t>
            </w:r>
          </w:p>
        </w:tc>
      </w:tr>
      <w:tr w:rsidR="006B75CF" w:rsidRPr="00105751" w14:paraId="47D2ADE7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43A42728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KO</w:t>
            </w: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0B7F0313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EB">
              <w:rPr>
                <w:rFonts w:ascii="Times New Roman" w:hAnsi="Times New Roman" w:cs="Times New Roman"/>
                <w:sz w:val="24"/>
                <w:szCs w:val="24"/>
              </w:rPr>
              <w:t>GGAGAAGAGGAGAGGGGAGG</w:t>
            </w:r>
          </w:p>
        </w:tc>
        <w:tc>
          <w:tcPr>
            <w:tcW w:w="1701" w:type="dxa"/>
            <w:tcBorders>
              <w:left w:val="nil"/>
            </w:tcBorders>
          </w:tcPr>
          <w:p w14:paraId="22A5A5B4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 test</w:t>
            </w:r>
          </w:p>
        </w:tc>
      </w:tr>
      <w:tr w:rsidR="006B75CF" w:rsidRPr="00105751" w14:paraId="06026BC8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786643A4" w14:textId="77777777" w:rsidR="006B75CF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Her6 KO</w:t>
            </w: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063DEAC9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EB">
              <w:rPr>
                <w:rFonts w:ascii="Times New Roman" w:hAnsi="Times New Roman" w:cs="Times New Roman"/>
                <w:sz w:val="24"/>
                <w:szCs w:val="24"/>
              </w:rPr>
              <w:t>GTAAGTACCGAAAGTCCGACTGA</w:t>
            </w:r>
          </w:p>
        </w:tc>
        <w:tc>
          <w:tcPr>
            <w:tcW w:w="1701" w:type="dxa"/>
            <w:tcBorders>
              <w:left w:val="nil"/>
            </w:tcBorders>
          </w:tcPr>
          <w:p w14:paraId="1064CC68" w14:textId="77777777" w:rsidR="006B75CF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 test</w:t>
            </w:r>
          </w:p>
        </w:tc>
      </w:tr>
      <w:tr w:rsidR="006B75CF" w:rsidRPr="00105751" w14:paraId="38EFB8AF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25ED7B66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Her6 KO</w:t>
            </w: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22A3C42F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EB">
              <w:rPr>
                <w:rFonts w:ascii="Times New Roman" w:hAnsi="Times New Roman" w:cs="Times New Roman"/>
                <w:sz w:val="24"/>
                <w:szCs w:val="24"/>
              </w:rPr>
              <w:t>GGAACCGGTGTGTTGGAATTG</w:t>
            </w:r>
          </w:p>
        </w:tc>
        <w:tc>
          <w:tcPr>
            <w:tcW w:w="1701" w:type="dxa"/>
            <w:tcBorders>
              <w:left w:val="nil"/>
            </w:tcBorders>
          </w:tcPr>
          <w:p w14:paraId="7FAA0787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 test</w:t>
            </w:r>
          </w:p>
        </w:tc>
      </w:tr>
      <w:tr w:rsidR="006B75CF" w:rsidRPr="00105751" w14:paraId="3B18DBC0" w14:textId="77777777" w:rsidTr="00B4467F">
        <w:trPr>
          <w:trHeight w:val="637"/>
        </w:trPr>
        <w:tc>
          <w:tcPr>
            <w:tcW w:w="1696" w:type="dxa"/>
            <w:tcBorders>
              <w:right w:val="nil"/>
            </w:tcBorders>
          </w:tcPr>
          <w:p w14:paraId="5F8CE81D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64A7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β</w:t>
            </w:r>
            <w:r w:rsidRPr="00564A7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-actin</w:t>
            </w:r>
            <w:r w:rsidRPr="00564A7F">
              <w:rPr>
                <w:rFonts w:ascii="Times New Roman" w:hAnsi="Times New Roman" w:cs="Times New Roman" w:hint="eastAsia"/>
                <w:sz w:val="24"/>
                <w:szCs w:val="24"/>
              </w:rPr>
              <w:t>-F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3BB198DF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E63E5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CCCTGTTCCAGCCATCCTT</w:t>
            </w:r>
          </w:p>
        </w:tc>
        <w:tc>
          <w:tcPr>
            <w:tcW w:w="1701" w:type="dxa"/>
            <w:tcBorders>
              <w:left w:val="nil"/>
            </w:tcBorders>
          </w:tcPr>
          <w:p w14:paraId="274271EA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qPCR</w:t>
            </w:r>
          </w:p>
        </w:tc>
      </w:tr>
      <w:tr w:rsidR="006B75CF" w:rsidRPr="00105751" w14:paraId="75737A7B" w14:textId="77777777" w:rsidTr="00B4467F">
        <w:trPr>
          <w:trHeight w:val="637"/>
        </w:trPr>
        <w:tc>
          <w:tcPr>
            <w:tcW w:w="1696" w:type="dxa"/>
            <w:tcBorders>
              <w:right w:val="nil"/>
            </w:tcBorders>
          </w:tcPr>
          <w:p w14:paraId="43B32200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64A7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β</w:t>
            </w:r>
            <w:r w:rsidRPr="00564A7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-actin</w:t>
            </w:r>
            <w:r w:rsidRPr="00564A7F">
              <w:rPr>
                <w:rFonts w:ascii="Times New Roman" w:hAnsi="Times New Roman" w:cs="Times New Roman" w:hint="eastAsia"/>
                <w:sz w:val="24"/>
                <w:szCs w:val="24"/>
              </w:rPr>
              <w:t>-R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4A2C3E41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D7EB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TTGAAAGTGGTCTCGTGGATACC</w:t>
            </w:r>
          </w:p>
        </w:tc>
        <w:tc>
          <w:tcPr>
            <w:tcW w:w="1701" w:type="dxa"/>
            <w:tcBorders>
              <w:left w:val="nil"/>
            </w:tcBorders>
          </w:tcPr>
          <w:p w14:paraId="1E5D1ECE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qPCR</w:t>
            </w:r>
          </w:p>
        </w:tc>
      </w:tr>
      <w:tr w:rsidR="006B75CF" w:rsidRPr="00105751" w14:paraId="5980879A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6A2EC2FB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miR-9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1EFB1298" w14:textId="77777777" w:rsidR="006B75CF" w:rsidRPr="00DB0D3E" w:rsidRDefault="006B75CF" w:rsidP="00B4467F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5737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GGGTTGGCTGTTATCTTTGGT</w:t>
            </w:r>
          </w:p>
        </w:tc>
        <w:tc>
          <w:tcPr>
            <w:tcW w:w="1701" w:type="dxa"/>
            <w:tcBorders>
              <w:left w:val="nil"/>
            </w:tcBorders>
          </w:tcPr>
          <w:p w14:paraId="21050AEA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qPCR</w:t>
            </w:r>
          </w:p>
        </w:tc>
      </w:tr>
      <w:tr w:rsidR="006B75CF" w:rsidRPr="00105751" w14:paraId="7A97B706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32DEFB8F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miR-9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2F6563E8" w14:textId="77777777" w:rsidR="006B75CF" w:rsidRPr="00D57371" w:rsidRDefault="006B75CF" w:rsidP="00B4467F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5737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GGGATTCTTGTTACTTTCGGTTATC</w:t>
            </w:r>
          </w:p>
        </w:tc>
        <w:tc>
          <w:tcPr>
            <w:tcW w:w="1701" w:type="dxa"/>
            <w:tcBorders>
              <w:left w:val="nil"/>
            </w:tcBorders>
          </w:tcPr>
          <w:p w14:paraId="5FB695A5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qPCR</w:t>
            </w:r>
          </w:p>
        </w:tc>
      </w:tr>
      <w:tr w:rsidR="006B75CF" w:rsidRPr="00105751" w14:paraId="43C49B0D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29556A73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342">
              <w:rPr>
                <w:rFonts w:ascii="Times New Roman" w:hAnsi="Times New Roman" w:cs="Times New Roman"/>
                <w:i/>
                <w:sz w:val="24"/>
                <w:szCs w:val="24"/>
              </w:rPr>
              <w:t>her6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4CE18EA0" w14:textId="77777777" w:rsidR="006B75CF" w:rsidRPr="00DB0D3E" w:rsidRDefault="006B75CF" w:rsidP="00B4467F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B0D3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GGCTTCGGAACACAGAAAGT</w:t>
            </w:r>
          </w:p>
        </w:tc>
        <w:tc>
          <w:tcPr>
            <w:tcW w:w="1701" w:type="dxa"/>
            <w:tcBorders>
              <w:left w:val="nil"/>
            </w:tcBorders>
          </w:tcPr>
          <w:p w14:paraId="04296998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qPCR</w:t>
            </w:r>
          </w:p>
        </w:tc>
      </w:tr>
      <w:tr w:rsidR="006B75CF" w:rsidRPr="00105751" w14:paraId="74672423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687D095A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342">
              <w:rPr>
                <w:rFonts w:ascii="Times New Roman" w:hAnsi="Times New Roman" w:cs="Times New Roman"/>
                <w:i/>
                <w:sz w:val="24"/>
                <w:szCs w:val="24"/>
              </w:rPr>
              <w:t>her6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1FDCB46A" w14:textId="77777777" w:rsidR="006B75CF" w:rsidRPr="00DB0D3E" w:rsidRDefault="006B75CF" w:rsidP="00B4467F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B0D3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TGACCCAAGCTTTCGTTGA</w:t>
            </w:r>
          </w:p>
        </w:tc>
        <w:tc>
          <w:tcPr>
            <w:tcW w:w="1701" w:type="dxa"/>
            <w:tcBorders>
              <w:left w:val="nil"/>
            </w:tcBorders>
          </w:tcPr>
          <w:p w14:paraId="7101FD81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751">
              <w:rPr>
                <w:rFonts w:ascii="Times New Roman" w:hAnsi="Times New Roman" w:cs="Times New Roman"/>
                <w:sz w:val="24"/>
                <w:szCs w:val="24"/>
              </w:rPr>
              <w:t>qPCR</w:t>
            </w:r>
          </w:p>
        </w:tc>
      </w:tr>
      <w:tr w:rsidR="006B75CF" w:rsidRPr="00105751" w14:paraId="11667600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33E250AC" w14:textId="77777777" w:rsidR="006B75CF" w:rsidRPr="00450A7A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7A">
              <w:rPr>
                <w:rFonts w:ascii="Times New Roman" w:hAnsi="Times New Roman" w:cs="Times New Roman"/>
                <w:sz w:val="24"/>
                <w:szCs w:val="24"/>
              </w:rPr>
              <w:t>mCherry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0C3D9700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2E">
              <w:rPr>
                <w:rFonts w:ascii="Times New Roman" w:hAnsi="Times New Roman" w:cs="Times New Roman"/>
                <w:sz w:val="24"/>
                <w:szCs w:val="24"/>
              </w:rPr>
              <w:t>TAATACGACTCACTATAGGGAGAGCCACCATGGTGAGCAAGGGCGAGGA</w:t>
            </w:r>
          </w:p>
        </w:tc>
        <w:tc>
          <w:tcPr>
            <w:tcW w:w="1701" w:type="dxa"/>
            <w:tcBorders>
              <w:left w:val="nil"/>
            </w:tcBorders>
          </w:tcPr>
          <w:p w14:paraId="31D69D8A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GFP-sensor</w:t>
            </w:r>
          </w:p>
        </w:tc>
      </w:tr>
      <w:tr w:rsidR="006B75CF" w:rsidRPr="00105751" w14:paraId="3AD5FC25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22C9A0B0" w14:textId="77777777" w:rsidR="006B75CF" w:rsidRPr="00391342" w:rsidRDefault="006B75CF" w:rsidP="00B4467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A7A">
              <w:rPr>
                <w:rFonts w:ascii="Times New Roman" w:hAnsi="Times New Roman" w:cs="Times New Roman"/>
                <w:sz w:val="24"/>
                <w:szCs w:val="24"/>
              </w:rPr>
              <w:t>mCherry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2C264CBE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2E">
              <w:rPr>
                <w:rFonts w:ascii="Times New Roman" w:hAnsi="Times New Roman" w:cs="Times New Roman"/>
                <w:sz w:val="24"/>
                <w:szCs w:val="24"/>
              </w:rPr>
              <w:t>CTACTTGTACAGCTTGTCCAT</w:t>
            </w:r>
          </w:p>
        </w:tc>
        <w:tc>
          <w:tcPr>
            <w:tcW w:w="1701" w:type="dxa"/>
            <w:tcBorders>
              <w:left w:val="nil"/>
            </w:tcBorders>
          </w:tcPr>
          <w:p w14:paraId="545ACF77" w14:textId="77777777" w:rsidR="006B75CF" w:rsidRPr="00450A7A" w:rsidRDefault="006B75CF" w:rsidP="00B4467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GFP-sensor</w:t>
            </w:r>
          </w:p>
        </w:tc>
      </w:tr>
      <w:tr w:rsidR="006B75CF" w:rsidRPr="00105751" w14:paraId="34CBE1CE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3E36F135" w14:textId="77777777" w:rsidR="006B75CF" w:rsidRPr="00450A7A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EGFP-F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5CD048F5" w14:textId="77777777" w:rsidR="006B75CF" w:rsidRPr="00221A2E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2E">
              <w:rPr>
                <w:rFonts w:ascii="Times New Roman" w:hAnsi="Times New Roman" w:cs="Times New Roman"/>
                <w:sz w:val="24"/>
                <w:szCs w:val="24"/>
              </w:rPr>
              <w:t>TAATACGACTCACTATAGGGAGAGCCACCATGGTGAGCAAGGGCGAG</w:t>
            </w:r>
          </w:p>
        </w:tc>
        <w:tc>
          <w:tcPr>
            <w:tcW w:w="1701" w:type="dxa"/>
            <w:tcBorders>
              <w:left w:val="nil"/>
            </w:tcBorders>
          </w:tcPr>
          <w:p w14:paraId="3D8BBC84" w14:textId="77777777" w:rsidR="006B75CF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GFP-sensor</w:t>
            </w:r>
          </w:p>
        </w:tc>
      </w:tr>
      <w:tr w:rsidR="006B75CF" w:rsidRPr="00105751" w14:paraId="49D78364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0CA26B1D" w14:textId="77777777" w:rsidR="006B75CF" w:rsidRPr="00450A7A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GFP-R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4DF3F1C1" w14:textId="77777777" w:rsidR="006B75CF" w:rsidRPr="00221A2E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2E">
              <w:rPr>
                <w:rFonts w:ascii="Times New Roman" w:hAnsi="Times New Roman" w:cs="Times New Roman"/>
                <w:sz w:val="24"/>
                <w:szCs w:val="24"/>
              </w:rPr>
              <w:t>CGCGGATCCTTACTTGTACAGCTCGTCCATGCC</w:t>
            </w:r>
          </w:p>
        </w:tc>
        <w:tc>
          <w:tcPr>
            <w:tcW w:w="1701" w:type="dxa"/>
            <w:tcBorders>
              <w:left w:val="nil"/>
            </w:tcBorders>
          </w:tcPr>
          <w:p w14:paraId="228E5820" w14:textId="77777777" w:rsidR="006B75CF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GFP-sensor</w:t>
            </w:r>
          </w:p>
        </w:tc>
      </w:tr>
      <w:tr w:rsidR="006B75CF" w:rsidRPr="00105751" w14:paraId="3974D950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6BD85CE8" w14:textId="77777777" w:rsidR="006B75CF" w:rsidRPr="00450A7A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7A"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 w:rsidRPr="00450A7A">
              <w:rPr>
                <w:rFonts w:ascii="Times New Roman" w:hAnsi="Times New Roman" w:cs="Times New Roman"/>
                <w:sz w:val="24"/>
                <w:szCs w:val="24"/>
              </w:rPr>
              <w:t>FGP-</w:t>
            </w:r>
            <w:r w:rsidRPr="00450A7A">
              <w:rPr>
                <w:rFonts w:ascii="Times New Roman" w:hAnsi="Times New Roman" w:cs="Times New Roman"/>
                <w:i/>
                <w:sz w:val="24"/>
                <w:szCs w:val="24"/>
              </w:rPr>
              <w:t>her6</w:t>
            </w:r>
            <w:r w:rsidRPr="00450A7A">
              <w:rPr>
                <w:rFonts w:ascii="Times New Roman" w:hAnsi="Times New Roman" w:cs="Times New Roman"/>
                <w:sz w:val="24"/>
                <w:szCs w:val="24"/>
              </w:rPr>
              <w:t>-3’UTR-F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6671185B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2E">
              <w:rPr>
                <w:rFonts w:ascii="Times New Roman" w:hAnsi="Times New Roman" w:cs="Times New Roman"/>
                <w:sz w:val="24"/>
                <w:szCs w:val="24"/>
              </w:rPr>
              <w:t>TCACGTCAGACTCCGTTTGG</w:t>
            </w:r>
          </w:p>
        </w:tc>
        <w:tc>
          <w:tcPr>
            <w:tcW w:w="1701" w:type="dxa"/>
            <w:tcBorders>
              <w:left w:val="nil"/>
            </w:tcBorders>
          </w:tcPr>
          <w:p w14:paraId="1BC04070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GFP-sensor</w:t>
            </w:r>
          </w:p>
        </w:tc>
      </w:tr>
      <w:tr w:rsidR="006B75CF" w:rsidRPr="00105751" w14:paraId="1CFE1587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52C1969F" w14:textId="77777777" w:rsidR="006B75CF" w:rsidRPr="00450A7A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7A"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 w:rsidRPr="00450A7A">
              <w:rPr>
                <w:rFonts w:ascii="Times New Roman" w:hAnsi="Times New Roman" w:cs="Times New Roman"/>
                <w:sz w:val="24"/>
                <w:szCs w:val="24"/>
              </w:rPr>
              <w:t>FGP-</w:t>
            </w:r>
            <w:r w:rsidRPr="00450A7A">
              <w:rPr>
                <w:rFonts w:ascii="Times New Roman" w:hAnsi="Times New Roman" w:cs="Times New Roman"/>
                <w:i/>
                <w:sz w:val="24"/>
                <w:szCs w:val="24"/>
              </w:rPr>
              <w:t>her6</w:t>
            </w:r>
            <w:r w:rsidRPr="00450A7A">
              <w:rPr>
                <w:rFonts w:ascii="Times New Roman" w:hAnsi="Times New Roman" w:cs="Times New Roman"/>
                <w:sz w:val="24"/>
                <w:szCs w:val="24"/>
              </w:rPr>
              <w:t>-3’UTR-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67BC3351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2E">
              <w:rPr>
                <w:rFonts w:ascii="Times New Roman" w:hAnsi="Times New Roman" w:cs="Times New Roman"/>
                <w:sz w:val="24"/>
                <w:szCs w:val="24"/>
              </w:rPr>
              <w:t>AAGAAGAAACTTGAAAGCGCATT</w:t>
            </w:r>
          </w:p>
        </w:tc>
        <w:tc>
          <w:tcPr>
            <w:tcW w:w="1701" w:type="dxa"/>
            <w:tcBorders>
              <w:left w:val="nil"/>
            </w:tcBorders>
          </w:tcPr>
          <w:p w14:paraId="3A09974C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GFP-sensor</w:t>
            </w:r>
          </w:p>
        </w:tc>
      </w:tr>
      <w:tr w:rsidR="006B75CF" w:rsidRPr="00105751" w14:paraId="14FBBA32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5A8CAA7E" w14:textId="77777777" w:rsidR="006B75CF" w:rsidRPr="00391342" w:rsidRDefault="006B75CF" w:rsidP="00B4467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A7A"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 w:rsidRPr="00450A7A">
              <w:rPr>
                <w:rFonts w:ascii="Times New Roman" w:hAnsi="Times New Roman" w:cs="Times New Roman"/>
                <w:sz w:val="24"/>
                <w:szCs w:val="24"/>
              </w:rPr>
              <w:t>FGP-</w:t>
            </w:r>
            <w:r w:rsidRPr="00450A7A">
              <w:rPr>
                <w:rFonts w:ascii="Times New Roman" w:hAnsi="Times New Roman" w:cs="Times New Roman"/>
                <w:i/>
                <w:sz w:val="24"/>
                <w:szCs w:val="24"/>
              </w:rPr>
              <w:t>her6</w:t>
            </w:r>
            <w:r w:rsidRPr="00450A7A">
              <w:rPr>
                <w:rFonts w:ascii="Times New Roman" w:hAnsi="Times New Roman" w:cs="Times New Roman"/>
                <w:sz w:val="24"/>
                <w:szCs w:val="24"/>
              </w:rPr>
              <w:t>-3’UTR-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mut-</w:t>
            </w:r>
            <w:r w:rsidRPr="00450A7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6175846E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2E">
              <w:rPr>
                <w:rFonts w:ascii="Times New Roman" w:hAnsi="Times New Roman" w:cs="Times New Roman"/>
                <w:sz w:val="24"/>
                <w:szCs w:val="24"/>
              </w:rPr>
              <w:t>TCACGTCAGACTCCGTTTGG</w:t>
            </w:r>
          </w:p>
        </w:tc>
        <w:tc>
          <w:tcPr>
            <w:tcW w:w="1701" w:type="dxa"/>
            <w:tcBorders>
              <w:left w:val="nil"/>
            </w:tcBorders>
          </w:tcPr>
          <w:p w14:paraId="746655EF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GFP-sensor</w:t>
            </w:r>
          </w:p>
        </w:tc>
      </w:tr>
      <w:tr w:rsidR="006B75CF" w:rsidRPr="00105751" w14:paraId="454D2AA2" w14:textId="77777777" w:rsidTr="00B4467F">
        <w:trPr>
          <w:trHeight w:val="323"/>
        </w:trPr>
        <w:tc>
          <w:tcPr>
            <w:tcW w:w="1696" w:type="dxa"/>
            <w:tcBorders>
              <w:right w:val="nil"/>
            </w:tcBorders>
          </w:tcPr>
          <w:p w14:paraId="1822DA1F" w14:textId="77777777" w:rsidR="006B75CF" w:rsidRPr="00450A7A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7A"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 w:rsidRPr="00450A7A">
              <w:rPr>
                <w:rFonts w:ascii="Times New Roman" w:hAnsi="Times New Roman" w:cs="Times New Roman"/>
                <w:sz w:val="24"/>
                <w:szCs w:val="24"/>
              </w:rPr>
              <w:t>FGP-</w:t>
            </w:r>
            <w:r w:rsidRPr="00450A7A">
              <w:rPr>
                <w:rFonts w:ascii="Times New Roman" w:hAnsi="Times New Roman" w:cs="Times New Roman"/>
                <w:i/>
                <w:sz w:val="24"/>
                <w:szCs w:val="24"/>
              </w:rPr>
              <w:t>her6</w:t>
            </w:r>
            <w:r w:rsidRPr="00450A7A">
              <w:rPr>
                <w:rFonts w:ascii="Times New Roman" w:hAnsi="Times New Roman" w:cs="Times New Roman"/>
                <w:sz w:val="24"/>
                <w:szCs w:val="24"/>
              </w:rPr>
              <w:t>-3’UTR-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mut-R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14:paraId="0C169575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2E">
              <w:rPr>
                <w:rFonts w:ascii="Times New Roman" w:hAnsi="Times New Roman" w:cs="Times New Roman"/>
                <w:sz w:val="24"/>
                <w:szCs w:val="24"/>
              </w:rPr>
              <w:t>AAGAAGAAACTTGAAAGCGCATTCAACATATGAAACCC</w:t>
            </w:r>
          </w:p>
        </w:tc>
        <w:tc>
          <w:tcPr>
            <w:tcW w:w="1701" w:type="dxa"/>
            <w:tcBorders>
              <w:left w:val="nil"/>
            </w:tcBorders>
          </w:tcPr>
          <w:p w14:paraId="597053D6" w14:textId="77777777" w:rsidR="006B75CF" w:rsidRPr="00105751" w:rsidRDefault="006B75CF" w:rsidP="00B446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GFP-sensor</w:t>
            </w:r>
          </w:p>
        </w:tc>
      </w:tr>
    </w:tbl>
    <w:p w14:paraId="3C69664A" w14:textId="77777777" w:rsidR="006B75CF" w:rsidRDefault="006B75CF" w:rsidP="006B75CF">
      <w:pPr>
        <w:ind w:firstLineChars="200" w:firstLine="42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</w:instrText>
      </w:r>
      <w:r>
        <w:rPr>
          <w:rFonts w:ascii="Arial" w:hAnsi="Arial" w:cs="Arial"/>
        </w:rPr>
        <w:fldChar w:fldCharType="end"/>
      </w:r>
    </w:p>
    <w:p w14:paraId="2520ADF4" w14:textId="77777777" w:rsidR="00AB6926" w:rsidRDefault="00AB6926"/>
    <w:sectPr w:rsidR="00AB69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6A868" w14:textId="77777777" w:rsidR="00D8521A" w:rsidRDefault="00D8521A" w:rsidP="006B75CF">
      <w:r>
        <w:separator/>
      </w:r>
    </w:p>
  </w:endnote>
  <w:endnote w:type="continuationSeparator" w:id="0">
    <w:p w14:paraId="7D8CE6CF" w14:textId="77777777" w:rsidR="00D8521A" w:rsidRDefault="00D8521A" w:rsidP="006B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72FF0" w14:textId="77777777" w:rsidR="00D8521A" w:rsidRDefault="00D8521A" w:rsidP="006B75CF">
      <w:r>
        <w:separator/>
      </w:r>
    </w:p>
  </w:footnote>
  <w:footnote w:type="continuationSeparator" w:id="0">
    <w:p w14:paraId="4D34FAF0" w14:textId="77777777" w:rsidR="00D8521A" w:rsidRDefault="00D8521A" w:rsidP="006B75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KzNLQwNDE3tbAwNjFW0lEKTi0uzszPAykwNKgFAHzIb1UtAAAA"/>
  </w:docVars>
  <w:rsids>
    <w:rsidRoot w:val="00BD2954"/>
    <w:rsid w:val="000641BA"/>
    <w:rsid w:val="00152242"/>
    <w:rsid w:val="00220CE7"/>
    <w:rsid w:val="0023542A"/>
    <w:rsid w:val="00255C43"/>
    <w:rsid w:val="00286E3A"/>
    <w:rsid w:val="002F4490"/>
    <w:rsid w:val="00334838"/>
    <w:rsid w:val="003A1813"/>
    <w:rsid w:val="0048080E"/>
    <w:rsid w:val="00483B3F"/>
    <w:rsid w:val="004D365C"/>
    <w:rsid w:val="00545AFA"/>
    <w:rsid w:val="00547CA2"/>
    <w:rsid w:val="005771B9"/>
    <w:rsid w:val="00687F53"/>
    <w:rsid w:val="006B0B07"/>
    <w:rsid w:val="006B75CF"/>
    <w:rsid w:val="00731BAD"/>
    <w:rsid w:val="00793E04"/>
    <w:rsid w:val="007E211B"/>
    <w:rsid w:val="00810BB4"/>
    <w:rsid w:val="008C333C"/>
    <w:rsid w:val="009112BA"/>
    <w:rsid w:val="00990B9B"/>
    <w:rsid w:val="009B0655"/>
    <w:rsid w:val="00A61442"/>
    <w:rsid w:val="00AB6926"/>
    <w:rsid w:val="00BD2954"/>
    <w:rsid w:val="00C30C6A"/>
    <w:rsid w:val="00C52371"/>
    <w:rsid w:val="00D54420"/>
    <w:rsid w:val="00D70B6E"/>
    <w:rsid w:val="00D8473C"/>
    <w:rsid w:val="00D8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8AB98F"/>
  <w14:defaultImageDpi w14:val="32767"/>
  <w15:chartTrackingRefBased/>
  <w15:docId w15:val="{00EF4038-0BA3-4DEE-ACAC-D12BB522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75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5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75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75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75CF"/>
    <w:rPr>
      <w:sz w:val="18"/>
      <w:szCs w:val="18"/>
    </w:rPr>
  </w:style>
  <w:style w:type="character" w:customStyle="1" w:styleId="markedcontent">
    <w:name w:val="markedcontent"/>
    <w:basedOn w:val="a0"/>
    <w:rsid w:val="006B75CF"/>
  </w:style>
  <w:style w:type="table" w:styleId="a7">
    <w:name w:val="Table Grid"/>
    <w:basedOn w:val="a1"/>
    <w:uiPriority w:val="39"/>
    <w:rsid w:val="006B7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3542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3542A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2F4490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F44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hu@ustc.edu.cn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1104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USTC</cp:lastModifiedBy>
  <cp:revision>2</cp:revision>
  <dcterms:created xsi:type="dcterms:W3CDTF">2023-12-28T06:52:00Z</dcterms:created>
  <dcterms:modified xsi:type="dcterms:W3CDTF">2023-12-28T06:52:00Z</dcterms:modified>
</cp:coreProperties>
</file>