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48F" w:rsidRPr="00650FA9" w:rsidRDefault="00B7548F" w:rsidP="00B7548F">
      <w:pPr>
        <w:spacing w:after="120" w:line="360" w:lineRule="auto"/>
        <w:jc w:val="both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Supplementary Tables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S1</w:t>
      </w:r>
      <w:r w:rsidRPr="00650FA9">
        <w:rPr>
          <w:sz w:val="20"/>
          <w:szCs w:val="20"/>
          <w:lang w:val="en-US"/>
        </w:rPr>
        <w:t xml:space="preserve"> Genes upregulated in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cells relative to Cherry cells. Only genes with at least a 50% increased expression and a p-value &lt; 0.05 were included.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S2</w:t>
      </w:r>
      <w:r w:rsidRPr="00650FA9">
        <w:rPr>
          <w:sz w:val="20"/>
          <w:szCs w:val="20"/>
          <w:lang w:val="en-US"/>
        </w:rPr>
        <w:t xml:space="preserve"> Genes upregulated in INF2 R218Q cells relative to Cherry cells. Only genes with at least a 50% increased expression and a p-value &lt; 0.05 were included.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S3</w:t>
      </w:r>
      <w:r w:rsidRPr="00650FA9">
        <w:rPr>
          <w:sz w:val="20"/>
          <w:szCs w:val="20"/>
          <w:lang w:val="en-US"/>
        </w:rPr>
        <w:t xml:space="preserve"> Genes upregulated in INF2 218Q cells relative to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cells. Only genes with at least a 50% increased expression and a p-value &lt; 0.05 were included.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S4</w:t>
      </w:r>
      <w:r w:rsidRPr="00650FA9">
        <w:rPr>
          <w:sz w:val="20"/>
          <w:szCs w:val="20"/>
          <w:lang w:val="en-US"/>
        </w:rPr>
        <w:t xml:space="preserve"> Genes upregulated in INF2 R218Q cells relative to both Cherry and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cells. Only genes with at least a 50% increased expression and a p-value &lt; 0.05 were included.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S5</w:t>
      </w:r>
      <w:r w:rsidRPr="00650FA9">
        <w:rPr>
          <w:sz w:val="20"/>
          <w:szCs w:val="20"/>
          <w:lang w:val="en-US"/>
        </w:rPr>
        <w:t xml:space="preserve"> INF2 R218Q-upregulated genes that are potential targets of MRTF-SRF and/or p53. Only genes with at least a 50% increased expression relative to both Cherry and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cells and a p-value &lt; 0.05 were included.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S6</w:t>
      </w:r>
      <w:r w:rsidRPr="00650FA9">
        <w:rPr>
          <w:sz w:val="20"/>
          <w:szCs w:val="20"/>
          <w:lang w:val="en-US"/>
        </w:rPr>
        <w:t xml:space="preserve"> Genes downregulated in INF2 R218Q cells relative to Cherry cells. Only genes with at least a 50% decreased expression and a p-value &lt; 0.05 were considered.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S7</w:t>
      </w:r>
      <w:r w:rsidRPr="00650FA9">
        <w:rPr>
          <w:sz w:val="20"/>
          <w:szCs w:val="20"/>
          <w:lang w:val="en-US"/>
        </w:rPr>
        <w:t xml:space="preserve"> Genes downregulated in INF2 R218Q cells relative to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cells. Only genes with at least a 50% decreased expression and a p-value &lt; 0.05 were considered.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S8</w:t>
      </w:r>
      <w:r w:rsidRPr="00650FA9">
        <w:rPr>
          <w:sz w:val="20"/>
          <w:szCs w:val="20"/>
          <w:lang w:val="en-US"/>
        </w:rPr>
        <w:t xml:space="preserve"> Genes downregulated in INF2 R218Q cells relative to both Cherry and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cells. Only genes with at least a 50% decreased expression and a p-value &lt; 0.05 were considered.</w:t>
      </w:r>
    </w:p>
    <w:p w:rsidR="00B7548F" w:rsidRPr="00650FA9" w:rsidRDefault="00B7548F" w:rsidP="00B7548F">
      <w:pPr>
        <w:widowControl w:val="0"/>
        <w:autoSpaceDE w:val="0"/>
        <w:autoSpaceDN w:val="0"/>
        <w:adjustRightInd w:val="0"/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Table S9</w:t>
      </w:r>
      <w:r w:rsidRPr="00650FA9">
        <w:rPr>
          <w:sz w:val="20"/>
          <w:szCs w:val="20"/>
          <w:lang w:val="en-US"/>
        </w:rPr>
        <w:t xml:space="preserve"> Oligonucleotide primers used for qPCR analysis.</w:t>
      </w:r>
    </w:p>
    <w:p w:rsidR="00B7548F" w:rsidRPr="00650FA9" w:rsidRDefault="00B7548F" w:rsidP="00B7548F">
      <w:pPr>
        <w:spacing w:after="120" w:line="360" w:lineRule="auto"/>
        <w:jc w:val="both"/>
        <w:outlineLvl w:val="0"/>
        <w:rPr>
          <w:b/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Movie captions</w:t>
      </w:r>
    </w:p>
    <w:p w:rsidR="00B7548F" w:rsidRPr="00650FA9" w:rsidRDefault="00B7548F" w:rsidP="00B7548F">
      <w:pPr>
        <w:spacing w:after="120" w:line="360" w:lineRule="auto"/>
        <w:jc w:val="both"/>
        <w:rPr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Video</w:t>
      </w:r>
      <w:r w:rsidRPr="00650FA9">
        <w:rPr>
          <w:sz w:val="20"/>
          <w:szCs w:val="20"/>
          <w:lang w:val="en-US"/>
        </w:rPr>
        <w:t xml:space="preserve"> 1 ER invasion of the spindle zone in cells expressing pathogenic INF2. Cells expressing GFP-sec61</w:t>
      </w:r>
      <w:r w:rsidRPr="00650FA9">
        <w:rPr>
          <w:sz w:val="20"/>
          <w:szCs w:val="20"/>
          <w:lang w:val="en-US"/>
        </w:rPr>
        <w:sym w:font="Symbol" w:char="F062"/>
      </w:r>
      <w:r w:rsidRPr="00650FA9">
        <w:rPr>
          <w:sz w:val="20"/>
          <w:szCs w:val="20"/>
          <w:lang w:val="en-US"/>
        </w:rPr>
        <w:t xml:space="preserve"> and INF2 L76P were stained with </w:t>
      </w:r>
      <w:proofErr w:type="spellStart"/>
      <w:r w:rsidRPr="00650FA9">
        <w:rPr>
          <w:sz w:val="20"/>
          <w:szCs w:val="20"/>
          <w:lang w:val="en-US"/>
        </w:rPr>
        <w:t>SiR</w:t>
      </w:r>
      <w:proofErr w:type="spellEnd"/>
      <w:r w:rsidRPr="00650FA9">
        <w:rPr>
          <w:sz w:val="20"/>
          <w:szCs w:val="20"/>
          <w:lang w:val="en-US"/>
        </w:rPr>
        <w:t xml:space="preserve">-DNA. </w:t>
      </w:r>
      <w:r w:rsidRPr="00650FA9">
        <w:rPr>
          <w:color w:val="000000" w:themeColor="text1"/>
          <w:sz w:val="20"/>
          <w:szCs w:val="20"/>
          <w:lang w:val="en-US"/>
        </w:rPr>
        <w:t xml:space="preserve">The arrowheads indicate regions of the mitotic spindle invaded by ER membranes. </w:t>
      </w:r>
    </w:p>
    <w:p w:rsidR="00B7548F" w:rsidRPr="00650FA9" w:rsidRDefault="00B7548F" w:rsidP="00B7548F">
      <w:pPr>
        <w:spacing w:after="120" w:line="360" w:lineRule="auto"/>
        <w:jc w:val="both"/>
        <w:rPr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Video 2</w:t>
      </w:r>
      <w:r w:rsidRPr="00650FA9">
        <w:rPr>
          <w:sz w:val="20"/>
          <w:szCs w:val="20"/>
          <w:lang w:val="en-US"/>
        </w:rPr>
        <w:t xml:space="preserve"> ER, but not F-actin, invaded the spindle zone in cells expressing pathogenic INF2. Cells expressing GFP-sec61</w:t>
      </w:r>
      <w:r w:rsidRPr="00650FA9">
        <w:rPr>
          <w:sz w:val="20"/>
          <w:szCs w:val="20"/>
          <w:lang w:val="en-US"/>
        </w:rPr>
        <w:sym w:font="Symbol" w:char="F062"/>
      </w:r>
      <w:r w:rsidRPr="00650FA9">
        <w:rPr>
          <w:sz w:val="20"/>
          <w:szCs w:val="20"/>
          <w:lang w:val="en-US"/>
        </w:rPr>
        <w:t xml:space="preserve"> and INF2 L76P were stained with </w:t>
      </w:r>
      <w:proofErr w:type="spellStart"/>
      <w:r w:rsidRPr="00650FA9">
        <w:rPr>
          <w:sz w:val="20"/>
          <w:szCs w:val="20"/>
          <w:lang w:val="en-US"/>
        </w:rPr>
        <w:t>SiR</w:t>
      </w:r>
      <w:proofErr w:type="spellEnd"/>
      <w:r w:rsidRPr="00650FA9">
        <w:rPr>
          <w:sz w:val="20"/>
          <w:szCs w:val="20"/>
          <w:lang w:val="en-US"/>
        </w:rPr>
        <w:t xml:space="preserve">-actin. </w:t>
      </w:r>
      <w:r w:rsidRPr="00650FA9">
        <w:rPr>
          <w:color w:val="000000" w:themeColor="text1"/>
          <w:sz w:val="20"/>
          <w:szCs w:val="20"/>
          <w:lang w:val="en-US"/>
        </w:rPr>
        <w:t xml:space="preserve">The arrowheads indicate regions of the mitotic spindle invaded by ER membranes. </w:t>
      </w:r>
    </w:p>
    <w:p w:rsidR="00B7548F" w:rsidRPr="00650FA9" w:rsidRDefault="00B7548F" w:rsidP="00B7548F">
      <w:pPr>
        <w:spacing w:after="120" w:line="360" w:lineRule="auto"/>
        <w:jc w:val="both"/>
        <w:rPr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Video 3</w:t>
      </w:r>
      <w:r w:rsidRPr="00650FA9">
        <w:rPr>
          <w:sz w:val="20"/>
          <w:szCs w:val="20"/>
          <w:lang w:val="en-US"/>
        </w:rPr>
        <w:t xml:space="preserve"> </w:t>
      </w:r>
      <w:proofErr w:type="spellStart"/>
      <w:r w:rsidRPr="00650FA9">
        <w:rPr>
          <w:sz w:val="20"/>
          <w:szCs w:val="20"/>
          <w:lang w:val="en-US"/>
        </w:rPr>
        <w:t>Multinuclei</w:t>
      </w:r>
      <w:proofErr w:type="spellEnd"/>
      <w:r w:rsidRPr="00650FA9">
        <w:rPr>
          <w:sz w:val="20"/>
          <w:szCs w:val="20"/>
          <w:lang w:val="en-US"/>
        </w:rPr>
        <w:t xml:space="preserve"> formation in cells expressing pathogenic INF2. Cells expressing GFP-sec61</w:t>
      </w:r>
      <w:r w:rsidRPr="00650FA9">
        <w:rPr>
          <w:sz w:val="20"/>
          <w:szCs w:val="20"/>
          <w:lang w:val="en-US"/>
        </w:rPr>
        <w:sym w:font="Symbol" w:char="F062"/>
      </w:r>
      <w:r w:rsidRPr="00650FA9">
        <w:rPr>
          <w:sz w:val="20"/>
          <w:szCs w:val="20"/>
          <w:lang w:val="en-US"/>
        </w:rPr>
        <w:t xml:space="preserve"> and Cherry-INF2 L76P were stained with </w:t>
      </w:r>
      <w:proofErr w:type="spellStart"/>
      <w:r w:rsidRPr="00650FA9">
        <w:rPr>
          <w:sz w:val="20"/>
          <w:szCs w:val="20"/>
          <w:lang w:val="en-US"/>
        </w:rPr>
        <w:t>SiR</w:t>
      </w:r>
      <w:proofErr w:type="spellEnd"/>
      <w:r w:rsidRPr="00650FA9">
        <w:rPr>
          <w:sz w:val="20"/>
          <w:szCs w:val="20"/>
          <w:lang w:val="en-US"/>
        </w:rPr>
        <w:t>-DNA.</w:t>
      </w:r>
    </w:p>
    <w:p w:rsidR="00B7548F" w:rsidRPr="00650FA9" w:rsidRDefault="00B7548F" w:rsidP="00B7548F">
      <w:pPr>
        <w:spacing w:after="120" w:line="360" w:lineRule="auto"/>
        <w:jc w:val="both"/>
        <w:rPr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Video 4</w:t>
      </w:r>
      <w:r w:rsidRPr="00650FA9">
        <w:rPr>
          <w:sz w:val="20"/>
          <w:szCs w:val="20"/>
          <w:lang w:val="en-US"/>
        </w:rPr>
        <w:t xml:space="preserve"> INF2 R218Q cells die and detach from the substrate. Cells expressing GFP-INF2 R218Q were stained with </w:t>
      </w:r>
      <w:proofErr w:type="spellStart"/>
      <w:r w:rsidRPr="00650FA9">
        <w:rPr>
          <w:sz w:val="20"/>
          <w:szCs w:val="20"/>
          <w:lang w:val="en-US"/>
        </w:rPr>
        <w:t>SiR</w:t>
      </w:r>
      <w:proofErr w:type="spellEnd"/>
      <w:r w:rsidRPr="00650FA9">
        <w:rPr>
          <w:sz w:val="20"/>
          <w:szCs w:val="20"/>
          <w:lang w:val="en-US"/>
        </w:rPr>
        <w:t xml:space="preserve">-DNA. Differential interference contrast and fluorescence images of a cell dying and detaching during mitosis (left) or as a multinucleated cell (right). </w:t>
      </w:r>
      <w:r w:rsidRPr="00650FA9">
        <w:rPr>
          <w:color w:val="000000" w:themeColor="text1"/>
          <w:sz w:val="20"/>
          <w:szCs w:val="20"/>
          <w:lang w:val="en-US"/>
        </w:rPr>
        <w:t xml:space="preserve">The arrowheads indicate the dying cells. </w:t>
      </w:r>
    </w:p>
    <w:p w:rsidR="00B7548F" w:rsidRPr="00650FA9" w:rsidRDefault="00B7548F" w:rsidP="00B7548F">
      <w:pPr>
        <w:spacing w:after="120" w:line="360" w:lineRule="auto"/>
        <w:jc w:val="both"/>
        <w:rPr>
          <w:sz w:val="20"/>
          <w:szCs w:val="20"/>
          <w:lang w:val="en-US"/>
        </w:rPr>
      </w:pPr>
      <w:r w:rsidRPr="00650FA9">
        <w:rPr>
          <w:b/>
          <w:sz w:val="20"/>
          <w:szCs w:val="20"/>
          <w:lang w:val="en-US"/>
        </w:rPr>
        <w:t>Video 5</w:t>
      </w:r>
      <w:r w:rsidRPr="00650FA9">
        <w:rPr>
          <w:sz w:val="20"/>
          <w:szCs w:val="20"/>
          <w:lang w:val="en-US"/>
        </w:rPr>
        <w:t xml:space="preserve"> Dynamics of 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during mitosis. MDCK cells expressing GFP-tubulin and Cherry-</w:t>
      </w:r>
      <w:proofErr w:type="spellStart"/>
      <w:r w:rsidRPr="00650FA9">
        <w:rPr>
          <w:sz w:val="20"/>
          <w:szCs w:val="20"/>
          <w:lang w:val="en-US"/>
        </w:rPr>
        <w:t>wt</w:t>
      </w:r>
      <w:proofErr w:type="spellEnd"/>
      <w:r w:rsidRPr="00650FA9">
        <w:rPr>
          <w:sz w:val="20"/>
          <w:szCs w:val="20"/>
          <w:lang w:val="en-US"/>
        </w:rPr>
        <w:t xml:space="preserve"> INF2 were stained with </w:t>
      </w:r>
      <w:proofErr w:type="spellStart"/>
      <w:r w:rsidRPr="00650FA9">
        <w:rPr>
          <w:sz w:val="20"/>
          <w:szCs w:val="20"/>
          <w:lang w:val="en-US"/>
        </w:rPr>
        <w:t>SiR</w:t>
      </w:r>
      <w:proofErr w:type="spellEnd"/>
      <w:r w:rsidRPr="00650FA9">
        <w:rPr>
          <w:sz w:val="20"/>
          <w:szCs w:val="20"/>
          <w:lang w:val="en-US"/>
        </w:rPr>
        <w:t>-DNA.</w:t>
      </w:r>
    </w:p>
    <w:p w:rsidR="00896AE9" w:rsidRPr="00B7548F" w:rsidRDefault="00896AE9">
      <w:pPr>
        <w:rPr>
          <w:lang w:val="en-US"/>
        </w:rPr>
      </w:pPr>
      <w:bookmarkStart w:id="0" w:name="_GoBack"/>
      <w:bookmarkEnd w:id="0"/>
    </w:p>
    <w:sectPr w:rsidR="00896AE9" w:rsidRPr="00B7548F" w:rsidSect="002B5B6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8F"/>
    <w:rsid w:val="0000796C"/>
    <w:rsid w:val="000A62D7"/>
    <w:rsid w:val="000B71B3"/>
    <w:rsid w:val="000D0324"/>
    <w:rsid w:val="00135448"/>
    <w:rsid w:val="001A0B13"/>
    <w:rsid w:val="001B15D8"/>
    <w:rsid w:val="002B2B7B"/>
    <w:rsid w:val="002F5A2C"/>
    <w:rsid w:val="00346B10"/>
    <w:rsid w:val="003E77BF"/>
    <w:rsid w:val="00437338"/>
    <w:rsid w:val="00462081"/>
    <w:rsid w:val="004A7989"/>
    <w:rsid w:val="0051365F"/>
    <w:rsid w:val="00530CBF"/>
    <w:rsid w:val="00575251"/>
    <w:rsid w:val="005A7EF0"/>
    <w:rsid w:val="005D0FD0"/>
    <w:rsid w:val="006304A3"/>
    <w:rsid w:val="00694943"/>
    <w:rsid w:val="006E2753"/>
    <w:rsid w:val="0070533A"/>
    <w:rsid w:val="007368B0"/>
    <w:rsid w:val="00770E01"/>
    <w:rsid w:val="00795D04"/>
    <w:rsid w:val="007B0226"/>
    <w:rsid w:val="00806BE9"/>
    <w:rsid w:val="00827AE2"/>
    <w:rsid w:val="00862C4F"/>
    <w:rsid w:val="00896AE9"/>
    <w:rsid w:val="008F2F18"/>
    <w:rsid w:val="0090203F"/>
    <w:rsid w:val="00913043"/>
    <w:rsid w:val="00915D34"/>
    <w:rsid w:val="00943760"/>
    <w:rsid w:val="009708BC"/>
    <w:rsid w:val="00A45257"/>
    <w:rsid w:val="00A87DD0"/>
    <w:rsid w:val="00AD0A94"/>
    <w:rsid w:val="00B30566"/>
    <w:rsid w:val="00B7548F"/>
    <w:rsid w:val="00B972F7"/>
    <w:rsid w:val="00BB1A96"/>
    <w:rsid w:val="00BC5C66"/>
    <w:rsid w:val="00BD08C4"/>
    <w:rsid w:val="00BE13DE"/>
    <w:rsid w:val="00C10DC2"/>
    <w:rsid w:val="00C23613"/>
    <w:rsid w:val="00C37A0F"/>
    <w:rsid w:val="00C61863"/>
    <w:rsid w:val="00C66E34"/>
    <w:rsid w:val="00C832A3"/>
    <w:rsid w:val="00C9471B"/>
    <w:rsid w:val="00CC2C48"/>
    <w:rsid w:val="00CD29E9"/>
    <w:rsid w:val="00D13568"/>
    <w:rsid w:val="00D3363D"/>
    <w:rsid w:val="00D73CDC"/>
    <w:rsid w:val="00DB10AB"/>
    <w:rsid w:val="00DF617D"/>
    <w:rsid w:val="00E13681"/>
    <w:rsid w:val="00E3766A"/>
    <w:rsid w:val="00E61DE1"/>
    <w:rsid w:val="00F81875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5EAF40F-620A-3944-8207-C847CEAB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48F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2024-02-29T13:12:00Z</dcterms:created>
  <dcterms:modified xsi:type="dcterms:W3CDTF">2024-02-29T13:13:00Z</dcterms:modified>
</cp:coreProperties>
</file>