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AD37" w14:textId="77777777" w:rsidR="00366A34" w:rsidRPr="00366A34" w:rsidRDefault="00366A34" w:rsidP="00366A34">
      <w:pPr>
        <w:rPr>
          <w:rFonts w:ascii="Times New Roman" w:hAnsi="Times New Roman" w:cs="Times New Roman"/>
        </w:rPr>
      </w:pPr>
      <w:r w:rsidRPr="00366A34">
        <w:rPr>
          <w:rFonts w:ascii="Times New Roman" w:hAnsi="Times New Roman" w:cs="Times New Roman"/>
        </w:rPr>
        <w:t>Supplementary Table 1. List of primary antibodies</w:t>
      </w:r>
    </w:p>
    <w:tbl>
      <w:tblPr>
        <w:tblW w:w="1318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  <w:gridCol w:w="2229"/>
        <w:gridCol w:w="1740"/>
        <w:gridCol w:w="1559"/>
      </w:tblGrid>
      <w:tr w:rsidR="00366A34" w:rsidRPr="00366A34" w14:paraId="3A28F426" w14:textId="77777777" w:rsidTr="00366A34">
        <w:trPr>
          <w:trHeight w:val="205"/>
        </w:trPr>
        <w:tc>
          <w:tcPr>
            <w:tcW w:w="76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E23D16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  <w:b/>
                <w:bCs/>
              </w:rPr>
              <w:t>Antibodies</w:t>
            </w: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4E7CD6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  <w:b/>
                <w:bCs/>
              </w:rPr>
              <w:t>Supplier</w:t>
            </w:r>
          </w:p>
        </w:tc>
        <w:tc>
          <w:tcPr>
            <w:tcW w:w="17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1803B9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  <w:b/>
                <w:bCs/>
              </w:rPr>
              <w:t>Catalog number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538BD9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  <w:b/>
                <w:bCs/>
              </w:rPr>
              <w:t>Concentration</w:t>
            </w:r>
          </w:p>
        </w:tc>
      </w:tr>
      <w:tr w:rsidR="00366A34" w:rsidRPr="00366A34" w14:paraId="66B9E52B" w14:textId="77777777" w:rsidTr="00366A34">
        <w:trPr>
          <w:trHeight w:val="205"/>
        </w:trPr>
        <w:tc>
          <w:tcPr>
            <w:tcW w:w="76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2B3A5C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Purified rat anti-human/mouse SSEA-3</w:t>
            </w: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6AAC1F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proofErr w:type="spellStart"/>
            <w:r w:rsidRPr="00366A34">
              <w:rPr>
                <w:rFonts w:ascii="Times New Roman" w:hAnsi="Times New Roman" w:cs="Times New Roman"/>
              </w:rPr>
              <w:t>Thermo</w:t>
            </w:r>
            <w:proofErr w:type="spellEnd"/>
            <w:r w:rsidRPr="00366A34">
              <w:rPr>
                <w:rFonts w:ascii="Times New Roman" w:hAnsi="Times New Roman" w:cs="Times New Roman"/>
              </w:rPr>
              <w:t xml:space="preserve"> Fisher Scientific</w:t>
            </w:r>
          </w:p>
        </w:tc>
        <w:tc>
          <w:tcPr>
            <w:tcW w:w="17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59ECCB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MA1-020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DDDED1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1:200</w:t>
            </w:r>
          </w:p>
        </w:tc>
      </w:tr>
      <w:tr w:rsidR="00366A34" w:rsidRPr="00366A34" w14:paraId="115E76F8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999C89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Purified rat anti-human/mouse SSEA-3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16D531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proofErr w:type="spellStart"/>
            <w:r w:rsidRPr="00366A34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FD6CBA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330302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40F0B0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1:1000</w:t>
            </w:r>
          </w:p>
        </w:tc>
      </w:tr>
      <w:tr w:rsidR="00366A34" w:rsidRPr="00366A34" w14:paraId="5D2FB0EB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06B247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Purified rat IgM Isotype Ctrl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F231BF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proofErr w:type="spellStart"/>
            <w:r w:rsidRPr="00366A34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6B5237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400801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3DDC0D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1:1000</w:t>
            </w:r>
          </w:p>
        </w:tc>
      </w:tr>
      <w:tr w:rsidR="00366A34" w:rsidRPr="00366A34" w14:paraId="5734E9EF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A30B2E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Allophycocyanin (APC)-labeled mouse anti-human HLA-ABC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F09517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proofErr w:type="spellStart"/>
            <w:r w:rsidRPr="00366A34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9461BA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311409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761CA0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10D77A2F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FF5E6D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APC-mouse anti-human HLA-DR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D644F5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proofErr w:type="spellStart"/>
            <w:r w:rsidRPr="00366A34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2017D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307609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3E51DE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77078456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7709F5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Phycoerythrin (PE)-labeled mouse anti-human CD29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C5CE47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873E33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556049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6A2484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2134E1FC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6CD3C5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PE-labeled mouse anti-human CD34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052893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F25A8F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555822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88DA8B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79524C4E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CE5213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PE-labeled mouse anti-human CD44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F47FD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E9B1BF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550989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54912D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20CA5CD7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463ED3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PE-labeled mouse anti-human CD45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51378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28D53C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555483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893530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283558EE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5854E3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PE-labeled mouse anti-human CD73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BD4574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1E6DCD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550257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671249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33948F78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A17735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PE-labeled mouse anti-human CD90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66F07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22DDC3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555596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A28351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2B726E06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50CEA6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PE-labeled mouse anti-human CD166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14B143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E133F3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559263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92DE98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2D40A951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F398DF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PE-labeled mouse anti-human CD271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3C81CC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4C4054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557196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4CD2D2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7A90D217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AC58E7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Purified mouse anti-human CD105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DB4C8B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1433EF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555690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191D96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50DE14BB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D8AAF4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Purified mouse anti-human von Willebrand factor (</w:t>
            </w:r>
            <w:proofErr w:type="spellStart"/>
            <w:r w:rsidRPr="00366A34">
              <w:rPr>
                <w:rFonts w:ascii="Times New Roman" w:hAnsi="Times New Roman" w:cs="Times New Roman"/>
              </w:rPr>
              <w:t>vWF</w:t>
            </w:r>
            <w:proofErr w:type="spellEnd"/>
            <w:r w:rsidRPr="00366A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230A04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43F7D8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555849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8802BE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36146E90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CE1E6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Purified mouse anti-human CD133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703DE9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proofErr w:type="spellStart"/>
            <w:r w:rsidRPr="00366A34">
              <w:rPr>
                <w:rFonts w:ascii="Times New Roman" w:hAnsi="Times New Roman" w:cs="Times New Roman"/>
              </w:rPr>
              <w:t>Miltenyi</w:t>
            </w:r>
            <w:proofErr w:type="spellEnd"/>
            <w:r w:rsidRPr="00366A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6A34">
              <w:rPr>
                <w:rFonts w:ascii="Times New Roman" w:hAnsi="Times New Roman" w:cs="Times New Roman"/>
              </w:rPr>
              <w:t>Biotec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04095C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130-090-422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E7CF9B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1CF40B58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E24A87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Purified mouse anti-human SSEA-4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51EA12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proofErr w:type="spellStart"/>
            <w:r w:rsidRPr="00366A34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8D83E3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330401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098305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626A3920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63EF1B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Purified mouse anti-HLA-G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D8CB3A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F969E7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557577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60AA18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1:50</w:t>
            </w:r>
          </w:p>
        </w:tc>
      </w:tr>
      <w:tr w:rsidR="00366A34" w:rsidRPr="00366A34" w14:paraId="40D792AF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1E7BBC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Mouse monoclonal antibody specific for human cytoplasmic marker (STEM121)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7D9F7B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proofErr w:type="spellStart"/>
            <w:r w:rsidRPr="00366A34">
              <w:rPr>
                <w:rFonts w:ascii="Times New Roman" w:hAnsi="Times New Roman" w:cs="Times New Roman"/>
              </w:rPr>
              <w:t>TaKaRa</w:t>
            </w:r>
            <w:proofErr w:type="spellEnd"/>
            <w:r w:rsidRPr="00366A34">
              <w:rPr>
                <w:rFonts w:ascii="Times New Roman" w:hAnsi="Times New Roman" w:cs="Times New Roman"/>
              </w:rPr>
              <w:t xml:space="preserve"> Bio Inc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5C16C4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Y40410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E211F5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4F3ACBDD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2323A2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Goat anti-albumin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1AD272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Bethyl Laboratories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083C06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A80-229A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F39F80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2B0BECE5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ABB96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Rabbit anti-Lyve-1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F3546A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Novus Biologicals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FA5DB9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NB600-1008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EA354E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29D3B591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8BD4D4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Rabbit anti-Nanog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706F02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Millipore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5F56B9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AB5731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8EDD7C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6C4FCC0E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E93525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Rabbit anti-Oct3/4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A8B27E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D474BF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sc-9081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8FAF95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372F0928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5428A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Rabbit anti-Sox2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75F8F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Millipore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09DE32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AB5603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9DF78F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1:1000</w:t>
            </w:r>
          </w:p>
        </w:tc>
      </w:tr>
      <w:tr w:rsidR="00366A34" w:rsidRPr="00366A34" w14:paraId="332E300F" w14:textId="77777777" w:rsidTr="00366A34">
        <w:trPr>
          <w:trHeight w:val="267"/>
        </w:trPr>
        <w:tc>
          <w:tcPr>
            <w:tcW w:w="7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7F261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Mouse anti-PAR4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E4083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1ABAC9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sc-1666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7C5DFA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3793E8BC" w14:textId="77777777" w:rsidTr="00366A34">
        <w:trPr>
          <w:trHeight w:val="205"/>
        </w:trPr>
        <w:tc>
          <w:tcPr>
            <w:tcW w:w="76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324857" w14:textId="163DA67C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  <w:b/>
                <w:bCs/>
              </w:rPr>
              <w:lastRenderedPageBreak/>
              <w:t>Antibodies</w:t>
            </w: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0DEF58" w14:textId="5628922D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  <w:b/>
                <w:bCs/>
              </w:rPr>
              <w:t>Supplier</w:t>
            </w:r>
          </w:p>
        </w:tc>
        <w:tc>
          <w:tcPr>
            <w:tcW w:w="17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A3F694" w14:textId="6D7CABDA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  <w:b/>
                <w:bCs/>
              </w:rPr>
              <w:t>Catalog number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379675" w14:textId="62D9AC6D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  <w:b/>
                <w:bCs/>
              </w:rPr>
              <w:t>Concentration</w:t>
            </w:r>
          </w:p>
        </w:tc>
      </w:tr>
      <w:tr w:rsidR="00366A34" w:rsidRPr="00366A34" w14:paraId="2DEB8AD7" w14:textId="77777777" w:rsidTr="00366A34">
        <w:trPr>
          <w:trHeight w:val="205"/>
        </w:trPr>
        <w:tc>
          <w:tcPr>
            <w:tcW w:w="76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F67A02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Mouse anti-TRA-1-81</w:t>
            </w: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B347F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7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DB9848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sc-21706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6DD0AF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258A5CD4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3A1599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Mouse anti-human chorionic gonadotropin alpha (</w:t>
            </w:r>
            <w:proofErr w:type="spellStart"/>
            <w:r w:rsidRPr="00366A34">
              <w:rPr>
                <w:rFonts w:ascii="Times New Roman" w:hAnsi="Times New Roman" w:cs="Times New Roman"/>
              </w:rPr>
              <w:t>hCGA</w:t>
            </w:r>
            <w:proofErr w:type="spellEnd"/>
            <w:r w:rsidRPr="00366A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5B70F7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R&amp;D Systems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97A2A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MAB4169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A06D36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74ABC77A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17EAF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Rabbit anti-</w:t>
            </w:r>
            <w:r w:rsidRPr="00366A34">
              <w:rPr>
                <w:rFonts w:ascii="Times New Roman" w:hAnsi="Times New Roman" w:cs="Times New Roman"/>
                <w:lang w:val="pt-BR"/>
              </w:rPr>
              <w:t>gamma-aminobutyric acid A receptor, pi (GABRP)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9CC7D3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proofErr w:type="spellStart"/>
            <w:r w:rsidRPr="00366A34">
              <w:rPr>
                <w:rFonts w:ascii="Times New Roman" w:hAnsi="Times New Roman" w:cs="Times New Roman"/>
              </w:rPr>
              <w:t>aviva</w:t>
            </w:r>
            <w:proofErr w:type="spellEnd"/>
            <w:r w:rsidRPr="00366A34">
              <w:rPr>
                <w:rFonts w:ascii="Times New Roman" w:hAnsi="Times New Roman" w:cs="Times New Roman"/>
              </w:rPr>
              <w:t xml:space="preserve"> systems biology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AAC884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AVARP13034_P050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DB21C7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02F5F4A2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107AA5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Rabbit anti-endogenous retrovirus group W member 1, envelope (ERVW-1)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3DF85C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6DDB54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ab71115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8413BC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4C5B517C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B69C75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Rabbit anti-B lymphocyte-induced maturation protein 1 (BLIMP1)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9CF16C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E6A09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ab198287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AA9679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2942AAF1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51DE5B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Goat anti-SOX17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CC40DE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R&amp;D Systems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E16F7F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AF1924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7F35E1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1:50</w:t>
            </w:r>
          </w:p>
        </w:tc>
      </w:tr>
      <w:tr w:rsidR="00366A34" w:rsidRPr="00366A34" w14:paraId="3C255684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A4ADD9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Rabbit anti-Nanos C2HC-type zinc finger 3 (NANOS3)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AE56EB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93D3B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ab70001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BEBB53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105410D0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4C71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Mouse anti-SSEA-1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05AB19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proofErr w:type="spellStart"/>
            <w:r w:rsidRPr="00366A34">
              <w:rPr>
                <w:rFonts w:ascii="Times New Roman" w:hAnsi="Times New Roman" w:cs="Times New Roman"/>
              </w:rPr>
              <w:t>Thermo</w:t>
            </w:r>
            <w:proofErr w:type="spellEnd"/>
            <w:r w:rsidRPr="00366A34">
              <w:rPr>
                <w:rFonts w:ascii="Times New Roman" w:hAnsi="Times New Roman" w:cs="Times New Roman"/>
              </w:rPr>
              <w:t xml:space="preserve"> Fisher Scientific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81A257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41-1200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3DCFA7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4F8013B9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15B88F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Mouse anti-fetal liver kinase 1 (FLK-1)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55F3E1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79E5D8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ab9530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73408C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1:100</w:t>
            </w:r>
          </w:p>
        </w:tc>
      </w:tr>
      <w:tr w:rsidR="00366A34" w:rsidRPr="00366A34" w14:paraId="5D9B2CEF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818A60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Rabbit anti-c-Kit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A693D7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826876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Ab5506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EE4A09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1:50</w:t>
            </w:r>
          </w:p>
        </w:tc>
      </w:tr>
      <w:tr w:rsidR="00366A34" w:rsidRPr="00366A34" w14:paraId="541F038B" w14:textId="77777777" w:rsidTr="00366A34">
        <w:trPr>
          <w:trHeight w:val="205"/>
        </w:trPr>
        <w:tc>
          <w:tcPr>
            <w:tcW w:w="7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17BBCC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Mouse anti-CD34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8C34F6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D88F85" w14:textId="77777777" w:rsidR="00366A34" w:rsidRPr="00366A34" w:rsidRDefault="00366A34" w:rsidP="00366A34">
            <w:pPr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sc-7324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06A61B" w14:textId="77777777" w:rsidR="00366A34" w:rsidRPr="00366A34" w:rsidRDefault="00366A34" w:rsidP="00366A34">
            <w:pPr>
              <w:jc w:val="center"/>
              <w:rPr>
                <w:rFonts w:ascii="Times New Roman" w:hAnsi="Times New Roman" w:cs="Times New Roman"/>
              </w:rPr>
            </w:pPr>
            <w:r w:rsidRPr="00366A34">
              <w:rPr>
                <w:rFonts w:ascii="Times New Roman" w:hAnsi="Times New Roman" w:cs="Times New Roman"/>
              </w:rPr>
              <w:t>1:50</w:t>
            </w:r>
          </w:p>
        </w:tc>
      </w:tr>
    </w:tbl>
    <w:p w14:paraId="2720C73E" w14:textId="77777777" w:rsidR="00FB1D98" w:rsidRPr="00366A34" w:rsidRDefault="00FB1D98">
      <w:pPr>
        <w:rPr>
          <w:rFonts w:ascii="Times New Roman" w:hAnsi="Times New Roman" w:cs="Times New Roman"/>
        </w:rPr>
      </w:pPr>
    </w:p>
    <w:sectPr w:rsidR="00FB1D98" w:rsidRPr="00366A34" w:rsidSect="00366A34">
      <w:pgSz w:w="16838" w:h="11906" w:orient="landscape"/>
      <w:pgMar w:top="1701" w:right="1985" w:bottom="1701" w:left="1701" w:header="851" w:footer="992" w:gutter="0"/>
      <w:cols w:space="425"/>
      <w:docGrid w:type="lines" w:linePitch="2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840"/>
  <w:drawingGridHorizontalSpacing w:val="105"/>
  <w:drawingGridVerticalSpacing w:val="29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34"/>
    <w:rsid w:val="00366A34"/>
    <w:rsid w:val="00FB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CDF75C"/>
  <w15:chartTrackingRefBased/>
  <w15:docId w15:val="{BECEC1AF-1A9B-4744-935A-451B57A3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1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 K</dc:creator>
  <cp:keywords/>
  <dc:description/>
  <cp:lastModifiedBy>YK K</cp:lastModifiedBy>
  <cp:revision>1</cp:revision>
  <dcterms:created xsi:type="dcterms:W3CDTF">2023-12-22T13:37:00Z</dcterms:created>
  <dcterms:modified xsi:type="dcterms:W3CDTF">2023-12-22T13:45:00Z</dcterms:modified>
</cp:coreProperties>
</file>