
<file path=[Content_Types].xml><?xml version="1.0" encoding="utf-8"?>
<Types xmlns="http://schemas.openxmlformats.org/package/2006/content-types">
  <Default Extension="tiff" ContentType="image/tiff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291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0"/>
        <w:gridCol w:w="599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91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OLE_LINK4"/>
            <w:bookmarkStart w:id="1" w:name="OLE_LINK19"/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Supplementary Table S</w:t>
            </w:r>
            <w:bookmarkEnd w:id="0"/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</w:t>
            </w:r>
            <w:bookmarkEnd w:id="1"/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Primers sequences used in this study.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0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</w:t>
            </w:r>
          </w:p>
        </w:tc>
        <w:tc>
          <w:tcPr>
            <w:tcW w:w="599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Primers sequences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3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β-actin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F: 5’-G</w:t>
            </w:r>
            <w:bookmarkStart w:id="2" w:name="OLE_LINK8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CTCAGTAACAG</w:t>
            </w:r>
            <w:bookmarkEnd w:id="2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TCCGCCTAG-3’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30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R: 5’-AGTGTGACGTTGACATCCG-3’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3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E130310I04Rik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F: 5’-TTCCACGACTGACCTGCTTT-3’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30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R: 5’-CCGACTCACATTCTGCTTGT-3’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3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Gm14964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F: 5’-TGGCTTTGGCGGAGACTAC-3’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30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R: 5’-TTTCCTTTCCTTTCTGTTCCGT-3’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3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E130307A14Rik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F: 5’-CCGATAGCATGGATAGGCTC-3’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30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R: 5’-AGCATCCAGGTGATTCTTGTG-3’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3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Gm17276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F: 5’-AGTGGACAGTGCTGGTATGG-3’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30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R: 5’-GCTTATGCAGCCAACGACTG-3’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3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Mcp-1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F: 5’-TTCCACAACCACCTCAAGCACTTC-3’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30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R: 5’-ATTAAGGCATCACAGTCCGAGTCAC-3’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3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Tnf-α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F: 5’-GGACTAGCCAGGAGGGAGAACAG-3’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30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3" w:name="OLE_LINK1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R: </w:t>
            </w:r>
            <w:bookmarkEnd w:id="3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5’-GCCAGTGAGTGAAAGGGACAGAAC-3’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3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Hmgb1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F: 5’-AGGCTGACAAGGCTCGTTATGAAAG-3’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300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9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R: 5’-GGGCGGTACTCAGAACAGAACAAG-3’</w:t>
            </w:r>
          </w:p>
        </w:tc>
      </w:tr>
    </w:tbl>
    <w:p>
      <w:pPr>
        <w:ind w:left="0" w:leftChars="0" w:firstLine="0" w:firstLineChars="0"/>
        <w:jc w:val="both"/>
        <w:rPr>
          <w:rFonts w:hint="default" w:ascii="Times New Roman" w:hAnsi="Times New Roman" w:cs="Times New Roman"/>
          <w:lang w:val="en-US" w:eastAsia="zh-CN"/>
        </w:rPr>
      </w:pPr>
    </w:p>
    <w:p>
      <w:pPr>
        <w:ind w:left="0" w:leftChars="0" w:firstLine="0" w:firstLineChars="0"/>
        <w:jc w:val="both"/>
        <w:rPr>
          <w:rFonts w:hint="default" w:ascii="Times New Roman" w:hAnsi="Times New Roman" w:cs="Times New Roman"/>
          <w:lang w:val="en-US" w:eastAsia="zh-CN"/>
        </w:rPr>
      </w:pPr>
    </w:p>
    <w:p>
      <w:pPr>
        <w:ind w:left="0" w:leftChars="0" w:firstLine="0" w:firstLineChars="0"/>
        <w:jc w:val="both"/>
        <w:rPr>
          <w:rFonts w:hint="default" w:ascii="Times New Roman" w:hAnsi="Times New Roman" w:cs="Times New Roman"/>
          <w:lang w:val="en-US" w:eastAsia="zh-CN"/>
        </w:rPr>
      </w:pPr>
    </w:p>
    <w:p>
      <w:pPr>
        <w:ind w:left="0" w:leftChars="0" w:firstLine="0" w:firstLineChars="0"/>
        <w:jc w:val="both"/>
        <w:rPr>
          <w:rFonts w:hint="default" w:ascii="Times New Roman" w:hAnsi="Times New Roman" w:cs="Times New Roman"/>
          <w:lang w:val="en-US" w:eastAsia="zh-CN"/>
        </w:rPr>
      </w:pPr>
    </w:p>
    <w:p>
      <w:pPr>
        <w:ind w:left="0" w:leftChars="0" w:firstLine="0" w:firstLineChars="0"/>
        <w:jc w:val="both"/>
        <w:rPr>
          <w:rFonts w:hint="default" w:ascii="Times New Roman" w:hAnsi="Times New Roman" w:cs="Times New Roman"/>
          <w:lang w:val="en-US" w:eastAsia="zh-CN"/>
        </w:rPr>
      </w:pPr>
    </w:p>
    <w:p>
      <w:pPr>
        <w:ind w:left="0" w:leftChars="0" w:firstLine="0" w:firstLineChars="0"/>
        <w:jc w:val="both"/>
        <w:rPr>
          <w:rFonts w:hint="default" w:ascii="Times New Roman" w:hAnsi="Times New Roman" w:cs="Times New Roman"/>
          <w:lang w:val="en-US" w:eastAsia="zh-CN"/>
        </w:rPr>
      </w:pPr>
    </w:p>
    <w:p>
      <w:pPr>
        <w:ind w:left="0" w:leftChars="0" w:firstLine="0" w:firstLineChars="0"/>
        <w:jc w:val="both"/>
        <w:rPr>
          <w:rFonts w:hint="default" w:ascii="Times New Roman" w:hAnsi="Times New Roman" w:cs="Times New Roman"/>
          <w:lang w:val="en-US" w:eastAsia="zh-CN"/>
        </w:rPr>
      </w:pPr>
    </w:p>
    <w:p>
      <w:pPr>
        <w:ind w:left="0" w:leftChars="0" w:firstLine="0" w:firstLineChars="0"/>
        <w:jc w:val="both"/>
        <w:rPr>
          <w:rFonts w:hint="default" w:ascii="Times New Roman" w:hAnsi="Times New Roman" w:cs="Times New Roman"/>
          <w:lang w:val="en-US" w:eastAsia="zh-CN"/>
        </w:rPr>
      </w:pPr>
    </w:p>
    <w:p>
      <w:pPr>
        <w:ind w:left="0" w:leftChars="0" w:firstLine="0" w:firstLineChars="0"/>
        <w:jc w:val="both"/>
        <w:rPr>
          <w:rFonts w:hint="default" w:ascii="Times New Roman" w:hAnsi="Times New Roman" w:cs="Times New Roman"/>
          <w:lang w:val="en-US" w:eastAsia="zh-CN"/>
        </w:rPr>
      </w:pPr>
    </w:p>
    <w:tbl>
      <w:tblPr>
        <w:tblStyle w:val="2"/>
        <w:tblW w:w="8291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4"/>
        <w:gridCol w:w="4475"/>
        <w:gridCol w:w="1462"/>
        <w:gridCol w:w="13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8291" w:type="dxa"/>
            <w:gridSpan w:val="4"/>
            <w:tcBorders>
              <w:bottom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Supplementary Table S2. Predicting potential binding proteins for Hmgb1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1004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Protein Name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</w:t>
            </w:r>
          </w:p>
        </w:tc>
        <w:tc>
          <w:tcPr>
            <w:tcW w:w="4475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Literature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 index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literature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 n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umber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by searching for "diabetic kidney disease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”+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inflammation”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with the protein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on Pubmed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in the last five years 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1462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Interaction Score</w:t>
            </w:r>
          </w:p>
        </w:tc>
        <w:tc>
          <w:tcPr>
            <w:tcW w:w="1350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Confidence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04" w:type="dxa"/>
            <w:tcBorders>
              <w:top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NF-κB</w:t>
            </w:r>
          </w:p>
        </w:tc>
        <w:tc>
          <w:tcPr>
            <w:tcW w:w="4475" w:type="dxa"/>
            <w:tcBorders>
              <w:top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247</w:t>
            </w:r>
          </w:p>
        </w:tc>
        <w:tc>
          <w:tcPr>
            <w:tcW w:w="1462" w:type="dxa"/>
            <w:tcBorders>
              <w:top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0.536</w:t>
            </w:r>
          </w:p>
        </w:tc>
        <w:tc>
          <w:tcPr>
            <w:tcW w:w="1350" w:type="dxa"/>
            <w:tcBorders>
              <w:top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High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04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p53</w:t>
            </w:r>
          </w:p>
        </w:tc>
        <w:tc>
          <w:tcPr>
            <w:tcW w:w="4475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462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440" w:firstLineChars="20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0.536</w:t>
            </w:r>
          </w:p>
        </w:tc>
        <w:tc>
          <w:tcPr>
            <w:tcW w:w="1350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440" w:firstLineChars="20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04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Ttp</w:t>
            </w:r>
          </w:p>
        </w:tc>
        <w:tc>
          <w:tcPr>
            <w:tcW w:w="4475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62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440" w:firstLineChars="20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0.536</w:t>
            </w:r>
          </w:p>
        </w:tc>
        <w:tc>
          <w:tcPr>
            <w:tcW w:w="1350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440" w:firstLineChars="20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004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Hdac4</w:t>
            </w:r>
          </w:p>
        </w:tc>
        <w:tc>
          <w:tcPr>
            <w:tcW w:w="4475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62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440" w:firstLineChars="20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0.536</w:t>
            </w:r>
          </w:p>
        </w:tc>
        <w:tc>
          <w:tcPr>
            <w:tcW w:w="1350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440" w:firstLineChars="20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04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Rb</w:t>
            </w:r>
          </w:p>
        </w:tc>
        <w:tc>
          <w:tcPr>
            <w:tcW w:w="4475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462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440" w:firstLineChars="20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0.536</w:t>
            </w:r>
          </w:p>
        </w:tc>
        <w:tc>
          <w:tcPr>
            <w:tcW w:w="1350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440" w:firstLineChars="20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04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Tle5</w:t>
            </w:r>
          </w:p>
        </w:tc>
        <w:tc>
          <w:tcPr>
            <w:tcW w:w="4475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462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440" w:firstLineChars="20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0.536</w:t>
            </w:r>
          </w:p>
        </w:tc>
        <w:tc>
          <w:tcPr>
            <w:tcW w:w="1350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440" w:firstLineChars="20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04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Havr2</w:t>
            </w:r>
          </w:p>
        </w:tc>
        <w:tc>
          <w:tcPr>
            <w:tcW w:w="4475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462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440" w:firstLineChars="20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0.537</w:t>
            </w:r>
          </w:p>
        </w:tc>
        <w:tc>
          <w:tcPr>
            <w:tcW w:w="1350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440" w:firstLineChars="20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04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Tle1</w:t>
            </w:r>
          </w:p>
        </w:tc>
        <w:tc>
          <w:tcPr>
            <w:tcW w:w="4475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462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440" w:firstLineChars="20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0.536</w:t>
            </w:r>
          </w:p>
        </w:tc>
        <w:tc>
          <w:tcPr>
            <w:tcW w:w="1350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440" w:firstLineChars="20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04" w:type="dxa"/>
            <w:tcBorders>
              <w:bottom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Mecp2</w:t>
            </w:r>
          </w:p>
        </w:tc>
        <w:tc>
          <w:tcPr>
            <w:tcW w:w="4475" w:type="dxa"/>
            <w:tcBorders>
              <w:bottom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60"/>
              </w:tabs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462" w:type="dxa"/>
            <w:tcBorders>
              <w:bottom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440" w:firstLineChars="20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0.536</w:t>
            </w:r>
          </w:p>
        </w:tc>
        <w:tc>
          <w:tcPr>
            <w:tcW w:w="1350" w:type="dxa"/>
            <w:tcBorders>
              <w:bottom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440" w:firstLineChars="20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</w:t>
            </w:r>
          </w:p>
        </w:tc>
      </w:tr>
    </w:tbl>
    <w:p>
      <w:pPr>
        <w:ind w:left="0" w:leftChars="0" w:firstLine="0" w:firstLineChars="0"/>
        <w:jc w:val="both"/>
        <w:rPr>
          <w:rFonts w:hint="default" w:ascii="Times New Roman" w:hAnsi="Times New Roman" w:cs="Times New Roman"/>
          <w:lang w:val="en-US" w:eastAsia="zh-CN"/>
        </w:rPr>
      </w:pPr>
    </w:p>
    <w:p>
      <w:pPr>
        <w:ind w:left="0" w:leftChars="0" w:firstLine="0" w:firstLineChars="0"/>
        <w:jc w:val="both"/>
        <w:rPr>
          <w:rFonts w:hint="default" w:ascii="Times New Roman" w:hAnsi="Times New Roman" w:cs="Times New Roman"/>
          <w:lang w:val="en-US" w:eastAsia="zh-CN"/>
        </w:rPr>
      </w:pPr>
    </w:p>
    <w:p>
      <w:pPr>
        <w:ind w:left="0" w:leftChars="0" w:firstLine="0" w:firstLineChars="0"/>
        <w:jc w:val="both"/>
        <w:rPr>
          <w:rFonts w:hint="default" w:ascii="Times New Roman" w:hAnsi="Times New Roman" w:cs="Times New Roman"/>
          <w:lang w:val="en-US" w:eastAsia="zh-CN"/>
        </w:rPr>
      </w:pPr>
    </w:p>
    <w:p>
      <w:pPr>
        <w:ind w:left="0" w:leftChars="0" w:firstLine="0" w:firstLineChars="0"/>
        <w:jc w:val="both"/>
        <w:rPr>
          <w:rFonts w:hint="default" w:ascii="Times New Roman" w:hAnsi="Times New Roman" w:cs="Times New Roman"/>
          <w:lang w:val="en-US" w:eastAsia="zh-CN"/>
        </w:rPr>
      </w:pPr>
    </w:p>
    <w:p>
      <w:pPr>
        <w:ind w:left="0" w:leftChars="0" w:firstLine="0" w:firstLineChars="0"/>
        <w:jc w:val="both"/>
        <w:rPr>
          <w:rFonts w:hint="default" w:ascii="Times New Roman" w:hAnsi="Times New Roman" w:cs="Times New Roman"/>
          <w:lang w:val="en-US" w:eastAsia="zh-CN"/>
        </w:rPr>
      </w:pPr>
    </w:p>
    <w:p>
      <w:pPr>
        <w:ind w:left="0" w:leftChars="0" w:firstLine="0" w:firstLineChars="0"/>
        <w:jc w:val="both"/>
        <w:rPr>
          <w:rFonts w:hint="default" w:ascii="Times New Roman" w:hAnsi="Times New Roman" w:cs="Times New Roman"/>
          <w:lang w:val="en-US" w:eastAsia="zh-CN"/>
        </w:rPr>
      </w:pPr>
    </w:p>
    <w:p>
      <w:pPr>
        <w:ind w:left="0" w:leftChars="0" w:firstLine="0" w:firstLineChars="0"/>
        <w:jc w:val="both"/>
        <w:rPr>
          <w:rFonts w:hint="default" w:ascii="Times New Roman" w:hAnsi="Times New Roman" w:cs="Times New Roman"/>
          <w:lang w:val="en-US" w:eastAsia="zh-CN"/>
        </w:rPr>
      </w:pPr>
    </w:p>
    <w:p>
      <w:pPr>
        <w:ind w:left="0" w:leftChars="0" w:firstLine="0" w:firstLineChars="0"/>
        <w:jc w:val="both"/>
        <w:rPr>
          <w:rFonts w:hint="default" w:ascii="Times New Roman" w:hAnsi="Times New Roman" w:cs="Times New Roman"/>
          <w:lang w:val="en-US" w:eastAsia="zh-CN"/>
        </w:rPr>
      </w:pPr>
    </w:p>
    <w:p>
      <w:pPr>
        <w:ind w:left="0" w:leftChars="0" w:firstLine="0" w:firstLineChars="0"/>
        <w:jc w:val="both"/>
        <w:rPr>
          <w:rFonts w:hint="default" w:ascii="Times New Roman" w:hAnsi="Times New Roman" w:cs="Times New Roman"/>
          <w:lang w:val="en-US" w:eastAsia="zh-CN"/>
        </w:rPr>
      </w:pPr>
    </w:p>
    <w:p>
      <w:pPr>
        <w:ind w:left="0" w:leftChars="0" w:firstLine="0" w:firstLineChars="0"/>
        <w:jc w:val="both"/>
        <w:rPr>
          <w:rFonts w:hint="default" w:ascii="Times New Roman" w:hAnsi="Times New Roman" w:cs="Times New Roman"/>
          <w:lang w:val="en-US" w:eastAsia="zh-CN"/>
        </w:rPr>
      </w:pPr>
    </w:p>
    <w:p>
      <w:pPr>
        <w:ind w:left="0" w:leftChars="0" w:firstLine="0" w:firstLineChars="0"/>
        <w:jc w:val="both"/>
        <w:rPr>
          <w:rFonts w:hint="default" w:ascii="Times New Roman" w:hAnsi="Times New Roman" w:cs="Times New Roman"/>
          <w:lang w:val="en-US" w:eastAsia="zh-CN"/>
        </w:rPr>
      </w:pPr>
    </w:p>
    <w:p>
      <w:pPr>
        <w:ind w:left="0" w:leftChars="0" w:firstLine="0" w:firstLineChars="0"/>
        <w:jc w:val="both"/>
        <w:rPr>
          <w:rFonts w:hint="default" w:ascii="Times New Roman" w:hAnsi="Times New Roman" w:cs="Times New Roman"/>
          <w:lang w:val="en-US" w:eastAsia="zh-CN"/>
        </w:rPr>
      </w:pPr>
    </w:p>
    <w:p>
      <w:pPr>
        <w:ind w:left="0" w:leftChars="0" w:firstLine="0" w:firstLineChars="0"/>
        <w:jc w:val="both"/>
        <w:rPr>
          <w:rFonts w:hint="default" w:ascii="Times New Roman" w:hAnsi="Times New Roman" w:cs="Times New Roman"/>
          <w:lang w:val="en-US" w:eastAsia="zh-CN"/>
        </w:rPr>
      </w:pPr>
    </w:p>
    <w:p>
      <w:pPr>
        <w:ind w:left="0" w:leftChars="0" w:firstLine="0" w:firstLineChars="0"/>
        <w:rPr>
          <w:rFonts w:hint="eastAsia" w:ascii="Times New Roman" w:hAnsi="Times New Roman" w:cs="Times New Roman"/>
          <w:b/>
          <w:bCs/>
          <w:sz w:val="22"/>
          <w:szCs w:val="22"/>
          <w:lang w:val="en-US" w:eastAsia="zh-CN"/>
        </w:rPr>
      </w:pPr>
      <w:bookmarkStart w:id="4" w:name="OLE_LINK9"/>
      <w:bookmarkStart w:id="5" w:name="OLE_LINK10"/>
      <w:bookmarkStart w:id="6" w:name="OLE_LINK11"/>
      <w:bookmarkStart w:id="7" w:name="OLE_LINK5"/>
      <w:r>
        <w:rPr>
          <w:rFonts w:hint="eastAsia" w:ascii="Times New Roman" w:hAnsi="Times New Roman" w:cs="Times New Roman"/>
          <w:b/>
          <w:bCs/>
          <w:sz w:val="22"/>
          <w:szCs w:val="22"/>
          <w:lang w:val="en-US" w:eastAsia="zh-CN"/>
        </w:rPr>
        <w:t>Legends</w:t>
      </w:r>
    </w:p>
    <w:p>
      <w:pPr>
        <w:ind w:left="0" w:leftChars="0" w:firstLine="0" w:firstLineChars="0"/>
        <w:rPr>
          <w:rFonts w:hint="eastAsia" w:ascii="Times New Roman" w:hAnsi="Times New Roman" w:eastAsia="Arial Unicode MS" w:cs="Times New Roman"/>
          <w:b/>
          <w:bCs/>
          <w:sz w:val="22"/>
          <w:szCs w:val="22"/>
          <w:lang w:val="en-US" w:eastAsia="zh-CN"/>
        </w:rPr>
      </w:pPr>
      <w:bookmarkStart w:id="8" w:name="OLE_LINK20"/>
      <w:r>
        <w:rPr>
          <w:rFonts w:hint="default" w:ascii="Times New Roman" w:hAnsi="Times New Roman" w:cs="Times New Roman"/>
          <w:b/>
          <w:bCs/>
          <w:sz w:val="22"/>
          <w:szCs w:val="22"/>
        </w:rPr>
        <w:t>Supplementary figure</w:t>
      </w:r>
      <w:r>
        <w:rPr>
          <w:rFonts w:hint="eastAsia" w:ascii="Times New Roman" w:hAnsi="Times New Roman" w:cs="Times New Roman"/>
          <w:b/>
          <w:bCs/>
          <w:sz w:val="22"/>
          <w:szCs w:val="22"/>
          <w:lang w:val="en-US" w:eastAsia="zh-CN"/>
        </w:rPr>
        <w:t xml:space="preserve"> 1</w:t>
      </w:r>
      <w:bookmarkEnd w:id="4"/>
      <w:r>
        <w:rPr>
          <w:rFonts w:hint="eastAsia" w:ascii="Times New Roman" w:hAnsi="Times New Roman" w:cs="Times New Roman"/>
          <w:b/>
          <w:bCs/>
          <w:sz w:val="22"/>
          <w:szCs w:val="22"/>
          <w:lang w:val="en-US" w:eastAsia="zh-CN"/>
        </w:rPr>
        <w:t xml:space="preserve">. </w:t>
      </w:r>
      <w:bookmarkEnd w:id="8"/>
      <w:r>
        <w:rPr>
          <w:rFonts w:hint="default" w:ascii="Times New Roman" w:hAnsi="Times New Roman" w:cs="Times New Roman"/>
          <w:b/>
          <w:bCs/>
          <w:sz w:val="22"/>
          <w:szCs w:val="22"/>
        </w:rPr>
        <w:t>Validation of transfection efficiency of Hmgb1</w:t>
      </w:r>
      <w:r>
        <w:rPr>
          <w:rFonts w:hint="eastAsia" w:ascii="Times New Roman" w:hAnsi="Times New Roman" w:cs="Times New Roman"/>
          <w:b/>
          <w:bCs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2"/>
          <w:szCs w:val="22"/>
        </w:rPr>
        <w:t>overexpression plasmids</w:t>
      </w:r>
      <w:r>
        <w:rPr>
          <w:rFonts w:hint="eastAsia" w:ascii="Times New Roman" w:hAnsi="Times New Roman" w:cs="Times New Roman"/>
          <w:b/>
          <w:bCs/>
          <w:sz w:val="22"/>
          <w:szCs w:val="22"/>
          <w:lang w:val="en-US" w:eastAsia="zh-CN"/>
        </w:rPr>
        <w:t xml:space="preserve"> and </w:t>
      </w:r>
      <w:r>
        <w:rPr>
          <w:rFonts w:hint="default" w:ascii="Times New Roman" w:hAnsi="Times New Roman" w:cs="Times New Roman"/>
          <w:b/>
          <w:bCs/>
          <w:sz w:val="22"/>
          <w:szCs w:val="22"/>
        </w:rPr>
        <w:t>siRNAs</w:t>
      </w:r>
      <w:bookmarkEnd w:id="5"/>
      <w:r>
        <w:rPr>
          <w:rFonts w:hint="eastAsia" w:ascii="Times New Roman" w:hAnsi="Times New Roman" w:cs="Times New Roman"/>
          <w:b/>
          <w:bCs/>
          <w:sz w:val="22"/>
          <w:szCs w:val="22"/>
          <w:lang w:val="en-US" w:eastAsia="zh-CN"/>
        </w:rPr>
        <w:t>.</w:t>
      </w:r>
    </w:p>
    <w:bookmarkEnd w:id="6"/>
    <w:p>
      <w:pPr>
        <w:ind w:left="0" w:leftChars="0" w:firstLine="0" w:firstLine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Hmgb1 over-expression plasmid and three siRNAs were constructed.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</w:rPr>
        <w:t xml:space="preserve">qRT-PCR and </w:t>
      </w:r>
      <w:bookmarkStart w:id="9" w:name="OLE_LINK12"/>
      <w:r>
        <w:rPr>
          <w:rFonts w:hint="default" w:ascii="Times New Roman" w:hAnsi="Times New Roman" w:cs="Times New Roman"/>
          <w:sz w:val="22"/>
          <w:szCs w:val="22"/>
        </w:rPr>
        <w:t xml:space="preserve">western blot results clearly showed that the over-expression plasmid or siRNAs of Hmgb1 increased or decreased the levels of Hmgb1 mRNA and protein, </w:t>
      </w:r>
      <w:bookmarkEnd w:id="9"/>
      <w:r>
        <w:rPr>
          <w:rFonts w:hint="default" w:ascii="Times New Roman" w:hAnsi="Times New Roman" w:cs="Times New Roman"/>
          <w:sz w:val="22"/>
          <w:szCs w:val="22"/>
        </w:rPr>
        <w:t>with si-H-1 and si-H-3 demonstrating the most effective knockdown efficiency among the three siRNA.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</w:rPr>
        <w:t>Data are presented as mean ± SD. *</w:t>
      </w:r>
      <w:r>
        <w:rPr>
          <w:rFonts w:hint="eastAsia" w:ascii="Times New Roman" w:hAnsi="Times New Roman" w:cs="Times New Roman"/>
          <w:i/>
          <w:iCs/>
          <w:sz w:val="22"/>
          <w:szCs w:val="22"/>
          <w:lang w:val="en-US" w:eastAsia="zh-CN"/>
        </w:rPr>
        <w:t>P</w:t>
      </w:r>
      <w:r>
        <w:rPr>
          <w:rFonts w:hint="default" w:ascii="Times New Roman" w:hAnsi="Times New Roman" w:cs="Times New Roman"/>
          <w:sz w:val="22"/>
          <w:szCs w:val="22"/>
        </w:rPr>
        <w:t>&lt;0.05, **</w:t>
      </w:r>
      <w:r>
        <w:rPr>
          <w:rFonts w:hint="eastAsia" w:ascii="Times New Roman" w:hAnsi="Times New Roman" w:cs="Times New Roman"/>
          <w:i/>
          <w:iCs/>
          <w:sz w:val="22"/>
          <w:szCs w:val="22"/>
          <w:lang w:val="en-US" w:eastAsia="zh-CN"/>
        </w:rPr>
        <w:t>P</w:t>
      </w:r>
      <w:r>
        <w:rPr>
          <w:rFonts w:hint="default" w:ascii="Times New Roman" w:hAnsi="Times New Roman" w:cs="Times New Roman"/>
          <w:sz w:val="22"/>
          <w:szCs w:val="22"/>
        </w:rPr>
        <w:t>&lt;0.01, ***</w:t>
      </w:r>
      <w:r>
        <w:rPr>
          <w:rFonts w:hint="eastAsia" w:ascii="Times New Roman" w:hAnsi="Times New Roman" w:cs="Times New Roman"/>
          <w:i/>
          <w:iCs/>
          <w:sz w:val="22"/>
          <w:szCs w:val="22"/>
          <w:lang w:val="en-US" w:eastAsia="zh-CN"/>
        </w:rPr>
        <w:t>P</w:t>
      </w:r>
      <w:r>
        <w:rPr>
          <w:rFonts w:hint="default" w:ascii="Times New Roman" w:hAnsi="Times New Roman" w:cs="Times New Roman"/>
          <w:sz w:val="22"/>
          <w:szCs w:val="22"/>
        </w:rPr>
        <w:t>&lt;0.001 and NS, no significance.</w:t>
      </w:r>
    </w:p>
    <w:p>
      <w:pPr>
        <w:ind w:left="0" w:leftChars="0" w:firstLine="0" w:firstLineChars="0"/>
        <w:rPr>
          <w:rFonts w:hint="default" w:ascii="Times New Roman" w:hAnsi="Times New Roman" w:cs="Times New Roman"/>
          <w:sz w:val="22"/>
          <w:szCs w:val="22"/>
        </w:rPr>
      </w:pPr>
    </w:p>
    <w:p>
      <w:pPr>
        <w:ind w:left="0" w:leftChars="0" w:firstLine="0" w:firstLineChars="0"/>
        <w:rPr>
          <w:rFonts w:hint="eastAsia" w:ascii="Times New Roman" w:hAnsi="Times New Roman" w:eastAsia="Arial Unicode MS" w:cs="Times New Roman"/>
          <w:b/>
          <w:bCs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</w:rPr>
        <w:t>Supplementary figure</w:t>
      </w:r>
      <w:r>
        <w:rPr>
          <w:rFonts w:hint="eastAsia" w:ascii="Times New Roman" w:hAnsi="Times New Roman" w:cs="Times New Roman"/>
          <w:b/>
          <w:bCs/>
          <w:sz w:val="22"/>
          <w:szCs w:val="22"/>
          <w:lang w:val="en-US" w:eastAsia="zh-CN"/>
        </w:rPr>
        <w:t xml:space="preserve"> 2 Validation of the inhibition efficiency of Hmgb1 by Glycyrrhizin  and si-Hmgb1.</w:t>
      </w:r>
    </w:p>
    <w:p>
      <w:pPr>
        <w:ind w:left="0" w:leftChars="0" w:firstLine="0" w:firstLine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>W</w:t>
      </w:r>
      <w:r>
        <w:rPr>
          <w:rFonts w:hint="default" w:ascii="Times New Roman" w:hAnsi="Times New Roman" w:cs="Times New Roman"/>
          <w:sz w:val="22"/>
          <w:szCs w:val="22"/>
        </w:rPr>
        <w:t xml:space="preserve">estern blot results clearly showed that the 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>si-Hmgb1</w:t>
      </w:r>
      <w:r>
        <w:rPr>
          <w:rFonts w:hint="default" w:ascii="Times New Roman" w:hAnsi="Times New Roman" w:cs="Times New Roman"/>
          <w:sz w:val="22"/>
          <w:szCs w:val="22"/>
        </w:rPr>
        <w:t xml:space="preserve"> 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>and Glycyrrhizin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</w:rPr>
        <w:t>decreased the levels of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</w:rPr>
        <w:t>Hmgb1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</w:rPr>
        <w:t>protein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>.</w:t>
      </w:r>
      <w:r>
        <w:rPr>
          <w:rFonts w:hint="default" w:ascii="Times New Roman" w:hAnsi="Times New Roman" w:cs="Times New Roman"/>
          <w:sz w:val="22"/>
          <w:szCs w:val="22"/>
        </w:rPr>
        <w:t xml:space="preserve"> Data are presented as mean ± SD. *</w:t>
      </w:r>
      <w:r>
        <w:rPr>
          <w:rFonts w:hint="eastAsia" w:ascii="Times New Roman" w:hAnsi="Times New Roman" w:cs="Times New Roman"/>
          <w:i/>
          <w:iCs/>
          <w:sz w:val="22"/>
          <w:szCs w:val="22"/>
          <w:lang w:val="en-US" w:eastAsia="zh-CN"/>
        </w:rPr>
        <w:t>P</w:t>
      </w:r>
      <w:r>
        <w:rPr>
          <w:rFonts w:hint="default" w:ascii="Times New Roman" w:hAnsi="Times New Roman" w:cs="Times New Roman"/>
          <w:sz w:val="22"/>
          <w:szCs w:val="22"/>
        </w:rPr>
        <w:t>&lt;0.05, **</w:t>
      </w:r>
      <w:r>
        <w:rPr>
          <w:rFonts w:hint="eastAsia" w:ascii="Times New Roman" w:hAnsi="Times New Roman" w:cs="Times New Roman"/>
          <w:i/>
          <w:iCs/>
          <w:sz w:val="22"/>
          <w:szCs w:val="22"/>
          <w:lang w:val="en-US" w:eastAsia="zh-CN"/>
        </w:rPr>
        <w:t>P</w:t>
      </w:r>
      <w:r>
        <w:rPr>
          <w:rFonts w:hint="default" w:ascii="Times New Roman" w:hAnsi="Times New Roman" w:cs="Times New Roman"/>
          <w:sz w:val="22"/>
          <w:szCs w:val="22"/>
        </w:rPr>
        <w:t>&lt;0.01, ***</w:t>
      </w:r>
      <w:r>
        <w:rPr>
          <w:rFonts w:hint="eastAsia" w:ascii="Times New Roman" w:hAnsi="Times New Roman" w:cs="Times New Roman"/>
          <w:i/>
          <w:iCs/>
          <w:sz w:val="22"/>
          <w:szCs w:val="22"/>
          <w:lang w:val="en-US" w:eastAsia="zh-CN"/>
        </w:rPr>
        <w:t>P</w:t>
      </w:r>
      <w:r>
        <w:rPr>
          <w:rFonts w:hint="default" w:ascii="Times New Roman" w:hAnsi="Times New Roman" w:cs="Times New Roman"/>
          <w:sz w:val="22"/>
          <w:szCs w:val="22"/>
        </w:rPr>
        <w:t>&lt;0.001 and NS, no significance.</w:t>
      </w:r>
    </w:p>
    <w:p>
      <w:pPr>
        <w:ind w:left="0" w:leftChars="0" w:firstLine="0" w:firstLineChars="0"/>
        <w:rPr>
          <w:rFonts w:hint="default" w:ascii="Times New Roman" w:hAnsi="Times New Roman" w:cs="Times New Roman"/>
          <w:sz w:val="22"/>
          <w:szCs w:val="22"/>
        </w:rPr>
      </w:pPr>
    </w:p>
    <w:p>
      <w:pPr>
        <w:ind w:left="0" w:leftChars="0" w:firstLine="0" w:firstLine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</w:rPr>
        <w:t xml:space="preserve">Supplementary figure </w:t>
      </w:r>
      <w:r>
        <w:rPr>
          <w:rFonts w:hint="eastAsia" w:ascii="Times New Roman" w:hAnsi="Times New Roman" w:cs="Times New Roman"/>
          <w:b/>
          <w:bCs/>
          <w:sz w:val="22"/>
          <w:szCs w:val="22"/>
          <w:lang w:val="en-US" w:eastAsia="zh-CN"/>
        </w:rPr>
        <w:t>3.</w:t>
      </w:r>
      <w:r>
        <w:rPr>
          <w:rFonts w:hint="default" w:ascii="Times New Roman" w:hAnsi="Times New Roman" w:cs="Times New Roman"/>
          <w:b/>
          <w:bCs/>
          <w:sz w:val="22"/>
          <w:szCs w:val="22"/>
        </w:rPr>
        <w:t xml:space="preserve"> Validation of transfection efficiency of </w:t>
      </w:r>
      <w:r>
        <w:rPr>
          <w:rFonts w:hint="eastAsia" w:ascii="Times New Roman" w:hAnsi="Times New Roman" w:cs="Times New Roman"/>
          <w:b/>
          <w:bCs/>
          <w:sz w:val="22"/>
          <w:szCs w:val="22"/>
          <w:lang w:val="en-US" w:eastAsia="zh-CN"/>
        </w:rPr>
        <w:t>E130307A14Rik</w:t>
      </w:r>
      <w:r>
        <w:rPr>
          <w:rFonts w:hint="default" w:ascii="Times New Roman" w:hAnsi="Times New Roman" w:cs="Times New Roman"/>
          <w:b/>
          <w:bCs/>
          <w:sz w:val="22"/>
          <w:szCs w:val="22"/>
        </w:rPr>
        <w:t xml:space="preserve"> overexpression plasmids and siRNAs. </w:t>
      </w:r>
      <w:r>
        <w:rPr>
          <w:rFonts w:hint="default" w:ascii="Times New Roman" w:hAnsi="Times New Roman" w:cs="Times New Roman"/>
          <w:sz w:val="22"/>
          <w:szCs w:val="22"/>
        </w:rPr>
        <w:t xml:space="preserve">The relative expression of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E130307A14Rik</w:t>
      </w:r>
      <w:r>
        <w:rPr>
          <w:rFonts w:hint="default" w:ascii="Times New Roman" w:hAnsi="Times New Roman" w:cs="Times New Roman"/>
          <w:sz w:val="22"/>
          <w:szCs w:val="22"/>
        </w:rPr>
        <w:t xml:space="preserve">  was detected by qRT-PCR after up-regulation of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E130307A14Rik</w:t>
      </w:r>
      <w:r>
        <w:rPr>
          <w:rFonts w:hint="default" w:ascii="Times New Roman" w:hAnsi="Times New Roman" w:cs="Times New Roman"/>
          <w:sz w:val="22"/>
          <w:szCs w:val="22"/>
        </w:rPr>
        <w:t xml:space="preserve"> in L-MC or after down-regulation of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E130307A14Rik</w:t>
      </w:r>
      <w:r>
        <w:rPr>
          <w:rFonts w:hint="default" w:ascii="Times New Roman" w:hAnsi="Times New Roman" w:cs="Times New Roman"/>
          <w:sz w:val="22"/>
          <w:szCs w:val="22"/>
        </w:rPr>
        <w:t xml:space="preserve"> (si-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>E-</w:t>
      </w:r>
      <w:r>
        <w:rPr>
          <w:rFonts w:hint="default" w:ascii="Times New Roman" w:hAnsi="Times New Roman" w:cs="Times New Roman"/>
          <w:sz w:val="22"/>
          <w:szCs w:val="22"/>
        </w:rPr>
        <w:t>1 , si-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>E-</w:t>
      </w:r>
      <w:r>
        <w:rPr>
          <w:rFonts w:hint="default" w:ascii="Times New Roman" w:hAnsi="Times New Roman" w:cs="Times New Roman"/>
          <w:sz w:val="22"/>
          <w:szCs w:val="22"/>
        </w:rPr>
        <w:t>2 and si-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>E-</w:t>
      </w:r>
      <w:r>
        <w:rPr>
          <w:rFonts w:hint="default" w:ascii="Times New Roman" w:hAnsi="Times New Roman" w:cs="Times New Roman"/>
          <w:sz w:val="22"/>
          <w:szCs w:val="22"/>
        </w:rPr>
        <w:t>3) in H-MC. Data are presented as mean ± SD. *</w:t>
      </w:r>
      <w:r>
        <w:rPr>
          <w:rFonts w:hint="eastAsia" w:ascii="Times New Roman" w:hAnsi="Times New Roman" w:cs="Times New Roman"/>
          <w:i/>
          <w:iCs/>
          <w:sz w:val="22"/>
          <w:szCs w:val="22"/>
          <w:lang w:val="en-US" w:eastAsia="zh-CN"/>
        </w:rPr>
        <w:t>P</w:t>
      </w:r>
      <w:r>
        <w:rPr>
          <w:rFonts w:hint="default" w:ascii="Times New Roman" w:hAnsi="Times New Roman" w:cs="Times New Roman"/>
          <w:sz w:val="22"/>
          <w:szCs w:val="22"/>
        </w:rPr>
        <w:t>&lt;0.05, **</w:t>
      </w:r>
      <w:r>
        <w:rPr>
          <w:rFonts w:hint="eastAsia" w:ascii="Times New Roman" w:hAnsi="Times New Roman" w:cs="Times New Roman"/>
          <w:i/>
          <w:iCs/>
          <w:sz w:val="22"/>
          <w:szCs w:val="22"/>
          <w:lang w:val="en-US" w:eastAsia="zh-CN"/>
        </w:rPr>
        <w:t>P</w:t>
      </w:r>
      <w:r>
        <w:rPr>
          <w:rFonts w:hint="default" w:ascii="Times New Roman" w:hAnsi="Times New Roman" w:cs="Times New Roman"/>
          <w:sz w:val="22"/>
          <w:szCs w:val="22"/>
        </w:rPr>
        <w:t>&lt;0.01, ***</w:t>
      </w:r>
      <w:r>
        <w:rPr>
          <w:rFonts w:hint="eastAsia" w:ascii="Times New Roman" w:hAnsi="Times New Roman" w:cs="Times New Roman"/>
          <w:i/>
          <w:iCs/>
          <w:sz w:val="22"/>
          <w:szCs w:val="22"/>
          <w:lang w:val="en-US" w:eastAsia="zh-CN"/>
        </w:rPr>
        <w:t>P</w:t>
      </w:r>
      <w:r>
        <w:rPr>
          <w:rFonts w:hint="default" w:ascii="Times New Roman" w:hAnsi="Times New Roman" w:cs="Times New Roman"/>
          <w:sz w:val="22"/>
          <w:szCs w:val="22"/>
        </w:rPr>
        <w:t>&lt;0.001 and NS, no significance.</w:t>
      </w:r>
    </w:p>
    <w:p>
      <w:pPr>
        <w:ind w:left="0" w:leftChars="0" w:firstLine="0" w:firstLineChars="0"/>
        <w:rPr>
          <w:rFonts w:hint="default" w:ascii="Times New Roman" w:hAnsi="Times New Roman" w:cs="Times New Roman"/>
          <w:sz w:val="22"/>
          <w:szCs w:val="22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both"/>
        <w:textAlignment w:val="center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</w:rPr>
        <w:t xml:space="preserve">Supplementary figure </w:t>
      </w:r>
      <w:r>
        <w:rPr>
          <w:rFonts w:hint="eastAsia" w:ascii="Times New Roman" w:hAnsi="Times New Roman" w:cs="Times New Roman"/>
          <w:b/>
          <w:bCs/>
          <w:sz w:val="22"/>
          <w:szCs w:val="22"/>
          <w:lang w:val="en-US" w:eastAsia="zh-CN"/>
        </w:rPr>
        <w:t xml:space="preserve">4. Detection of biochemical parameters in db/m and db/db mice. 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 xml:space="preserve">Blood glucose, body weight, </w:t>
      </w:r>
      <w:r>
        <w:rPr>
          <w:rFonts w:hint="default" w:ascii="Times New Roman" w:hAnsi="Times New Roman" w:eastAsia="宋体" w:cs="Times New Roman"/>
          <w:lang w:val="en-US" w:eastAsia="zh-CN"/>
        </w:rPr>
        <w:t xml:space="preserve">kidney weight to body weight ratio, urinary albumin, urinary creatinine, 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and </w:t>
      </w:r>
      <w:r>
        <w:rPr>
          <w:rFonts w:hint="default" w:ascii="Times New Roman" w:hAnsi="Times New Roman" w:eastAsia="宋体" w:cs="Times New Roman"/>
          <w:lang w:val="en-US" w:eastAsia="zh-CN"/>
        </w:rPr>
        <w:t>UACR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were </w:t>
      </w:r>
      <w:r>
        <w:rPr>
          <w:rFonts w:hint="default" w:ascii="Times New Roman" w:hAnsi="Times New Roman" w:eastAsia="宋体" w:cs="Times New Roman"/>
          <w:lang w:val="en-US" w:eastAsia="zh-CN"/>
        </w:rPr>
        <w:t>examined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in db/m mice (n=15 </w:t>
      </w:r>
      <w:r>
        <w:rPr>
          <w:rFonts w:hint="default" w:ascii="Times New Roman" w:hAnsi="Times New Roman" w:eastAsia="宋体" w:cs="Times New Roman"/>
          <w:lang w:val="en-US" w:eastAsia="zh-CN"/>
        </w:rPr>
        <w:t xml:space="preserve">for </w:t>
      </w:r>
      <w:r>
        <w:rPr>
          <w:rFonts w:hint="eastAsia" w:ascii="Times New Roman" w:hAnsi="Times New Roman" w:eastAsia="宋体" w:cs="Times New Roman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lang w:val="en-US" w:eastAsia="zh-CN"/>
        </w:rPr>
        <w:t xml:space="preserve"> weeks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) and db/db mince (n=25 </w:t>
      </w:r>
      <w:r>
        <w:rPr>
          <w:rFonts w:hint="default" w:ascii="Times New Roman" w:hAnsi="Times New Roman" w:eastAsia="宋体" w:cs="Times New Roman"/>
          <w:lang w:val="en-US" w:eastAsia="zh-CN"/>
        </w:rPr>
        <w:t xml:space="preserve">for </w:t>
      </w:r>
      <w:r>
        <w:rPr>
          <w:rFonts w:hint="eastAsia" w:ascii="Times New Roman" w:hAnsi="Times New Roman" w:eastAsia="宋体" w:cs="Times New Roman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lang w:val="en-US" w:eastAsia="zh-CN"/>
        </w:rPr>
        <w:t xml:space="preserve"> weeks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). The db/db mice were found to have entered the DKD state at eight weeks of age by testing for the above biochemical parameters. </w:t>
      </w:r>
      <w:r>
        <w:rPr>
          <w:rFonts w:hint="default" w:ascii="Times New Roman" w:hAnsi="Times New Roman" w:cs="Times New Roman"/>
          <w:sz w:val="22"/>
          <w:szCs w:val="22"/>
        </w:rPr>
        <w:t>Data are presented as mean ± SD. *</w:t>
      </w:r>
      <w:r>
        <w:rPr>
          <w:rFonts w:hint="eastAsia" w:ascii="Times New Roman" w:hAnsi="Times New Roman" w:cs="Times New Roman"/>
          <w:i/>
          <w:iCs/>
          <w:sz w:val="22"/>
          <w:szCs w:val="22"/>
          <w:lang w:val="en-US" w:eastAsia="zh-CN"/>
        </w:rPr>
        <w:t>P</w:t>
      </w:r>
      <w:r>
        <w:rPr>
          <w:rFonts w:hint="default" w:ascii="Times New Roman" w:hAnsi="Times New Roman" w:cs="Times New Roman"/>
          <w:sz w:val="22"/>
          <w:szCs w:val="22"/>
        </w:rPr>
        <w:t>&lt;0.05, **</w:t>
      </w:r>
      <w:r>
        <w:rPr>
          <w:rFonts w:hint="eastAsia" w:ascii="Times New Roman" w:hAnsi="Times New Roman" w:cs="Times New Roman"/>
          <w:i/>
          <w:iCs/>
          <w:sz w:val="22"/>
          <w:szCs w:val="22"/>
          <w:lang w:val="en-US" w:eastAsia="zh-CN"/>
        </w:rPr>
        <w:t>P</w:t>
      </w:r>
      <w:r>
        <w:rPr>
          <w:rFonts w:hint="default" w:ascii="Times New Roman" w:hAnsi="Times New Roman" w:cs="Times New Roman"/>
          <w:sz w:val="22"/>
          <w:szCs w:val="22"/>
        </w:rPr>
        <w:t>&lt;0.01, ***</w:t>
      </w:r>
      <w:r>
        <w:rPr>
          <w:rFonts w:hint="eastAsia" w:ascii="Times New Roman" w:hAnsi="Times New Roman" w:cs="Times New Roman"/>
          <w:i/>
          <w:iCs/>
          <w:sz w:val="22"/>
          <w:szCs w:val="22"/>
          <w:lang w:val="en-US" w:eastAsia="zh-CN"/>
        </w:rPr>
        <w:t>P</w:t>
      </w:r>
      <w:r>
        <w:rPr>
          <w:rFonts w:hint="default" w:ascii="Times New Roman" w:hAnsi="Times New Roman" w:cs="Times New Roman"/>
          <w:sz w:val="22"/>
          <w:szCs w:val="22"/>
        </w:rPr>
        <w:t>&lt;0.001 and NS, no significance.</w:t>
      </w:r>
    </w:p>
    <w:p>
      <w:pPr>
        <w:ind w:left="0" w:leftChars="0" w:firstLine="0" w:firstLineChars="0"/>
        <w:rPr>
          <w:rFonts w:hint="default" w:ascii="Times New Roman" w:hAnsi="Times New Roman" w:cs="Times New Roman"/>
          <w:sz w:val="22"/>
          <w:szCs w:val="22"/>
        </w:rPr>
      </w:pPr>
    </w:p>
    <w:p>
      <w:pPr>
        <w:ind w:left="0" w:leftChars="0" w:firstLine="0" w:firstLineChars="0"/>
        <w:rPr>
          <w:rFonts w:hint="default" w:ascii="Times New Roman" w:hAnsi="Times New Roman" w:cs="Times New Roman"/>
          <w:b/>
          <w:bCs/>
          <w:sz w:val="22"/>
          <w:szCs w:val="22"/>
        </w:rPr>
      </w:pPr>
    </w:p>
    <w:p>
      <w:pPr>
        <w:ind w:left="0" w:leftChars="0" w:firstLine="0" w:firstLine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</w:rPr>
        <w:t>Supplementary figure</w:t>
      </w:r>
      <w:r>
        <w:rPr>
          <w:rFonts w:hint="eastAsia" w:ascii="Times New Roman" w:hAnsi="Times New Roman" w:cs="Times New Roman"/>
          <w:b/>
          <w:bCs/>
          <w:sz w:val="22"/>
          <w:szCs w:val="22"/>
          <w:lang w:val="en-US" w:eastAsia="zh-CN"/>
        </w:rPr>
        <w:t xml:space="preserve"> 1. </w:t>
      </w:r>
    </w:p>
    <w:p>
      <w:pPr>
        <w:ind w:left="0" w:leftChars="0" w:firstLine="0" w:firstLineChars="0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drawing>
          <wp:inline distT="0" distB="0" distL="114300" distR="114300">
            <wp:extent cx="5269230" cy="1040765"/>
            <wp:effectExtent l="0" t="0" r="7620" b="6985"/>
            <wp:docPr id="2" name="图片 2" descr="suppfi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uppfig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04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0" w:leftChars="0" w:firstLine="0" w:firstLineChars="0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</w:p>
    <w:p>
      <w:pPr>
        <w:ind w:left="0" w:leftChars="0" w:firstLine="0" w:firstLineChars="0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</w:p>
    <w:p>
      <w:pPr>
        <w:ind w:left="0" w:leftChars="0" w:firstLine="0" w:firstLineChars="0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</w:p>
    <w:p>
      <w:pPr>
        <w:ind w:left="0" w:leftChars="0" w:firstLine="0" w:firstLineChars="0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</w:p>
    <w:p>
      <w:pPr>
        <w:ind w:left="0" w:leftChars="0" w:firstLine="0" w:firstLineChars="0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</w:p>
    <w:p>
      <w:pPr>
        <w:ind w:left="0" w:leftChars="0" w:firstLine="0" w:firstLineChars="0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</w:p>
    <w:p>
      <w:pPr>
        <w:ind w:left="0" w:leftChars="0" w:firstLine="0" w:firstLineChars="0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</w:p>
    <w:p>
      <w:pPr>
        <w:ind w:left="0" w:leftChars="0" w:firstLine="0" w:firstLineChars="0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</w:p>
    <w:p>
      <w:pPr>
        <w:ind w:left="0" w:leftChars="0" w:firstLine="0" w:firstLineChars="0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</w:p>
    <w:p>
      <w:pPr>
        <w:ind w:left="0" w:leftChars="0" w:firstLine="0" w:firstLineChars="0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</w:p>
    <w:p>
      <w:pPr>
        <w:ind w:left="0" w:leftChars="0" w:firstLine="0" w:firstLineChars="0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</w:p>
    <w:p>
      <w:pPr>
        <w:ind w:left="0" w:leftChars="0" w:firstLine="0" w:firstLineChars="0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</w:p>
    <w:p>
      <w:pPr>
        <w:ind w:left="0" w:leftChars="0" w:firstLine="0" w:firstLineChars="0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</w:p>
    <w:p>
      <w:pPr>
        <w:ind w:left="0" w:leftChars="0" w:firstLine="0" w:firstLineChars="0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</w:p>
    <w:p>
      <w:pPr>
        <w:ind w:left="0" w:leftChars="0" w:firstLine="0" w:firstLineChars="0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</w:p>
    <w:p>
      <w:pPr>
        <w:ind w:left="0" w:leftChars="0" w:firstLine="0" w:firstLineChars="0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</w:p>
    <w:p>
      <w:pPr>
        <w:ind w:left="0" w:leftChars="0" w:firstLine="0" w:firstLineChars="0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</w:p>
    <w:p>
      <w:pPr>
        <w:ind w:left="0" w:leftChars="0" w:firstLine="0" w:firstLineChars="0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</w:p>
    <w:p>
      <w:pPr>
        <w:ind w:left="0" w:leftChars="0" w:firstLine="0" w:firstLineChars="0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</w:p>
    <w:p>
      <w:pPr>
        <w:ind w:left="0" w:leftChars="0" w:firstLine="0" w:firstLineChars="0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</w:p>
    <w:p>
      <w:pPr>
        <w:ind w:left="0" w:leftChars="0" w:firstLine="0" w:firstLineChars="0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</w:p>
    <w:p>
      <w:pPr>
        <w:ind w:left="0" w:leftChars="0" w:firstLine="0" w:firstLineChars="0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</w:p>
    <w:p>
      <w:pPr>
        <w:ind w:left="0" w:leftChars="0" w:firstLine="0" w:firstLineChars="0"/>
        <w:rPr>
          <w:rFonts w:hint="default" w:ascii="Times New Roman" w:hAnsi="Times New Roman" w:cs="Times New Roman"/>
          <w:sz w:val="22"/>
          <w:szCs w:val="22"/>
        </w:rPr>
      </w:pPr>
      <w:bookmarkStart w:id="10" w:name="OLE_LINK21"/>
      <w:bookmarkStart w:id="11" w:name="OLE_LINK7"/>
      <w:r>
        <w:rPr>
          <w:rFonts w:hint="default" w:ascii="Times New Roman" w:hAnsi="Times New Roman" w:cs="Times New Roman"/>
          <w:b/>
          <w:bCs/>
          <w:sz w:val="22"/>
          <w:szCs w:val="22"/>
        </w:rPr>
        <w:t>Supplementary figure</w:t>
      </w:r>
      <w:r>
        <w:rPr>
          <w:rFonts w:hint="eastAsia" w:ascii="Times New Roman" w:hAnsi="Times New Roman" w:cs="Times New Roman"/>
          <w:b/>
          <w:bCs/>
          <w:sz w:val="22"/>
          <w:szCs w:val="22"/>
          <w:lang w:val="en-US" w:eastAsia="zh-CN"/>
        </w:rPr>
        <w:t xml:space="preserve"> 2 </w:t>
      </w:r>
      <w:bookmarkEnd w:id="10"/>
    </w:p>
    <w:p>
      <w:pPr>
        <w:ind w:left="0" w:leftChars="0" w:firstLine="0" w:firstLineChars="0"/>
        <w:jc w:val="left"/>
      </w:pPr>
      <w:r>
        <w:drawing>
          <wp:inline distT="0" distB="0" distL="114300" distR="114300">
            <wp:extent cx="4756150" cy="1619885"/>
            <wp:effectExtent l="0" t="0" r="6350" b="571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56150" cy="161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0" w:leftChars="0" w:firstLine="0" w:firstLineChars="0"/>
        <w:jc w:val="left"/>
      </w:pPr>
    </w:p>
    <w:p>
      <w:pPr>
        <w:ind w:left="0" w:leftChars="0" w:firstLine="0" w:firstLineChars="0"/>
        <w:jc w:val="left"/>
      </w:pPr>
    </w:p>
    <w:p>
      <w:pPr>
        <w:ind w:left="0" w:leftChars="0" w:firstLine="0" w:firstLineChars="0"/>
        <w:jc w:val="left"/>
      </w:pPr>
    </w:p>
    <w:p>
      <w:pPr>
        <w:ind w:left="0" w:leftChars="0" w:firstLine="0" w:firstLineChars="0"/>
        <w:jc w:val="left"/>
      </w:pPr>
    </w:p>
    <w:p>
      <w:pPr>
        <w:ind w:left="0" w:leftChars="0" w:firstLine="0" w:firstLineChars="0"/>
        <w:jc w:val="left"/>
      </w:pPr>
    </w:p>
    <w:p>
      <w:pPr>
        <w:ind w:left="0" w:leftChars="0" w:firstLine="0" w:firstLineChars="0"/>
        <w:jc w:val="left"/>
      </w:pPr>
    </w:p>
    <w:p>
      <w:pPr>
        <w:ind w:left="0" w:leftChars="0" w:firstLine="0" w:firstLineChars="0"/>
        <w:jc w:val="left"/>
      </w:pPr>
    </w:p>
    <w:p>
      <w:pPr>
        <w:ind w:left="0" w:leftChars="0" w:firstLine="0" w:firstLineChars="0"/>
        <w:jc w:val="left"/>
      </w:pPr>
    </w:p>
    <w:p>
      <w:pPr>
        <w:ind w:left="0" w:leftChars="0" w:firstLine="0" w:firstLineChars="0"/>
        <w:jc w:val="left"/>
      </w:pPr>
    </w:p>
    <w:p>
      <w:pPr>
        <w:ind w:left="0" w:leftChars="0" w:firstLine="0" w:firstLineChars="0"/>
        <w:jc w:val="left"/>
      </w:pPr>
    </w:p>
    <w:p>
      <w:pPr>
        <w:ind w:left="0" w:leftChars="0" w:firstLine="0" w:firstLineChars="0"/>
        <w:jc w:val="left"/>
      </w:pPr>
    </w:p>
    <w:p>
      <w:pPr>
        <w:ind w:left="0" w:leftChars="0" w:firstLine="0" w:firstLineChars="0"/>
        <w:jc w:val="left"/>
      </w:pPr>
    </w:p>
    <w:p>
      <w:pPr>
        <w:ind w:left="0" w:leftChars="0" w:firstLine="0" w:firstLineChars="0"/>
        <w:jc w:val="left"/>
      </w:pPr>
    </w:p>
    <w:p>
      <w:pPr>
        <w:ind w:left="0" w:leftChars="0" w:firstLine="0" w:firstLineChars="0"/>
        <w:jc w:val="left"/>
      </w:pPr>
    </w:p>
    <w:p>
      <w:pPr>
        <w:ind w:left="0" w:leftChars="0" w:firstLine="0" w:firstLineChars="0"/>
        <w:jc w:val="left"/>
      </w:pPr>
    </w:p>
    <w:p>
      <w:pPr>
        <w:ind w:left="0" w:leftChars="0" w:firstLine="0" w:firstLineChars="0"/>
        <w:jc w:val="left"/>
      </w:pPr>
    </w:p>
    <w:p>
      <w:pPr>
        <w:ind w:left="0" w:leftChars="0" w:firstLine="0" w:firstLineChars="0"/>
        <w:jc w:val="left"/>
      </w:pPr>
    </w:p>
    <w:p>
      <w:pPr>
        <w:ind w:left="0" w:leftChars="0" w:firstLine="0" w:firstLineChars="0"/>
        <w:jc w:val="left"/>
      </w:pPr>
    </w:p>
    <w:p>
      <w:pPr>
        <w:ind w:left="0" w:leftChars="0" w:firstLine="0" w:firstLineChars="0"/>
        <w:jc w:val="left"/>
      </w:pPr>
    </w:p>
    <w:p>
      <w:pPr>
        <w:ind w:left="0" w:leftChars="0" w:firstLine="0" w:firstLineChars="0"/>
        <w:jc w:val="left"/>
      </w:pPr>
    </w:p>
    <w:p>
      <w:pPr>
        <w:ind w:left="0" w:leftChars="0" w:firstLine="0" w:firstLineChars="0"/>
        <w:jc w:val="left"/>
      </w:pPr>
    </w:p>
    <w:p>
      <w:pPr>
        <w:ind w:left="0" w:leftChars="0" w:firstLine="0" w:firstLineChars="0"/>
        <w:rPr>
          <w:rFonts w:hint="default" w:ascii="Times New Roman" w:hAnsi="Times New Roman" w:cs="Times New Roman"/>
          <w:sz w:val="22"/>
          <w:szCs w:val="22"/>
        </w:rPr>
      </w:pPr>
      <w:bookmarkStart w:id="12" w:name="OLE_LINK6"/>
      <w:bookmarkStart w:id="13" w:name="OLE_LINK15"/>
      <w:r>
        <w:rPr>
          <w:rFonts w:hint="default" w:ascii="Times New Roman" w:hAnsi="Times New Roman" w:cs="Times New Roman"/>
          <w:b/>
          <w:bCs/>
          <w:sz w:val="22"/>
          <w:szCs w:val="22"/>
        </w:rPr>
        <w:t>Supplementary</w:t>
      </w:r>
      <w:bookmarkEnd w:id="12"/>
      <w:r>
        <w:rPr>
          <w:rFonts w:hint="default" w:ascii="Times New Roman" w:hAnsi="Times New Roman" w:cs="Times New Roman"/>
          <w:b/>
          <w:bCs/>
          <w:sz w:val="22"/>
          <w:szCs w:val="22"/>
        </w:rPr>
        <w:t xml:space="preserve"> figure </w:t>
      </w:r>
      <w:bookmarkEnd w:id="7"/>
      <w:bookmarkEnd w:id="11"/>
      <w:r>
        <w:rPr>
          <w:rFonts w:hint="eastAsia" w:ascii="Times New Roman" w:hAnsi="Times New Roman" w:cs="Times New Roman"/>
          <w:b/>
          <w:bCs/>
          <w:sz w:val="22"/>
          <w:szCs w:val="22"/>
          <w:lang w:val="en-US" w:eastAsia="zh-CN"/>
        </w:rPr>
        <w:t>3</w:t>
      </w:r>
      <w:bookmarkEnd w:id="13"/>
      <w:r>
        <w:rPr>
          <w:rFonts w:hint="eastAsia" w:ascii="Times New Roman" w:hAnsi="Times New Roman" w:cs="Times New Roman"/>
          <w:b/>
          <w:bCs/>
          <w:sz w:val="22"/>
          <w:szCs w:val="22"/>
          <w:lang w:val="en-US" w:eastAsia="zh-CN"/>
        </w:rPr>
        <w:t>.</w:t>
      </w:r>
      <w:r>
        <w:rPr>
          <w:rFonts w:hint="default" w:ascii="Times New Roman" w:hAnsi="Times New Roman" w:cs="Times New Roman"/>
          <w:b/>
          <w:bCs/>
          <w:sz w:val="22"/>
          <w:szCs w:val="22"/>
        </w:rPr>
        <w:t xml:space="preserve"> </w:t>
      </w:r>
      <w:bookmarkStart w:id="14" w:name="OLE_LINK14"/>
    </w:p>
    <w:bookmarkEnd w:id="14"/>
    <w:p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drawing>
          <wp:inline distT="0" distB="0" distL="114300" distR="114300">
            <wp:extent cx="2671445" cy="2406015"/>
            <wp:effectExtent l="0" t="0" r="0" b="0"/>
            <wp:docPr id="3" name="图片 3" descr="E130307A14Rik验证效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E130307A14Rik验证效率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71445" cy="2406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both"/>
        <w:textAlignment w:val="center"/>
        <w:rPr>
          <w:rFonts w:hint="default" w:ascii="Times New Roman" w:hAnsi="Times New Roman" w:cs="Times New Roman"/>
          <w:b/>
          <w:bCs/>
          <w:sz w:val="22"/>
          <w:szCs w:val="22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both"/>
        <w:textAlignment w:val="center"/>
        <w:rPr>
          <w:rFonts w:hint="default" w:ascii="Times New Roman" w:hAnsi="Times New Roman" w:cs="Times New Roman"/>
          <w:b/>
          <w:bCs/>
          <w:sz w:val="22"/>
          <w:szCs w:val="22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both"/>
        <w:textAlignment w:val="center"/>
        <w:rPr>
          <w:rFonts w:hint="default" w:ascii="Times New Roman" w:hAnsi="Times New Roman" w:cs="Times New Roman"/>
          <w:b/>
          <w:bCs/>
          <w:sz w:val="22"/>
          <w:szCs w:val="22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both"/>
        <w:textAlignment w:val="center"/>
        <w:rPr>
          <w:rFonts w:hint="default" w:ascii="Times New Roman" w:hAnsi="Times New Roman" w:cs="Times New Roman"/>
          <w:b/>
          <w:bCs/>
          <w:sz w:val="22"/>
          <w:szCs w:val="22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both"/>
        <w:textAlignment w:val="center"/>
        <w:rPr>
          <w:rFonts w:hint="default" w:ascii="Times New Roman" w:hAnsi="Times New Roman" w:cs="Times New Roman"/>
          <w:b/>
          <w:bCs/>
          <w:sz w:val="22"/>
          <w:szCs w:val="22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both"/>
        <w:textAlignment w:val="center"/>
        <w:rPr>
          <w:rFonts w:hint="default" w:ascii="Times New Roman" w:hAnsi="Times New Roman" w:cs="Times New Roman"/>
          <w:b/>
          <w:bCs/>
          <w:sz w:val="22"/>
          <w:szCs w:val="22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both"/>
        <w:textAlignment w:val="center"/>
        <w:rPr>
          <w:rFonts w:hint="default" w:ascii="Times New Roman" w:hAnsi="Times New Roman" w:cs="Times New Roman"/>
          <w:b/>
          <w:bCs/>
          <w:sz w:val="22"/>
          <w:szCs w:val="22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both"/>
        <w:textAlignment w:val="center"/>
        <w:rPr>
          <w:rFonts w:hint="default" w:ascii="Times New Roman" w:hAnsi="Times New Roman" w:cs="Times New Roman"/>
          <w:b/>
          <w:bCs/>
          <w:sz w:val="22"/>
          <w:szCs w:val="22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both"/>
        <w:textAlignment w:val="center"/>
        <w:rPr>
          <w:rFonts w:hint="default" w:ascii="Times New Roman" w:hAnsi="Times New Roman" w:cs="Times New Roman"/>
          <w:b/>
          <w:bCs/>
          <w:sz w:val="22"/>
          <w:szCs w:val="22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both"/>
        <w:textAlignment w:val="center"/>
        <w:rPr>
          <w:rFonts w:hint="default" w:ascii="Times New Roman" w:hAnsi="Times New Roman" w:cs="Times New Roman"/>
          <w:b/>
          <w:bCs/>
          <w:sz w:val="22"/>
          <w:szCs w:val="22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both"/>
        <w:textAlignment w:val="center"/>
        <w:rPr>
          <w:rFonts w:hint="default" w:ascii="Times New Roman" w:hAnsi="Times New Roman" w:cs="Times New Roman"/>
          <w:b/>
          <w:bCs/>
          <w:sz w:val="22"/>
          <w:szCs w:val="22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both"/>
        <w:textAlignment w:val="center"/>
        <w:rPr>
          <w:rFonts w:hint="default" w:ascii="Times New Roman" w:hAnsi="Times New Roman" w:cs="Times New Roman"/>
          <w:b/>
          <w:bCs/>
          <w:sz w:val="22"/>
          <w:szCs w:val="22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both"/>
        <w:textAlignment w:val="center"/>
        <w:rPr>
          <w:rFonts w:hint="default" w:ascii="Times New Roman" w:hAnsi="Times New Roman" w:cs="Times New Roman"/>
          <w:b/>
          <w:bCs/>
          <w:sz w:val="22"/>
          <w:szCs w:val="22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both"/>
        <w:textAlignment w:val="center"/>
        <w:rPr>
          <w:rFonts w:hint="default" w:ascii="Times New Roman" w:hAnsi="Times New Roman" w:cs="Times New Roman"/>
          <w:b/>
          <w:bCs/>
          <w:sz w:val="22"/>
          <w:szCs w:val="22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both"/>
        <w:textAlignment w:val="center"/>
        <w:rPr>
          <w:rFonts w:hint="default" w:ascii="Times New Roman" w:hAnsi="Times New Roman" w:cs="Times New Roman"/>
          <w:b/>
          <w:bCs/>
          <w:sz w:val="22"/>
          <w:szCs w:val="22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both"/>
        <w:textAlignment w:val="center"/>
        <w:rPr>
          <w:rFonts w:hint="default" w:ascii="Times New Roman" w:hAnsi="Times New Roman" w:cs="Times New Roman"/>
          <w:b/>
          <w:bCs/>
          <w:sz w:val="22"/>
          <w:szCs w:val="22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both"/>
        <w:textAlignment w:val="center"/>
        <w:rPr>
          <w:rFonts w:hint="default" w:ascii="Times New Roman" w:hAnsi="Times New Roman" w:cs="Times New Roman"/>
          <w:b/>
          <w:bCs/>
          <w:sz w:val="22"/>
          <w:szCs w:val="22"/>
        </w:rPr>
      </w:pPr>
      <w:bookmarkStart w:id="15" w:name="_GoBack"/>
      <w:bookmarkEnd w:id="15"/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both"/>
        <w:textAlignment w:val="center"/>
        <w:rPr>
          <w:rFonts w:hint="default" w:ascii="Times New Roman" w:hAnsi="Times New Roman" w:cs="Times New Roman"/>
          <w:b/>
          <w:bCs/>
          <w:sz w:val="22"/>
          <w:szCs w:val="22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both"/>
        <w:textAlignment w:val="center"/>
        <w:rPr>
          <w:rFonts w:hint="default" w:ascii="Times New Roman" w:hAnsi="Times New Roman" w:cs="Times New Roman"/>
          <w:b/>
          <w:bCs/>
          <w:sz w:val="22"/>
          <w:szCs w:val="22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both"/>
        <w:textAlignment w:val="center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</w:rPr>
        <w:t xml:space="preserve">Supplementary figure </w:t>
      </w:r>
      <w:r>
        <w:rPr>
          <w:rFonts w:hint="eastAsia" w:ascii="Times New Roman" w:hAnsi="Times New Roman" w:cs="Times New Roman"/>
          <w:b/>
          <w:bCs/>
          <w:sz w:val="22"/>
          <w:szCs w:val="22"/>
          <w:lang w:val="en-US" w:eastAsia="zh-CN"/>
        </w:rPr>
        <w:t xml:space="preserve">4.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both"/>
        <w:textAlignment w:val="center"/>
        <w:rPr>
          <w:rFonts w:hint="default" w:ascii="Times New Roman" w:hAnsi="Times New Roman" w:cs="Times New Roman"/>
          <w:b/>
          <w:bCs/>
          <w:sz w:val="22"/>
          <w:szCs w:val="22"/>
          <w:lang w:val="en-US" w:eastAsia="zh-CN"/>
        </w:rPr>
      </w:pPr>
      <w:r>
        <w:drawing>
          <wp:inline distT="0" distB="0" distL="114300" distR="114300">
            <wp:extent cx="5258435" cy="2450465"/>
            <wp:effectExtent l="0" t="0" r="12065" b="63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245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3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6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M2YzczYThlYTNlNDY3OTFhYTIwMThmNmE3MWFhMTYifQ=="/>
    <w:docVar w:name="KSO_WPS_MARK_KEY" w:val="8e0382e3-b5cd-44a1-9262-0ef8e342dee6"/>
  </w:docVars>
  <w:rsids>
    <w:rsidRoot w:val="11D20465"/>
    <w:rsid w:val="047250B7"/>
    <w:rsid w:val="064C320A"/>
    <w:rsid w:val="06B40AF6"/>
    <w:rsid w:val="0FAE5956"/>
    <w:rsid w:val="11D20465"/>
    <w:rsid w:val="152A6050"/>
    <w:rsid w:val="1B263DE5"/>
    <w:rsid w:val="1B351FAC"/>
    <w:rsid w:val="1B804F94"/>
    <w:rsid w:val="1BB45156"/>
    <w:rsid w:val="1CBF02F6"/>
    <w:rsid w:val="2240331D"/>
    <w:rsid w:val="25755DC7"/>
    <w:rsid w:val="25E42CAD"/>
    <w:rsid w:val="263C3216"/>
    <w:rsid w:val="26F60CCF"/>
    <w:rsid w:val="27370F34"/>
    <w:rsid w:val="276F58CB"/>
    <w:rsid w:val="29CA11EE"/>
    <w:rsid w:val="2A187F5A"/>
    <w:rsid w:val="33684A89"/>
    <w:rsid w:val="39A23443"/>
    <w:rsid w:val="3B533262"/>
    <w:rsid w:val="3F236F33"/>
    <w:rsid w:val="42067B9B"/>
    <w:rsid w:val="46E110B6"/>
    <w:rsid w:val="520B2D7F"/>
    <w:rsid w:val="55173526"/>
    <w:rsid w:val="58555460"/>
    <w:rsid w:val="59735E82"/>
    <w:rsid w:val="5D5A7730"/>
    <w:rsid w:val="5F057334"/>
    <w:rsid w:val="5FE743E2"/>
    <w:rsid w:val="62994A97"/>
    <w:rsid w:val="65C954FB"/>
    <w:rsid w:val="66F928BE"/>
    <w:rsid w:val="67044F7F"/>
    <w:rsid w:val="67C4094C"/>
    <w:rsid w:val="6B98193E"/>
    <w:rsid w:val="6BC84A99"/>
    <w:rsid w:val="6F71619F"/>
    <w:rsid w:val="70A35F19"/>
    <w:rsid w:val="72AA3DF9"/>
    <w:rsid w:val="73D43285"/>
    <w:rsid w:val="75192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880" w:firstLineChars="200"/>
      <w:jc w:val="both"/>
    </w:pPr>
    <w:rPr>
      <w:rFonts w:eastAsia="Arial Unicode MS" w:asciiTheme="minorHAnsi" w:hAnsiTheme="minorHAnsi" w:cstheme="minorBidi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emf"/><Relationship Id="rId7" Type="http://schemas.openxmlformats.org/officeDocument/2006/relationships/image" Target="media/image2.png"/><Relationship Id="rId6" Type="http://schemas.openxmlformats.org/officeDocument/2006/relationships/image" Target="media/image1.tif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391</Words>
  <Characters>2509</Characters>
  <Lines>0</Lines>
  <Paragraphs>0</Paragraphs>
  <TotalTime>1</TotalTime>
  <ScaleCrop>false</ScaleCrop>
  <LinksUpToDate>false</LinksUpToDate>
  <CharactersWithSpaces>2825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2023-07-11T06:33:00Z</dcterms:created>
  <dc:creator>coco</dc:creator>
  <cp:lastModifiedBy>张政</cp:lastModifiedBy>
  <dcterms:modified xsi:type="dcterms:W3CDTF">2024-08-06T11:13:33Z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C252DD0AC5EE42F6BD763FDC6C8C55E2_13</vt:lpwstr>
  </property>
</Properties>
</file>