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29A1F" w14:textId="77777777" w:rsidR="00197BCB" w:rsidRPr="002226E9" w:rsidRDefault="00197BCB" w:rsidP="00C729C3">
      <w:pPr>
        <w:spacing w:beforeLines="50" w:before="156"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figure legends</w:t>
      </w:r>
    </w:p>
    <w:p w14:paraId="5D1F7B84" w14:textId="29BEA659" w:rsidR="00297E72" w:rsidRPr="002226E9" w:rsidRDefault="00197BCB" w:rsidP="00C729C3">
      <w:pPr>
        <w:spacing w:beforeLines="50" w:before="156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</w:t>
      </w:r>
      <w:r w:rsidR="00922DB0" w:rsidRPr="002226E9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S1 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MIR670HG</w:t>
      </w:r>
      <w:r w:rsidR="005F0473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does not have significant effects on tumor cell proliferation and migration </w:t>
      </w:r>
      <w:r w:rsidR="005F0473" w:rsidRPr="002226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vitro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</w:t>
      </w:r>
      <w:r w:rsidRPr="002226E9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156B"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Cell viability of 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SNU-398 cells with MIR670HG knockdown or control was measured by Glo cell viability assays. </w:t>
      </w:r>
      <w:r w:rsidR="00FD156B"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B </w:t>
      </w:r>
      <w:r w:rsidR="00FD156B"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Cell viability of 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MC38 cells with</w:t>
      </w:r>
      <w:bookmarkStart w:id="0" w:name="_GoBack"/>
      <w:bookmarkEnd w:id="0"/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Mir670hg overexpression or control was measured by Glo cell viability assays. </w:t>
      </w:r>
      <w:r w:rsidR="00FD156B"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 </w:t>
      </w:r>
      <w:r w:rsidR="00FD156B"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Cell viability of 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Hepa1-6</w:t>
      </w:r>
      <w:r w:rsidR="00FD156B" w:rsidRPr="002226E9">
        <w:rPr>
          <w:rFonts w:ascii="Times New Roman" w:hAnsi="Times New Roman" w:cs="Times New Roman"/>
          <w:sz w:val="24"/>
          <w:szCs w:val="24"/>
        </w:rPr>
        <w:t xml:space="preserve"> cells with 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Mir670hg knockdown or control was measured by Glo cell viability assays. </w:t>
      </w:r>
      <w:r w:rsidR="00FD156B"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</w:t>
      </w:r>
      <w:r w:rsidR="00FD156B" w:rsidRPr="002226E9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156B"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Cell proliferation of 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SNU-398 cells with MIR670HG knockdown or control was measured by</w:t>
      </w:r>
      <w:r w:rsidR="00FD156B"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EdU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incorporation assay.</w:t>
      </w:r>
      <w:r w:rsidR="00FD156B" w:rsidRPr="002226E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Scale bars = 100 µm.</w:t>
      </w:r>
      <w:r w:rsidR="00FD156B"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 </w:t>
      </w:r>
      <w:r w:rsidR="00FD156B"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Cell proliferation of 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MC38 cells with Mir670hg overexpression or control was measured by</w:t>
      </w:r>
      <w:r w:rsidR="00FD156B"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EdU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incorporation assay.</w:t>
      </w:r>
      <w:r w:rsidR="00FD156B" w:rsidRPr="002226E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Scale bars = 100 µm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D156B"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 </w:t>
      </w:r>
      <w:r w:rsidR="00FD156B"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Cell proliferation of 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Hepa1-6</w:t>
      </w:r>
      <w:r w:rsidR="00FD156B" w:rsidRPr="002226E9">
        <w:rPr>
          <w:rFonts w:ascii="Times New Roman" w:hAnsi="Times New Roman" w:cs="Times New Roman"/>
          <w:sz w:val="24"/>
          <w:szCs w:val="24"/>
        </w:rPr>
        <w:t xml:space="preserve"> cells with 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Mir670hg knockdown or control was measured by </w:t>
      </w:r>
      <w:r w:rsidR="00FD156B"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>EdU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incorporation assay.</w:t>
      </w:r>
      <w:r w:rsidR="00FD156B" w:rsidRPr="002226E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Scale bars = 100 µm. </w:t>
      </w:r>
      <w:r w:rsidR="00FD156B"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</w:t>
      </w:r>
      <w:r w:rsidR="00FD156B" w:rsidRPr="002226E9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156B"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Cell migration of 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SNU-398 cells with MIR670HG knockdown or control was measured by</w:t>
      </w:r>
      <w:r w:rsidR="00FD156B"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transwell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assay.</w:t>
      </w:r>
      <w:r w:rsidR="00FD156B" w:rsidRPr="002226E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Scale bars = 100 µm.</w:t>
      </w:r>
      <w:r w:rsidR="00FD156B"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H </w:t>
      </w:r>
      <w:r w:rsidR="00FD156B"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Cell migration of 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MC38 cells with Mir670hg overexpression or control was measured by</w:t>
      </w:r>
      <w:r w:rsidR="00FD156B"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EC04C1"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transwell 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assay.</w:t>
      </w:r>
      <w:r w:rsidR="00FD156B" w:rsidRPr="002226E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Scale bars = 100 µm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FD156B"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 </w:t>
      </w:r>
      <w:r w:rsidR="00FD156B"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Cell migration of 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Hepa1-6</w:t>
      </w:r>
      <w:r w:rsidR="00FD156B" w:rsidRPr="002226E9">
        <w:rPr>
          <w:rFonts w:ascii="Times New Roman" w:hAnsi="Times New Roman" w:cs="Times New Roman"/>
          <w:sz w:val="24"/>
          <w:szCs w:val="24"/>
        </w:rPr>
        <w:t xml:space="preserve"> cells with 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Mir670hg knockdown or control was measured by </w:t>
      </w:r>
      <w:r w:rsidR="00EC04C1"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transwell </w:t>
      </w:r>
      <w:r w:rsidR="00FD156B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assay.</w:t>
      </w:r>
      <w:r w:rsidR="00FD156B" w:rsidRPr="002226E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Scale bars = 100 µm.</w:t>
      </w:r>
      <w:r w:rsidR="00297E72" w:rsidRPr="002226E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97E72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Results are shown as mean ± SD of n = 3 independent experiments. *P &lt; 0.05, ns, not significant, by one-way ANOVA followed by Dunnett's multiple comparisons test (</w:t>
      </w:r>
      <w:r w:rsidR="00297E72" w:rsidRPr="002226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="00297E72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97E72" w:rsidRPr="002226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="00297E72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97E72" w:rsidRPr="002226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</w:t>
      </w:r>
      <w:r w:rsidR="00297E72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97E72" w:rsidRPr="002226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 w:rsidR="00297E72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97E72" w:rsidRPr="002226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</w:t>
      </w:r>
      <w:r w:rsidR="00297E72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97E72" w:rsidRPr="002226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r w:rsidR="00297E72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or Student’s </w:t>
      </w:r>
      <w:r w:rsidR="00297E72" w:rsidRPr="002226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</w:t>
      </w:r>
      <w:r w:rsidR="00297E72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-test (</w:t>
      </w:r>
      <w:r w:rsidR="00297E72" w:rsidRPr="002226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="00297E72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97E72" w:rsidRPr="002226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</w:t>
      </w:r>
      <w:r w:rsidR="00297E72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97E72" w:rsidRPr="002226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</w:t>
      </w:r>
      <w:r w:rsidR="00297E72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1BD2524B" w14:textId="5AA26210" w:rsidR="0050650F" w:rsidRPr="00D07543" w:rsidRDefault="0050650F" w:rsidP="00C729C3">
      <w:pPr>
        <w:spacing w:beforeLines="50" w:before="156" w:line="48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</w:t>
      </w:r>
      <w:r w:rsidR="00922DB0"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="002D30A9"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S2 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MIR670HG promotes </w:t>
      </w:r>
      <w:r w:rsidRPr="002226E9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phagocytosis of tumor cells by BMDMs and does not induce </w:t>
      </w:r>
      <w:r w:rsidRPr="002226E9">
        <w:rPr>
          <w:rFonts w:ascii="Times New Roman" w:hAnsi="Times New Roman" w:cs="Times New Roman"/>
          <w:sz w:val="24"/>
          <w:szCs w:val="24"/>
        </w:rPr>
        <w:t>the polarization of Kupffer cells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38710D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Flow cytometry analysis of</w:t>
      </w:r>
      <w:r w:rsidR="0038710D" w:rsidRPr="002226E9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lastRenderedPageBreak/>
        <w:t xml:space="preserve">phagocytosis of CFSE-labeled 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SW620 cells with MIR670HG overexpression or control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by BMDMs. </w:t>
      </w:r>
      <w:r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38710D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Flow cytometry analysis of</w:t>
      </w:r>
      <w:r w:rsidR="0038710D" w:rsidRPr="002226E9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phagocytosis of CFSE-labeled 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SNU-398 cells with MIR670HG knockdown or control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by BMDMs. </w:t>
      </w:r>
      <w:r w:rsidRPr="002226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38710D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Flow cytometry analysis of</w:t>
      </w:r>
      <w:r w:rsidR="0038710D" w:rsidRPr="002226E9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phagocytosis of CFSE-labeled 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Hepa1-6</w:t>
      </w:r>
      <w:r w:rsidRPr="002226E9">
        <w:rPr>
          <w:rFonts w:ascii="Times New Roman" w:hAnsi="Times New Roman" w:cs="Times New Roman"/>
          <w:sz w:val="24"/>
          <w:szCs w:val="24"/>
        </w:rPr>
        <w:t xml:space="preserve"> cells with 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Mir670hg knockdown or control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by BMDMs was detected by flow cytometry. </w:t>
      </w:r>
      <w:r w:rsidRPr="002226E9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38710D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Flow cytometry analysis of</w:t>
      </w:r>
      <w:r w:rsidR="0038710D" w:rsidRPr="002226E9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CD86 expression in 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SW620 cells with MIR670HG overexpression or control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. </w:t>
      </w:r>
      <w:r w:rsidRPr="002226E9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38710D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Flow cytometry analysis of</w:t>
      </w:r>
      <w:r w:rsidR="0038710D" w:rsidRPr="002226E9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CD206 expression in 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SW620 cells with MIR670HG overexpression or control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. </w:t>
      </w:r>
      <w:r w:rsidRPr="002226E9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38710D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Flow cytometry analysis of</w:t>
      </w:r>
      <w:r w:rsidR="0038710D" w:rsidRPr="002226E9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CD86 expression in 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Hepa1-6</w:t>
      </w:r>
      <w:r w:rsidRPr="002226E9">
        <w:rPr>
          <w:rFonts w:ascii="Times New Roman" w:hAnsi="Times New Roman" w:cs="Times New Roman"/>
          <w:sz w:val="24"/>
          <w:szCs w:val="24"/>
        </w:rPr>
        <w:t xml:space="preserve"> cells with 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Mir670hg knockdown or control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. </w:t>
      </w:r>
      <w:r w:rsidRPr="002226E9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>G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="0038710D"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Flow cytometry analysis of</w:t>
      </w:r>
      <w:r w:rsidR="0038710D" w:rsidRPr="002226E9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CD206 expression in 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Hepa1-6</w:t>
      </w:r>
      <w:r w:rsidRPr="002226E9">
        <w:rPr>
          <w:rFonts w:ascii="Times New Roman" w:hAnsi="Times New Roman" w:cs="Times New Roman"/>
          <w:sz w:val="24"/>
          <w:szCs w:val="24"/>
        </w:rPr>
        <w:t xml:space="preserve"> cells with 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Mir670hg knockdown or control</w:t>
      </w:r>
      <w:r w:rsidRPr="002226E9">
        <w:rPr>
          <w:rStyle w:val="fontstyle01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. 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Results are shown as mean ± SD of n = 3 independent experiments. *P &lt; 0.05, **P &lt; 0.01, ***P &lt; 0.001 by Student’s </w:t>
      </w:r>
      <w:r w:rsidRPr="002226E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-test (</w:t>
      </w:r>
      <w:r w:rsidRPr="002226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) or one-way ANOVA followed by Dunnett's multiple comparisons test (</w:t>
      </w:r>
      <w:r w:rsidRPr="002226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2226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</w:t>
      </w:r>
      <w:r w:rsidRPr="002226E9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sectPr w:rsidR="0050650F" w:rsidRPr="00D075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D52351" w14:textId="77777777" w:rsidR="008B1D91" w:rsidRDefault="008B1D91" w:rsidP="00AF3B7E">
      <w:r>
        <w:separator/>
      </w:r>
    </w:p>
  </w:endnote>
  <w:endnote w:type="continuationSeparator" w:id="0">
    <w:p w14:paraId="08C0AAB8" w14:textId="77777777" w:rsidR="008B1D91" w:rsidRDefault="008B1D91" w:rsidP="00AF3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81106" w14:textId="77777777" w:rsidR="008B1D91" w:rsidRDefault="008B1D91" w:rsidP="00AF3B7E">
      <w:r>
        <w:separator/>
      </w:r>
    </w:p>
  </w:footnote>
  <w:footnote w:type="continuationSeparator" w:id="0">
    <w:p w14:paraId="7F71A736" w14:textId="77777777" w:rsidR="008B1D91" w:rsidRDefault="008B1D91" w:rsidP="00AF3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BCB"/>
    <w:rsid w:val="00197BCB"/>
    <w:rsid w:val="001E3DD3"/>
    <w:rsid w:val="002226E9"/>
    <w:rsid w:val="00297E72"/>
    <w:rsid w:val="002D30A9"/>
    <w:rsid w:val="00327FF8"/>
    <w:rsid w:val="0038710D"/>
    <w:rsid w:val="004C488A"/>
    <w:rsid w:val="0050650F"/>
    <w:rsid w:val="005F0473"/>
    <w:rsid w:val="006539FA"/>
    <w:rsid w:val="00680B29"/>
    <w:rsid w:val="0069252E"/>
    <w:rsid w:val="006F371B"/>
    <w:rsid w:val="00785620"/>
    <w:rsid w:val="008326F5"/>
    <w:rsid w:val="008B1D91"/>
    <w:rsid w:val="00905B6E"/>
    <w:rsid w:val="00922DB0"/>
    <w:rsid w:val="009C0FDB"/>
    <w:rsid w:val="009E7080"/>
    <w:rsid w:val="00AD62C6"/>
    <w:rsid w:val="00AF3B7E"/>
    <w:rsid w:val="00B07A5B"/>
    <w:rsid w:val="00C729C3"/>
    <w:rsid w:val="00EC04C1"/>
    <w:rsid w:val="00F51969"/>
    <w:rsid w:val="00FB32B9"/>
    <w:rsid w:val="00FD156B"/>
    <w:rsid w:val="00F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BAC8D0"/>
  <w15:chartTrackingRefBased/>
  <w15:docId w15:val="{7A37B4ED-B072-45CF-94D6-C01BD60A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7B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197BCB"/>
    <w:rPr>
      <w:rFonts w:ascii="Helvetica-Bold" w:hAnsi="Helvetica-Bold" w:hint="default"/>
      <w:b/>
      <w:bCs/>
      <w:i w:val="0"/>
      <w:iCs w:val="0"/>
      <w:color w:val="242021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AF3B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3B7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3B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3B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382</Words>
  <Characters>2183</Characters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 </cp:lastModifiedBy>
  <dcterms:created xsi:type="dcterms:W3CDTF">2024-10-28T04:05:00Z</dcterms:created>
  <dcterms:modified xsi:type="dcterms:W3CDTF">2025-03-31T02:13:00Z</dcterms:modified>
</cp:coreProperties>
</file>