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8A1F9">
      <w:pPr>
        <w:pStyle w:val="2"/>
        <w:keepNext/>
        <w:keepLines/>
        <w:spacing w:before="20" w:beforeAutospacing="0" w:after="20" w:afterAutospacing="0" w:line="360" w:lineRule="auto"/>
        <w:jc w:val="center"/>
        <w:outlineLvl w:val="2"/>
        <w:rPr>
          <w:rFonts w:hint="default" w:ascii="Times New Roman" w:hAnsi="Times New Roman" w:cs="Times New Roman" w:eastAsiaTheme="minorEastAsia"/>
          <w:color w:val="000000" w:themeColor="text1"/>
          <w:spacing w:val="-2"/>
          <w:kern w:val="2"/>
          <w:sz w:val="28"/>
          <w:szCs w:val="28"/>
          <w:lang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spacing w:val="-2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 w:eastAsiaTheme="minorEastAsia"/>
          <w:color w:val="000000" w:themeColor="text1"/>
          <w:spacing w:val="-2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1 </w:t>
      </w:r>
      <w:r>
        <w:rPr>
          <w:rFonts w:hint="default" w:ascii="Times New Roman" w:hAnsi="Times New Roman" w:cs="Times New Roman" w:eastAsiaTheme="minorEastAsia"/>
          <w:color w:val="000000" w:themeColor="text1"/>
          <w:spacing w:val="-2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The information of primer and genomic location of reporter assays</w:t>
      </w:r>
      <w:r>
        <w:rPr>
          <w:rFonts w:hint="eastAsia" w:ascii="Times New Roman" w:hAnsi="Times New Roman" w:cs="Times New Roman" w:eastAsiaTheme="minorEastAsia"/>
          <w:color w:val="000000" w:themeColor="text1"/>
          <w:spacing w:val="-2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3"/>
        <w:tblpPr w:leftFromText="180" w:rightFromText="180" w:vertAnchor="text" w:horzAnchor="page" w:tblpXSpec="center" w:tblpY="98"/>
        <w:tblOverlap w:val="never"/>
        <w:tblW w:w="1174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3784"/>
        <w:gridCol w:w="3622"/>
        <w:gridCol w:w="3209"/>
      </w:tblGrid>
      <w:tr w14:paraId="28C7C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2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CF368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Enhancer ID</w:t>
            </w:r>
          </w:p>
        </w:tc>
        <w:tc>
          <w:tcPr>
            <w:tcW w:w="378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41BA7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Forward primer</w:t>
            </w:r>
          </w:p>
        </w:tc>
        <w:tc>
          <w:tcPr>
            <w:tcW w:w="362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AF5AD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Reverse primer</w:t>
            </w:r>
          </w:p>
        </w:tc>
        <w:tc>
          <w:tcPr>
            <w:tcW w:w="320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89028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Genomic location</w:t>
            </w:r>
          </w:p>
        </w:tc>
      </w:tr>
      <w:tr w14:paraId="16713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A4B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eastAsia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4FA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GTGCTTTACTCCACCTCTGA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7AF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CAACTGACTGTAATCCTGCT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152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chr5:143,906,499-143,907,275</w:t>
            </w:r>
          </w:p>
        </w:tc>
      </w:tr>
      <w:tr w14:paraId="5C203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DD3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eastAsia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0C6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CTGTCGGAAGCACAAGAGGA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6FB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TCCCCCAAACACCTCTCTGA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580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chr18:32,557,533-32,558,124</w:t>
            </w:r>
          </w:p>
        </w:tc>
      </w:tr>
      <w:tr w14:paraId="68196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EC3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eastAsia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670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GCGGTCAAAGGTTCATTACCAT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4B2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CACACCGGCACAGTTAGCAA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153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chr10:59,974,112-59,975,078</w:t>
            </w:r>
          </w:p>
        </w:tc>
      </w:tr>
      <w:tr w14:paraId="5A932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B0D44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eastAsia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78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AFA9F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CTTTATGTAATTTTGGCTGTCT</w:t>
            </w:r>
          </w:p>
        </w:tc>
        <w:tc>
          <w:tcPr>
            <w:tcW w:w="3622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FF31A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GCACAACCACCATCTACCA</w:t>
            </w:r>
          </w:p>
        </w:tc>
        <w:tc>
          <w:tcPr>
            <w:tcW w:w="3209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E61D5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" w:hAnsi="Times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chr2:127,297,005-127,298,010</w:t>
            </w:r>
          </w:p>
        </w:tc>
      </w:tr>
    </w:tbl>
    <w:p w14:paraId="47388BD1">
      <w:pPr>
        <w:jc w:val="both"/>
        <w:rPr>
          <w:rFonts w:hint="default" w:ascii="Times New Roman" w:hAnsi="Times New Roman" w:cs="Times New Roman" w:eastAsiaTheme="minorEastAsia"/>
          <w:b/>
          <w:bCs/>
          <w:color w:val="000000" w:themeColor="text1"/>
          <w:spacing w:val="-2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B00C5BC">
      <w:pPr>
        <w:jc w:val="center"/>
        <w:rPr>
          <w:rFonts w:hint="default" w:ascii="Times New Roman" w:hAnsi="Times New Roman" w:cs="Times New Roman" w:eastAsiaTheme="minorEastAsia"/>
          <w:b/>
          <w:bCs/>
          <w:color w:val="000000" w:themeColor="text1"/>
          <w:spacing w:val="-2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448F124B">
      <w:pPr>
        <w:jc w:val="center"/>
        <w:rPr>
          <w:rFonts w:hint="default" w:ascii="Times New Roman" w:hAnsi="Times New Roman" w:cs="Times New Roman" w:eastAsiaTheme="minorEastAsia"/>
          <w:b/>
          <w:bCs/>
          <w:color w:val="000000" w:themeColor="text1"/>
          <w:spacing w:val="-2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08BCD2EC">
      <w:pPr>
        <w:jc w:val="both"/>
        <w:rPr>
          <w:rFonts w:hint="default" w:ascii="Times New Roman" w:hAnsi="Times New Roman" w:cs="Times New Roman" w:eastAsiaTheme="minorEastAsia"/>
          <w:b/>
          <w:bCs/>
          <w:color w:val="000000" w:themeColor="text1"/>
          <w:spacing w:val="-2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172081FF">
      <w:pPr>
        <w:jc w:val="center"/>
        <w:rPr>
          <w:rFonts w:hint="default" w:ascii="Times New Roman" w:hAnsi="Times New Roman" w:eastAsia="等线" w:cs="Times New Roman"/>
          <w:b/>
          <w:bCs/>
          <w:kern w:val="2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pacing w:val="-2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spacing w:val="-2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3 </w:t>
      </w: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pacing w:val="-2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Quality control result of Cut&amp;Tag for Cebpβ</w:t>
      </w:r>
    </w:p>
    <w:tbl>
      <w:tblPr>
        <w:tblStyle w:val="3"/>
        <w:tblpPr w:leftFromText="180" w:rightFromText="180" w:vertAnchor="text" w:horzAnchor="page" w:tblpX="4405" w:tblpY="256"/>
        <w:tblOverlap w:val="never"/>
        <w:tblW w:w="815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929"/>
        <w:gridCol w:w="1161"/>
        <w:gridCol w:w="1292"/>
        <w:gridCol w:w="1161"/>
        <w:gridCol w:w="1266"/>
        <w:gridCol w:w="893"/>
      </w:tblGrid>
      <w:tr w14:paraId="64F37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48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0320E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231F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  <w:t>Marker</w:t>
            </w:r>
          </w:p>
        </w:tc>
        <w:tc>
          <w:tcPr>
            <w:tcW w:w="929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114B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231F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  <w:t>Sample</w:t>
            </w:r>
          </w:p>
        </w:tc>
        <w:tc>
          <w:tcPr>
            <w:tcW w:w="1161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56EAE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231F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  <w:t>Total reads</w:t>
            </w:r>
          </w:p>
        </w:tc>
        <w:tc>
          <w:tcPr>
            <w:tcW w:w="1292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0DED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231F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  <w:t>Uniq mapped reads</w:t>
            </w:r>
          </w:p>
        </w:tc>
        <w:tc>
          <w:tcPr>
            <w:tcW w:w="1161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03D18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231F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  <w:t>Nodup reads</w:t>
            </w:r>
          </w:p>
        </w:tc>
        <w:tc>
          <w:tcPr>
            <w:tcW w:w="1266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33D8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Correlation</w:t>
            </w:r>
          </w:p>
        </w:tc>
        <w:tc>
          <w:tcPr>
            <w:tcW w:w="893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56F65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Peaks</w:t>
            </w:r>
          </w:p>
        </w:tc>
      </w:tr>
      <w:tr w14:paraId="4B7A6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48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DC336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231F20"/>
                <w:szCs w:val="21"/>
              </w:rPr>
            </w:pPr>
          </w:p>
        </w:tc>
        <w:tc>
          <w:tcPr>
            <w:tcW w:w="929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0C8D88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231F20"/>
                <w:szCs w:val="21"/>
              </w:rPr>
            </w:pPr>
          </w:p>
        </w:tc>
        <w:tc>
          <w:tcPr>
            <w:tcW w:w="1161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50EF4C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231F20"/>
                <w:szCs w:val="21"/>
              </w:rPr>
            </w:pPr>
          </w:p>
        </w:tc>
        <w:tc>
          <w:tcPr>
            <w:tcW w:w="1292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8E424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231F20"/>
                <w:szCs w:val="21"/>
              </w:rPr>
            </w:pPr>
          </w:p>
        </w:tc>
        <w:tc>
          <w:tcPr>
            <w:tcW w:w="1161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3F672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231F20"/>
                <w:szCs w:val="21"/>
              </w:rPr>
            </w:pPr>
          </w:p>
        </w:tc>
        <w:tc>
          <w:tcPr>
            <w:tcW w:w="1266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1ABEC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893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468A1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Cs w:val="21"/>
              </w:rPr>
            </w:pPr>
          </w:p>
        </w:tc>
      </w:tr>
      <w:tr w14:paraId="7093B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4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FED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Cebp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β</w:t>
            </w:r>
          </w:p>
        </w:tc>
        <w:tc>
          <w:tcPr>
            <w:tcW w:w="92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AF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Rep1</w:t>
            </w:r>
          </w:p>
        </w:tc>
        <w:tc>
          <w:tcPr>
            <w:tcW w:w="116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307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34,752,094</w:t>
            </w:r>
          </w:p>
        </w:tc>
        <w:tc>
          <w:tcPr>
            <w:tcW w:w="129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28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30,280,495</w:t>
            </w:r>
          </w:p>
        </w:tc>
        <w:tc>
          <w:tcPr>
            <w:tcW w:w="116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EF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17,105,790</w:t>
            </w:r>
          </w:p>
        </w:tc>
        <w:tc>
          <w:tcPr>
            <w:tcW w:w="1266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72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</w:t>
            </w:r>
          </w:p>
        </w:tc>
        <w:tc>
          <w:tcPr>
            <w:tcW w:w="893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D4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39,661</w:t>
            </w:r>
          </w:p>
        </w:tc>
      </w:tr>
      <w:tr w14:paraId="77079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273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Cebp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β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E60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Rep2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F441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31,360,688</w:t>
            </w:r>
          </w:p>
        </w:tc>
        <w:tc>
          <w:tcPr>
            <w:tcW w:w="12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A401D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27,560,571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7B3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11,451,660</w:t>
            </w:r>
          </w:p>
        </w:tc>
        <w:tc>
          <w:tcPr>
            <w:tcW w:w="1266" w:type="dxa"/>
            <w:vMerge w:val="continue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vAlign w:val="center"/>
          </w:tcPr>
          <w:p w14:paraId="0D66B7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893" w:type="dxa"/>
            <w:vMerge w:val="continue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vAlign w:val="center"/>
          </w:tcPr>
          <w:p w14:paraId="3B81DA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3A4D5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615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IgG-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Cebp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β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A68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Rep1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66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38,784,032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061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35,840,318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9F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11,004,566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011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8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40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14:paraId="66ED7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47431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IgG-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Cebp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β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74133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Rep2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33C4C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36,856,932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5408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34,048,871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02EC3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10,319,218</w:t>
            </w:r>
          </w:p>
        </w:tc>
        <w:tc>
          <w:tcPr>
            <w:tcW w:w="1266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3BC03A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893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7BF05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</w:tr>
    </w:tbl>
    <w:p w14:paraId="66EF934E">
      <w:pPr>
        <w:jc w:val="center"/>
        <w:rPr>
          <w:rFonts w:hint="default" w:ascii="Times New Roman" w:hAnsi="Times New Roman" w:cs="Times New Roman" w:eastAsiaTheme="minorEastAsia"/>
          <w:b/>
          <w:bCs/>
          <w:color w:val="000000" w:themeColor="text1"/>
          <w:spacing w:val="-2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38893C7">
      <w:pPr>
        <w:jc w:val="center"/>
        <w:rPr>
          <w:rFonts w:hint="default" w:ascii="Times New Roman" w:hAnsi="Times New Roman" w:cs="Times New Roman" w:eastAsiaTheme="minorEastAsia"/>
          <w:b/>
          <w:bCs/>
          <w:color w:val="000000" w:themeColor="text1"/>
          <w:spacing w:val="-2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DFA0BD4">
      <w:pPr>
        <w:jc w:val="center"/>
        <w:rPr>
          <w:rFonts w:hint="default" w:ascii="Times New Roman" w:hAnsi="Times New Roman" w:cs="Times New Roman" w:eastAsiaTheme="minorEastAsia"/>
          <w:b/>
          <w:bCs/>
          <w:color w:val="000000" w:themeColor="text1"/>
          <w:spacing w:val="-2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A33D757">
      <w:pPr>
        <w:jc w:val="center"/>
        <w:rPr>
          <w:rFonts w:hint="default" w:ascii="Times New Roman" w:hAnsi="Times New Roman" w:cs="Times New Roman" w:eastAsiaTheme="minorEastAsia"/>
          <w:b/>
          <w:bCs/>
          <w:color w:val="000000" w:themeColor="text1"/>
          <w:spacing w:val="-2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724055CF">
      <w:pPr>
        <w:jc w:val="center"/>
        <w:rPr>
          <w:rFonts w:hint="default" w:ascii="Times New Roman" w:hAnsi="Times New Roman" w:cs="Times New Roman" w:eastAsiaTheme="minorEastAsia"/>
          <w:b/>
          <w:bCs/>
          <w:color w:val="000000" w:themeColor="text1"/>
          <w:spacing w:val="-2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471E1016">
      <w:pPr>
        <w:jc w:val="center"/>
        <w:rPr>
          <w:rFonts w:hint="default" w:ascii="Times New Roman" w:hAnsi="Times New Roman" w:cs="Times New Roman" w:eastAsiaTheme="minorEastAsia"/>
          <w:b/>
          <w:bCs/>
          <w:color w:val="000000" w:themeColor="text1"/>
          <w:spacing w:val="-2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052644C4">
      <w:pPr>
        <w:jc w:val="center"/>
        <w:rPr>
          <w:rFonts w:hint="default" w:ascii="Times New Roman" w:hAnsi="Times New Roman" w:cs="Times New Roman" w:eastAsiaTheme="minorEastAsia"/>
          <w:b/>
          <w:bCs/>
          <w:color w:val="000000" w:themeColor="text1"/>
          <w:spacing w:val="-2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240EAA21">
      <w:pPr>
        <w:jc w:val="center"/>
        <w:rPr>
          <w:rFonts w:hint="default" w:ascii="Times New Roman" w:hAnsi="Times New Roman" w:cs="Times New Roman" w:eastAsiaTheme="minorEastAsia"/>
          <w:b/>
          <w:bCs/>
          <w:color w:val="000000" w:themeColor="text1"/>
          <w:spacing w:val="-2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5697452">
      <w:pPr>
        <w:jc w:val="center"/>
        <w:rPr>
          <w:rFonts w:hint="default" w:ascii="Times New Roman" w:hAnsi="Times New Roman" w:eastAsia="等线" w:cs="Times New Roman"/>
          <w:b/>
          <w:bCs/>
          <w:kern w:val="2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pacing w:val="-2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spacing w:val="-2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4 </w:t>
      </w: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pacing w:val="-2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List of the primers used for CRISPR validation</w:t>
      </w:r>
    </w:p>
    <w:tbl>
      <w:tblPr>
        <w:tblStyle w:val="3"/>
        <w:tblpPr w:leftFromText="180" w:rightFromText="180" w:vertAnchor="text" w:horzAnchor="page" w:tblpX="2373" w:tblpY="327"/>
        <w:tblOverlap w:val="never"/>
        <w:tblW w:w="126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583"/>
        <w:gridCol w:w="2092"/>
        <w:gridCol w:w="4075"/>
        <w:gridCol w:w="1641"/>
        <w:gridCol w:w="2077"/>
      </w:tblGrid>
      <w:tr w14:paraId="3E9B6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18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0F43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Enhancer</w:t>
            </w:r>
          </w:p>
        </w:tc>
        <w:tc>
          <w:tcPr>
            <w:tcW w:w="158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36F95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Genomic location</w:t>
            </w:r>
          </w:p>
        </w:tc>
        <w:tc>
          <w:tcPr>
            <w:tcW w:w="209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C12BF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Primer name</w:t>
            </w:r>
          </w:p>
        </w:tc>
        <w:tc>
          <w:tcPr>
            <w:tcW w:w="407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4BE8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Sequences(5’-3’)</w:t>
            </w:r>
          </w:p>
        </w:tc>
        <w:tc>
          <w:tcPr>
            <w:tcW w:w="164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EC50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Rank of</w:t>
            </w:r>
          </w:p>
          <w:p w14:paraId="2EB9BF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CHOP-CHOP website</w:t>
            </w:r>
          </w:p>
        </w:tc>
        <w:tc>
          <w:tcPr>
            <w:tcW w:w="207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79A3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Off-target sites under 2 base mismatches</w:t>
            </w:r>
          </w:p>
        </w:tc>
      </w:tr>
      <w:tr w14:paraId="21CDB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183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8DEF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Enhancer-R/L</w:t>
            </w:r>
          </w:p>
        </w:tc>
        <w:tc>
          <w:tcPr>
            <w:tcW w:w="1583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4D45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chr2:157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212-157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209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E0A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L-sgRNA-E1-F</w:t>
            </w:r>
          </w:p>
        </w:tc>
        <w:tc>
          <w:tcPr>
            <w:tcW w:w="40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C2E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caccGCCAGATACGAAAGAACGGT</w:t>
            </w:r>
          </w:p>
        </w:tc>
        <w:tc>
          <w:tcPr>
            <w:tcW w:w="1641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FFE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77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8E3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4C918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18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DAF8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8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702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28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L-sgRNA-E1-R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60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aaacACCGTTCTTTCGTATCTGGC</w:t>
            </w:r>
          </w:p>
        </w:tc>
        <w:tc>
          <w:tcPr>
            <w:tcW w:w="1641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5A1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77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4AD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8BE6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18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3CC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8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B60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7F4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R-sgRNA-E1-F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EBD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caccgATGTCGCATAGGAGACGGCT</w:t>
            </w:r>
          </w:p>
        </w:tc>
        <w:tc>
          <w:tcPr>
            <w:tcW w:w="164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4C84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7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B416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7C67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183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67C5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83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EFBA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D5543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R-sgRNA-E1-R</w:t>
            </w:r>
          </w:p>
        </w:tc>
        <w:tc>
          <w:tcPr>
            <w:tcW w:w="40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9D16B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aaacAGCCGTCTCCTATGCGACATc</w:t>
            </w:r>
          </w:p>
        </w:tc>
        <w:tc>
          <w:tcPr>
            <w:tcW w:w="1641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0EBE5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77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28EC6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15A77704">
      <w:pPr>
        <w:rPr>
          <w:rFonts w:hint="default" w:ascii="Times New Roman" w:hAnsi="Times New Roman" w:cs="Times New Roman"/>
          <w:color w:val="000000"/>
          <w:sz w:val="20"/>
          <w:szCs w:val="20"/>
          <w:vertAlign w:val="baseline"/>
          <w:lang w:val="en-US" w:eastAsia="zh-CN"/>
        </w:rPr>
      </w:pPr>
    </w:p>
    <w:p w14:paraId="4F6C621B">
      <w:pPr>
        <w:rPr>
          <w:rFonts w:hint="default" w:ascii="Times New Roman" w:hAnsi="Times New Roman" w:cs="Times New Roman"/>
          <w:color w:val="000000"/>
          <w:sz w:val="20"/>
          <w:szCs w:val="20"/>
          <w:vertAlign w:val="baseline"/>
          <w:lang w:val="en-US" w:eastAsia="zh-CN"/>
        </w:rPr>
      </w:pPr>
    </w:p>
    <w:p w14:paraId="53492E92">
      <w:pPr>
        <w:rPr>
          <w:rFonts w:hint="default" w:ascii="Times New Roman" w:hAnsi="Times New Roman" w:cs="Times New Roman"/>
          <w:color w:val="000000"/>
          <w:sz w:val="20"/>
          <w:szCs w:val="20"/>
          <w:vertAlign w:val="baseline"/>
          <w:lang w:val="en-US" w:eastAsia="zh-CN"/>
        </w:rPr>
      </w:pPr>
    </w:p>
    <w:p w14:paraId="37F68CFC">
      <w:pPr>
        <w:rPr>
          <w:rFonts w:hint="default" w:ascii="Times New Roman" w:hAnsi="Times New Roman" w:cs="Times New Roman"/>
          <w:color w:val="000000"/>
          <w:sz w:val="20"/>
          <w:szCs w:val="20"/>
          <w:vertAlign w:val="baseline"/>
          <w:lang w:val="en-US" w:eastAsia="zh-CN"/>
        </w:rPr>
      </w:pPr>
    </w:p>
    <w:p w14:paraId="0CB0CD33">
      <w:pPr>
        <w:rPr>
          <w:rFonts w:hint="default" w:ascii="Times New Roman" w:hAnsi="Times New Roman" w:cs="Times New Roman"/>
          <w:color w:val="000000"/>
          <w:sz w:val="20"/>
          <w:szCs w:val="20"/>
          <w:vertAlign w:val="baseline"/>
          <w:lang w:val="en-US" w:eastAsia="zh-CN"/>
        </w:rPr>
      </w:pPr>
    </w:p>
    <w:p w14:paraId="62250387">
      <w:pPr>
        <w:rPr>
          <w:rFonts w:hint="default" w:ascii="Times New Roman" w:hAnsi="Times New Roman" w:cs="Times New Roman"/>
          <w:color w:val="000000"/>
          <w:sz w:val="20"/>
          <w:szCs w:val="20"/>
          <w:vertAlign w:val="baseline"/>
          <w:lang w:val="en-US" w:eastAsia="zh-CN"/>
        </w:rPr>
      </w:pPr>
    </w:p>
    <w:p w14:paraId="4F82060E">
      <w:pPr>
        <w:rPr>
          <w:rFonts w:hint="default" w:ascii="Times New Roman" w:hAnsi="Times New Roman" w:cs="Times New Roman"/>
          <w:color w:val="000000"/>
          <w:sz w:val="20"/>
          <w:szCs w:val="20"/>
          <w:vertAlign w:val="baseline"/>
          <w:lang w:val="en-US" w:eastAsia="zh-CN"/>
        </w:rPr>
      </w:pPr>
    </w:p>
    <w:p w14:paraId="3BA3572C">
      <w:pPr>
        <w:rPr>
          <w:rFonts w:hint="default" w:ascii="Times New Roman" w:hAnsi="Times New Roman" w:cs="Times New Roman"/>
          <w:color w:val="000000"/>
          <w:sz w:val="20"/>
          <w:szCs w:val="20"/>
          <w:vertAlign w:val="baseline"/>
          <w:lang w:val="en-US" w:eastAsia="zh-CN"/>
        </w:rPr>
      </w:pPr>
    </w:p>
    <w:p w14:paraId="3D67D376">
      <w:pPr>
        <w:rPr>
          <w:rFonts w:hint="default" w:ascii="Times New Roman" w:hAnsi="Times New Roman" w:cs="Times New Roman"/>
          <w:color w:val="000000"/>
          <w:sz w:val="20"/>
          <w:szCs w:val="20"/>
          <w:vertAlign w:val="baseline"/>
          <w:lang w:val="en-US" w:eastAsia="zh-CN"/>
        </w:rPr>
      </w:pPr>
    </w:p>
    <w:p w14:paraId="54FA3E83">
      <w:pPr>
        <w:rPr>
          <w:rFonts w:hint="default" w:ascii="Times New Roman" w:hAnsi="Times New Roman" w:cs="Times New Roman"/>
          <w:color w:val="000000"/>
          <w:sz w:val="20"/>
          <w:szCs w:val="20"/>
          <w:vertAlign w:val="baseline"/>
          <w:lang w:val="en-US" w:eastAsia="zh-CN"/>
        </w:rPr>
      </w:pPr>
    </w:p>
    <w:p w14:paraId="60BAF0F4">
      <w:pPr>
        <w:rPr>
          <w:rFonts w:hint="default" w:ascii="Times New Roman" w:hAnsi="Times New Roman" w:cs="Times New Roman"/>
          <w:color w:val="000000"/>
          <w:sz w:val="20"/>
          <w:szCs w:val="20"/>
          <w:vertAlign w:val="baseline"/>
          <w:lang w:val="en-US" w:eastAsia="zh-CN"/>
        </w:rPr>
      </w:pPr>
    </w:p>
    <w:p w14:paraId="6439C6E4">
      <w:pPr>
        <w:rPr>
          <w:rFonts w:hint="default" w:ascii="Times New Roman" w:hAnsi="Times New Roman" w:cs="Times New Roman"/>
          <w:color w:val="000000"/>
          <w:sz w:val="20"/>
          <w:szCs w:val="20"/>
          <w:vertAlign w:val="baseline"/>
          <w:lang w:val="en-US" w:eastAsia="zh-CN"/>
        </w:rPr>
      </w:pPr>
    </w:p>
    <w:p w14:paraId="3FF33746">
      <w:pPr>
        <w:rPr>
          <w:rFonts w:hint="default" w:ascii="Times New Roman" w:hAnsi="Times New Roman" w:cs="Times New Roman"/>
          <w:color w:val="000000"/>
          <w:sz w:val="20"/>
          <w:szCs w:val="20"/>
          <w:vertAlign w:val="baseline"/>
          <w:lang w:val="en-US" w:eastAsia="zh-CN"/>
        </w:rPr>
      </w:pPr>
      <w:bookmarkStart w:id="0" w:name="_GoBack"/>
      <w:bookmarkEnd w:id="0"/>
    </w:p>
    <w:p w14:paraId="4AAC207D">
      <w:pPr>
        <w:rPr>
          <w:rFonts w:hint="default" w:ascii="Times New Roman" w:hAnsi="Times New Roman" w:cs="Times New Roman"/>
          <w:color w:val="000000"/>
          <w:sz w:val="20"/>
          <w:szCs w:val="20"/>
          <w:vertAlign w:val="baseline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jMDA5MTczNDI4Njc1M2RiZTIzN2JhODkyOThhYmQifQ=="/>
  </w:docVars>
  <w:rsids>
    <w:rsidRoot w:val="00172A27"/>
    <w:rsid w:val="002719D2"/>
    <w:rsid w:val="0296004B"/>
    <w:rsid w:val="03FA61DB"/>
    <w:rsid w:val="049D4C74"/>
    <w:rsid w:val="07227B7A"/>
    <w:rsid w:val="08475D24"/>
    <w:rsid w:val="08CF667C"/>
    <w:rsid w:val="08E51B45"/>
    <w:rsid w:val="0B6D5BA0"/>
    <w:rsid w:val="126F7E89"/>
    <w:rsid w:val="1345032A"/>
    <w:rsid w:val="135D5659"/>
    <w:rsid w:val="1C4E611B"/>
    <w:rsid w:val="1C895236"/>
    <w:rsid w:val="201828B7"/>
    <w:rsid w:val="20421C31"/>
    <w:rsid w:val="25415D2D"/>
    <w:rsid w:val="27737A18"/>
    <w:rsid w:val="28431B9D"/>
    <w:rsid w:val="2B90195F"/>
    <w:rsid w:val="30090737"/>
    <w:rsid w:val="31350B00"/>
    <w:rsid w:val="34BC43AD"/>
    <w:rsid w:val="35A26888"/>
    <w:rsid w:val="3C3D67FC"/>
    <w:rsid w:val="3CEF0C2A"/>
    <w:rsid w:val="3D7D6EF6"/>
    <w:rsid w:val="3DBD2D59"/>
    <w:rsid w:val="412C397A"/>
    <w:rsid w:val="4588524B"/>
    <w:rsid w:val="45A742FB"/>
    <w:rsid w:val="47D513FC"/>
    <w:rsid w:val="48EE48B5"/>
    <w:rsid w:val="49824604"/>
    <w:rsid w:val="498E1224"/>
    <w:rsid w:val="49EB1BB1"/>
    <w:rsid w:val="4B1E111C"/>
    <w:rsid w:val="4C1827E3"/>
    <w:rsid w:val="4D453A21"/>
    <w:rsid w:val="4E2F68D1"/>
    <w:rsid w:val="4F805213"/>
    <w:rsid w:val="50F47802"/>
    <w:rsid w:val="52163191"/>
    <w:rsid w:val="529D1866"/>
    <w:rsid w:val="52BC45CC"/>
    <w:rsid w:val="543F0EC5"/>
    <w:rsid w:val="54886D3A"/>
    <w:rsid w:val="5BFA412D"/>
    <w:rsid w:val="5C3E76E6"/>
    <w:rsid w:val="5F2D647A"/>
    <w:rsid w:val="622D2D78"/>
    <w:rsid w:val="62556E20"/>
    <w:rsid w:val="63B86670"/>
    <w:rsid w:val="656A2065"/>
    <w:rsid w:val="65DF422C"/>
    <w:rsid w:val="66A15D14"/>
    <w:rsid w:val="66AF28ED"/>
    <w:rsid w:val="686147D9"/>
    <w:rsid w:val="6A41193D"/>
    <w:rsid w:val="6A813E93"/>
    <w:rsid w:val="6A9F658B"/>
    <w:rsid w:val="6B2410B6"/>
    <w:rsid w:val="7058563E"/>
    <w:rsid w:val="71B34295"/>
    <w:rsid w:val="774150D6"/>
    <w:rsid w:val="77B35A33"/>
    <w:rsid w:val="789878AD"/>
    <w:rsid w:val="7CC7612A"/>
    <w:rsid w:val="7ECA0929"/>
    <w:rsid w:val="7ED06D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121</Words>
  <Characters>1048</Characters>
  <Lines>0</Lines>
  <Paragraphs>0</Paragraphs>
  <TotalTime>0</TotalTime>
  <ScaleCrop>false</ScaleCrop>
  <LinksUpToDate>false</LinksUpToDate>
  <CharactersWithSpaces>1094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2022-12-05T18:40:00Z</dcterms:created>
  <dc:creator>胡明阳</dc:creator>
  <cp:lastModifiedBy>胡明阳</cp:lastModifiedBy>
  <dcterms:modified xsi:type="dcterms:W3CDTF">2025-07-15T08:25:53Z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961B38D95F824002B6BE3BBEF4AF5B41_13</vt:lpwstr>
  </property>
  <property fmtid="{D5CDD505-2E9C-101B-9397-08002B2CF9AE}" pid="4" name="KSOTemplateDocerSaveRecord">
    <vt:lpwstr>eyJoZGlkIjoiMTJhNDU1MTYwYjkzYjFhY2JmNjUxM2IyM2M5NjNlNWQiLCJ1c2VySWQiOiIxNjY0OTE3MDIxIn0=</vt:lpwstr>
  </property>
</Properties>
</file>