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FF645" w14:textId="77777777" w:rsidR="00E16467" w:rsidRPr="00253E11" w:rsidRDefault="00E16467" w:rsidP="00D31AC3">
      <w:pPr>
        <w:spacing w:line="360" w:lineRule="auto"/>
        <w:jc w:val="both"/>
        <w:rPr>
          <w:b/>
          <w:lang w:val="en-US"/>
        </w:rPr>
      </w:pPr>
      <w:r w:rsidRPr="00253E11">
        <w:rPr>
          <w:b/>
          <w:lang w:val="en-US"/>
        </w:rPr>
        <w:t>SUPPLEMENTARY METHODS</w:t>
      </w:r>
    </w:p>
    <w:p w14:paraId="27C9EAB9" w14:textId="72687FE6" w:rsidR="005866E7" w:rsidRPr="00643E87" w:rsidRDefault="005866E7" w:rsidP="00D31AC3">
      <w:pPr>
        <w:spacing w:line="360" w:lineRule="auto"/>
        <w:jc w:val="both"/>
        <w:rPr>
          <w:lang w:val="en-US"/>
        </w:rPr>
      </w:pPr>
      <w:r w:rsidRPr="00643E87">
        <w:rPr>
          <w:lang w:val="en-US"/>
        </w:rPr>
        <w:t>Unless otherwise indicated, for all data processing we use the statistical</w:t>
      </w:r>
      <w:r w:rsidRPr="00AA7FB0">
        <w:rPr>
          <w:lang w:val="en-US"/>
        </w:rPr>
        <w:t xml:space="preserve"> language </w:t>
      </w:r>
      <w:r w:rsidRPr="008D336C">
        <w:rPr>
          <w:lang w:val="en-US"/>
        </w:rPr>
        <w:t>R</w:t>
      </w:r>
      <w:r w:rsidR="00543190">
        <w:rPr>
          <w:lang w:val="en-US"/>
        </w:rPr>
        <w:t xml:space="preserve"> </w:t>
      </w:r>
      <w:r w:rsidR="00543190">
        <w:rPr>
          <w:lang w:val="en-US"/>
        </w:rPr>
        <w:fldChar w:fldCharType="begin">
          <w:fldData xml:space="preserve">PEVuZE5vdGU+PENpdGU+PEF1dGhvcj5UZWFtPC9BdXRob3I+PFllYXI+MjAxMzwvWWVhcj48UmVj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</w:fldData>
        </w:fldChar>
      </w:r>
      <w:r w:rsidR="00543190">
        <w:rPr>
          <w:lang w:val="en-US"/>
        </w:rPr>
        <w:instrText xml:space="preserve"> ADDIN EN.JS.CITE </w:instrText>
      </w:r>
      <w:r w:rsidR="00543190">
        <w:rPr>
          <w:lang w:val="en-US"/>
        </w:rPr>
      </w:r>
      <w:r w:rsidR="00543190">
        <w:rPr>
          <w:lang w:val="en-US"/>
        </w:rPr>
        <w:fldChar w:fldCharType="separate"/>
      </w:r>
      <w:r w:rsidR="00543190">
        <w:rPr>
          <w:noProof/>
          <w:lang w:val="en-US"/>
        </w:rPr>
        <w:t>(1)</w:t>
      </w:r>
      <w:r w:rsidR="00543190">
        <w:rPr>
          <w:lang w:val="en-US"/>
        </w:rPr>
        <w:fldChar w:fldCharType="end"/>
      </w:r>
      <w:r w:rsidRPr="00AA7FB0">
        <w:rPr>
          <w:lang w:val="en-US"/>
        </w:rPr>
        <w:t>, under the RStudio</w:t>
      </w:r>
      <w:r w:rsidRPr="00643E87">
        <w:rPr>
          <w:lang w:val="en-US"/>
        </w:rPr>
        <w:t xml:space="preserve"> </w:t>
      </w:r>
      <w:r>
        <w:rPr>
          <w:lang w:val="en-US"/>
        </w:rPr>
        <w:t>interphase.</w:t>
      </w:r>
    </w:p>
    <w:p w14:paraId="1909CB53" w14:textId="77777777" w:rsidR="005866E7" w:rsidRDefault="005866E7" w:rsidP="00D31AC3">
      <w:pPr>
        <w:spacing w:line="360" w:lineRule="auto"/>
        <w:jc w:val="both"/>
        <w:rPr>
          <w:b/>
          <w:lang w:val="en-US"/>
        </w:rPr>
      </w:pPr>
    </w:p>
    <w:p w14:paraId="40487EC7" w14:textId="77777777" w:rsidR="00E16467" w:rsidRPr="00C96941" w:rsidRDefault="00E16467" w:rsidP="00D31AC3">
      <w:pPr>
        <w:spacing w:line="360" w:lineRule="auto"/>
        <w:jc w:val="both"/>
        <w:rPr>
          <w:b/>
          <w:u w:val="single"/>
          <w:lang w:val="en-US"/>
        </w:rPr>
      </w:pPr>
      <w:r w:rsidRPr="00C96941">
        <w:rPr>
          <w:b/>
          <w:u w:val="single"/>
          <w:lang w:val="en-US"/>
        </w:rPr>
        <w:t>Methods for Figure 1 and Supplementary Figure 1</w:t>
      </w:r>
    </w:p>
    <w:p w14:paraId="3CF4AC7D" w14:textId="5E6E2C24" w:rsidR="003666FE" w:rsidRPr="005866E7" w:rsidRDefault="00DC0363" w:rsidP="00D31AC3">
      <w:pPr>
        <w:shd w:val="clear" w:color="auto" w:fill="FFFFFF"/>
        <w:spacing w:line="360" w:lineRule="auto"/>
        <w:jc w:val="both"/>
        <w:rPr>
          <w:b/>
          <w:lang w:val="en-US"/>
        </w:rPr>
      </w:pPr>
      <w:r w:rsidRPr="002126FF">
        <w:rPr>
          <w:b/>
          <w:lang w:val="en-US"/>
        </w:rPr>
        <w:t>ChIP-seq data processing</w:t>
      </w:r>
      <w:r w:rsidR="002A1285">
        <w:rPr>
          <w:b/>
          <w:lang w:val="en-US"/>
        </w:rPr>
        <w:t xml:space="preserve"> and</w:t>
      </w:r>
      <w:r w:rsidR="00C857F4">
        <w:rPr>
          <w:b/>
          <w:lang w:val="en-US"/>
        </w:rPr>
        <w:t xml:space="preserve"> SE</w:t>
      </w:r>
      <w:r w:rsidR="002A1285">
        <w:rPr>
          <w:b/>
          <w:lang w:val="en-US"/>
        </w:rPr>
        <w:t xml:space="preserve"> analysis</w:t>
      </w:r>
    </w:p>
    <w:p w14:paraId="619A169C" w14:textId="27378B52" w:rsidR="00643E87" w:rsidRPr="008B3FA1" w:rsidRDefault="00DC0363" w:rsidP="00D31AC3">
      <w:pPr>
        <w:shd w:val="clear" w:color="auto" w:fill="FFFFFF"/>
        <w:spacing w:line="360" w:lineRule="auto"/>
        <w:jc w:val="both"/>
        <w:rPr>
          <w:sz w:val="16"/>
          <w:szCs w:val="16"/>
          <w:lang w:val="en-US"/>
        </w:rPr>
      </w:pPr>
      <w:r>
        <w:rPr>
          <w:lang w:val="en-US"/>
        </w:rPr>
        <w:t xml:space="preserve">After read alignment and peak calling, </w:t>
      </w:r>
      <w:r w:rsidR="00253E11">
        <w:rPr>
          <w:lang w:val="en-US"/>
        </w:rPr>
        <w:t xml:space="preserve">all </w:t>
      </w:r>
      <w:r w:rsidR="00C012FE" w:rsidRPr="00DC0363">
        <w:rPr>
          <w:lang w:val="en-US"/>
        </w:rPr>
        <w:t>ChIP-seq samples were sub</w:t>
      </w:r>
      <w:r>
        <w:rPr>
          <w:lang w:val="en-US"/>
        </w:rPr>
        <w:t>jected</w:t>
      </w:r>
      <w:r w:rsidR="00C012FE" w:rsidRPr="00DC0363">
        <w:rPr>
          <w:lang w:val="en-US"/>
        </w:rPr>
        <w:t xml:space="preserve"> to a quality control </w:t>
      </w:r>
      <w:r>
        <w:rPr>
          <w:lang w:val="en-US"/>
        </w:rPr>
        <w:t>step</w:t>
      </w:r>
      <w:r w:rsidR="00D23E3F">
        <w:rPr>
          <w:lang w:val="en-US"/>
        </w:rPr>
        <w:t>.</w:t>
      </w:r>
      <w:r w:rsidR="00253E11">
        <w:rPr>
          <w:lang w:val="en-US"/>
        </w:rPr>
        <w:t xml:space="preserve"> </w:t>
      </w:r>
      <w:r w:rsidR="00D23E3F">
        <w:rPr>
          <w:lang w:val="en-US"/>
        </w:rPr>
        <w:t>Fingerp</w:t>
      </w:r>
      <w:r w:rsidR="00D23E3F" w:rsidRPr="00DC0363">
        <w:rPr>
          <w:lang w:val="en-US"/>
        </w:rPr>
        <w:t xml:space="preserve">rint curves </w:t>
      </w:r>
      <w:r w:rsidR="00D23E3F">
        <w:rPr>
          <w:lang w:val="en-US"/>
        </w:rPr>
        <w:t xml:space="preserve">of all samples </w:t>
      </w:r>
      <w:r w:rsidR="00D23E3F" w:rsidRPr="00DC0363">
        <w:rPr>
          <w:lang w:val="en-US"/>
        </w:rPr>
        <w:t xml:space="preserve">were generated for each </w:t>
      </w:r>
      <w:r w:rsidR="00D23E3F">
        <w:rPr>
          <w:lang w:val="en-US"/>
        </w:rPr>
        <w:t>dataset</w:t>
      </w:r>
      <w:r w:rsidR="00C012FE" w:rsidRPr="00DC0363">
        <w:rPr>
          <w:lang w:val="en-US"/>
        </w:rPr>
        <w:t xml:space="preserve"> </w:t>
      </w:r>
      <w:r w:rsidR="00D23E3F">
        <w:rPr>
          <w:lang w:val="en-US"/>
        </w:rPr>
        <w:t xml:space="preserve">using the </w:t>
      </w:r>
      <w:r w:rsidR="00D23E3F" w:rsidRPr="00340E77">
        <w:rPr>
          <w:i/>
          <w:lang w:val="en-US"/>
        </w:rPr>
        <w:t>plotFingerprint</w:t>
      </w:r>
      <w:r w:rsidR="00D23E3F">
        <w:rPr>
          <w:lang w:val="en-US"/>
        </w:rPr>
        <w:t xml:space="preserve"> tool from the</w:t>
      </w:r>
      <w:r w:rsidR="00D23E3F" w:rsidRPr="00946FAD">
        <w:rPr>
          <w:i/>
          <w:lang w:val="en-US"/>
        </w:rPr>
        <w:t xml:space="preserve"> deeptools</w:t>
      </w:r>
      <w:r w:rsidR="00D23E3F">
        <w:rPr>
          <w:i/>
          <w:lang w:val="en-US"/>
        </w:rPr>
        <w:t xml:space="preserve"> </w:t>
      </w:r>
      <w:r w:rsidR="00D23E3F" w:rsidRPr="00304164">
        <w:rPr>
          <w:lang w:val="en-US"/>
        </w:rPr>
        <w:t>suite</w:t>
      </w:r>
      <w:r w:rsidR="00543190">
        <w:rPr>
          <w:lang w:val="en-US"/>
        </w:rPr>
        <w:t xml:space="preserve"> </w:t>
      </w:r>
      <w:r w:rsidR="00543190">
        <w:rPr>
          <w:lang w:val="en-US"/>
        </w:rPr>
        <w:fldChar w:fldCharType="begin">
          <w:fldData xml:space="preserve">PEVuZE5vdGU+PENpdGU+PEF1dGhvcj5SYW3DrXJlejwvQXV0aG9yPjxZZWFyPjIwMTY8L1llYXI+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</w:fldData>
        </w:fldChar>
      </w:r>
      <w:r w:rsidR="00543190">
        <w:rPr>
          <w:lang w:val="en-US"/>
        </w:rPr>
        <w:instrText xml:space="preserve"> ADDIN EN.JS.CITE </w:instrText>
      </w:r>
      <w:r w:rsidR="00543190">
        <w:rPr>
          <w:lang w:val="en-US"/>
        </w:rPr>
      </w:r>
      <w:r w:rsidR="00543190">
        <w:rPr>
          <w:lang w:val="en-US"/>
        </w:rPr>
        <w:fldChar w:fldCharType="separate"/>
      </w:r>
      <w:r w:rsidR="00543190">
        <w:rPr>
          <w:noProof/>
          <w:lang w:val="en-US"/>
        </w:rPr>
        <w:t>(2)</w:t>
      </w:r>
      <w:r w:rsidR="00543190">
        <w:rPr>
          <w:lang w:val="en-US"/>
        </w:rPr>
        <w:fldChar w:fldCharType="end"/>
      </w:r>
      <w:r w:rsidR="003D7A78">
        <w:rPr>
          <w:lang w:val="en-US"/>
        </w:rPr>
        <w:t>,</w:t>
      </w:r>
      <w:r w:rsidR="00D23E3F">
        <w:rPr>
          <w:lang w:val="en-US"/>
        </w:rPr>
        <w:t xml:space="preserve"> randomly sampling 100000 500bp-long regions across the genome, with all other parameters as default</w:t>
      </w:r>
      <w:r w:rsidR="00D23E3F" w:rsidRPr="00DF5C8F">
        <w:rPr>
          <w:lang w:val="en-US"/>
        </w:rPr>
        <w:t>.</w:t>
      </w:r>
      <w:r w:rsidR="00D23E3F">
        <w:rPr>
          <w:lang w:val="en-US"/>
        </w:rPr>
        <w:t xml:space="preserve"> </w:t>
      </w:r>
      <w:r w:rsidR="00C96941">
        <w:rPr>
          <w:lang w:val="en-US"/>
        </w:rPr>
        <w:t>Cell l</w:t>
      </w:r>
      <w:r w:rsidR="00387F0B">
        <w:rPr>
          <w:lang w:val="en-US"/>
        </w:rPr>
        <w:t>ines that showed low quality fingerprints</w:t>
      </w:r>
      <w:r w:rsidR="00D23E3F" w:rsidRPr="00FB0BF0">
        <w:rPr>
          <w:lang w:val="en-US"/>
        </w:rPr>
        <w:t xml:space="preserve"> were di</w:t>
      </w:r>
      <w:r w:rsidR="00D23E3F">
        <w:rPr>
          <w:lang w:val="en-US"/>
        </w:rPr>
        <w:t>scarded and, in cases where multiple datasets w</w:t>
      </w:r>
      <w:r w:rsidR="00F23BE8">
        <w:rPr>
          <w:lang w:val="en-US"/>
        </w:rPr>
        <w:t>ere</w:t>
      </w:r>
      <w:r w:rsidR="00D23E3F">
        <w:rPr>
          <w:lang w:val="en-US"/>
        </w:rPr>
        <w:t xml:space="preserve"> available for the same </w:t>
      </w:r>
      <w:r w:rsidR="00C96941">
        <w:rPr>
          <w:lang w:val="en-US"/>
        </w:rPr>
        <w:t xml:space="preserve">cell </w:t>
      </w:r>
      <w:r w:rsidR="00D23E3F">
        <w:rPr>
          <w:lang w:val="en-US"/>
        </w:rPr>
        <w:t xml:space="preserve">line, we used this analysis </w:t>
      </w:r>
      <w:r w:rsidR="00543190">
        <w:rPr>
          <w:lang w:val="en-US"/>
        </w:rPr>
        <w:t>to</w:t>
      </w:r>
      <w:r w:rsidR="00D23E3F">
        <w:rPr>
          <w:lang w:val="en-US"/>
        </w:rPr>
        <w:t xml:space="preserve"> keep the best</w:t>
      </w:r>
      <w:r w:rsidR="00387F0B">
        <w:rPr>
          <w:lang w:val="en-US"/>
        </w:rPr>
        <w:t xml:space="preserve"> one</w:t>
      </w:r>
      <w:r w:rsidR="007867FC">
        <w:rPr>
          <w:lang w:val="en-US"/>
        </w:rPr>
        <w:t>.</w:t>
      </w:r>
      <w:r w:rsidR="00CF6C63" w:rsidRPr="00DC0363">
        <w:rPr>
          <w:lang w:val="en-US"/>
        </w:rPr>
        <w:t xml:space="preserve"> </w:t>
      </w:r>
      <w:r w:rsidR="00C857F4">
        <w:rPr>
          <w:lang w:val="en-US"/>
        </w:rPr>
        <w:t xml:space="preserve">The final set of ChIP-Seq samples used is indicated in </w:t>
      </w:r>
      <w:r w:rsidR="00C857F4" w:rsidRPr="00C96941">
        <w:rPr>
          <w:b/>
          <w:lang w:val="en-US"/>
        </w:rPr>
        <w:t>Supplementary Table 1</w:t>
      </w:r>
      <w:r w:rsidR="00C857F4">
        <w:rPr>
          <w:lang w:val="en-US"/>
        </w:rPr>
        <w:t>.</w:t>
      </w:r>
    </w:p>
    <w:p w14:paraId="0E4BCBA6" w14:textId="084D4DEB" w:rsidR="00387F0B" w:rsidRDefault="00D23E3F" w:rsidP="00D31AC3">
      <w:pPr>
        <w:shd w:val="clear" w:color="auto" w:fill="FFFFFF"/>
        <w:spacing w:line="360" w:lineRule="auto"/>
        <w:jc w:val="both"/>
        <w:rPr>
          <w:lang w:val="en-US"/>
        </w:rPr>
      </w:pPr>
      <w:r>
        <w:rPr>
          <w:lang w:val="en-US"/>
        </w:rPr>
        <w:t>T</w:t>
      </w:r>
      <w:r w:rsidR="00C60B94">
        <w:rPr>
          <w:lang w:val="en-US"/>
        </w:rPr>
        <w:t>he</w:t>
      </w:r>
      <w:r w:rsidR="008D4D81">
        <w:rPr>
          <w:lang w:val="en-US"/>
        </w:rPr>
        <w:t xml:space="preserve"> </w:t>
      </w:r>
      <w:r w:rsidR="002620F1">
        <w:rPr>
          <w:lang w:val="en-US"/>
        </w:rPr>
        <w:t>reads</w:t>
      </w:r>
      <w:r w:rsidR="00C60B94">
        <w:rPr>
          <w:lang w:val="en-US"/>
        </w:rPr>
        <w:t xml:space="preserve"> </w:t>
      </w:r>
      <w:r w:rsidR="008D4D81">
        <w:rPr>
          <w:lang w:val="en-US"/>
        </w:rPr>
        <w:t>(</w:t>
      </w:r>
      <w:r w:rsidR="00C60B94">
        <w:rPr>
          <w:i/>
          <w:lang w:val="en-US"/>
        </w:rPr>
        <w:t>bam</w:t>
      </w:r>
      <w:r w:rsidR="008D4D81">
        <w:rPr>
          <w:lang w:val="en-US"/>
        </w:rPr>
        <w:t>)</w:t>
      </w:r>
      <w:r w:rsidR="00C60B94">
        <w:rPr>
          <w:i/>
          <w:lang w:val="en-US"/>
        </w:rPr>
        <w:t xml:space="preserve"> </w:t>
      </w:r>
      <w:r w:rsidR="00C60B94">
        <w:rPr>
          <w:lang w:val="en-US"/>
        </w:rPr>
        <w:t xml:space="preserve">and </w:t>
      </w:r>
      <w:r w:rsidR="008D4D81">
        <w:rPr>
          <w:lang w:val="en-US"/>
        </w:rPr>
        <w:t>peak</w:t>
      </w:r>
      <w:r w:rsidR="00387F0B">
        <w:rPr>
          <w:lang w:val="en-US"/>
        </w:rPr>
        <w:t>s</w:t>
      </w:r>
      <w:r w:rsidR="008D4D81">
        <w:rPr>
          <w:lang w:val="en-US"/>
        </w:rPr>
        <w:t xml:space="preserve"> (</w:t>
      </w:r>
      <w:r w:rsidR="00C60B94">
        <w:rPr>
          <w:i/>
          <w:lang w:val="en-US"/>
        </w:rPr>
        <w:t>bed</w:t>
      </w:r>
      <w:r w:rsidR="008D4D81">
        <w:rPr>
          <w:lang w:val="en-US"/>
        </w:rPr>
        <w:t>)</w:t>
      </w:r>
      <w:r w:rsidR="00C60B94">
        <w:rPr>
          <w:i/>
          <w:lang w:val="en-US"/>
        </w:rPr>
        <w:t xml:space="preserve"> </w:t>
      </w:r>
      <w:r w:rsidR="00C60B94">
        <w:rPr>
          <w:lang w:val="en-US"/>
        </w:rPr>
        <w:t>files</w:t>
      </w:r>
      <w:r w:rsidR="00A26144">
        <w:rPr>
          <w:lang w:val="en-US"/>
        </w:rPr>
        <w:t xml:space="preserve"> </w:t>
      </w:r>
      <w:r>
        <w:rPr>
          <w:lang w:val="en-US"/>
        </w:rPr>
        <w:t xml:space="preserve">corresponding to the selected datasets </w:t>
      </w:r>
      <w:r w:rsidR="00A26144">
        <w:rPr>
          <w:lang w:val="en-US"/>
        </w:rPr>
        <w:t xml:space="preserve">were </w:t>
      </w:r>
      <w:r>
        <w:rPr>
          <w:lang w:val="en-US"/>
        </w:rPr>
        <w:t>used as inputs</w:t>
      </w:r>
      <w:r w:rsidR="00A26144">
        <w:rPr>
          <w:lang w:val="en-US"/>
        </w:rPr>
        <w:t xml:space="preserve"> to call </w:t>
      </w:r>
      <w:r>
        <w:rPr>
          <w:lang w:val="en-US"/>
        </w:rPr>
        <w:t>super-enhancers (SE)</w:t>
      </w:r>
      <w:r w:rsidR="00A26144">
        <w:rPr>
          <w:lang w:val="en-US"/>
        </w:rPr>
        <w:t xml:space="preserve"> </w:t>
      </w:r>
      <w:r>
        <w:rPr>
          <w:lang w:val="en-US"/>
        </w:rPr>
        <w:t>for each individual</w:t>
      </w:r>
      <w:r w:rsidR="00A278B9">
        <w:rPr>
          <w:lang w:val="en-US"/>
        </w:rPr>
        <w:t xml:space="preserve"> cell</w:t>
      </w:r>
      <w:r>
        <w:rPr>
          <w:lang w:val="en-US"/>
        </w:rPr>
        <w:t xml:space="preserve"> line u</w:t>
      </w:r>
      <w:r w:rsidR="00A26144">
        <w:rPr>
          <w:lang w:val="en-US"/>
        </w:rPr>
        <w:t xml:space="preserve">sing the </w:t>
      </w:r>
      <w:r w:rsidR="00A26144" w:rsidRPr="00304164">
        <w:rPr>
          <w:lang w:val="en-US"/>
        </w:rPr>
        <w:t>ROSE2</w:t>
      </w:r>
      <w:r w:rsidR="008D336C">
        <w:rPr>
          <w:lang w:val="en-US"/>
        </w:rPr>
        <w:t xml:space="preserve"> </w:t>
      </w:r>
      <w:r w:rsidR="00A278B9">
        <w:rPr>
          <w:lang w:val="en-US"/>
        </w:rPr>
        <w:t xml:space="preserve">algorithm </w:t>
      </w:r>
      <w:r w:rsidR="00781F6E">
        <w:rPr>
          <w:lang w:val="en-US"/>
        </w:rPr>
        <w:fldChar w:fldCharType="begin">
          <w:fldData xml:space="preserve">PEVuZE5vdGU+PENpdGU+PEF1dGhvcj5Mb3ZlbjwvQXV0aG9yPjxZZWFyPjIwMTM8L1llYXI+PFJl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</w:fldData>
        </w:fldChar>
      </w:r>
      <w:r w:rsidR="00781F6E">
        <w:rPr>
          <w:lang w:val="en-US"/>
        </w:rPr>
        <w:instrText xml:space="preserve"> ADDIN EN.JS.CITE </w:instrText>
      </w:r>
      <w:r w:rsidR="00781F6E">
        <w:rPr>
          <w:lang w:val="en-US"/>
        </w:rPr>
      </w:r>
      <w:r w:rsidR="00781F6E">
        <w:rPr>
          <w:lang w:val="en-US"/>
        </w:rPr>
        <w:fldChar w:fldCharType="separate"/>
      </w:r>
      <w:r w:rsidR="00781F6E">
        <w:rPr>
          <w:noProof/>
          <w:lang w:val="en-US"/>
        </w:rPr>
        <w:t>(3,4)</w:t>
      </w:r>
      <w:r w:rsidR="00781F6E">
        <w:rPr>
          <w:lang w:val="en-US"/>
        </w:rPr>
        <w:fldChar w:fldCharType="end"/>
      </w:r>
      <w:r w:rsidR="00A26144">
        <w:rPr>
          <w:lang w:val="en-US"/>
        </w:rPr>
        <w:t xml:space="preserve"> with default options</w:t>
      </w:r>
      <w:r w:rsidR="00CA28B4">
        <w:rPr>
          <w:lang w:val="en-US"/>
        </w:rPr>
        <w:t xml:space="preserve"> </w:t>
      </w:r>
      <w:r w:rsidR="00A26144" w:rsidRPr="00544BAD">
        <w:rPr>
          <w:lang w:val="en-US"/>
        </w:rPr>
        <w:t xml:space="preserve">(as described in </w:t>
      </w:r>
      <w:hyperlink r:id="rId8" w:history="1">
        <w:r w:rsidR="00A26144" w:rsidRPr="00544BAD">
          <w:rPr>
            <w:rStyle w:val="Hyperlink"/>
            <w:lang w:val="en-US"/>
          </w:rPr>
          <w:t>https://bitbucket.org/young_computation/rose</w:t>
        </w:r>
      </w:hyperlink>
      <w:r w:rsidR="00A26144" w:rsidRPr="00544BAD">
        <w:rPr>
          <w:lang w:val="en-US"/>
        </w:rPr>
        <w:t>)</w:t>
      </w:r>
      <w:r w:rsidR="00C60B94">
        <w:rPr>
          <w:lang w:val="en-US"/>
        </w:rPr>
        <w:t xml:space="preserve">. </w:t>
      </w:r>
      <w:r w:rsidR="00DA1B71">
        <w:rPr>
          <w:lang w:val="en-US"/>
        </w:rPr>
        <w:t>To compar</w:t>
      </w:r>
      <w:r w:rsidR="008D4D81">
        <w:rPr>
          <w:lang w:val="en-US"/>
        </w:rPr>
        <w:t>e</w:t>
      </w:r>
      <w:r w:rsidR="00C97790">
        <w:rPr>
          <w:lang w:val="en-US"/>
        </w:rPr>
        <w:t xml:space="preserve"> SE </w:t>
      </w:r>
      <w:r w:rsidR="00A278B9">
        <w:rPr>
          <w:lang w:val="en-US"/>
        </w:rPr>
        <w:t xml:space="preserve">presence </w:t>
      </w:r>
      <w:r w:rsidR="00C97790">
        <w:rPr>
          <w:lang w:val="en-US"/>
        </w:rPr>
        <w:t>between</w:t>
      </w:r>
      <w:r w:rsidR="00DA1B71">
        <w:rPr>
          <w:lang w:val="en-US"/>
        </w:rPr>
        <w:t xml:space="preserve"> cell lines</w:t>
      </w:r>
      <w:r w:rsidR="0083011B">
        <w:rPr>
          <w:lang w:val="en-US"/>
        </w:rPr>
        <w:t xml:space="preserve"> or subtypes</w:t>
      </w:r>
      <w:r w:rsidR="00DA1B71">
        <w:rPr>
          <w:lang w:val="en-US"/>
        </w:rPr>
        <w:t xml:space="preserve">, </w:t>
      </w:r>
      <w:r w:rsidR="008D4D81">
        <w:rPr>
          <w:lang w:val="en-US"/>
        </w:rPr>
        <w:t>all</w:t>
      </w:r>
      <w:r w:rsidR="00C97790">
        <w:rPr>
          <w:lang w:val="en-US"/>
        </w:rPr>
        <w:t xml:space="preserve"> </w:t>
      </w:r>
      <w:r w:rsidR="00C97790" w:rsidRPr="00946FAD">
        <w:rPr>
          <w:lang w:val="en-US"/>
        </w:rPr>
        <w:t xml:space="preserve">overlapping and/or </w:t>
      </w:r>
      <w:r w:rsidR="00C97790">
        <w:rPr>
          <w:lang w:val="en-US"/>
        </w:rPr>
        <w:t xml:space="preserve">immediately </w:t>
      </w:r>
      <w:r w:rsidR="00C97790" w:rsidRPr="00946FAD">
        <w:rPr>
          <w:lang w:val="en-US"/>
        </w:rPr>
        <w:t>adjacent</w:t>
      </w:r>
      <w:r w:rsidR="00C97790">
        <w:rPr>
          <w:lang w:val="en-US"/>
        </w:rPr>
        <w:t xml:space="preserve"> regions from different </w:t>
      </w:r>
      <w:r w:rsidR="00A278B9">
        <w:rPr>
          <w:lang w:val="en-US"/>
        </w:rPr>
        <w:t xml:space="preserve">cell </w:t>
      </w:r>
      <w:r w:rsidR="00C97790">
        <w:rPr>
          <w:lang w:val="en-US"/>
        </w:rPr>
        <w:t xml:space="preserve">lines </w:t>
      </w:r>
      <w:r w:rsidR="00CC42BD">
        <w:rPr>
          <w:lang w:val="en-US"/>
        </w:rPr>
        <w:t xml:space="preserve">were merged </w:t>
      </w:r>
      <w:r w:rsidR="00C97790">
        <w:rPr>
          <w:lang w:val="en-US"/>
        </w:rPr>
        <w:t>into a single SE set</w:t>
      </w:r>
      <w:r w:rsidR="008D4D81">
        <w:rPr>
          <w:lang w:val="en-US"/>
        </w:rPr>
        <w:t xml:space="preserve"> </w:t>
      </w:r>
      <w:r w:rsidR="00DA1B71">
        <w:rPr>
          <w:lang w:val="en-US"/>
        </w:rPr>
        <w:t xml:space="preserve">using </w:t>
      </w:r>
      <w:r w:rsidR="00DA1B71" w:rsidRPr="00D23E3F">
        <w:rPr>
          <w:i/>
          <w:lang w:val="en-US"/>
        </w:rPr>
        <w:t>bedtools</w:t>
      </w:r>
      <w:r w:rsidR="00DA1B71">
        <w:rPr>
          <w:i/>
          <w:lang w:val="en-US"/>
        </w:rPr>
        <w:t xml:space="preserve"> merge</w:t>
      </w:r>
      <w:r w:rsidR="0067587D" w:rsidRPr="00946FAD">
        <w:rPr>
          <w:lang w:val="en-US"/>
        </w:rPr>
        <w:t>.</w:t>
      </w:r>
    </w:p>
    <w:p w14:paraId="5D487E47" w14:textId="1C04540F" w:rsidR="00E30CDB" w:rsidRPr="002620F1" w:rsidRDefault="00E30CDB" w:rsidP="00D31AC3">
      <w:pPr>
        <w:shd w:val="clear" w:color="auto" w:fill="FFFFFF"/>
        <w:spacing w:line="360" w:lineRule="auto"/>
        <w:jc w:val="both"/>
        <w:rPr>
          <w:color w:val="FF0000"/>
          <w:lang w:val="en-US"/>
        </w:rPr>
      </w:pPr>
      <w:r w:rsidRPr="00544BAD">
        <w:rPr>
          <w:lang w:val="en-US"/>
        </w:rPr>
        <w:t xml:space="preserve">H3K27ac </w:t>
      </w:r>
      <w:r w:rsidR="002620F1">
        <w:rPr>
          <w:lang w:val="en-US"/>
        </w:rPr>
        <w:t>signal</w:t>
      </w:r>
      <w:r w:rsidRPr="00DC0363">
        <w:rPr>
          <w:lang w:val="en-US"/>
        </w:rPr>
        <w:t xml:space="preserve"> </w:t>
      </w:r>
      <w:r>
        <w:rPr>
          <w:lang w:val="en-US"/>
        </w:rPr>
        <w:t xml:space="preserve">files (in </w:t>
      </w:r>
      <w:r w:rsidRPr="009B4117">
        <w:rPr>
          <w:i/>
          <w:lang w:val="en-US"/>
        </w:rPr>
        <w:t xml:space="preserve">bigwig </w:t>
      </w:r>
      <w:r>
        <w:rPr>
          <w:lang w:val="en-US"/>
        </w:rPr>
        <w:t xml:space="preserve">format) </w:t>
      </w:r>
      <w:r w:rsidRPr="00DC0363">
        <w:rPr>
          <w:lang w:val="en-US"/>
        </w:rPr>
        <w:t>w</w:t>
      </w:r>
      <w:r>
        <w:rPr>
          <w:lang w:val="en-US"/>
        </w:rPr>
        <w:t xml:space="preserve">ere </w:t>
      </w:r>
      <w:r w:rsidRPr="00DC0363">
        <w:rPr>
          <w:lang w:val="en-US"/>
        </w:rPr>
        <w:t xml:space="preserve">obtained </w:t>
      </w:r>
      <w:r>
        <w:rPr>
          <w:lang w:val="en-US"/>
        </w:rPr>
        <w:t xml:space="preserve">for each </w:t>
      </w:r>
      <w:r w:rsidR="00DA77B2">
        <w:rPr>
          <w:lang w:val="en-US"/>
        </w:rPr>
        <w:t xml:space="preserve">cell </w:t>
      </w:r>
      <w:r>
        <w:rPr>
          <w:lang w:val="en-US"/>
        </w:rPr>
        <w:t xml:space="preserve">line using the </w:t>
      </w:r>
      <w:r w:rsidRPr="00304164">
        <w:rPr>
          <w:i/>
          <w:lang w:val="en-US"/>
        </w:rPr>
        <w:t>deeptools</w:t>
      </w:r>
      <w:r w:rsidR="008D336C">
        <w:rPr>
          <w:i/>
          <w:lang w:val="en-US"/>
        </w:rPr>
        <w:t xml:space="preserve"> </w:t>
      </w:r>
      <w:r w:rsidR="00781F6E" w:rsidRPr="00C81642">
        <w:rPr>
          <w:iCs/>
          <w:lang w:val="en-US"/>
        </w:rPr>
        <w:fldChar w:fldCharType="begin">
          <w:fldData xml:space="preserve">PEVuZE5vdGU+PENpdGU+PEF1dGhvcj5SYW3DrXJlejwvQXV0aG9yPjxZZWFyPjIwMTY8L1llYXI+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</w:fldData>
        </w:fldChar>
      </w:r>
      <w:r w:rsidR="00781F6E" w:rsidRPr="00C81642">
        <w:rPr>
          <w:iCs/>
          <w:lang w:val="en-US"/>
        </w:rPr>
        <w:instrText xml:space="preserve"> ADDIN EN.JS.CITE </w:instrText>
      </w:r>
      <w:r w:rsidR="00781F6E" w:rsidRPr="00C81642">
        <w:rPr>
          <w:iCs/>
          <w:lang w:val="en-US"/>
        </w:rPr>
      </w:r>
      <w:r w:rsidR="00781F6E" w:rsidRPr="00C81642">
        <w:rPr>
          <w:iCs/>
          <w:lang w:val="en-US"/>
        </w:rPr>
        <w:fldChar w:fldCharType="separate"/>
      </w:r>
      <w:r w:rsidR="00781F6E" w:rsidRPr="00C81642">
        <w:rPr>
          <w:iCs/>
          <w:noProof/>
          <w:lang w:val="en-US"/>
        </w:rPr>
        <w:t>(2)</w:t>
      </w:r>
      <w:r w:rsidR="00781F6E" w:rsidRPr="00C81642">
        <w:rPr>
          <w:iCs/>
          <w:lang w:val="en-US"/>
        </w:rPr>
        <w:fldChar w:fldCharType="end"/>
      </w:r>
      <w:r w:rsidRPr="00781F6E">
        <w:rPr>
          <w:iCs/>
          <w:lang w:val="en-US"/>
        </w:rPr>
        <w:t xml:space="preserve"> </w:t>
      </w:r>
      <w:r w:rsidRPr="00340E77">
        <w:rPr>
          <w:i/>
          <w:lang w:val="en-US"/>
        </w:rPr>
        <w:t>BamCompare</w:t>
      </w:r>
      <w:r>
        <w:rPr>
          <w:lang w:val="en-US"/>
        </w:rPr>
        <w:t xml:space="preserve"> tool. </w:t>
      </w:r>
      <w:r w:rsidR="006322CC">
        <w:rPr>
          <w:lang w:val="en-US"/>
        </w:rPr>
        <w:t>S</w:t>
      </w:r>
      <w:r w:rsidR="006322CC" w:rsidRPr="00270F49">
        <w:rPr>
          <w:lang w:val="en-US"/>
        </w:rPr>
        <w:t xml:space="preserve">ince the data was single-end, theoretical fragments </w:t>
      </w:r>
      <w:r w:rsidR="006322CC">
        <w:rPr>
          <w:lang w:val="en-US"/>
        </w:rPr>
        <w:t xml:space="preserve">were generated </w:t>
      </w:r>
      <w:r w:rsidR="006322CC" w:rsidRPr="00270F49">
        <w:rPr>
          <w:lang w:val="en-US"/>
        </w:rPr>
        <w:t>by extending the reads from both IP and Input files according</w:t>
      </w:r>
      <w:r w:rsidR="006322CC">
        <w:rPr>
          <w:lang w:val="en-US"/>
        </w:rPr>
        <w:t xml:space="preserve"> to</w:t>
      </w:r>
      <w:r w:rsidR="006322CC" w:rsidRPr="00270F49">
        <w:rPr>
          <w:lang w:val="en-US"/>
        </w:rPr>
        <w:t xml:space="preserve"> the average fragment size o</w:t>
      </w:r>
      <w:r w:rsidR="006322CC">
        <w:rPr>
          <w:lang w:val="en-US"/>
        </w:rPr>
        <w:t>n</w:t>
      </w:r>
      <w:r w:rsidR="006322CC" w:rsidRPr="00270F49">
        <w:rPr>
          <w:lang w:val="en-US"/>
        </w:rPr>
        <w:t xml:space="preserve"> each ChIP sample, obtained from MACS</w:t>
      </w:r>
      <w:r w:rsidR="006322CC">
        <w:rPr>
          <w:lang w:val="en-US"/>
        </w:rPr>
        <w:t xml:space="preserve">. </w:t>
      </w:r>
      <w:r w:rsidR="002620F1">
        <w:rPr>
          <w:lang w:val="en-US"/>
        </w:rPr>
        <w:t>The</w:t>
      </w:r>
      <w:r>
        <w:rPr>
          <w:lang w:val="en-US"/>
        </w:rPr>
        <w:t xml:space="preserve"> signal</w:t>
      </w:r>
      <w:r w:rsidR="002620F1">
        <w:rPr>
          <w:lang w:val="en-US"/>
        </w:rPr>
        <w:t xml:space="preserve"> was calculated</w:t>
      </w:r>
      <w:r>
        <w:rPr>
          <w:lang w:val="en-US"/>
        </w:rPr>
        <w:t xml:space="preserve"> </w:t>
      </w:r>
      <w:r w:rsidR="002620F1">
        <w:rPr>
          <w:lang w:val="en-US"/>
        </w:rPr>
        <w:t>using the</w:t>
      </w:r>
      <w:r>
        <w:rPr>
          <w:lang w:val="en-US"/>
        </w:rPr>
        <w:t xml:space="preserve"> library-size normalized number of fragments from the IP sample that fall on 25bp-bins covering the whole genome, subtracting the corresponding normalized fragment counts from the Input sample. All</w:t>
      </w:r>
      <w:r w:rsidRPr="00DC0363">
        <w:rPr>
          <w:lang w:val="en-US"/>
        </w:rPr>
        <w:t xml:space="preserve"> negative values were </w:t>
      </w:r>
      <w:r>
        <w:rPr>
          <w:lang w:val="en-US"/>
        </w:rPr>
        <w:t xml:space="preserve">converted to zeroes, to diminish the effect of </w:t>
      </w:r>
      <w:r w:rsidRPr="00C371CE">
        <w:rPr>
          <w:lang w:val="en-US"/>
        </w:rPr>
        <w:t xml:space="preserve">dissimilar Input </w:t>
      </w:r>
      <w:r w:rsidR="00FD2E22">
        <w:rPr>
          <w:lang w:val="en-US"/>
        </w:rPr>
        <w:t>qualities</w:t>
      </w:r>
      <w:r w:rsidR="00FD2E22" w:rsidRPr="00C371CE">
        <w:rPr>
          <w:lang w:val="en-US"/>
        </w:rPr>
        <w:t xml:space="preserve"> </w:t>
      </w:r>
      <w:r w:rsidRPr="00C371CE">
        <w:rPr>
          <w:lang w:val="en-US"/>
        </w:rPr>
        <w:t xml:space="preserve">between the different </w:t>
      </w:r>
      <w:r w:rsidR="00FD2E22">
        <w:rPr>
          <w:lang w:val="en-US"/>
        </w:rPr>
        <w:t>dataset</w:t>
      </w:r>
      <w:r w:rsidRPr="00C371CE">
        <w:rPr>
          <w:lang w:val="en-US"/>
        </w:rPr>
        <w:t>s.</w:t>
      </w:r>
    </w:p>
    <w:p w14:paraId="270A3C29" w14:textId="26E49526" w:rsidR="00587A15" w:rsidRDefault="00587A15" w:rsidP="00D31AC3">
      <w:pPr>
        <w:shd w:val="clear" w:color="auto" w:fill="FFFFFF"/>
        <w:spacing w:line="360" w:lineRule="auto"/>
        <w:jc w:val="both"/>
        <w:rPr>
          <w:lang w:val="en-US"/>
        </w:rPr>
      </w:pPr>
      <w:r>
        <w:rPr>
          <w:lang w:val="en-US"/>
        </w:rPr>
        <w:t xml:space="preserve">The </w:t>
      </w:r>
      <w:r w:rsidR="00FD2E22">
        <w:rPr>
          <w:lang w:val="en-US"/>
        </w:rPr>
        <w:t xml:space="preserve">total </w:t>
      </w:r>
      <w:r>
        <w:rPr>
          <w:lang w:val="en-US"/>
        </w:rPr>
        <w:t xml:space="preserve">H3K27ac signal on </w:t>
      </w:r>
      <w:r w:rsidR="00FD2E22">
        <w:rPr>
          <w:lang w:val="en-US"/>
        </w:rPr>
        <w:t xml:space="preserve">each region of </w:t>
      </w:r>
      <w:r>
        <w:rPr>
          <w:lang w:val="en-US"/>
        </w:rPr>
        <w:t>th</w:t>
      </w:r>
      <w:r w:rsidR="00F902CF">
        <w:rPr>
          <w:lang w:val="en-US"/>
        </w:rPr>
        <w:t>e</w:t>
      </w:r>
      <w:r w:rsidRPr="002126FF">
        <w:rPr>
          <w:lang w:val="en-US"/>
        </w:rPr>
        <w:t xml:space="preserve"> unique </w:t>
      </w:r>
      <w:r w:rsidR="00E30CDB">
        <w:rPr>
          <w:lang w:val="en-US"/>
        </w:rPr>
        <w:t>SE</w:t>
      </w:r>
      <w:r w:rsidR="00E30CDB" w:rsidRPr="002126FF">
        <w:rPr>
          <w:lang w:val="en-US"/>
        </w:rPr>
        <w:t xml:space="preserve"> </w:t>
      </w:r>
      <w:r w:rsidRPr="002126FF">
        <w:rPr>
          <w:lang w:val="en-US"/>
        </w:rPr>
        <w:t>set</w:t>
      </w:r>
      <w:r>
        <w:rPr>
          <w:lang w:val="en-US"/>
        </w:rPr>
        <w:t xml:space="preserve"> was quantified from </w:t>
      </w:r>
      <w:r w:rsidR="00FD2E22">
        <w:rPr>
          <w:lang w:val="en-US"/>
        </w:rPr>
        <w:t xml:space="preserve">the </w:t>
      </w:r>
      <w:r w:rsidRPr="00340E77">
        <w:rPr>
          <w:i/>
          <w:lang w:val="en-US"/>
        </w:rPr>
        <w:t>bigwig</w:t>
      </w:r>
      <w:r>
        <w:rPr>
          <w:lang w:val="en-US"/>
        </w:rPr>
        <w:t xml:space="preserve"> file</w:t>
      </w:r>
      <w:r w:rsidR="00FD2E22">
        <w:rPr>
          <w:lang w:val="en-US"/>
        </w:rPr>
        <w:t>s</w:t>
      </w:r>
      <w:r w:rsidRPr="002126FF">
        <w:rPr>
          <w:lang w:val="en-US"/>
        </w:rPr>
        <w:t xml:space="preserve"> </w:t>
      </w:r>
      <w:r>
        <w:rPr>
          <w:lang w:val="en-US"/>
        </w:rPr>
        <w:t xml:space="preserve">using </w:t>
      </w:r>
      <w:r w:rsidRPr="00304164">
        <w:rPr>
          <w:i/>
          <w:lang w:val="en-US"/>
        </w:rPr>
        <w:t>deeptools</w:t>
      </w:r>
      <w:r w:rsidR="008D336C">
        <w:rPr>
          <w:i/>
          <w:lang w:val="en-US"/>
        </w:rPr>
        <w:t xml:space="preserve"> </w:t>
      </w:r>
      <w:r w:rsidR="00C81642" w:rsidRPr="002F4716">
        <w:rPr>
          <w:iCs/>
          <w:lang w:val="en-US"/>
        </w:rPr>
        <w:fldChar w:fldCharType="begin">
          <w:fldData xml:space="preserve">PEVuZE5vdGU+PENpdGU+PEF1dGhvcj5SYW3DrXJlejwvQXV0aG9yPjxZZWFyPjIwMTY8L1llYXI+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</w:fldData>
        </w:fldChar>
      </w:r>
      <w:r w:rsidR="00C81642" w:rsidRPr="002F4716">
        <w:rPr>
          <w:iCs/>
          <w:lang w:val="en-US"/>
        </w:rPr>
        <w:instrText xml:space="preserve"> ADDIN EN.JS.CITE </w:instrText>
      </w:r>
      <w:r w:rsidR="00C81642" w:rsidRPr="002F4716">
        <w:rPr>
          <w:iCs/>
          <w:lang w:val="en-US"/>
        </w:rPr>
      </w:r>
      <w:r w:rsidR="00C81642" w:rsidRPr="002F4716">
        <w:rPr>
          <w:iCs/>
          <w:lang w:val="en-US"/>
        </w:rPr>
        <w:fldChar w:fldCharType="separate"/>
      </w:r>
      <w:r w:rsidR="00C81642" w:rsidRPr="002F4716">
        <w:rPr>
          <w:iCs/>
          <w:noProof/>
          <w:lang w:val="en-US"/>
        </w:rPr>
        <w:t>(2)</w:t>
      </w:r>
      <w:r w:rsidR="00C81642" w:rsidRPr="002F4716">
        <w:rPr>
          <w:iCs/>
          <w:lang w:val="en-US"/>
        </w:rPr>
        <w:fldChar w:fldCharType="end"/>
      </w:r>
      <w:r w:rsidRPr="00C81642">
        <w:rPr>
          <w:iCs/>
          <w:lang w:val="en-US"/>
        </w:rPr>
        <w:t xml:space="preserve"> </w:t>
      </w:r>
      <w:r w:rsidR="007163A2" w:rsidRPr="00904458">
        <w:rPr>
          <w:i/>
          <w:lang w:val="en-US"/>
        </w:rPr>
        <w:t>multiBigwigSummary</w:t>
      </w:r>
      <w:r w:rsidR="007163A2">
        <w:rPr>
          <w:lang w:val="en-US"/>
        </w:rPr>
        <w:t xml:space="preserve"> BED-file</w:t>
      </w:r>
      <w:r w:rsidRPr="002126FF">
        <w:rPr>
          <w:lang w:val="en-US"/>
        </w:rPr>
        <w:t xml:space="preserve"> </w:t>
      </w:r>
      <w:r w:rsidR="00F902CF">
        <w:rPr>
          <w:lang w:val="en-US"/>
        </w:rPr>
        <w:t>tool</w:t>
      </w:r>
      <w:r w:rsidRPr="002126FF">
        <w:rPr>
          <w:lang w:val="en-US"/>
        </w:rPr>
        <w:t xml:space="preserve">. </w:t>
      </w:r>
      <w:r w:rsidR="00ED49BC">
        <w:rPr>
          <w:lang w:val="en-US"/>
        </w:rPr>
        <w:t>This</w:t>
      </w:r>
      <w:r w:rsidRPr="002126FF">
        <w:rPr>
          <w:lang w:val="en-US"/>
        </w:rPr>
        <w:t xml:space="preserve"> matrix</w:t>
      </w:r>
      <w:r w:rsidR="00ED49BC">
        <w:rPr>
          <w:lang w:val="en-US"/>
        </w:rPr>
        <w:t xml:space="preserve"> was</w:t>
      </w:r>
      <w:r w:rsidRPr="00110A89">
        <w:rPr>
          <w:lang w:val="en-US"/>
        </w:rPr>
        <w:t xml:space="preserve"> log</w:t>
      </w:r>
      <w:r w:rsidR="00110A89" w:rsidRPr="00946FAD">
        <w:rPr>
          <w:vertAlign w:val="subscript"/>
          <w:lang w:val="en-US"/>
        </w:rPr>
        <w:t>10</w:t>
      </w:r>
      <w:r w:rsidRPr="00110A89">
        <w:rPr>
          <w:lang w:val="en-US"/>
        </w:rPr>
        <w:t>-transfo</w:t>
      </w:r>
      <w:r w:rsidR="00E314B9">
        <w:rPr>
          <w:lang w:val="en-US"/>
        </w:rPr>
        <w:t>r</w:t>
      </w:r>
      <w:r w:rsidRPr="00110A89">
        <w:rPr>
          <w:lang w:val="en-US"/>
        </w:rPr>
        <w:t>m</w:t>
      </w:r>
      <w:r w:rsidR="00ED49BC">
        <w:rPr>
          <w:lang w:val="en-US"/>
        </w:rPr>
        <w:t>ed</w:t>
      </w:r>
      <w:r w:rsidR="00103488">
        <w:rPr>
          <w:lang w:val="en-US"/>
        </w:rPr>
        <w:t>, scaled and centered</w:t>
      </w:r>
      <w:r w:rsidR="00387F0B" w:rsidRPr="00387F0B">
        <w:rPr>
          <w:lang w:val="en-US"/>
        </w:rPr>
        <w:t xml:space="preserve"> </w:t>
      </w:r>
      <w:r w:rsidR="00387F0B">
        <w:rPr>
          <w:lang w:val="en-US"/>
        </w:rPr>
        <w:t>by cell line</w:t>
      </w:r>
      <w:r w:rsidR="00103488">
        <w:rPr>
          <w:lang w:val="en-US"/>
        </w:rPr>
        <w:t>.</w:t>
      </w:r>
      <w:r w:rsidR="00ED49BC">
        <w:rPr>
          <w:lang w:val="en-US"/>
        </w:rPr>
        <w:t xml:space="preserve"> </w:t>
      </w:r>
      <w:r w:rsidR="00103488">
        <w:rPr>
          <w:lang w:val="en-US"/>
        </w:rPr>
        <w:t>N</w:t>
      </w:r>
      <w:r w:rsidR="00ED49BC">
        <w:rPr>
          <w:lang w:val="en-US"/>
        </w:rPr>
        <w:t>ext</w:t>
      </w:r>
      <w:r w:rsidR="00CB6CA4">
        <w:rPr>
          <w:lang w:val="en-US"/>
        </w:rPr>
        <w:t>,</w:t>
      </w:r>
      <w:r w:rsidR="00FD2E22">
        <w:rPr>
          <w:lang w:val="en-US"/>
        </w:rPr>
        <w:t xml:space="preserve"> </w:t>
      </w:r>
      <w:r w:rsidRPr="002126FF">
        <w:rPr>
          <w:lang w:val="en-US"/>
        </w:rPr>
        <w:t xml:space="preserve">a </w:t>
      </w:r>
      <w:r>
        <w:rPr>
          <w:lang w:val="en-US"/>
        </w:rPr>
        <w:t>principal component</w:t>
      </w:r>
      <w:r w:rsidRPr="002126FF">
        <w:rPr>
          <w:lang w:val="en-US"/>
        </w:rPr>
        <w:t xml:space="preserve"> analysis</w:t>
      </w:r>
      <w:r w:rsidR="00C561B8">
        <w:rPr>
          <w:lang w:val="en-US"/>
        </w:rPr>
        <w:t xml:space="preserve"> (PCA)</w:t>
      </w:r>
      <w:r w:rsidR="00CC42BD">
        <w:rPr>
          <w:lang w:val="en-US"/>
        </w:rPr>
        <w:t xml:space="preserve"> was performed</w:t>
      </w:r>
      <w:r w:rsidRPr="002126FF">
        <w:rPr>
          <w:lang w:val="en-US"/>
        </w:rPr>
        <w:t xml:space="preserve"> </w:t>
      </w:r>
      <w:r w:rsidR="00904458">
        <w:rPr>
          <w:lang w:val="en-US"/>
        </w:rPr>
        <w:t>(</w:t>
      </w:r>
      <w:r w:rsidR="006322CC">
        <w:rPr>
          <w:b/>
          <w:lang w:val="en-US"/>
        </w:rPr>
        <w:t>Fig. A</w:t>
      </w:r>
      <w:r w:rsidR="00904458">
        <w:rPr>
          <w:lang w:val="en-US"/>
        </w:rPr>
        <w:t>)</w:t>
      </w:r>
      <w:r w:rsidR="00236379">
        <w:rPr>
          <w:lang w:val="en-US"/>
        </w:rPr>
        <w:t xml:space="preserve"> </w:t>
      </w:r>
      <w:r w:rsidR="00F902CF" w:rsidRPr="00FD2E22">
        <w:rPr>
          <w:lang w:val="en-US"/>
        </w:rPr>
        <w:t xml:space="preserve">and </w:t>
      </w:r>
      <w:r w:rsidR="00103488">
        <w:rPr>
          <w:lang w:val="en-US"/>
        </w:rPr>
        <w:t xml:space="preserve">pairwise </w:t>
      </w:r>
      <w:r w:rsidR="00F902CF" w:rsidRPr="00FD2E22">
        <w:rPr>
          <w:lang w:val="en-US"/>
        </w:rPr>
        <w:t xml:space="preserve">similarity between cell lines </w:t>
      </w:r>
      <w:r w:rsidR="00103488">
        <w:rPr>
          <w:lang w:val="en-US"/>
        </w:rPr>
        <w:t xml:space="preserve">was assessed </w:t>
      </w:r>
      <w:r w:rsidR="00FD2E22">
        <w:rPr>
          <w:lang w:val="en-US"/>
        </w:rPr>
        <w:t>using</w:t>
      </w:r>
      <w:r w:rsidR="00F902CF" w:rsidRPr="00FD2E22">
        <w:rPr>
          <w:lang w:val="en-US"/>
        </w:rPr>
        <w:t xml:space="preserve"> </w:t>
      </w:r>
      <w:r w:rsidR="009C3EF3">
        <w:rPr>
          <w:lang w:val="en-US"/>
        </w:rPr>
        <w:t xml:space="preserve">the </w:t>
      </w:r>
      <w:r w:rsidR="00F902CF" w:rsidRPr="00FD2E22">
        <w:rPr>
          <w:lang w:val="en-US"/>
        </w:rPr>
        <w:t>Spearman correlation</w:t>
      </w:r>
      <w:r w:rsidR="00103488">
        <w:rPr>
          <w:lang w:val="en-US"/>
        </w:rPr>
        <w:t xml:space="preserve"> </w:t>
      </w:r>
      <w:r w:rsidR="00DA77B2">
        <w:rPr>
          <w:lang w:val="en-US"/>
        </w:rPr>
        <w:t>coefficient</w:t>
      </w:r>
      <w:r w:rsidR="00F902CF" w:rsidRPr="00FD2E22">
        <w:rPr>
          <w:lang w:val="en-US"/>
        </w:rPr>
        <w:t xml:space="preserve"> </w:t>
      </w:r>
      <w:r w:rsidR="00D31263">
        <w:rPr>
          <w:lang w:val="en-US"/>
        </w:rPr>
        <w:t>(</w:t>
      </w:r>
      <w:r w:rsidR="006322CC" w:rsidRPr="00C00E3C">
        <w:rPr>
          <w:b/>
          <w:lang w:val="en-US"/>
        </w:rPr>
        <w:t>Fig. B</w:t>
      </w:r>
      <w:r w:rsidR="00D31263">
        <w:rPr>
          <w:lang w:val="en-US"/>
        </w:rPr>
        <w:t>)</w:t>
      </w:r>
      <w:r w:rsidR="00FD2E22">
        <w:rPr>
          <w:lang w:val="en-US"/>
        </w:rPr>
        <w:t xml:space="preserve">. This exploratory analysis </w:t>
      </w:r>
      <w:r w:rsidR="00AB53B6">
        <w:rPr>
          <w:lang w:val="en-US"/>
        </w:rPr>
        <w:t xml:space="preserve">did not identify any </w:t>
      </w:r>
      <w:r w:rsidR="00DA77B2">
        <w:rPr>
          <w:lang w:val="en-US"/>
        </w:rPr>
        <w:t xml:space="preserve">cell </w:t>
      </w:r>
      <w:r w:rsidR="00FF70ED">
        <w:rPr>
          <w:lang w:val="en-US"/>
        </w:rPr>
        <w:t xml:space="preserve">line </w:t>
      </w:r>
      <w:r w:rsidR="00AB53B6">
        <w:rPr>
          <w:lang w:val="en-US"/>
        </w:rPr>
        <w:t>as outlier</w:t>
      </w:r>
      <w:r w:rsidR="00FF70ED">
        <w:rPr>
          <w:lang w:val="en-US"/>
        </w:rPr>
        <w:t>.</w:t>
      </w:r>
    </w:p>
    <w:p w14:paraId="65A07FF6" w14:textId="6CFCC57C" w:rsidR="00103488" w:rsidRDefault="00103488" w:rsidP="00D31AC3">
      <w:pPr>
        <w:shd w:val="clear" w:color="auto" w:fill="FFFFFF"/>
        <w:spacing w:line="360" w:lineRule="auto"/>
        <w:jc w:val="both"/>
        <w:rPr>
          <w:lang w:val="en-US"/>
        </w:rPr>
      </w:pPr>
    </w:p>
    <w:p w14:paraId="3FA49DCA" w14:textId="4B9330AD" w:rsidR="003666FE" w:rsidRDefault="003666FE" w:rsidP="00D31AC3">
      <w:pPr>
        <w:spacing w:line="360" w:lineRule="auto"/>
        <w:jc w:val="both"/>
        <w:rPr>
          <w:lang w:val="en-US"/>
        </w:rPr>
      </w:pPr>
    </w:p>
    <w:p w14:paraId="3BFD8170" w14:textId="67512FE2" w:rsidR="00904458" w:rsidRDefault="00227337" w:rsidP="00D31AC3">
      <w:pPr>
        <w:spacing w:line="360" w:lineRule="auto"/>
        <w:jc w:val="both"/>
        <w:rPr>
          <w:lang w:val="en-US"/>
        </w:rPr>
      </w:pPr>
      <w:r>
        <w:rPr>
          <w:lang w:val="en-US"/>
        </w:rPr>
        <w:lastRenderedPageBreak/>
        <w:t xml:space="preserve">                             </w:t>
      </w:r>
      <w:r w:rsidR="009519A8">
        <w:rPr>
          <w:noProof/>
          <w:lang w:val="en-US" w:eastAsia="en-US"/>
        </w:rPr>
        <w:drawing>
          <wp:inline distT="0" distB="0" distL="0" distR="0" wp14:anchorId="25D7E2D1" wp14:editId="77DEC18E">
            <wp:extent cx="3314700" cy="3314700"/>
            <wp:effectExtent l="0" t="0" r="12700" b="1270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Aplot_SE_211020_edit.png"/>
                    <pic:cNvPicPr/>
                  </pic:nvPicPr>
                  <pic:blipFill>
                    <a:blip r:embed="rId9">
                      <a:extLst>
                        <a:ext uri="{28A0092B-C50C-407E-A947-70E740481C1C}">
                          <a14:useLocalDpi xmlns:a14="http://schemas.microsoft.com/office/drawing/2010/main" val="0"/>
                        </a:ext>
                      </a:extLst>
                    </a:blip>
                    <a:stretch>
                      <a:fillRect/>
                    </a:stretch>
                  </pic:blipFill>
                  <pic:spPr>
                    <a:xfrm>
                      <a:off x="0" y="0"/>
                      <a:ext cx="3314332" cy="3314332"/>
                    </a:xfrm>
                    <a:prstGeom prst="rect">
                      <a:avLst/>
                    </a:prstGeom>
                  </pic:spPr>
                </pic:pic>
              </a:graphicData>
            </a:graphic>
          </wp:inline>
        </w:drawing>
      </w:r>
    </w:p>
    <w:p w14:paraId="5E757EDB" w14:textId="23503C74" w:rsidR="00F902CF" w:rsidRDefault="00904458" w:rsidP="00D31AC3">
      <w:pPr>
        <w:spacing w:line="360" w:lineRule="auto"/>
        <w:jc w:val="both"/>
        <w:rPr>
          <w:sz w:val="16"/>
          <w:szCs w:val="16"/>
          <w:lang w:val="en-US"/>
        </w:rPr>
      </w:pPr>
      <w:r w:rsidRPr="00904458">
        <w:rPr>
          <w:b/>
          <w:sz w:val="16"/>
          <w:szCs w:val="16"/>
          <w:lang w:val="en-US"/>
        </w:rPr>
        <w:t xml:space="preserve">Figure </w:t>
      </w:r>
      <w:r w:rsidR="00FB7774">
        <w:rPr>
          <w:b/>
          <w:sz w:val="16"/>
          <w:szCs w:val="16"/>
          <w:lang w:val="en-US"/>
        </w:rPr>
        <w:t>A</w:t>
      </w:r>
      <w:r w:rsidRPr="00904458">
        <w:rPr>
          <w:sz w:val="16"/>
          <w:szCs w:val="16"/>
          <w:lang w:val="en-US"/>
        </w:rPr>
        <w:t>. Principal component analysis of the selected ChIP-seq signal files</w:t>
      </w:r>
      <w:r w:rsidR="00F902CF">
        <w:rPr>
          <w:sz w:val="16"/>
          <w:szCs w:val="16"/>
          <w:lang w:val="en-US"/>
        </w:rPr>
        <w:t xml:space="preserve"> </w:t>
      </w:r>
      <w:r w:rsidR="00F902CF" w:rsidRPr="00FB7774">
        <w:rPr>
          <w:sz w:val="16"/>
          <w:szCs w:val="16"/>
          <w:lang w:val="en-US"/>
        </w:rPr>
        <w:t xml:space="preserve">based on the SE H3K27ac </w:t>
      </w:r>
      <w:r w:rsidR="007A4438">
        <w:rPr>
          <w:sz w:val="16"/>
          <w:szCs w:val="16"/>
          <w:lang w:val="en-US"/>
        </w:rPr>
        <w:t>signal</w:t>
      </w:r>
      <w:r w:rsidR="00F902CF" w:rsidRPr="00FB7774">
        <w:rPr>
          <w:sz w:val="16"/>
          <w:szCs w:val="16"/>
          <w:lang w:val="en-US"/>
        </w:rPr>
        <w:t>, centered and scaled. Samples are colored by subtype.</w:t>
      </w:r>
    </w:p>
    <w:p w14:paraId="6F514B0B" w14:textId="31F2096B" w:rsidR="00A83BF6" w:rsidRDefault="008A0CC4" w:rsidP="00D31AC3">
      <w:pPr>
        <w:spacing w:line="360" w:lineRule="auto"/>
        <w:jc w:val="both"/>
        <w:rPr>
          <w:lang w:val="en-US"/>
        </w:rPr>
      </w:pPr>
      <w:r>
        <w:rPr>
          <w:lang w:val="en-US"/>
        </w:rPr>
        <w:t xml:space="preserve">The </w:t>
      </w:r>
      <w:r w:rsidR="00ED49BC">
        <w:rPr>
          <w:lang w:val="en-US"/>
        </w:rPr>
        <w:t xml:space="preserve">heatmaps on </w:t>
      </w:r>
      <w:r w:rsidR="00ED49BC" w:rsidRPr="00E41BB4">
        <w:rPr>
          <w:b/>
          <w:lang w:val="en-US"/>
        </w:rPr>
        <w:t>Supplementary Figure 1</w:t>
      </w:r>
      <w:r w:rsidR="00ED49BC">
        <w:rPr>
          <w:lang w:val="en-US"/>
        </w:rPr>
        <w:t xml:space="preserve"> were generated</w:t>
      </w:r>
      <w:r>
        <w:rPr>
          <w:lang w:val="en-US"/>
        </w:rPr>
        <w:t xml:space="preserve"> with a subset of SE</w:t>
      </w:r>
      <w:r w:rsidR="00ED49BC">
        <w:rPr>
          <w:lang w:val="en-US"/>
        </w:rPr>
        <w:t xml:space="preserve"> using the scaled and centered H3K27ac signal</w:t>
      </w:r>
      <w:r>
        <w:rPr>
          <w:lang w:val="en-US"/>
        </w:rPr>
        <w:t>.</w:t>
      </w:r>
      <w:r w:rsidR="002D37F9">
        <w:rPr>
          <w:lang w:val="en-US"/>
        </w:rPr>
        <w:t xml:space="preserve"> F</w:t>
      </w:r>
      <w:r>
        <w:rPr>
          <w:lang w:val="en-US"/>
        </w:rPr>
        <w:t>irst</w:t>
      </w:r>
      <w:r w:rsidR="00CB6CA4">
        <w:rPr>
          <w:lang w:val="en-US"/>
        </w:rPr>
        <w:t>,</w:t>
      </w:r>
      <w:r>
        <w:rPr>
          <w:lang w:val="en-US"/>
        </w:rPr>
        <w:t xml:space="preserve"> a filter </w:t>
      </w:r>
      <w:r w:rsidR="002D37F9">
        <w:rPr>
          <w:lang w:val="en-US"/>
        </w:rPr>
        <w:t xml:space="preserve">on the scaled median signal </w:t>
      </w:r>
      <w:r>
        <w:rPr>
          <w:lang w:val="en-US"/>
        </w:rPr>
        <w:t xml:space="preserve">of at least -1 </w:t>
      </w:r>
      <w:r w:rsidR="002D37F9">
        <w:rPr>
          <w:lang w:val="en-US"/>
        </w:rPr>
        <w:t>was applied</w:t>
      </w:r>
      <w:r>
        <w:rPr>
          <w:lang w:val="en-US"/>
        </w:rPr>
        <w:t xml:space="preserve"> and then </w:t>
      </w:r>
      <w:r w:rsidR="00DA77B2">
        <w:rPr>
          <w:lang w:val="en-US"/>
        </w:rPr>
        <w:t xml:space="preserve">the </w:t>
      </w:r>
      <w:r>
        <w:rPr>
          <w:lang w:val="en-US"/>
        </w:rPr>
        <w:t>200 most variable regions</w:t>
      </w:r>
      <w:r w:rsidR="002D37F9">
        <w:rPr>
          <w:lang w:val="en-US"/>
        </w:rPr>
        <w:t xml:space="preserve"> were selected.</w:t>
      </w:r>
      <w:r>
        <w:rPr>
          <w:lang w:val="en-US"/>
        </w:rPr>
        <w:t xml:space="preserve"> </w:t>
      </w:r>
      <w:r w:rsidR="002D37F9">
        <w:rPr>
          <w:lang w:val="en-US"/>
        </w:rPr>
        <w:t>Plots were</w:t>
      </w:r>
      <w:r>
        <w:rPr>
          <w:lang w:val="en-US"/>
        </w:rPr>
        <w:t xml:space="preserve"> generated using the </w:t>
      </w:r>
      <w:r w:rsidRPr="005866E7">
        <w:rPr>
          <w:i/>
          <w:lang w:val="en-US"/>
        </w:rPr>
        <w:t>heatmap.2</w:t>
      </w:r>
      <w:r>
        <w:rPr>
          <w:lang w:val="en-US"/>
        </w:rPr>
        <w:t xml:space="preserve"> function from the </w:t>
      </w:r>
      <w:r w:rsidRPr="00304164">
        <w:rPr>
          <w:i/>
          <w:lang w:val="en-US"/>
        </w:rPr>
        <w:t>gplots</w:t>
      </w:r>
      <w:r>
        <w:rPr>
          <w:lang w:val="en-US"/>
        </w:rPr>
        <w:t xml:space="preserve"> R</w:t>
      </w:r>
      <w:r w:rsidR="008D336C">
        <w:rPr>
          <w:lang w:val="en-US"/>
        </w:rPr>
        <w:t xml:space="preserve"> </w:t>
      </w:r>
      <w:r w:rsidR="00C92029">
        <w:rPr>
          <w:lang w:val="en-US"/>
        </w:rPr>
        <w:fldChar w:fldCharType="begin">
          <w:fldData xml:space="preserve">PEVuZE5vdGU+PENpdGU+PEF1dGhvcj5XYXJuZXM8L0F1dGhvcj48WWVhcj4yMDE1PC9ZZWFyPjxS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</w:fldData>
        </w:fldChar>
      </w:r>
      <w:r w:rsidR="00C92029">
        <w:rPr>
          <w:lang w:val="en-US"/>
        </w:rPr>
        <w:instrText xml:space="preserve"> ADDIN EN.JS.CITE </w:instrText>
      </w:r>
      <w:r w:rsidR="00C92029">
        <w:rPr>
          <w:lang w:val="en-US"/>
        </w:rPr>
      </w:r>
      <w:r w:rsidR="00C92029">
        <w:rPr>
          <w:lang w:val="en-US"/>
        </w:rPr>
        <w:fldChar w:fldCharType="separate"/>
      </w:r>
      <w:r w:rsidR="00C92029">
        <w:rPr>
          <w:noProof/>
          <w:lang w:val="en-US"/>
        </w:rPr>
        <w:t>(5)</w:t>
      </w:r>
      <w:r w:rsidR="00C92029">
        <w:rPr>
          <w:lang w:val="en-US"/>
        </w:rPr>
        <w:fldChar w:fldCharType="end"/>
      </w:r>
      <w:r>
        <w:rPr>
          <w:lang w:val="en-US"/>
        </w:rPr>
        <w:t xml:space="preserve"> package, with and without hierarchical clustering of the</w:t>
      </w:r>
      <w:r w:rsidR="002D37F9">
        <w:rPr>
          <w:lang w:val="en-US"/>
        </w:rPr>
        <w:t xml:space="preserve"> cell</w:t>
      </w:r>
      <w:r>
        <w:rPr>
          <w:lang w:val="en-US"/>
        </w:rPr>
        <w:t xml:space="preserve"> lines.</w:t>
      </w:r>
    </w:p>
    <w:p w14:paraId="66C50F0F" w14:textId="5D58FD5B" w:rsidR="00F902CF" w:rsidRPr="005866E7" w:rsidRDefault="00E55F29" w:rsidP="00D31AC3">
      <w:pPr>
        <w:spacing w:line="360" w:lineRule="auto"/>
        <w:jc w:val="both"/>
        <w:rPr>
          <w:lang w:val="en-US"/>
        </w:rPr>
      </w:pPr>
      <w:r>
        <w:rPr>
          <w:lang w:val="en-US"/>
        </w:rPr>
        <w:t xml:space="preserve">The SE circo plot was generated using the </w:t>
      </w:r>
      <w:r w:rsidRPr="00304164">
        <w:rPr>
          <w:i/>
          <w:lang w:val="en-US"/>
        </w:rPr>
        <w:t>circlize</w:t>
      </w:r>
      <w:r>
        <w:rPr>
          <w:lang w:val="en-US"/>
        </w:rPr>
        <w:t xml:space="preserve"> </w:t>
      </w:r>
      <w:r w:rsidR="00E631CE">
        <w:rPr>
          <w:lang w:val="en-US"/>
        </w:rPr>
        <w:t>R package</w:t>
      </w:r>
      <w:r w:rsidR="00C92029">
        <w:rPr>
          <w:lang w:val="en-US"/>
        </w:rPr>
        <w:t xml:space="preserve"> </w:t>
      </w:r>
      <w:r w:rsidR="00C92029">
        <w:rPr>
          <w:lang w:val="en-US"/>
        </w:rPr>
        <w:fldChar w:fldCharType="begin">
          <w:fldData xml:space="preserve">PEVuZE5vdGU+PENpdGU+PEF1dGhvcj5HdTwvQXV0aG9yPjxZZWFyPjIwMTQ8L1llYXI+PFJlY051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</w:fldData>
        </w:fldChar>
      </w:r>
      <w:r w:rsidR="00C92029">
        <w:rPr>
          <w:lang w:val="en-US"/>
        </w:rPr>
        <w:instrText xml:space="preserve"> ADDIN EN.JS.CITE </w:instrText>
      </w:r>
      <w:r w:rsidR="00C92029">
        <w:rPr>
          <w:lang w:val="en-US"/>
        </w:rPr>
      </w:r>
      <w:r w:rsidR="00C92029">
        <w:rPr>
          <w:lang w:val="en-US"/>
        </w:rPr>
        <w:fldChar w:fldCharType="separate"/>
      </w:r>
      <w:r w:rsidR="00C92029">
        <w:rPr>
          <w:noProof/>
          <w:lang w:val="en-US"/>
        </w:rPr>
        <w:t>(6)</w:t>
      </w:r>
      <w:r w:rsidR="00C92029">
        <w:rPr>
          <w:lang w:val="en-US"/>
        </w:rPr>
        <w:fldChar w:fldCharType="end"/>
      </w:r>
      <w:r w:rsidR="00E631CE">
        <w:rPr>
          <w:lang w:val="en-US"/>
        </w:rPr>
        <w:t>.</w:t>
      </w:r>
    </w:p>
    <w:p w14:paraId="14B06178" w14:textId="4E9E7571" w:rsidR="00F902CF" w:rsidRDefault="00227337" w:rsidP="00D31AC3">
      <w:pPr>
        <w:jc w:val="both"/>
        <w:rPr>
          <w:sz w:val="16"/>
          <w:szCs w:val="16"/>
          <w:lang w:val="en-US"/>
        </w:rPr>
      </w:pPr>
      <w:r>
        <w:rPr>
          <w:sz w:val="16"/>
          <w:szCs w:val="16"/>
          <w:lang w:val="en-US"/>
        </w:rPr>
        <w:t xml:space="preserve">                              </w:t>
      </w:r>
      <w:r w:rsidR="00F902CF" w:rsidRPr="00F902CF">
        <w:rPr>
          <w:noProof/>
          <w:lang w:val="en-US" w:eastAsia="en-US"/>
        </w:rPr>
        <w:drawing>
          <wp:inline distT="0" distB="0" distL="0" distR="0" wp14:anchorId="794D0DD2" wp14:editId="0111161F">
            <wp:extent cx="3211360" cy="3200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1125"/>
                    <a:stretch/>
                  </pic:blipFill>
                  <pic:spPr bwMode="auto">
                    <a:xfrm>
                      <a:off x="0" y="0"/>
                      <a:ext cx="3211360" cy="3200400"/>
                    </a:xfrm>
                    <a:prstGeom prst="rect">
                      <a:avLst/>
                    </a:prstGeom>
                    <a:ln>
                      <a:noFill/>
                    </a:ln>
                    <a:extLst>
                      <a:ext uri="{53640926-AAD7-44d8-BBD7-CCE9431645EC}">
                        <a14:shadowObscured xmlns:w16sdtfl="http://schemas.microsoft.com/office/word/2024/wordml/sdtformatlock"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B077377" w14:textId="0BAB06A8" w:rsidR="00F902CF" w:rsidRPr="00FB7774" w:rsidRDefault="00F902CF" w:rsidP="00D31AC3">
      <w:pPr>
        <w:jc w:val="both"/>
        <w:rPr>
          <w:b/>
          <w:sz w:val="16"/>
          <w:szCs w:val="16"/>
          <w:lang w:val="en-US"/>
        </w:rPr>
      </w:pPr>
      <w:r w:rsidRPr="00FB7774">
        <w:rPr>
          <w:b/>
          <w:sz w:val="16"/>
          <w:szCs w:val="16"/>
          <w:lang w:val="en-US"/>
        </w:rPr>
        <w:t xml:space="preserve">Figure </w:t>
      </w:r>
      <w:r w:rsidR="00FB7774">
        <w:rPr>
          <w:b/>
          <w:sz w:val="16"/>
          <w:szCs w:val="16"/>
          <w:lang w:val="en-US"/>
        </w:rPr>
        <w:t>B</w:t>
      </w:r>
      <w:r w:rsidRPr="00FB7774">
        <w:rPr>
          <w:b/>
          <w:sz w:val="16"/>
          <w:szCs w:val="16"/>
          <w:lang w:val="en-US"/>
        </w:rPr>
        <w:t xml:space="preserve">. </w:t>
      </w:r>
      <w:r w:rsidRPr="00FB7774">
        <w:rPr>
          <w:sz w:val="16"/>
          <w:szCs w:val="16"/>
          <w:lang w:val="en-US"/>
        </w:rPr>
        <w:t xml:space="preserve">Spearman correlation analysis of the selected ChIP-seq signal files based on the SE H3K27ac </w:t>
      </w:r>
      <w:r w:rsidR="00227337">
        <w:rPr>
          <w:sz w:val="16"/>
          <w:szCs w:val="16"/>
          <w:lang w:val="en-US"/>
        </w:rPr>
        <w:t>total signal</w:t>
      </w:r>
      <w:r w:rsidRPr="00FB7774">
        <w:rPr>
          <w:sz w:val="16"/>
          <w:szCs w:val="16"/>
          <w:lang w:val="en-US"/>
        </w:rPr>
        <w:t>.</w:t>
      </w:r>
      <w:r w:rsidR="00725CDF">
        <w:rPr>
          <w:sz w:val="16"/>
          <w:szCs w:val="16"/>
          <w:lang w:val="en-US"/>
        </w:rPr>
        <w:t xml:space="preserve"> </w:t>
      </w:r>
    </w:p>
    <w:p w14:paraId="075B6BD3" w14:textId="4729694E" w:rsidR="00904458" w:rsidRPr="00904458" w:rsidRDefault="00904458" w:rsidP="00D31AC3">
      <w:pPr>
        <w:jc w:val="both"/>
        <w:rPr>
          <w:sz w:val="16"/>
          <w:szCs w:val="16"/>
          <w:lang w:val="en-US"/>
        </w:rPr>
      </w:pPr>
    </w:p>
    <w:p w14:paraId="5B4C959A" w14:textId="7EE66C21" w:rsidR="005733D5" w:rsidRPr="00E40BA1" w:rsidRDefault="005733D5" w:rsidP="00D31AC3">
      <w:pPr>
        <w:pStyle w:val="Heading3"/>
        <w:spacing w:after="0"/>
        <w:jc w:val="both"/>
        <w:rPr>
          <w:b/>
          <w:sz w:val="22"/>
          <w:szCs w:val="22"/>
          <w:lang w:val="en-US"/>
        </w:rPr>
      </w:pPr>
      <w:r>
        <w:rPr>
          <w:b/>
          <w:sz w:val="22"/>
          <w:szCs w:val="22"/>
          <w:lang w:val="en-US"/>
        </w:rPr>
        <w:lastRenderedPageBreak/>
        <w:t>Functional enrichment analysis of SE-associated genes</w:t>
      </w:r>
    </w:p>
    <w:p w14:paraId="035E7F76" w14:textId="5866A442" w:rsidR="005733D5" w:rsidRDefault="005733D5" w:rsidP="00D31AC3">
      <w:pPr>
        <w:spacing w:line="360" w:lineRule="auto"/>
        <w:jc w:val="both"/>
        <w:rPr>
          <w:lang w:val="en-US"/>
        </w:rPr>
      </w:pPr>
      <w:r>
        <w:rPr>
          <w:lang w:val="en-US"/>
        </w:rPr>
        <w:t>G</w:t>
      </w:r>
      <w:r w:rsidR="004A7C95">
        <w:rPr>
          <w:lang w:val="en-US"/>
        </w:rPr>
        <w:t xml:space="preserve">enomic </w:t>
      </w:r>
      <w:r>
        <w:rPr>
          <w:lang w:val="en-US"/>
        </w:rPr>
        <w:t>R</w:t>
      </w:r>
      <w:r w:rsidR="004A7C95">
        <w:rPr>
          <w:lang w:val="en-US"/>
        </w:rPr>
        <w:t xml:space="preserve">egions </w:t>
      </w:r>
      <w:r>
        <w:rPr>
          <w:lang w:val="en-US"/>
        </w:rPr>
        <w:t>E</w:t>
      </w:r>
      <w:r w:rsidR="004A7C95">
        <w:rPr>
          <w:lang w:val="en-US"/>
        </w:rPr>
        <w:t xml:space="preserve">nrichment of </w:t>
      </w:r>
      <w:r>
        <w:rPr>
          <w:lang w:val="en-US"/>
        </w:rPr>
        <w:t>A</w:t>
      </w:r>
      <w:r w:rsidR="004A7C95">
        <w:rPr>
          <w:lang w:val="en-US"/>
        </w:rPr>
        <w:t xml:space="preserve">nnotations </w:t>
      </w:r>
      <w:r>
        <w:rPr>
          <w:lang w:val="en-US"/>
        </w:rPr>
        <w:t>T</w:t>
      </w:r>
      <w:r w:rsidR="004A7C95">
        <w:rPr>
          <w:lang w:val="en-US"/>
        </w:rPr>
        <w:t>ool (</w:t>
      </w:r>
      <w:r w:rsidR="004A7C95" w:rsidRPr="00304164">
        <w:rPr>
          <w:lang w:val="en-US"/>
        </w:rPr>
        <w:t>GREAT</w:t>
      </w:r>
      <w:r w:rsidR="004A7C95">
        <w:rPr>
          <w:lang w:val="en-US"/>
        </w:rPr>
        <w:t>)</w:t>
      </w:r>
      <w:r w:rsidR="00566086">
        <w:rPr>
          <w:lang w:val="en-US"/>
        </w:rPr>
        <w:t xml:space="preserve"> </w:t>
      </w:r>
      <w:r w:rsidR="00C92029">
        <w:rPr>
          <w:lang w:val="en-US"/>
        </w:rPr>
        <w:fldChar w:fldCharType="begin">
          <w:fldData xml:space="preserve">PEVuZE5vdGU+PENpdGU+PEF1dGhvcj5NY0xlYW48L0F1dGhvcj48WWVhcj4yMDEwPC9ZZWFyPjxS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</w:fldData>
        </w:fldChar>
      </w:r>
      <w:r w:rsidR="00C92029">
        <w:rPr>
          <w:lang w:val="en-US"/>
        </w:rPr>
        <w:instrText xml:space="preserve"> ADDIN EN.JS.CITE </w:instrText>
      </w:r>
      <w:r w:rsidR="00C92029">
        <w:rPr>
          <w:lang w:val="en-US"/>
        </w:rPr>
      </w:r>
      <w:r w:rsidR="00C92029">
        <w:rPr>
          <w:lang w:val="en-US"/>
        </w:rPr>
        <w:fldChar w:fldCharType="separate"/>
      </w:r>
      <w:r w:rsidR="00C92029">
        <w:rPr>
          <w:noProof/>
          <w:lang w:val="en-US"/>
        </w:rPr>
        <w:t>(7)</w:t>
      </w:r>
      <w:r w:rsidR="00C92029">
        <w:rPr>
          <w:lang w:val="en-US"/>
        </w:rPr>
        <w:fldChar w:fldCharType="end"/>
      </w:r>
      <w:r w:rsidR="00C92029">
        <w:rPr>
          <w:lang w:val="en-US"/>
        </w:rPr>
        <w:t xml:space="preserve"> </w:t>
      </w:r>
      <w:r w:rsidR="004A7C95">
        <w:rPr>
          <w:lang w:val="en-US"/>
        </w:rPr>
        <w:t xml:space="preserve">through the </w:t>
      </w:r>
      <w:r w:rsidR="004A7C95" w:rsidRPr="005866E7">
        <w:rPr>
          <w:i/>
          <w:lang w:val="en-US"/>
        </w:rPr>
        <w:t>rGREAT</w:t>
      </w:r>
      <w:r w:rsidR="004A7C95">
        <w:rPr>
          <w:lang w:val="en-US"/>
        </w:rPr>
        <w:t xml:space="preserve"> R</w:t>
      </w:r>
      <w:r w:rsidR="00566086">
        <w:rPr>
          <w:lang w:val="en-US"/>
        </w:rPr>
        <w:t xml:space="preserve"> </w:t>
      </w:r>
      <w:r w:rsidR="00C92029">
        <w:rPr>
          <w:lang w:val="en-US"/>
        </w:rPr>
        <w:fldChar w:fldCharType="begin">
          <w:fldData xml:space="preserve">PEVuZE5vdGU+PENpdGU+PEF1dGhvcj5HdTwvQXV0aG9yPjxZZWFyPjIwMjM8L1llYXI+PFJlY051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</w:fldData>
        </w:fldChar>
      </w:r>
      <w:r w:rsidR="00C92029">
        <w:rPr>
          <w:lang w:val="en-US"/>
        </w:rPr>
        <w:instrText xml:space="preserve"> ADDIN EN.JS.CITE </w:instrText>
      </w:r>
      <w:r w:rsidR="00C92029">
        <w:rPr>
          <w:lang w:val="en-US"/>
        </w:rPr>
      </w:r>
      <w:r w:rsidR="00C92029">
        <w:rPr>
          <w:lang w:val="en-US"/>
        </w:rPr>
        <w:fldChar w:fldCharType="separate"/>
      </w:r>
      <w:r w:rsidR="00C92029">
        <w:rPr>
          <w:noProof/>
          <w:lang w:val="en-US"/>
        </w:rPr>
        <w:t>(8)</w:t>
      </w:r>
      <w:r w:rsidR="00C92029">
        <w:rPr>
          <w:lang w:val="en-US"/>
        </w:rPr>
        <w:fldChar w:fldCharType="end"/>
      </w:r>
      <w:r w:rsidR="004A7C95">
        <w:rPr>
          <w:lang w:val="en-US"/>
        </w:rPr>
        <w:t xml:space="preserve"> package </w:t>
      </w:r>
      <w:r w:rsidR="00101602">
        <w:rPr>
          <w:lang w:val="en-US"/>
        </w:rPr>
        <w:t xml:space="preserve">was used </w:t>
      </w:r>
      <w:r w:rsidR="004A7C95">
        <w:rPr>
          <w:lang w:val="en-US"/>
        </w:rPr>
        <w:t>to assess the enrichment of SE-associated genes into Gene Ontology</w:t>
      </w:r>
      <w:r w:rsidR="007F55C0">
        <w:rPr>
          <w:lang w:val="en-US"/>
        </w:rPr>
        <w:t xml:space="preserve"> (GO)</w:t>
      </w:r>
      <w:r w:rsidR="004A7C95">
        <w:rPr>
          <w:lang w:val="en-US"/>
        </w:rPr>
        <w:t xml:space="preserve"> - Biological Processes terms. </w:t>
      </w:r>
      <w:r w:rsidR="009705C5">
        <w:rPr>
          <w:lang w:val="en-US"/>
        </w:rPr>
        <w:t>T</w:t>
      </w:r>
      <w:r w:rsidR="00CF256E">
        <w:rPr>
          <w:lang w:val="en-US"/>
        </w:rPr>
        <w:t xml:space="preserve">he </w:t>
      </w:r>
      <w:r w:rsidR="009705C5">
        <w:rPr>
          <w:lang w:val="en-US"/>
        </w:rPr>
        <w:t xml:space="preserve">gene regulatory domain was defined using the </w:t>
      </w:r>
      <w:r w:rsidR="00CF256E">
        <w:rPr>
          <w:lang w:val="en-US"/>
        </w:rPr>
        <w:t>"basal plus extension" rule, setting a distance of</w:t>
      </w:r>
      <w:r w:rsidR="00CF256E" w:rsidRPr="00CF256E">
        <w:rPr>
          <w:lang w:val="en-US"/>
        </w:rPr>
        <w:t xml:space="preserve"> </w:t>
      </w:r>
      <w:r w:rsidR="00CF256E">
        <w:rPr>
          <w:lang w:val="en-US"/>
        </w:rPr>
        <w:t>10Kbp</w:t>
      </w:r>
      <w:r w:rsidR="00CF256E" w:rsidRPr="00CF256E">
        <w:rPr>
          <w:lang w:val="en-US"/>
        </w:rPr>
        <w:t xml:space="preserve"> upstream and downstream of the TSS </w:t>
      </w:r>
      <w:r w:rsidR="00CF256E">
        <w:rPr>
          <w:lang w:val="en-US"/>
        </w:rPr>
        <w:t>to define the basal domain plus a 1Mbp extension</w:t>
      </w:r>
      <w:r w:rsidR="00CF256E" w:rsidRPr="00CF256E">
        <w:rPr>
          <w:lang w:val="en-US"/>
        </w:rPr>
        <w:t>.</w:t>
      </w:r>
      <w:r w:rsidR="00CF256E">
        <w:rPr>
          <w:lang w:val="en-US"/>
        </w:rPr>
        <w:t xml:space="preserve"> The set of interest and the background set used in each case is described in the </w:t>
      </w:r>
      <w:r w:rsidR="00CB6CA4">
        <w:rPr>
          <w:lang w:val="en-US"/>
        </w:rPr>
        <w:t xml:space="preserve">main </w:t>
      </w:r>
      <w:r w:rsidR="00CF256E">
        <w:rPr>
          <w:lang w:val="en-US"/>
        </w:rPr>
        <w:t>text.</w:t>
      </w:r>
    </w:p>
    <w:p w14:paraId="42D847EA" w14:textId="2F3BC3D1" w:rsidR="009428C7" w:rsidRDefault="00101602" w:rsidP="00D31AC3">
      <w:pPr>
        <w:spacing w:line="360" w:lineRule="auto"/>
        <w:jc w:val="both"/>
        <w:rPr>
          <w:lang w:val="en-US"/>
        </w:rPr>
      </w:pPr>
      <w:r>
        <w:rPr>
          <w:lang w:val="en-US"/>
        </w:rPr>
        <w:t>O</w:t>
      </w:r>
      <w:r w:rsidR="00CF256E">
        <w:rPr>
          <w:lang w:val="en-US"/>
        </w:rPr>
        <w:t xml:space="preserve">nly those terms with a </w:t>
      </w:r>
      <w:r w:rsidR="00AC0EBE">
        <w:rPr>
          <w:lang w:val="en-US"/>
        </w:rPr>
        <w:t xml:space="preserve">Benjamini-Hochberg </w:t>
      </w:r>
      <w:r w:rsidR="00CF256E">
        <w:rPr>
          <w:lang w:val="en-US"/>
        </w:rPr>
        <w:t xml:space="preserve">adjusted </w:t>
      </w:r>
      <w:r w:rsidR="00CF256E" w:rsidRPr="005866E7">
        <w:rPr>
          <w:i/>
          <w:lang w:val="en-US"/>
        </w:rPr>
        <w:t>p</w:t>
      </w:r>
      <w:r w:rsidR="00CF256E">
        <w:rPr>
          <w:lang w:val="en-US"/>
        </w:rPr>
        <w:t>-value lower than 0.05 and a fold</w:t>
      </w:r>
      <w:r w:rsidR="00AC0EBE">
        <w:rPr>
          <w:lang w:val="en-US"/>
        </w:rPr>
        <w:t xml:space="preserve">-enrichment </w:t>
      </w:r>
      <w:r w:rsidR="00CA03B7">
        <w:rPr>
          <w:lang w:val="en-US"/>
        </w:rPr>
        <w:t>≥</w:t>
      </w:r>
      <w:r w:rsidR="00AC0EBE">
        <w:rPr>
          <w:lang w:val="en-US"/>
        </w:rPr>
        <w:t xml:space="preserve"> 2</w:t>
      </w:r>
      <w:r>
        <w:rPr>
          <w:lang w:val="en-US"/>
        </w:rPr>
        <w:t xml:space="preserve"> were kept</w:t>
      </w:r>
      <w:r w:rsidR="00AC0EBE">
        <w:rPr>
          <w:lang w:val="en-US"/>
        </w:rPr>
        <w:t>.</w:t>
      </w:r>
      <w:r w:rsidR="00CF256E">
        <w:rPr>
          <w:lang w:val="en-US"/>
        </w:rPr>
        <w:t xml:space="preserve"> For visualization purposes, the resulting </w:t>
      </w:r>
      <w:r w:rsidR="00AC0EBE">
        <w:rPr>
          <w:lang w:val="en-US"/>
        </w:rPr>
        <w:t xml:space="preserve">terms </w:t>
      </w:r>
      <w:r w:rsidR="009D4092">
        <w:rPr>
          <w:lang w:val="en-US"/>
        </w:rPr>
        <w:t xml:space="preserve">were reduced </w:t>
      </w:r>
      <w:r w:rsidR="00AC0EBE">
        <w:rPr>
          <w:lang w:val="en-US"/>
        </w:rPr>
        <w:t xml:space="preserve">by similarity of their associated genes </w:t>
      </w:r>
      <w:r w:rsidR="00387F0B">
        <w:rPr>
          <w:lang w:val="en-US"/>
        </w:rPr>
        <w:t>using</w:t>
      </w:r>
      <w:r w:rsidR="009D4092">
        <w:rPr>
          <w:lang w:val="en-US"/>
        </w:rPr>
        <w:t xml:space="preserve"> </w:t>
      </w:r>
      <w:r w:rsidR="00AC0EBE">
        <w:rPr>
          <w:lang w:val="en-US"/>
        </w:rPr>
        <w:t xml:space="preserve">the </w:t>
      </w:r>
      <w:r w:rsidR="00AC0EBE" w:rsidRPr="00304164">
        <w:rPr>
          <w:i/>
          <w:lang w:val="en-US"/>
        </w:rPr>
        <w:t>rrvgo</w:t>
      </w:r>
      <w:r w:rsidR="00AC0EBE">
        <w:rPr>
          <w:lang w:val="en-US"/>
        </w:rPr>
        <w:t xml:space="preserve"> R</w:t>
      </w:r>
      <w:r w:rsidR="00566086">
        <w:rPr>
          <w:lang w:val="en-US"/>
        </w:rPr>
        <w:t xml:space="preserve"> </w:t>
      </w:r>
      <w:r w:rsidR="00AC0EBE">
        <w:rPr>
          <w:lang w:val="en-US"/>
        </w:rPr>
        <w:t>package</w:t>
      </w:r>
      <w:r w:rsidR="006730BB">
        <w:rPr>
          <w:lang w:val="en-US"/>
        </w:rPr>
        <w:t xml:space="preserve"> (</w:t>
      </w:r>
      <w:r w:rsidR="006730BB" w:rsidRPr="006730BB">
        <w:rPr>
          <w:lang w:val="en-US"/>
        </w:rPr>
        <w:t>https://www.bioconductor.org/packages/release/bioc/html/rrvgo.html</w:t>
      </w:r>
      <w:r w:rsidR="006730BB">
        <w:rPr>
          <w:lang w:val="en-US"/>
        </w:rPr>
        <w:t>)</w:t>
      </w:r>
      <w:r w:rsidR="009D4092">
        <w:rPr>
          <w:lang w:val="en-US"/>
        </w:rPr>
        <w:t>.</w:t>
      </w:r>
      <w:r w:rsidR="00AC0EBE">
        <w:rPr>
          <w:lang w:val="en-US"/>
        </w:rPr>
        <w:t xml:space="preserve"> </w:t>
      </w:r>
      <w:r w:rsidR="009D4092">
        <w:rPr>
          <w:lang w:val="en-US"/>
        </w:rPr>
        <w:t>T</w:t>
      </w:r>
      <w:r w:rsidR="003C2614">
        <w:rPr>
          <w:lang w:val="en-US"/>
        </w:rPr>
        <w:t>he "Rel" similarity measure</w:t>
      </w:r>
      <w:r w:rsidR="009D4092">
        <w:rPr>
          <w:lang w:val="en-US"/>
        </w:rPr>
        <w:t xml:space="preserve"> was </w:t>
      </w:r>
      <w:r w:rsidR="00387F0B">
        <w:rPr>
          <w:lang w:val="en-US"/>
        </w:rPr>
        <w:t>selected</w:t>
      </w:r>
      <w:r w:rsidR="009D4092">
        <w:rPr>
          <w:lang w:val="en-US"/>
        </w:rPr>
        <w:t xml:space="preserve">, </w:t>
      </w:r>
      <w:r w:rsidR="00387F0B">
        <w:rPr>
          <w:lang w:val="en-US"/>
        </w:rPr>
        <w:t>with</w:t>
      </w:r>
      <w:r w:rsidR="003C2614">
        <w:rPr>
          <w:lang w:val="en-US"/>
        </w:rPr>
        <w:t xml:space="preserve"> </w:t>
      </w:r>
      <w:r w:rsidR="00AC0EBE">
        <w:rPr>
          <w:lang w:val="en-US"/>
        </w:rPr>
        <w:t>a 0.9 similarity threshold for the analysis on all SE and a 0.7 similarity threshold for the analysis of specific SE sets.</w:t>
      </w:r>
      <w:r w:rsidR="00E631CE">
        <w:rPr>
          <w:lang w:val="en-US"/>
        </w:rPr>
        <w:t xml:space="preserve"> The treemap plots were generate</w:t>
      </w:r>
      <w:r w:rsidR="005501DA">
        <w:rPr>
          <w:lang w:val="en-US"/>
        </w:rPr>
        <w:t>d</w:t>
      </w:r>
      <w:r w:rsidR="00E631CE">
        <w:rPr>
          <w:lang w:val="en-US"/>
        </w:rPr>
        <w:t xml:space="preserve"> using the treemapPlot function from the package on the resulting table of reduced terms.</w:t>
      </w:r>
    </w:p>
    <w:p w14:paraId="7E4BB864" w14:textId="77777777" w:rsidR="009428C7" w:rsidRDefault="009428C7" w:rsidP="00D31AC3">
      <w:pPr>
        <w:spacing w:line="360" w:lineRule="auto"/>
        <w:jc w:val="both"/>
        <w:rPr>
          <w:lang w:val="en-US"/>
        </w:rPr>
      </w:pPr>
    </w:p>
    <w:p w14:paraId="172C03AE" w14:textId="3794FAD4" w:rsidR="003666FE" w:rsidRPr="00E40BA1" w:rsidRDefault="004E7F91" w:rsidP="004A3316">
      <w:pPr>
        <w:spacing w:line="360" w:lineRule="auto"/>
        <w:jc w:val="both"/>
        <w:rPr>
          <w:lang w:val="en-US"/>
        </w:rPr>
      </w:pPr>
      <w:r>
        <w:rPr>
          <w:lang w:val="en-US"/>
        </w:rPr>
        <w:t xml:space="preserve">Differential activity </w:t>
      </w:r>
      <w:r w:rsidR="00227337">
        <w:rPr>
          <w:lang w:val="en-US"/>
        </w:rPr>
        <w:t xml:space="preserve">analysis </w:t>
      </w:r>
      <w:r>
        <w:rPr>
          <w:lang w:val="en-US"/>
        </w:rPr>
        <w:t>of m</w:t>
      </w:r>
      <w:r w:rsidR="00475F94">
        <w:rPr>
          <w:lang w:val="en-US"/>
        </w:rPr>
        <w:t>aster r</w:t>
      </w:r>
      <w:r w:rsidR="00CF6C63" w:rsidRPr="00E40BA1">
        <w:rPr>
          <w:lang w:val="en-US"/>
        </w:rPr>
        <w:t>egulators</w:t>
      </w:r>
    </w:p>
    <w:p w14:paraId="5D3B41E5" w14:textId="53923869" w:rsidR="003666FE" w:rsidRPr="00DC0363" w:rsidRDefault="00387F0B" w:rsidP="00D31AC3">
      <w:pPr>
        <w:shd w:val="clear" w:color="auto" w:fill="FFFFFF"/>
        <w:spacing w:line="360" w:lineRule="auto"/>
        <w:jc w:val="both"/>
        <w:rPr>
          <w:lang w:val="en-US"/>
        </w:rPr>
      </w:pPr>
      <w:r>
        <w:rPr>
          <w:lang w:val="en-US"/>
        </w:rPr>
        <w:t xml:space="preserve">The </w:t>
      </w:r>
      <w:r w:rsidR="00227337">
        <w:rPr>
          <w:lang w:val="en-US"/>
        </w:rPr>
        <w:t>Virtual Inference of Protein activity by Enriched Regulon analysis (</w:t>
      </w:r>
      <w:r w:rsidR="00155B19" w:rsidRPr="00DA058B">
        <w:rPr>
          <w:lang w:val="en-US"/>
        </w:rPr>
        <w:t>VIPER</w:t>
      </w:r>
      <w:r w:rsidR="00227337">
        <w:rPr>
          <w:lang w:val="en-US"/>
        </w:rPr>
        <w:t>)</w:t>
      </w:r>
      <w:r w:rsidR="00155B19">
        <w:rPr>
          <w:lang w:val="en-US"/>
        </w:rPr>
        <w:t xml:space="preserve"> </w:t>
      </w:r>
      <w:r w:rsidR="00155B19" w:rsidRPr="009E0F90">
        <w:rPr>
          <w:lang w:val="en-US"/>
        </w:rPr>
        <w:t>method</w:t>
      </w:r>
      <w:r w:rsidR="00566086">
        <w:rPr>
          <w:lang w:val="en-US"/>
        </w:rPr>
        <w:t xml:space="preserve"> </w:t>
      </w:r>
      <w:r w:rsidR="00C92029">
        <w:rPr>
          <w:lang w:val="en-US"/>
        </w:rPr>
        <w:fldChar w:fldCharType="begin">
          <w:fldData xml:space="preserve">PEVuZE5vdGU+PENpdGU+PEF1dGhvcj5BbHZhcmV6PC9BdXRob3I+PFllYXI+MjAxNjwvWWVhcj48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</w:fldData>
        </w:fldChar>
      </w:r>
      <w:r w:rsidR="00C92029">
        <w:rPr>
          <w:lang w:val="en-US"/>
        </w:rPr>
        <w:instrText xml:space="preserve"> ADDIN EN.JS.CITE </w:instrText>
      </w:r>
      <w:r w:rsidR="00C92029">
        <w:rPr>
          <w:lang w:val="en-US"/>
        </w:rPr>
      </w:r>
      <w:r w:rsidR="00C92029">
        <w:rPr>
          <w:lang w:val="en-US"/>
        </w:rPr>
        <w:fldChar w:fldCharType="separate"/>
      </w:r>
      <w:r w:rsidR="00C92029">
        <w:rPr>
          <w:noProof/>
          <w:lang w:val="en-US"/>
        </w:rPr>
        <w:t>(9)</w:t>
      </w:r>
      <w:r w:rsidR="00C92029">
        <w:rPr>
          <w:lang w:val="en-US"/>
        </w:rPr>
        <w:fldChar w:fldCharType="end"/>
      </w:r>
      <w:r w:rsidR="00155B19">
        <w:rPr>
          <w:lang w:val="en-US"/>
        </w:rPr>
        <w:t xml:space="preserve"> </w:t>
      </w:r>
      <w:r>
        <w:rPr>
          <w:lang w:val="en-US"/>
        </w:rPr>
        <w:t xml:space="preserve">was used </w:t>
      </w:r>
      <w:r w:rsidR="00155B19">
        <w:rPr>
          <w:lang w:val="en-US"/>
        </w:rPr>
        <w:t xml:space="preserve">to assess </w:t>
      </w:r>
      <w:r w:rsidR="00CF6C63" w:rsidRPr="00DC0363">
        <w:rPr>
          <w:lang w:val="en-US"/>
        </w:rPr>
        <w:t xml:space="preserve">differential activity </w:t>
      </w:r>
      <w:r w:rsidR="00155B19">
        <w:rPr>
          <w:lang w:val="en-US"/>
        </w:rPr>
        <w:t xml:space="preserve">of key transcriptional regulators in specific breast cancer subtypes. </w:t>
      </w:r>
      <w:r w:rsidR="009337B0">
        <w:rPr>
          <w:lang w:val="en-US"/>
        </w:rPr>
        <w:t>VIPER</w:t>
      </w:r>
      <w:r w:rsidR="009337B0" w:rsidRPr="00DC0363">
        <w:rPr>
          <w:lang w:val="en-US"/>
        </w:rPr>
        <w:t xml:space="preserve"> </w:t>
      </w:r>
      <w:r w:rsidR="00CF6C63" w:rsidRPr="00DC0363">
        <w:rPr>
          <w:lang w:val="en-US"/>
        </w:rPr>
        <w:t>infers the activity of</w:t>
      </w:r>
      <w:r w:rsidR="0078442B">
        <w:rPr>
          <w:lang w:val="en-US"/>
        </w:rPr>
        <w:t xml:space="preserve"> key nodes</w:t>
      </w:r>
      <w:r w:rsidR="00CF6C63" w:rsidRPr="00DC0363">
        <w:rPr>
          <w:lang w:val="en-US"/>
        </w:rPr>
        <w:t xml:space="preserve"> </w:t>
      </w:r>
      <w:r w:rsidR="0078442B">
        <w:rPr>
          <w:lang w:val="en-US"/>
        </w:rPr>
        <w:t>in</w:t>
      </w:r>
      <w:r w:rsidR="00CF6C63" w:rsidRPr="00DC0363">
        <w:rPr>
          <w:lang w:val="en-US"/>
        </w:rPr>
        <w:t xml:space="preserve"> a</w:t>
      </w:r>
      <w:r w:rsidR="0078442B">
        <w:rPr>
          <w:lang w:val="en-US"/>
        </w:rPr>
        <w:t xml:space="preserve"> gene regulatory</w:t>
      </w:r>
      <w:r w:rsidR="00CF6C63" w:rsidRPr="00DC0363">
        <w:rPr>
          <w:lang w:val="en-US"/>
        </w:rPr>
        <w:t xml:space="preserve"> network </w:t>
      </w:r>
      <w:r w:rsidR="0078442B">
        <w:rPr>
          <w:lang w:val="en-US"/>
        </w:rPr>
        <w:t>(termed "master regulators") from</w:t>
      </w:r>
      <w:r w:rsidR="0078442B" w:rsidRPr="00DC0363">
        <w:rPr>
          <w:lang w:val="en-US"/>
        </w:rPr>
        <w:t xml:space="preserve"> </w:t>
      </w:r>
      <w:r w:rsidR="00CF6C63" w:rsidRPr="00DC0363">
        <w:rPr>
          <w:lang w:val="en-US"/>
        </w:rPr>
        <w:t xml:space="preserve">the </w:t>
      </w:r>
      <w:r w:rsidR="0078442B">
        <w:rPr>
          <w:lang w:val="en-US"/>
        </w:rPr>
        <w:t xml:space="preserve">expression </w:t>
      </w:r>
      <w:r w:rsidR="00CF6C63" w:rsidRPr="00DC0363">
        <w:rPr>
          <w:lang w:val="en-US"/>
        </w:rPr>
        <w:t xml:space="preserve">levels of </w:t>
      </w:r>
      <w:r w:rsidR="0078442B">
        <w:rPr>
          <w:lang w:val="en-US"/>
        </w:rPr>
        <w:t>their</w:t>
      </w:r>
      <w:r w:rsidR="0078442B" w:rsidRPr="00DC0363">
        <w:rPr>
          <w:lang w:val="en-US"/>
        </w:rPr>
        <w:t xml:space="preserve"> </w:t>
      </w:r>
      <w:r w:rsidR="00CF6C63" w:rsidRPr="00DC0363">
        <w:rPr>
          <w:lang w:val="en-US"/>
        </w:rPr>
        <w:t>targets.</w:t>
      </w:r>
      <w:r w:rsidR="000449A2">
        <w:rPr>
          <w:lang w:val="en-US"/>
        </w:rPr>
        <w:t xml:space="preserve"> It requires expression data and a </w:t>
      </w:r>
      <w:r w:rsidR="00227337">
        <w:rPr>
          <w:lang w:val="en-US"/>
        </w:rPr>
        <w:t xml:space="preserve">regulatory </w:t>
      </w:r>
      <w:r w:rsidR="00C43784">
        <w:rPr>
          <w:lang w:val="en-US"/>
        </w:rPr>
        <w:t>network</w:t>
      </w:r>
      <w:r w:rsidR="00971972">
        <w:rPr>
          <w:lang w:val="en-US"/>
        </w:rPr>
        <w:t>, including</w:t>
      </w:r>
      <w:r w:rsidR="007E3D09">
        <w:rPr>
          <w:lang w:val="en-US"/>
        </w:rPr>
        <w:t xml:space="preserve"> the</w:t>
      </w:r>
      <w:r w:rsidR="007E3D09" w:rsidRPr="00501700">
        <w:rPr>
          <w:lang w:val="en-US"/>
        </w:rPr>
        <w:t xml:space="preserve"> </w:t>
      </w:r>
      <w:r w:rsidR="00CB6CA4">
        <w:rPr>
          <w:lang w:val="en-US"/>
        </w:rPr>
        <w:t>mode</w:t>
      </w:r>
      <w:r w:rsidR="007E3D09" w:rsidRPr="00501700">
        <w:rPr>
          <w:lang w:val="en-US"/>
        </w:rPr>
        <w:t xml:space="preserve"> of regulation</w:t>
      </w:r>
      <w:r w:rsidR="007E3D09">
        <w:rPr>
          <w:lang w:val="en-US"/>
        </w:rPr>
        <w:t xml:space="preserve"> of their components</w:t>
      </w:r>
      <w:r>
        <w:rPr>
          <w:lang w:val="en-US"/>
        </w:rPr>
        <w:t>,</w:t>
      </w:r>
      <w:r w:rsidR="00C43784">
        <w:rPr>
          <w:lang w:val="en-US"/>
        </w:rPr>
        <w:t xml:space="preserve"> </w:t>
      </w:r>
      <w:r w:rsidR="00201033">
        <w:rPr>
          <w:lang w:val="en-US"/>
        </w:rPr>
        <w:t>as inputs</w:t>
      </w:r>
      <w:r w:rsidR="000449A2">
        <w:rPr>
          <w:lang w:val="en-US"/>
        </w:rPr>
        <w:t>.</w:t>
      </w:r>
      <w:r w:rsidR="00CF6C63" w:rsidRPr="00DC0363">
        <w:rPr>
          <w:lang w:val="en-US"/>
        </w:rPr>
        <w:t xml:space="preserve"> </w:t>
      </w:r>
      <w:r w:rsidR="00E86AC5">
        <w:rPr>
          <w:lang w:val="en-US"/>
        </w:rPr>
        <w:t xml:space="preserve">Expression levels for all genes were </w:t>
      </w:r>
      <w:r w:rsidR="00201033">
        <w:rPr>
          <w:lang w:val="en-US"/>
        </w:rPr>
        <w:t>taken from</w:t>
      </w:r>
      <w:r w:rsidR="00E86AC5">
        <w:rPr>
          <w:lang w:val="en-US"/>
        </w:rPr>
        <w:t xml:space="preserve"> RNA-seq data for the different breast cancer cell lines (published data </w:t>
      </w:r>
      <w:r w:rsidR="00E86AC5" w:rsidRPr="009E0F90">
        <w:rPr>
          <w:lang w:val="en-US"/>
        </w:rPr>
        <w:t>from</w:t>
      </w:r>
      <w:r w:rsidR="00F567C7">
        <w:rPr>
          <w:lang w:val="en-US"/>
        </w:rPr>
        <w:t xml:space="preserve"> </w:t>
      </w:r>
      <w:r w:rsidR="00312E2B">
        <w:rPr>
          <w:lang w:val="en-US"/>
        </w:rPr>
        <w:fldChar w:fldCharType="begin">
          <w:fldData xml:space="preserve">PEVuZE5vdGU+PENpdGU+PEF1dGhvcj5NYXJjb3R0ZTwvQXV0aG9yPjxZZWFyPjIwMTY8L1llYXI+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</w:fldData>
        </w:fldChar>
      </w:r>
      <w:r w:rsidR="00312E2B">
        <w:rPr>
          <w:lang w:val="en-US"/>
        </w:rPr>
        <w:instrText xml:space="preserve"> ADDIN EN.JS.CITE </w:instrText>
      </w:r>
      <w:r w:rsidR="00312E2B">
        <w:rPr>
          <w:lang w:val="en-US"/>
        </w:rPr>
      </w:r>
      <w:r w:rsidR="00312E2B">
        <w:rPr>
          <w:lang w:val="en-US"/>
        </w:rPr>
        <w:fldChar w:fldCharType="separate"/>
      </w:r>
      <w:r w:rsidR="00312E2B">
        <w:rPr>
          <w:noProof/>
          <w:lang w:val="en-US"/>
        </w:rPr>
        <w:t>(10)</w:t>
      </w:r>
      <w:r w:rsidR="00312E2B">
        <w:rPr>
          <w:lang w:val="en-US"/>
        </w:rPr>
        <w:fldChar w:fldCharType="end"/>
      </w:r>
      <w:r w:rsidR="00E86AC5" w:rsidRPr="00DC0363">
        <w:rPr>
          <w:lang w:val="en-US"/>
        </w:rPr>
        <w:t>, GEO: GSE73526</w:t>
      </w:r>
      <w:r w:rsidR="00E86AC5">
        <w:rPr>
          <w:lang w:val="en-US"/>
        </w:rPr>
        <w:t>)</w:t>
      </w:r>
      <w:r w:rsidR="000449A2">
        <w:rPr>
          <w:lang w:val="en-US"/>
        </w:rPr>
        <w:t>.</w:t>
      </w:r>
      <w:r w:rsidR="00E86AC5">
        <w:rPr>
          <w:lang w:val="en-US"/>
        </w:rPr>
        <w:t xml:space="preserve"> </w:t>
      </w:r>
      <w:r w:rsidR="007E3D09">
        <w:rPr>
          <w:lang w:val="en-US"/>
        </w:rPr>
        <w:t>A</w:t>
      </w:r>
      <w:r w:rsidR="00227337">
        <w:rPr>
          <w:lang w:val="en-US"/>
        </w:rPr>
        <w:t xml:space="preserve"> previously built breast cancer regulatory network ("regulonbrca") </w:t>
      </w:r>
      <w:r w:rsidR="007E3D09">
        <w:rPr>
          <w:lang w:val="en-US"/>
        </w:rPr>
        <w:t xml:space="preserve">was used, </w:t>
      </w:r>
      <w:r w:rsidR="00227337">
        <w:rPr>
          <w:lang w:val="en-US"/>
        </w:rPr>
        <w:t xml:space="preserve">containing </w:t>
      </w:r>
      <w:r w:rsidR="009337B0" w:rsidRPr="00E40BA1">
        <w:rPr>
          <w:lang w:val="en-US"/>
        </w:rPr>
        <w:t>ma</w:t>
      </w:r>
      <w:r w:rsidR="00E40BA1" w:rsidRPr="00E40BA1">
        <w:rPr>
          <w:lang w:val="en-US"/>
        </w:rPr>
        <w:t>s</w:t>
      </w:r>
      <w:r w:rsidR="009337B0" w:rsidRPr="00E40BA1">
        <w:rPr>
          <w:lang w:val="en-US"/>
        </w:rPr>
        <w:t>ter regulators</w:t>
      </w:r>
      <w:r w:rsidR="009337B0">
        <w:rPr>
          <w:lang w:val="en-US"/>
        </w:rPr>
        <w:t xml:space="preserve"> and </w:t>
      </w:r>
      <w:r w:rsidR="00227337">
        <w:rPr>
          <w:lang w:val="en-US"/>
        </w:rPr>
        <w:t xml:space="preserve">their </w:t>
      </w:r>
      <w:r w:rsidR="009337B0">
        <w:rPr>
          <w:lang w:val="en-US"/>
        </w:rPr>
        <w:t>targets (regulons)</w:t>
      </w:r>
      <w:r w:rsidR="00227337">
        <w:rPr>
          <w:lang w:val="en-US"/>
        </w:rPr>
        <w:t xml:space="preserve">, </w:t>
      </w:r>
      <w:r w:rsidR="009337B0">
        <w:rPr>
          <w:lang w:val="en-US"/>
        </w:rPr>
        <w:t>available through the</w:t>
      </w:r>
      <w:r w:rsidR="009337B0" w:rsidRPr="00DC0363">
        <w:rPr>
          <w:lang w:val="en-US"/>
        </w:rPr>
        <w:t xml:space="preserve"> </w:t>
      </w:r>
      <w:r w:rsidR="00CF6C63" w:rsidRPr="00EA56C1">
        <w:rPr>
          <w:i/>
          <w:lang w:val="en-US"/>
        </w:rPr>
        <w:t>aracne.network</w:t>
      </w:r>
      <w:r w:rsidR="00CF6C63" w:rsidRPr="00DC0363">
        <w:rPr>
          <w:lang w:val="en-US"/>
        </w:rPr>
        <w:t xml:space="preserve"> </w:t>
      </w:r>
      <w:r w:rsidR="009337B0">
        <w:rPr>
          <w:lang w:val="en-US"/>
        </w:rPr>
        <w:t xml:space="preserve">R </w:t>
      </w:r>
      <w:r w:rsidR="00312E2B">
        <w:rPr>
          <w:lang w:val="en-US"/>
        </w:rPr>
        <w:fldChar w:fldCharType="begin">
          <w:fldData xml:space="preserve">PEVuZE5vdGU+PENpdGU+PEF1dGhvcj5HaW9yZ2k8L0F1dGhvcj48WWVhcj4yMDIwPC9ZZWFyPjxS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</w:fldData>
        </w:fldChar>
      </w:r>
      <w:r w:rsidR="00312E2B">
        <w:rPr>
          <w:lang w:val="en-US"/>
        </w:rPr>
        <w:instrText xml:space="preserve"> ADDIN EN.JS.CITE </w:instrText>
      </w:r>
      <w:r w:rsidR="00312E2B">
        <w:rPr>
          <w:lang w:val="en-US"/>
        </w:rPr>
      </w:r>
      <w:r w:rsidR="00312E2B">
        <w:rPr>
          <w:lang w:val="en-US"/>
        </w:rPr>
        <w:fldChar w:fldCharType="separate"/>
      </w:r>
      <w:r w:rsidR="00312E2B">
        <w:rPr>
          <w:noProof/>
          <w:lang w:val="en-US"/>
        </w:rPr>
        <w:t>(11)</w:t>
      </w:r>
      <w:r w:rsidR="00312E2B">
        <w:rPr>
          <w:lang w:val="en-US"/>
        </w:rPr>
        <w:fldChar w:fldCharType="end"/>
      </w:r>
      <w:r w:rsidR="00566086">
        <w:rPr>
          <w:lang w:val="en-US"/>
        </w:rPr>
        <w:t xml:space="preserve"> </w:t>
      </w:r>
      <w:r w:rsidR="009337B0" w:rsidRPr="009E0F90">
        <w:rPr>
          <w:lang w:val="en-US"/>
        </w:rPr>
        <w:t>package</w:t>
      </w:r>
      <w:r w:rsidR="009337B0">
        <w:rPr>
          <w:lang w:val="en-US"/>
        </w:rPr>
        <w:t xml:space="preserve">. </w:t>
      </w:r>
      <w:r w:rsidR="00724911">
        <w:rPr>
          <w:lang w:val="en-US"/>
        </w:rPr>
        <w:t xml:space="preserve">RNA-seq read counts were normalized to </w:t>
      </w:r>
      <w:r w:rsidR="00724911" w:rsidRPr="007C2067">
        <w:rPr>
          <w:i/>
          <w:lang w:val="en-US"/>
        </w:rPr>
        <w:t>tpm</w:t>
      </w:r>
      <w:r w:rsidR="00724911">
        <w:rPr>
          <w:lang w:val="en-US"/>
        </w:rPr>
        <w:t xml:space="preserve"> and a graphical exploration of the data was made to ensure that the distribution of</w:t>
      </w:r>
      <w:r w:rsidR="007C2067">
        <w:rPr>
          <w:lang w:val="en-US"/>
        </w:rPr>
        <w:t xml:space="preserve"> gene</w:t>
      </w:r>
      <w:r w:rsidR="00724911">
        <w:rPr>
          <w:lang w:val="en-US"/>
        </w:rPr>
        <w:t xml:space="preserve"> expression signal</w:t>
      </w:r>
      <w:r w:rsidR="007C2067">
        <w:rPr>
          <w:lang w:val="en-US"/>
        </w:rPr>
        <w:t>s</w:t>
      </w:r>
      <w:r w:rsidR="00724911">
        <w:rPr>
          <w:lang w:val="en-US"/>
        </w:rPr>
        <w:t xml:space="preserve"> was similar between</w:t>
      </w:r>
      <w:r w:rsidR="00D64902">
        <w:rPr>
          <w:lang w:val="en-US"/>
        </w:rPr>
        <w:t xml:space="preserve"> cell</w:t>
      </w:r>
      <w:r w:rsidR="00724911">
        <w:rPr>
          <w:lang w:val="en-US"/>
        </w:rPr>
        <w:t xml:space="preserve"> lines</w:t>
      </w:r>
      <w:r w:rsidR="00D31263">
        <w:rPr>
          <w:lang w:val="en-US"/>
        </w:rPr>
        <w:t xml:space="preserve"> (</w:t>
      </w:r>
      <w:r w:rsidR="007E3D09" w:rsidRPr="009E0F90">
        <w:rPr>
          <w:b/>
          <w:lang w:val="en-US"/>
        </w:rPr>
        <w:t>Fig.</w:t>
      </w:r>
      <w:r w:rsidR="00D31263" w:rsidRPr="009E0F90">
        <w:rPr>
          <w:b/>
          <w:lang w:val="en-US"/>
        </w:rPr>
        <w:t xml:space="preserve"> </w:t>
      </w:r>
      <w:r w:rsidR="00227337" w:rsidRPr="009E0F90">
        <w:rPr>
          <w:b/>
          <w:lang w:val="en-US"/>
        </w:rPr>
        <w:t>C</w:t>
      </w:r>
      <w:r w:rsidR="00D31263">
        <w:rPr>
          <w:lang w:val="en-US"/>
        </w:rPr>
        <w:t>)</w:t>
      </w:r>
      <w:r w:rsidR="00724911">
        <w:rPr>
          <w:lang w:val="en-US"/>
        </w:rPr>
        <w:t>.</w:t>
      </w:r>
      <w:r w:rsidR="001A0B4C">
        <w:rPr>
          <w:lang w:val="en-US"/>
        </w:rPr>
        <w:t xml:space="preserve"> Also, </w:t>
      </w:r>
      <w:r w:rsidR="000348C6">
        <w:rPr>
          <w:lang w:val="en-US"/>
        </w:rPr>
        <w:t xml:space="preserve">gene </w:t>
      </w:r>
      <w:r w:rsidR="007C2067">
        <w:rPr>
          <w:lang w:val="en-US"/>
        </w:rPr>
        <w:t>IDs</w:t>
      </w:r>
      <w:r w:rsidR="000449A2">
        <w:rPr>
          <w:lang w:val="en-US"/>
        </w:rPr>
        <w:t xml:space="preserve"> were converted</w:t>
      </w:r>
      <w:r w:rsidR="000348C6">
        <w:rPr>
          <w:lang w:val="en-US"/>
        </w:rPr>
        <w:t xml:space="preserve"> from Ense</w:t>
      </w:r>
      <w:r w:rsidR="001A0B4C">
        <w:rPr>
          <w:lang w:val="en-US"/>
        </w:rPr>
        <w:t xml:space="preserve">mbl to Entrez format </w:t>
      </w:r>
      <w:r w:rsidR="007C2067">
        <w:rPr>
          <w:lang w:val="en-US"/>
        </w:rPr>
        <w:t>to match those</w:t>
      </w:r>
      <w:r w:rsidR="001A0B4C">
        <w:rPr>
          <w:lang w:val="en-US"/>
        </w:rPr>
        <w:t xml:space="preserve"> of the </w:t>
      </w:r>
      <w:r w:rsidR="00657EC9">
        <w:rPr>
          <w:lang w:val="en-US"/>
        </w:rPr>
        <w:t>“</w:t>
      </w:r>
      <w:r w:rsidR="00657EC9" w:rsidRPr="00DC0363">
        <w:rPr>
          <w:lang w:val="en-US"/>
        </w:rPr>
        <w:t>regulonbrca</w:t>
      </w:r>
      <w:r w:rsidR="00657EC9">
        <w:rPr>
          <w:lang w:val="en-US"/>
        </w:rPr>
        <w:t>”</w:t>
      </w:r>
      <w:r w:rsidR="00657EC9" w:rsidRPr="00DC0363">
        <w:rPr>
          <w:lang w:val="en-US"/>
        </w:rPr>
        <w:t xml:space="preserve"> </w:t>
      </w:r>
      <w:r w:rsidR="001A0B4C">
        <w:rPr>
          <w:lang w:val="en-US"/>
        </w:rPr>
        <w:t>network. In this process</w:t>
      </w:r>
      <w:r w:rsidR="00657EC9">
        <w:rPr>
          <w:lang w:val="en-US"/>
        </w:rPr>
        <w:t>,</w:t>
      </w:r>
      <w:r w:rsidR="001A0B4C">
        <w:rPr>
          <w:lang w:val="en-US"/>
        </w:rPr>
        <w:t xml:space="preserve"> genes </w:t>
      </w:r>
      <w:r w:rsidR="007C2067">
        <w:rPr>
          <w:lang w:val="en-US"/>
        </w:rPr>
        <w:t>with missing</w:t>
      </w:r>
      <w:r w:rsidR="001A0B4C">
        <w:rPr>
          <w:lang w:val="en-US"/>
        </w:rPr>
        <w:t xml:space="preserve"> </w:t>
      </w:r>
      <w:r w:rsidR="001B7639">
        <w:rPr>
          <w:lang w:val="en-US"/>
        </w:rPr>
        <w:t xml:space="preserve">HGNC or </w:t>
      </w:r>
      <w:r w:rsidR="001A0B4C">
        <w:rPr>
          <w:lang w:val="en-US"/>
        </w:rPr>
        <w:t xml:space="preserve">Entrez </w:t>
      </w:r>
      <w:r w:rsidR="007C2067">
        <w:rPr>
          <w:lang w:val="en-US"/>
        </w:rPr>
        <w:t>aliases</w:t>
      </w:r>
      <w:r w:rsidR="001A0B4C">
        <w:rPr>
          <w:lang w:val="en-US"/>
        </w:rPr>
        <w:t xml:space="preserve"> were lost.</w:t>
      </w:r>
    </w:p>
    <w:p w14:paraId="48939AD1" w14:textId="0028866D" w:rsidR="00D22D11" w:rsidRDefault="00657EC9" w:rsidP="00D31AC3">
      <w:pPr>
        <w:spacing w:line="360" w:lineRule="auto"/>
        <w:jc w:val="both"/>
        <w:rPr>
          <w:lang w:val="en-US"/>
        </w:rPr>
      </w:pPr>
      <w:r>
        <w:rPr>
          <w:lang w:val="en-US"/>
        </w:rPr>
        <w:t>A</w:t>
      </w:r>
      <w:r w:rsidR="00CF6C63" w:rsidRPr="00DC0363">
        <w:rPr>
          <w:lang w:val="en-US"/>
        </w:rPr>
        <w:t xml:space="preserve"> </w:t>
      </w:r>
      <w:r w:rsidR="00FE0BF6" w:rsidRPr="00DC0363">
        <w:rPr>
          <w:lang w:val="en-US"/>
        </w:rPr>
        <w:t xml:space="preserve">multiple-sample </w:t>
      </w:r>
      <w:r w:rsidR="00CF6C63" w:rsidRPr="00DC0363">
        <w:rPr>
          <w:lang w:val="en-US"/>
        </w:rPr>
        <w:t>V</w:t>
      </w:r>
      <w:r w:rsidR="00294DEA">
        <w:rPr>
          <w:lang w:val="en-US"/>
        </w:rPr>
        <w:t>IPER (msVIPER)</w:t>
      </w:r>
      <w:r w:rsidR="00CF6C63" w:rsidRPr="00DC0363">
        <w:rPr>
          <w:lang w:val="en-US"/>
        </w:rPr>
        <w:t xml:space="preserve"> analysis was performed for the comparison of </w:t>
      </w:r>
      <w:r w:rsidR="00CF6C63" w:rsidRPr="00CA5898">
        <w:rPr>
          <w:lang w:val="en-US"/>
        </w:rPr>
        <w:t>each BRCA subtype</w:t>
      </w:r>
      <w:r w:rsidR="00294DEA" w:rsidRPr="00CA5898">
        <w:rPr>
          <w:lang w:val="en-US"/>
        </w:rPr>
        <w:t xml:space="preserve"> against all the other samples</w:t>
      </w:r>
      <w:r w:rsidR="00CF6C63" w:rsidRPr="00DC0363">
        <w:rPr>
          <w:lang w:val="en-US"/>
        </w:rPr>
        <w:t xml:space="preserve">. </w:t>
      </w:r>
      <w:r w:rsidR="00C43784">
        <w:rPr>
          <w:lang w:val="en-US"/>
        </w:rPr>
        <w:t>Briefly, f</w:t>
      </w:r>
      <w:r w:rsidR="00CF6C63" w:rsidRPr="00DC0363">
        <w:rPr>
          <w:lang w:val="en-US"/>
        </w:rPr>
        <w:t xml:space="preserve">or each </w:t>
      </w:r>
      <w:r w:rsidR="00294DEA">
        <w:rPr>
          <w:lang w:val="en-US"/>
        </w:rPr>
        <w:t>contrast</w:t>
      </w:r>
      <w:r w:rsidR="00AB0FAC">
        <w:rPr>
          <w:lang w:val="en-US"/>
        </w:rPr>
        <w:t xml:space="preserve"> and each regulon</w:t>
      </w:r>
      <w:r w:rsidR="00157139">
        <w:rPr>
          <w:lang w:val="en-US"/>
        </w:rPr>
        <w:t>,</w:t>
      </w:r>
      <w:r w:rsidR="00AB0FAC">
        <w:rPr>
          <w:lang w:val="en-US"/>
        </w:rPr>
        <w:t xml:space="preserve"> </w:t>
      </w:r>
      <w:r w:rsidR="00AB0FAC" w:rsidRPr="00501700">
        <w:rPr>
          <w:lang w:val="en-US"/>
        </w:rPr>
        <w:t>the program calculate</w:t>
      </w:r>
      <w:r w:rsidR="00AB0FAC">
        <w:rPr>
          <w:lang w:val="en-US"/>
        </w:rPr>
        <w:t>s</w:t>
      </w:r>
      <w:r w:rsidR="00AB0FAC" w:rsidRPr="00501700">
        <w:rPr>
          <w:lang w:val="en-US"/>
        </w:rPr>
        <w:t xml:space="preserve"> and rank</w:t>
      </w:r>
      <w:r w:rsidR="00157139">
        <w:rPr>
          <w:lang w:val="en-US"/>
        </w:rPr>
        <w:t>s</w:t>
      </w:r>
      <w:r w:rsidR="00AB0FAC" w:rsidRPr="00501700">
        <w:rPr>
          <w:lang w:val="en-US"/>
        </w:rPr>
        <w:t xml:space="preserve"> </w:t>
      </w:r>
      <w:r w:rsidR="00157139">
        <w:rPr>
          <w:lang w:val="en-US"/>
        </w:rPr>
        <w:t>a G</w:t>
      </w:r>
      <w:r w:rsidR="00AB0FAC" w:rsidRPr="00501700">
        <w:rPr>
          <w:lang w:val="en-US"/>
        </w:rPr>
        <w:t>ene</w:t>
      </w:r>
      <w:r w:rsidR="00157139">
        <w:rPr>
          <w:lang w:val="en-US"/>
        </w:rPr>
        <w:t xml:space="preserve"> Expression Signature (GES)</w:t>
      </w:r>
      <w:r w:rsidR="00AB0FAC" w:rsidRPr="00501700">
        <w:rPr>
          <w:lang w:val="en-US"/>
        </w:rPr>
        <w:t xml:space="preserve"> to obtain a normalized enrichment score (NES) based on the position shift on the </w:t>
      </w:r>
      <w:r w:rsidR="00CB6CA4">
        <w:rPr>
          <w:lang w:val="en-US"/>
        </w:rPr>
        <w:t>mode</w:t>
      </w:r>
      <w:r w:rsidR="00157139">
        <w:rPr>
          <w:lang w:val="en-US"/>
        </w:rPr>
        <w:t xml:space="preserve"> of regulation</w:t>
      </w:r>
      <w:r w:rsidR="00AB0FAC" w:rsidRPr="00501700">
        <w:rPr>
          <w:lang w:val="en-US"/>
        </w:rPr>
        <w:t xml:space="preserve"> rank</w:t>
      </w:r>
      <w:r w:rsidR="00AB0FAC">
        <w:rPr>
          <w:lang w:val="en-US"/>
        </w:rPr>
        <w:t>.</w:t>
      </w:r>
      <w:r w:rsidR="00157139">
        <w:rPr>
          <w:lang w:val="en-US"/>
        </w:rPr>
        <w:t xml:space="preserve"> The GES was obtained </w:t>
      </w:r>
      <w:r w:rsidR="00C43784">
        <w:rPr>
          <w:lang w:val="en-US"/>
        </w:rPr>
        <w:t xml:space="preserve">from </w:t>
      </w:r>
      <w:r w:rsidR="00CF6C63" w:rsidRPr="00DC0363">
        <w:rPr>
          <w:lang w:val="en-US"/>
        </w:rPr>
        <w:t xml:space="preserve">the </w:t>
      </w:r>
      <w:r w:rsidR="00294DEA">
        <w:rPr>
          <w:lang w:val="en-US"/>
        </w:rPr>
        <w:t>RNA-seq data</w:t>
      </w:r>
      <w:r w:rsidR="00CF6C63" w:rsidRPr="00DC0363">
        <w:rPr>
          <w:lang w:val="en-US"/>
        </w:rPr>
        <w:t>, after doing a</w:t>
      </w:r>
      <w:r w:rsidR="00294DEA">
        <w:rPr>
          <w:lang w:val="en-US"/>
        </w:rPr>
        <w:t xml:space="preserve"> two-group</w:t>
      </w:r>
      <w:r w:rsidR="00CF6C63" w:rsidRPr="00DC0363">
        <w:rPr>
          <w:lang w:val="en-US"/>
        </w:rPr>
        <w:t xml:space="preserve"> </w:t>
      </w:r>
      <w:r>
        <w:rPr>
          <w:lang w:val="en-US"/>
        </w:rPr>
        <w:t>S</w:t>
      </w:r>
      <w:r w:rsidR="00CF6C63" w:rsidRPr="00DC0363">
        <w:rPr>
          <w:lang w:val="en-US"/>
        </w:rPr>
        <w:t xml:space="preserve">tudent's </w:t>
      </w:r>
      <w:r w:rsidRPr="00657EC9">
        <w:rPr>
          <w:i/>
          <w:lang w:val="en-US"/>
        </w:rPr>
        <w:t>t</w:t>
      </w:r>
      <w:r>
        <w:rPr>
          <w:lang w:val="en-US"/>
        </w:rPr>
        <w:t>-</w:t>
      </w:r>
      <w:r w:rsidR="00CF6C63" w:rsidRPr="00DC0363">
        <w:rPr>
          <w:lang w:val="en-US"/>
        </w:rPr>
        <w:t>test</w:t>
      </w:r>
      <w:r w:rsidR="00294DEA">
        <w:rPr>
          <w:lang w:val="en-US"/>
        </w:rPr>
        <w:t xml:space="preserve"> and</w:t>
      </w:r>
      <w:r w:rsidR="00930BD2" w:rsidRPr="00DC0363">
        <w:rPr>
          <w:lang w:val="en-US"/>
        </w:rPr>
        <w:t xml:space="preserve"> </w:t>
      </w:r>
      <w:r w:rsidR="00294DEA">
        <w:rPr>
          <w:lang w:val="en-US"/>
        </w:rPr>
        <w:t>normalizing</w:t>
      </w:r>
      <w:r w:rsidR="00294DEA" w:rsidRPr="00DC0363">
        <w:rPr>
          <w:lang w:val="en-US"/>
        </w:rPr>
        <w:t xml:space="preserve"> </w:t>
      </w:r>
      <w:r w:rsidR="00930BD2" w:rsidRPr="00DC0363">
        <w:rPr>
          <w:lang w:val="en-US"/>
        </w:rPr>
        <w:t>the</w:t>
      </w:r>
      <w:r w:rsidR="00930BD2" w:rsidRPr="00DC0363">
        <w:rPr>
          <w:i/>
          <w:lang w:val="en-US"/>
        </w:rPr>
        <w:t xml:space="preserve"> t</w:t>
      </w:r>
      <w:r w:rsidR="00930BD2" w:rsidRPr="00DC0363">
        <w:rPr>
          <w:lang w:val="en-US"/>
        </w:rPr>
        <w:t>-statistic</w:t>
      </w:r>
      <w:r w:rsidR="00294DEA">
        <w:rPr>
          <w:lang w:val="en-US"/>
        </w:rPr>
        <w:t>s</w:t>
      </w:r>
      <w:r w:rsidR="00930BD2" w:rsidRPr="00DC0363">
        <w:rPr>
          <w:lang w:val="en-US"/>
        </w:rPr>
        <w:t xml:space="preserve"> to</w:t>
      </w:r>
      <w:r w:rsidR="00294DEA">
        <w:rPr>
          <w:lang w:val="en-US"/>
        </w:rPr>
        <w:t xml:space="preserve"> </w:t>
      </w:r>
      <w:r w:rsidR="00930BD2" w:rsidRPr="00DC0363">
        <w:rPr>
          <w:lang w:val="en-US"/>
        </w:rPr>
        <w:t>Z-score</w:t>
      </w:r>
      <w:r w:rsidR="00294DEA">
        <w:rPr>
          <w:lang w:val="en-US"/>
        </w:rPr>
        <w:t>s</w:t>
      </w:r>
      <w:r w:rsidR="00930BD2" w:rsidRPr="00DC0363">
        <w:rPr>
          <w:lang w:val="en-US"/>
        </w:rPr>
        <w:t>.</w:t>
      </w:r>
      <w:r>
        <w:rPr>
          <w:lang w:val="en-US"/>
        </w:rPr>
        <w:t xml:space="preserve"> </w:t>
      </w:r>
      <w:r w:rsidR="00157139">
        <w:rPr>
          <w:lang w:val="en-US"/>
        </w:rPr>
        <w:t>Enrichment significance was assessed by comparison with a</w:t>
      </w:r>
      <w:r w:rsidR="00CA5898" w:rsidRPr="00DC0363">
        <w:rPr>
          <w:lang w:val="en-US"/>
        </w:rPr>
        <w:t xml:space="preserve"> null model</w:t>
      </w:r>
      <w:r w:rsidR="00157139">
        <w:rPr>
          <w:lang w:val="en-US"/>
        </w:rPr>
        <w:t xml:space="preserve">, consisting in </w:t>
      </w:r>
      <w:r w:rsidR="00CA5898" w:rsidRPr="00DC0363">
        <w:rPr>
          <w:lang w:val="en-US"/>
        </w:rPr>
        <w:t xml:space="preserve">1000 uniform and random permutations of the </w:t>
      </w:r>
      <w:r w:rsidR="00CA5898" w:rsidRPr="00DC0363">
        <w:rPr>
          <w:lang w:val="en-US"/>
        </w:rPr>
        <w:lastRenderedPageBreak/>
        <w:t xml:space="preserve">sample labels in the original </w:t>
      </w:r>
      <w:r w:rsidR="00BE0A40">
        <w:rPr>
          <w:lang w:val="en-US"/>
        </w:rPr>
        <w:t>data</w:t>
      </w:r>
      <w:r w:rsidR="00CA5898" w:rsidRPr="00DC0363">
        <w:rPr>
          <w:lang w:val="en-US"/>
        </w:rPr>
        <w:t xml:space="preserve">. </w:t>
      </w:r>
      <w:r w:rsidR="00A9635C">
        <w:rPr>
          <w:lang w:val="en-US"/>
        </w:rPr>
        <w:t>A positive</w:t>
      </w:r>
      <w:r w:rsidR="00752291">
        <w:rPr>
          <w:lang w:val="en-US"/>
        </w:rPr>
        <w:t>/</w:t>
      </w:r>
      <w:r w:rsidR="00A9635C">
        <w:rPr>
          <w:lang w:val="en-US"/>
        </w:rPr>
        <w:t>negative NES is indicative of an over</w:t>
      </w:r>
      <w:r w:rsidR="00752291">
        <w:rPr>
          <w:lang w:val="en-US"/>
        </w:rPr>
        <w:t>/</w:t>
      </w:r>
      <w:r w:rsidR="00A9635C">
        <w:rPr>
          <w:lang w:val="en-US"/>
        </w:rPr>
        <w:t xml:space="preserve">under-activation of a master regulator on its subtype. </w:t>
      </w:r>
      <w:r w:rsidR="00C43784">
        <w:rPr>
          <w:lang w:val="en-US"/>
        </w:rPr>
        <w:t xml:space="preserve">Because there is a correlation between the </w:t>
      </w:r>
      <w:r w:rsidR="00544150" w:rsidRPr="00DC0363">
        <w:rPr>
          <w:lang w:val="en-US"/>
        </w:rPr>
        <w:t xml:space="preserve">significance of </w:t>
      </w:r>
      <w:r w:rsidR="00D31263">
        <w:rPr>
          <w:lang w:val="en-US"/>
        </w:rPr>
        <w:t xml:space="preserve">the </w:t>
      </w:r>
      <w:r w:rsidR="00A9635C">
        <w:rPr>
          <w:lang w:val="en-US"/>
        </w:rPr>
        <w:t>master r</w:t>
      </w:r>
      <w:r w:rsidR="00C43784">
        <w:rPr>
          <w:lang w:val="en-US"/>
        </w:rPr>
        <w:t>egulator</w:t>
      </w:r>
      <w:r w:rsidR="00544150" w:rsidRPr="00DC0363">
        <w:rPr>
          <w:lang w:val="en-US"/>
        </w:rPr>
        <w:t xml:space="preserve"> dif</w:t>
      </w:r>
      <w:r w:rsidR="00693472" w:rsidRPr="00DC0363">
        <w:rPr>
          <w:lang w:val="en-US"/>
        </w:rPr>
        <w:t>f</w:t>
      </w:r>
      <w:r w:rsidR="00544150" w:rsidRPr="00DC0363">
        <w:rPr>
          <w:lang w:val="en-US"/>
        </w:rPr>
        <w:t>erential activity</w:t>
      </w:r>
      <w:r w:rsidR="00CF6C63" w:rsidRPr="00DC0363">
        <w:rPr>
          <w:lang w:val="en-US"/>
        </w:rPr>
        <w:t xml:space="preserve"> </w:t>
      </w:r>
      <w:r w:rsidR="00544150" w:rsidRPr="00DC0363">
        <w:rPr>
          <w:lang w:val="en-US"/>
        </w:rPr>
        <w:t>(</w:t>
      </w:r>
      <w:r w:rsidR="00CF6C63" w:rsidRPr="00A95BDD">
        <w:rPr>
          <w:lang w:val="en-US"/>
        </w:rPr>
        <w:t>p</w:t>
      </w:r>
      <w:r w:rsidR="00796657">
        <w:rPr>
          <w:lang w:val="en-US"/>
        </w:rPr>
        <w:t>-</w:t>
      </w:r>
      <w:r w:rsidR="00CF6C63" w:rsidRPr="00DC0363">
        <w:rPr>
          <w:lang w:val="en-US"/>
        </w:rPr>
        <w:t>value</w:t>
      </w:r>
      <w:r w:rsidR="00544150" w:rsidRPr="00DC0363">
        <w:rPr>
          <w:lang w:val="en-US"/>
        </w:rPr>
        <w:t>)</w:t>
      </w:r>
      <w:r w:rsidR="00A9635C">
        <w:rPr>
          <w:lang w:val="en-US"/>
        </w:rPr>
        <w:t xml:space="preserve"> and the absolute NES values</w:t>
      </w:r>
      <w:r w:rsidR="00D31263">
        <w:rPr>
          <w:lang w:val="en-US"/>
        </w:rPr>
        <w:t xml:space="preserve"> (</w:t>
      </w:r>
      <w:r w:rsidR="00F717D0" w:rsidRPr="00752291">
        <w:rPr>
          <w:b/>
          <w:lang w:val="en-US"/>
        </w:rPr>
        <w:t>Fig.</w:t>
      </w:r>
      <w:r w:rsidR="00D31263" w:rsidRPr="00752291">
        <w:rPr>
          <w:b/>
          <w:lang w:val="en-US"/>
        </w:rPr>
        <w:t xml:space="preserve"> </w:t>
      </w:r>
      <w:r w:rsidR="00796657" w:rsidRPr="00752291">
        <w:rPr>
          <w:b/>
          <w:lang w:val="en-US"/>
        </w:rPr>
        <w:t>D</w:t>
      </w:r>
      <w:r w:rsidR="00D31263">
        <w:rPr>
          <w:lang w:val="en-US"/>
        </w:rPr>
        <w:t>)</w:t>
      </w:r>
      <w:r w:rsidR="00A9635C">
        <w:rPr>
          <w:lang w:val="en-US"/>
        </w:rPr>
        <w:t xml:space="preserve">, </w:t>
      </w:r>
      <w:r w:rsidR="00796657">
        <w:rPr>
          <w:lang w:val="en-US"/>
        </w:rPr>
        <w:t xml:space="preserve">a threshold of 2 on the absolute NES value </w:t>
      </w:r>
      <w:r w:rsidR="00F717D0">
        <w:rPr>
          <w:lang w:val="en-US"/>
        </w:rPr>
        <w:t xml:space="preserve">was used </w:t>
      </w:r>
      <w:r w:rsidR="00796657">
        <w:rPr>
          <w:lang w:val="en-US"/>
        </w:rPr>
        <w:t>to select those master regulators with a meaningful change in their activities</w:t>
      </w:r>
      <w:r w:rsidR="00A9635C">
        <w:rPr>
          <w:lang w:val="en-US"/>
        </w:rPr>
        <w:t>.</w:t>
      </w:r>
    </w:p>
    <w:p w14:paraId="6D43AA82" w14:textId="673772AA" w:rsidR="003666FE" w:rsidRDefault="00796657" w:rsidP="00D31AC3">
      <w:pPr>
        <w:spacing w:line="360" w:lineRule="auto"/>
        <w:jc w:val="both"/>
        <w:rPr>
          <w:lang w:val="en-US"/>
        </w:rPr>
      </w:pPr>
      <w:r>
        <w:rPr>
          <w:lang w:val="en-US"/>
        </w:rPr>
        <w:t xml:space="preserve">The final set of differentially active master regulators shown in </w:t>
      </w:r>
      <w:r w:rsidRPr="00A3533F">
        <w:rPr>
          <w:b/>
          <w:lang w:val="en-US"/>
        </w:rPr>
        <w:t>Figure 1</w:t>
      </w:r>
      <w:r>
        <w:rPr>
          <w:lang w:val="en-US"/>
        </w:rPr>
        <w:t xml:space="preserve"> resulted from keeping those master regulators overlapping any SE from the </w:t>
      </w:r>
      <w:r w:rsidR="00D22D11">
        <w:rPr>
          <w:lang w:val="en-US"/>
        </w:rPr>
        <w:t>common SE set.</w:t>
      </w:r>
    </w:p>
    <w:p w14:paraId="1F01C86A" w14:textId="757E9D6B" w:rsidR="00725CDF" w:rsidRDefault="00725CDF" w:rsidP="00D31AC3">
      <w:pPr>
        <w:jc w:val="both"/>
        <w:rPr>
          <w:lang w:val="en-US"/>
        </w:rPr>
      </w:pPr>
    </w:p>
    <w:p w14:paraId="4719E82D" w14:textId="6E1E36CE" w:rsidR="00DA058B" w:rsidRDefault="00796657" w:rsidP="00D31AC3">
      <w:pPr>
        <w:jc w:val="both"/>
        <w:rPr>
          <w:b/>
          <w:sz w:val="16"/>
          <w:szCs w:val="16"/>
          <w:lang w:val="en-US"/>
        </w:rPr>
      </w:pPr>
      <w:r>
        <w:rPr>
          <w:lang w:val="en-US"/>
        </w:rPr>
        <w:t xml:space="preserve">                     </w:t>
      </w:r>
      <w:r w:rsidR="00725CDF">
        <w:rPr>
          <w:noProof/>
          <w:lang w:val="en-US" w:eastAsia="en-US"/>
        </w:rPr>
        <w:drawing>
          <wp:inline distT="0" distB="0" distL="0" distR="0" wp14:anchorId="174B784B" wp14:editId="36E4F246">
            <wp:extent cx="3919272" cy="2233321"/>
            <wp:effectExtent l="0" t="0" r="508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NA-seq tpm boxplot.png"/>
                    <pic:cNvPicPr/>
                  </pic:nvPicPr>
                  <pic:blipFill>
                    <a:blip r:embed="rId11">
                      <a:extLst>
                        <a:ext uri="{28A0092B-C50C-407E-A947-70E740481C1C}">
                          <a14:useLocalDpi xmlns:a14="http://schemas.microsoft.com/office/drawing/2010/main" val="0"/>
                        </a:ext>
                      </a:extLst>
                    </a:blip>
                    <a:stretch>
                      <a:fillRect/>
                    </a:stretch>
                  </pic:blipFill>
                  <pic:spPr>
                    <a:xfrm>
                      <a:off x="0" y="0"/>
                      <a:ext cx="3922439" cy="2235126"/>
                    </a:xfrm>
                    <a:prstGeom prst="rect">
                      <a:avLst/>
                    </a:prstGeom>
                  </pic:spPr>
                </pic:pic>
              </a:graphicData>
            </a:graphic>
          </wp:inline>
        </w:drawing>
      </w:r>
    </w:p>
    <w:p w14:paraId="0AEB7E20" w14:textId="52F22573" w:rsidR="00D31263" w:rsidRPr="00544BAD" w:rsidRDefault="00D31263" w:rsidP="00D31AC3">
      <w:pPr>
        <w:spacing w:line="360" w:lineRule="auto"/>
        <w:jc w:val="both"/>
        <w:rPr>
          <w:b/>
          <w:sz w:val="16"/>
          <w:szCs w:val="16"/>
          <w:lang w:val="en-US"/>
        </w:rPr>
      </w:pPr>
      <w:r w:rsidRPr="00544BAD">
        <w:rPr>
          <w:b/>
          <w:sz w:val="16"/>
          <w:szCs w:val="16"/>
          <w:lang w:val="en-US"/>
        </w:rPr>
        <w:t xml:space="preserve">Figure </w:t>
      </w:r>
      <w:r w:rsidR="00227337">
        <w:rPr>
          <w:b/>
          <w:sz w:val="16"/>
          <w:szCs w:val="16"/>
          <w:lang w:val="en-US"/>
        </w:rPr>
        <w:t>C</w:t>
      </w:r>
      <w:r w:rsidRPr="00544BAD">
        <w:rPr>
          <w:b/>
          <w:sz w:val="16"/>
          <w:szCs w:val="16"/>
          <w:lang w:val="en-US"/>
        </w:rPr>
        <w:t xml:space="preserve">. </w:t>
      </w:r>
      <w:r>
        <w:rPr>
          <w:sz w:val="16"/>
          <w:szCs w:val="16"/>
          <w:lang w:val="en-US"/>
        </w:rPr>
        <w:t>Gene expression signal (tpm) distribution of all lines analyzed.</w:t>
      </w:r>
    </w:p>
    <w:p w14:paraId="2205AAE2" w14:textId="2E937F5A" w:rsidR="00D31263" w:rsidRDefault="00D31263" w:rsidP="00D31AC3">
      <w:pPr>
        <w:spacing w:line="360" w:lineRule="auto"/>
        <w:jc w:val="both"/>
        <w:rPr>
          <w:lang w:val="en-US"/>
        </w:rPr>
      </w:pPr>
    </w:p>
    <w:p w14:paraId="2F22325C" w14:textId="0F3FC58A" w:rsidR="00AF2B52" w:rsidRDefault="00796657" w:rsidP="00D31AC3">
      <w:pPr>
        <w:spacing w:line="360" w:lineRule="auto"/>
        <w:jc w:val="both"/>
        <w:rPr>
          <w:lang w:val="en-US"/>
        </w:rPr>
      </w:pPr>
      <w:r>
        <w:rPr>
          <w:lang w:val="en-US"/>
        </w:rPr>
        <w:t xml:space="preserve">                   </w:t>
      </w:r>
      <w:r w:rsidR="00AF2B52">
        <w:rPr>
          <w:noProof/>
          <w:lang w:val="en-US" w:eastAsia="en-US"/>
        </w:rPr>
        <w:drawing>
          <wp:inline distT="0" distB="0" distL="0" distR="0" wp14:anchorId="10B1C152" wp14:editId="29EC0236">
            <wp:extent cx="4210027" cy="2525830"/>
            <wp:effectExtent l="0" t="0" r="635" b="825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per_NES_vs_pvalue.png"/>
                    <pic:cNvPicPr/>
                  </pic:nvPicPr>
                  <pic:blipFill>
                    <a:blip r:embed="rId12">
                      <a:extLst>
                        <a:ext uri="{28A0092B-C50C-407E-A947-70E740481C1C}">
                          <a14:useLocalDpi xmlns:a14="http://schemas.microsoft.com/office/drawing/2010/main" val="0"/>
                        </a:ext>
                      </a:extLst>
                    </a:blip>
                    <a:stretch>
                      <a:fillRect/>
                    </a:stretch>
                  </pic:blipFill>
                  <pic:spPr>
                    <a:xfrm>
                      <a:off x="0" y="0"/>
                      <a:ext cx="4209477" cy="2525500"/>
                    </a:xfrm>
                    <a:prstGeom prst="rect">
                      <a:avLst/>
                    </a:prstGeom>
                  </pic:spPr>
                </pic:pic>
              </a:graphicData>
            </a:graphic>
          </wp:inline>
        </w:drawing>
      </w:r>
    </w:p>
    <w:p w14:paraId="79A5BB57" w14:textId="6628A5CA" w:rsidR="00E419AC" w:rsidRPr="00FD6FAE" w:rsidRDefault="00D31263" w:rsidP="00D31AC3">
      <w:pPr>
        <w:spacing w:line="360" w:lineRule="auto"/>
        <w:jc w:val="both"/>
        <w:rPr>
          <w:bCs/>
          <w:lang w:val="en-US"/>
        </w:rPr>
      </w:pPr>
      <w:r w:rsidRPr="00544BAD">
        <w:rPr>
          <w:b/>
          <w:sz w:val="16"/>
          <w:szCs w:val="16"/>
          <w:lang w:val="en-US"/>
        </w:rPr>
        <w:t xml:space="preserve">Figure </w:t>
      </w:r>
      <w:r w:rsidR="00796657">
        <w:rPr>
          <w:b/>
          <w:sz w:val="16"/>
          <w:szCs w:val="16"/>
          <w:lang w:val="en-US"/>
        </w:rPr>
        <w:t>D</w:t>
      </w:r>
      <w:r w:rsidRPr="00544BAD">
        <w:rPr>
          <w:b/>
          <w:sz w:val="16"/>
          <w:szCs w:val="16"/>
          <w:lang w:val="en-US"/>
        </w:rPr>
        <w:t xml:space="preserve">. </w:t>
      </w:r>
      <w:r w:rsidR="007A4438" w:rsidRPr="005866E7">
        <w:rPr>
          <w:sz w:val="16"/>
          <w:szCs w:val="16"/>
          <w:lang w:val="en-US"/>
        </w:rPr>
        <w:t>Volcano plot</w:t>
      </w:r>
      <w:r w:rsidR="007A4438">
        <w:rPr>
          <w:sz w:val="16"/>
          <w:szCs w:val="16"/>
          <w:lang w:val="en-US"/>
        </w:rPr>
        <w:t xml:space="preserve"> of </w:t>
      </w:r>
      <w:r w:rsidR="00201033">
        <w:rPr>
          <w:sz w:val="16"/>
          <w:szCs w:val="16"/>
          <w:lang w:val="en-US"/>
        </w:rPr>
        <w:t xml:space="preserve">the </w:t>
      </w:r>
      <w:r>
        <w:rPr>
          <w:sz w:val="16"/>
          <w:szCs w:val="16"/>
          <w:lang w:val="en-US"/>
        </w:rPr>
        <w:t>NES</w:t>
      </w:r>
      <w:r w:rsidR="00201033">
        <w:rPr>
          <w:sz w:val="16"/>
          <w:szCs w:val="16"/>
          <w:lang w:val="en-US"/>
        </w:rPr>
        <w:t xml:space="preserve"> values</w:t>
      </w:r>
      <w:r>
        <w:rPr>
          <w:sz w:val="16"/>
          <w:szCs w:val="16"/>
          <w:lang w:val="en-US"/>
        </w:rPr>
        <w:t xml:space="preserve"> obtained by the </w:t>
      </w:r>
      <w:r w:rsidR="0034486A">
        <w:rPr>
          <w:sz w:val="16"/>
          <w:szCs w:val="16"/>
          <w:lang w:val="en-US"/>
        </w:rPr>
        <w:t xml:space="preserve">VIPER </w:t>
      </w:r>
      <w:r>
        <w:rPr>
          <w:sz w:val="16"/>
          <w:szCs w:val="16"/>
          <w:lang w:val="en-US"/>
        </w:rPr>
        <w:t>analysis, colored by subtype.</w:t>
      </w:r>
    </w:p>
    <w:p w14:paraId="769E9CD6" w14:textId="77777777" w:rsidR="00E419AC" w:rsidRDefault="00E419AC" w:rsidP="00D31AC3">
      <w:pPr>
        <w:spacing w:line="360" w:lineRule="auto"/>
        <w:jc w:val="both"/>
        <w:rPr>
          <w:b/>
          <w:u w:val="single"/>
          <w:lang w:val="en-US"/>
        </w:rPr>
      </w:pPr>
    </w:p>
    <w:p w14:paraId="7E91F40F" w14:textId="4310CD3E" w:rsidR="00353A53" w:rsidRPr="009C5A0B" w:rsidRDefault="00353A53" w:rsidP="00D31AC3">
      <w:pPr>
        <w:spacing w:line="360" w:lineRule="auto"/>
        <w:jc w:val="both"/>
        <w:rPr>
          <w:b/>
          <w:u w:val="single"/>
          <w:lang w:val="en-US"/>
        </w:rPr>
      </w:pPr>
      <w:r w:rsidRPr="009C5A0B">
        <w:rPr>
          <w:b/>
          <w:u w:val="single"/>
          <w:lang w:val="en-US"/>
        </w:rPr>
        <w:t xml:space="preserve">Methods for Supplementary figure </w:t>
      </w:r>
      <w:r w:rsidR="00D75C8A">
        <w:rPr>
          <w:b/>
          <w:u w:val="single"/>
          <w:lang w:val="en-US"/>
        </w:rPr>
        <w:t>3</w:t>
      </w:r>
    </w:p>
    <w:p w14:paraId="1C0EBD65" w14:textId="3962C577" w:rsidR="00B44A5C" w:rsidRPr="009C5A0B" w:rsidRDefault="00353A53" w:rsidP="00D31AC3">
      <w:pPr>
        <w:spacing w:line="360" w:lineRule="auto"/>
        <w:jc w:val="both"/>
        <w:rPr>
          <w:b/>
          <w:iCs/>
          <w:lang w:val="en-US"/>
        </w:rPr>
      </w:pPr>
      <w:r w:rsidRPr="009C5A0B">
        <w:rPr>
          <w:b/>
          <w:iCs/>
          <w:lang w:val="en-US"/>
        </w:rPr>
        <w:t>TCGA Gene Expression and DNA Methylation Data</w:t>
      </w:r>
    </w:p>
    <w:p w14:paraId="404CE42D" w14:textId="2C1227E0" w:rsidR="00353A53" w:rsidRPr="005866E7" w:rsidRDefault="00353A53" w:rsidP="00D31AC3">
      <w:pPr>
        <w:spacing w:line="360" w:lineRule="auto"/>
        <w:jc w:val="both"/>
        <w:rPr>
          <w:i/>
          <w:iCs/>
          <w:lang w:val="en-US"/>
        </w:rPr>
      </w:pPr>
      <w:r w:rsidRPr="005866E7">
        <w:rPr>
          <w:lang w:val="en-US"/>
        </w:rPr>
        <w:t xml:space="preserve">TCGA normalized RNA-sequencing FPKM-UQ expression values and normalized DNA methylation beta values, as well as corresponding sample metadata were downloaded using TCGAbiolinks package </w:t>
      </w:r>
      <w:r w:rsidRPr="00304164">
        <w:rPr>
          <w:lang w:val="en-US"/>
        </w:rPr>
        <w:t>in R</w:t>
      </w:r>
      <w:r w:rsidR="00566086">
        <w:rPr>
          <w:lang w:val="en-US"/>
        </w:rPr>
        <w:t xml:space="preserve"> </w:t>
      </w:r>
      <w:r w:rsidR="00B80DE4">
        <w:rPr>
          <w:lang w:val="en-US"/>
        </w:rPr>
        <w:fldChar w:fldCharType="begin">
          <w:fldData xml:space="preserve">PEVuZE5vdGU+PENpdGU+PEF1dGhvcj5Db2xhcHJpY288L0F1dGhvcj48WWVhcj4yMDE2PC9ZZWFy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</w:fldData>
        </w:fldChar>
      </w:r>
      <w:r w:rsidR="00B80DE4">
        <w:rPr>
          <w:lang w:val="en-US"/>
        </w:rPr>
        <w:instrText xml:space="preserve"> ADDIN EN.JS.CITE </w:instrText>
      </w:r>
      <w:r w:rsidR="00B80DE4">
        <w:rPr>
          <w:lang w:val="en-US"/>
        </w:rPr>
      </w:r>
      <w:r w:rsidR="00B80DE4">
        <w:rPr>
          <w:lang w:val="en-US"/>
        </w:rPr>
        <w:fldChar w:fldCharType="separate"/>
      </w:r>
      <w:r w:rsidR="00B80DE4">
        <w:rPr>
          <w:noProof/>
          <w:lang w:val="en-US"/>
        </w:rPr>
        <w:t>(12-14)</w:t>
      </w:r>
      <w:r w:rsidR="00B80DE4">
        <w:rPr>
          <w:lang w:val="en-US"/>
        </w:rPr>
        <w:fldChar w:fldCharType="end"/>
      </w:r>
      <w:r w:rsidRPr="005866E7">
        <w:rPr>
          <w:lang w:val="en-US"/>
        </w:rPr>
        <w:t xml:space="preserve"> . Additional clinical data for ER, PR and HER2 status by </w:t>
      </w:r>
      <w:r w:rsidRPr="005866E7">
        <w:rPr>
          <w:lang w:val="en-US"/>
        </w:rPr>
        <w:lastRenderedPageBreak/>
        <w:t xml:space="preserve">immunohistochemistry (IHC) annotation was downloaded using the cgdsr package </w:t>
      </w:r>
      <w:r w:rsidRPr="00304164">
        <w:rPr>
          <w:lang w:val="en-US"/>
        </w:rPr>
        <w:t>in R</w:t>
      </w:r>
      <w:r w:rsidR="00566086">
        <w:rPr>
          <w:lang w:val="en-US"/>
        </w:rPr>
        <w:t xml:space="preserve"> </w:t>
      </w:r>
      <w:r w:rsidR="006730BB">
        <w:rPr>
          <w:lang w:val="en-US"/>
        </w:rPr>
        <w:t>(</w:t>
      </w:r>
      <w:hyperlink r:id="rId13" w:history="1">
        <w:r w:rsidR="006730BB" w:rsidRPr="00434889">
          <w:rPr>
            <w:rStyle w:val="Hyperlink"/>
            <w:lang w:val="en-US"/>
          </w:rPr>
          <w:t>https://rdrr.io/cran/cgdsr/</w:t>
        </w:r>
      </w:hyperlink>
      <w:r w:rsidR="006730BB">
        <w:rPr>
          <w:lang w:val="en-US"/>
        </w:rPr>
        <w:t xml:space="preserve">) </w:t>
      </w:r>
      <w:r w:rsidRPr="005866E7">
        <w:rPr>
          <w:lang w:val="en-US"/>
        </w:rPr>
        <w:t xml:space="preserve">using the Breast Invasive Carcinoma (TCGA, Firehose Legacy) annotation file. IHC receptor status groups were defined as either HR+/- and </w:t>
      </w:r>
      <w:r w:rsidR="00A95BDD" w:rsidRPr="005866E7">
        <w:rPr>
          <w:lang w:val="en-US"/>
        </w:rPr>
        <w:t>H</w:t>
      </w:r>
      <w:r w:rsidR="0077216C">
        <w:rPr>
          <w:lang w:val="en-US"/>
        </w:rPr>
        <w:t>ER</w:t>
      </w:r>
      <w:r w:rsidR="00A95BDD" w:rsidRPr="005866E7">
        <w:rPr>
          <w:lang w:val="en-US"/>
        </w:rPr>
        <w:t>2</w:t>
      </w:r>
      <w:r w:rsidRPr="005866E7">
        <w:rPr>
          <w:lang w:val="en-US"/>
        </w:rPr>
        <w:t xml:space="preserve">+/- based on ER, PR and </w:t>
      </w:r>
      <w:r w:rsidR="0077216C" w:rsidRPr="005866E7">
        <w:rPr>
          <w:lang w:val="en-US"/>
        </w:rPr>
        <w:t>H</w:t>
      </w:r>
      <w:r w:rsidR="0077216C">
        <w:rPr>
          <w:lang w:val="en-US"/>
        </w:rPr>
        <w:t>ER</w:t>
      </w:r>
      <w:r w:rsidR="0077216C" w:rsidRPr="005866E7">
        <w:rPr>
          <w:lang w:val="en-US"/>
        </w:rPr>
        <w:t xml:space="preserve">2 </w:t>
      </w:r>
      <w:r w:rsidRPr="005866E7">
        <w:rPr>
          <w:lang w:val="en-US"/>
        </w:rPr>
        <w:t xml:space="preserve">status by IHC. HR+ includes ER+ PR+, ER+ PR-, ER- PR+, ER+, PR+; HER2+ and HER2- excludes </w:t>
      </w:r>
      <w:r w:rsidR="00A95BDD" w:rsidRPr="005866E7">
        <w:rPr>
          <w:lang w:val="en-US"/>
        </w:rPr>
        <w:t>H</w:t>
      </w:r>
      <w:r w:rsidR="00A95BDD">
        <w:rPr>
          <w:lang w:val="en-US"/>
        </w:rPr>
        <w:t>er</w:t>
      </w:r>
      <w:r w:rsidR="00A95BDD" w:rsidRPr="005866E7">
        <w:rPr>
          <w:lang w:val="en-US"/>
        </w:rPr>
        <w:t>2equivocal</w:t>
      </w:r>
      <w:r w:rsidRPr="005866E7">
        <w:rPr>
          <w:lang w:val="en-US"/>
        </w:rPr>
        <w:t xml:space="preserve">. PAM50 intrinsic molecular subtypes are annotated as PAM50 Normal, LumA, LumB, </w:t>
      </w:r>
      <w:r w:rsidR="0077216C" w:rsidRPr="005866E7">
        <w:rPr>
          <w:lang w:val="en-US"/>
        </w:rPr>
        <w:t>H</w:t>
      </w:r>
      <w:r w:rsidR="0077216C">
        <w:rPr>
          <w:lang w:val="en-US"/>
        </w:rPr>
        <w:t>ER</w:t>
      </w:r>
      <w:r w:rsidR="0077216C" w:rsidRPr="005866E7">
        <w:rPr>
          <w:lang w:val="en-US"/>
        </w:rPr>
        <w:t xml:space="preserve">2 </w:t>
      </w:r>
      <w:r w:rsidRPr="005866E7">
        <w:rPr>
          <w:lang w:val="en-US"/>
        </w:rPr>
        <w:t>or Basal. Analysis was restricted to samples from women with either PAM50 intrinsic molecular subtype or receptor status by IHC annotation.</w:t>
      </w:r>
    </w:p>
    <w:p w14:paraId="60DA6E95" w14:textId="1DDCFC46" w:rsidR="00353A53" w:rsidRPr="005866E7" w:rsidRDefault="00353A53" w:rsidP="00D31AC3">
      <w:pPr>
        <w:spacing w:line="360" w:lineRule="auto"/>
        <w:jc w:val="both"/>
        <w:rPr>
          <w:lang w:val="en-US"/>
        </w:rPr>
      </w:pPr>
      <w:r w:rsidRPr="005866E7">
        <w:rPr>
          <w:lang w:val="en-US"/>
        </w:rPr>
        <w:t xml:space="preserve">Distribution of ThPOK log2(FPKM-UQ+1) expression values in breast cancer tissue were assessed across matched normal (Normal n=112) and PAM50 subtypes (PAM50 Normal n=40, PAM50 LumA n=566, LumB n=207, </w:t>
      </w:r>
      <w:r w:rsidR="0038460B" w:rsidRPr="005866E7">
        <w:rPr>
          <w:lang w:val="en-US"/>
        </w:rPr>
        <w:t>H</w:t>
      </w:r>
      <w:r w:rsidR="0038460B">
        <w:rPr>
          <w:lang w:val="en-US"/>
        </w:rPr>
        <w:t>ER</w:t>
      </w:r>
      <w:r w:rsidR="0038460B" w:rsidRPr="005866E7">
        <w:rPr>
          <w:lang w:val="en-US"/>
        </w:rPr>
        <w:t xml:space="preserve">2 </w:t>
      </w:r>
      <w:r w:rsidRPr="005866E7">
        <w:rPr>
          <w:lang w:val="en-US"/>
        </w:rPr>
        <w:t xml:space="preserve">n=82, Basal n=194); or IHC receptor status (HR+ </w:t>
      </w:r>
      <w:r w:rsidR="0038460B" w:rsidRPr="005866E7">
        <w:rPr>
          <w:lang w:val="en-US"/>
        </w:rPr>
        <w:t>H</w:t>
      </w:r>
      <w:r w:rsidR="0038460B">
        <w:rPr>
          <w:lang w:val="en-US"/>
        </w:rPr>
        <w:t>ER</w:t>
      </w:r>
      <w:r w:rsidR="0038460B" w:rsidRPr="005866E7">
        <w:rPr>
          <w:lang w:val="en-US"/>
        </w:rPr>
        <w:t>2</w:t>
      </w:r>
      <w:r w:rsidRPr="005866E7">
        <w:rPr>
          <w:lang w:val="en-US"/>
        </w:rPr>
        <w:t xml:space="preserve">+ n=123, HR+ </w:t>
      </w:r>
      <w:r w:rsidR="0038460B" w:rsidRPr="005866E7">
        <w:rPr>
          <w:lang w:val="en-US"/>
        </w:rPr>
        <w:t>H</w:t>
      </w:r>
      <w:r w:rsidR="0038460B">
        <w:rPr>
          <w:lang w:val="en-US"/>
        </w:rPr>
        <w:t>ER</w:t>
      </w:r>
      <w:r w:rsidR="0038460B" w:rsidRPr="005866E7">
        <w:rPr>
          <w:lang w:val="en-US"/>
        </w:rPr>
        <w:t>2</w:t>
      </w:r>
      <w:r w:rsidRPr="005866E7">
        <w:rPr>
          <w:lang w:val="en-US"/>
        </w:rPr>
        <w:t xml:space="preserve">- n=444, HR- </w:t>
      </w:r>
      <w:r w:rsidR="0038460B" w:rsidRPr="005866E7">
        <w:rPr>
          <w:lang w:val="en-US"/>
        </w:rPr>
        <w:t>H</w:t>
      </w:r>
      <w:r w:rsidR="0038460B">
        <w:rPr>
          <w:lang w:val="en-US"/>
        </w:rPr>
        <w:t>ER</w:t>
      </w:r>
      <w:r w:rsidR="0038460B" w:rsidRPr="005866E7">
        <w:rPr>
          <w:lang w:val="en-US"/>
        </w:rPr>
        <w:t>2</w:t>
      </w:r>
      <w:r w:rsidRPr="005866E7">
        <w:rPr>
          <w:lang w:val="en-US"/>
        </w:rPr>
        <w:t xml:space="preserve">+ n=37, HR- </w:t>
      </w:r>
      <w:r w:rsidR="0038460B" w:rsidRPr="005866E7">
        <w:rPr>
          <w:lang w:val="en-US"/>
        </w:rPr>
        <w:t>H</w:t>
      </w:r>
      <w:r w:rsidR="0038460B">
        <w:rPr>
          <w:lang w:val="en-US"/>
        </w:rPr>
        <w:t>ER</w:t>
      </w:r>
      <w:r w:rsidR="0038460B" w:rsidRPr="005866E7">
        <w:rPr>
          <w:lang w:val="en-US"/>
        </w:rPr>
        <w:t>2</w:t>
      </w:r>
      <w:r w:rsidRPr="005866E7">
        <w:rPr>
          <w:lang w:val="en-US"/>
        </w:rPr>
        <w:t xml:space="preserve">- n=115). Non-parametric Kruskal-Wallis test was performed to compare ThPOK expression across groups. Wilcoxon test was then performed for post-hoc pairwise comparisons between groups; </w:t>
      </w:r>
      <w:r w:rsidRPr="00731055">
        <w:rPr>
          <w:i/>
          <w:lang w:val="en-US"/>
        </w:rPr>
        <w:t>p</w:t>
      </w:r>
      <w:r w:rsidR="007E783E">
        <w:rPr>
          <w:lang w:val="en-US"/>
        </w:rPr>
        <w:t xml:space="preserve">- </w:t>
      </w:r>
      <w:r w:rsidRPr="005866E7">
        <w:rPr>
          <w:lang w:val="en-US"/>
        </w:rPr>
        <w:t>values were adjusted for multiple-testing across all pairwise comparisons using Benjamini-Hochberg (BH) method.</w:t>
      </w:r>
    </w:p>
    <w:p w14:paraId="130FDF5E" w14:textId="019A32D3" w:rsidR="0048346D" w:rsidRPr="005866E7" w:rsidRDefault="00353A53" w:rsidP="00D31AC3">
      <w:pPr>
        <w:spacing w:line="360" w:lineRule="auto"/>
        <w:jc w:val="both"/>
        <w:rPr>
          <w:lang w:val="en-US"/>
        </w:rPr>
      </w:pPr>
      <w:r w:rsidRPr="005866E7">
        <w:rPr>
          <w:lang w:val="en-US"/>
        </w:rPr>
        <w:t>Distribution of ThPOK methylation beta values in breast cancer tissue were assessed across matched normal (Normal n=97) and PAM50 subtypes (PAM50 Normal n=34, PAM50 LumA n=422, LumB n=142, H</w:t>
      </w:r>
      <w:r w:rsidR="00E266EF">
        <w:rPr>
          <w:lang w:val="en-US"/>
        </w:rPr>
        <w:t>ER</w:t>
      </w:r>
      <w:r w:rsidRPr="005866E7">
        <w:rPr>
          <w:lang w:val="en-US"/>
        </w:rPr>
        <w:t>2 n=46, Basal n=137). Non-parametric Kruskal-Wallis test was performed to compare ThPOK methylation across groups; p</w:t>
      </w:r>
      <w:r w:rsidR="007E783E">
        <w:rPr>
          <w:lang w:val="en-US"/>
        </w:rPr>
        <w:t>-</w:t>
      </w:r>
      <w:r w:rsidRPr="005866E7">
        <w:rPr>
          <w:lang w:val="en-US"/>
        </w:rPr>
        <w:t>values were adjusted (BH) for multiple-testing across CpG probes. Wilcoxon test was then performed for post-hoc pairwise comparisons between groups; p</w:t>
      </w:r>
      <w:r w:rsidR="007E783E">
        <w:rPr>
          <w:lang w:val="en-US"/>
        </w:rPr>
        <w:t>-</w:t>
      </w:r>
      <w:r w:rsidRPr="005866E7">
        <w:rPr>
          <w:lang w:val="en-US"/>
        </w:rPr>
        <w:t>values were adjusted (BH) for multiple-testing across all pairwise comparison and across CpG probes.</w:t>
      </w:r>
    </w:p>
    <w:p w14:paraId="3BCF619F" w14:textId="77777777" w:rsidR="0029456C" w:rsidRDefault="0029456C" w:rsidP="00D31AC3">
      <w:pPr>
        <w:spacing w:line="360" w:lineRule="auto"/>
        <w:jc w:val="both"/>
        <w:rPr>
          <w:lang w:val="en-US"/>
        </w:rPr>
      </w:pPr>
    </w:p>
    <w:p w14:paraId="27811ADC" w14:textId="32C0BF00" w:rsidR="00CE2348" w:rsidRPr="009C5A0B" w:rsidRDefault="00CE2348" w:rsidP="00CE2348">
      <w:pPr>
        <w:spacing w:line="360" w:lineRule="auto"/>
        <w:jc w:val="both"/>
        <w:rPr>
          <w:b/>
          <w:u w:val="single"/>
          <w:lang w:val="en-US"/>
        </w:rPr>
      </w:pPr>
      <w:r w:rsidRPr="009C5A0B">
        <w:rPr>
          <w:b/>
          <w:u w:val="single"/>
          <w:lang w:val="en-US"/>
        </w:rPr>
        <w:t xml:space="preserve">Methods for Supplementary figure </w:t>
      </w:r>
      <w:r w:rsidR="00823691">
        <w:rPr>
          <w:b/>
          <w:u w:val="single"/>
          <w:lang w:val="en-US"/>
        </w:rPr>
        <w:t>5</w:t>
      </w:r>
    </w:p>
    <w:p w14:paraId="1EF02318" w14:textId="525A6346" w:rsidR="00CE2348" w:rsidRPr="009C5A0B" w:rsidRDefault="008E2B0B" w:rsidP="00CE2348">
      <w:pPr>
        <w:spacing w:line="360" w:lineRule="auto"/>
        <w:jc w:val="both"/>
        <w:rPr>
          <w:b/>
          <w:iCs/>
          <w:lang w:val="en-US"/>
        </w:rPr>
      </w:pPr>
      <w:r>
        <w:rPr>
          <w:b/>
          <w:iCs/>
          <w:lang w:val="en-US"/>
        </w:rPr>
        <w:t>ThPOK activity calculation in METABRIC data</w:t>
      </w:r>
      <w:r w:rsidR="002D7A8E">
        <w:rPr>
          <w:b/>
          <w:iCs/>
          <w:lang w:val="en-US"/>
        </w:rPr>
        <w:t xml:space="preserve"> and correlation with clinical data</w:t>
      </w:r>
    </w:p>
    <w:p w14:paraId="2D243BEF" w14:textId="4B913AAE" w:rsidR="00CE2348" w:rsidRPr="006C3B5C" w:rsidRDefault="00386348" w:rsidP="00D31AC3">
      <w:pPr>
        <w:spacing w:line="360" w:lineRule="auto"/>
        <w:jc w:val="both"/>
        <w:rPr>
          <w:lang w:val="en-US"/>
        </w:rPr>
      </w:pPr>
      <w:r w:rsidRPr="003C0F2F">
        <w:rPr>
          <w:lang w:val="en-US"/>
        </w:rPr>
        <w:t xml:space="preserve">METABRIC </w:t>
      </w:r>
      <w:r>
        <w:rPr>
          <w:lang w:val="en-US"/>
        </w:rPr>
        <w:t xml:space="preserve">data </w:t>
      </w:r>
      <w:r w:rsidR="00D7747A">
        <w:rPr>
          <w:lang w:val="en-US"/>
        </w:rPr>
        <w:fldChar w:fldCharType="begin">
          <w:fldData xml:space="preserve">PEVuZE5vdGU+PENpdGU+PEF1dGhvcj5DdXJ0aXM8L0F1dGhvcj48WWVhcj4yMDEyPC9ZZWFyPjxS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</w:fldData>
        </w:fldChar>
      </w:r>
      <w:r w:rsidR="00D7747A">
        <w:rPr>
          <w:lang w:val="en-US"/>
        </w:rPr>
        <w:instrText xml:space="preserve"> ADDIN EN.JS.CITE </w:instrText>
      </w:r>
      <w:r w:rsidR="00D7747A">
        <w:rPr>
          <w:lang w:val="en-US"/>
        </w:rPr>
      </w:r>
      <w:r w:rsidR="00D7747A">
        <w:rPr>
          <w:lang w:val="en-US"/>
        </w:rPr>
        <w:fldChar w:fldCharType="separate"/>
      </w:r>
      <w:r w:rsidR="00B80DE4">
        <w:rPr>
          <w:noProof/>
          <w:lang w:val="en-US"/>
        </w:rPr>
        <w:t>(15)</w:t>
      </w:r>
      <w:r w:rsidR="00D7747A">
        <w:rPr>
          <w:lang w:val="en-US"/>
        </w:rPr>
        <w:fldChar w:fldCharType="end"/>
      </w:r>
      <w:r w:rsidR="00D7747A">
        <w:rPr>
          <w:lang w:val="en-US"/>
        </w:rPr>
        <w:t xml:space="preserve"> </w:t>
      </w:r>
      <w:r w:rsidRPr="003C0F2F">
        <w:rPr>
          <w:lang w:val="en-US"/>
        </w:rPr>
        <w:t>was retrieved from cBioportal (</w:t>
      </w:r>
      <w:hyperlink r:id="rId14" w:tgtFrame="_blank" w:history="1">
        <w:r w:rsidRPr="003C0F2F">
          <w:rPr>
            <w:rStyle w:val="Hyperlink"/>
            <w:lang w:val="en-US"/>
          </w:rPr>
          <w:t>https://www.cbioportal.org/</w:t>
        </w:r>
      </w:hyperlink>
      <w:r w:rsidRPr="003C0F2F">
        <w:rPr>
          <w:lang w:val="en-US"/>
        </w:rPr>
        <w:t xml:space="preserve">). </w:t>
      </w:r>
      <w:r>
        <w:rPr>
          <w:lang w:val="en-US"/>
        </w:rPr>
        <w:t xml:space="preserve">We used the </w:t>
      </w:r>
      <w:r w:rsidRPr="003C0F2F">
        <w:rPr>
          <w:lang w:val="en-US"/>
        </w:rPr>
        <w:t>ER status determined by IHC</w:t>
      </w:r>
      <w:r>
        <w:rPr>
          <w:lang w:val="en-US"/>
        </w:rPr>
        <w:t xml:space="preserve"> to stratify the samples</w:t>
      </w:r>
      <w:r w:rsidRPr="003C0F2F">
        <w:rPr>
          <w:lang w:val="en-US"/>
        </w:rPr>
        <w:t>. ThPOK activity was calculated from METABRIC expression data (expressed as z-scores using all samples as references) with the VIPER algorithm </w:t>
      </w:r>
      <w:r w:rsidR="00D7747A">
        <w:rPr>
          <w:lang w:val="en-US"/>
        </w:rPr>
        <w:fldChar w:fldCharType="begin">
          <w:fldData xml:space="preserve">PEVuZE5vdGU+PENpdGU+PEF1dGhvcj5BbHZhcmV6PC9BdXRob3I+PFllYXI+MjAxNjwvWWVhcj48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</w:fldData>
        </w:fldChar>
      </w:r>
      <w:r w:rsidR="00D7747A">
        <w:rPr>
          <w:lang w:val="en-US"/>
        </w:rPr>
        <w:instrText xml:space="preserve"> ADDIN EN.JS.CITE </w:instrText>
      </w:r>
      <w:r w:rsidR="00D7747A">
        <w:rPr>
          <w:lang w:val="en-US"/>
        </w:rPr>
      </w:r>
      <w:r w:rsidR="00D7747A">
        <w:rPr>
          <w:lang w:val="en-US"/>
        </w:rPr>
        <w:fldChar w:fldCharType="separate"/>
      </w:r>
      <w:r w:rsidR="00C92029">
        <w:rPr>
          <w:noProof/>
          <w:lang w:val="en-US"/>
        </w:rPr>
        <w:t>(9)</w:t>
      </w:r>
      <w:r w:rsidR="00D7747A">
        <w:rPr>
          <w:lang w:val="en-US"/>
        </w:rPr>
        <w:fldChar w:fldCharType="end"/>
      </w:r>
      <w:r w:rsidR="00D7747A">
        <w:rPr>
          <w:lang w:val="en-US"/>
        </w:rPr>
        <w:t xml:space="preserve"> </w:t>
      </w:r>
      <w:r w:rsidRPr="003C0F2F">
        <w:rPr>
          <w:lang w:val="en-US"/>
        </w:rPr>
        <w:t xml:space="preserve">as described above. For the survival analysis, data was divided into two groups using the surv_cutpoint function of the survminer package in R, and plots and their statistical analysis were generated using the survfit function of the survival package in R and the ggsurvplot function of the survminer package in R, respectively. For the Nottingham Prognostic Index (NPI) analysis, NPI values were rounded </w:t>
      </w:r>
      <w:r w:rsidR="00300C04">
        <w:rPr>
          <w:lang w:val="en-US"/>
        </w:rPr>
        <w:t>to</w:t>
      </w:r>
      <w:r w:rsidRPr="003C0F2F">
        <w:rPr>
          <w:lang w:val="en-US"/>
        </w:rPr>
        <w:t xml:space="preserve"> </w:t>
      </w:r>
      <w:r w:rsidR="002D7A8E">
        <w:rPr>
          <w:lang w:val="en-US"/>
        </w:rPr>
        <w:t>have</w:t>
      </w:r>
      <w:r w:rsidRPr="003C0F2F">
        <w:rPr>
          <w:lang w:val="en-US"/>
        </w:rPr>
        <w:t xml:space="preserve"> an ordinal variable. For the positive lymph nodes analysis, the number of positive lymph nodes was converted into a </w:t>
      </w:r>
      <w:r w:rsidR="002C18A0">
        <w:rPr>
          <w:lang w:val="en-US"/>
        </w:rPr>
        <w:t>categorical</w:t>
      </w:r>
      <w:r w:rsidRPr="003C0F2F">
        <w:rPr>
          <w:lang w:val="en-US"/>
        </w:rPr>
        <w:t xml:space="preserve"> variable (0 = NO; else = YES).</w:t>
      </w:r>
      <w:r w:rsidR="006C3B5C">
        <w:rPr>
          <w:lang w:val="en-US"/>
        </w:rPr>
        <w:t xml:space="preserve"> </w:t>
      </w:r>
      <w:r w:rsidR="006C3B5C" w:rsidRPr="003C0F2F">
        <w:rPr>
          <w:lang w:val="en-US"/>
        </w:rPr>
        <w:t>All boxplots and their statistical analysis were performed using the ggpubr package in R.</w:t>
      </w:r>
    </w:p>
    <w:p w14:paraId="443F58C0" w14:textId="77777777" w:rsidR="000568BF" w:rsidRDefault="000568BF" w:rsidP="00D31AC3">
      <w:pPr>
        <w:spacing w:line="360" w:lineRule="auto"/>
        <w:jc w:val="both"/>
        <w:rPr>
          <w:lang w:val="en-US"/>
        </w:rPr>
      </w:pPr>
    </w:p>
    <w:p w14:paraId="2CE1BECA" w14:textId="2D20FE72" w:rsidR="000539D7" w:rsidRPr="009C5A0B" w:rsidRDefault="000539D7" w:rsidP="000539D7">
      <w:pPr>
        <w:spacing w:line="360" w:lineRule="auto"/>
        <w:jc w:val="both"/>
        <w:rPr>
          <w:b/>
          <w:iCs/>
          <w:lang w:val="en-US"/>
        </w:rPr>
      </w:pPr>
      <w:r>
        <w:rPr>
          <w:b/>
          <w:iCs/>
          <w:lang w:val="en-US"/>
        </w:rPr>
        <w:t>Metasta</w:t>
      </w:r>
      <w:r w:rsidR="004C0E8A">
        <w:rPr>
          <w:b/>
          <w:iCs/>
          <w:lang w:val="en-US"/>
        </w:rPr>
        <w:t>tic Breast Cancer (MBC) Project data</w:t>
      </w:r>
    </w:p>
    <w:p w14:paraId="6502F21E" w14:textId="7F3314FC" w:rsidR="000539D7" w:rsidRPr="00BD57BB" w:rsidRDefault="004C0E8A" w:rsidP="000539D7">
      <w:pPr>
        <w:spacing w:line="360" w:lineRule="auto"/>
        <w:jc w:val="both"/>
        <w:rPr>
          <w:lang w:val="en-US"/>
        </w:rPr>
      </w:pPr>
      <w:r>
        <w:rPr>
          <w:lang w:val="en-US"/>
        </w:rPr>
        <w:t xml:space="preserve">We </w:t>
      </w:r>
      <w:r w:rsidR="00A230A0">
        <w:rPr>
          <w:lang w:val="en-US"/>
        </w:rPr>
        <w:t>downloaded</w:t>
      </w:r>
      <w:r>
        <w:rPr>
          <w:lang w:val="en-US"/>
        </w:rPr>
        <w:t xml:space="preserve"> </w:t>
      </w:r>
      <w:r w:rsidR="00A9488B">
        <w:rPr>
          <w:lang w:val="en-US"/>
        </w:rPr>
        <w:t xml:space="preserve">provisional </w:t>
      </w:r>
      <w:r>
        <w:rPr>
          <w:lang w:val="en-US"/>
        </w:rPr>
        <w:t>MBC data (</w:t>
      </w:r>
      <w:r w:rsidR="00B57428" w:rsidRPr="00B57428">
        <w:rPr>
          <w:lang w:val="en-US"/>
        </w:rPr>
        <w:t>https://mbcproject.org/data-release</w:t>
      </w:r>
      <w:r>
        <w:rPr>
          <w:lang w:val="en-US"/>
        </w:rPr>
        <w:t>)</w:t>
      </w:r>
      <w:r w:rsidR="00344C79">
        <w:rPr>
          <w:lang w:val="en-US"/>
        </w:rPr>
        <w:t xml:space="preserve"> through cBio</w:t>
      </w:r>
      <w:r w:rsidR="00847C96">
        <w:rPr>
          <w:lang w:val="en-US"/>
        </w:rPr>
        <w:t>Portal (</w:t>
      </w:r>
      <w:hyperlink r:id="rId15" w:history="1">
        <w:r w:rsidR="00847C96" w:rsidRPr="003D571C">
          <w:rPr>
            <w:rStyle w:val="Hyperlink"/>
            <w:lang w:val="en-US"/>
          </w:rPr>
          <w:t>https://www.cbioportal.org/</w:t>
        </w:r>
      </w:hyperlink>
      <w:r w:rsidR="00847C96">
        <w:rPr>
          <w:lang w:val="en-US"/>
        </w:rPr>
        <w:t xml:space="preserve">). We </w:t>
      </w:r>
      <w:r w:rsidR="00A57555">
        <w:rPr>
          <w:lang w:val="en-US"/>
        </w:rPr>
        <w:t>used</w:t>
      </w:r>
      <w:r w:rsidR="00847C96">
        <w:rPr>
          <w:lang w:val="en-US"/>
        </w:rPr>
        <w:t xml:space="preserve"> </w:t>
      </w:r>
      <w:r w:rsidR="004F5AC0" w:rsidRPr="003C0F2F">
        <w:rPr>
          <w:i/>
          <w:iCs/>
          <w:lang w:val="en-US"/>
        </w:rPr>
        <w:t>MedR</w:t>
      </w:r>
      <w:r w:rsidR="004F5AC0">
        <w:rPr>
          <w:lang w:val="en-US"/>
        </w:rPr>
        <w:t xml:space="preserve"> (Medical Record)</w:t>
      </w:r>
      <w:r w:rsidR="00B57428">
        <w:rPr>
          <w:lang w:val="en-US"/>
        </w:rPr>
        <w:t xml:space="preserve"> </w:t>
      </w:r>
      <w:r w:rsidR="00B57428" w:rsidRPr="003C0F2F">
        <w:rPr>
          <w:i/>
          <w:iCs/>
          <w:lang w:val="en-US"/>
        </w:rPr>
        <w:t>Time to</w:t>
      </w:r>
      <w:r w:rsidR="00C11C70" w:rsidRPr="003C0F2F">
        <w:rPr>
          <w:i/>
          <w:iCs/>
          <w:lang w:val="en-US"/>
        </w:rPr>
        <w:t xml:space="preserve"> </w:t>
      </w:r>
      <w:r w:rsidR="00BD0076" w:rsidRPr="003C0F2F">
        <w:rPr>
          <w:i/>
          <w:iCs/>
          <w:lang w:val="en-US"/>
        </w:rPr>
        <w:t xml:space="preserve">Metastatic </w:t>
      </w:r>
      <w:r w:rsidR="00DD12A6" w:rsidRPr="003C0F2F">
        <w:rPr>
          <w:i/>
          <w:iCs/>
          <w:lang w:val="en-US"/>
        </w:rPr>
        <w:t>Diagnosis</w:t>
      </w:r>
      <w:r w:rsidR="00BD0076">
        <w:rPr>
          <w:lang w:val="en-US"/>
        </w:rPr>
        <w:t xml:space="preserve"> and ZBTB7B </w:t>
      </w:r>
      <w:r w:rsidR="00E80B7A">
        <w:rPr>
          <w:lang w:val="en-US"/>
        </w:rPr>
        <w:t>copy number</w:t>
      </w:r>
      <w:r w:rsidR="007325F2">
        <w:rPr>
          <w:lang w:val="en-US"/>
        </w:rPr>
        <w:t xml:space="preserve"> status</w:t>
      </w:r>
      <w:r w:rsidR="00E80B7A">
        <w:rPr>
          <w:lang w:val="en-US"/>
        </w:rPr>
        <w:t xml:space="preserve"> (</w:t>
      </w:r>
      <w:r w:rsidR="00E80B7A" w:rsidRPr="003C0F2F">
        <w:rPr>
          <w:i/>
          <w:iCs/>
          <w:lang w:val="en-US"/>
        </w:rPr>
        <w:t>CNA from gistic</w:t>
      </w:r>
      <w:r w:rsidR="00E80B7A">
        <w:rPr>
          <w:lang w:val="en-US"/>
        </w:rPr>
        <w:t xml:space="preserve"> variable)</w:t>
      </w:r>
      <w:r w:rsidR="00A57555">
        <w:rPr>
          <w:lang w:val="en-US"/>
        </w:rPr>
        <w:t xml:space="preserve"> as variables</w:t>
      </w:r>
      <w:r w:rsidR="007325F2">
        <w:rPr>
          <w:lang w:val="en-US"/>
        </w:rPr>
        <w:t>.</w:t>
      </w:r>
      <w:r w:rsidR="000568BF">
        <w:rPr>
          <w:lang w:val="en-US"/>
        </w:rPr>
        <w:t xml:space="preserve"> </w:t>
      </w:r>
      <w:r w:rsidR="002416C5">
        <w:rPr>
          <w:lang w:val="en-US"/>
        </w:rPr>
        <w:t xml:space="preserve">Grouping by ER status was done using the </w:t>
      </w:r>
      <w:r w:rsidR="009972D4" w:rsidRPr="003C0F2F">
        <w:rPr>
          <w:i/>
          <w:iCs/>
          <w:lang w:val="en-US"/>
        </w:rPr>
        <w:t>PATH</w:t>
      </w:r>
      <w:r w:rsidR="009972D4">
        <w:rPr>
          <w:lang w:val="en-US"/>
        </w:rPr>
        <w:t xml:space="preserve"> (</w:t>
      </w:r>
      <w:r w:rsidR="002416C5">
        <w:rPr>
          <w:lang w:val="en-US"/>
        </w:rPr>
        <w:t>Patholog</w:t>
      </w:r>
      <w:r w:rsidR="00BA2F7A">
        <w:rPr>
          <w:lang w:val="en-US"/>
        </w:rPr>
        <w:t>y Report Data</w:t>
      </w:r>
      <w:r w:rsidR="009972D4">
        <w:rPr>
          <w:lang w:val="en-US"/>
        </w:rPr>
        <w:t>)</w:t>
      </w:r>
      <w:r w:rsidR="00BA2F7A">
        <w:rPr>
          <w:lang w:val="en-US"/>
        </w:rPr>
        <w:t xml:space="preserve"> </w:t>
      </w:r>
      <w:r w:rsidR="009972D4" w:rsidRPr="003C0F2F">
        <w:rPr>
          <w:i/>
          <w:iCs/>
          <w:lang w:val="en-US"/>
        </w:rPr>
        <w:t>Estrogen Receptor Status</w:t>
      </w:r>
      <w:r w:rsidR="009972D4">
        <w:rPr>
          <w:lang w:val="en-US"/>
        </w:rPr>
        <w:t xml:space="preserve"> variable.</w:t>
      </w:r>
      <w:r w:rsidR="00F21FAC">
        <w:rPr>
          <w:lang w:val="en-US"/>
        </w:rPr>
        <w:t xml:space="preserve"> </w:t>
      </w:r>
      <w:r w:rsidR="00BD57BB">
        <w:rPr>
          <w:lang w:val="en-US"/>
        </w:rPr>
        <w:t>B</w:t>
      </w:r>
      <w:r w:rsidR="00BD57BB" w:rsidRPr="003C0F2F">
        <w:rPr>
          <w:lang w:val="en-US"/>
        </w:rPr>
        <w:t>oxplots and statistical analysis were performed using the ggpubr package in R.</w:t>
      </w:r>
    </w:p>
    <w:p w14:paraId="47D2C3FE" w14:textId="77777777" w:rsidR="000539D7" w:rsidRDefault="000539D7" w:rsidP="00D31AC3">
      <w:pPr>
        <w:spacing w:line="360" w:lineRule="auto"/>
        <w:jc w:val="both"/>
        <w:rPr>
          <w:lang w:val="en-US"/>
        </w:rPr>
      </w:pPr>
    </w:p>
    <w:p w14:paraId="7C393F26" w14:textId="77777777" w:rsidR="00AE0B43" w:rsidRPr="00731055" w:rsidRDefault="00AE0B43" w:rsidP="00D31AC3">
      <w:pPr>
        <w:spacing w:line="360" w:lineRule="auto"/>
        <w:jc w:val="both"/>
        <w:rPr>
          <w:lang w:val="en-US"/>
        </w:rPr>
      </w:pPr>
    </w:p>
    <w:p w14:paraId="57615574" w14:textId="77777777" w:rsidR="0029456C" w:rsidRPr="005866E7" w:rsidRDefault="0029456C" w:rsidP="00D31AC3">
      <w:pPr>
        <w:spacing w:line="360" w:lineRule="auto"/>
        <w:jc w:val="both"/>
        <w:rPr>
          <w:b/>
          <w:lang w:val="en-US"/>
        </w:rPr>
      </w:pPr>
      <w:r w:rsidRPr="005866E7">
        <w:rPr>
          <w:b/>
          <w:lang w:val="en-US"/>
        </w:rPr>
        <w:t>SUPPLEMENTARY FIGURE LEGENDS</w:t>
      </w:r>
    </w:p>
    <w:p w14:paraId="4C182F7D" w14:textId="77777777" w:rsidR="0029456C" w:rsidRPr="005866E7" w:rsidRDefault="0029456C" w:rsidP="00D31AC3">
      <w:pPr>
        <w:spacing w:line="360" w:lineRule="auto"/>
        <w:jc w:val="both"/>
        <w:rPr>
          <w:b/>
          <w:u w:val="single"/>
          <w:lang w:val="en-US"/>
        </w:rPr>
      </w:pPr>
    </w:p>
    <w:p w14:paraId="56E29AE9" w14:textId="72AA32A2" w:rsidR="0029456C" w:rsidRPr="005866E7" w:rsidRDefault="0029456C" w:rsidP="00D31AC3">
      <w:pPr>
        <w:spacing w:line="360" w:lineRule="auto"/>
        <w:jc w:val="both"/>
        <w:rPr>
          <w:lang w:val="en-US"/>
        </w:rPr>
      </w:pPr>
      <w:r w:rsidRPr="005866E7">
        <w:rPr>
          <w:b/>
          <w:u w:val="single"/>
          <w:lang w:val="en-US"/>
        </w:rPr>
        <w:t>Supplementary Fig. 1</w:t>
      </w:r>
      <w:r w:rsidRPr="005866E7">
        <w:rPr>
          <w:lang w:val="en-US"/>
        </w:rPr>
        <w:t xml:space="preserve">: </w:t>
      </w:r>
      <w:r w:rsidRPr="005866E7">
        <w:rPr>
          <w:b/>
          <w:lang w:val="en-US"/>
        </w:rPr>
        <w:t>Characterization of the consolidated breast cancer cell line</w:t>
      </w:r>
      <w:r w:rsidR="007F55C0">
        <w:rPr>
          <w:b/>
          <w:lang w:val="en-US"/>
        </w:rPr>
        <w:t>s</w:t>
      </w:r>
      <w:r w:rsidRPr="005866E7">
        <w:rPr>
          <w:b/>
          <w:lang w:val="en-US"/>
        </w:rPr>
        <w:t xml:space="preserve"> SE set.</w:t>
      </w:r>
      <w:r w:rsidRPr="005866E7">
        <w:rPr>
          <w:lang w:val="en-US"/>
        </w:rPr>
        <w:t xml:space="preserve"> </w:t>
      </w:r>
      <w:r w:rsidR="00C74066">
        <w:rPr>
          <w:b/>
          <w:lang w:val="en-US"/>
        </w:rPr>
        <w:t>a</w:t>
      </w:r>
      <w:r w:rsidRPr="005866E7">
        <w:rPr>
          <w:b/>
          <w:lang w:val="en-US"/>
        </w:rPr>
        <w:t>)</w:t>
      </w:r>
      <w:r w:rsidRPr="005866E7">
        <w:rPr>
          <w:lang w:val="en-US"/>
        </w:rPr>
        <w:t xml:space="preserve"> Heatmaps of the scaled H3K27ac signal </w:t>
      </w:r>
      <w:r w:rsidR="00201033">
        <w:rPr>
          <w:lang w:val="en-US"/>
        </w:rPr>
        <w:t xml:space="preserve">(see Supplementary Methods) </w:t>
      </w:r>
      <w:r w:rsidR="007F55C0">
        <w:rPr>
          <w:lang w:val="en-US"/>
        </w:rPr>
        <w:t>corresponding to</w:t>
      </w:r>
      <w:r w:rsidR="007F55C0" w:rsidRPr="005866E7">
        <w:rPr>
          <w:lang w:val="en-US"/>
        </w:rPr>
        <w:t xml:space="preserve"> </w:t>
      </w:r>
      <w:r w:rsidRPr="005866E7">
        <w:rPr>
          <w:lang w:val="en-US"/>
        </w:rPr>
        <w:t xml:space="preserve">the 200 most variable regions from the set of 5917 SEs across the 17 cell lines. The cell lines were subjected to hierarchical clustering, and the reported subtype is shown in the upper color bar. </w:t>
      </w:r>
      <w:r w:rsidR="00C74066">
        <w:rPr>
          <w:b/>
          <w:lang w:val="en-US"/>
        </w:rPr>
        <w:t>b</w:t>
      </w:r>
      <w:r w:rsidRPr="005866E7">
        <w:rPr>
          <w:b/>
          <w:lang w:val="en-US"/>
        </w:rPr>
        <w:t>)</w:t>
      </w:r>
      <w:r w:rsidRPr="005866E7">
        <w:rPr>
          <w:lang w:val="en-US"/>
        </w:rPr>
        <w:t xml:space="preserve"> Idem to </w:t>
      </w:r>
      <w:r w:rsidR="00C74066">
        <w:rPr>
          <w:b/>
          <w:lang w:val="en-US"/>
        </w:rPr>
        <w:t>a</w:t>
      </w:r>
      <w:r w:rsidRPr="005866E7">
        <w:rPr>
          <w:lang w:val="en-US"/>
        </w:rPr>
        <w:t xml:space="preserve">, but the lines are grouped according to its reported subtype. Note that the unsupervised clustering of the cell lines based on this 200 most variable SEs resembles the subtype classification. </w:t>
      </w:r>
      <w:r w:rsidR="00C74066">
        <w:rPr>
          <w:b/>
          <w:lang w:val="en-US"/>
        </w:rPr>
        <w:t>c</w:t>
      </w:r>
      <w:r w:rsidRPr="005866E7">
        <w:rPr>
          <w:b/>
          <w:lang w:val="en-US"/>
        </w:rPr>
        <w:t>)</w:t>
      </w:r>
      <w:r w:rsidRPr="005866E7">
        <w:rPr>
          <w:lang w:val="en-US"/>
        </w:rPr>
        <w:t xml:space="preserve"> Significant GO Biological Process terms found enriched for genes associated to all SEs when performing GREAT analysis. Similar terms (those sharing similar gene sets) are grouped in squares of the same color, and a representative term is shown superposed in white. The full list of terms is shown in </w:t>
      </w:r>
      <w:r w:rsidRPr="005866E7">
        <w:rPr>
          <w:b/>
          <w:lang w:val="en-US"/>
        </w:rPr>
        <w:t xml:space="preserve">Suppl. Table </w:t>
      </w:r>
      <w:r w:rsidR="00C74066" w:rsidRPr="005866E7">
        <w:rPr>
          <w:b/>
          <w:lang w:val="en-US"/>
        </w:rPr>
        <w:t>3</w:t>
      </w:r>
      <w:r w:rsidR="004F46D7">
        <w:rPr>
          <w:b/>
          <w:lang w:val="en-US"/>
        </w:rPr>
        <w:t>.</w:t>
      </w:r>
    </w:p>
    <w:p w14:paraId="2DBD2BEE" w14:textId="77777777" w:rsidR="0029456C" w:rsidRPr="005866E7" w:rsidRDefault="0029456C" w:rsidP="00D31AC3">
      <w:pPr>
        <w:spacing w:line="360" w:lineRule="auto"/>
        <w:jc w:val="both"/>
        <w:rPr>
          <w:lang w:val="en-US"/>
        </w:rPr>
      </w:pPr>
    </w:p>
    <w:p w14:paraId="01018CE0" w14:textId="212E80B6" w:rsidR="00181B38" w:rsidRPr="00432F6F" w:rsidRDefault="0029456C" w:rsidP="00D31AC3">
      <w:pPr>
        <w:spacing w:line="360" w:lineRule="auto"/>
        <w:jc w:val="both"/>
        <w:rPr>
          <w:lang w:val="en-US"/>
        </w:rPr>
      </w:pPr>
      <w:r w:rsidRPr="005866E7">
        <w:rPr>
          <w:b/>
          <w:u w:val="single"/>
          <w:lang w:val="en-US"/>
        </w:rPr>
        <w:t>Supplementary Fig. 2:</w:t>
      </w:r>
      <w:r w:rsidRPr="005866E7">
        <w:rPr>
          <w:b/>
          <w:lang w:val="en-US"/>
        </w:rPr>
        <w:t xml:space="preserve"> </w:t>
      </w:r>
      <w:r w:rsidR="00D43773">
        <w:rPr>
          <w:b/>
          <w:lang w:val="en-US"/>
        </w:rPr>
        <w:t>S</w:t>
      </w:r>
      <w:r w:rsidR="00181B38">
        <w:rPr>
          <w:b/>
          <w:lang w:val="en-US"/>
        </w:rPr>
        <w:t>uper-enhancer</w:t>
      </w:r>
      <w:r w:rsidR="00D43773">
        <w:rPr>
          <w:b/>
          <w:lang w:val="en-US"/>
        </w:rPr>
        <w:t>s</w:t>
      </w:r>
      <w:r w:rsidR="00181B38">
        <w:rPr>
          <w:b/>
          <w:lang w:val="en-US"/>
        </w:rPr>
        <w:t xml:space="preserve"> disruption by BRD4 inhibition</w:t>
      </w:r>
      <w:r w:rsidR="00D43773">
        <w:rPr>
          <w:b/>
          <w:lang w:val="en-US"/>
        </w:rPr>
        <w:t xml:space="preserve"> leads to decreased </w:t>
      </w:r>
      <w:r w:rsidR="00D43773" w:rsidRPr="00D43773">
        <w:rPr>
          <w:b/>
          <w:i/>
          <w:lang w:val="en-US"/>
        </w:rPr>
        <w:t>ThPOK</w:t>
      </w:r>
      <w:r w:rsidR="00D43773">
        <w:rPr>
          <w:b/>
          <w:lang w:val="en-US"/>
        </w:rPr>
        <w:t xml:space="preserve"> expression</w:t>
      </w:r>
      <w:r w:rsidR="00181B38">
        <w:rPr>
          <w:b/>
          <w:lang w:val="en-US"/>
        </w:rPr>
        <w:t xml:space="preserve">. </w:t>
      </w:r>
      <w:r w:rsidR="00F86F50">
        <w:rPr>
          <w:b/>
          <w:lang w:val="en-US"/>
        </w:rPr>
        <w:t>a</w:t>
      </w:r>
      <w:r w:rsidR="00F86F50" w:rsidRPr="006D24E6">
        <w:rPr>
          <w:b/>
          <w:lang w:val="en-US"/>
        </w:rPr>
        <w:t>)</w:t>
      </w:r>
      <w:r w:rsidR="00F86F50">
        <w:rPr>
          <w:lang w:val="en-US"/>
        </w:rPr>
        <w:t xml:space="preserve"> Individual SE calls from ROSE2 for each of the 17 cell lines</w:t>
      </w:r>
      <w:r w:rsidR="00F86F50" w:rsidRPr="00A54B32">
        <w:rPr>
          <w:lang w:val="en-US"/>
        </w:rPr>
        <w:t xml:space="preserve"> </w:t>
      </w:r>
      <w:r w:rsidR="00F86F50">
        <w:rPr>
          <w:lang w:val="en-US"/>
        </w:rPr>
        <w:t xml:space="preserve">around the </w:t>
      </w:r>
      <w:r w:rsidR="00F86F50" w:rsidRPr="006D24E6">
        <w:rPr>
          <w:i/>
          <w:lang w:val="en-US"/>
        </w:rPr>
        <w:t>ZBTB7B</w:t>
      </w:r>
      <w:r w:rsidR="00F86F50">
        <w:rPr>
          <w:lang w:val="en-US"/>
        </w:rPr>
        <w:t xml:space="preserve"> </w:t>
      </w:r>
      <w:r w:rsidR="00F86F50" w:rsidRPr="006D24E6">
        <w:rPr>
          <w:i/>
          <w:lang w:val="en-US"/>
        </w:rPr>
        <w:t>locus</w:t>
      </w:r>
      <w:r w:rsidR="00F86F50">
        <w:rPr>
          <w:lang w:val="en-US"/>
        </w:rPr>
        <w:t xml:space="preserve">, </w:t>
      </w:r>
      <w:r w:rsidR="00F86F50" w:rsidRPr="006D24E6">
        <w:rPr>
          <w:lang w:val="en-US"/>
        </w:rPr>
        <w:t>grouped and colored by subtype</w:t>
      </w:r>
      <w:r w:rsidR="00F86F50">
        <w:rPr>
          <w:lang w:val="en-US"/>
        </w:rPr>
        <w:t xml:space="preserve">. The box highlights the SE in the region overlapping the </w:t>
      </w:r>
      <w:r w:rsidR="00F86F50" w:rsidRPr="006D24E6">
        <w:rPr>
          <w:i/>
          <w:lang w:val="en-US"/>
        </w:rPr>
        <w:t>ZBTB7B</w:t>
      </w:r>
      <w:r w:rsidR="00F86F50">
        <w:rPr>
          <w:lang w:val="en-US"/>
        </w:rPr>
        <w:t xml:space="preserve"> gene. </w:t>
      </w:r>
      <w:r w:rsidR="00F86F50">
        <w:rPr>
          <w:b/>
          <w:lang w:val="en-US"/>
        </w:rPr>
        <w:t>b</w:t>
      </w:r>
      <w:r w:rsidR="00F86F50" w:rsidRPr="006D24E6">
        <w:rPr>
          <w:b/>
          <w:lang w:val="en-US"/>
        </w:rPr>
        <w:t>)</w:t>
      </w:r>
      <w:r w:rsidR="00F86F50">
        <w:rPr>
          <w:lang w:val="en-US"/>
        </w:rPr>
        <w:t xml:space="preserve"> Idem to </w:t>
      </w:r>
      <w:r w:rsidR="00F86F50">
        <w:rPr>
          <w:b/>
          <w:lang w:val="en-US"/>
        </w:rPr>
        <w:t>m</w:t>
      </w:r>
      <w:r w:rsidR="00F86F50" w:rsidRPr="006D24E6">
        <w:rPr>
          <w:b/>
          <w:lang w:val="en-US"/>
        </w:rPr>
        <w:t>ain Figure 1</w:t>
      </w:r>
      <w:r w:rsidR="00F86F50">
        <w:rPr>
          <w:lang w:val="en-US"/>
        </w:rPr>
        <w:t xml:space="preserve">, but only the SE region overlapping </w:t>
      </w:r>
      <w:r w:rsidR="00F86F50" w:rsidRPr="006D24E6">
        <w:rPr>
          <w:i/>
          <w:lang w:val="en-US"/>
        </w:rPr>
        <w:t>ZBTB7B</w:t>
      </w:r>
      <w:r w:rsidR="00F86F50">
        <w:rPr>
          <w:lang w:val="en-US"/>
        </w:rPr>
        <w:t xml:space="preserve"> gene is shown. </w:t>
      </w:r>
      <w:r w:rsidR="00F86F50">
        <w:rPr>
          <w:b/>
          <w:lang w:val="en-US"/>
        </w:rPr>
        <w:t>c)</w:t>
      </w:r>
      <w:r w:rsidR="00181B38">
        <w:rPr>
          <w:lang w:val="en-US"/>
        </w:rPr>
        <w:t xml:space="preserve"> </w:t>
      </w:r>
      <w:r w:rsidR="00181B38" w:rsidRPr="00432F6F">
        <w:rPr>
          <w:i/>
          <w:lang w:val="en-US"/>
        </w:rPr>
        <w:t>ThPOK</w:t>
      </w:r>
      <w:r w:rsidR="00181B38">
        <w:rPr>
          <w:lang w:val="en-US"/>
        </w:rPr>
        <w:t xml:space="preserve"> (left panel) and </w:t>
      </w:r>
      <w:r w:rsidR="00181B38" w:rsidRPr="00432F6F">
        <w:rPr>
          <w:i/>
          <w:lang w:val="en-US"/>
        </w:rPr>
        <w:t>ACTB</w:t>
      </w:r>
      <w:r w:rsidR="00181B38">
        <w:rPr>
          <w:lang w:val="en-US"/>
        </w:rPr>
        <w:t xml:space="preserve"> (right panel) mRNA levels measured by qRT-PCR in luminal (T47D, MCF7) and HER2+ (BT474) cells after 6h treatment with </w:t>
      </w:r>
      <w:r w:rsidR="00585BC3">
        <w:rPr>
          <w:lang w:val="en-US"/>
        </w:rPr>
        <w:t xml:space="preserve">the </w:t>
      </w:r>
      <w:r w:rsidR="00181B38">
        <w:rPr>
          <w:lang w:val="en-US"/>
        </w:rPr>
        <w:t xml:space="preserve">BRD4 inhibitors iBET and JQ1 </w:t>
      </w:r>
      <w:r w:rsidR="00585BC3">
        <w:rPr>
          <w:lang w:val="en-US"/>
        </w:rPr>
        <w:t xml:space="preserve">at </w:t>
      </w:r>
      <w:r w:rsidR="00181B38">
        <w:rPr>
          <w:lang w:val="en-US"/>
        </w:rPr>
        <w:t xml:space="preserve">the indicated concentrations. </w:t>
      </w:r>
      <w:r w:rsidR="00E40B14">
        <w:rPr>
          <w:b/>
          <w:lang w:val="en-US"/>
        </w:rPr>
        <w:t>d</w:t>
      </w:r>
      <w:r w:rsidR="00181B38">
        <w:rPr>
          <w:b/>
          <w:lang w:val="en-US"/>
        </w:rPr>
        <w:t>)</w:t>
      </w:r>
      <w:r w:rsidR="00181B38">
        <w:rPr>
          <w:lang w:val="en-US"/>
        </w:rPr>
        <w:t xml:space="preserve"> </w:t>
      </w:r>
      <w:r w:rsidR="00181B38" w:rsidRPr="00586F93">
        <w:rPr>
          <w:i/>
          <w:lang w:val="en-US"/>
        </w:rPr>
        <w:t>ThPOK</w:t>
      </w:r>
      <w:r w:rsidR="00181B38">
        <w:rPr>
          <w:lang w:val="en-US"/>
        </w:rPr>
        <w:t xml:space="preserve"> (left panel) and </w:t>
      </w:r>
      <w:r w:rsidR="00181B38" w:rsidRPr="00586F93">
        <w:rPr>
          <w:i/>
          <w:lang w:val="en-US"/>
        </w:rPr>
        <w:t>ACTB</w:t>
      </w:r>
      <w:r w:rsidR="00181B38">
        <w:rPr>
          <w:lang w:val="en-US"/>
        </w:rPr>
        <w:t xml:space="preserve"> (right panel) mRNA levels measured by qRT-PCR in TNBC </w:t>
      </w:r>
      <w:r w:rsidR="000725B7">
        <w:rPr>
          <w:lang w:val="en-US"/>
        </w:rPr>
        <w:t xml:space="preserve">cells </w:t>
      </w:r>
      <w:r w:rsidR="00181B38">
        <w:rPr>
          <w:lang w:val="en-US"/>
        </w:rPr>
        <w:t xml:space="preserve">(MDA-MB-231, HCC1143) </w:t>
      </w:r>
      <w:r w:rsidR="000725B7">
        <w:rPr>
          <w:lang w:val="en-US"/>
        </w:rPr>
        <w:t xml:space="preserve">overexpressing </w:t>
      </w:r>
      <w:r w:rsidR="00181B38">
        <w:rPr>
          <w:lang w:val="en-US"/>
        </w:rPr>
        <w:t xml:space="preserve">ThPOK cells after 6h treatment with BRD4 inhibitors iBET and JQ1 </w:t>
      </w:r>
      <w:r w:rsidR="000725B7">
        <w:rPr>
          <w:lang w:val="en-US"/>
        </w:rPr>
        <w:t xml:space="preserve">at </w:t>
      </w:r>
      <w:r w:rsidR="00181B38">
        <w:rPr>
          <w:lang w:val="en-US"/>
        </w:rPr>
        <w:t>the indicated concentrations.</w:t>
      </w:r>
      <w:r w:rsidR="000D3BB0">
        <w:rPr>
          <w:lang w:val="en-US"/>
        </w:rPr>
        <w:t xml:space="preserve"> </w:t>
      </w:r>
      <w:r w:rsidR="005D2833" w:rsidRPr="003C0F2F">
        <w:rPr>
          <w:color w:val="000000"/>
          <w:lang w:val="en-US"/>
        </w:rPr>
        <w:t xml:space="preserve">For </w:t>
      </w:r>
      <w:r w:rsidR="00E40B14">
        <w:rPr>
          <w:b/>
          <w:color w:val="000000"/>
          <w:lang w:val="en-US"/>
        </w:rPr>
        <w:t>c-d</w:t>
      </w:r>
      <w:r w:rsidR="005D2833" w:rsidRPr="003C0F2F">
        <w:rPr>
          <w:color w:val="000000"/>
          <w:lang w:val="en-US"/>
        </w:rPr>
        <w:t xml:space="preserve">, all expression values are depicted relative to the mean of the corresponding controls. Error bars represent the SD of ≥3 biological replicates. NS: non-significant; *: </w:t>
      </w:r>
      <w:r w:rsidR="005D2833" w:rsidRPr="003C0F2F">
        <w:rPr>
          <w:i/>
          <w:color w:val="000000"/>
          <w:lang w:val="en-US"/>
        </w:rPr>
        <w:t>p</w:t>
      </w:r>
      <w:r w:rsidR="005D2833" w:rsidRPr="003C0F2F">
        <w:rPr>
          <w:color w:val="000000"/>
          <w:lang w:val="en-US"/>
        </w:rPr>
        <w:t xml:space="preserve"> &lt; 0.05; **: </w:t>
      </w:r>
      <w:r w:rsidR="005D2833" w:rsidRPr="003C0F2F">
        <w:rPr>
          <w:i/>
          <w:color w:val="000000"/>
          <w:lang w:val="en-US"/>
        </w:rPr>
        <w:t>p</w:t>
      </w:r>
      <w:r w:rsidR="005D2833" w:rsidRPr="003C0F2F">
        <w:rPr>
          <w:color w:val="000000"/>
          <w:lang w:val="en-US"/>
        </w:rPr>
        <w:t xml:space="preserve"> &lt; 0.005; ***: </w:t>
      </w:r>
      <w:r w:rsidR="005D2833" w:rsidRPr="003C0F2F">
        <w:rPr>
          <w:i/>
          <w:color w:val="000000"/>
          <w:lang w:val="en-US"/>
        </w:rPr>
        <w:t>p</w:t>
      </w:r>
      <w:r w:rsidR="005D2833" w:rsidRPr="003C0F2F">
        <w:rPr>
          <w:color w:val="000000"/>
          <w:lang w:val="en-US"/>
        </w:rPr>
        <w:t xml:space="preserve"> &lt; 0.0005; </w:t>
      </w:r>
      <w:r w:rsidR="00A838E8">
        <w:rPr>
          <w:color w:val="000000"/>
          <w:lang w:val="en-US"/>
        </w:rPr>
        <w:t xml:space="preserve">two-tailed Student’s </w:t>
      </w:r>
      <w:r w:rsidR="005D2833" w:rsidRPr="003C0F2F">
        <w:rPr>
          <w:i/>
          <w:color w:val="000000"/>
          <w:lang w:val="en-US"/>
        </w:rPr>
        <w:t>t</w:t>
      </w:r>
      <w:r w:rsidR="005D2833" w:rsidRPr="003C0F2F">
        <w:rPr>
          <w:color w:val="000000"/>
          <w:lang w:val="en-US"/>
        </w:rPr>
        <w:t>-test.</w:t>
      </w:r>
    </w:p>
    <w:p w14:paraId="3914DA7C" w14:textId="77777777" w:rsidR="00181B38" w:rsidRDefault="00181B38" w:rsidP="00D31AC3">
      <w:pPr>
        <w:spacing w:line="360" w:lineRule="auto"/>
        <w:jc w:val="both"/>
        <w:rPr>
          <w:b/>
          <w:lang w:val="en-US"/>
        </w:rPr>
      </w:pPr>
    </w:p>
    <w:p w14:paraId="4E5DC7F1" w14:textId="1C10508A" w:rsidR="0029456C" w:rsidRDefault="003B14A6" w:rsidP="00D31AC3">
      <w:pPr>
        <w:spacing w:line="360" w:lineRule="auto"/>
        <w:jc w:val="both"/>
        <w:rPr>
          <w:lang w:val="en-US"/>
        </w:rPr>
      </w:pPr>
      <w:r w:rsidRPr="005866E7">
        <w:rPr>
          <w:b/>
          <w:u w:val="single"/>
          <w:lang w:val="en-US"/>
        </w:rPr>
        <w:t>Supplementary Fig. 3</w:t>
      </w:r>
      <w:r>
        <w:rPr>
          <w:b/>
          <w:u w:val="single"/>
          <w:lang w:val="en-US"/>
        </w:rPr>
        <w:t>:</w:t>
      </w:r>
      <w:r w:rsidRPr="00AF2B75">
        <w:rPr>
          <w:b/>
          <w:lang w:val="en-US"/>
        </w:rPr>
        <w:t xml:space="preserve"> </w:t>
      </w:r>
      <w:r w:rsidR="0029456C" w:rsidRPr="00DA3FA3">
        <w:rPr>
          <w:b/>
          <w:bCs/>
          <w:i/>
          <w:lang w:val="en-US"/>
        </w:rPr>
        <w:t>ThPOK</w:t>
      </w:r>
      <w:r w:rsidR="0029456C" w:rsidRPr="005866E7">
        <w:rPr>
          <w:b/>
          <w:bCs/>
          <w:lang w:val="en-US"/>
        </w:rPr>
        <w:t xml:space="preserve"> gene expression and </w:t>
      </w:r>
      <w:r w:rsidR="00A510F0">
        <w:rPr>
          <w:b/>
          <w:bCs/>
          <w:lang w:val="en-US"/>
        </w:rPr>
        <w:t xml:space="preserve">promoter </w:t>
      </w:r>
      <w:r w:rsidR="0029456C" w:rsidRPr="005866E7">
        <w:rPr>
          <w:b/>
          <w:bCs/>
          <w:lang w:val="en-US"/>
        </w:rPr>
        <w:t>methylation by breast cancer subtype.</w:t>
      </w:r>
      <w:r w:rsidR="00D34E11">
        <w:rPr>
          <w:b/>
          <w:bCs/>
          <w:lang w:val="en-US"/>
        </w:rPr>
        <w:t xml:space="preserve"> </w:t>
      </w:r>
      <w:r w:rsidR="003E04BB">
        <w:rPr>
          <w:b/>
          <w:bCs/>
          <w:lang w:val="en-US"/>
        </w:rPr>
        <w:t>a</w:t>
      </w:r>
      <w:r w:rsidR="00D34E11">
        <w:rPr>
          <w:b/>
          <w:bCs/>
          <w:lang w:val="en-US"/>
        </w:rPr>
        <w:t xml:space="preserve">) </w:t>
      </w:r>
      <w:r w:rsidR="00D34E11" w:rsidRPr="00ED46E7">
        <w:rPr>
          <w:lang w:val="en-US"/>
        </w:rPr>
        <w:t xml:space="preserve">Immunohistochemistry </w:t>
      </w:r>
      <w:r w:rsidR="006A6781">
        <w:rPr>
          <w:lang w:val="en-US"/>
        </w:rPr>
        <w:t>demonstrating</w:t>
      </w:r>
      <w:r w:rsidR="00D34E11" w:rsidRPr="00ED46E7">
        <w:rPr>
          <w:lang w:val="en-US"/>
        </w:rPr>
        <w:t xml:space="preserve"> the specificity of </w:t>
      </w:r>
      <w:r w:rsidR="006A6781">
        <w:rPr>
          <w:lang w:val="en-US"/>
        </w:rPr>
        <w:t xml:space="preserve">the </w:t>
      </w:r>
      <w:r w:rsidR="00D34E11" w:rsidRPr="00ED46E7">
        <w:rPr>
          <w:lang w:val="en-US"/>
        </w:rPr>
        <w:t xml:space="preserve">ThPOK antibody </w:t>
      </w:r>
      <w:r w:rsidR="006A6781">
        <w:rPr>
          <w:lang w:val="en-US"/>
        </w:rPr>
        <w:t>(right panel) compared with</w:t>
      </w:r>
      <w:r w:rsidR="00D34E11" w:rsidRPr="00ED46E7">
        <w:rPr>
          <w:lang w:val="en-US"/>
        </w:rPr>
        <w:t xml:space="preserve"> </w:t>
      </w:r>
      <w:r w:rsidR="006A6781">
        <w:rPr>
          <w:lang w:val="en-US"/>
        </w:rPr>
        <w:t>an</w:t>
      </w:r>
      <w:r w:rsidR="00D34E11" w:rsidRPr="00ED46E7">
        <w:rPr>
          <w:lang w:val="en-US"/>
        </w:rPr>
        <w:t xml:space="preserve"> IgG control</w:t>
      </w:r>
      <w:r w:rsidR="006A6781">
        <w:rPr>
          <w:lang w:val="en-US"/>
        </w:rPr>
        <w:t xml:space="preserve"> (left panel)</w:t>
      </w:r>
      <w:r w:rsidR="00D34E11" w:rsidRPr="00ED46E7">
        <w:rPr>
          <w:lang w:val="en-US"/>
        </w:rPr>
        <w:t xml:space="preserve">. </w:t>
      </w:r>
      <w:r w:rsidR="00D34E11">
        <w:rPr>
          <w:b/>
          <w:bCs/>
          <w:lang w:val="en-US"/>
        </w:rPr>
        <w:t xml:space="preserve">b) </w:t>
      </w:r>
      <w:r w:rsidR="001374DC" w:rsidRPr="00ED46E7">
        <w:rPr>
          <w:lang w:val="en-US"/>
        </w:rPr>
        <w:t>Hematoxylin</w:t>
      </w:r>
      <w:r w:rsidR="00B03D6B">
        <w:rPr>
          <w:lang w:val="en-US"/>
        </w:rPr>
        <w:t xml:space="preserve"> and </w:t>
      </w:r>
      <w:r w:rsidR="001374DC" w:rsidRPr="00ED46E7">
        <w:rPr>
          <w:lang w:val="en-US"/>
        </w:rPr>
        <w:t xml:space="preserve">eosin staining of </w:t>
      </w:r>
      <w:r w:rsidR="00FE5F07">
        <w:rPr>
          <w:lang w:val="en-US"/>
        </w:rPr>
        <w:t>breast carcinoma</w:t>
      </w:r>
      <w:r w:rsidR="00FE5F07" w:rsidRPr="00ED46E7">
        <w:rPr>
          <w:lang w:val="en-US"/>
        </w:rPr>
        <w:t xml:space="preserve"> </w:t>
      </w:r>
      <w:r w:rsidR="001374DC" w:rsidRPr="00ED46E7">
        <w:rPr>
          <w:lang w:val="en-US"/>
        </w:rPr>
        <w:t xml:space="preserve">samples shown in </w:t>
      </w:r>
      <w:r w:rsidR="001374DC" w:rsidRPr="006A6781">
        <w:rPr>
          <w:b/>
          <w:bCs/>
          <w:lang w:val="en-US"/>
        </w:rPr>
        <w:t>Fig. 2g</w:t>
      </w:r>
      <w:r w:rsidR="001374DC" w:rsidRPr="00ED46E7">
        <w:rPr>
          <w:lang w:val="en-US"/>
        </w:rPr>
        <w:t xml:space="preserve">. </w:t>
      </w:r>
      <w:r w:rsidR="00766228">
        <w:rPr>
          <w:b/>
          <w:lang w:val="en-US"/>
        </w:rPr>
        <w:t>c</w:t>
      </w:r>
      <w:r w:rsidR="0029456C" w:rsidRPr="005866E7">
        <w:rPr>
          <w:b/>
          <w:lang w:val="en-US"/>
        </w:rPr>
        <w:t>-</w:t>
      </w:r>
      <w:r w:rsidR="00766228">
        <w:rPr>
          <w:b/>
          <w:lang w:val="en-US"/>
        </w:rPr>
        <w:t>d</w:t>
      </w:r>
      <w:r w:rsidR="0029456C" w:rsidRPr="005866E7">
        <w:rPr>
          <w:b/>
          <w:lang w:val="en-US"/>
        </w:rPr>
        <w:t>)</w:t>
      </w:r>
      <w:r w:rsidR="0029456C" w:rsidRPr="005866E7">
        <w:rPr>
          <w:lang w:val="en-US"/>
        </w:rPr>
        <w:t xml:space="preserve"> </w:t>
      </w:r>
      <w:r w:rsidR="0029456C" w:rsidRPr="00DA3FA3">
        <w:rPr>
          <w:i/>
          <w:lang w:val="en-US"/>
        </w:rPr>
        <w:t>ThPOK</w:t>
      </w:r>
      <w:r w:rsidR="0029456C" w:rsidRPr="005866E7">
        <w:rPr>
          <w:lang w:val="en-US"/>
        </w:rPr>
        <w:t xml:space="preserve"> expression in TCGA breast cancer subtypes. Boxplots showing distribution of RNA-seq log2 FPKM across </w:t>
      </w:r>
      <w:r w:rsidR="00766228">
        <w:rPr>
          <w:b/>
          <w:lang w:val="en-US"/>
        </w:rPr>
        <w:t>c</w:t>
      </w:r>
      <w:r w:rsidR="0029456C" w:rsidRPr="005866E7">
        <w:rPr>
          <w:b/>
          <w:lang w:val="en-US"/>
        </w:rPr>
        <w:t>)</w:t>
      </w:r>
      <w:r w:rsidR="0029456C" w:rsidRPr="005866E7">
        <w:rPr>
          <w:lang w:val="en-US"/>
        </w:rPr>
        <w:t xml:space="preserve"> matched normal and PAM50 intrinsic molecular subtypes (Kruskal-Wallis </w:t>
      </w:r>
      <w:r w:rsidR="0029456C" w:rsidRPr="00A95BDD">
        <w:rPr>
          <w:lang w:val="en-US"/>
        </w:rPr>
        <w:t>p</w:t>
      </w:r>
      <w:r w:rsidR="0029456C" w:rsidRPr="005866E7">
        <w:rPr>
          <w:lang w:val="en-US"/>
        </w:rPr>
        <w:t>-value &lt; 3.5x10</w:t>
      </w:r>
      <w:r w:rsidR="0029456C" w:rsidRPr="005866E7">
        <w:rPr>
          <w:vertAlign w:val="superscript"/>
          <w:lang w:val="en-US"/>
        </w:rPr>
        <w:t>−34</w:t>
      </w:r>
      <w:r w:rsidR="0029456C" w:rsidRPr="005866E7">
        <w:rPr>
          <w:lang w:val="en-US"/>
        </w:rPr>
        <w:t xml:space="preserve">); and </w:t>
      </w:r>
      <w:r w:rsidR="00766228">
        <w:rPr>
          <w:b/>
          <w:lang w:val="en-US"/>
        </w:rPr>
        <w:t>d</w:t>
      </w:r>
      <w:r w:rsidR="0029456C" w:rsidRPr="005866E7">
        <w:rPr>
          <w:b/>
          <w:lang w:val="en-US"/>
        </w:rPr>
        <w:t>)</w:t>
      </w:r>
      <w:r w:rsidR="0029456C" w:rsidRPr="005866E7">
        <w:rPr>
          <w:lang w:val="en-US"/>
        </w:rPr>
        <w:t xml:space="preserve"> matched normal and receptor status by immunohistochemistry (Kruskal-Wallis </w:t>
      </w:r>
      <w:r w:rsidR="0029456C" w:rsidRPr="00A95BDD">
        <w:rPr>
          <w:lang w:val="en-US"/>
        </w:rPr>
        <w:t>p</w:t>
      </w:r>
      <w:r w:rsidR="0029456C" w:rsidRPr="005866E7">
        <w:rPr>
          <w:lang w:val="en-US"/>
        </w:rPr>
        <w:t>-value &lt; 1.32x10</w:t>
      </w:r>
      <w:r w:rsidR="0029456C" w:rsidRPr="005866E7">
        <w:rPr>
          <w:vertAlign w:val="superscript"/>
          <w:lang w:val="en-US"/>
        </w:rPr>
        <w:t>−25</w:t>
      </w:r>
      <w:r w:rsidR="0029456C" w:rsidRPr="005866E7">
        <w:rPr>
          <w:lang w:val="en-US"/>
        </w:rPr>
        <w:t xml:space="preserve">). Post-hoc Wilcoxon p-value significance levels adjusted for multiple testing across all pairwise comparisons are annotated (see below). </w:t>
      </w:r>
      <w:r w:rsidR="00766228">
        <w:rPr>
          <w:b/>
          <w:lang w:val="en-US"/>
        </w:rPr>
        <w:t>e</w:t>
      </w:r>
      <w:r w:rsidR="0029456C" w:rsidRPr="005866E7">
        <w:rPr>
          <w:b/>
          <w:lang w:val="en-US"/>
        </w:rPr>
        <w:t>)</w:t>
      </w:r>
      <w:r w:rsidR="0029456C" w:rsidRPr="005866E7">
        <w:rPr>
          <w:lang w:val="en-US"/>
        </w:rPr>
        <w:t xml:space="preserve"> </w:t>
      </w:r>
      <w:r w:rsidR="0029456C" w:rsidRPr="00DA3FA3">
        <w:rPr>
          <w:i/>
          <w:lang w:val="en-US"/>
        </w:rPr>
        <w:t>ThPOK</w:t>
      </w:r>
      <w:r w:rsidR="0029456C" w:rsidRPr="005866E7">
        <w:rPr>
          <w:lang w:val="en-US"/>
        </w:rPr>
        <w:t xml:space="preserve"> genomic coordinates in UCSC Genome Browser with location of CpG islands and Infinium 450K probes annotated. </w:t>
      </w:r>
      <w:r w:rsidR="00766228">
        <w:rPr>
          <w:b/>
          <w:lang w:val="en-US"/>
        </w:rPr>
        <w:t>f</w:t>
      </w:r>
      <w:r w:rsidR="0029456C" w:rsidRPr="005866E7">
        <w:rPr>
          <w:b/>
          <w:lang w:val="en-US"/>
        </w:rPr>
        <w:t>-</w:t>
      </w:r>
      <w:r w:rsidR="00766228">
        <w:rPr>
          <w:b/>
          <w:lang w:val="en-US"/>
        </w:rPr>
        <w:t>g</w:t>
      </w:r>
      <w:r w:rsidR="0029456C" w:rsidRPr="005866E7">
        <w:rPr>
          <w:b/>
          <w:lang w:val="en-US"/>
        </w:rPr>
        <w:t>)</w:t>
      </w:r>
      <w:r w:rsidR="0029456C" w:rsidRPr="005866E7">
        <w:rPr>
          <w:lang w:val="en-US"/>
        </w:rPr>
        <w:t xml:space="preserve"> DNA methylation levels at CpG sites mapping to </w:t>
      </w:r>
      <w:r w:rsidR="0029456C" w:rsidRPr="00DA3FA3">
        <w:rPr>
          <w:i/>
          <w:lang w:val="en-US"/>
        </w:rPr>
        <w:t>ThPOK</w:t>
      </w:r>
      <w:r w:rsidR="0029456C" w:rsidRPr="005866E7">
        <w:rPr>
          <w:lang w:val="en-US"/>
        </w:rPr>
        <w:t xml:space="preserve"> across matched normal and PAM subtypes. </w:t>
      </w:r>
      <w:r w:rsidR="00766228">
        <w:rPr>
          <w:b/>
          <w:lang w:val="en-US"/>
        </w:rPr>
        <w:t>f</w:t>
      </w:r>
      <w:r w:rsidR="0029456C" w:rsidRPr="005866E7">
        <w:rPr>
          <w:b/>
          <w:lang w:val="en-US"/>
        </w:rPr>
        <w:t>)</w:t>
      </w:r>
      <w:r w:rsidR="0029456C" w:rsidRPr="005866E7">
        <w:rPr>
          <w:lang w:val="en-US"/>
        </w:rPr>
        <w:t xml:space="preserve"> Median +/- median absolute deviation of methylation beta values at annotated gene regions: TSS1500, TSS200, 5’UTG, gene body and 3’UTR with Kruskal-Wallis </w:t>
      </w:r>
      <w:r w:rsidR="0029456C" w:rsidRPr="00DA3FA3">
        <w:rPr>
          <w:i/>
          <w:lang w:val="en-US"/>
        </w:rPr>
        <w:t>p</w:t>
      </w:r>
      <w:r w:rsidR="0029456C" w:rsidRPr="005866E7">
        <w:rPr>
          <w:lang w:val="en-US"/>
        </w:rPr>
        <w:t xml:space="preserve">-value significance levels adjusted for multiple testing across CpG probes. </w:t>
      </w:r>
      <w:r w:rsidR="00766228">
        <w:rPr>
          <w:b/>
          <w:lang w:val="en-US"/>
        </w:rPr>
        <w:t>g</w:t>
      </w:r>
      <w:r w:rsidR="0029456C" w:rsidRPr="005866E7">
        <w:rPr>
          <w:b/>
          <w:lang w:val="en-US"/>
        </w:rPr>
        <w:t>)</w:t>
      </w:r>
      <w:r w:rsidR="0029456C" w:rsidRPr="005866E7">
        <w:rPr>
          <w:lang w:val="en-US"/>
        </w:rPr>
        <w:t xml:space="preserve"> Boxplots showing distribution of methylation beta values with post-hoc Wilcoxon </w:t>
      </w:r>
      <w:r w:rsidR="0029456C" w:rsidRPr="00DA3FA3">
        <w:rPr>
          <w:i/>
          <w:lang w:val="en-US"/>
        </w:rPr>
        <w:t>p</w:t>
      </w:r>
      <w:r w:rsidR="0029456C" w:rsidRPr="005866E7">
        <w:rPr>
          <w:lang w:val="en-US"/>
        </w:rPr>
        <w:t xml:space="preserve">-value significance levels adjusted for multiple testing across all pairwise comparisons and across CpG probes. Significance levels are annotated as follows: adjusted </w:t>
      </w:r>
      <w:r w:rsidR="0029456C" w:rsidRPr="00A95BDD">
        <w:rPr>
          <w:lang w:val="en-US"/>
        </w:rPr>
        <w:t>p</w:t>
      </w:r>
      <w:r w:rsidR="0029456C" w:rsidRPr="005866E7">
        <w:rPr>
          <w:lang w:val="en-US"/>
        </w:rPr>
        <w:t>-value &lt; 0.05 (*), &lt; 0.01 (**), &lt; 0.001 (***), &lt; 0.0001 (****).</w:t>
      </w:r>
    </w:p>
    <w:p w14:paraId="25D1AAC1" w14:textId="77777777" w:rsidR="00B80DE4" w:rsidRPr="005866E7" w:rsidRDefault="00B80DE4" w:rsidP="00D31AC3">
      <w:pPr>
        <w:spacing w:line="360" w:lineRule="auto"/>
        <w:jc w:val="both"/>
        <w:rPr>
          <w:lang w:val="en-US"/>
        </w:rPr>
      </w:pPr>
    </w:p>
    <w:p w14:paraId="7ECC4695" w14:textId="19F074F5" w:rsidR="0029456C" w:rsidRDefault="0029456C" w:rsidP="00D31AC3">
      <w:pPr>
        <w:spacing w:line="360" w:lineRule="auto"/>
        <w:jc w:val="both"/>
        <w:rPr>
          <w:lang w:val="en-US"/>
        </w:rPr>
      </w:pPr>
      <w:r w:rsidRPr="005866E7">
        <w:rPr>
          <w:b/>
          <w:u w:val="single"/>
          <w:lang w:val="en-US"/>
        </w:rPr>
        <w:t xml:space="preserve">Supplementary Fig. </w:t>
      </w:r>
      <w:r w:rsidR="00A510F0">
        <w:rPr>
          <w:b/>
          <w:u w:val="single"/>
          <w:lang w:val="en-US"/>
        </w:rPr>
        <w:t>4</w:t>
      </w:r>
      <w:r w:rsidRPr="005866E7">
        <w:rPr>
          <w:b/>
          <w:lang w:val="en-US"/>
        </w:rPr>
        <w:t xml:space="preserve">: Pan-cancer </w:t>
      </w:r>
      <w:r w:rsidR="008E5F24">
        <w:rPr>
          <w:b/>
          <w:lang w:val="en-US"/>
        </w:rPr>
        <w:t xml:space="preserve">mRNA and protein </w:t>
      </w:r>
      <w:r w:rsidRPr="00EC5EC9">
        <w:rPr>
          <w:b/>
          <w:lang w:val="en-US"/>
        </w:rPr>
        <w:t>ThPOK</w:t>
      </w:r>
      <w:r w:rsidRPr="005866E7">
        <w:rPr>
          <w:b/>
          <w:lang w:val="en-US"/>
        </w:rPr>
        <w:t xml:space="preserve"> expression levels.</w:t>
      </w:r>
      <w:r w:rsidRPr="005866E7">
        <w:rPr>
          <w:lang w:val="en-US"/>
        </w:rPr>
        <w:t xml:space="preserve"> </w:t>
      </w:r>
      <w:r w:rsidR="00C74066">
        <w:rPr>
          <w:b/>
          <w:lang w:val="en-US"/>
        </w:rPr>
        <w:t>a</w:t>
      </w:r>
      <w:r w:rsidR="00032798" w:rsidRPr="005866E7">
        <w:rPr>
          <w:b/>
          <w:lang w:val="en-US"/>
        </w:rPr>
        <w:t>)</w:t>
      </w:r>
      <w:r w:rsidR="00032798" w:rsidRPr="005866E7">
        <w:rPr>
          <w:lang w:val="en-US"/>
        </w:rPr>
        <w:t xml:space="preserve"> ThPOK protein expression depicted as percentage of patients whose tissues were scored positive for ThPOK staining by IHC using two different antibodies. Patient samples were scored positive when moderate to strong nuclear staining was observed. Two cores were sampled from each individual and protein expression is annotated in tumor cells. For more details refer to:</w:t>
      </w:r>
      <w:r w:rsidR="003C0F2F">
        <w:rPr>
          <w:lang w:val="en-US"/>
        </w:rPr>
        <w:t xml:space="preserve"> www.proteinatlas.org</w:t>
      </w:r>
      <w:r w:rsidR="00032798" w:rsidRPr="003C0F2F">
        <w:rPr>
          <w:rStyle w:val="Hyperlink"/>
          <w:lang w:val="en-US"/>
        </w:rPr>
        <w:t>.</w:t>
      </w:r>
      <w:r w:rsidR="00C01287" w:rsidRPr="003C0F2F">
        <w:rPr>
          <w:rStyle w:val="Hyperlink"/>
          <w:u w:val="none"/>
          <w:lang w:val="en-US"/>
        </w:rPr>
        <w:t xml:space="preserve"> </w:t>
      </w:r>
      <w:r w:rsidR="00C74066">
        <w:rPr>
          <w:b/>
          <w:lang w:val="en-US"/>
        </w:rPr>
        <w:t>b</w:t>
      </w:r>
      <w:r w:rsidRPr="005866E7">
        <w:rPr>
          <w:b/>
          <w:lang w:val="en-US"/>
        </w:rPr>
        <w:t xml:space="preserve">) </w:t>
      </w:r>
      <w:r w:rsidRPr="005866E7">
        <w:rPr>
          <w:lang w:val="en-US"/>
        </w:rPr>
        <w:t xml:space="preserve">Box plot showing the distribution of </w:t>
      </w:r>
      <w:r w:rsidRPr="005866E7">
        <w:rPr>
          <w:i/>
          <w:lang w:val="en-US"/>
        </w:rPr>
        <w:t>ThPOK</w:t>
      </w:r>
      <w:r w:rsidRPr="005866E7">
        <w:rPr>
          <w:lang w:val="en-US"/>
        </w:rPr>
        <w:t xml:space="preserve"> mRNA levels expressed in FPKM obtained from TCGA RNA-seq data in 17 cancer types. Box plots shown as median and 25</w:t>
      </w:r>
      <w:r w:rsidRPr="005866E7">
        <w:rPr>
          <w:vertAlign w:val="superscript"/>
          <w:lang w:val="en-US"/>
        </w:rPr>
        <w:t>th</w:t>
      </w:r>
      <w:r w:rsidRPr="005866E7">
        <w:rPr>
          <w:lang w:val="en-US"/>
        </w:rPr>
        <w:t xml:space="preserve"> a</w:t>
      </w:r>
      <w:r w:rsidR="00E151DF">
        <w:rPr>
          <w:lang w:val="en-US"/>
        </w:rPr>
        <w:t>n</w:t>
      </w:r>
      <w:r w:rsidRPr="005866E7">
        <w:rPr>
          <w:lang w:val="en-US"/>
        </w:rPr>
        <w:t>d 75</w:t>
      </w:r>
      <w:r w:rsidRPr="005866E7">
        <w:rPr>
          <w:vertAlign w:val="superscript"/>
          <w:lang w:val="en-US"/>
        </w:rPr>
        <w:t>th</w:t>
      </w:r>
      <w:r w:rsidRPr="005866E7">
        <w:rPr>
          <w:lang w:val="en-US"/>
        </w:rPr>
        <w:t xml:space="preserve"> percentiles.</w:t>
      </w:r>
    </w:p>
    <w:p w14:paraId="1C29BE4E" w14:textId="77777777" w:rsidR="006D4B5D" w:rsidRDefault="006D4B5D" w:rsidP="003C0F2F">
      <w:pPr>
        <w:spacing w:line="360" w:lineRule="auto"/>
        <w:jc w:val="both"/>
        <w:rPr>
          <w:lang w:val="en-US"/>
        </w:rPr>
      </w:pPr>
    </w:p>
    <w:p w14:paraId="4F8A4A7C" w14:textId="6A654912" w:rsidR="00F6390A" w:rsidRPr="003C0F2F" w:rsidRDefault="006D4B5D" w:rsidP="0069040B">
      <w:pPr>
        <w:spacing w:line="360" w:lineRule="auto"/>
        <w:jc w:val="both"/>
        <w:rPr>
          <w:b/>
          <w:bCs/>
          <w:lang w:val="en-US"/>
        </w:rPr>
      </w:pPr>
      <w:r w:rsidRPr="005866E7">
        <w:rPr>
          <w:b/>
          <w:u w:val="single"/>
          <w:lang w:val="en-US"/>
        </w:rPr>
        <w:t xml:space="preserve">Supplementary Fig. </w:t>
      </w:r>
      <w:r w:rsidR="008436C3">
        <w:rPr>
          <w:b/>
          <w:u w:val="single"/>
          <w:lang w:val="en-US"/>
        </w:rPr>
        <w:t>5</w:t>
      </w:r>
      <w:r w:rsidRPr="005866E7">
        <w:rPr>
          <w:b/>
          <w:lang w:val="en-US"/>
        </w:rPr>
        <w:t xml:space="preserve">: </w:t>
      </w:r>
      <w:r w:rsidRPr="003F272B">
        <w:rPr>
          <w:b/>
          <w:lang w:val="en-US"/>
        </w:rPr>
        <w:t>ThPOK activity and copy number variation are associated with aggressive features in breast tumors.</w:t>
      </w:r>
      <w:r>
        <w:rPr>
          <w:b/>
          <w:lang w:val="en-US"/>
        </w:rPr>
        <w:t xml:space="preserve"> </w:t>
      </w:r>
      <w:r w:rsidR="00F6390A" w:rsidRPr="00536432">
        <w:rPr>
          <w:b/>
          <w:bCs/>
          <w:lang w:val="en-US"/>
        </w:rPr>
        <w:t xml:space="preserve">a) </w:t>
      </w:r>
      <w:r w:rsidR="00F6390A" w:rsidRPr="003C0F2F">
        <w:rPr>
          <w:lang w:val="en-US"/>
        </w:rPr>
        <w:t>VIPER-inferred ThPOK activity is higher in ER+ breast cancer samples.</w:t>
      </w:r>
      <w:r w:rsidR="00F6390A" w:rsidRPr="00536432">
        <w:rPr>
          <w:lang w:val="en-US"/>
        </w:rPr>
        <w:t xml:space="preserve"> 1874 METABRIC breast cancer samples were divided into ER+ (n = 1445) and ER- (n = 429)</w:t>
      </w:r>
      <w:r w:rsidR="00F6390A">
        <w:rPr>
          <w:lang w:val="en-US"/>
        </w:rPr>
        <w:t xml:space="preserve"> according to their ER IHC status</w:t>
      </w:r>
      <w:r w:rsidR="00F6390A" w:rsidRPr="00536432">
        <w:rPr>
          <w:lang w:val="en-US"/>
        </w:rPr>
        <w:t xml:space="preserve">. ThPOK activity </w:t>
      </w:r>
      <w:r w:rsidR="00F6390A">
        <w:rPr>
          <w:lang w:val="en-US"/>
        </w:rPr>
        <w:t xml:space="preserve">on each tumor sample </w:t>
      </w:r>
      <w:r w:rsidR="00F6390A" w:rsidRPr="00536432">
        <w:rPr>
          <w:lang w:val="en-US"/>
        </w:rPr>
        <w:t xml:space="preserve">was inferred using VIPER on METABRIC breast cancer samples expression data (expressed as z-scores using all samples as references) as retrieved from cBioPortal </w:t>
      </w:r>
      <w:r w:rsidR="00543190">
        <w:rPr>
          <w:lang w:val="en-US"/>
        </w:rPr>
        <w:fldChar w:fldCharType="begin">
          <w:fldData xml:space="preserve">PEVuZE5vdGU+PENpdGU+PEF1dGhvcj5DZXJhbWk8L0F1dGhvcj48WWVhcj4yMDEyPC9ZZWFyPjxS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</w:fldData>
        </w:fldChar>
      </w:r>
      <w:r w:rsidR="00543190">
        <w:rPr>
          <w:lang w:val="en-US"/>
        </w:rPr>
        <w:instrText xml:space="preserve"> ADDIN EN.JS.CITE </w:instrText>
      </w:r>
      <w:r w:rsidR="00543190">
        <w:rPr>
          <w:lang w:val="en-US"/>
        </w:rPr>
      </w:r>
      <w:r w:rsidR="00543190">
        <w:rPr>
          <w:lang w:val="en-US"/>
        </w:rPr>
        <w:fldChar w:fldCharType="separate"/>
      </w:r>
      <w:r w:rsidR="00B80DE4">
        <w:rPr>
          <w:noProof/>
          <w:lang w:val="en-US"/>
        </w:rPr>
        <w:t>(16)</w:t>
      </w:r>
      <w:r w:rsidR="00543190">
        <w:rPr>
          <w:lang w:val="en-US"/>
        </w:rPr>
        <w:fldChar w:fldCharType="end"/>
      </w:r>
      <w:r w:rsidR="00543190">
        <w:rPr>
          <w:lang w:val="en-US"/>
        </w:rPr>
        <w:t xml:space="preserve"> </w:t>
      </w:r>
      <w:r w:rsidR="00F6390A" w:rsidRPr="00536432">
        <w:rPr>
          <w:lang w:val="en-US"/>
        </w:rPr>
        <w:t xml:space="preserve">and </w:t>
      </w:r>
      <w:r w:rsidR="00F6390A">
        <w:rPr>
          <w:lang w:val="en-US"/>
        </w:rPr>
        <w:t>the</w:t>
      </w:r>
      <w:r w:rsidR="00F6390A" w:rsidRPr="00536432">
        <w:rPr>
          <w:lang w:val="en-US"/>
        </w:rPr>
        <w:t xml:space="preserve"> aracne.networks breast cancer gene regulatory network. </w:t>
      </w:r>
      <w:r w:rsidR="00F6390A" w:rsidRPr="00536432">
        <w:rPr>
          <w:i/>
          <w:iCs/>
          <w:lang w:val="en-US"/>
        </w:rPr>
        <w:t>P</w:t>
      </w:r>
      <w:r w:rsidR="00191F9A">
        <w:rPr>
          <w:lang w:val="en-US"/>
        </w:rPr>
        <w:t>-</w:t>
      </w:r>
      <w:r w:rsidR="00F6390A">
        <w:rPr>
          <w:lang w:val="en-US"/>
        </w:rPr>
        <w:t xml:space="preserve">value corresponds to </w:t>
      </w:r>
      <w:r w:rsidR="00F6390A" w:rsidRPr="00536432">
        <w:rPr>
          <w:lang w:val="en-US"/>
        </w:rPr>
        <w:t>a Wilcoxon rank sum test</w:t>
      </w:r>
      <w:r w:rsidR="00F6390A">
        <w:rPr>
          <w:lang w:val="en-US"/>
        </w:rPr>
        <w:t>.</w:t>
      </w:r>
      <w:r w:rsidR="00586208">
        <w:rPr>
          <w:b/>
          <w:bCs/>
          <w:lang w:val="en-US"/>
        </w:rPr>
        <w:t xml:space="preserve"> </w:t>
      </w:r>
      <w:r w:rsidR="000725B7">
        <w:rPr>
          <w:b/>
          <w:bCs/>
          <w:lang w:val="en-US"/>
        </w:rPr>
        <w:t>b-c</w:t>
      </w:r>
      <w:r w:rsidR="000725B7" w:rsidRPr="00536432">
        <w:rPr>
          <w:b/>
          <w:bCs/>
          <w:lang w:val="en-US"/>
        </w:rPr>
        <w:t>)</w:t>
      </w:r>
      <w:r w:rsidR="000725B7" w:rsidRPr="003C0F2F">
        <w:rPr>
          <w:lang w:val="en-US"/>
        </w:rPr>
        <w:t xml:space="preserve"> VIPER-inferred ThPOK activity is lower in breast tumors with </w:t>
      </w:r>
      <w:r w:rsidR="000725B7" w:rsidRPr="003C0F2F">
        <w:rPr>
          <w:lang w:val="en-US"/>
        </w:rPr>
        <w:lastRenderedPageBreak/>
        <w:t>worse prognosis.</w:t>
      </w:r>
      <w:r w:rsidR="000725B7" w:rsidRPr="00536432">
        <w:rPr>
          <w:lang w:val="en-US"/>
        </w:rPr>
        <w:t xml:space="preserve"> </w:t>
      </w:r>
      <w:r w:rsidR="000725B7" w:rsidRPr="001D0D86">
        <w:rPr>
          <w:b/>
          <w:bCs/>
          <w:lang w:val="en-US"/>
        </w:rPr>
        <w:t>b)</w:t>
      </w:r>
      <w:r w:rsidR="000725B7">
        <w:rPr>
          <w:lang w:val="en-US"/>
        </w:rPr>
        <w:t xml:space="preserve"> </w:t>
      </w:r>
      <w:r w:rsidR="000725B7" w:rsidRPr="00536432">
        <w:rPr>
          <w:lang w:val="en-US"/>
        </w:rPr>
        <w:t xml:space="preserve">METABRIC breast tumors were </w:t>
      </w:r>
      <w:r w:rsidR="000725B7">
        <w:rPr>
          <w:lang w:val="en-US"/>
        </w:rPr>
        <w:t>divided into prognosis groups according to</w:t>
      </w:r>
      <w:r w:rsidR="000725B7" w:rsidRPr="00536432">
        <w:rPr>
          <w:lang w:val="en-US"/>
        </w:rPr>
        <w:t xml:space="preserve"> their</w:t>
      </w:r>
      <w:r w:rsidR="000725B7">
        <w:rPr>
          <w:lang w:val="en-US"/>
        </w:rPr>
        <w:t xml:space="preserve"> informed</w:t>
      </w:r>
      <w:r w:rsidR="000725B7" w:rsidRPr="00536432">
        <w:rPr>
          <w:lang w:val="en-US"/>
        </w:rPr>
        <w:t xml:space="preserve"> Nottingham prognostic index (NPI)</w:t>
      </w:r>
      <w:r w:rsidR="000725B7">
        <w:rPr>
          <w:lang w:val="en-US"/>
        </w:rPr>
        <w:t xml:space="preserve"> </w:t>
      </w:r>
      <w:r w:rsidR="000725B7" w:rsidRPr="00351DBC">
        <w:rPr>
          <w:lang w:val="en-US"/>
        </w:rPr>
        <w:t xml:space="preserve">in </w:t>
      </w:r>
      <w:r w:rsidR="000725B7">
        <w:rPr>
          <w:lang w:val="en-US"/>
        </w:rPr>
        <w:t xml:space="preserve">level </w:t>
      </w:r>
      <w:r w:rsidR="000725B7" w:rsidRPr="00351DBC">
        <w:rPr>
          <w:lang w:val="en-US"/>
        </w:rPr>
        <w:t xml:space="preserve">1 (n = 29), 2 (n = 134), 3 (n = 477), 4 (n = 662), 5 (n = 408) </w:t>
      </w:r>
      <w:r w:rsidR="000725B7">
        <w:rPr>
          <w:lang w:val="en-US"/>
        </w:rPr>
        <w:t>or</w:t>
      </w:r>
      <w:r w:rsidR="000725B7" w:rsidRPr="00351DBC">
        <w:rPr>
          <w:lang w:val="en-US"/>
        </w:rPr>
        <w:t xml:space="preserve"> 6 (n = 194</w:t>
      </w:r>
      <w:r w:rsidR="000725B7">
        <w:rPr>
          <w:lang w:val="en-US"/>
        </w:rPr>
        <w:t>),</w:t>
      </w:r>
      <w:r w:rsidR="000725B7" w:rsidRPr="00351DBC">
        <w:rPr>
          <w:lang w:val="en-US"/>
        </w:rPr>
        <w:t xml:space="preserve"> </w:t>
      </w:r>
      <w:r w:rsidR="000725B7">
        <w:rPr>
          <w:lang w:val="en-US"/>
        </w:rPr>
        <w:t>with NPI = 1 having the best prognosis and NPI = having the worst</w:t>
      </w:r>
      <w:r w:rsidR="000725B7" w:rsidRPr="00536432">
        <w:rPr>
          <w:lang w:val="en-US"/>
        </w:rPr>
        <w:t xml:space="preserve">. </w:t>
      </w:r>
      <w:r w:rsidR="000725B7" w:rsidRPr="001D0D86">
        <w:rPr>
          <w:b/>
          <w:bCs/>
          <w:lang w:val="en-US"/>
        </w:rPr>
        <w:t>c)</w:t>
      </w:r>
      <w:r w:rsidR="000725B7" w:rsidRPr="00536432">
        <w:rPr>
          <w:lang w:val="en-US"/>
        </w:rPr>
        <w:t xml:space="preserve"> </w:t>
      </w:r>
      <w:r w:rsidR="000725B7">
        <w:rPr>
          <w:lang w:val="en-US"/>
        </w:rPr>
        <w:t xml:space="preserve">As b) but only </w:t>
      </w:r>
      <w:r w:rsidR="000725B7" w:rsidRPr="00536432">
        <w:rPr>
          <w:lang w:val="en-US"/>
        </w:rPr>
        <w:t>ER+</w:t>
      </w:r>
      <w:r w:rsidR="000725B7">
        <w:rPr>
          <w:lang w:val="en-US"/>
        </w:rPr>
        <w:t xml:space="preserve"> by </w:t>
      </w:r>
      <w:r w:rsidR="000725B7" w:rsidRPr="00536432">
        <w:rPr>
          <w:lang w:val="en-US"/>
        </w:rPr>
        <w:t>IHC</w:t>
      </w:r>
      <w:r w:rsidR="000725B7">
        <w:rPr>
          <w:lang w:val="en-US"/>
        </w:rPr>
        <w:t xml:space="preserve"> status</w:t>
      </w:r>
      <w:r w:rsidR="000725B7" w:rsidRPr="00536432">
        <w:rPr>
          <w:lang w:val="en-US"/>
        </w:rPr>
        <w:t xml:space="preserve"> </w:t>
      </w:r>
      <w:r w:rsidR="000725B7">
        <w:rPr>
          <w:lang w:val="en-US"/>
        </w:rPr>
        <w:t>were considered</w:t>
      </w:r>
      <w:r w:rsidR="000725B7" w:rsidRPr="00536432">
        <w:rPr>
          <w:lang w:val="en-US"/>
        </w:rPr>
        <w:t xml:space="preserve"> (NPI 1 (n = 20), 2 (n = 124), 3 (n = 439), 4 (n = 490), 5 (n = 254) and 6 (n = 118</w:t>
      </w:r>
      <w:r w:rsidR="000725B7">
        <w:rPr>
          <w:lang w:val="en-US"/>
        </w:rPr>
        <w:t>))</w:t>
      </w:r>
      <w:r w:rsidR="000725B7" w:rsidRPr="00536432">
        <w:rPr>
          <w:lang w:val="en-US"/>
        </w:rPr>
        <w:t xml:space="preserve">. </w:t>
      </w:r>
      <w:r w:rsidR="000725B7" w:rsidRPr="00536432">
        <w:rPr>
          <w:i/>
          <w:iCs/>
          <w:lang w:val="en-US"/>
        </w:rPr>
        <w:t>P</w:t>
      </w:r>
      <w:r w:rsidR="000725B7">
        <w:rPr>
          <w:lang w:val="en-US"/>
        </w:rPr>
        <w:t xml:space="preserve"> values correspond to</w:t>
      </w:r>
      <w:r w:rsidR="000725B7" w:rsidRPr="00536432">
        <w:rPr>
          <w:lang w:val="en-US"/>
        </w:rPr>
        <w:t xml:space="preserve"> Kruskal-Wallis test</w:t>
      </w:r>
      <w:r w:rsidR="000725B7">
        <w:rPr>
          <w:lang w:val="en-US"/>
        </w:rPr>
        <w:t>s</w:t>
      </w:r>
      <w:r w:rsidR="000725B7" w:rsidRPr="00536432">
        <w:rPr>
          <w:lang w:val="en-US"/>
        </w:rPr>
        <w:t>.</w:t>
      </w:r>
      <w:r w:rsidR="000725B7">
        <w:rPr>
          <w:b/>
          <w:bCs/>
          <w:lang w:val="en-US"/>
        </w:rPr>
        <w:t xml:space="preserve"> d-e</w:t>
      </w:r>
      <w:r w:rsidR="000725B7" w:rsidRPr="00536432">
        <w:rPr>
          <w:b/>
          <w:bCs/>
          <w:lang w:val="en-US"/>
        </w:rPr>
        <w:t>)</w:t>
      </w:r>
      <w:r w:rsidR="000725B7" w:rsidRPr="003C0F2F">
        <w:rPr>
          <w:lang w:val="en-US"/>
        </w:rPr>
        <w:t xml:space="preserve"> VIPER-inferred ThPOK activity is lower in breast cancer patients with positive lymph nodes.</w:t>
      </w:r>
      <w:r w:rsidR="000725B7" w:rsidRPr="00536432">
        <w:rPr>
          <w:lang w:val="en-US"/>
        </w:rPr>
        <w:t xml:space="preserve"> </w:t>
      </w:r>
      <w:r w:rsidR="000725B7">
        <w:rPr>
          <w:b/>
          <w:bCs/>
          <w:lang w:val="en-US"/>
        </w:rPr>
        <w:t>d</w:t>
      </w:r>
      <w:r w:rsidR="000725B7" w:rsidRPr="001D036E">
        <w:rPr>
          <w:b/>
          <w:bCs/>
          <w:lang w:val="en-US"/>
        </w:rPr>
        <w:t>)</w:t>
      </w:r>
      <w:r w:rsidR="000725B7">
        <w:rPr>
          <w:lang w:val="en-US"/>
        </w:rPr>
        <w:t xml:space="preserve"> </w:t>
      </w:r>
      <w:r w:rsidR="000725B7" w:rsidRPr="00536432">
        <w:rPr>
          <w:lang w:val="en-US"/>
        </w:rPr>
        <w:t xml:space="preserve">METABRIC breast cancer patients were divided into two groups (Positive (n = 911) and Negative (n = 993)) by the presence of </w:t>
      </w:r>
      <w:r w:rsidR="000725B7">
        <w:rPr>
          <w:lang w:val="en-US"/>
        </w:rPr>
        <w:t>tumor cells in</w:t>
      </w:r>
      <w:r w:rsidR="000725B7" w:rsidRPr="00536432">
        <w:rPr>
          <w:lang w:val="en-US"/>
        </w:rPr>
        <w:t xml:space="preserve"> lymph nodes. </w:t>
      </w:r>
      <w:r w:rsidR="000725B7">
        <w:rPr>
          <w:b/>
          <w:bCs/>
          <w:lang w:val="en-US"/>
        </w:rPr>
        <w:t>e</w:t>
      </w:r>
      <w:r w:rsidR="000725B7" w:rsidRPr="001D036E">
        <w:rPr>
          <w:b/>
          <w:bCs/>
          <w:lang w:val="en-US"/>
        </w:rPr>
        <w:t>)</w:t>
      </w:r>
      <w:r w:rsidR="000725B7" w:rsidRPr="00536432">
        <w:rPr>
          <w:lang w:val="en-US"/>
        </w:rPr>
        <w:t xml:space="preserve"> </w:t>
      </w:r>
      <w:r w:rsidR="000725B7">
        <w:rPr>
          <w:lang w:val="en-US"/>
        </w:rPr>
        <w:t xml:space="preserve">As d) but only </w:t>
      </w:r>
      <w:r w:rsidR="000725B7" w:rsidRPr="00536432">
        <w:rPr>
          <w:lang w:val="en-US"/>
        </w:rPr>
        <w:t>ER+</w:t>
      </w:r>
      <w:r w:rsidR="000725B7">
        <w:rPr>
          <w:lang w:val="en-US"/>
        </w:rPr>
        <w:t xml:space="preserve"> by </w:t>
      </w:r>
      <w:r w:rsidR="000725B7" w:rsidRPr="00536432">
        <w:rPr>
          <w:lang w:val="en-US"/>
        </w:rPr>
        <w:t>IHC</w:t>
      </w:r>
      <w:r w:rsidR="000725B7">
        <w:rPr>
          <w:lang w:val="en-US"/>
        </w:rPr>
        <w:t xml:space="preserve"> status</w:t>
      </w:r>
      <w:r w:rsidR="000725B7" w:rsidRPr="00536432">
        <w:rPr>
          <w:lang w:val="en-US"/>
        </w:rPr>
        <w:t xml:space="preserve"> </w:t>
      </w:r>
      <w:r w:rsidR="000725B7">
        <w:rPr>
          <w:lang w:val="en-US"/>
        </w:rPr>
        <w:t>were considered</w:t>
      </w:r>
      <w:r w:rsidR="000725B7" w:rsidRPr="00536432">
        <w:rPr>
          <w:lang w:val="en-US"/>
        </w:rPr>
        <w:t xml:space="preserve"> (Positive (n = 662) and Negative (n = 783)). </w:t>
      </w:r>
      <w:r w:rsidR="000725B7" w:rsidRPr="00536432">
        <w:rPr>
          <w:i/>
          <w:iCs/>
          <w:lang w:val="en-US"/>
        </w:rPr>
        <w:t>P</w:t>
      </w:r>
      <w:r w:rsidR="000725B7">
        <w:rPr>
          <w:lang w:val="en-US"/>
        </w:rPr>
        <w:t xml:space="preserve"> values correspond to</w:t>
      </w:r>
      <w:r w:rsidR="000725B7" w:rsidRPr="00536432">
        <w:rPr>
          <w:lang w:val="en-US"/>
        </w:rPr>
        <w:t> Wilcoxon rank sum test</w:t>
      </w:r>
      <w:r w:rsidR="000725B7">
        <w:rPr>
          <w:lang w:val="en-US"/>
        </w:rPr>
        <w:t>s</w:t>
      </w:r>
      <w:r w:rsidR="000725B7" w:rsidRPr="00536432">
        <w:rPr>
          <w:lang w:val="en-US"/>
        </w:rPr>
        <w:t>.</w:t>
      </w:r>
      <w:r w:rsidR="000725B7">
        <w:rPr>
          <w:b/>
          <w:bCs/>
          <w:lang w:val="en-US"/>
        </w:rPr>
        <w:t xml:space="preserve"> f-g</w:t>
      </w:r>
      <w:r w:rsidR="000725B7" w:rsidRPr="00536432">
        <w:rPr>
          <w:b/>
          <w:bCs/>
          <w:lang w:val="en-US"/>
        </w:rPr>
        <w:t xml:space="preserve">) </w:t>
      </w:r>
      <w:r w:rsidR="000725B7" w:rsidRPr="003C0F2F">
        <w:rPr>
          <w:lang w:val="en-US"/>
        </w:rPr>
        <w:t>Low VIPER-inferred ThPOK activity is related to worse relapse free survival of breast cancer patients.</w:t>
      </w:r>
      <w:r w:rsidR="000725B7" w:rsidRPr="00536432">
        <w:rPr>
          <w:lang w:val="en-US"/>
        </w:rPr>
        <w:t xml:space="preserve"> </w:t>
      </w:r>
      <w:r w:rsidR="000725B7">
        <w:rPr>
          <w:lang w:val="en-US"/>
        </w:rPr>
        <w:t xml:space="preserve">Relapse-free survival (RFS) of </w:t>
      </w:r>
      <w:r w:rsidR="000725B7" w:rsidRPr="00536432">
        <w:rPr>
          <w:lang w:val="en-US"/>
        </w:rPr>
        <w:t xml:space="preserve">1903 METABRIC breast cancer patients </w:t>
      </w:r>
      <w:r w:rsidR="000725B7">
        <w:rPr>
          <w:lang w:val="en-US"/>
        </w:rPr>
        <w:t>(</w:t>
      </w:r>
      <w:r w:rsidR="000725B7">
        <w:rPr>
          <w:b/>
          <w:bCs/>
          <w:lang w:val="en-US"/>
        </w:rPr>
        <w:t>f</w:t>
      </w:r>
      <w:r w:rsidR="000725B7">
        <w:rPr>
          <w:lang w:val="en-US"/>
        </w:rPr>
        <w:t xml:space="preserve">) or just 1444 </w:t>
      </w:r>
      <w:r w:rsidR="000725B7" w:rsidRPr="00536432">
        <w:rPr>
          <w:lang w:val="en-US"/>
        </w:rPr>
        <w:t xml:space="preserve">ER+ </w:t>
      </w:r>
      <w:r w:rsidR="000725B7">
        <w:rPr>
          <w:lang w:val="en-US"/>
        </w:rPr>
        <w:t>patients (</w:t>
      </w:r>
      <w:r w:rsidR="000725B7">
        <w:rPr>
          <w:b/>
          <w:bCs/>
          <w:lang w:val="en-US"/>
        </w:rPr>
        <w:t>g</w:t>
      </w:r>
      <w:r w:rsidR="000725B7">
        <w:rPr>
          <w:lang w:val="en-US"/>
        </w:rPr>
        <w:t>) were compared between high or low ThPOK activity groups through Kaplan-Meier analysis</w:t>
      </w:r>
      <w:r w:rsidR="000725B7" w:rsidRPr="00536432">
        <w:rPr>
          <w:lang w:val="en-US"/>
        </w:rPr>
        <w:t xml:space="preserve">. </w:t>
      </w:r>
      <w:r w:rsidR="000725B7">
        <w:rPr>
          <w:lang w:val="en-US"/>
        </w:rPr>
        <w:t xml:space="preserve">The threshold of </w:t>
      </w:r>
      <w:r w:rsidR="000725B7" w:rsidRPr="00536432">
        <w:rPr>
          <w:lang w:val="en-US"/>
        </w:rPr>
        <w:t xml:space="preserve">ThPOK activity was </w:t>
      </w:r>
      <w:r w:rsidR="000725B7">
        <w:rPr>
          <w:lang w:val="en-US"/>
        </w:rPr>
        <w:t>calculated</w:t>
      </w:r>
      <w:r w:rsidR="000725B7" w:rsidRPr="00536432">
        <w:rPr>
          <w:lang w:val="en-US"/>
        </w:rPr>
        <w:t xml:space="preserve"> using the surv_cut</w:t>
      </w:r>
      <w:r w:rsidR="000725B7">
        <w:rPr>
          <w:lang w:val="en-US"/>
        </w:rPr>
        <w:t>point</w:t>
      </w:r>
      <w:r w:rsidR="000725B7" w:rsidRPr="00536432">
        <w:rPr>
          <w:lang w:val="en-US"/>
        </w:rPr>
        <w:t xml:space="preserve"> function in the survminer package in R. </w:t>
      </w:r>
      <w:r w:rsidR="000725B7" w:rsidRPr="00536432">
        <w:rPr>
          <w:i/>
          <w:iCs/>
          <w:lang w:val="en-US"/>
        </w:rPr>
        <w:t>P</w:t>
      </w:r>
      <w:r w:rsidR="000725B7">
        <w:rPr>
          <w:lang w:val="en-US"/>
        </w:rPr>
        <w:t xml:space="preserve"> values correspond to</w:t>
      </w:r>
      <w:r w:rsidR="000725B7" w:rsidRPr="00536432">
        <w:rPr>
          <w:lang w:val="en-US"/>
        </w:rPr>
        <w:t xml:space="preserve"> log rank test</w:t>
      </w:r>
      <w:r w:rsidR="000725B7">
        <w:rPr>
          <w:lang w:val="en-US"/>
        </w:rPr>
        <w:t>s</w:t>
      </w:r>
      <w:r w:rsidR="000725B7" w:rsidRPr="00536432">
        <w:rPr>
          <w:lang w:val="en-US"/>
        </w:rPr>
        <w:t>.</w:t>
      </w:r>
      <w:r w:rsidR="000725B7">
        <w:rPr>
          <w:b/>
          <w:bCs/>
          <w:lang w:val="en-US"/>
        </w:rPr>
        <w:t xml:space="preserve"> h-i</w:t>
      </w:r>
      <w:r w:rsidR="000725B7" w:rsidRPr="00536432">
        <w:rPr>
          <w:b/>
          <w:bCs/>
          <w:lang w:val="en-US"/>
        </w:rPr>
        <w:t>)</w:t>
      </w:r>
      <w:r w:rsidR="000725B7" w:rsidRPr="003C0F2F">
        <w:rPr>
          <w:lang w:val="en-US"/>
        </w:rPr>
        <w:t xml:space="preserve"> Deletions of the ZBTB7B gene correlate with shorter time to metastatic diagnosis</w:t>
      </w:r>
      <w:r w:rsidR="000725B7" w:rsidRPr="00536432">
        <w:rPr>
          <w:lang w:val="en-US"/>
        </w:rPr>
        <w:t xml:space="preserve">. The Metastatic Breast Cancer Project data was retrieved from cBioPortal </w:t>
      </w:r>
      <w:r w:rsidR="000725B7">
        <w:rPr>
          <w:lang w:val="en-US"/>
        </w:rPr>
        <w:fldChar w:fldCharType="begin">
          <w:fldData xml:space="preserve">PEVuZE5vdGU+PENpdGU+PEF1dGhvcj5DZXJhbWk8L0F1dGhvcj48WWVhcj4yMDEyPC9ZZWFyPjxS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</w:fldData>
        </w:fldChar>
      </w:r>
      <w:r w:rsidR="000725B7">
        <w:rPr>
          <w:lang w:val="en-US"/>
        </w:rPr>
        <w:instrText xml:space="preserve"> ADDIN EN.JS.CITE </w:instrText>
      </w:r>
      <w:r w:rsidR="000725B7">
        <w:rPr>
          <w:lang w:val="en-US"/>
        </w:rPr>
      </w:r>
      <w:r w:rsidR="000725B7">
        <w:rPr>
          <w:lang w:val="en-US"/>
        </w:rPr>
        <w:fldChar w:fldCharType="separate"/>
      </w:r>
      <w:r w:rsidR="000725B7">
        <w:rPr>
          <w:noProof/>
          <w:lang w:val="en-US"/>
        </w:rPr>
        <w:t>(16)</w:t>
      </w:r>
      <w:r w:rsidR="000725B7">
        <w:rPr>
          <w:lang w:val="en-US"/>
        </w:rPr>
        <w:fldChar w:fldCharType="end"/>
      </w:r>
      <w:r w:rsidR="000725B7">
        <w:rPr>
          <w:lang w:val="en-US"/>
        </w:rPr>
        <w:t>.</w:t>
      </w:r>
      <w:r w:rsidR="000725B7" w:rsidRPr="00536432">
        <w:rPr>
          <w:lang w:val="en-US"/>
        </w:rPr>
        <w:t xml:space="preserve"> </w:t>
      </w:r>
      <w:r w:rsidR="000725B7">
        <w:rPr>
          <w:b/>
          <w:bCs/>
          <w:lang w:val="en-US"/>
        </w:rPr>
        <w:t>h</w:t>
      </w:r>
      <w:r w:rsidR="000725B7" w:rsidRPr="001D036E">
        <w:rPr>
          <w:b/>
          <w:bCs/>
          <w:lang w:val="en-US"/>
        </w:rPr>
        <w:t>)</w:t>
      </w:r>
      <w:r w:rsidR="000725B7">
        <w:rPr>
          <w:lang w:val="en-US"/>
        </w:rPr>
        <w:t xml:space="preserve"> </w:t>
      </w:r>
      <w:r w:rsidR="000725B7" w:rsidRPr="00536432">
        <w:rPr>
          <w:lang w:val="en-US"/>
        </w:rPr>
        <w:t>Breast cancer samples were divided by their copy number alterations into -2 (</w:t>
      </w:r>
      <w:r w:rsidR="000725B7">
        <w:rPr>
          <w:lang w:val="en-US"/>
        </w:rPr>
        <w:t xml:space="preserve">complete deletion, </w:t>
      </w:r>
      <w:r w:rsidR="000725B7" w:rsidRPr="00536432">
        <w:rPr>
          <w:lang w:val="en-US"/>
        </w:rPr>
        <w:t>n = 3), -1 (</w:t>
      </w:r>
      <w:r w:rsidR="000725B7">
        <w:rPr>
          <w:lang w:val="en-US"/>
        </w:rPr>
        <w:t xml:space="preserve">heterozygous deletion, </w:t>
      </w:r>
      <w:r w:rsidR="000725B7" w:rsidRPr="00536432">
        <w:rPr>
          <w:lang w:val="en-US"/>
        </w:rPr>
        <w:t>n = 18), 0 (</w:t>
      </w:r>
      <w:r w:rsidR="000725B7">
        <w:rPr>
          <w:lang w:val="en-US"/>
        </w:rPr>
        <w:t xml:space="preserve">diploid, </w:t>
      </w:r>
      <w:r w:rsidR="000725B7" w:rsidRPr="00536432">
        <w:rPr>
          <w:lang w:val="en-US"/>
        </w:rPr>
        <w:t>n = 30), +1 (</w:t>
      </w:r>
      <w:r w:rsidR="000725B7">
        <w:rPr>
          <w:lang w:val="en-US"/>
        </w:rPr>
        <w:t xml:space="preserve">gain, </w:t>
      </w:r>
      <w:r w:rsidR="000725B7" w:rsidRPr="00536432">
        <w:rPr>
          <w:lang w:val="en-US"/>
        </w:rPr>
        <w:t>n = 147) and +2 (</w:t>
      </w:r>
      <w:r w:rsidR="000725B7">
        <w:rPr>
          <w:lang w:val="en-US"/>
        </w:rPr>
        <w:t xml:space="preserve">amplification, </w:t>
      </w:r>
      <w:r w:rsidR="000725B7" w:rsidRPr="00536432">
        <w:rPr>
          <w:lang w:val="en-US"/>
        </w:rPr>
        <w:t xml:space="preserve">n = 181). </w:t>
      </w:r>
      <w:r w:rsidR="000725B7">
        <w:rPr>
          <w:b/>
          <w:bCs/>
          <w:lang w:val="en-US"/>
        </w:rPr>
        <w:t>i</w:t>
      </w:r>
      <w:r w:rsidR="000725B7" w:rsidRPr="001D036E">
        <w:rPr>
          <w:b/>
          <w:bCs/>
          <w:lang w:val="en-US"/>
        </w:rPr>
        <w:t>)</w:t>
      </w:r>
      <w:r w:rsidR="000725B7" w:rsidRPr="00536432">
        <w:rPr>
          <w:lang w:val="en-US"/>
        </w:rPr>
        <w:t xml:space="preserve"> </w:t>
      </w:r>
      <w:r w:rsidR="000725B7">
        <w:rPr>
          <w:lang w:val="en-US"/>
        </w:rPr>
        <w:t xml:space="preserve">As h) but only </w:t>
      </w:r>
      <w:r w:rsidR="000725B7" w:rsidRPr="00536432">
        <w:rPr>
          <w:lang w:val="en-US"/>
        </w:rPr>
        <w:t>ER+</w:t>
      </w:r>
      <w:r w:rsidR="000725B7">
        <w:rPr>
          <w:lang w:val="en-US"/>
        </w:rPr>
        <w:t xml:space="preserve"> by </w:t>
      </w:r>
      <w:r w:rsidR="000725B7" w:rsidRPr="00536432">
        <w:rPr>
          <w:lang w:val="en-US"/>
        </w:rPr>
        <w:t>IHC</w:t>
      </w:r>
      <w:r w:rsidR="000725B7">
        <w:rPr>
          <w:lang w:val="en-US"/>
        </w:rPr>
        <w:t xml:space="preserve"> status</w:t>
      </w:r>
      <w:r w:rsidR="000725B7" w:rsidRPr="00536432">
        <w:rPr>
          <w:lang w:val="en-US"/>
        </w:rPr>
        <w:t xml:space="preserve"> </w:t>
      </w:r>
      <w:r w:rsidR="000725B7">
        <w:rPr>
          <w:lang w:val="en-US"/>
        </w:rPr>
        <w:t>were considered</w:t>
      </w:r>
      <w:r w:rsidR="000725B7" w:rsidRPr="00536432">
        <w:rPr>
          <w:lang w:val="en-US"/>
        </w:rPr>
        <w:t xml:space="preserve"> (-2 (n = 3), -1 (n = 12), 0 (n = 20), +1 (n = 114) and +2 (n = 111))</w:t>
      </w:r>
      <w:r w:rsidR="000725B7">
        <w:rPr>
          <w:lang w:val="en-US"/>
        </w:rPr>
        <w:t>.</w:t>
      </w:r>
      <w:r w:rsidR="000725B7" w:rsidRPr="00536432">
        <w:rPr>
          <w:lang w:val="en-US"/>
        </w:rPr>
        <w:t xml:space="preserve"> </w:t>
      </w:r>
      <w:r w:rsidR="000725B7" w:rsidRPr="00536432">
        <w:rPr>
          <w:i/>
          <w:iCs/>
          <w:lang w:val="en-US"/>
        </w:rPr>
        <w:t>P</w:t>
      </w:r>
      <w:r w:rsidR="000725B7">
        <w:rPr>
          <w:lang w:val="en-US"/>
        </w:rPr>
        <w:t xml:space="preserve"> values correspond to</w:t>
      </w:r>
      <w:r w:rsidR="000725B7" w:rsidRPr="00536432">
        <w:rPr>
          <w:lang w:val="en-US"/>
        </w:rPr>
        <w:t xml:space="preserve"> Kruskal-Wallis test</w:t>
      </w:r>
      <w:r w:rsidR="000725B7">
        <w:rPr>
          <w:lang w:val="en-US"/>
        </w:rPr>
        <w:t>s</w:t>
      </w:r>
      <w:r w:rsidR="000725B7" w:rsidRPr="00536432">
        <w:rPr>
          <w:lang w:val="en-US"/>
        </w:rPr>
        <w:t>.</w:t>
      </w:r>
    </w:p>
    <w:p w14:paraId="020B8EA9" w14:textId="77777777" w:rsidR="0029456C" w:rsidRPr="005866E7" w:rsidRDefault="0029456C" w:rsidP="00A64ED8">
      <w:pPr>
        <w:spacing w:line="360" w:lineRule="auto"/>
        <w:jc w:val="both"/>
        <w:rPr>
          <w:lang w:val="en-US"/>
        </w:rPr>
      </w:pPr>
    </w:p>
    <w:p w14:paraId="7DBCC0C1" w14:textId="4B18630E" w:rsidR="0029456C" w:rsidRPr="005866E7" w:rsidRDefault="0029456C" w:rsidP="00A64ED8">
      <w:pPr>
        <w:spacing w:line="360" w:lineRule="auto"/>
        <w:jc w:val="both"/>
        <w:rPr>
          <w:lang w:val="en-US"/>
        </w:rPr>
      </w:pPr>
      <w:r w:rsidRPr="005866E7">
        <w:rPr>
          <w:b/>
          <w:u w:val="single"/>
          <w:lang w:val="en-US"/>
        </w:rPr>
        <w:t xml:space="preserve">Supplementary Fig. </w:t>
      </w:r>
      <w:r w:rsidR="0054786A">
        <w:rPr>
          <w:b/>
          <w:u w:val="single"/>
          <w:lang w:val="en-US"/>
        </w:rPr>
        <w:t>6</w:t>
      </w:r>
      <w:r w:rsidRPr="005866E7">
        <w:rPr>
          <w:lang w:val="en-US"/>
        </w:rPr>
        <w:t xml:space="preserve">: </w:t>
      </w:r>
      <w:r w:rsidRPr="00FB2ACB">
        <w:rPr>
          <w:b/>
          <w:i/>
          <w:lang w:val="en-US"/>
        </w:rPr>
        <w:t>ThPOK</w:t>
      </w:r>
      <w:r w:rsidRPr="005866E7">
        <w:rPr>
          <w:b/>
          <w:lang w:val="en-US"/>
        </w:rPr>
        <w:t xml:space="preserve"> </w:t>
      </w:r>
      <w:r w:rsidR="00F14F8A">
        <w:rPr>
          <w:b/>
          <w:lang w:val="en-US"/>
        </w:rPr>
        <w:t>knockdown leads to morphological as well as transcriptional changes associated with an increase in mesenchymal and stemness markers.</w:t>
      </w:r>
      <w:r w:rsidR="00F14F8A" w:rsidRPr="005866E7">
        <w:rPr>
          <w:b/>
          <w:lang w:val="en-US"/>
        </w:rPr>
        <w:t xml:space="preserve"> </w:t>
      </w:r>
      <w:r w:rsidR="00C74066">
        <w:rPr>
          <w:b/>
          <w:lang w:val="en-US"/>
        </w:rPr>
        <w:t>a</w:t>
      </w:r>
      <w:r w:rsidRPr="005866E7">
        <w:rPr>
          <w:b/>
          <w:lang w:val="en-US"/>
        </w:rPr>
        <w:t xml:space="preserve">) </w:t>
      </w:r>
      <w:r w:rsidRPr="00567FB1">
        <w:rPr>
          <w:lang w:val="en-US"/>
        </w:rPr>
        <w:t>ThPOK</w:t>
      </w:r>
      <w:r w:rsidRPr="005866E7">
        <w:rPr>
          <w:lang w:val="en-US"/>
        </w:rPr>
        <w:t xml:space="preserve"> </w:t>
      </w:r>
      <w:r w:rsidR="00303278">
        <w:rPr>
          <w:lang w:val="en-US"/>
        </w:rPr>
        <w:t xml:space="preserve">protein </w:t>
      </w:r>
      <w:r w:rsidRPr="005866E7">
        <w:rPr>
          <w:lang w:val="en-US"/>
        </w:rPr>
        <w:t xml:space="preserve">levels measured by </w:t>
      </w:r>
      <w:r w:rsidR="00C62F53">
        <w:rPr>
          <w:lang w:val="en-US"/>
        </w:rPr>
        <w:t>western-blot</w:t>
      </w:r>
      <w:r w:rsidRPr="005866E7">
        <w:rPr>
          <w:lang w:val="en-US"/>
        </w:rPr>
        <w:t xml:space="preserve"> in </w:t>
      </w:r>
      <w:r w:rsidR="00C62F53">
        <w:rPr>
          <w:lang w:val="en-US"/>
        </w:rPr>
        <w:t xml:space="preserve">luminal (T47D, MCF7 and ZR75.1) and HER2+ (BT474) </w:t>
      </w:r>
      <w:r w:rsidRPr="005866E7">
        <w:rPr>
          <w:lang w:val="en-US"/>
        </w:rPr>
        <w:t xml:space="preserve">cells expressing 3 different shRNA against </w:t>
      </w:r>
      <w:r w:rsidRPr="005866E7">
        <w:rPr>
          <w:i/>
          <w:lang w:val="en-US"/>
        </w:rPr>
        <w:t>ThPOK</w:t>
      </w:r>
      <w:r w:rsidRPr="005866E7">
        <w:rPr>
          <w:lang w:val="en-US"/>
        </w:rPr>
        <w:t xml:space="preserve"> </w:t>
      </w:r>
      <w:r w:rsidR="002E6EBD">
        <w:rPr>
          <w:lang w:val="en-US"/>
        </w:rPr>
        <w:t xml:space="preserve">(kd#1-3) </w:t>
      </w:r>
      <w:r w:rsidRPr="005866E7">
        <w:rPr>
          <w:lang w:val="en-US"/>
        </w:rPr>
        <w:t xml:space="preserve">or a control shRNA control (Scramble, Scr). </w:t>
      </w:r>
      <w:r w:rsidRPr="008E70C7">
        <w:rPr>
          <w:rFonts w:ascii="Symbol" w:hAnsi="Symbol"/>
        </w:rPr>
        <w:t></w:t>
      </w:r>
      <w:r w:rsidRPr="005866E7">
        <w:rPr>
          <w:lang w:val="en-US"/>
        </w:rPr>
        <w:t xml:space="preserve">-Actin </w:t>
      </w:r>
      <w:r w:rsidR="002E6EBD">
        <w:rPr>
          <w:lang w:val="en-US"/>
        </w:rPr>
        <w:t xml:space="preserve">was used as </w:t>
      </w:r>
      <w:r w:rsidR="00FB2ACB">
        <w:rPr>
          <w:lang w:val="en-US"/>
        </w:rPr>
        <w:t>loading control</w:t>
      </w:r>
      <w:r w:rsidRPr="005866E7">
        <w:rPr>
          <w:lang w:val="en-US"/>
        </w:rPr>
        <w:t xml:space="preserve">. </w:t>
      </w:r>
      <w:r w:rsidR="00303278">
        <w:rPr>
          <w:lang w:val="en-US"/>
        </w:rPr>
        <w:t>Relative ThPOK amounts (bottom) were calculated by measuring the background-corrected integrated</w:t>
      </w:r>
      <w:r w:rsidR="00303278" w:rsidRPr="005866E7">
        <w:rPr>
          <w:lang w:val="en-US"/>
        </w:rPr>
        <w:t xml:space="preserve"> </w:t>
      </w:r>
      <w:r w:rsidR="00303278">
        <w:rPr>
          <w:lang w:val="en-US"/>
        </w:rPr>
        <w:t xml:space="preserve">density of the ThPOK band divided by that of the </w:t>
      </w:r>
      <w:r w:rsidR="00303278" w:rsidRPr="008E70C7">
        <w:rPr>
          <w:rFonts w:ascii="Symbol" w:hAnsi="Symbol"/>
        </w:rPr>
        <w:t></w:t>
      </w:r>
      <w:r w:rsidR="00303278" w:rsidRPr="005866E7">
        <w:rPr>
          <w:lang w:val="en-US"/>
        </w:rPr>
        <w:t>-Actin</w:t>
      </w:r>
      <w:r w:rsidR="00303278">
        <w:rPr>
          <w:lang w:val="en-US"/>
        </w:rPr>
        <w:t xml:space="preserve"> band, using the Scr control of each line as reference. </w:t>
      </w:r>
      <w:r w:rsidR="00C74066">
        <w:rPr>
          <w:b/>
          <w:lang w:val="en-US"/>
        </w:rPr>
        <w:t>b</w:t>
      </w:r>
      <w:r w:rsidRPr="005866E7">
        <w:rPr>
          <w:b/>
          <w:lang w:val="en-US"/>
        </w:rPr>
        <w:t>)</w:t>
      </w:r>
      <w:r w:rsidRPr="005866E7">
        <w:rPr>
          <w:lang w:val="en-US"/>
        </w:rPr>
        <w:t xml:space="preserve"> </w:t>
      </w:r>
      <w:r w:rsidR="002E6EBD">
        <w:rPr>
          <w:lang w:val="en-US"/>
        </w:rPr>
        <w:t>Morphological changes elicited by ThPOK deficiency</w:t>
      </w:r>
      <w:r w:rsidR="00F737B9">
        <w:rPr>
          <w:lang w:val="en-US"/>
        </w:rPr>
        <w:t xml:space="preserve"> images taken at </w:t>
      </w:r>
      <w:r w:rsidR="00F737B9" w:rsidRPr="00F737B9">
        <w:rPr>
          <w:lang w:val="en-US"/>
        </w:rPr>
        <w:t>10X magnification</w:t>
      </w:r>
      <w:r w:rsidR="002E6EBD">
        <w:rPr>
          <w:lang w:val="en-US"/>
        </w:rPr>
        <w:t xml:space="preserve">. </w:t>
      </w:r>
      <w:r w:rsidR="00F737B9" w:rsidRPr="00F737B9">
        <w:rPr>
          <w:lang w:val="en-US"/>
        </w:rPr>
        <w:t>Scale: each side of the square is 400µm.</w:t>
      </w:r>
      <w:r w:rsidR="00F96368">
        <w:rPr>
          <w:lang w:val="en-US"/>
        </w:rPr>
        <w:t xml:space="preserve"> </w:t>
      </w:r>
      <w:r w:rsidR="00D2703F">
        <w:rPr>
          <w:b/>
          <w:color w:val="000000"/>
        </w:rPr>
        <w:t>c</w:t>
      </w:r>
      <w:r w:rsidR="00D2703F" w:rsidRPr="0000328B">
        <w:rPr>
          <w:b/>
          <w:color w:val="000000"/>
        </w:rPr>
        <w:t>)</w:t>
      </w:r>
      <w:r w:rsidR="00D2703F" w:rsidRPr="0000328B">
        <w:rPr>
          <w:color w:val="000000"/>
        </w:rPr>
        <w:t xml:space="preserve"> Flow cytometry analysis showing CD44 expression in </w:t>
      </w:r>
      <w:r w:rsidR="002414B9">
        <w:rPr>
          <w:color w:val="000000"/>
        </w:rPr>
        <w:t>l</w:t>
      </w:r>
      <w:r w:rsidR="00D2703F">
        <w:rPr>
          <w:color w:val="000000"/>
        </w:rPr>
        <w:t xml:space="preserve">uminal T47D, MCF7 and ZR75.1 </w:t>
      </w:r>
      <w:r w:rsidR="002414B9">
        <w:rPr>
          <w:color w:val="000000"/>
        </w:rPr>
        <w:t>scr</w:t>
      </w:r>
      <w:r w:rsidR="00D2703F">
        <w:rPr>
          <w:color w:val="000000"/>
        </w:rPr>
        <w:t xml:space="preserve"> or ThPOK kd </w:t>
      </w:r>
      <w:r w:rsidR="002414B9">
        <w:rPr>
          <w:color w:val="000000"/>
        </w:rPr>
        <w:t xml:space="preserve">cells </w:t>
      </w:r>
      <w:r w:rsidR="00D2703F">
        <w:rPr>
          <w:color w:val="000000"/>
        </w:rPr>
        <w:t xml:space="preserve">(kd#1 was used as representative for </w:t>
      </w:r>
      <w:r w:rsidR="002414B9">
        <w:rPr>
          <w:color w:val="000000"/>
        </w:rPr>
        <w:t>each</w:t>
      </w:r>
      <w:r w:rsidR="00D2703F">
        <w:rPr>
          <w:color w:val="000000"/>
        </w:rPr>
        <w:t xml:space="preserve"> cell line). </w:t>
      </w:r>
      <w:r w:rsidR="00D2703F">
        <w:rPr>
          <w:b/>
          <w:lang w:val="en-US"/>
        </w:rPr>
        <w:t>d</w:t>
      </w:r>
      <w:r w:rsidR="00F96368" w:rsidRPr="00BB676C">
        <w:rPr>
          <w:b/>
          <w:lang w:val="en-US"/>
        </w:rPr>
        <w:t>)</w:t>
      </w:r>
      <w:r w:rsidR="00F96368">
        <w:rPr>
          <w:lang w:val="en-US"/>
        </w:rPr>
        <w:t xml:space="preserve"> CD44 expression in luminal (T47D, MCF7 and ZR75.1) </w:t>
      </w:r>
      <w:r w:rsidR="00F96368" w:rsidRPr="005866E7">
        <w:rPr>
          <w:lang w:val="en-US"/>
        </w:rPr>
        <w:t xml:space="preserve">cells </w:t>
      </w:r>
      <w:r w:rsidR="00BE4E82">
        <w:rPr>
          <w:lang w:val="en-US"/>
        </w:rPr>
        <w:t>with</w:t>
      </w:r>
      <w:r w:rsidR="00F96368" w:rsidRPr="005866E7">
        <w:rPr>
          <w:lang w:val="en-US"/>
        </w:rPr>
        <w:t xml:space="preserve"> </w:t>
      </w:r>
      <w:r w:rsidR="00F96368" w:rsidRPr="00BB676C">
        <w:rPr>
          <w:lang w:val="en-US"/>
        </w:rPr>
        <w:t>ThPOK</w:t>
      </w:r>
      <w:r w:rsidR="00BE4E82">
        <w:rPr>
          <w:lang w:val="en-US"/>
        </w:rPr>
        <w:t xml:space="preserve"> knockdown</w:t>
      </w:r>
      <w:r w:rsidR="00F96368" w:rsidRPr="005866E7">
        <w:rPr>
          <w:lang w:val="en-US"/>
        </w:rPr>
        <w:t xml:space="preserve"> </w:t>
      </w:r>
      <w:r w:rsidR="00F96368">
        <w:rPr>
          <w:lang w:val="en-US"/>
        </w:rPr>
        <w:t xml:space="preserve">(kd#1-3) measured by flow cytometry and plotted as the mean fluorescence intensity ratio over the </w:t>
      </w:r>
      <w:r w:rsidR="00D732D1">
        <w:rPr>
          <w:lang w:val="en-US"/>
        </w:rPr>
        <w:t>S</w:t>
      </w:r>
      <w:r w:rsidR="00F96368">
        <w:rPr>
          <w:lang w:val="en-US"/>
        </w:rPr>
        <w:t xml:space="preserve">cr-expressing cells. </w:t>
      </w:r>
      <w:r w:rsidR="00D2703F">
        <w:rPr>
          <w:b/>
          <w:lang w:val="en-US"/>
        </w:rPr>
        <w:t>e</w:t>
      </w:r>
      <w:r w:rsidR="00F96368" w:rsidRPr="00BB676C">
        <w:rPr>
          <w:b/>
          <w:lang w:val="en-US"/>
        </w:rPr>
        <w:t>)</w:t>
      </w:r>
      <w:r w:rsidR="00F96368">
        <w:rPr>
          <w:lang w:val="en-US"/>
        </w:rPr>
        <w:t xml:space="preserve"> </w:t>
      </w:r>
      <w:r w:rsidR="00D732D1">
        <w:rPr>
          <w:lang w:val="en-US"/>
        </w:rPr>
        <w:t xml:space="preserve">Stemness score is higher in low-ThPOK expressing tumors. </w:t>
      </w:r>
      <w:r w:rsidR="00D732D1" w:rsidRPr="0069040B">
        <w:rPr>
          <w:i/>
          <w:iCs/>
          <w:lang w:val="en-US"/>
        </w:rPr>
        <w:t>ZBTB7B</w:t>
      </w:r>
      <w:r w:rsidR="00D732D1">
        <w:rPr>
          <w:lang w:val="en-US"/>
        </w:rPr>
        <w:t xml:space="preserve"> </w:t>
      </w:r>
      <w:r w:rsidR="005632D9" w:rsidRPr="00543190">
        <w:rPr>
          <w:color w:val="000000"/>
          <w:lang w:val="en-US"/>
        </w:rPr>
        <w:t xml:space="preserve">mRNA levels </w:t>
      </w:r>
      <w:r w:rsidR="00D732D1">
        <w:rPr>
          <w:color w:val="000000"/>
          <w:lang w:val="en-US"/>
        </w:rPr>
        <w:t xml:space="preserve">and </w:t>
      </w:r>
      <w:r w:rsidR="00D732D1">
        <w:rPr>
          <w:color w:val="000000"/>
          <w:lang w:val="en-US"/>
        </w:rPr>
        <w:lastRenderedPageBreak/>
        <w:t>RNA-based stemness score were obtained from</w:t>
      </w:r>
      <w:r w:rsidR="005632D9" w:rsidRPr="00543190">
        <w:rPr>
          <w:color w:val="000000"/>
          <w:lang w:val="en-US"/>
        </w:rPr>
        <w:t xml:space="preserve"> TCGA brea</w:t>
      </w:r>
      <w:r w:rsidR="00543190">
        <w:rPr>
          <w:color w:val="000000"/>
          <w:lang w:val="en-US"/>
        </w:rPr>
        <w:t>s</w:t>
      </w:r>
      <w:r w:rsidR="005632D9" w:rsidRPr="00543190">
        <w:rPr>
          <w:color w:val="000000"/>
          <w:lang w:val="en-US"/>
        </w:rPr>
        <w:t>t tumors’ genomic data. Welch’s t-test p = 4.169x10</w:t>
      </w:r>
      <w:r w:rsidR="005632D9" w:rsidRPr="00543190">
        <w:rPr>
          <w:color w:val="000000"/>
          <w:vertAlign w:val="superscript"/>
          <w:lang w:val="en-US"/>
        </w:rPr>
        <w:t>-8</w:t>
      </w:r>
      <w:r w:rsidR="005632D9" w:rsidRPr="00543190">
        <w:rPr>
          <w:color w:val="000000"/>
          <w:lang w:val="en-US"/>
        </w:rPr>
        <w:t xml:space="preserve">. </w:t>
      </w:r>
      <w:r w:rsidR="00D2703F">
        <w:rPr>
          <w:b/>
          <w:lang w:val="en-US"/>
        </w:rPr>
        <w:t>f</w:t>
      </w:r>
      <w:r w:rsidR="005632D9" w:rsidRPr="005632D9">
        <w:rPr>
          <w:b/>
          <w:lang w:val="en-US"/>
        </w:rPr>
        <w:t>)</w:t>
      </w:r>
      <w:r w:rsidR="005632D9">
        <w:rPr>
          <w:lang w:val="en-US"/>
        </w:rPr>
        <w:t xml:space="preserve"> </w:t>
      </w:r>
      <w:r w:rsidR="00F96368">
        <w:rPr>
          <w:lang w:val="en-US"/>
        </w:rPr>
        <w:t xml:space="preserve">Increased migration in luminal ThPOK deficient cells (kd#1-3) </w:t>
      </w:r>
      <w:r w:rsidR="00953731">
        <w:rPr>
          <w:lang w:val="en-US"/>
        </w:rPr>
        <w:t>measured by Boyden chamber a</w:t>
      </w:r>
      <w:r w:rsidR="00F96368">
        <w:rPr>
          <w:lang w:val="en-US"/>
        </w:rPr>
        <w:t>ssay (bar 190µm).</w:t>
      </w:r>
    </w:p>
    <w:p w14:paraId="24034D67" w14:textId="77777777" w:rsidR="0029456C" w:rsidRPr="005866E7" w:rsidRDefault="0029456C" w:rsidP="00D31AC3">
      <w:pPr>
        <w:spacing w:line="360" w:lineRule="auto"/>
        <w:jc w:val="both"/>
        <w:rPr>
          <w:lang w:val="en-US"/>
        </w:rPr>
      </w:pPr>
    </w:p>
    <w:p w14:paraId="34CBFEA2" w14:textId="5A37069E" w:rsidR="008726E1" w:rsidRDefault="0029456C" w:rsidP="00D31AC3">
      <w:pPr>
        <w:spacing w:line="360" w:lineRule="auto"/>
        <w:jc w:val="both"/>
        <w:rPr>
          <w:lang w:val="en-US"/>
        </w:rPr>
      </w:pPr>
      <w:r w:rsidRPr="005866E7">
        <w:rPr>
          <w:b/>
          <w:u w:val="single"/>
          <w:lang w:val="en-US"/>
        </w:rPr>
        <w:t xml:space="preserve">Supplementary Fig. </w:t>
      </w:r>
      <w:r w:rsidR="0054786A">
        <w:rPr>
          <w:b/>
          <w:u w:val="single"/>
          <w:lang w:val="en-US"/>
        </w:rPr>
        <w:t>7</w:t>
      </w:r>
      <w:r w:rsidRPr="005866E7">
        <w:rPr>
          <w:b/>
          <w:lang w:val="en-US"/>
        </w:rPr>
        <w:t xml:space="preserve">: Evaluation of </w:t>
      </w:r>
      <w:r w:rsidRPr="003A02DF">
        <w:rPr>
          <w:b/>
          <w:i/>
          <w:lang w:val="en-US"/>
        </w:rPr>
        <w:t>ThPOK</w:t>
      </w:r>
      <w:r w:rsidRPr="005866E7">
        <w:rPr>
          <w:b/>
          <w:lang w:val="en-US"/>
        </w:rPr>
        <w:t xml:space="preserve"> variants expression in breast cancer cell lines. </w:t>
      </w:r>
      <w:r w:rsidR="00C74066">
        <w:rPr>
          <w:b/>
          <w:lang w:val="en-US"/>
        </w:rPr>
        <w:t>a</w:t>
      </w:r>
      <w:r w:rsidRPr="005866E7">
        <w:rPr>
          <w:b/>
          <w:lang w:val="en-US"/>
        </w:rPr>
        <w:t>)</w:t>
      </w:r>
      <w:r w:rsidRPr="005866E7">
        <w:rPr>
          <w:lang w:val="en-US"/>
        </w:rPr>
        <w:t xml:space="preserve"> Schematic of primer design to discern between the expression of </w:t>
      </w:r>
      <w:r w:rsidRPr="005866E7">
        <w:rPr>
          <w:i/>
          <w:lang w:val="en-US"/>
        </w:rPr>
        <w:t>ThPOK</w:t>
      </w:r>
      <w:r w:rsidRPr="005866E7">
        <w:rPr>
          <w:lang w:val="en-US"/>
        </w:rPr>
        <w:t xml:space="preserve"> variants #3 and #5</w:t>
      </w:r>
      <w:r w:rsidR="005632D9">
        <w:rPr>
          <w:lang w:val="en-US"/>
        </w:rPr>
        <w:t>,</w:t>
      </w:r>
      <w:r w:rsidRPr="005866E7">
        <w:rPr>
          <w:lang w:val="en-US"/>
        </w:rPr>
        <w:t xml:space="preserve"> and PCR amplification of </w:t>
      </w:r>
      <w:r w:rsidRPr="005866E7">
        <w:rPr>
          <w:i/>
          <w:lang w:val="en-US"/>
        </w:rPr>
        <w:t>ThPOK</w:t>
      </w:r>
      <w:r w:rsidRPr="005866E7">
        <w:rPr>
          <w:lang w:val="en-US"/>
        </w:rPr>
        <w:t xml:space="preserve"> from cDNA of various BCCs to determine whether these cells express variant #3 (PCR product should be 450bp) or #5 (PCR product should be 208bp). </w:t>
      </w:r>
      <w:r w:rsidR="00C74066">
        <w:rPr>
          <w:b/>
          <w:lang w:val="en-US"/>
        </w:rPr>
        <w:t>b</w:t>
      </w:r>
      <w:r w:rsidRPr="005866E7">
        <w:rPr>
          <w:b/>
          <w:lang w:val="en-US"/>
        </w:rPr>
        <w:t>)</w:t>
      </w:r>
      <w:r w:rsidRPr="005866E7">
        <w:rPr>
          <w:lang w:val="en-US"/>
        </w:rPr>
        <w:t xml:space="preserve"> Dot plots showing the isoform-level expression per line for the five different </w:t>
      </w:r>
      <w:r w:rsidRPr="005866E7">
        <w:rPr>
          <w:i/>
          <w:lang w:val="en-US"/>
        </w:rPr>
        <w:t>ZBTB7B</w:t>
      </w:r>
      <w:r w:rsidRPr="005866E7">
        <w:rPr>
          <w:lang w:val="en-US"/>
        </w:rPr>
        <w:t xml:space="preserve"> mRNAs annotated in Ensembl. Expression values are based in the RNA-seq data and informed in TPM.</w:t>
      </w:r>
    </w:p>
    <w:p w14:paraId="082067FD" w14:textId="77777777" w:rsidR="008726E1" w:rsidRDefault="008726E1" w:rsidP="00D31AC3">
      <w:pPr>
        <w:spacing w:line="360" w:lineRule="auto"/>
        <w:jc w:val="both"/>
        <w:rPr>
          <w:lang w:val="en-US"/>
        </w:rPr>
      </w:pPr>
    </w:p>
    <w:p w14:paraId="44901A28" w14:textId="1BB22AAB" w:rsidR="008726E1" w:rsidRDefault="008726E1" w:rsidP="00D31AC3">
      <w:pPr>
        <w:spacing w:line="360" w:lineRule="auto"/>
        <w:jc w:val="both"/>
        <w:rPr>
          <w:lang w:val="en-US"/>
        </w:rPr>
      </w:pPr>
      <w:r w:rsidRPr="005866E7">
        <w:rPr>
          <w:b/>
          <w:u w:val="single"/>
          <w:lang w:val="en-US"/>
        </w:rPr>
        <w:t xml:space="preserve">Supplementary Fig. </w:t>
      </w:r>
      <w:r w:rsidR="0054786A">
        <w:rPr>
          <w:b/>
          <w:u w:val="single"/>
          <w:lang w:val="en-US"/>
        </w:rPr>
        <w:t>8</w:t>
      </w:r>
      <w:r w:rsidRPr="005866E7">
        <w:rPr>
          <w:b/>
          <w:lang w:val="en-US"/>
        </w:rPr>
        <w:t xml:space="preserve">: </w:t>
      </w:r>
      <w:r w:rsidRPr="00BB676C">
        <w:rPr>
          <w:b/>
          <w:lang w:val="en-US"/>
        </w:rPr>
        <w:t>ThPOK</w:t>
      </w:r>
      <w:r w:rsidRPr="005866E7">
        <w:rPr>
          <w:b/>
          <w:lang w:val="en-US"/>
        </w:rPr>
        <w:t xml:space="preserve"> </w:t>
      </w:r>
      <w:r w:rsidR="00724921">
        <w:rPr>
          <w:b/>
          <w:lang w:val="en-US"/>
        </w:rPr>
        <w:t xml:space="preserve">overexpression reduces migration of TNBC </w:t>
      </w:r>
      <w:r w:rsidR="00282A70">
        <w:rPr>
          <w:b/>
          <w:lang w:val="en-US"/>
        </w:rPr>
        <w:t xml:space="preserve">and HER2+ </w:t>
      </w:r>
      <w:r w:rsidR="00724921">
        <w:rPr>
          <w:b/>
          <w:lang w:val="en-US"/>
        </w:rPr>
        <w:t>cells</w:t>
      </w:r>
      <w:r w:rsidRPr="005866E7">
        <w:rPr>
          <w:b/>
          <w:lang w:val="en-US"/>
        </w:rPr>
        <w:t xml:space="preserve">. </w:t>
      </w:r>
      <w:r w:rsidR="00C74066">
        <w:rPr>
          <w:b/>
          <w:lang w:val="en-US"/>
        </w:rPr>
        <w:t>a</w:t>
      </w:r>
      <w:r w:rsidR="00724921" w:rsidRPr="005866E7">
        <w:rPr>
          <w:b/>
          <w:lang w:val="en-US"/>
        </w:rPr>
        <w:t xml:space="preserve">) </w:t>
      </w:r>
      <w:r w:rsidR="00724921" w:rsidRPr="00567FB1">
        <w:rPr>
          <w:lang w:val="en-US"/>
        </w:rPr>
        <w:t>ThPOK</w:t>
      </w:r>
      <w:r w:rsidR="00724921" w:rsidRPr="005866E7">
        <w:rPr>
          <w:lang w:val="en-US"/>
        </w:rPr>
        <w:t xml:space="preserve"> </w:t>
      </w:r>
      <w:r w:rsidR="009A6993">
        <w:rPr>
          <w:lang w:val="en-US"/>
        </w:rPr>
        <w:t xml:space="preserve">protein </w:t>
      </w:r>
      <w:r w:rsidR="00724921" w:rsidRPr="005866E7">
        <w:rPr>
          <w:lang w:val="en-US"/>
        </w:rPr>
        <w:t xml:space="preserve">levels measured by </w:t>
      </w:r>
      <w:r w:rsidR="00724921">
        <w:rPr>
          <w:lang w:val="en-US"/>
        </w:rPr>
        <w:t>western-blot</w:t>
      </w:r>
      <w:r w:rsidR="00724921" w:rsidRPr="005866E7">
        <w:rPr>
          <w:lang w:val="en-US"/>
        </w:rPr>
        <w:t xml:space="preserve"> in </w:t>
      </w:r>
      <w:r w:rsidR="00282A70">
        <w:rPr>
          <w:lang w:val="en-US"/>
        </w:rPr>
        <w:t>TNBC</w:t>
      </w:r>
      <w:r w:rsidR="00724921">
        <w:rPr>
          <w:lang w:val="en-US"/>
        </w:rPr>
        <w:t xml:space="preserve"> (</w:t>
      </w:r>
      <w:r w:rsidR="00282A70">
        <w:rPr>
          <w:lang w:val="en-US"/>
        </w:rPr>
        <w:t>MDA-MB-231, HCC1143, BT549</w:t>
      </w:r>
      <w:r w:rsidR="00724921">
        <w:rPr>
          <w:lang w:val="en-US"/>
        </w:rPr>
        <w:t xml:space="preserve">) </w:t>
      </w:r>
      <w:r w:rsidR="00282A70">
        <w:rPr>
          <w:lang w:val="en-US"/>
        </w:rPr>
        <w:t xml:space="preserve">and HER2+ (HCC1954) </w:t>
      </w:r>
      <w:r w:rsidR="009A6993">
        <w:rPr>
          <w:lang w:val="en-US"/>
        </w:rPr>
        <w:t xml:space="preserve">transduced with a lentiviral vector coding for </w:t>
      </w:r>
      <w:r w:rsidR="00724921" w:rsidRPr="00BB676C">
        <w:rPr>
          <w:lang w:val="en-US"/>
        </w:rPr>
        <w:t>ThPOK</w:t>
      </w:r>
      <w:r w:rsidR="00724921">
        <w:rPr>
          <w:lang w:val="en-US"/>
        </w:rPr>
        <w:t xml:space="preserve"> </w:t>
      </w:r>
      <w:r w:rsidR="00724921" w:rsidRPr="005866E7">
        <w:rPr>
          <w:lang w:val="en-US"/>
        </w:rPr>
        <w:t>or a</w:t>
      </w:r>
      <w:r w:rsidR="000409CA">
        <w:rPr>
          <w:lang w:val="en-US"/>
        </w:rPr>
        <w:t>n empty vector (EV)</w:t>
      </w:r>
      <w:r w:rsidR="00724921" w:rsidRPr="005866E7">
        <w:rPr>
          <w:lang w:val="en-US"/>
        </w:rPr>
        <w:t xml:space="preserve"> control. </w:t>
      </w:r>
      <w:r w:rsidR="00724921" w:rsidRPr="008E70C7">
        <w:rPr>
          <w:rFonts w:ascii="Symbol" w:hAnsi="Symbol"/>
        </w:rPr>
        <w:t></w:t>
      </w:r>
      <w:r w:rsidR="00724921" w:rsidRPr="005866E7">
        <w:rPr>
          <w:lang w:val="en-US"/>
        </w:rPr>
        <w:t xml:space="preserve">-Actin </w:t>
      </w:r>
      <w:r w:rsidR="000409CA">
        <w:rPr>
          <w:lang w:val="en-US"/>
        </w:rPr>
        <w:t xml:space="preserve">and GAPDH were </w:t>
      </w:r>
      <w:r w:rsidR="00724921">
        <w:rPr>
          <w:lang w:val="en-US"/>
        </w:rPr>
        <w:t>used as loading control</w:t>
      </w:r>
      <w:r w:rsidR="002941EE">
        <w:rPr>
          <w:lang w:val="en-US"/>
        </w:rPr>
        <w:t>s</w:t>
      </w:r>
      <w:r w:rsidR="00724921" w:rsidRPr="005866E7">
        <w:rPr>
          <w:lang w:val="en-US"/>
        </w:rPr>
        <w:t xml:space="preserve">. </w:t>
      </w:r>
      <w:r w:rsidR="00C74066">
        <w:rPr>
          <w:b/>
          <w:lang w:val="en-US"/>
        </w:rPr>
        <w:t>b</w:t>
      </w:r>
      <w:r w:rsidR="00724921" w:rsidRPr="005866E7">
        <w:rPr>
          <w:b/>
          <w:lang w:val="en-US"/>
        </w:rPr>
        <w:t>)</w:t>
      </w:r>
      <w:r w:rsidR="00724921" w:rsidRPr="005866E7">
        <w:rPr>
          <w:lang w:val="en-US"/>
        </w:rPr>
        <w:t xml:space="preserve"> </w:t>
      </w:r>
      <w:r w:rsidR="000409CA">
        <w:rPr>
          <w:lang w:val="en-US"/>
        </w:rPr>
        <w:t>Decreased migration in TNBC and HER2+ ThPOK overexpressing cells or EV control</w:t>
      </w:r>
      <w:r w:rsidR="00A73458">
        <w:rPr>
          <w:lang w:val="en-US"/>
        </w:rPr>
        <w:t>,</w:t>
      </w:r>
      <w:r w:rsidR="000409CA">
        <w:rPr>
          <w:lang w:val="en-US"/>
        </w:rPr>
        <w:t xml:space="preserve"> measured by Boyden chamber assay (bar 190µm).</w:t>
      </w:r>
    </w:p>
    <w:p w14:paraId="336782BA" w14:textId="77777777" w:rsidR="00695D54" w:rsidRDefault="00695D54" w:rsidP="00D31AC3">
      <w:pPr>
        <w:spacing w:line="360" w:lineRule="auto"/>
        <w:jc w:val="both"/>
        <w:rPr>
          <w:lang w:val="en-US"/>
        </w:rPr>
      </w:pPr>
    </w:p>
    <w:p w14:paraId="36D13AF9" w14:textId="735D696A" w:rsidR="00353A53" w:rsidRDefault="00695D54" w:rsidP="00D31AC3">
      <w:pPr>
        <w:spacing w:line="360" w:lineRule="auto"/>
        <w:jc w:val="both"/>
        <w:rPr>
          <w:color w:val="000000"/>
        </w:rPr>
      </w:pPr>
      <w:r w:rsidRPr="005866E7">
        <w:rPr>
          <w:b/>
          <w:u w:val="single"/>
          <w:lang w:val="en-US"/>
        </w:rPr>
        <w:t xml:space="preserve">Supplementary Fig. </w:t>
      </w:r>
      <w:r w:rsidR="0054786A">
        <w:rPr>
          <w:b/>
          <w:u w:val="single"/>
          <w:lang w:val="en-US"/>
        </w:rPr>
        <w:t>9</w:t>
      </w:r>
      <w:r w:rsidRPr="005866E7">
        <w:rPr>
          <w:b/>
          <w:lang w:val="en-US"/>
        </w:rPr>
        <w:t xml:space="preserve">: </w:t>
      </w:r>
      <w:r>
        <w:rPr>
          <w:b/>
          <w:lang w:val="en-US"/>
        </w:rPr>
        <w:t xml:space="preserve">ThPOK and </w:t>
      </w:r>
      <w:r w:rsidRPr="00BB676C">
        <w:rPr>
          <w:b/>
          <w:lang w:val="en-US"/>
        </w:rPr>
        <w:t>T</w:t>
      </w:r>
      <w:r>
        <w:rPr>
          <w:b/>
          <w:lang w:val="en-US"/>
        </w:rPr>
        <w:t>GF</w:t>
      </w:r>
      <w:r w:rsidRPr="00157AA0">
        <w:rPr>
          <w:rFonts w:ascii="Symbol" w:hAnsi="Symbol"/>
          <w:b/>
          <w:lang w:val="en-US"/>
        </w:rPr>
        <w:t></w:t>
      </w:r>
      <w:r w:rsidRPr="005866E7">
        <w:rPr>
          <w:b/>
          <w:lang w:val="en-US"/>
        </w:rPr>
        <w:t xml:space="preserve"> </w:t>
      </w:r>
      <w:r>
        <w:rPr>
          <w:b/>
          <w:lang w:val="en-US"/>
        </w:rPr>
        <w:t>have opposing roles in regulating the expression of ECM genes</w:t>
      </w:r>
      <w:r w:rsidRPr="005866E7">
        <w:rPr>
          <w:b/>
          <w:lang w:val="en-US"/>
        </w:rPr>
        <w:t xml:space="preserve">. </w:t>
      </w:r>
      <w:r w:rsidR="00C74066">
        <w:rPr>
          <w:b/>
          <w:lang w:val="en-US"/>
        </w:rPr>
        <w:t>a</w:t>
      </w:r>
      <w:r w:rsidRPr="005866E7">
        <w:rPr>
          <w:b/>
          <w:lang w:val="en-US"/>
        </w:rPr>
        <w:t xml:space="preserve">) </w:t>
      </w:r>
      <w:r w:rsidR="00BC0808" w:rsidRPr="0000328B">
        <w:rPr>
          <w:i/>
          <w:color w:val="000000"/>
        </w:rPr>
        <w:t>FN1</w:t>
      </w:r>
      <w:r w:rsidR="00BC0808" w:rsidRPr="0000328B">
        <w:rPr>
          <w:color w:val="000000"/>
        </w:rPr>
        <w:t xml:space="preserve"> and </w:t>
      </w:r>
      <w:r w:rsidR="00BC0808" w:rsidRPr="0000328B">
        <w:rPr>
          <w:i/>
          <w:color w:val="000000"/>
        </w:rPr>
        <w:t>COL1A1</w:t>
      </w:r>
      <w:r w:rsidR="00BC0808" w:rsidRPr="0000328B">
        <w:rPr>
          <w:color w:val="000000"/>
        </w:rPr>
        <w:t xml:space="preserve"> relative mRNA levels measured by qRT-PCR in ZR75.1 and BT474 cells treated with DMSO (Veh), Veh + conditioned media (CM) from ThPOK kd cultures, and CM + TGBRI inhibitor (LY2157299, LY).</w:t>
      </w:r>
      <w:r w:rsidR="00BC0808">
        <w:rPr>
          <w:color w:val="000000"/>
        </w:rPr>
        <w:t xml:space="preserve"> </w:t>
      </w:r>
      <w:r w:rsidR="00C74066">
        <w:rPr>
          <w:b/>
          <w:lang w:val="en-US"/>
        </w:rPr>
        <w:t>b</w:t>
      </w:r>
      <w:r w:rsidR="00C74066" w:rsidRPr="008008C2">
        <w:rPr>
          <w:b/>
          <w:lang w:val="en-US"/>
        </w:rPr>
        <w:t xml:space="preserve">) </w:t>
      </w:r>
      <w:r w:rsidR="00157AA0" w:rsidRPr="00543190">
        <w:rPr>
          <w:i/>
          <w:color w:val="000000"/>
          <w:lang w:val="en-US"/>
        </w:rPr>
        <w:t>COL1A1</w:t>
      </w:r>
      <w:r w:rsidR="00157AA0" w:rsidRPr="00543190">
        <w:rPr>
          <w:color w:val="000000"/>
          <w:lang w:val="en-US"/>
        </w:rPr>
        <w:t xml:space="preserve"> relative mRNA levels measured by qRT-PCR in MCF7 cells after 3 days treatment with </w:t>
      </w:r>
      <w:r w:rsidR="00543190">
        <w:rPr>
          <w:color w:val="000000"/>
        </w:rPr>
        <w:t>r</w:t>
      </w:r>
      <w:r w:rsidR="00157AA0" w:rsidRPr="00543190">
        <w:rPr>
          <w:color w:val="000000"/>
          <w:lang w:val="en-US"/>
        </w:rPr>
        <w:t>TGF</w:t>
      </w:r>
      <w:r w:rsidR="00157AA0" w:rsidRPr="0000328B">
        <w:rPr>
          <w:rFonts w:ascii="Symbol" w:hAnsi="Symbol"/>
          <w:color w:val="000000"/>
        </w:rPr>
        <w:t></w:t>
      </w:r>
      <w:r w:rsidR="00157AA0" w:rsidRPr="00543190">
        <w:rPr>
          <w:color w:val="000000"/>
          <w:lang w:val="en-US"/>
        </w:rPr>
        <w:t>, and T47D cells after 3 and 10 days treatment with rTGF</w:t>
      </w:r>
      <w:r w:rsidR="00157AA0" w:rsidRPr="0000328B">
        <w:rPr>
          <w:rFonts w:ascii="Symbol" w:hAnsi="Symbol"/>
          <w:color w:val="000000"/>
        </w:rPr>
        <w:t></w:t>
      </w:r>
      <w:r w:rsidR="00157AA0" w:rsidRPr="00543190">
        <w:rPr>
          <w:color w:val="000000"/>
          <w:lang w:val="en-US"/>
        </w:rPr>
        <w:t xml:space="preserve">. </w:t>
      </w:r>
      <w:r w:rsidR="00CF5BA4" w:rsidRPr="00543190">
        <w:rPr>
          <w:b/>
          <w:color w:val="000000"/>
          <w:lang w:val="en-US"/>
        </w:rPr>
        <w:t>c</w:t>
      </w:r>
      <w:r w:rsidR="00157AA0" w:rsidRPr="00543190">
        <w:rPr>
          <w:b/>
          <w:color w:val="000000"/>
          <w:lang w:val="en-US"/>
        </w:rPr>
        <w:t>)</w:t>
      </w:r>
      <w:r w:rsidR="00157AA0" w:rsidRPr="00543190">
        <w:rPr>
          <w:color w:val="000000"/>
          <w:lang w:val="en-US"/>
        </w:rPr>
        <w:t xml:space="preserve"> </w:t>
      </w:r>
      <w:r w:rsidR="00F70206" w:rsidRPr="00543190">
        <w:rPr>
          <w:i/>
          <w:color w:val="000000"/>
          <w:lang w:val="en-US"/>
        </w:rPr>
        <w:t>COL1A1</w:t>
      </w:r>
      <w:r w:rsidR="00F70206" w:rsidRPr="00543190">
        <w:rPr>
          <w:color w:val="000000"/>
          <w:lang w:val="en-US"/>
        </w:rPr>
        <w:t xml:space="preserve"> </w:t>
      </w:r>
      <w:r w:rsidR="00157AA0" w:rsidRPr="00543190">
        <w:rPr>
          <w:color w:val="000000"/>
          <w:lang w:val="en-US"/>
        </w:rPr>
        <w:t>relative mRNA levels measured by qRT-PCR in MDA-MB-231 cells with ThPOK</w:t>
      </w:r>
      <w:r w:rsidR="00157AA0" w:rsidRPr="00543190">
        <w:rPr>
          <w:color w:val="000000"/>
          <w:vertAlign w:val="superscript"/>
          <w:lang w:val="en-US"/>
        </w:rPr>
        <w:t>OE</w:t>
      </w:r>
      <w:r w:rsidR="00157AA0" w:rsidRPr="00543190">
        <w:rPr>
          <w:color w:val="000000"/>
          <w:lang w:val="en-US"/>
        </w:rPr>
        <w:t xml:space="preserve"> or EV, untreated (Untr) or treated with rTGF</w:t>
      </w:r>
      <w:r w:rsidR="00157AA0" w:rsidRPr="0000328B">
        <w:rPr>
          <w:rFonts w:ascii="Symbol" w:hAnsi="Symbol"/>
          <w:color w:val="000000"/>
        </w:rPr>
        <w:t></w:t>
      </w:r>
      <w:r w:rsidR="00B660EE" w:rsidRPr="00543190">
        <w:rPr>
          <w:color w:val="000000"/>
          <w:lang w:val="en-US"/>
        </w:rPr>
        <w:t xml:space="preserve"> for 3 or 7 days</w:t>
      </w:r>
      <w:r w:rsidR="00157AA0" w:rsidRPr="00543190">
        <w:rPr>
          <w:color w:val="000000"/>
          <w:lang w:val="en-US"/>
        </w:rPr>
        <w:t>.</w:t>
      </w:r>
      <w:r w:rsidR="001576E9">
        <w:rPr>
          <w:color w:val="000000"/>
          <w:lang w:val="en-US"/>
        </w:rPr>
        <w:t xml:space="preserve"> </w:t>
      </w:r>
      <w:r w:rsidR="00BC0808" w:rsidRPr="006E28F7">
        <w:rPr>
          <w:color w:val="000000"/>
        </w:rPr>
        <w:t xml:space="preserve">*: </w:t>
      </w:r>
      <w:r w:rsidR="00BC0808" w:rsidRPr="006E28F7">
        <w:rPr>
          <w:i/>
          <w:color w:val="000000"/>
        </w:rPr>
        <w:t>p</w:t>
      </w:r>
      <w:r w:rsidR="00BC0808" w:rsidRPr="006E28F7">
        <w:rPr>
          <w:color w:val="000000"/>
        </w:rPr>
        <w:t xml:space="preserve"> &lt; 0.05; **: </w:t>
      </w:r>
      <w:r w:rsidR="00BC0808" w:rsidRPr="006E28F7">
        <w:rPr>
          <w:i/>
          <w:color w:val="000000"/>
        </w:rPr>
        <w:t>p</w:t>
      </w:r>
      <w:r w:rsidR="00BC0808" w:rsidRPr="006E28F7">
        <w:rPr>
          <w:color w:val="000000"/>
        </w:rPr>
        <w:t xml:space="preserve"> &lt; 0.005; ***: </w:t>
      </w:r>
      <w:r w:rsidR="00BC0808" w:rsidRPr="006E28F7">
        <w:rPr>
          <w:i/>
          <w:color w:val="000000"/>
        </w:rPr>
        <w:t>p</w:t>
      </w:r>
      <w:r w:rsidR="00BC0808" w:rsidRPr="006E28F7">
        <w:rPr>
          <w:color w:val="000000"/>
        </w:rPr>
        <w:t xml:space="preserve"> &lt; 0.0005.</w:t>
      </w:r>
      <w:r w:rsidR="00BC0808" w:rsidRPr="0000328B">
        <w:rPr>
          <w:color w:val="000000"/>
        </w:rPr>
        <w:t xml:space="preserve"> </w:t>
      </w:r>
      <w:r w:rsidR="00BC0808">
        <w:rPr>
          <w:color w:val="000000"/>
        </w:rPr>
        <w:t xml:space="preserve">All </w:t>
      </w:r>
      <w:r w:rsidR="00BC0808" w:rsidRPr="00862CA4">
        <w:rPr>
          <w:i/>
          <w:iCs/>
          <w:color w:val="000000"/>
        </w:rPr>
        <w:t>p</w:t>
      </w:r>
      <w:r w:rsidR="00BC0808">
        <w:rPr>
          <w:i/>
          <w:iCs/>
          <w:color w:val="000000"/>
        </w:rPr>
        <w:t>-</w:t>
      </w:r>
      <w:r w:rsidR="00BC0808">
        <w:rPr>
          <w:color w:val="000000"/>
        </w:rPr>
        <w:t xml:space="preserve">values in this figure were calculated based on a two-tailed Student’s </w:t>
      </w:r>
      <w:r w:rsidR="00BC0808" w:rsidRPr="00AB4CCD">
        <w:rPr>
          <w:i/>
          <w:iCs/>
          <w:color w:val="000000"/>
        </w:rPr>
        <w:t>t</w:t>
      </w:r>
      <w:r w:rsidR="00BC0808">
        <w:rPr>
          <w:color w:val="000000"/>
        </w:rPr>
        <w:t>-Test</w:t>
      </w:r>
      <w:r w:rsidR="00007505">
        <w:rPr>
          <w:color w:val="000000"/>
        </w:rPr>
        <w:t>.</w:t>
      </w:r>
    </w:p>
    <w:p w14:paraId="600FEBBE" w14:textId="684B1DDD" w:rsidR="00007505" w:rsidRDefault="00007505">
      <w:pPr>
        <w:rPr>
          <w:color w:val="000000"/>
        </w:rPr>
      </w:pPr>
      <w:r>
        <w:rPr>
          <w:color w:val="000000"/>
        </w:rPr>
        <w:br w:type="page"/>
      </w:r>
    </w:p>
    <w:p w14:paraId="24C5A7F0" w14:textId="77777777" w:rsidR="00007505" w:rsidRPr="005866E7" w:rsidRDefault="00007505" w:rsidP="00D31AC3">
      <w:pPr>
        <w:spacing w:line="360" w:lineRule="auto"/>
        <w:jc w:val="both"/>
        <w:rPr>
          <w:lang w:val="en-US"/>
        </w:rPr>
      </w:pPr>
    </w:p>
    <w:p w14:paraId="1F09F5DF" w14:textId="63C274BB" w:rsidR="00566086" w:rsidRPr="003A02DF" w:rsidRDefault="00112375" w:rsidP="00D31AC3">
      <w:pPr>
        <w:spacing w:line="360" w:lineRule="auto"/>
        <w:jc w:val="both"/>
        <w:rPr>
          <w:b/>
          <w:lang w:val="en-US"/>
        </w:rPr>
      </w:pPr>
      <w:r w:rsidRPr="00112375">
        <w:rPr>
          <w:b/>
          <w:lang w:val="en-US"/>
        </w:rPr>
        <w:t>REFERENCES FOR SUPPLEMENTARY METHODS</w:t>
      </w:r>
    </w:p>
    <w:p w14:paraId="5C2A1C90" w14:textId="77777777" w:rsidR="00566086" w:rsidRDefault="00566086" w:rsidP="00D31AC3">
      <w:pPr>
        <w:widowControl w:val="0"/>
        <w:autoSpaceDE w:val="0"/>
        <w:autoSpaceDN w:val="0"/>
        <w:adjustRightInd w:val="0"/>
        <w:spacing w:line="240" w:lineRule="auto"/>
        <w:ind w:left="480" w:hanging="480"/>
        <w:jc w:val="both"/>
        <w:rPr>
          <w:lang w:val="en-US"/>
        </w:rPr>
      </w:pPr>
    </w:p>
    <w:p w14:paraId="237A535A" w14:textId="77777777" w:rsidR="00D7747A" w:rsidRDefault="00D7747A" w:rsidP="00D31AC3">
      <w:pPr>
        <w:widowControl w:val="0"/>
        <w:autoSpaceDE w:val="0"/>
        <w:autoSpaceDN w:val="0"/>
        <w:adjustRightInd w:val="0"/>
        <w:spacing w:line="240" w:lineRule="auto"/>
        <w:ind w:left="640" w:hanging="640"/>
        <w:jc w:val="both"/>
        <w:rPr>
          <w:sz w:val="18"/>
          <w:lang w:val="en-US"/>
        </w:rPr>
      </w:pPr>
    </w:p>
    <w:p w14:paraId="6F05F946" w14:textId="77777777" w:rsidR="00D7747A" w:rsidRDefault="00D7747A" w:rsidP="00D31AC3">
      <w:pPr>
        <w:widowControl w:val="0"/>
        <w:autoSpaceDE w:val="0"/>
        <w:autoSpaceDN w:val="0"/>
        <w:adjustRightInd w:val="0"/>
        <w:spacing w:line="240" w:lineRule="auto"/>
        <w:ind w:left="640" w:hanging="640"/>
        <w:jc w:val="both"/>
        <w:rPr>
          <w:sz w:val="18"/>
          <w:lang w:val="en-US"/>
        </w:rPr>
      </w:pPr>
    </w:p>
    <w:sdt>
      <w:sdtPr>
        <w:tag w:val="EndNote.ReferenceList"/>
        <w:id w:val="-323439094"/>
        <w:placeholder>
          <w:docPart w:val="DefaultPlaceholder_-1854013440"/>
        </w:placeholder>
      </w:sdtPr>
      <w:sdtContent>
        <w:p w14:paraId="6091D289" w14:textId="6759AD5D" w:rsidR="00B80DE4" w:rsidRPr="00B80DE4" w:rsidRDefault="00B80DE4" w:rsidP="00B80DE4">
          <w:pPr>
            <w:pStyle w:val="EndNoteBibliography"/>
            <w:ind w:left="720" w:hanging="720"/>
            <w:rPr>
              <w:noProof/>
            </w:rPr>
          </w:pPr>
          <w:r w:rsidRPr="00B80DE4">
            <w:rPr>
              <w:noProof/>
            </w:rPr>
            <w:t>1.</w:t>
          </w:r>
          <w:r w:rsidRPr="00B80DE4">
            <w:rPr>
              <w:noProof/>
            </w:rPr>
            <w:tab/>
            <w:t>Team, R.C. (2013) A Language and Environment for Statistical Computing.</w:t>
          </w:r>
        </w:p>
        <w:p w14:paraId="1FAA9937" w14:textId="77777777" w:rsidR="00B80DE4" w:rsidRPr="00B80DE4" w:rsidRDefault="00B80DE4" w:rsidP="00B80DE4">
          <w:pPr>
            <w:pStyle w:val="EndNoteBibliography"/>
            <w:ind w:left="720" w:hanging="720"/>
            <w:rPr>
              <w:noProof/>
            </w:rPr>
          </w:pPr>
          <w:r w:rsidRPr="00B80DE4">
            <w:rPr>
              <w:noProof/>
            </w:rPr>
            <w:t>2.</w:t>
          </w:r>
          <w:r w:rsidRPr="00B80DE4">
            <w:rPr>
              <w:noProof/>
            </w:rPr>
            <w:tab/>
            <w:t xml:space="preserve">Ramírez, F., Ryan, D.P., Grüning, B., Bhardwaj, V., Kilpert, F., Richter, A.S., Heyne, S., Dündar, F. and Manke, T. (2016) deepTools2: a next generation web server for deep-sequencing data analysis. </w:t>
          </w:r>
          <w:r w:rsidRPr="00B80DE4">
            <w:rPr>
              <w:i/>
              <w:noProof/>
            </w:rPr>
            <w:t>Nucleic Acids Res</w:t>
          </w:r>
          <w:r w:rsidRPr="00B80DE4">
            <w:rPr>
              <w:noProof/>
            </w:rPr>
            <w:t xml:space="preserve">, </w:t>
          </w:r>
          <w:r w:rsidRPr="00B80DE4">
            <w:rPr>
              <w:b/>
              <w:noProof/>
            </w:rPr>
            <w:t>44</w:t>
          </w:r>
          <w:r w:rsidRPr="00B80DE4">
            <w:rPr>
              <w:noProof/>
            </w:rPr>
            <w:t>, W160-165.</w:t>
          </w:r>
        </w:p>
        <w:p w14:paraId="01B780FD" w14:textId="77777777" w:rsidR="00B80DE4" w:rsidRPr="00B80DE4" w:rsidRDefault="00B80DE4" w:rsidP="00B80DE4">
          <w:pPr>
            <w:pStyle w:val="EndNoteBibliography"/>
            <w:ind w:left="720" w:hanging="720"/>
            <w:rPr>
              <w:noProof/>
            </w:rPr>
          </w:pPr>
          <w:r w:rsidRPr="00B80DE4">
            <w:rPr>
              <w:noProof/>
            </w:rPr>
            <w:t>3.</w:t>
          </w:r>
          <w:r w:rsidRPr="00B80DE4">
            <w:rPr>
              <w:noProof/>
            </w:rPr>
            <w:tab/>
            <w:t xml:space="preserve">Loven, J., Hoke, H.A., Lin, C.Y., Lau, A., Orlando, D.A., Vakoc, C.R., Bradner, J.E., Lee, T.I. and Young, R.A. (2013) Selective inhibition of tumor oncogenes by disruption of super-enhancers. </w:t>
          </w:r>
          <w:r w:rsidRPr="00B80DE4">
            <w:rPr>
              <w:i/>
              <w:noProof/>
            </w:rPr>
            <w:t>Cell</w:t>
          </w:r>
          <w:r w:rsidRPr="00B80DE4">
            <w:rPr>
              <w:noProof/>
            </w:rPr>
            <w:t xml:space="preserve">, </w:t>
          </w:r>
          <w:r w:rsidRPr="00B80DE4">
            <w:rPr>
              <w:b/>
              <w:noProof/>
            </w:rPr>
            <w:t>153</w:t>
          </w:r>
          <w:r w:rsidRPr="00B80DE4">
            <w:rPr>
              <w:noProof/>
            </w:rPr>
            <w:t>, 320-334.</w:t>
          </w:r>
        </w:p>
        <w:p w14:paraId="24472E3E" w14:textId="77777777" w:rsidR="00B80DE4" w:rsidRPr="00B80DE4" w:rsidRDefault="00B80DE4" w:rsidP="00B80DE4">
          <w:pPr>
            <w:pStyle w:val="EndNoteBibliography"/>
            <w:ind w:left="720" w:hanging="720"/>
            <w:rPr>
              <w:noProof/>
            </w:rPr>
          </w:pPr>
          <w:r w:rsidRPr="00B80DE4">
            <w:rPr>
              <w:noProof/>
            </w:rPr>
            <w:t>4.</w:t>
          </w:r>
          <w:r w:rsidRPr="00B80DE4">
            <w:rPr>
              <w:noProof/>
            </w:rPr>
            <w:tab/>
            <w:t xml:space="preserve">Whyte, W.A., Orlando, D.A., Hnisz, D., Abraham, B.J., Lin, C.Y., Kagey, M.H., Rahl, P.B., Lee, T.I. and Young, R.A. (2013) Master transcription factors and mediator establish super-enhancers at key cell identity genes. </w:t>
          </w:r>
          <w:r w:rsidRPr="00B80DE4">
            <w:rPr>
              <w:i/>
              <w:noProof/>
            </w:rPr>
            <w:t>Cell</w:t>
          </w:r>
          <w:r w:rsidRPr="00B80DE4">
            <w:rPr>
              <w:noProof/>
            </w:rPr>
            <w:t xml:space="preserve">, </w:t>
          </w:r>
          <w:r w:rsidRPr="00B80DE4">
            <w:rPr>
              <w:b/>
              <w:noProof/>
            </w:rPr>
            <w:t>153</w:t>
          </w:r>
          <w:r w:rsidRPr="00B80DE4">
            <w:rPr>
              <w:noProof/>
            </w:rPr>
            <w:t>, 307-319.</w:t>
          </w:r>
        </w:p>
        <w:p w14:paraId="131DF894" w14:textId="77777777" w:rsidR="00B80DE4" w:rsidRPr="00B80DE4" w:rsidRDefault="00B80DE4" w:rsidP="00B80DE4">
          <w:pPr>
            <w:pStyle w:val="EndNoteBibliography"/>
            <w:ind w:left="720" w:hanging="720"/>
            <w:rPr>
              <w:noProof/>
            </w:rPr>
          </w:pPr>
          <w:r w:rsidRPr="00B80DE4">
            <w:rPr>
              <w:noProof/>
            </w:rPr>
            <w:t>5.</w:t>
          </w:r>
          <w:r w:rsidRPr="00B80DE4">
            <w:rPr>
              <w:noProof/>
            </w:rPr>
            <w:tab/>
            <w:t xml:space="preserve">Warnes, G.B., B.; Bonebakker, L.; Gentleman, R.; Huber, W.; Liaw, A.; Lumley, T.; Maechler, M.; Magnusson, A.; Moeller, S.; Gregory, R.; Schwartz, M.; Venables, B. (2015) </w:t>
          </w:r>
          <w:r w:rsidRPr="00B80DE4">
            <w:rPr>
              <w:i/>
              <w:noProof/>
            </w:rPr>
            <w:t>Gplots: Various R programming tools for plotting data</w:t>
          </w:r>
          <w:r w:rsidRPr="00B80DE4">
            <w:rPr>
              <w:noProof/>
            </w:rPr>
            <w:t>. Scienceopen.</w:t>
          </w:r>
        </w:p>
        <w:p w14:paraId="49858CCC" w14:textId="77777777" w:rsidR="00B80DE4" w:rsidRPr="00B80DE4" w:rsidRDefault="00B80DE4" w:rsidP="00B80DE4">
          <w:pPr>
            <w:pStyle w:val="EndNoteBibliography"/>
            <w:ind w:left="720" w:hanging="720"/>
            <w:rPr>
              <w:noProof/>
            </w:rPr>
          </w:pPr>
          <w:r w:rsidRPr="00B80DE4">
            <w:rPr>
              <w:noProof/>
            </w:rPr>
            <w:t>6.</w:t>
          </w:r>
          <w:r w:rsidRPr="00B80DE4">
            <w:rPr>
              <w:noProof/>
            </w:rPr>
            <w:tab/>
            <w:t xml:space="preserve">Gu, Z., Gu, L., Eils, R., Schlesner, M. and Brors, B. (2014) circlize Implements and enhances circular visualization in R. </w:t>
          </w:r>
          <w:r w:rsidRPr="00B80DE4">
            <w:rPr>
              <w:i/>
              <w:noProof/>
            </w:rPr>
            <w:t>Bioinformatics</w:t>
          </w:r>
          <w:r w:rsidRPr="00B80DE4">
            <w:rPr>
              <w:noProof/>
            </w:rPr>
            <w:t xml:space="preserve">, </w:t>
          </w:r>
          <w:r w:rsidRPr="00B80DE4">
            <w:rPr>
              <w:b/>
              <w:noProof/>
            </w:rPr>
            <w:t>30</w:t>
          </w:r>
          <w:r w:rsidRPr="00B80DE4">
            <w:rPr>
              <w:noProof/>
            </w:rPr>
            <w:t>, 2811-2812.</w:t>
          </w:r>
        </w:p>
        <w:p w14:paraId="35C73D4F" w14:textId="77777777" w:rsidR="00B80DE4" w:rsidRPr="00B80DE4" w:rsidRDefault="00B80DE4" w:rsidP="00B80DE4">
          <w:pPr>
            <w:pStyle w:val="EndNoteBibliography"/>
            <w:ind w:left="720" w:hanging="720"/>
            <w:rPr>
              <w:noProof/>
            </w:rPr>
          </w:pPr>
          <w:r w:rsidRPr="00B80DE4">
            <w:rPr>
              <w:noProof/>
            </w:rPr>
            <w:t>7.</w:t>
          </w:r>
          <w:r w:rsidRPr="00B80DE4">
            <w:rPr>
              <w:noProof/>
            </w:rPr>
            <w:tab/>
            <w:t xml:space="preserve">McLean, C.Y., Bristor, D., Hiller, M., Clarke, S.L., Schaar, B.T., Lowe, C.B., Wenger, A.M. and Bejerano, G. (2010) GREAT improves functional interpretation of cis-regulatory regions. </w:t>
          </w:r>
          <w:r w:rsidRPr="00B80DE4">
            <w:rPr>
              <w:i/>
              <w:noProof/>
            </w:rPr>
            <w:t>Nat Biotechnol</w:t>
          </w:r>
          <w:r w:rsidRPr="00B80DE4">
            <w:rPr>
              <w:noProof/>
            </w:rPr>
            <w:t xml:space="preserve">, </w:t>
          </w:r>
          <w:r w:rsidRPr="00B80DE4">
            <w:rPr>
              <w:b/>
              <w:noProof/>
            </w:rPr>
            <w:t>28</w:t>
          </w:r>
          <w:r w:rsidRPr="00B80DE4">
            <w:rPr>
              <w:noProof/>
            </w:rPr>
            <w:t>, 495-501.</w:t>
          </w:r>
        </w:p>
        <w:p w14:paraId="6F1C328C" w14:textId="77777777" w:rsidR="00B80DE4" w:rsidRPr="00B80DE4" w:rsidRDefault="00B80DE4" w:rsidP="00B80DE4">
          <w:pPr>
            <w:pStyle w:val="EndNoteBibliography"/>
            <w:ind w:left="720" w:hanging="720"/>
            <w:rPr>
              <w:noProof/>
            </w:rPr>
          </w:pPr>
          <w:r w:rsidRPr="00B80DE4">
            <w:rPr>
              <w:noProof/>
            </w:rPr>
            <w:t>8.</w:t>
          </w:r>
          <w:r w:rsidRPr="00B80DE4">
            <w:rPr>
              <w:noProof/>
            </w:rPr>
            <w:tab/>
            <w:t xml:space="preserve">Gu, Z. and Hubschmann, D. (2023) rGREAT: an R/bioconductor package for functional enrichment on genomic regions. </w:t>
          </w:r>
          <w:r w:rsidRPr="00B80DE4">
            <w:rPr>
              <w:i/>
              <w:noProof/>
            </w:rPr>
            <w:t>Bioinformatics</w:t>
          </w:r>
          <w:r w:rsidRPr="00B80DE4">
            <w:rPr>
              <w:noProof/>
            </w:rPr>
            <w:t xml:space="preserve">, </w:t>
          </w:r>
          <w:r w:rsidRPr="00B80DE4">
            <w:rPr>
              <w:b/>
              <w:noProof/>
            </w:rPr>
            <w:t>39</w:t>
          </w:r>
          <w:r w:rsidRPr="00B80DE4">
            <w:rPr>
              <w:noProof/>
            </w:rPr>
            <w:t>.</w:t>
          </w:r>
        </w:p>
        <w:p w14:paraId="1084CF5E" w14:textId="77777777" w:rsidR="00B80DE4" w:rsidRPr="00B80DE4" w:rsidRDefault="00B80DE4" w:rsidP="00B80DE4">
          <w:pPr>
            <w:pStyle w:val="EndNoteBibliography"/>
            <w:ind w:left="720" w:hanging="720"/>
            <w:rPr>
              <w:noProof/>
            </w:rPr>
          </w:pPr>
          <w:r w:rsidRPr="00B80DE4">
            <w:rPr>
              <w:noProof/>
            </w:rPr>
            <w:t>9.</w:t>
          </w:r>
          <w:r w:rsidRPr="00B80DE4">
            <w:rPr>
              <w:noProof/>
            </w:rPr>
            <w:tab/>
            <w:t xml:space="preserve">Alvarez, M.J., Shen, Y., Giorgi, F.M., Lachmann, A., Ding, B.B., Ye, B.H. and Califano, A. (2016) Functional characterization of somatic mutations in cancer using network-based inference of protein activity. </w:t>
          </w:r>
          <w:r w:rsidRPr="00B80DE4">
            <w:rPr>
              <w:i/>
              <w:noProof/>
            </w:rPr>
            <w:t>Nat Genet</w:t>
          </w:r>
          <w:r w:rsidRPr="00B80DE4">
            <w:rPr>
              <w:noProof/>
            </w:rPr>
            <w:t xml:space="preserve">, </w:t>
          </w:r>
          <w:r w:rsidRPr="00B80DE4">
            <w:rPr>
              <w:b/>
              <w:noProof/>
            </w:rPr>
            <w:t>48</w:t>
          </w:r>
          <w:r w:rsidRPr="00B80DE4">
            <w:rPr>
              <w:noProof/>
            </w:rPr>
            <w:t>, 838-847.</w:t>
          </w:r>
        </w:p>
        <w:p w14:paraId="49C216C8" w14:textId="77777777" w:rsidR="00B80DE4" w:rsidRPr="00B80DE4" w:rsidRDefault="00B80DE4" w:rsidP="00B80DE4">
          <w:pPr>
            <w:pStyle w:val="EndNoteBibliography"/>
            <w:ind w:left="720" w:hanging="720"/>
            <w:rPr>
              <w:noProof/>
            </w:rPr>
          </w:pPr>
          <w:r w:rsidRPr="00B80DE4">
            <w:rPr>
              <w:noProof/>
            </w:rPr>
            <w:t>10.</w:t>
          </w:r>
          <w:r w:rsidRPr="00B80DE4">
            <w:rPr>
              <w:noProof/>
            </w:rPr>
            <w:tab/>
            <w:t>Marcotte, R., Sayad, A., Brown, K.R., Sanchez-Garcia, F., Reimand, J., Haider, M., Virtanen, C., Bradner, J.E., Bader, G.D., Mills, G.B.</w:t>
          </w:r>
          <w:r w:rsidRPr="00B80DE4">
            <w:rPr>
              <w:i/>
              <w:noProof/>
            </w:rPr>
            <w:t xml:space="preserve"> et al.</w:t>
          </w:r>
          <w:r w:rsidRPr="00B80DE4">
            <w:rPr>
              <w:noProof/>
            </w:rPr>
            <w:t xml:space="preserve"> (2016) Functional Genomic Landscape of Human Breast Cancer Drivers, Vulnerabilities, and Resistance. </w:t>
          </w:r>
          <w:r w:rsidRPr="00B80DE4">
            <w:rPr>
              <w:i/>
              <w:noProof/>
            </w:rPr>
            <w:t>Cell</w:t>
          </w:r>
          <w:r w:rsidRPr="00B80DE4">
            <w:rPr>
              <w:noProof/>
            </w:rPr>
            <w:t xml:space="preserve">, </w:t>
          </w:r>
          <w:r w:rsidRPr="00B80DE4">
            <w:rPr>
              <w:b/>
              <w:noProof/>
            </w:rPr>
            <w:t>164</w:t>
          </w:r>
          <w:r w:rsidRPr="00B80DE4">
            <w:rPr>
              <w:noProof/>
            </w:rPr>
            <w:t>, 293-309.</w:t>
          </w:r>
        </w:p>
        <w:p w14:paraId="79B737F2" w14:textId="77777777" w:rsidR="00B80DE4" w:rsidRPr="00B80DE4" w:rsidRDefault="00B80DE4" w:rsidP="00B80DE4">
          <w:pPr>
            <w:pStyle w:val="EndNoteBibliography"/>
            <w:ind w:left="720" w:hanging="720"/>
            <w:rPr>
              <w:noProof/>
            </w:rPr>
          </w:pPr>
          <w:r w:rsidRPr="00B80DE4">
            <w:rPr>
              <w:noProof/>
            </w:rPr>
            <w:t>11.</w:t>
          </w:r>
          <w:r w:rsidRPr="00B80DE4">
            <w:rPr>
              <w:noProof/>
            </w:rPr>
            <w:tab/>
            <w:t>Giorgi, F.M. (2020). 1.16.0 ed, pp. R package.</w:t>
          </w:r>
        </w:p>
        <w:p w14:paraId="59BD0A0B" w14:textId="77777777" w:rsidR="00B80DE4" w:rsidRPr="00B80DE4" w:rsidRDefault="00B80DE4" w:rsidP="00B80DE4">
          <w:pPr>
            <w:pStyle w:val="EndNoteBibliography"/>
            <w:ind w:left="720" w:hanging="720"/>
            <w:rPr>
              <w:noProof/>
            </w:rPr>
          </w:pPr>
          <w:r w:rsidRPr="00B80DE4">
            <w:rPr>
              <w:noProof/>
            </w:rPr>
            <w:t>12.</w:t>
          </w:r>
          <w:r w:rsidRPr="00B80DE4">
            <w:rPr>
              <w:noProof/>
            </w:rPr>
            <w:tab/>
            <w:t>Colaprico, A., Silva, T.C., Olsen, C., Garofano, L., Cava, C., Garolini, D., Sabedot, T.S., Malta, T.M., Pagnotta, S.M., Castiglioni, I.</w:t>
          </w:r>
          <w:r w:rsidRPr="00B80DE4">
            <w:rPr>
              <w:i/>
              <w:noProof/>
            </w:rPr>
            <w:t xml:space="preserve"> et al.</w:t>
          </w:r>
          <w:r w:rsidRPr="00B80DE4">
            <w:rPr>
              <w:noProof/>
            </w:rPr>
            <w:t xml:space="preserve"> (2016) TCGAbiolinks: an R/Bioconductor package for integrative analysis of TCGA data. </w:t>
          </w:r>
          <w:r w:rsidRPr="00B80DE4">
            <w:rPr>
              <w:i/>
              <w:noProof/>
            </w:rPr>
            <w:t>Nucleic Acids Res</w:t>
          </w:r>
          <w:r w:rsidRPr="00B80DE4">
            <w:rPr>
              <w:noProof/>
            </w:rPr>
            <w:t xml:space="preserve">, </w:t>
          </w:r>
          <w:r w:rsidRPr="00B80DE4">
            <w:rPr>
              <w:b/>
              <w:noProof/>
            </w:rPr>
            <w:t>44</w:t>
          </w:r>
          <w:r w:rsidRPr="00B80DE4">
            <w:rPr>
              <w:noProof/>
            </w:rPr>
            <w:t>, e71.</w:t>
          </w:r>
        </w:p>
        <w:p w14:paraId="5BA25AA1" w14:textId="77777777" w:rsidR="00B80DE4" w:rsidRPr="00B80DE4" w:rsidRDefault="00B80DE4" w:rsidP="00B80DE4">
          <w:pPr>
            <w:pStyle w:val="EndNoteBibliography"/>
            <w:ind w:left="720" w:hanging="720"/>
            <w:rPr>
              <w:noProof/>
            </w:rPr>
          </w:pPr>
          <w:r w:rsidRPr="00B80DE4">
            <w:rPr>
              <w:noProof/>
            </w:rPr>
            <w:t>13.</w:t>
          </w:r>
          <w:r w:rsidRPr="00B80DE4">
            <w:rPr>
              <w:noProof/>
            </w:rPr>
            <w:tab/>
            <w:t xml:space="preserve">Silva, T.C., Colaprico, A., Olsen, C., D'Angelo, F., Bontempi, G., Ceccarelli, M. and Noushmehr, H. (2016) TCGA Workflow: Analyze cancer genomics and epigenomics data using Bioconductor packages. </w:t>
          </w:r>
          <w:r w:rsidRPr="00B80DE4">
            <w:rPr>
              <w:i/>
              <w:noProof/>
            </w:rPr>
            <w:t>F1000Res</w:t>
          </w:r>
          <w:r w:rsidRPr="00B80DE4">
            <w:rPr>
              <w:noProof/>
            </w:rPr>
            <w:t xml:space="preserve">, </w:t>
          </w:r>
          <w:r w:rsidRPr="00B80DE4">
            <w:rPr>
              <w:b/>
              <w:noProof/>
            </w:rPr>
            <w:t>5</w:t>
          </w:r>
          <w:r w:rsidRPr="00B80DE4">
            <w:rPr>
              <w:noProof/>
            </w:rPr>
            <w:t>, 1542.</w:t>
          </w:r>
        </w:p>
        <w:p w14:paraId="6C13A376" w14:textId="77777777" w:rsidR="00B80DE4" w:rsidRPr="00B80DE4" w:rsidRDefault="00B80DE4" w:rsidP="00B80DE4">
          <w:pPr>
            <w:pStyle w:val="EndNoteBibliography"/>
            <w:ind w:left="720" w:hanging="720"/>
            <w:rPr>
              <w:noProof/>
            </w:rPr>
          </w:pPr>
          <w:r w:rsidRPr="00B80DE4">
            <w:rPr>
              <w:noProof/>
            </w:rPr>
            <w:t>14.</w:t>
          </w:r>
          <w:r w:rsidRPr="00B80DE4">
            <w:rPr>
              <w:noProof/>
            </w:rPr>
            <w:tab/>
            <w:t xml:space="preserve">Mounir, M., Lucchetta, M., Silva, T.C., Olsen, C., Bontempi, G., Chen, X., Noushmehr, H., Colaprico, A. and Papaleo, E. (2019) New functionalities in the TCGAbiolinks package for the study and integration of cancer data from GDC and GTEx. </w:t>
          </w:r>
          <w:r w:rsidRPr="00B80DE4">
            <w:rPr>
              <w:i/>
              <w:noProof/>
            </w:rPr>
            <w:t>PLoS Comput Biol</w:t>
          </w:r>
          <w:r w:rsidRPr="00B80DE4">
            <w:rPr>
              <w:noProof/>
            </w:rPr>
            <w:t xml:space="preserve">, </w:t>
          </w:r>
          <w:r w:rsidRPr="00B80DE4">
            <w:rPr>
              <w:b/>
              <w:noProof/>
            </w:rPr>
            <w:t>15</w:t>
          </w:r>
          <w:r w:rsidRPr="00B80DE4">
            <w:rPr>
              <w:noProof/>
            </w:rPr>
            <w:t>, e1006701.</w:t>
          </w:r>
        </w:p>
        <w:p w14:paraId="5E7AD646" w14:textId="77777777" w:rsidR="00B80DE4" w:rsidRPr="00B80DE4" w:rsidRDefault="00B80DE4" w:rsidP="00B80DE4">
          <w:pPr>
            <w:pStyle w:val="EndNoteBibliography"/>
            <w:ind w:left="720" w:hanging="720"/>
            <w:rPr>
              <w:noProof/>
            </w:rPr>
          </w:pPr>
          <w:r w:rsidRPr="00B80DE4">
            <w:rPr>
              <w:noProof/>
            </w:rPr>
            <w:t>15.</w:t>
          </w:r>
          <w:r w:rsidRPr="00B80DE4">
            <w:rPr>
              <w:noProof/>
            </w:rPr>
            <w:tab/>
            <w:t>Curtis, C., Shah, S.P., Chin, S.F., Turashvili, G., Rueda, O.M., Dunning, M.J., Speed, D., Lynch, A.G., Samarajiwa, S., Yuan, Y.</w:t>
          </w:r>
          <w:r w:rsidRPr="00B80DE4">
            <w:rPr>
              <w:i/>
              <w:noProof/>
            </w:rPr>
            <w:t xml:space="preserve"> et al.</w:t>
          </w:r>
          <w:r w:rsidRPr="00B80DE4">
            <w:rPr>
              <w:noProof/>
            </w:rPr>
            <w:t xml:space="preserve"> (2012) The genomic and transcriptomic architecture of 2,000 breast tumours reveals novel subgroups. </w:t>
          </w:r>
          <w:r w:rsidRPr="00B80DE4">
            <w:rPr>
              <w:i/>
              <w:noProof/>
            </w:rPr>
            <w:t>Nature</w:t>
          </w:r>
          <w:r w:rsidRPr="00B80DE4">
            <w:rPr>
              <w:noProof/>
            </w:rPr>
            <w:t xml:space="preserve">, </w:t>
          </w:r>
          <w:r w:rsidRPr="00B80DE4">
            <w:rPr>
              <w:b/>
              <w:noProof/>
            </w:rPr>
            <w:t>486</w:t>
          </w:r>
          <w:r w:rsidRPr="00B80DE4">
            <w:rPr>
              <w:noProof/>
            </w:rPr>
            <w:t>, 346-352.</w:t>
          </w:r>
        </w:p>
        <w:p w14:paraId="4411150F" w14:textId="5E61C1EE" w:rsidR="00B80DE4" w:rsidRPr="00B80DE4" w:rsidRDefault="00B80DE4" w:rsidP="00B80DE4">
          <w:pPr>
            <w:pStyle w:val="EndNoteBibliography"/>
            <w:ind w:left="720" w:hanging="720"/>
          </w:pPr>
          <w:r w:rsidRPr="00B80DE4">
            <w:rPr>
              <w:noProof/>
            </w:rPr>
            <w:t>16.</w:t>
          </w:r>
          <w:r w:rsidRPr="00B80DE4">
            <w:rPr>
              <w:noProof/>
            </w:rPr>
            <w:tab/>
            <w:t>Cerami, E., Gao, J., Dogrusoz, U., Gross, B.E., Sumer, S.O., Aksoy, B.A., Jacobsen, A., Byrne, C.J., Heuer, M.L., Larsson, E.</w:t>
          </w:r>
          <w:r w:rsidRPr="00B80DE4">
            <w:rPr>
              <w:i/>
              <w:noProof/>
            </w:rPr>
            <w:t xml:space="preserve"> et al.</w:t>
          </w:r>
          <w:r w:rsidRPr="00B80DE4">
            <w:rPr>
              <w:noProof/>
            </w:rPr>
            <w:t xml:space="preserve"> (2012) The cBio cancer genomics portal: an open platform for exploring multidimensional cancer genomics data. </w:t>
          </w:r>
          <w:r w:rsidRPr="00B80DE4">
            <w:rPr>
              <w:i/>
              <w:noProof/>
            </w:rPr>
            <w:t>Cancer Discov</w:t>
          </w:r>
          <w:r w:rsidRPr="00B80DE4">
            <w:rPr>
              <w:noProof/>
            </w:rPr>
            <w:t xml:space="preserve">, </w:t>
          </w:r>
          <w:r w:rsidRPr="00B80DE4">
            <w:rPr>
              <w:b/>
              <w:noProof/>
            </w:rPr>
            <w:t>2</w:t>
          </w:r>
          <w:r w:rsidRPr="00B80DE4">
            <w:rPr>
              <w:noProof/>
            </w:rPr>
            <w:t>, 401-404.</w:t>
          </w:r>
        </w:p>
      </w:sdtContent>
    </w:sdt>
    <w:p w14:paraId="2A074A8F" w14:textId="74CBA8A1" w:rsidR="00A60E5C" w:rsidRPr="006E121F" w:rsidRDefault="00A60E5C" w:rsidP="00D31AC3">
      <w:pPr>
        <w:widowControl w:val="0"/>
        <w:autoSpaceDE w:val="0"/>
        <w:autoSpaceDN w:val="0"/>
        <w:adjustRightInd w:val="0"/>
        <w:spacing w:line="240" w:lineRule="auto"/>
        <w:ind w:left="640" w:hanging="640"/>
        <w:jc w:val="both"/>
        <w:rPr>
          <w:sz w:val="18"/>
          <w:lang w:val="en-US"/>
        </w:rPr>
      </w:pPr>
    </w:p>
    <w:sectPr w:rsidR="00A60E5C" w:rsidRPr="006E121F">
      <w:footerReference w:type="even" r:id="rId16"/>
      <w:foot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1F9DB" w14:textId="77777777" w:rsidR="006F2FAE" w:rsidRDefault="006F2FAE" w:rsidP="001E16E5">
      <w:pPr>
        <w:spacing w:line="240" w:lineRule="auto"/>
      </w:pPr>
      <w:r>
        <w:separator/>
      </w:r>
    </w:p>
  </w:endnote>
  <w:endnote w:type="continuationSeparator" w:id="0">
    <w:p w14:paraId="38C3DADB" w14:textId="77777777" w:rsidR="006F2FAE" w:rsidRDefault="006F2FAE" w:rsidP="001E16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61486291"/>
      <w:docPartObj>
        <w:docPartGallery w:val="Page Numbers (Bottom of Page)"/>
        <w:docPartUnique/>
      </w:docPartObj>
    </w:sdtPr>
    <w:sdtContent>
      <w:p w14:paraId="085EAEA4" w14:textId="4BF3081E" w:rsidR="008E4957" w:rsidRDefault="008E4957" w:rsidP="006146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EB0D01" w14:textId="77777777" w:rsidR="008E4957" w:rsidRDefault="008E4957" w:rsidP="006146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17971220"/>
      <w:docPartObj>
        <w:docPartGallery w:val="Page Numbers (Bottom of Page)"/>
        <w:docPartUnique/>
      </w:docPartObj>
    </w:sdtPr>
    <w:sdtContent>
      <w:p w14:paraId="5B3A2C83" w14:textId="3951445D" w:rsidR="008E4957" w:rsidRDefault="008E4957" w:rsidP="0061463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23888B" w14:textId="77777777" w:rsidR="008E4957" w:rsidRDefault="008E4957" w:rsidP="006146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A9BD5" w14:textId="77777777" w:rsidR="006F2FAE" w:rsidRDefault="006F2FAE" w:rsidP="001E16E5">
      <w:pPr>
        <w:spacing w:line="240" w:lineRule="auto"/>
      </w:pPr>
      <w:r>
        <w:separator/>
      </w:r>
    </w:p>
  </w:footnote>
  <w:footnote w:type="continuationSeparator" w:id="0">
    <w:p w14:paraId="72A0FFC2" w14:textId="77777777" w:rsidR="006F2FAE" w:rsidRDefault="006F2FAE" w:rsidP="001E16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417F0F"/>
    <w:multiLevelType w:val="multilevel"/>
    <w:tmpl w:val="4FB6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2208B"/>
    <w:multiLevelType w:val="multilevel"/>
    <w:tmpl w:val="54CA28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7D96008"/>
    <w:multiLevelType w:val="multilevel"/>
    <w:tmpl w:val="977E43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5560473">
    <w:abstractNumId w:val="1"/>
  </w:num>
  <w:num w:numId="2" w16cid:durableId="2030792991">
    <w:abstractNumId w:val="0"/>
  </w:num>
  <w:num w:numId="3" w16cid:durableId="1027608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cleic Acids Re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95pe2ec9zxxhettxyp502y9dredtt0spv2&quot;&gt;Denise-Converted&lt;record-ids&gt;&lt;item&gt;944&lt;/item&gt;&lt;item&gt;953&lt;/item&gt;&lt;item&gt;1108&lt;/item&gt;&lt;item&gt;1248&lt;/item&gt;&lt;item&gt;1372&lt;/item&gt;&lt;item&gt;1418&lt;/item&gt;&lt;item&gt;1424&lt;/item&gt;&lt;item&gt;1431&lt;/item&gt;&lt;item&gt;1521&lt;/item&gt;&lt;item&gt;1525&lt;/item&gt;&lt;item&gt;1526&lt;/item&gt;&lt;item&gt;1527&lt;/item&gt;&lt;item&gt;1528&lt;/item&gt;&lt;item&gt;1529&lt;/item&gt;&lt;item&gt;1530&lt;/item&gt;&lt;item&gt;1531&lt;/item&gt;&lt;/record-ids&gt;&lt;/item&gt;&lt;/Libraries&gt;"/>
  </w:docVars>
  <w:rsids>
    <w:rsidRoot w:val="003666FE"/>
    <w:rsid w:val="00007505"/>
    <w:rsid w:val="00030CE2"/>
    <w:rsid w:val="00032798"/>
    <w:rsid w:val="00033A4D"/>
    <w:rsid w:val="000348C6"/>
    <w:rsid w:val="00036EC8"/>
    <w:rsid w:val="0003707B"/>
    <w:rsid w:val="00037490"/>
    <w:rsid w:val="000409CA"/>
    <w:rsid w:val="00042EDE"/>
    <w:rsid w:val="000449A2"/>
    <w:rsid w:val="000449AA"/>
    <w:rsid w:val="000478D5"/>
    <w:rsid w:val="00051A22"/>
    <w:rsid w:val="00051F2B"/>
    <w:rsid w:val="000539D7"/>
    <w:rsid w:val="000568BF"/>
    <w:rsid w:val="00063E06"/>
    <w:rsid w:val="000674AD"/>
    <w:rsid w:val="000674BB"/>
    <w:rsid w:val="00070D1A"/>
    <w:rsid w:val="0007137D"/>
    <w:rsid w:val="000725B7"/>
    <w:rsid w:val="00085A56"/>
    <w:rsid w:val="00086853"/>
    <w:rsid w:val="00095503"/>
    <w:rsid w:val="000970F9"/>
    <w:rsid w:val="00097605"/>
    <w:rsid w:val="000A4459"/>
    <w:rsid w:val="000B4441"/>
    <w:rsid w:val="000B6287"/>
    <w:rsid w:val="000D3BB0"/>
    <w:rsid w:val="000D3C5A"/>
    <w:rsid w:val="000D4357"/>
    <w:rsid w:val="000D6323"/>
    <w:rsid w:val="000E09FD"/>
    <w:rsid w:val="000E3E47"/>
    <w:rsid w:val="000E6D1F"/>
    <w:rsid w:val="00101602"/>
    <w:rsid w:val="00103488"/>
    <w:rsid w:val="001046EF"/>
    <w:rsid w:val="001109B4"/>
    <w:rsid w:val="00110A89"/>
    <w:rsid w:val="0011178D"/>
    <w:rsid w:val="00112375"/>
    <w:rsid w:val="0011635F"/>
    <w:rsid w:val="0011736A"/>
    <w:rsid w:val="00124AC9"/>
    <w:rsid w:val="00124BBE"/>
    <w:rsid w:val="0012757C"/>
    <w:rsid w:val="001277D3"/>
    <w:rsid w:val="00133261"/>
    <w:rsid w:val="001374DC"/>
    <w:rsid w:val="00137F35"/>
    <w:rsid w:val="00154296"/>
    <w:rsid w:val="00155B19"/>
    <w:rsid w:val="00157139"/>
    <w:rsid w:val="00157414"/>
    <w:rsid w:val="001576E9"/>
    <w:rsid w:val="00157AA0"/>
    <w:rsid w:val="00160755"/>
    <w:rsid w:val="00163514"/>
    <w:rsid w:val="00181B38"/>
    <w:rsid w:val="00187101"/>
    <w:rsid w:val="00191F9A"/>
    <w:rsid w:val="001A0B4C"/>
    <w:rsid w:val="001B41A3"/>
    <w:rsid w:val="001B7639"/>
    <w:rsid w:val="001B776C"/>
    <w:rsid w:val="001C4602"/>
    <w:rsid w:val="001D028F"/>
    <w:rsid w:val="001D15D8"/>
    <w:rsid w:val="001D682D"/>
    <w:rsid w:val="001E1444"/>
    <w:rsid w:val="001E16E5"/>
    <w:rsid w:val="001E47FE"/>
    <w:rsid w:val="00201033"/>
    <w:rsid w:val="00202061"/>
    <w:rsid w:val="00204852"/>
    <w:rsid w:val="0021003C"/>
    <w:rsid w:val="00217A7E"/>
    <w:rsid w:val="0022006E"/>
    <w:rsid w:val="00227337"/>
    <w:rsid w:val="002274FF"/>
    <w:rsid w:val="002278F6"/>
    <w:rsid w:val="002328DA"/>
    <w:rsid w:val="00234D6F"/>
    <w:rsid w:val="00236379"/>
    <w:rsid w:val="002400D4"/>
    <w:rsid w:val="002414B9"/>
    <w:rsid w:val="002416C5"/>
    <w:rsid w:val="00246622"/>
    <w:rsid w:val="00253E11"/>
    <w:rsid w:val="002620F1"/>
    <w:rsid w:val="00265B08"/>
    <w:rsid w:val="00270F49"/>
    <w:rsid w:val="0027174A"/>
    <w:rsid w:val="00272833"/>
    <w:rsid w:val="002742D1"/>
    <w:rsid w:val="00274842"/>
    <w:rsid w:val="00277B40"/>
    <w:rsid w:val="00282A70"/>
    <w:rsid w:val="002850BD"/>
    <w:rsid w:val="002860BB"/>
    <w:rsid w:val="002941EE"/>
    <w:rsid w:val="0029456C"/>
    <w:rsid w:val="00294DEA"/>
    <w:rsid w:val="002A1285"/>
    <w:rsid w:val="002A5261"/>
    <w:rsid w:val="002A5FAD"/>
    <w:rsid w:val="002A7B69"/>
    <w:rsid w:val="002A7F48"/>
    <w:rsid w:val="002B568C"/>
    <w:rsid w:val="002B583C"/>
    <w:rsid w:val="002C18A0"/>
    <w:rsid w:val="002D2BE2"/>
    <w:rsid w:val="002D37F9"/>
    <w:rsid w:val="002D40F7"/>
    <w:rsid w:val="002D7A8E"/>
    <w:rsid w:val="002E0BAE"/>
    <w:rsid w:val="002E6EBD"/>
    <w:rsid w:val="002F08FD"/>
    <w:rsid w:val="002F1EB0"/>
    <w:rsid w:val="002F4716"/>
    <w:rsid w:val="00300C04"/>
    <w:rsid w:val="003028D1"/>
    <w:rsid w:val="00303278"/>
    <w:rsid w:val="00304164"/>
    <w:rsid w:val="0031191B"/>
    <w:rsid w:val="00312E2B"/>
    <w:rsid w:val="0031432B"/>
    <w:rsid w:val="0031544C"/>
    <w:rsid w:val="00324E7D"/>
    <w:rsid w:val="00332DB6"/>
    <w:rsid w:val="00340E77"/>
    <w:rsid w:val="0034486A"/>
    <w:rsid w:val="00344C79"/>
    <w:rsid w:val="00353A53"/>
    <w:rsid w:val="00361472"/>
    <w:rsid w:val="00365C32"/>
    <w:rsid w:val="003666FE"/>
    <w:rsid w:val="0037147D"/>
    <w:rsid w:val="0038460B"/>
    <w:rsid w:val="0038549F"/>
    <w:rsid w:val="00386194"/>
    <w:rsid w:val="00386348"/>
    <w:rsid w:val="00387F0B"/>
    <w:rsid w:val="00387F7E"/>
    <w:rsid w:val="00395134"/>
    <w:rsid w:val="003A02DF"/>
    <w:rsid w:val="003A4DE4"/>
    <w:rsid w:val="003A6A5F"/>
    <w:rsid w:val="003B14A6"/>
    <w:rsid w:val="003B3BA0"/>
    <w:rsid w:val="003B5DF4"/>
    <w:rsid w:val="003C0F2F"/>
    <w:rsid w:val="003C2614"/>
    <w:rsid w:val="003C28A1"/>
    <w:rsid w:val="003D302A"/>
    <w:rsid w:val="003D4229"/>
    <w:rsid w:val="003D7A78"/>
    <w:rsid w:val="003E04BB"/>
    <w:rsid w:val="003E2594"/>
    <w:rsid w:val="003E2CF0"/>
    <w:rsid w:val="003E5B79"/>
    <w:rsid w:val="003F272B"/>
    <w:rsid w:val="003F7B2A"/>
    <w:rsid w:val="00412DF9"/>
    <w:rsid w:val="00413F96"/>
    <w:rsid w:val="00422FED"/>
    <w:rsid w:val="00432F6F"/>
    <w:rsid w:val="00442FA6"/>
    <w:rsid w:val="0047299A"/>
    <w:rsid w:val="00475F94"/>
    <w:rsid w:val="00480AA0"/>
    <w:rsid w:val="00480ABE"/>
    <w:rsid w:val="0048346D"/>
    <w:rsid w:val="00484985"/>
    <w:rsid w:val="004A3316"/>
    <w:rsid w:val="004A7C95"/>
    <w:rsid w:val="004B0DB0"/>
    <w:rsid w:val="004B300B"/>
    <w:rsid w:val="004B7761"/>
    <w:rsid w:val="004C0E8A"/>
    <w:rsid w:val="004C34F6"/>
    <w:rsid w:val="004C7B1A"/>
    <w:rsid w:val="004D5578"/>
    <w:rsid w:val="004E6C06"/>
    <w:rsid w:val="004E7026"/>
    <w:rsid w:val="004E7F91"/>
    <w:rsid w:val="004F46D7"/>
    <w:rsid w:val="004F5AC0"/>
    <w:rsid w:val="00504D25"/>
    <w:rsid w:val="0051106A"/>
    <w:rsid w:val="00511BB6"/>
    <w:rsid w:val="00520B59"/>
    <w:rsid w:val="005273E8"/>
    <w:rsid w:val="005328EC"/>
    <w:rsid w:val="00532F0C"/>
    <w:rsid w:val="00543190"/>
    <w:rsid w:val="005438F6"/>
    <w:rsid w:val="00544150"/>
    <w:rsid w:val="00547760"/>
    <w:rsid w:val="0054786A"/>
    <w:rsid w:val="00547E0C"/>
    <w:rsid w:val="005501DA"/>
    <w:rsid w:val="005632D9"/>
    <w:rsid w:val="00563580"/>
    <w:rsid w:val="00563A21"/>
    <w:rsid w:val="00566086"/>
    <w:rsid w:val="00567FB1"/>
    <w:rsid w:val="005733D5"/>
    <w:rsid w:val="005740D0"/>
    <w:rsid w:val="00576EC6"/>
    <w:rsid w:val="00585BC3"/>
    <w:rsid w:val="00586208"/>
    <w:rsid w:val="005866E7"/>
    <w:rsid w:val="00587A15"/>
    <w:rsid w:val="0059689F"/>
    <w:rsid w:val="005A6972"/>
    <w:rsid w:val="005B7B18"/>
    <w:rsid w:val="005C0DF7"/>
    <w:rsid w:val="005C6804"/>
    <w:rsid w:val="005D1E74"/>
    <w:rsid w:val="005D2833"/>
    <w:rsid w:val="005F1DE2"/>
    <w:rsid w:val="005F2C1D"/>
    <w:rsid w:val="005F4A56"/>
    <w:rsid w:val="005F6A36"/>
    <w:rsid w:val="00601AF6"/>
    <w:rsid w:val="0060395F"/>
    <w:rsid w:val="00604F32"/>
    <w:rsid w:val="00611585"/>
    <w:rsid w:val="00613DA3"/>
    <w:rsid w:val="0061463D"/>
    <w:rsid w:val="00631769"/>
    <w:rsid w:val="006322CC"/>
    <w:rsid w:val="006345FC"/>
    <w:rsid w:val="00635A42"/>
    <w:rsid w:val="00636A7B"/>
    <w:rsid w:val="00640CA6"/>
    <w:rsid w:val="00643E87"/>
    <w:rsid w:val="00645C07"/>
    <w:rsid w:val="0064685D"/>
    <w:rsid w:val="00651F37"/>
    <w:rsid w:val="0065526E"/>
    <w:rsid w:val="00655444"/>
    <w:rsid w:val="00657EC9"/>
    <w:rsid w:val="00662645"/>
    <w:rsid w:val="00664EC5"/>
    <w:rsid w:val="00670841"/>
    <w:rsid w:val="006730BB"/>
    <w:rsid w:val="0067587D"/>
    <w:rsid w:val="00676CAD"/>
    <w:rsid w:val="006868D9"/>
    <w:rsid w:val="0069040B"/>
    <w:rsid w:val="00693472"/>
    <w:rsid w:val="00695D54"/>
    <w:rsid w:val="006966BA"/>
    <w:rsid w:val="006A3C86"/>
    <w:rsid w:val="006A5AB3"/>
    <w:rsid w:val="006A6781"/>
    <w:rsid w:val="006B2A76"/>
    <w:rsid w:val="006B2E0D"/>
    <w:rsid w:val="006B6B4F"/>
    <w:rsid w:val="006C147A"/>
    <w:rsid w:val="006C3B5C"/>
    <w:rsid w:val="006D187F"/>
    <w:rsid w:val="006D201A"/>
    <w:rsid w:val="006D24E6"/>
    <w:rsid w:val="006D3105"/>
    <w:rsid w:val="006D4B5D"/>
    <w:rsid w:val="006D7A9C"/>
    <w:rsid w:val="006E06E6"/>
    <w:rsid w:val="006E121F"/>
    <w:rsid w:val="006F2FAE"/>
    <w:rsid w:val="006F3576"/>
    <w:rsid w:val="007030B2"/>
    <w:rsid w:val="00715143"/>
    <w:rsid w:val="007163A2"/>
    <w:rsid w:val="00721AF7"/>
    <w:rsid w:val="00724911"/>
    <w:rsid w:val="00724921"/>
    <w:rsid w:val="00725CDF"/>
    <w:rsid w:val="00731055"/>
    <w:rsid w:val="007325F2"/>
    <w:rsid w:val="00732ACF"/>
    <w:rsid w:val="00733C7F"/>
    <w:rsid w:val="00734D1B"/>
    <w:rsid w:val="00742DE7"/>
    <w:rsid w:val="0074382A"/>
    <w:rsid w:val="00747EE7"/>
    <w:rsid w:val="00752291"/>
    <w:rsid w:val="00766228"/>
    <w:rsid w:val="007700CE"/>
    <w:rsid w:val="007704C9"/>
    <w:rsid w:val="0077216C"/>
    <w:rsid w:val="00781F6E"/>
    <w:rsid w:val="0078442B"/>
    <w:rsid w:val="00785CB4"/>
    <w:rsid w:val="007867FC"/>
    <w:rsid w:val="00786B84"/>
    <w:rsid w:val="00787548"/>
    <w:rsid w:val="007922C7"/>
    <w:rsid w:val="00796657"/>
    <w:rsid w:val="00796B89"/>
    <w:rsid w:val="007A4438"/>
    <w:rsid w:val="007B25A5"/>
    <w:rsid w:val="007B4F8E"/>
    <w:rsid w:val="007B7CD4"/>
    <w:rsid w:val="007C117A"/>
    <w:rsid w:val="007C187C"/>
    <w:rsid w:val="007C2067"/>
    <w:rsid w:val="007C5059"/>
    <w:rsid w:val="007C7418"/>
    <w:rsid w:val="007D149B"/>
    <w:rsid w:val="007D7AF8"/>
    <w:rsid w:val="007D7D21"/>
    <w:rsid w:val="007E253E"/>
    <w:rsid w:val="007E3D09"/>
    <w:rsid w:val="007E783E"/>
    <w:rsid w:val="007F3A35"/>
    <w:rsid w:val="007F55C0"/>
    <w:rsid w:val="007F7DC8"/>
    <w:rsid w:val="008001D6"/>
    <w:rsid w:val="00800D7F"/>
    <w:rsid w:val="00803809"/>
    <w:rsid w:val="00812F95"/>
    <w:rsid w:val="00816368"/>
    <w:rsid w:val="008206FD"/>
    <w:rsid w:val="00821814"/>
    <w:rsid w:val="00823691"/>
    <w:rsid w:val="008241D7"/>
    <w:rsid w:val="00827E94"/>
    <w:rsid w:val="0083011B"/>
    <w:rsid w:val="0084360C"/>
    <w:rsid w:val="008436C3"/>
    <w:rsid w:val="00847C25"/>
    <w:rsid w:val="00847C96"/>
    <w:rsid w:val="008531D9"/>
    <w:rsid w:val="00857265"/>
    <w:rsid w:val="008620BD"/>
    <w:rsid w:val="00864773"/>
    <w:rsid w:val="00865168"/>
    <w:rsid w:val="00872372"/>
    <w:rsid w:val="008726E1"/>
    <w:rsid w:val="00881A83"/>
    <w:rsid w:val="00885B89"/>
    <w:rsid w:val="008910DD"/>
    <w:rsid w:val="00892349"/>
    <w:rsid w:val="008932FF"/>
    <w:rsid w:val="00893C16"/>
    <w:rsid w:val="008A0CC4"/>
    <w:rsid w:val="008A5EE4"/>
    <w:rsid w:val="008A728A"/>
    <w:rsid w:val="008B1D41"/>
    <w:rsid w:val="008B3FA1"/>
    <w:rsid w:val="008B4FB3"/>
    <w:rsid w:val="008B6568"/>
    <w:rsid w:val="008B7712"/>
    <w:rsid w:val="008B77BF"/>
    <w:rsid w:val="008C001C"/>
    <w:rsid w:val="008D336C"/>
    <w:rsid w:val="008D4611"/>
    <w:rsid w:val="008D4D81"/>
    <w:rsid w:val="008E162B"/>
    <w:rsid w:val="008E2B0B"/>
    <w:rsid w:val="008E4957"/>
    <w:rsid w:val="008E50AD"/>
    <w:rsid w:val="008E531B"/>
    <w:rsid w:val="008E5F24"/>
    <w:rsid w:val="00904458"/>
    <w:rsid w:val="009113EB"/>
    <w:rsid w:val="00912794"/>
    <w:rsid w:val="00912D42"/>
    <w:rsid w:val="009214E9"/>
    <w:rsid w:val="00921832"/>
    <w:rsid w:val="00924628"/>
    <w:rsid w:val="00930BD2"/>
    <w:rsid w:val="00931C11"/>
    <w:rsid w:val="00932CA4"/>
    <w:rsid w:val="009337B0"/>
    <w:rsid w:val="009341A4"/>
    <w:rsid w:val="00934A1B"/>
    <w:rsid w:val="009353F3"/>
    <w:rsid w:val="009428C7"/>
    <w:rsid w:val="00946FAD"/>
    <w:rsid w:val="0094748A"/>
    <w:rsid w:val="009519A8"/>
    <w:rsid w:val="009531D8"/>
    <w:rsid w:val="00953731"/>
    <w:rsid w:val="0095462D"/>
    <w:rsid w:val="00961EAC"/>
    <w:rsid w:val="0096599B"/>
    <w:rsid w:val="009705C5"/>
    <w:rsid w:val="00971972"/>
    <w:rsid w:val="00972654"/>
    <w:rsid w:val="0098006E"/>
    <w:rsid w:val="00980CA7"/>
    <w:rsid w:val="00986D16"/>
    <w:rsid w:val="00986F6B"/>
    <w:rsid w:val="009972D4"/>
    <w:rsid w:val="00997DD7"/>
    <w:rsid w:val="009A0861"/>
    <w:rsid w:val="009A1E19"/>
    <w:rsid w:val="009A6993"/>
    <w:rsid w:val="009B0B7A"/>
    <w:rsid w:val="009B3141"/>
    <w:rsid w:val="009B32AB"/>
    <w:rsid w:val="009B4117"/>
    <w:rsid w:val="009B58AD"/>
    <w:rsid w:val="009B58F6"/>
    <w:rsid w:val="009B6783"/>
    <w:rsid w:val="009C25D1"/>
    <w:rsid w:val="009C3EF3"/>
    <w:rsid w:val="009C5A0B"/>
    <w:rsid w:val="009D3E19"/>
    <w:rsid w:val="009D4092"/>
    <w:rsid w:val="009D6009"/>
    <w:rsid w:val="009D73EF"/>
    <w:rsid w:val="009E0F90"/>
    <w:rsid w:val="009F6104"/>
    <w:rsid w:val="00A06C22"/>
    <w:rsid w:val="00A230A0"/>
    <w:rsid w:val="00A2465C"/>
    <w:rsid w:val="00A26144"/>
    <w:rsid w:val="00A278B9"/>
    <w:rsid w:val="00A315E9"/>
    <w:rsid w:val="00A3533F"/>
    <w:rsid w:val="00A3746D"/>
    <w:rsid w:val="00A510F0"/>
    <w:rsid w:val="00A54B32"/>
    <w:rsid w:val="00A57555"/>
    <w:rsid w:val="00A60E5C"/>
    <w:rsid w:val="00A64ED8"/>
    <w:rsid w:val="00A702A9"/>
    <w:rsid w:val="00A71996"/>
    <w:rsid w:val="00A72DF5"/>
    <w:rsid w:val="00A73458"/>
    <w:rsid w:val="00A76FA5"/>
    <w:rsid w:val="00A80011"/>
    <w:rsid w:val="00A8037E"/>
    <w:rsid w:val="00A817EE"/>
    <w:rsid w:val="00A838E8"/>
    <w:rsid w:val="00A83BF6"/>
    <w:rsid w:val="00A93EEE"/>
    <w:rsid w:val="00A9488B"/>
    <w:rsid w:val="00A95BDD"/>
    <w:rsid w:val="00A9635C"/>
    <w:rsid w:val="00AA17BF"/>
    <w:rsid w:val="00AA1958"/>
    <w:rsid w:val="00AA5FC5"/>
    <w:rsid w:val="00AA7FB0"/>
    <w:rsid w:val="00AB0FAC"/>
    <w:rsid w:val="00AB1690"/>
    <w:rsid w:val="00AB48E2"/>
    <w:rsid w:val="00AB53B6"/>
    <w:rsid w:val="00AB6BE1"/>
    <w:rsid w:val="00AC0EBE"/>
    <w:rsid w:val="00AC4706"/>
    <w:rsid w:val="00AC55D2"/>
    <w:rsid w:val="00AD3120"/>
    <w:rsid w:val="00AD4A43"/>
    <w:rsid w:val="00AE0B43"/>
    <w:rsid w:val="00AE69F3"/>
    <w:rsid w:val="00AF2B52"/>
    <w:rsid w:val="00AF2B75"/>
    <w:rsid w:val="00B0049F"/>
    <w:rsid w:val="00B03D6B"/>
    <w:rsid w:val="00B057F1"/>
    <w:rsid w:val="00B05F32"/>
    <w:rsid w:val="00B06783"/>
    <w:rsid w:val="00B0783D"/>
    <w:rsid w:val="00B171BC"/>
    <w:rsid w:val="00B20C31"/>
    <w:rsid w:val="00B2442D"/>
    <w:rsid w:val="00B266DD"/>
    <w:rsid w:val="00B41EFA"/>
    <w:rsid w:val="00B44A5C"/>
    <w:rsid w:val="00B57428"/>
    <w:rsid w:val="00B617A7"/>
    <w:rsid w:val="00B622EF"/>
    <w:rsid w:val="00B65B18"/>
    <w:rsid w:val="00B660EE"/>
    <w:rsid w:val="00B72C04"/>
    <w:rsid w:val="00B72C62"/>
    <w:rsid w:val="00B77DB1"/>
    <w:rsid w:val="00B807E4"/>
    <w:rsid w:val="00B80DE4"/>
    <w:rsid w:val="00B82825"/>
    <w:rsid w:val="00B85C24"/>
    <w:rsid w:val="00B90521"/>
    <w:rsid w:val="00BA06A6"/>
    <w:rsid w:val="00BA2F7A"/>
    <w:rsid w:val="00BA5F6E"/>
    <w:rsid w:val="00BB676C"/>
    <w:rsid w:val="00BB75B4"/>
    <w:rsid w:val="00BB763A"/>
    <w:rsid w:val="00BC0808"/>
    <w:rsid w:val="00BD0076"/>
    <w:rsid w:val="00BD57BB"/>
    <w:rsid w:val="00BE082F"/>
    <w:rsid w:val="00BE0A40"/>
    <w:rsid w:val="00BE4E82"/>
    <w:rsid w:val="00BF0E2E"/>
    <w:rsid w:val="00BF2617"/>
    <w:rsid w:val="00C01287"/>
    <w:rsid w:val="00C012FE"/>
    <w:rsid w:val="00C1038A"/>
    <w:rsid w:val="00C11C70"/>
    <w:rsid w:val="00C168AB"/>
    <w:rsid w:val="00C23723"/>
    <w:rsid w:val="00C263E7"/>
    <w:rsid w:val="00C300CD"/>
    <w:rsid w:val="00C34C8E"/>
    <w:rsid w:val="00C371CE"/>
    <w:rsid w:val="00C43784"/>
    <w:rsid w:val="00C538DA"/>
    <w:rsid w:val="00C561B8"/>
    <w:rsid w:val="00C60B94"/>
    <w:rsid w:val="00C62F53"/>
    <w:rsid w:val="00C633C3"/>
    <w:rsid w:val="00C636C6"/>
    <w:rsid w:val="00C74066"/>
    <w:rsid w:val="00C767DD"/>
    <w:rsid w:val="00C813B4"/>
    <w:rsid w:val="00C81642"/>
    <w:rsid w:val="00C849A7"/>
    <w:rsid w:val="00C857F4"/>
    <w:rsid w:val="00C86224"/>
    <w:rsid w:val="00C92029"/>
    <w:rsid w:val="00C94558"/>
    <w:rsid w:val="00C96941"/>
    <w:rsid w:val="00C97790"/>
    <w:rsid w:val="00CA03B7"/>
    <w:rsid w:val="00CA28B4"/>
    <w:rsid w:val="00CA34CC"/>
    <w:rsid w:val="00CA381C"/>
    <w:rsid w:val="00CA5898"/>
    <w:rsid w:val="00CB2F56"/>
    <w:rsid w:val="00CB6CA4"/>
    <w:rsid w:val="00CC42BD"/>
    <w:rsid w:val="00CD1FDA"/>
    <w:rsid w:val="00CD605B"/>
    <w:rsid w:val="00CE2348"/>
    <w:rsid w:val="00CE2407"/>
    <w:rsid w:val="00CF256E"/>
    <w:rsid w:val="00CF5BA4"/>
    <w:rsid w:val="00CF6C63"/>
    <w:rsid w:val="00D015C4"/>
    <w:rsid w:val="00D06C71"/>
    <w:rsid w:val="00D122CF"/>
    <w:rsid w:val="00D13FDE"/>
    <w:rsid w:val="00D22D11"/>
    <w:rsid w:val="00D23E3F"/>
    <w:rsid w:val="00D2703F"/>
    <w:rsid w:val="00D27B42"/>
    <w:rsid w:val="00D31263"/>
    <w:rsid w:val="00D31AC3"/>
    <w:rsid w:val="00D34E11"/>
    <w:rsid w:val="00D43773"/>
    <w:rsid w:val="00D449E8"/>
    <w:rsid w:val="00D55D4A"/>
    <w:rsid w:val="00D61D48"/>
    <w:rsid w:val="00D64902"/>
    <w:rsid w:val="00D732D1"/>
    <w:rsid w:val="00D75C8A"/>
    <w:rsid w:val="00D7747A"/>
    <w:rsid w:val="00D84EBA"/>
    <w:rsid w:val="00D91475"/>
    <w:rsid w:val="00D91D90"/>
    <w:rsid w:val="00DA058B"/>
    <w:rsid w:val="00DA0B37"/>
    <w:rsid w:val="00DA1B71"/>
    <w:rsid w:val="00DA3EC5"/>
    <w:rsid w:val="00DA3FA3"/>
    <w:rsid w:val="00DA71E3"/>
    <w:rsid w:val="00DA77B2"/>
    <w:rsid w:val="00DB3FA9"/>
    <w:rsid w:val="00DC0363"/>
    <w:rsid w:val="00DC0E57"/>
    <w:rsid w:val="00DD12A6"/>
    <w:rsid w:val="00DE0F24"/>
    <w:rsid w:val="00DE2ED1"/>
    <w:rsid w:val="00DE642E"/>
    <w:rsid w:val="00DF5C8F"/>
    <w:rsid w:val="00E01EC1"/>
    <w:rsid w:val="00E02FB0"/>
    <w:rsid w:val="00E0601E"/>
    <w:rsid w:val="00E10A61"/>
    <w:rsid w:val="00E10CAC"/>
    <w:rsid w:val="00E12F48"/>
    <w:rsid w:val="00E151DF"/>
    <w:rsid w:val="00E15F0C"/>
    <w:rsid w:val="00E16467"/>
    <w:rsid w:val="00E1792D"/>
    <w:rsid w:val="00E20DF1"/>
    <w:rsid w:val="00E24EAF"/>
    <w:rsid w:val="00E266EF"/>
    <w:rsid w:val="00E30CDB"/>
    <w:rsid w:val="00E314B9"/>
    <w:rsid w:val="00E337E0"/>
    <w:rsid w:val="00E40B14"/>
    <w:rsid w:val="00E40BA1"/>
    <w:rsid w:val="00E419AC"/>
    <w:rsid w:val="00E41BB4"/>
    <w:rsid w:val="00E421C3"/>
    <w:rsid w:val="00E525B1"/>
    <w:rsid w:val="00E52619"/>
    <w:rsid w:val="00E55B48"/>
    <w:rsid w:val="00E55F29"/>
    <w:rsid w:val="00E631CE"/>
    <w:rsid w:val="00E7213D"/>
    <w:rsid w:val="00E80B7A"/>
    <w:rsid w:val="00E840CF"/>
    <w:rsid w:val="00E8647A"/>
    <w:rsid w:val="00E867C6"/>
    <w:rsid w:val="00E86AC5"/>
    <w:rsid w:val="00EA56C1"/>
    <w:rsid w:val="00EA698C"/>
    <w:rsid w:val="00EA7F70"/>
    <w:rsid w:val="00EB14CC"/>
    <w:rsid w:val="00EB6522"/>
    <w:rsid w:val="00EC5EC9"/>
    <w:rsid w:val="00EC6752"/>
    <w:rsid w:val="00ED46E7"/>
    <w:rsid w:val="00ED49BC"/>
    <w:rsid w:val="00EE0EF4"/>
    <w:rsid w:val="00F00E01"/>
    <w:rsid w:val="00F04B68"/>
    <w:rsid w:val="00F10B34"/>
    <w:rsid w:val="00F10E64"/>
    <w:rsid w:val="00F12A4D"/>
    <w:rsid w:val="00F14F8A"/>
    <w:rsid w:val="00F15EAF"/>
    <w:rsid w:val="00F175B5"/>
    <w:rsid w:val="00F208DB"/>
    <w:rsid w:val="00F21E3E"/>
    <w:rsid w:val="00F21FAC"/>
    <w:rsid w:val="00F23BE8"/>
    <w:rsid w:val="00F3690C"/>
    <w:rsid w:val="00F40226"/>
    <w:rsid w:val="00F43157"/>
    <w:rsid w:val="00F54686"/>
    <w:rsid w:val="00F55D59"/>
    <w:rsid w:val="00F55E8C"/>
    <w:rsid w:val="00F567C7"/>
    <w:rsid w:val="00F62E6C"/>
    <w:rsid w:val="00F6390A"/>
    <w:rsid w:val="00F64256"/>
    <w:rsid w:val="00F70206"/>
    <w:rsid w:val="00F717D0"/>
    <w:rsid w:val="00F737B9"/>
    <w:rsid w:val="00F74B2B"/>
    <w:rsid w:val="00F80E76"/>
    <w:rsid w:val="00F8193B"/>
    <w:rsid w:val="00F827C3"/>
    <w:rsid w:val="00F86F50"/>
    <w:rsid w:val="00F902CF"/>
    <w:rsid w:val="00F92A2F"/>
    <w:rsid w:val="00F95BBE"/>
    <w:rsid w:val="00F96368"/>
    <w:rsid w:val="00FA0A29"/>
    <w:rsid w:val="00FA0E76"/>
    <w:rsid w:val="00FA2B8E"/>
    <w:rsid w:val="00FA4A6C"/>
    <w:rsid w:val="00FB0BF0"/>
    <w:rsid w:val="00FB2ACB"/>
    <w:rsid w:val="00FB6D3A"/>
    <w:rsid w:val="00FB7774"/>
    <w:rsid w:val="00FD0E6C"/>
    <w:rsid w:val="00FD2E22"/>
    <w:rsid w:val="00FD4C6A"/>
    <w:rsid w:val="00FD6FAE"/>
    <w:rsid w:val="00FE0BF6"/>
    <w:rsid w:val="00FE16A4"/>
    <w:rsid w:val="00FE5F07"/>
    <w:rsid w:val="00FE78EE"/>
    <w:rsid w:val="00FF70ED"/>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E5118C"/>
  <w15:docId w15:val="{A7F2CF23-5A3B-194F-A7AC-CD8FE707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EA698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character" w:customStyle="1" w:styleId="Heading7Char">
    <w:name w:val="Heading 7 Char"/>
    <w:basedOn w:val="DefaultParagraphFont"/>
    <w:link w:val="Heading7"/>
    <w:uiPriority w:val="9"/>
    <w:rsid w:val="00EA698C"/>
    <w:rPr>
      <w:rFonts w:asciiTheme="majorHAnsi" w:eastAsiaTheme="majorEastAsia" w:hAnsiTheme="majorHAnsi" w:cstheme="majorBidi"/>
      <w:i/>
      <w:iCs/>
      <w:color w:val="404040" w:themeColor="text1" w:themeTint="BF"/>
    </w:rPr>
  </w:style>
  <w:style w:type="character" w:styleId="Hyperlink">
    <w:name w:val="Hyperlink"/>
    <w:basedOn w:val="DefaultParagraphFont"/>
    <w:uiPriority w:val="99"/>
    <w:unhideWhenUsed/>
    <w:rsid w:val="00FA4A6C"/>
    <w:rPr>
      <w:color w:val="0000FF"/>
      <w:u w:val="single"/>
    </w:rPr>
  </w:style>
  <w:style w:type="character" w:styleId="CommentReference">
    <w:name w:val="annotation reference"/>
    <w:basedOn w:val="DefaultParagraphFont"/>
    <w:uiPriority w:val="99"/>
    <w:semiHidden/>
    <w:unhideWhenUsed/>
    <w:rsid w:val="00B41EFA"/>
    <w:rPr>
      <w:sz w:val="16"/>
      <w:szCs w:val="16"/>
    </w:rPr>
  </w:style>
  <w:style w:type="paragraph" w:styleId="CommentText">
    <w:name w:val="annotation text"/>
    <w:basedOn w:val="Normal"/>
    <w:link w:val="CommentTextChar"/>
    <w:uiPriority w:val="99"/>
    <w:unhideWhenUsed/>
    <w:rsid w:val="00B41EFA"/>
    <w:pPr>
      <w:spacing w:line="240" w:lineRule="auto"/>
    </w:pPr>
    <w:rPr>
      <w:sz w:val="20"/>
      <w:szCs w:val="20"/>
    </w:rPr>
  </w:style>
  <w:style w:type="character" w:customStyle="1" w:styleId="CommentTextChar">
    <w:name w:val="Comment Text Char"/>
    <w:basedOn w:val="DefaultParagraphFont"/>
    <w:link w:val="CommentText"/>
    <w:uiPriority w:val="99"/>
    <w:rsid w:val="00B41EFA"/>
    <w:rPr>
      <w:sz w:val="20"/>
      <w:szCs w:val="20"/>
    </w:rPr>
  </w:style>
  <w:style w:type="paragraph" w:styleId="CommentSubject">
    <w:name w:val="annotation subject"/>
    <w:basedOn w:val="CommentText"/>
    <w:next w:val="CommentText"/>
    <w:link w:val="CommentSubjectChar"/>
    <w:uiPriority w:val="99"/>
    <w:semiHidden/>
    <w:unhideWhenUsed/>
    <w:rsid w:val="00B41EFA"/>
    <w:rPr>
      <w:b/>
      <w:bCs/>
    </w:rPr>
  </w:style>
  <w:style w:type="character" w:customStyle="1" w:styleId="CommentSubjectChar">
    <w:name w:val="Comment Subject Char"/>
    <w:basedOn w:val="CommentTextChar"/>
    <w:link w:val="CommentSubject"/>
    <w:uiPriority w:val="99"/>
    <w:semiHidden/>
    <w:rsid w:val="00B41EFA"/>
    <w:rPr>
      <w:b/>
      <w:bCs/>
      <w:sz w:val="20"/>
      <w:szCs w:val="20"/>
    </w:rPr>
  </w:style>
  <w:style w:type="paragraph" w:styleId="BalloonText">
    <w:name w:val="Balloon Text"/>
    <w:basedOn w:val="Normal"/>
    <w:link w:val="BalloonTextChar"/>
    <w:uiPriority w:val="99"/>
    <w:semiHidden/>
    <w:unhideWhenUsed/>
    <w:rsid w:val="00B41EF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EFA"/>
    <w:rPr>
      <w:rFonts w:ascii="Tahoma" w:hAnsi="Tahoma" w:cs="Tahoma"/>
      <w:sz w:val="16"/>
      <w:szCs w:val="16"/>
    </w:rPr>
  </w:style>
  <w:style w:type="paragraph" w:styleId="FootnoteText">
    <w:name w:val="footnote text"/>
    <w:basedOn w:val="Normal"/>
    <w:link w:val="FootnoteTextChar"/>
    <w:uiPriority w:val="99"/>
    <w:unhideWhenUsed/>
    <w:rsid w:val="001E16E5"/>
    <w:pPr>
      <w:spacing w:line="240" w:lineRule="auto"/>
    </w:pPr>
    <w:rPr>
      <w:sz w:val="20"/>
      <w:szCs w:val="20"/>
    </w:rPr>
  </w:style>
  <w:style w:type="character" w:customStyle="1" w:styleId="FootnoteTextChar">
    <w:name w:val="Footnote Text Char"/>
    <w:basedOn w:val="DefaultParagraphFont"/>
    <w:link w:val="FootnoteText"/>
    <w:uiPriority w:val="99"/>
    <w:rsid w:val="001E16E5"/>
    <w:rPr>
      <w:sz w:val="20"/>
      <w:szCs w:val="20"/>
    </w:rPr>
  </w:style>
  <w:style w:type="character" w:styleId="FootnoteReference">
    <w:name w:val="footnote reference"/>
    <w:basedOn w:val="DefaultParagraphFont"/>
    <w:uiPriority w:val="99"/>
    <w:unhideWhenUsed/>
    <w:rsid w:val="001E16E5"/>
    <w:rPr>
      <w:vertAlign w:val="superscript"/>
    </w:rPr>
  </w:style>
  <w:style w:type="character" w:customStyle="1" w:styleId="mi">
    <w:name w:val="mi"/>
    <w:basedOn w:val="DefaultParagraphFont"/>
    <w:rsid w:val="00033A4D"/>
  </w:style>
  <w:style w:type="character" w:customStyle="1" w:styleId="mjxassistivemathml">
    <w:name w:val="mjx_assistive_mathml"/>
    <w:basedOn w:val="DefaultParagraphFont"/>
    <w:rsid w:val="00033A4D"/>
  </w:style>
  <w:style w:type="character" w:styleId="Emphasis">
    <w:name w:val="Emphasis"/>
    <w:basedOn w:val="DefaultParagraphFont"/>
    <w:uiPriority w:val="20"/>
    <w:qFormat/>
    <w:rsid w:val="00033A4D"/>
    <w:rPr>
      <w:i/>
      <w:iCs/>
    </w:rPr>
  </w:style>
  <w:style w:type="paragraph" w:styleId="ListParagraph">
    <w:name w:val="List Paragraph"/>
    <w:basedOn w:val="Normal"/>
    <w:uiPriority w:val="34"/>
    <w:qFormat/>
    <w:rsid w:val="00A60E5C"/>
    <w:pPr>
      <w:ind w:left="720"/>
      <w:contextualSpacing/>
    </w:pPr>
  </w:style>
  <w:style w:type="character" w:styleId="Strong">
    <w:name w:val="Strong"/>
    <w:basedOn w:val="DefaultParagraphFont"/>
    <w:uiPriority w:val="22"/>
    <w:qFormat/>
    <w:rsid w:val="00796B89"/>
    <w:rPr>
      <w:b/>
      <w:bCs/>
    </w:rPr>
  </w:style>
  <w:style w:type="paragraph" w:styleId="Revision">
    <w:name w:val="Revision"/>
    <w:hidden/>
    <w:uiPriority w:val="99"/>
    <w:semiHidden/>
    <w:rsid w:val="006D187F"/>
    <w:pPr>
      <w:spacing w:line="240" w:lineRule="auto"/>
    </w:pPr>
  </w:style>
  <w:style w:type="character" w:styleId="FollowedHyperlink">
    <w:name w:val="FollowedHyperlink"/>
    <w:basedOn w:val="DefaultParagraphFont"/>
    <w:uiPriority w:val="99"/>
    <w:semiHidden/>
    <w:unhideWhenUsed/>
    <w:rsid w:val="00893C16"/>
    <w:rPr>
      <w:color w:val="800080" w:themeColor="followedHyperlink"/>
      <w:u w:val="single"/>
    </w:rPr>
  </w:style>
  <w:style w:type="paragraph" w:styleId="Header">
    <w:name w:val="header"/>
    <w:basedOn w:val="Normal"/>
    <w:link w:val="HeaderChar"/>
    <w:uiPriority w:val="99"/>
    <w:unhideWhenUsed/>
    <w:rsid w:val="00613DA3"/>
    <w:pPr>
      <w:tabs>
        <w:tab w:val="center" w:pos="4419"/>
        <w:tab w:val="right" w:pos="8838"/>
      </w:tabs>
      <w:spacing w:line="240" w:lineRule="auto"/>
    </w:pPr>
  </w:style>
  <w:style w:type="character" w:customStyle="1" w:styleId="HeaderChar">
    <w:name w:val="Header Char"/>
    <w:basedOn w:val="DefaultParagraphFont"/>
    <w:link w:val="Header"/>
    <w:uiPriority w:val="99"/>
    <w:rsid w:val="00613DA3"/>
  </w:style>
  <w:style w:type="paragraph" w:styleId="Footer">
    <w:name w:val="footer"/>
    <w:basedOn w:val="Normal"/>
    <w:link w:val="FooterChar"/>
    <w:uiPriority w:val="99"/>
    <w:unhideWhenUsed/>
    <w:rsid w:val="00613DA3"/>
    <w:pPr>
      <w:tabs>
        <w:tab w:val="center" w:pos="4419"/>
        <w:tab w:val="right" w:pos="8838"/>
      </w:tabs>
      <w:spacing w:line="240" w:lineRule="auto"/>
    </w:pPr>
  </w:style>
  <w:style w:type="character" w:customStyle="1" w:styleId="FooterChar">
    <w:name w:val="Footer Char"/>
    <w:basedOn w:val="DefaultParagraphFont"/>
    <w:link w:val="Footer"/>
    <w:uiPriority w:val="99"/>
    <w:rsid w:val="00613DA3"/>
  </w:style>
  <w:style w:type="table" w:styleId="TableGrid">
    <w:name w:val="Table Grid"/>
    <w:basedOn w:val="TableNormal"/>
    <w:uiPriority w:val="59"/>
    <w:rsid w:val="00051A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547760"/>
    <w:pPr>
      <w:jc w:val="center"/>
    </w:pPr>
  </w:style>
  <w:style w:type="paragraph" w:customStyle="1" w:styleId="EndNoteBibliography">
    <w:name w:val="EndNote Bibliography"/>
    <w:basedOn w:val="Normal"/>
    <w:rsid w:val="00547760"/>
    <w:pPr>
      <w:spacing w:line="240" w:lineRule="auto"/>
      <w:jc w:val="both"/>
    </w:pPr>
  </w:style>
  <w:style w:type="character" w:styleId="UnresolvedMention">
    <w:name w:val="Unresolved Mention"/>
    <w:basedOn w:val="DefaultParagraphFont"/>
    <w:uiPriority w:val="99"/>
    <w:semiHidden/>
    <w:unhideWhenUsed/>
    <w:rsid w:val="00847C96"/>
    <w:rPr>
      <w:color w:val="605E5C"/>
      <w:shd w:val="clear" w:color="auto" w:fill="E1DFDD"/>
    </w:rPr>
  </w:style>
  <w:style w:type="character" w:styleId="PlaceholderText">
    <w:name w:val="Placeholder Text"/>
    <w:basedOn w:val="DefaultParagraphFont"/>
    <w:uiPriority w:val="99"/>
    <w:semiHidden/>
    <w:rsid w:val="00D7747A"/>
    <w:rPr>
      <w:color w:val="666666"/>
    </w:rPr>
  </w:style>
  <w:style w:type="character" w:styleId="PageNumber">
    <w:name w:val="page number"/>
    <w:basedOn w:val="DefaultParagraphFont"/>
    <w:uiPriority w:val="99"/>
    <w:semiHidden/>
    <w:unhideWhenUsed/>
    <w:rsid w:val="008E4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23728">
      <w:bodyDiv w:val="1"/>
      <w:marLeft w:val="0"/>
      <w:marRight w:val="0"/>
      <w:marTop w:val="0"/>
      <w:marBottom w:val="0"/>
      <w:divBdr>
        <w:top w:val="none" w:sz="0" w:space="0" w:color="auto"/>
        <w:left w:val="none" w:sz="0" w:space="0" w:color="auto"/>
        <w:bottom w:val="none" w:sz="0" w:space="0" w:color="auto"/>
        <w:right w:val="none" w:sz="0" w:space="0" w:color="auto"/>
      </w:divBdr>
    </w:div>
    <w:div w:id="54738501">
      <w:bodyDiv w:val="1"/>
      <w:marLeft w:val="0"/>
      <w:marRight w:val="0"/>
      <w:marTop w:val="0"/>
      <w:marBottom w:val="0"/>
      <w:divBdr>
        <w:top w:val="none" w:sz="0" w:space="0" w:color="auto"/>
        <w:left w:val="none" w:sz="0" w:space="0" w:color="auto"/>
        <w:bottom w:val="none" w:sz="0" w:space="0" w:color="auto"/>
        <w:right w:val="none" w:sz="0" w:space="0" w:color="auto"/>
      </w:divBdr>
    </w:div>
    <w:div w:id="84231363">
      <w:bodyDiv w:val="1"/>
      <w:marLeft w:val="0"/>
      <w:marRight w:val="0"/>
      <w:marTop w:val="0"/>
      <w:marBottom w:val="0"/>
      <w:divBdr>
        <w:top w:val="none" w:sz="0" w:space="0" w:color="auto"/>
        <w:left w:val="none" w:sz="0" w:space="0" w:color="auto"/>
        <w:bottom w:val="none" w:sz="0" w:space="0" w:color="auto"/>
        <w:right w:val="none" w:sz="0" w:space="0" w:color="auto"/>
      </w:divBdr>
    </w:div>
    <w:div w:id="339627634">
      <w:bodyDiv w:val="1"/>
      <w:marLeft w:val="0"/>
      <w:marRight w:val="0"/>
      <w:marTop w:val="0"/>
      <w:marBottom w:val="0"/>
      <w:divBdr>
        <w:top w:val="none" w:sz="0" w:space="0" w:color="auto"/>
        <w:left w:val="none" w:sz="0" w:space="0" w:color="auto"/>
        <w:bottom w:val="none" w:sz="0" w:space="0" w:color="auto"/>
        <w:right w:val="none" w:sz="0" w:space="0" w:color="auto"/>
      </w:divBdr>
    </w:div>
    <w:div w:id="463890931">
      <w:bodyDiv w:val="1"/>
      <w:marLeft w:val="0"/>
      <w:marRight w:val="0"/>
      <w:marTop w:val="0"/>
      <w:marBottom w:val="0"/>
      <w:divBdr>
        <w:top w:val="none" w:sz="0" w:space="0" w:color="auto"/>
        <w:left w:val="none" w:sz="0" w:space="0" w:color="auto"/>
        <w:bottom w:val="none" w:sz="0" w:space="0" w:color="auto"/>
        <w:right w:val="none" w:sz="0" w:space="0" w:color="auto"/>
      </w:divBdr>
    </w:div>
    <w:div w:id="523980541">
      <w:bodyDiv w:val="1"/>
      <w:marLeft w:val="0"/>
      <w:marRight w:val="0"/>
      <w:marTop w:val="0"/>
      <w:marBottom w:val="0"/>
      <w:divBdr>
        <w:top w:val="none" w:sz="0" w:space="0" w:color="auto"/>
        <w:left w:val="none" w:sz="0" w:space="0" w:color="auto"/>
        <w:bottom w:val="none" w:sz="0" w:space="0" w:color="auto"/>
        <w:right w:val="none" w:sz="0" w:space="0" w:color="auto"/>
      </w:divBdr>
    </w:div>
    <w:div w:id="547306012">
      <w:bodyDiv w:val="1"/>
      <w:marLeft w:val="0"/>
      <w:marRight w:val="0"/>
      <w:marTop w:val="0"/>
      <w:marBottom w:val="0"/>
      <w:divBdr>
        <w:top w:val="none" w:sz="0" w:space="0" w:color="auto"/>
        <w:left w:val="none" w:sz="0" w:space="0" w:color="auto"/>
        <w:bottom w:val="none" w:sz="0" w:space="0" w:color="auto"/>
        <w:right w:val="none" w:sz="0" w:space="0" w:color="auto"/>
      </w:divBdr>
    </w:div>
    <w:div w:id="753823008">
      <w:bodyDiv w:val="1"/>
      <w:marLeft w:val="0"/>
      <w:marRight w:val="0"/>
      <w:marTop w:val="0"/>
      <w:marBottom w:val="0"/>
      <w:divBdr>
        <w:top w:val="none" w:sz="0" w:space="0" w:color="auto"/>
        <w:left w:val="none" w:sz="0" w:space="0" w:color="auto"/>
        <w:bottom w:val="none" w:sz="0" w:space="0" w:color="auto"/>
        <w:right w:val="none" w:sz="0" w:space="0" w:color="auto"/>
      </w:divBdr>
    </w:div>
    <w:div w:id="1111632566">
      <w:bodyDiv w:val="1"/>
      <w:marLeft w:val="0"/>
      <w:marRight w:val="0"/>
      <w:marTop w:val="0"/>
      <w:marBottom w:val="0"/>
      <w:divBdr>
        <w:top w:val="none" w:sz="0" w:space="0" w:color="auto"/>
        <w:left w:val="none" w:sz="0" w:space="0" w:color="auto"/>
        <w:bottom w:val="none" w:sz="0" w:space="0" w:color="auto"/>
        <w:right w:val="none" w:sz="0" w:space="0" w:color="auto"/>
      </w:divBdr>
    </w:div>
    <w:div w:id="1140656602">
      <w:bodyDiv w:val="1"/>
      <w:marLeft w:val="0"/>
      <w:marRight w:val="0"/>
      <w:marTop w:val="0"/>
      <w:marBottom w:val="0"/>
      <w:divBdr>
        <w:top w:val="none" w:sz="0" w:space="0" w:color="auto"/>
        <w:left w:val="none" w:sz="0" w:space="0" w:color="auto"/>
        <w:bottom w:val="none" w:sz="0" w:space="0" w:color="auto"/>
        <w:right w:val="none" w:sz="0" w:space="0" w:color="auto"/>
      </w:divBdr>
    </w:div>
    <w:div w:id="1176379280">
      <w:bodyDiv w:val="1"/>
      <w:marLeft w:val="0"/>
      <w:marRight w:val="0"/>
      <w:marTop w:val="0"/>
      <w:marBottom w:val="0"/>
      <w:divBdr>
        <w:top w:val="none" w:sz="0" w:space="0" w:color="auto"/>
        <w:left w:val="none" w:sz="0" w:space="0" w:color="auto"/>
        <w:bottom w:val="none" w:sz="0" w:space="0" w:color="auto"/>
        <w:right w:val="none" w:sz="0" w:space="0" w:color="auto"/>
      </w:divBdr>
    </w:div>
    <w:div w:id="1197086387">
      <w:bodyDiv w:val="1"/>
      <w:marLeft w:val="0"/>
      <w:marRight w:val="0"/>
      <w:marTop w:val="0"/>
      <w:marBottom w:val="0"/>
      <w:divBdr>
        <w:top w:val="none" w:sz="0" w:space="0" w:color="auto"/>
        <w:left w:val="none" w:sz="0" w:space="0" w:color="auto"/>
        <w:bottom w:val="none" w:sz="0" w:space="0" w:color="auto"/>
        <w:right w:val="none" w:sz="0" w:space="0" w:color="auto"/>
      </w:divBdr>
    </w:div>
    <w:div w:id="1242789014">
      <w:bodyDiv w:val="1"/>
      <w:marLeft w:val="0"/>
      <w:marRight w:val="0"/>
      <w:marTop w:val="0"/>
      <w:marBottom w:val="0"/>
      <w:divBdr>
        <w:top w:val="none" w:sz="0" w:space="0" w:color="auto"/>
        <w:left w:val="none" w:sz="0" w:space="0" w:color="auto"/>
        <w:bottom w:val="none" w:sz="0" w:space="0" w:color="auto"/>
        <w:right w:val="none" w:sz="0" w:space="0" w:color="auto"/>
      </w:divBdr>
    </w:div>
    <w:div w:id="1471360505">
      <w:bodyDiv w:val="1"/>
      <w:marLeft w:val="0"/>
      <w:marRight w:val="0"/>
      <w:marTop w:val="0"/>
      <w:marBottom w:val="0"/>
      <w:divBdr>
        <w:top w:val="none" w:sz="0" w:space="0" w:color="auto"/>
        <w:left w:val="none" w:sz="0" w:space="0" w:color="auto"/>
        <w:bottom w:val="none" w:sz="0" w:space="0" w:color="auto"/>
        <w:right w:val="none" w:sz="0" w:space="0" w:color="auto"/>
      </w:divBdr>
    </w:div>
    <w:div w:id="1514610304">
      <w:bodyDiv w:val="1"/>
      <w:marLeft w:val="0"/>
      <w:marRight w:val="0"/>
      <w:marTop w:val="0"/>
      <w:marBottom w:val="0"/>
      <w:divBdr>
        <w:top w:val="none" w:sz="0" w:space="0" w:color="auto"/>
        <w:left w:val="none" w:sz="0" w:space="0" w:color="auto"/>
        <w:bottom w:val="none" w:sz="0" w:space="0" w:color="auto"/>
        <w:right w:val="none" w:sz="0" w:space="0" w:color="auto"/>
      </w:divBdr>
    </w:div>
    <w:div w:id="1633247557">
      <w:bodyDiv w:val="1"/>
      <w:marLeft w:val="0"/>
      <w:marRight w:val="0"/>
      <w:marTop w:val="0"/>
      <w:marBottom w:val="0"/>
      <w:divBdr>
        <w:top w:val="none" w:sz="0" w:space="0" w:color="auto"/>
        <w:left w:val="none" w:sz="0" w:space="0" w:color="auto"/>
        <w:bottom w:val="none" w:sz="0" w:space="0" w:color="auto"/>
        <w:right w:val="none" w:sz="0" w:space="0" w:color="auto"/>
      </w:divBdr>
    </w:div>
    <w:div w:id="175801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bucket.org/young_computation/rose" TargetMode="External"/><Relationship Id="rId13" Type="http://schemas.openxmlformats.org/officeDocument/2006/relationships/hyperlink" Target="https://rdrr.io/cran/cgds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cbioportal.org/" TargetMode="Externa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bioportal.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457C812-715B-834D-9943-120CED65A5E2}"/>
      </w:docPartPr>
      <w:docPartBody>
        <w:p w:rsidR="00041418" w:rsidRDefault="00593565">
          <w:r w:rsidRPr="005935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65"/>
    <w:rsid w:val="00041418"/>
    <w:rsid w:val="002D3010"/>
    <w:rsid w:val="002D40F7"/>
    <w:rsid w:val="00303B10"/>
    <w:rsid w:val="004D679A"/>
    <w:rsid w:val="00593565"/>
    <w:rsid w:val="005A2AF1"/>
    <w:rsid w:val="008531D9"/>
    <w:rsid w:val="009F604E"/>
    <w:rsid w:val="00AF07ED"/>
    <w:rsid w:val="00CD6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56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E44A222-1A76-9049-BA34-F03BB4D7D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3661</Words>
  <Characters>20869</Characters>
  <Application>Microsoft Office Word</Application>
  <DocSecurity>0</DocSecurity>
  <Lines>173</Lines>
  <Paragraphs>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Mariano1</dc:creator>
  <cp:lastModifiedBy>Munoz, Denise</cp:lastModifiedBy>
  <cp:revision>3</cp:revision>
  <dcterms:created xsi:type="dcterms:W3CDTF">2025-08-06T18:43:00Z</dcterms:created>
  <dcterms:modified xsi:type="dcterms:W3CDTF">2025-08-06T22:23:00Z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186eb6a0-8399-3660-a9c7-bea1c04e2ef6</vt:lpwstr>
  </property>
  <property fmtid="{D5CDD505-2E9C-101B-9397-08002B2CF9AE}" pid="4" name="Mendeley Citation Style_1">
    <vt:lpwstr>http://www.zotero.org/styles/nucleic-acids-research</vt:lpwstr>
  </property>
  <property fmtid="{D5CDD505-2E9C-101B-9397-08002B2CF9AE}" pid="5" name="Mendeley Recent Style Id 0_1">
    <vt:lpwstr>http://www.zotero.org/styles/ajp-cell-physiology</vt:lpwstr>
  </property>
  <property fmtid="{D5CDD505-2E9C-101B-9397-08002B2CF9AE}" pid="6" name="Mendeley Recent Style Name 0_1">
    <vt:lpwstr>American Journal of Physiology - Cell Physiology</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http://www.zotero.org/styles/nature</vt:lpwstr>
  </property>
  <property fmtid="{D5CDD505-2E9C-101B-9397-08002B2CF9AE}" pid="14" name="Mendeley Recent Style Name 4_1">
    <vt:lpwstr>Nature</vt:lpwstr>
  </property>
  <property fmtid="{D5CDD505-2E9C-101B-9397-08002B2CF9AE}" pid="15" name="Mendeley Recent Style Id 5_1">
    <vt:lpwstr>http://csl.mendeley.com/styles/543696931/nature-3</vt:lpwstr>
  </property>
  <property fmtid="{D5CDD505-2E9C-101B-9397-08002B2CF9AE}" pid="16" name="Mendeley Recent Style Name 5_1">
    <vt:lpwstr>Nature - Camila Arcuschin 3</vt:lpwstr>
  </property>
  <property fmtid="{D5CDD505-2E9C-101B-9397-08002B2CF9AE}" pid="17" name="Mendeley Recent Style Id 6_1">
    <vt:lpwstr>http://www.zotero.org/styles/nature-neuroscience-brief-communications</vt:lpwstr>
  </property>
  <property fmtid="{D5CDD505-2E9C-101B-9397-08002B2CF9AE}" pid="18" name="Mendeley Recent Style Name 6_1">
    <vt:lpwstr>Nature Neuroscience (brief communications)</vt:lpwstr>
  </property>
  <property fmtid="{D5CDD505-2E9C-101B-9397-08002B2CF9AE}" pid="19" name="Mendeley Recent Style Id 7_1">
    <vt:lpwstr>http://www.zotero.org/styles/nature_custom</vt:lpwstr>
  </property>
  <property fmtid="{D5CDD505-2E9C-101B-9397-08002B2CF9AE}" pid="20" name="Mendeley Recent Style Name 7_1">
    <vt:lpwstr>Nature(custom)</vt:lpwstr>
  </property>
  <property fmtid="{D5CDD505-2E9C-101B-9397-08002B2CF9AE}" pid="21" name="Mendeley Recent Style Id 8_1">
    <vt:lpwstr>http://www.zotero.org/styles/nature_custom2</vt:lpwstr>
  </property>
  <property fmtid="{D5CDD505-2E9C-101B-9397-08002B2CF9AE}" pid="22" name="Mendeley Recent Style Name 8_1">
    <vt:lpwstr>Nature(custom2)</vt:lpwstr>
  </property>
  <property fmtid="{D5CDD505-2E9C-101B-9397-08002B2CF9AE}" pid="23" name="Mendeley Recent Style Id 9_1">
    <vt:lpwstr>http://www.zotero.org/styles/nucleic-acids-research</vt:lpwstr>
  </property>
  <property fmtid="{D5CDD505-2E9C-101B-9397-08002B2CF9AE}" pid="24" name="Mendeley Recent Style Name 9_1">
    <vt:lpwstr>Nucleic Acids Research</vt:lpwstr>
  </property>
</Properties>
</file>