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35316" w14:textId="77777777" w:rsidR="00676340" w:rsidRPr="00676340" w:rsidRDefault="00676340" w:rsidP="007C73AA">
      <w:pPr>
        <w:spacing w:after="120" w:line="360" w:lineRule="auto"/>
        <w:contextualSpacing/>
        <w:jc w:val="left"/>
        <w:rPr>
          <w:rFonts w:ascii="Times New Roman" w:eastAsia="宋体" w:hAnsi="Times New Roman" w:cs="Times New Roman"/>
          <w:b/>
          <w:sz w:val="32"/>
          <w:szCs w:val="28"/>
        </w:rPr>
      </w:pPr>
      <w:r w:rsidRPr="00676340">
        <w:rPr>
          <w:rFonts w:ascii="Times New Roman" w:eastAsia="宋体" w:hAnsi="Times New Roman" w:cs="Times New Roman"/>
          <w:b/>
          <w:sz w:val="32"/>
          <w:szCs w:val="28"/>
        </w:rPr>
        <w:t>Supplementary Information</w:t>
      </w:r>
    </w:p>
    <w:p w14:paraId="3716087D" w14:textId="7E98D18A" w:rsidR="009D3DBA" w:rsidRPr="009D3DBA" w:rsidRDefault="00332D83" w:rsidP="007C73AA">
      <w:pPr>
        <w:spacing w:beforeLines="50" w:before="156" w:afterLines="50" w:after="156" w:line="360" w:lineRule="auto"/>
        <w:contextualSpacing/>
        <w:rPr>
          <w:rFonts w:ascii="Times New Roman" w:eastAsia="宋体" w:hAnsi="Times New Roman" w:cs="Times New Roman"/>
          <w:b/>
          <w:bCs/>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A167C9" w:rsidRPr="00A167C9">
        <w:rPr>
          <w:rFonts w:ascii="Times New Roman" w:eastAsia="宋体" w:hAnsi="Times New Roman" w:cs="Times New Roman"/>
          <w:b/>
          <w:bCs/>
          <w:sz w:val="24"/>
          <w:szCs w:val="24"/>
        </w:rPr>
        <w:t xml:space="preserve"> figure legends</w:t>
      </w:r>
    </w:p>
    <w:p w14:paraId="635062CC" w14:textId="0A055698" w:rsidR="009D3DBA" w:rsidRPr="009D3DBA" w:rsidRDefault="00332D83" w:rsidP="007C73AA">
      <w:pPr>
        <w:widowControl/>
        <w:spacing w:after="120" w:line="360" w:lineRule="auto"/>
        <w:contextualSpacing/>
        <w:jc w:val="left"/>
        <w:rPr>
          <w:rFonts w:ascii="Times New Roman" w:eastAsia="等线" w:hAnsi="Times New Roman" w:cs="Times New Roman"/>
          <w:b/>
          <w:kern w:val="0"/>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5B5B23">
        <w:rPr>
          <w:rFonts w:ascii="Times New Roman" w:eastAsia="等线" w:hAnsi="Times New Roman" w:cs="Times New Roman"/>
          <w:b/>
          <w:kern w:val="0"/>
          <w:sz w:val="24"/>
          <w:szCs w:val="24"/>
        </w:rPr>
        <w:t xml:space="preserve"> Fig.</w:t>
      </w:r>
      <w:r w:rsidR="009D3DBA" w:rsidRPr="009D3DBA">
        <w:rPr>
          <w:rFonts w:ascii="Times New Roman" w:eastAsia="等线" w:hAnsi="Times New Roman" w:cs="Times New Roman"/>
          <w:b/>
          <w:kern w:val="0"/>
          <w:sz w:val="24"/>
          <w:szCs w:val="24"/>
        </w:rPr>
        <w:t xml:space="preserve"> </w:t>
      </w:r>
      <w:r w:rsidR="005B5B23">
        <w:rPr>
          <w:rFonts w:ascii="Times New Roman" w:eastAsia="等线" w:hAnsi="Times New Roman" w:cs="Times New Roman"/>
          <w:b/>
          <w:kern w:val="0"/>
          <w:sz w:val="24"/>
          <w:szCs w:val="24"/>
        </w:rPr>
        <w:t>S1. Single-</w:t>
      </w:r>
      <w:r w:rsidR="009D3DBA" w:rsidRPr="009D3DBA">
        <w:rPr>
          <w:rFonts w:ascii="Times New Roman" w:eastAsia="等线" w:hAnsi="Times New Roman" w:cs="Times New Roman"/>
          <w:b/>
          <w:kern w:val="0"/>
          <w:sz w:val="24"/>
          <w:szCs w:val="24"/>
        </w:rPr>
        <w:t xml:space="preserve">cell RNA-seq analysis of chicken gonads. </w:t>
      </w:r>
    </w:p>
    <w:p w14:paraId="14AEE5B2" w14:textId="0F31D79B" w:rsidR="00EC788D" w:rsidRPr="00EC788D"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 xml:space="preserve">(A) Schematic workflow showing single-cell capture, cDNA library construction, and RNA sequencing of chicken gonadal cells collected from </w:t>
      </w:r>
      <w:r w:rsidR="00D5333C">
        <w:rPr>
          <w:rFonts w:ascii="Times New Roman" w:eastAsia="等线" w:hAnsi="Times New Roman" w:cs="Times New Roman"/>
          <w:kern w:val="0"/>
          <w:sz w:val="24"/>
          <w:szCs w:val="24"/>
        </w:rPr>
        <w:t xml:space="preserve">stages </w:t>
      </w:r>
      <w:r w:rsidRPr="00EC788D">
        <w:rPr>
          <w:rFonts w:ascii="Times New Roman" w:eastAsia="等线" w:hAnsi="Times New Roman" w:cs="Times New Roman"/>
          <w:kern w:val="0"/>
          <w:sz w:val="24"/>
          <w:szCs w:val="24"/>
        </w:rPr>
        <w:t>E7 to E11 embryos.</w:t>
      </w:r>
    </w:p>
    <w:p w14:paraId="14AE895A" w14:textId="6549F48D" w:rsidR="00EC788D" w:rsidRPr="00EC788D"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 xml:space="preserve">(B) Summary of scRNA-seq datasets generated from </w:t>
      </w:r>
      <w:r w:rsidR="00D5333C">
        <w:rPr>
          <w:rFonts w:ascii="Times New Roman" w:eastAsia="等线" w:hAnsi="Times New Roman" w:cs="Times New Roman"/>
          <w:kern w:val="0"/>
          <w:sz w:val="24"/>
          <w:szCs w:val="24"/>
        </w:rPr>
        <w:t xml:space="preserve">stages </w:t>
      </w:r>
      <w:r w:rsidRPr="00EC788D">
        <w:rPr>
          <w:rFonts w:ascii="Times New Roman" w:eastAsia="等线" w:hAnsi="Times New Roman" w:cs="Times New Roman"/>
          <w:kern w:val="0"/>
          <w:sz w:val="24"/>
          <w:szCs w:val="24"/>
        </w:rPr>
        <w:t xml:space="preserve">E7 to E11 gonadal cells and </w:t>
      </w:r>
      <w:r w:rsidRPr="00D5333C">
        <w:rPr>
          <w:rFonts w:ascii="Times New Roman" w:eastAsia="等线" w:hAnsi="Times New Roman" w:cs="Times New Roman"/>
          <w:i/>
          <w:kern w:val="0"/>
          <w:sz w:val="24"/>
          <w:szCs w:val="24"/>
        </w:rPr>
        <w:t>in vitro</w:t>
      </w:r>
      <w:r w:rsidR="00D5333C">
        <w:rPr>
          <w:rFonts w:ascii="Times New Roman" w:eastAsia="等线" w:hAnsi="Times New Roman" w:cs="Times New Roman"/>
          <w:kern w:val="0"/>
          <w:sz w:val="24"/>
          <w:szCs w:val="24"/>
        </w:rPr>
        <w:t>-</w:t>
      </w:r>
      <w:r w:rsidRPr="00EC788D">
        <w:rPr>
          <w:rFonts w:ascii="Times New Roman" w:eastAsia="等线" w:hAnsi="Times New Roman" w:cs="Times New Roman"/>
          <w:kern w:val="0"/>
          <w:sz w:val="24"/>
          <w:szCs w:val="24"/>
        </w:rPr>
        <w:t>cultured PGCs at D4 and D125.</w:t>
      </w:r>
    </w:p>
    <w:p w14:paraId="06D7F134" w14:textId="380177C4" w:rsidR="00EC788D" w:rsidRPr="00EC788D"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 xml:space="preserve">(C) Feature plots showing </w:t>
      </w:r>
      <w:r w:rsidR="00435C1E">
        <w:rPr>
          <w:rFonts w:ascii="Times New Roman" w:eastAsia="等线" w:hAnsi="Times New Roman" w:cs="Times New Roman"/>
          <w:kern w:val="0"/>
          <w:sz w:val="24"/>
          <w:szCs w:val="24"/>
        </w:rPr>
        <w:t xml:space="preserve">the </w:t>
      </w:r>
      <w:r w:rsidRPr="00EC788D">
        <w:rPr>
          <w:rFonts w:ascii="Times New Roman" w:eastAsia="等线" w:hAnsi="Times New Roman" w:cs="Times New Roman"/>
          <w:kern w:val="0"/>
          <w:sz w:val="24"/>
          <w:szCs w:val="24"/>
        </w:rPr>
        <w:t>normalized expression</w:t>
      </w:r>
      <w:r w:rsidR="00435C1E">
        <w:rPr>
          <w:rFonts w:ascii="Times New Roman" w:eastAsia="等线" w:hAnsi="Times New Roman" w:cs="Times New Roman"/>
          <w:kern w:val="0"/>
          <w:sz w:val="24"/>
          <w:szCs w:val="24"/>
        </w:rPr>
        <w:t>s</w:t>
      </w:r>
      <w:r w:rsidRPr="00EC788D">
        <w:rPr>
          <w:rFonts w:ascii="Times New Roman" w:eastAsia="等线" w:hAnsi="Times New Roman" w:cs="Times New Roman"/>
          <w:kern w:val="0"/>
          <w:sz w:val="24"/>
          <w:szCs w:val="24"/>
        </w:rPr>
        <w:t xml:space="preserve"> of marker genes used to annotate major gonadal somatic cell types, including macrophage, epithelial, supporting, interstitial, endothelial, erythrocyte, and steroidogenic cells.</w:t>
      </w:r>
    </w:p>
    <w:p w14:paraId="254D1183" w14:textId="6DF3CEC4" w:rsidR="00EC788D" w:rsidRPr="00EC788D"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(D) Stacked bar plot showing the proportion</w:t>
      </w:r>
      <w:r w:rsidR="00435C1E">
        <w:rPr>
          <w:rFonts w:ascii="Times New Roman" w:eastAsia="等线" w:hAnsi="Times New Roman" w:cs="Times New Roman"/>
          <w:kern w:val="0"/>
          <w:sz w:val="24"/>
          <w:szCs w:val="24"/>
        </w:rPr>
        <w:t>s</w:t>
      </w:r>
      <w:r w:rsidRPr="00EC788D">
        <w:rPr>
          <w:rFonts w:ascii="Times New Roman" w:eastAsia="等线" w:hAnsi="Times New Roman" w:cs="Times New Roman"/>
          <w:kern w:val="0"/>
          <w:sz w:val="24"/>
          <w:szCs w:val="24"/>
        </w:rPr>
        <w:t xml:space="preserve"> of </w:t>
      </w:r>
      <w:r w:rsidR="00D5333C">
        <w:rPr>
          <w:rFonts w:ascii="Times New Roman" w:eastAsia="等线" w:hAnsi="Times New Roman" w:cs="Times New Roman"/>
          <w:kern w:val="0"/>
          <w:sz w:val="24"/>
          <w:szCs w:val="24"/>
        </w:rPr>
        <w:t xml:space="preserve">stages </w:t>
      </w:r>
      <w:r w:rsidRPr="00EC788D">
        <w:rPr>
          <w:rFonts w:ascii="Times New Roman" w:eastAsia="等线" w:hAnsi="Times New Roman" w:cs="Times New Roman"/>
          <w:kern w:val="0"/>
          <w:sz w:val="24"/>
          <w:szCs w:val="24"/>
        </w:rPr>
        <w:t>E7 to E11 cells in each of the 26 clusters.</w:t>
      </w:r>
      <w:r w:rsidR="00D05EB3">
        <w:rPr>
          <w:rFonts w:ascii="Times New Roman" w:eastAsia="等线" w:hAnsi="Times New Roman" w:cs="Times New Roman" w:hint="eastAsia"/>
          <w:kern w:val="0"/>
          <w:sz w:val="24"/>
          <w:szCs w:val="24"/>
        </w:rPr>
        <w:t xml:space="preserve"> B</w:t>
      </w:r>
      <w:r w:rsidR="00D05EB3" w:rsidRPr="00D05EB3">
        <w:rPr>
          <w:rFonts w:ascii="Times New Roman" w:eastAsia="等线" w:hAnsi="Times New Roman" w:cs="Times New Roman"/>
          <w:kern w:val="0"/>
          <w:sz w:val="24"/>
          <w:szCs w:val="24"/>
        </w:rPr>
        <w:t>ar colors represent developmental stages from E7 to E11</w:t>
      </w:r>
      <w:r w:rsidR="00D05EB3">
        <w:rPr>
          <w:rFonts w:ascii="Times New Roman" w:eastAsia="等线" w:hAnsi="Times New Roman" w:cs="Times New Roman" w:hint="eastAsia"/>
          <w:kern w:val="0"/>
          <w:sz w:val="24"/>
          <w:szCs w:val="24"/>
        </w:rPr>
        <w:t>.</w:t>
      </w:r>
    </w:p>
    <w:p w14:paraId="18A59C38" w14:textId="133BCE6C" w:rsidR="00EC788D" w:rsidRPr="00EC788D"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(E) Stacked bar plot showing the proportion</w:t>
      </w:r>
      <w:r w:rsidR="00435C1E">
        <w:rPr>
          <w:rFonts w:ascii="Times New Roman" w:eastAsia="等线" w:hAnsi="Times New Roman" w:cs="Times New Roman"/>
          <w:kern w:val="0"/>
          <w:sz w:val="24"/>
          <w:szCs w:val="24"/>
        </w:rPr>
        <w:t>s</w:t>
      </w:r>
      <w:r w:rsidRPr="00EC788D">
        <w:rPr>
          <w:rFonts w:ascii="Times New Roman" w:eastAsia="等线" w:hAnsi="Times New Roman" w:cs="Times New Roman"/>
          <w:kern w:val="0"/>
          <w:sz w:val="24"/>
          <w:szCs w:val="24"/>
        </w:rPr>
        <w:t xml:space="preserve"> of cells assigned to female or male origin in each of the 26 clusters.</w:t>
      </w:r>
      <w:r w:rsidR="00D05EB3">
        <w:rPr>
          <w:rFonts w:ascii="Times New Roman" w:eastAsia="等线" w:hAnsi="Times New Roman" w:cs="Times New Roman" w:hint="eastAsia"/>
          <w:kern w:val="0"/>
          <w:sz w:val="24"/>
          <w:szCs w:val="24"/>
        </w:rPr>
        <w:t xml:space="preserve"> R</w:t>
      </w:r>
      <w:r w:rsidR="00D05EB3" w:rsidRPr="00D05EB3">
        <w:rPr>
          <w:rFonts w:ascii="Times New Roman" w:eastAsia="等线" w:hAnsi="Times New Roman" w:cs="Times New Roman"/>
          <w:kern w:val="0"/>
          <w:sz w:val="24"/>
          <w:szCs w:val="24"/>
        </w:rPr>
        <w:t xml:space="preserve">ed </w:t>
      </w:r>
      <w:r w:rsidR="00D05EB3">
        <w:rPr>
          <w:rFonts w:ascii="Times New Roman" w:eastAsia="等线" w:hAnsi="Times New Roman" w:cs="Times New Roman" w:hint="eastAsia"/>
          <w:kern w:val="0"/>
          <w:sz w:val="24"/>
          <w:szCs w:val="24"/>
        </w:rPr>
        <w:t xml:space="preserve">bars </w:t>
      </w:r>
      <w:r w:rsidR="00D05EB3" w:rsidRPr="00D05EB3">
        <w:rPr>
          <w:rFonts w:ascii="Times New Roman" w:eastAsia="等线" w:hAnsi="Times New Roman" w:cs="Times New Roman"/>
          <w:kern w:val="0"/>
          <w:sz w:val="24"/>
          <w:szCs w:val="24"/>
        </w:rPr>
        <w:t xml:space="preserve">represent female cells and blue </w:t>
      </w:r>
      <w:r w:rsidR="00D05EB3">
        <w:rPr>
          <w:rFonts w:ascii="Times New Roman" w:eastAsia="等线" w:hAnsi="Times New Roman" w:cs="Times New Roman" w:hint="eastAsia"/>
          <w:kern w:val="0"/>
          <w:sz w:val="24"/>
          <w:szCs w:val="24"/>
        </w:rPr>
        <w:t xml:space="preserve">ones </w:t>
      </w:r>
      <w:r w:rsidR="00D05EB3" w:rsidRPr="00D05EB3">
        <w:rPr>
          <w:rFonts w:ascii="Times New Roman" w:eastAsia="等线" w:hAnsi="Times New Roman" w:cs="Times New Roman"/>
          <w:kern w:val="0"/>
          <w:sz w:val="24"/>
          <w:szCs w:val="24"/>
        </w:rPr>
        <w:t>represents male cells</w:t>
      </w:r>
      <w:r w:rsidR="00D05EB3">
        <w:rPr>
          <w:rFonts w:ascii="Times New Roman" w:eastAsia="等线" w:hAnsi="Times New Roman" w:cs="Times New Roman" w:hint="eastAsia"/>
          <w:kern w:val="0"/>
          <w:sz w:val="24"/>
          <w:szCs w:val="24"/>
        </w:rPr>
        <w:t>.</w:t>
      </w:r>
    </w:p>
    <w:p w14:paraId="76823221" w14:textId="2B7D0D07" w:rsidR="00EC788D" w:rsidRPr="009D3DBA" w:rsidRDefault="00EC788D" w:rsidP="007C73AA">
      <w:pPr>
        <w:widowControl/>
        <w:spacing w:after="120" w:line="360" w:lineRule="auto"/>
        <w:contextualSpacing/>
        <w:jc w:val="left"/>
        <w:rPr>
          <w:rFonts w:ascii="Times New Roman" w:eastAsia="等线" w:hAnsi="Times New Roman" w:cs="Times New Roman"/>
          <w:kern w:val="0"/>
          <w:sz w:val="24"/>
          <w:szCs w:val="24"/>
        </w:rPr>
      </w:pPr>
      <w:r w:rsidRPr="00EC788D">
        <w:rPr>
          <w:rFonts w:ascii="Times New Roman" w:eastAsia="等线" w:hAnsi="Times New Roman" w:cs="Times New Roman"/>
          <w:kern w:val="0"/>
          <w:sz w:val="24"/>
          <w:szCs w:val="24"/>
        </w:rPr>
        <w:t>(F) Differential expression plots comparing female and male cells within each major gonadal cell type. Red dots indicate genes upregulated in female cells, blue dots indicate genes upregulated in male cells, and gray dots indicate genes without marked sex-biased expression.</w:t>
      </w:r>
    </w:p>
    <w:p w14:paraId="3593C1CD" w14:textId="7093C544" w:rsidR="009D3DBA" w:rsidRPr="009D3DBA" w:rsidRDefault="00332D83" w:rsidP="007C73AA">
      <w:pPr>
        <w:widowControl/>
        <w:spacing w:after="120" w:line="360" w:lineRule="auto"/>
        <w:contextualSpacing/>
        <w:jc w:val="left"/>
        <w:rPr>
          <w:rFonts w:ascii="Times New Roman" w:eastAsia="等线" w:hAnsi="Times New Roman" w:cs="Times New Roman"/>
          <w:b/>
          <w:kern w:val="0"/>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A24658">
        <w:rPr>
          <w:rFonts w:ascii="Times New Roman" w:eastAsia="等线" w:hAnsi="Times New Roman" w:cs="Times New Roman"/>
          <w:b/>
          <w:kern w:val="0"/>
          <w:sz w:val="24"/>
          <w:szCs w:val="24"/>
        </w:rPr>
        <w:t xml:space="preserve"> Fig. S</w:t>
      </w:r>
      <w:r w:rsidR="009D3DBA" w:rsidRPr="009D3DBA">
        <w:rPr>
          <w:rFonts w:ascii="Times New Roman" w:eastAsia="等线" w:hAnsi="Times New Roman" w:cs="Times New Roman"/>
          <w:b/>
          <w:kern w:val="0"/>
          <w:sz w:val="24"/>
          <w:szCs w:val="24"/>
        </w:rPr>
        <w:t xml:space="preserve">2. </w:t>
      </w:r>
      <w:r w:rsidR="00652B35">
        <w:rPr>
          <w:rFonts w:ascii="Times New Roman" w:eastAsia="等线" w:hAnsi="Times New Roman" w:cs="Times New Roman" w:hint="eastAsia"/>
          <w:b/>
          <w:kern w:val="0"/>
          <w:sz w:val="24"/>
          <w:szCs w:val="24"/>
        </w:rPr>
        <w:t>Additional c</w:t>
      </w:r>
      <w:r w:rsidR="00A24658" w:rsidRPr="00A24658">
        <w:rPr>
          <w:rFonts w:ascii="Times New Roman" w:eastAsia="等线" w:hAnsi="Times New Roman" w:cs="Times New Roman"/>
          <w:b/>
          <w:kern w:val="0"/>
          <w:sz w:val="24"/>
          <w:szCs w:val="24"/>
        </w:rPr>
        <w:t>haracterization</w:t>
      </w:r>
      <w:r w:rsidR="00A24658">
        <w:rPr>
          <w:rFonts w:ascii="Times New Roman" w:eastAsia="等线" w:hAnsi="Times New Roman" w:cs="Times New Roman"/>
          <w:b/>
          <w:kern w:val="0"/>
          <w:sz w:val="24"/>
          <w:szCs w:val="24"/>
        </w:rPr>
        <w:t xml:space="preserve"> of</w:t>
      </w:r>
      <w:r w:rsidR="009D3DBA" w:rsidRPr="009D3DBA">
        <w:rPr>
          <w:rFonts w:ascii="Times New Roman" w:eastAsia="等线" w:hAnsi="Times New Roman" w:cs="Times New Roman"/>
          <w:b/>
          <w:kern w:val="0"/>
          <w:sz w:val="24"/>
          <w:szCs w:val="24"/>
        </w:rPr>
        <w:t xml:space="preserve"> </w:t>
      </w:r>
      <w:r w:rsidR="00A24658">
        <w:rPr>
          <w:rFonts w:ascii="Times New Roman" w:eastAsia="等线" w:hAnsi="Times New Roman" w:cs="Times New Roman"/>
          <w:b/>
          <w:kern w:val="0"/>
          <w:sz w:val="24"/>
          <w:szCs w:val="24"/>
        </w:rPr>
        <w:t>three</w:t>
      </w:r>
      <w:r w:rsidR="009D3DBA" w:rsidRPr="009D3DBA">
        <w:rPr>
          <w:rFonts w:ascii="Times New Roman" w:eastAsia="等线" w:hAnsi="Times New Roman" w:cs="Times New Roman"/>
          <w:b/>
          <w:kern w:val="0"/>
          <w:sz w:val="24"/>
          <w:szCs w:val="24"/>
        </w:rPr>
        <w:t xml:space="preserve"> transcriptionally distinct </w:t>
      </w:r>
      <w:r w:rsidR="00A24658" w:rsidRPr="00A24658">
        <w:rPr>
          <w:rFonts w:ascii="Times New Roman" w:eastAsia="等线" w:hAnsi="Times New Roman" w:cs="Times New Roman"/>
          <w:b/>
          <w:kern w:val="0"/>
          <w:sz w:val="24"/>
          <w:szCs w:val="24"/>
        </w:rPr>
        <w:t>PGC subtypes</w:t>
      </w:r>
      <w:r w:rsidR="00A24658">
        <w:rPr>
          <w:rFonts w:ascii="Times New Roman" w:eastAsia="等线" w:hAnsi="Times New Roman" w:cs="Times New Roman"/>
          <w:b/>
          <w:kern w:val="0"/>
          <w:sz w:val="24"/>
          <w:szCs w:val="24"/>
        </w:rPr>
        <w:t xml:space="preserve"> </w:t>
      </w:r>
      <w:r w:rsidR="009D3DBA" w:rsidRPr="009D3DBA">
        <w:rPr>
          <w:rFonts w:ascii="Times New Roman" w:eastAsia="等线" w:hAnsi="Times New Roman" w:cs="Times New Roman"/>
          <w:b/>
          <w:kern w:val="0"/>
          <w:sz w:val="24"/>
          <w:szCs w:val="24"/>
        </w:rPr>
        <w:t>in chicken</w:t>
      </w:r>
      <w:r w:rsidR="00A24658">
        <w:rPr>
          <w:rFonts w:ascii="Times New Roman" w:eastAsia="等线" w:hAnsi="Times New Roman" w:cs="Times New Roman"/>
          <w:b/>
          <w:kern w:val="0"/>
          <w:sz w:val="24"/>
          <w:szCs w:val="24"/>
        </w:rPr>
        <w:t xml:space="preserve"> gonads</w:t>
      </w:r>
      <w:r w:rsidR="009D3DBA" w:rsidRPr="009D3DBA">
        <w:rPr>
          <w:rFonts w:ascii="Times New Roman" w:eastAsia="等线" w:hAnsi="Times New Roman" w:cs="Times New Roman"/>
          <w:b/>
          <w:kern w:val="0"/>
          <w:sz w:val="24"/>
          <w:szCs w:val="24"/>
        </w:rPr>
        <w:t xml:space="preserve">. </w:t>
      </w:r>
    </w:p>
    <w:p w14:paraId="79188F23" w14:textId="01979A5B" w:rsidR="001769BA" w:rsidRPr="001769BA" w:rsidRDefault="009D3DBA"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1769BA" w:rsidRPr="001769BA">
        <w:rPr>
          <w:rFonts w:ascii="Times New Roman" w:eastAsia="等线" w:hAnsi="Times New Roman" w:cs="Times New Roman"/>
          <w:kern w:val="0"/>
          <w:sz w:val="24"/>
          <w:szCs w:val="24"/>
        </w:rPr>
        <w:t>A) tSNE plots showing the distribution</w:t>
      </w:r>
      <w:r w:rsidR="00D5333C">
        <w:rPr>
          <w:rFonts w:ascii="Times New Roman" w:eastAsia="等线" w:hAnsi="Times New Roman" w:cs="Times New Roman"/>
          <w:kern w:val="0"/>
          <w:sz w:val="24"/>
          <w:szCs w:val="24"/>
        </w:rPr>
        <w:t>s</w:t>
      </w:r>
      <w:r w:rsidR="001769BA" w:rsidRPr="001769BA">
        <w:rPr>
          <w:rFonts w:ascii="Times New Roman" w:eastAsia="等线" w:hAnsi="Times New Roman" w:cs="Times New Roman"/>
          <w:kern w:val="0"/>
          <w:sz w:val="24"/>
          <w:szCs w:val="24"/>
        </w:rPr>
        <w:t xml:space="preserve"> of the three PGC subtypes, C12, C13, and C14, across developmental stages from E7 to E11. PGCs are </w:t>
      </w:r>
      <w:r w:rsidR="00FB01F2" w:rsidRPr="00FB01F2">
        <w:rPr>
          <w:rFonts w:ascii="Times New Roman" w:eastAsia="等线" w:hAnsi="Times New Roman" w:cs="Times New Roman"/>
          <w:kern w:val="0"/>
          <w:sz w:val="24"/>
          <w:szCs w:val="24"/>
        </w:rPr>
        <w:t>highlighted from the original whole-gonad tSNE embedding</w:t>
      </w:r>
      <w:r w:rsidR="001769BA" w:rsidRPr="001769BA">
        <w:rPr>
          <w:rFonts w:ascii="Times New Roman" w:eastAsia="等线" w:hAnsi="Times New Roman" w:cs="Times New Roman"/>
          <w:kern w:val="0"/>
          <w:sz w:val="24"/>
          <w:szCs w:val="24"/>
        </w:rPr>
        <w:t>.</w:t>
      </w:r>
    </w:p>
    <w:p w14:paraId="3E382BC6" w14:textId="7F3E0A95" w:rsidR="001769BA" w:rsidRPr="001769BA" w:rsidRDefault="001769BA"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1769BA">
        <w:rPr>
          <w:rFonts w:ascii="Times New Roman" w:eastAsia="等线" w:hAnsi="Times New Roman" w:cs="Times New Roman"/>
          <w:kern w:val="0"/>
          <w:sz w:val="24"/>
          <w:szCs w:val="24"/>
        </w:rPr>
        <w:t xml:space="preserve">(B) </w:t>
      </w:r>
      <w:r w:rsidR="00D67E5D" w:rsidRPr="00D67E5D">
        <w:rPr>
          <w:rFonts w:ascii="Times New Roman" w:eastAsia="等线" w:hAnsi="Times New Roman" w:cs="Times New Roman"/>
          <w:kern w:val="0"/>
          <w:sz w:val="24"/>
          <w:szCs w:val="24"/>
        </w:rPr>
        <w:t xml:space="preserve">Dot plots showing differentially expressed genes between female and male PGCs within each PGC subcluster. Red dots indicate </w:t>
      </w:r>
      <w:r w:rsidR="00D5333C" w:rsidRPr="00D5333C">
        <w:rPr>
          <w:rFonts w:ascii="Times New Roman" w:eastAsia="等线" w:hAnsi="Times New Roman" w:cs="Times New Roman"/>
          <w:kern w:val="0"/>
          <w:sz w:val="24"/>
          <w:szCs w:val="24"/>
        </w:rPr>
        <w:t xml:space="preserve">upregulated </w:t>
      </w:r>
      <w:r w:rsidR="00D67E5D" w:rsidRPr="00D67E5D">
        <w:rPr>
          <w:rFonts w:ascii="Times New Roman" w:eastAsia="等线" w:hAnsi="Times New Roman" w:cs="Times New Roman"/>
          <w:kern w:val="0"/>
          <w:sz w:val="24"/>
          <w:szCs w:val="24"/>
        </w:rPr>
        <w:t xml:space="preserve">genes in female cells (average log fold change &gt; 0.58 and differential expression percentage &gt; 10%), blue dots indicate genes upregulated in male cells (average log fold change &lt; −0.58 and differential expression percentage &lt; −10%), and gray dots indicate genes </w:t>
      </w:r>
      <w:r w:rsidR="00D67E5D" w:rsidRPr="00D67E5D">
        <w:rPr>
          <w:rFonts w:ascii="Times New Roman" w:eastAsia="等线" w:hAnsi="Times New Roman" w:cs="Times New Roman"/>
          <w:kern w:val="0"/>
          <w:sz w:val="24"/>
          <w:szCs w:val="24"/>
        </w:rPr>
        <w:lastRenderedPageBreak/>
        <w:t>without marked sex-biased differential expression. Selected representative genes are labeled.</w:t>
      </w:r>
    </w:p>
    <w:p w14:paraId="0BF420BA" w14:textId="69888F37" w:rsidR="001769BA" w:rsidRPr="001769BA" w:rsidRDefault="001769BA"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1769BA">
        <w:rPr>
          <w:rFonts w:ascii="Times New Roman" w:eastAsia="等线" w:hAnsi="Times New Roman" w:cs="Times New Roman"/>
          <w:kern w:val="0"/>
          <w:sz w:val="24"/>
          <w:szCs w:val="24"/>
        </w:rPr>
        <w:t xml:space="preserve">(C) </w:t>
      </w:r>
      <w:r w:rsidR="00160E01" w:rsidRPr="00160E01">
        <w:rPr>
          <w:rFonts w:ascii="Times New Roman" w:eastAsia="等线" w:hAnsi="Times New Roman" w:cs="Times New Roman"/>
          <w:kern w:val="0"/>
          <w:sz w:val="24"/>
          <w:szCs w:val="24"/>
        </w:rPr>
        <w:t xml:space="preserve">Line plot showing the stage-wise proportions of C12, C13, and C14 among male PGCs from </w:t>
      </w:r>
      <w:r w:rsidR="00D5333C">
        <w:rPr>
          <w:rFonts w:ascii="Times New Roman" w:eastAsia="等线" w:hAnsi="Times New Roman" w:cs="Times New Roman"/>
          <w:kern w:val="0"/>
          <w:sz w:val="24"/>
          <w:szCs w:val="24"/>
        </w:rPr>
        <w:t xml:space="preserve">stages </w:t>
      </w:r>
      <w:r w:rsidR="00160E01" w:rsidRPr="00160E01">
        <w:rPr>
          <w:rFonts w:ascii="Times New Roman" w:eastAsia="等线" w:hAnsi="Times New Roman" w:cs="Times New Roman"/>
          <w:kern w:val="0"/>
          <w:sz w:val="24"/>
          <w:szCs w:val="24"/>
        </w:rPr>
        <w:t>E7 to E11.</w:t>
      </w:r>
    </w:p>
    <w:p w14:paraId="2F983239" w14:textId="11B2060C" w:rsidR="001769BA" w:rsidRPr="001769BA" w:rsidRDefault="001769BA"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1769BA">
        <w:rPr>
          <w:rFonts w:ascii="Times New Roman" w:eastAsia="等线" w:hAnsi="Times New Roman" w:cs="Times New Roman"/>
          <w:kern w:val="0"/>
          <w:sz w:val="24"/>
          <w:szCs w:val="24"/>
        </w:rPr>
        <w:t xml:space="preserve">(D) </w:t>
      </w:r>
      <w:r w:rsidR="003B5F3D" w:rsidRPr="003B5F3D">
        <w:rPr>
          <w:rFonts w:ascii="Times New Roman" w:eastAsia="等线" w:hAnsi="Times New Roman" w:cs="Times New Roman"/>
          <w:kern w:val="0"/>
          <w:sz w:val="24"/>
          <w:szCs w:val="24"/>
        </w:rPr>
        <w:t xml:space="preserve">Line plot showing the stage-wise proportions of C12, C13, and C14 among female PGCs from </w:t>
      </w:r>
      <w:r w:rsidR="00D5333C">
        <w:rPr>
          <w:rFonts w:ascii="Times New Roman" w:eastAsia="等线" w:hAnsi="Times New Roman" w:cs="Times New Roman"/>
          <w:kern w:val="0"/>
          <w:sz w:val="24"/>
          <w:szCs w:val="24"/>
        </w:rPr>
        <w:t xml:space="preserve">stages </w:t>
      </w:r>
      <w:r w:rsidR="003B5F3D" w:rsidRPr="003B5F3D">
        <w:rPr>
          <w:rFonts w:ascii="Times New Roman" w:eastAsia="等线" w:hAnsi="Times New Roman" w:cs="Times New Roman"/>
          <w:kern w:val="0"/>
          <w:sz w:val="24"/>
          <w:szCs w:val="24"/>
        </w:rPr>
        <w:t>E7 to E11.</w:t>
      </w:r>
    </w:p>
    <w:p w14:paraId="7CCB8673" w14:textId="6272D9AA" w:rsidR="001769BA" w:rsidRDefault="000F64A9"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1769BA">
        <w:rPr>
          <w:rFonts w:ascii="Times New Roman" w:eastAsia="等线" w:hAnsi="Times New Roman" w:cs="Times New Roman"/>
          <w:kern w:val="0"/>
          <w:sz w:val="24"/>
          <w:szCs w:val="24"/>
        </w:rPr>
        <w:t xml:space="preserve">(E) </w:t>
      </w:r>
      <w:r w:rsidR="00207BDD" w:rsidRPr="00207BDD">
        <w:rPr>
          <w:rFonts w:ascii="Times New Roman" w:eastAsia="等线" w:hAnsi="Times New Roman" w:cs="Times New Roman"/>
          <w:kern w:val="0"/>
          <w:sz w:val="24"/>
          <w:szCs w:val="24"/>
        </w:rPr>
        <w:t xml:space="preserve">Violin plots showing </w:t>
      </w:r>
      <w:r w:rsidR="00D5333C">
        <w:rPr>
          <w:rFonts w:ascii="Times New Roman" w:eastAsia="等线" w:hAnsi="Times New Roman" w:cs="Times New Roman"/>
          <w:kern w:val="0"/>
          <w:sz w:val="24"/>
          <w:szCs w:val="24"/>
        </w:rPr>
        <w:t xml:space="preserve">the </w:t>
      </w:r>
      <w:r w:rsidR="00207BDD" w:rsidRPr="00207BDD">
        <w:rPr>
          <w:rFonts w:ascii="Times New Roman" w:eastAsia="等线" w:hAnsi="Times New Roman" w:cs="Times New Roman"/>
          <w:kern w:val="0"/>
          <w:sz w:val="24"/>
          <w:szCs w:val="24"/>
        </w:rPr>
        <w:t>normalized expression</w:t>
      </w:r>
      <w:r w:rsidR="00C8018E">
        <w:rPr>
          <w:rFonts w:ascii="Times New Roman" w:eastAsia="等线" w:hAnsi="Times New Roman" w:cs="Times New Roman"/>
          <w:kern w:val="0"/>
          <w:sz w:val="24"/>
          <w:szCs w:val="24"/>
        </w:rPr>
        <w:t>s</w:t>
      </w:r>
      <w:r w:rsidR="00207BDD" w:rsidRPr="00207BDD">
        <w:rPr>
          <w:rFonts w:ascii="Times New Roman" w:eastAsia="等线" w:hAnsi="Times New Roman" w:cs="Times New Roman"/>
          <w:kern w:val="0"/>
          <w:sz w:val="24"/>
          <w:szCs w:val="24"/>
        </w:rPr>
        <w:t xml:space="preserve"> of representative subtype-associated genes across C12, C13, and C14 PGCs. </w:t>
      </w:r>
      <w:r w:rsidR="00207BDD" w:rsidRPr="007C73AA">
        <w:rPr>
          <w:rFonts w:ascii="Times New Roman" w:eastAsia="等线" w:hAnsi="Times New Roman" w:cs="Times New Roman"/>
          <w:i/>
          <w:iCs/>
          <w:kern w:val="0"/>
          <w:sz w:val="24"/>
          <w:szCs w:val="24"/>
        </w:rPr>
        <w:t>NUSAP1</w:t>
      </w:r>
      <w:r w:rsidR="00207BDD" w:rsidRPr="00207BDD">
        <w:rPr>
          <w:rFonts w:ascii="Times New Roman" w:eastAsia="等线" w:hAnsi="Times New Roman" w:cs="Times New Roman"/>
          <w:kern w:val="0"/>
          <w:sz w:val="24"/>
          <w:szCs w:val="24"/>
        </w:rPr>
        <w:t xml:space="preserve">, </w:t>
      </w:r>
      <w:r w:rsidR="00207BDD" w:rsidRPr="007C73AA">
        <w:rPr>
          <w:rFonts w:ascii="Times New Roman" w:eastAsia="等线" w:hAnsi="Times New Roman" w:cs="Times New Roman"/>
          <w:i/>
          <w:iCs/>
          <w:kern w:val="0"/>
          <w:sz w:val="24"/>
          <w:szCs w:val="24"/>
        </w:rPr>
        <w:t>TUBA3E</w:t>
      </w:r>
      <w:r w:rsidR="00207BDD" w:rsidRPr="00207BDD">
        <w:rPr>
          <w:rFonts w:ascii="Times New Roman" w:eastAsia="等线" w:hAnsi="Times New Roman" w:cs="Times New Roman"/>
          <w:kern w:val="0"/>
          <w:sz w:val="24"/>
          <w:szCs w:val="24"/>
        </w:rPr>
        <w:t xml:space="preserve">, and </w:t>
      </w:r>
      <w:r w:rsidR="00207BDD" w:rsidRPr="007C73AA">
        <w:rPr>
          <w:rFonts w:ascii="Times New Roman" w:eastAsia="等线" w:hAnsi="Times New Roman" w:cs="Times New Roman"/>
          <w:i/>
          <w:iCs/>
          <w:kern w:val="0"/>
          <w:sz w:val="24"/>
          <w:szCs w:val="24"/>
        </w:rPr>
        <w:t>KIF4A</w:t>
      </w:r>
      <w:r w:rsidR="00207BDD" w:rsidRPr="00207BDD">
        <w:rPr>
          <w:rFonts w:ascii="Times New Roman" w:eastAsia="等线" w:hAnsi="Times New Roman" w:cs="Times New Roman"/>
          <w:kern w:val="0"/>
          <w:sz w:val="24"/>
          <w:szCs w:val="24"/>
        </w:rPr>
        <w:t xml:space="preserve"> show higher expression in C12, whereas </w:t>
      </w:r>
      <w:r w:rsidR="00207BDD" w:rsidRPr="007C73AA">
        <w:rPr>
          <w:rFonts w:ascii="Times New Roman" w:eastAsia="等线" w:hAnsi="Times New Roman" w:cs="Times New Roman"/>
          <w:i/>
          <w:iCs/>
          <w:kern w:val="0"/>
          <w:sz w:val="24"/>
          <w:szCs w:val="24"/>
        </w:rPr>
        <w:t>CLDN1</w:t>
      </w:r>
      <w:r w:rsidR="00207BDD" w:rsidRPr="00207BDD">
        <w:rPr>
          <w:rFonts w:ascii="Times New Roman" w:eastAsia="等线" w:hAnsi="Times New Roman" w:cs="Times New Roman"/>
          <w:kern w:val="0"/>
          <w:sz w:val="24"/>
          <w:szCs w:val="24"/>
        </w:rPr>
        <w:t xml:space="preserve">, </w:t>
      </w:r>
      <w:r w:rsidR="00207BDD" w:rsidRPr="007C73AA">
        <w:rPr>
          <w:rFonts w:ascii="Times New Roman" w:eastAsia="等线" w:hAnsi="Times New Roman" w:cs="Times New Roman"/>
          <w:i/>
          <w:iCs/>
          <w:kern w:val="0"/>
          <w:sz w:val="24"/>
          <w:szCs w:val="24"/>
        </w:rPr>
        <w:t>ZAR1L</w:t>
      </w:r>
      <w:r w:rsidR="00207BDD" w:rsidRPr="00207BDD">
        <w:rPr>
          <w:rFonts w:ascii="Times New Roman" w:eastAsia="等线" w:hAnsi="Times New Roman" w:cs="Times New Roman"/>
          <w:kern w:val="0"/>
          <w:sz w:val="24"/>
          <w:szCs w:val="24"/>
        </w:rPr>
        <w:t xml:space="preserve">, and </w:t>
      </w:r>
      <w:r w:rsidR="00207BDD" w:rsidRPr="007C73AA">
        <w:rPr>
          <w:rFonts w:ascii="Times New Roman" w:eastAsia="等线" w:hAnsi="Times New Roman" w:cs="Times New Roman"/>
          <w:i/>
          <w:iCs/>
          <w:kern w:val="0"/>
          <w:sz w:val="24"/>
          <w:szCs w:val="24"/>
        </w:rPr>
        <w:t>DNMT3B</w:t>
      </w:r>
      <w:r w:rsidR="00207BDD" w:rsidRPr="00207BDD">
        <w:rPr>
          <w:rFonts w:ascii="Times New Roman" w:eastAsia="等线" w:hAnsi="Times New Roman" w:cs="Times New Roman"/>
          <w:kern w:val="0"/>
          <w:sz w:val="24"/>
          <w:szCs w:val="24"/>
        </w:rPr>
        <w:t xml:space="preserve"> show higher expression in C14.</w:t>
      </w:r>
      <w:r w:rsidR="00207BDD">
        <w:rPr>
          <w:rFonts w:ascii="Times New Roman" w:eastAsia="等线" w:hAnsi="Times New Roman" w:cs="Times New Roman" w:hint="eastAsia"/>
          <w:kern w:val="0"/>
          <w:sz w:val="24"/>
          <w:szCs w:val="24"/>
        </w:rPr>
        <w:t xml:space="preserve"> </w:t>
      </w:r>
      <w:r w:rsidR="00DE6D59" w:rsidRPr="00DE6D59">
        <w:rPr>
          <w:rFonts w:ascii="Times New Roman" w:eastAsia="等线" w:hAnsi="Times New Roman" w:cs="Times New Roman"/>
          <w:kern w:val="0"/>
          <w:sz w:val="24"/>
          <w:szCs w:val="24"/>
        </w:rPr>
        <w:t>Each violin shows normalized gene-expression distribution across cells in each PGC subcluster.</w:t>
      </w:r>
    </w:p>
    <w:p w14:paraId="7B4C54A5" w14:textId="48AD2786" w:rsidR="000F64A9" w:rsidRPr="001769BA" w:rsidRDefault="000F64A9" w:rsidP="001769B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1769BA">
        <w:rPr>
          <w:rFonts w:ascii="Times New Roman" w:eastAsia="等线" w:hAnsi="Times New Roman" w:cs="Times New Roman"/>
          <w:kern w:val="0"/>
          <w:sz w:val="24"/>
          <w:szCs w:val="24"/>
        </w:rPr>
        <w:t>(</w:t>
      </w:r>
      <w:r>
        <w:rPr>
          <w:rFonts w:ascii="Times New Roman" w:eastAsia="等线" w:hAnsi="Times New Roman" w:cs="Times New Roman" w:hint="eastAsia"/>
          <w:kern w:val="0"/>
          <w:sz w:val="24"/>
          <w:szCs w:val="24"/>
        </w:rPr>
        <w:t>F</w:t>
      </w:r>
      <w:r w:rsidRPr="001769BA">
        <w:rPr>
          <w:rFonts w:ascii="Times New Roman" w:eastAsia="等线" w:hAnsi="Times New Roman" w:cs="Times New Roman"/>
          <w:kern w:val="0"/>
          <w:sz w:val="24"/>
          <w:szCs w:val="24"/>
        </w:rPr>
        <w:t xml:space="preserve">) </w:t>
      </w:r>
      <w:r w:rsidRPr="000F64A9">
        <w:rPr>
          <w:rFonts w:ascii="Times New Roman" w:eastAsia="等线" w:hAnsi="Times New Roman" w:cs="Times New Roman"/>
          <w:kern w:val="0"/>
          <w:sz w:val="24"/>
          <w:szCs w:val="24"/>
        </w:rPr>
        <w:t xml:space="preserve">Violin plots showing </w:t>
      </w:r>
      <w:r w:rsidR="00D5333C">
        <w:rPr>
          <w:rFonts w:ascii="Times New Roman" w:eastAsia="等线" w:hAnsi="Times New Roman" w:cs="Times New Roman"/>
          <w:kern w:val="0"/>
          <w:sz w:val="24"/>
          <w:szCs w:val="24"/>
        </w:rPr>
        <w:t xml:space="preserve">the </w:t>
      </w:r>
      <w:r w:rsidRPr="000F64A9">
        <w:rPr>
          <w:rFonts w:ascii="Times New Roman" w:eastAsia="等线" w:hAnsi="Times New Roman" w:cs="Times New Roman"/>
          <w:kern w:val="0"/>
          <w:sz w:val="24"/>
          <w:szCs w:val="24"/>
        </w:rPr>
        <w:t>normalized expression</w:t>
      </w:r>
      <w:r w:rsidR="00C8018E">
        <w:rPr>
          <w:rFonts w:ascii="Times New Roman" w:eastAsia="等线" w:hAnsi="Times New Roman" w:cs="Times New Roman"/>
          <w:kern w:val="0"/>
          <w:sz w:val="24"/>
          <w:szCs w:val="24"/>
        </w:rPr>
        <w:t>s</w:t>
      </w:r>
      <w:r w:rsidRPr="000F64A9">
        <w:rPr>
          <w:rFonts w:ascii="Times New Roman" w:eastAsia="等线" w:hAnsi="Times New Roman" w:cs="Times New Roman"/>
          <w:kern w:val="0"/>
          <w:sz w:val="24"/>
          <w:szCs w:val="24"/>
        </w:rPr>
        <w:t xml:space="preserve"> of </w:t>
      </w:r>
      <w:r w:rsidRPr="007C73AA">
        <w:rPr>
          <w:rFonts w:ascii="Times New Roman" w:eastAsia="等线" w:hAnsi="Times New Roman" w:cs="Times New Roman"/>
          <w:i/>
          <w:iCs/>
          <w:kern w:val="0"/>
          <w:sz w:val="24"/>
          <w:szCs w:val="24"/>
        </w:rPr>
        <w:t>BASP1</w:t>
      </w:r>
      <w:r w:rsidRPr="000F64A9">
        <w:rPr>
          <w:rFonts w:ascii="Times New Roman" w:eastAsia="等线" w:hAnsi="Times New Roman" w:cs="Times New Roman"/>
          <w:kern w:val="0"/>
          <w:sz w:val="24"/>
          <w:szCs w:val="24"/>
        </w:rPr>
        <w:t xml:space="preserve">, </w:t>
      </w:r>
      <w:r w:rsidRPr="007C73AA">
        <w:rPr>
          <w:rFonts w:ascii="Times New Roman" w:eastAsia="等线" w:hAnsi="Times New Roman" w:cs="Times New Roman"/>
          <w:i/>
          <w:iCs/>
          <w:kern w:val="0"/>
          <w:sz w:val="24"/>
          <w:szCs w:val="24"/>
        </w:rPr>
        <w:t>H3F3B</w:t>
      </w:r>
      <w:r w:rsidRPr="000F64A9">
        <w:rPr>
          <w:rFonts w:ascii="Times New Roman" w:eastAsia="等线" w:hAnsi="Times New Roman" w:cs="Times New Roman"/>
          <w:kern w:val="0"/>
          <w:sz w:val="24"/>
          <w:szCs w:val="24"/>
        </w:rPr>
        <w:t xml:space="preserve">, and </w:t>
      </w:r>
      <w:r w:rsidRPr="007C73AA">
        <w:rPr>
          <w:rFonts w:ascii="Times New Roman" w:eastAsia="等线" w:hAnsi="Times New Roman" w:cs="Times New Roman"/>
          <w:i/>
          <w:iCs/>
          <w:kern w:val="0"/>
          <w:sz w:val="24"/>
          <w:szCs w:val="24"/>
        </w:rPr>
        <w:t>NR0B1</w:t>
      </w:r>
      <w:r w:rsidRPr="000F64A9">
        <w:rPr>
          <w:rFonts w:ascii="Times New Roman" w:eastAsia="等线" w:hAnsi="Times New Roman" w:cs="Times New Roman"/>
          <w:kern w:val="0"/>
          <w:sz w:val="24"/>
          <w:szCs w:val="24"/>
        </w:rPr>
        <w:t xml:space="preserve"> across C12, C13, and C14 PGCs. These genes do not display clear subtype-restricted expression patterns in chicken PGCs.</w:t>
      </w:r>
    </w:p>
    <w:p w14:paraId="73BDE18C" w14:textId="57910EDE" w:rsidR="002E7617" w:rsidRPr="00BC43FE" w:rsidRDefault="001D6FFF"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t>(G</w:t>
      </w:r>
      <w:r w:rsidR="001769BA" w:rsidRPr="001769BA">
        <w:rPr>
          <w:rFonts w:ascii="Times New Roman" w:eastAsia="等线" w:hAnsi="Times New Roman" w:cs="Times New Roman"/>
          <w:kern w:val="0"/>
          <w:sz w:val="24"/>
          <w:szCs w:val="24"/>
        </w:rPr>
        <w:t xml:space="preserve">) Bar plots showing representative Gene Ontology terms enriched among genes associated with C12, C13, and C14. </w:t>
      </w:r>
      <w:r w:rsidR="002E7617" w:rsidRPr="002E7617">
        <w:rPr>
          <w:rFonts w:ascii="Times New Roman" w:eastAsia="等线" w:hAnsi="Times New Roman" w:cs="Times New Roman"/>
          <w:kern w:val="0"/>
          <w:sz w:val="24"/>
          <w:szCs w:val="24"/>
        </w:rPr>
        <w:t>The x-axis indicates −log10-transformed P values.</w:t>
      </w:r>
    </w:p>
    <w:p w14:paraId="7F6E514B" w14:textId="77A65E27" w:rsidR="009D3DBA" w:rsidRPr="009D3DBA" w:rsidRDefault="00332D83" w:rsidP="007C73AA">
      <w:pPr>
        <w:widowControl/>
        <w:spacing w:after="120" w:line="360" w:lineRule="auto"/>
        <w:ind w:left="241" w:hangingChars="100" w:hanging="241"/>
        <w:contextualSpacing/>
        <w:jc w:val="left"/>
        <w:rPr>
          <w:rFonts w:ascii="Times New Roman" w:eastAsia="等线" w:hAnsi="Times New Roman" w:cs="Times New Roman"/>
          <w:b/>
          <w:kern w:val="0"/>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6E6F50">
        <w:rPr>
          <w:rFonts w:ascii="Times New Roman" w:eastAsia="等线" w:hAnsi="Times New Roman" w:cs="Times New Roman"/>
          <w:b/>
          <w:kern w:val="0"/>
          <w:sz w:val="24"/>
          <w:szCs w:val="24"/>
        </w:rPr>
        <w:t xml:space="preserve"> F</w:t>
      </w:r>
      <w:r w:rsidR="009D3DBA" w:rsidRPr="009D3DBA">
        <w:rPr>
          <w:rFonts w:ascii="Times New Roman" w:eastAsia="等线" w:hAnsi="Times New Roman" w:cs="Times New Roman"/>
          <w:b/>
          <w:kern w:val="0"/>
          <w:sz w:val="24"/>
          <w:szCs w:val="24"/>
        </w:rPr>
        <w:t>ig</w:t>
      </w:r>
      <w:r w:rsidR="006E6F50">
        <w:rPr>
          <w:rFonts w:ascii="Times New Roman" w:eastAsia="等线" w:hAnsi="Times New Roman" w:cs="Times New Roman"/>
          <w:b/>
          <w:kern w:val="0"/>
          <w:sz w:val="24"/>
          <w:szCs w:val="24"/>
        </w:rPr>
        <w:t>.</w:t>
      </w:r>
      <w:r w:rsidR="009D3DBA" w:rsidRPr="009D3DBA">
        <w:rPr>
          <w:rFonts w:ascii="Times New Roman" w:eastAsia="等线" w:hAnsi="Times New Roman" w:cs="Times New Roman"/>
          <w:b/>
          <w:kern w:val="0"/>
          <w:sz w:val="24"/>
          <w:szCs w:val="24"/>
        </w:rPr>
        <w:t xml:space="preserve"> </w:t>
      </w:r>
      <w:r w:rsidR="006E6F50">
        <w:rPr>
          <w:rFonts w:ascii="Times New Roman" w:eastAsia="等线" w:hAnsi="Times New Roman" w:cs="Times New Roman"/>
          <w:b/>
          <w:kern w:val="0"/>
          <w:sz w:val="24"/>
          <w:szCs w:val="24"/>
        </w:rPr>
        <w:t>S</w:t>
      </w:r>
      <w:r w:rsidR="009D3DBA" w:rsidRPr="009D3DBA">
        <w:rPr>
          <w:rFonts w:ascii="Times New Roman" w:eastAsia="等线" w:hAnsi="Times New Roman" w:cs="Times New Roman"/>
          <w:b/>
          <w:kern w:val="0"/>
          <w:sz w:val="24"/>
          <w:szCs w:val="24"/>
        </w:rPr>
        <w:t xml:space="preserve">3. Analysis of chicken gonadal PGCs cultured </w:t>
      </w:r>
      <w:r w:rsidR="009D3DBA" w:rsidRPr="00293D4A">
        <w:rPr>
          <w:rFonts w:ascii="Times New Roman" w:eastAsia="等线" w:hAnsi="Times New Roman" w:cs="Times New Roman"/>
          <w:b/>
          <w:i/>
          <w:kern w:val="0"/>
          <w:sz w:val="24"/>
          <w:szCs w:val="24"/>
        </w:rPr>
        <w:t>in vitro</w:t>
      </w:r>
      <w:r w:rsidR="009D3DBA" w:rsidRPr="009D3DBA">
        <w:rPr>
          <w:rFonts w:ascii="Times New Roman" w:eastAsia="等线" w:hAnsi="Times New Roman" w:cs="Times New Roman"/>
          <w:b/>
          <w:kern w:val="0"/>
          <w:sz w:val="24"/>
          <w:szCs w:val="24"/>
        </w:rPr>
        <w:t xml:space="preserve">. </w:t>
      </w:r>
    </w:p>
    <w:p w14:paraId="4631B3AA" w14:textId="30B5799F"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604BE0">
        <w:rPr>
          <w:rFonts w:ascii="Times New Roman" w:eastAsia="等线" w:hAnsi="Times New Roman" w:cs="Times New Roman"/>
          <w:kern w:val="0"/>
          <w:sz w:val="24"/>
          <w:szCs w:val="24"/>
        </w:rPr>
        <w:t>A</w:t>
      </w:r>
      <w:r w:rsidRPr="009D3DBA">
        <w:rPr>
          <w:rFonts w:ascii="Times New Roman" w:eastAsia="等线" w:hAnsi="Times New Roman" w:cs="Times New Roman"/>
          <w:kern w:val="0"/>
          <w:sz w:val="24"/>
          <w:szCs w:val="24"/>
        </w:rPr>
        <w:t xml:space="preserve">) </w:t>
      </w:r>
      <w:r w:rsidR="006E6F50" w:rsidRPr="006E6F50">
        <w:rPr>
          <w:rFonts w:ascii="Times New Roman" w:eastAsia="等线" w:hAnsi="Times New Roman" w:cs="Times New Roman"/>
          <w:kern w:val="0"/>
          <w:sz w:val="24"/>
          <w:szCs w:val="24"/>
        </w:rPr>
        <w:t>Numbers</w:t>
      </w:r>
      <w:r w:rsidRPr="009D3DBA">
        <w:rPr>
          <w:rFonts w:ascii="Times New Roman" w:eastAsia="等线" w:hAnsi="Times New Roman" w:cs="Times New Roman"/>
          <w:kern w:val="0"/>
          <w:sz w:val="24"/>
          <w:szCs w:val="24"/>
        </w:rPr>
        <w:t xml:space="preserve"> of PGCs isolated from </w:t>
      </w:r>
      <w:r w:rsidR="00D5333C">
        <w:rPr>
          <w:rFonts w:ascii="Times New Roman" w:eastAsia="等线" w:hAnsi="Times New Roman" w:cs="Times New Roman"/>
          <w:kern w:val="0"/>
          <w:sz w:val="24"/>
          <w:szCs w:val="24"/>
        </w:rPr>
        <w:t xml:space="preserve">stages </w:t>
      </w:r>
      <w:r w:rsidRPr="009D3DBA">
        <w:rPr>
          <w:rFonts w:ascii="Times New Roman" w:eastAsia="等线" w:hAnsi="Times New Roman" w:cs="Times New Roman"/>
          <w:kern w:val="0"/>
          <w:sz w:val="24"/>
          <w:szCs w:val="24"/>
        </w:rPr>
        <w:t xml:space="preserve">E6, E7, and E8 gonads. </w:t>
      </w:r>
    </w:p>
    <w:p w14:paraId="7BC66DED" w14:textId="5DA8DB5C"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604BE0">
        <w:rPr>
          <w:rFonts w:ascii="Times New Roman" w:eastAsia="等线" w:hAnsi="Times New Roman" w:cs="Times New Roman"/>
          <w:kern w:val="0"/>
          <w:sz w:val="24"/>
          <w:szCs w:val="24"/>
        </w:rPr>
        <w:t>B</w:t>
      </w:r>
      <w:r w:rsidRPr="009D3DBA">
        <w:rPr>
          <w:rFonts w:ascii="Times New Roman" w:eastAsia="等线" w:hAnsi="Times New Roman" w:cs="Times New Roman"/>
          <w:kern w:val="0"/>
          <w:sz w:val="24"/>
          <w:szCs w:val="24"/>
        </w:rPr>
        <w:t xml:space="preserve">) </w:t>
      </w:r>
      <w:r w:rsidR="006E6F50" w:rsidRPr="006E6F50">
        <w:rPr>
          <w:rFonts w:ascii="Times New Roman" w:eastAsia="等线" w:hAnsi="Times New Roman" w:cs="Times New Roman"/>
          <w:kern w:val="0"/>
          <w:sz w:val="24"/>
          <w:szCs w:val="24"/>
        </w:rPr>
        <w:t>Representative images of PGC</w:t>
      </w:r>
      <w:r w:rsidR="006E6F50">
        <w:rPr>
          <w:rFonts w:ascii="Times New Roman" w:eastAsia="等线" w:hAnsi="Times New Roman" w:cs="Times New Roman"/>
          <w:kern w:val="0"/>
          <w:sz w:val="24"/>
          <w:szCs w:val="24"/>
        </w:rPr>
        <w:t>s</w:t>
      </w:r>
      <w:r w:rsidR="006E6F50" w:rsidRPr="006E6F50">
        <w:rPr>
          <w:rFonts w:ascii="Times New Roman" w:eastAsia="等线" w:hAnsi="Times New Roman" w:cs="Times New Roman"/>
          <w:kern w:val="0"/>
          <w:sz w:val="24"/>
          <w:szCs w:val="24"/>
        </w:rPr>
        <w:t xml:space="preserve"> </w:t>
      </w:r>
      <w:r w:rsidR="00123785">
        <w:rPr>
          <w:rFonts w:ascii="Times New Roman" w:eastAsia="等线" w:hAnsi="Times New Roman" w:cs="Times New Roman"/>
          <w:kern w:val="0"/>
          <w:sz w:val="24"/>
          <w:szCs w:val="24"/>
        </w:rPr>
        <w:t xml:space="preserve">cultured </w:t>
      </w:r>
      <w:r w:rsidR="00123785" w:rsidRPr="00123785">
        <w:rPr>
          <w:rFonts w:ascii="Times New Roman" w:eastAsia="等线" w:hAnsi="Times New Roman" w:cs="Times New Roman"/>
          <w:i/>
          <w:kern w:val="0"/>
          <w:sz w:val="24"/>
          <w:szCs w:val="24"/>
        </w:rPr>
        <w:t>in vitro</w:t>
      </w:r>
      <w:r w:rsidR="00123785">
        <w:rPr>
          <w:rFonts w:ascii="Times New Roman" w:eastAsia="等线" w:hAnsi="Times New Roman" w:cs="Times New Roman"/>
          <w:kern w:val="0"/>
          <w:sz w:val="24"/>
          <w:szCs w:val="24"/>
        </w:rPr>
        <w:t xml:space="preserve"> </w:t>
      </w:r>
      <w:r w:rsidRPr="009D3DBA">
        <w:rPr>
          <w:rFonts w:ascii="Times New Roman" w:eastAsia="等线" w:hAnsi="Times New Roman" w:cs="Times New Roman"/>
          <w:kern w:val="0"/>
          <w:sz w:val="24"/>
          <w:szCs w:val="24"/>
        </w:rPr>
        <w:t>for 50</w:t>
      </w:r>
      <w:r w:rsidR="006E6F50">
        <w:rPr>
          <w:rFonts w:ascii="Times New Roman" w:eastAsia="等线" w:hAnsi="Times New Roman" w:cs="Times New Roman"/>
          <w:kern w:val="0"/>
          <w:sz w:val="24"/>
          <w:szCs w:val="24"/>
        </w:rPr>
        <w:t>-200 days.</w:t>
      </w:r>
      <w:r w:rsidRPr="009D3DBA">
        <w:rPr>
          <w:rFonts w:ascii="Times New Roman" w:eastAsia="等线" w:hAnsi="Times New Roman" w:cs="Times New Roman"/>
          <w:kern w:val="0"/>
          <w:sz w:val="24"/>
          <w:szCs w:val="24"/>
        </w:rPr>
        <w:t xml:space="preserve"> </w:t>
      </w:r>
      <w:r w:rsidR="006E6F50">
        <w:rPr>
          <w:rFonts w:ascii="Times New Roman" w:eastAsia="等线" w:hAnsi="Times New Roman" w:cs="Times New Roman"/>
          <w:kern w:val="0"/>
          <w:sz w:val="24"/>
          <w:szCs w:val="24"/>
        </w:rPr>
        <w:t>S</w:t>
      </w:r>
      <w:r w:rsidRPr="009D3DBA">
        <w:rPr>
          <w:rFonts w:ascii="Times New Roman" w:eastAsia="等线" w:hAnsi="Times New Roman" w:cs="Times New Roman"/>
          <w:kern w:val="0"/>
          <w:sz w:val="24"/>
          <w:szCs w:val="24"/>
        </w:rPr>
        <w:t>cale bar</w:t>
      </w:r>
      <w:r w:rsidR="006E6F50">
        <w:rPr>
          <w:rFonts w:ascii="Times New Roman" w:eastAsia="等线" w:hAnsi="Times New Roman" w:cs="Times New Roman"/>
          <w:kern w:val="0"/>
          <w:sz w:val="24"/>
          <w:szCs w:val="24"/>
        </w:rPr>
        <w:t>,</w:t>
      </w:r>
      <w:r w:rsidRPr="009D3DBA">
        <w:rPr>
          <w:rFonts w:ascii="Times New Roman" w:eastAsia="等线" w:hAnsi="Times New Roman" w:cs="Times New Roman"/>
          <w:kern w:val="0"/>
          <w:sz w:val="24"/>
          <w:szCs w:val="24"/>
        </w:rPr>
        <w:t xml:space="preserve"> 100μm. </w:t>
      </w:r>
    </w:p>
    <w:p w14:paraId="06740FE4" w14:textId="6CB5784D"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604BE0">
        <w:rPr>
          <w:rFonts w:ascii="Times New Roman" w:eastAsia="等线" w:hAnsi="Times New Roman" w:cs="Times New Roman"/>
          <w:kern w:val="0"/>
          <w:sz w:val="24"/>
          <w:szCs w:val="24"/>
        </w:rPr>
        <w:t>C</w:t>
      </w:r>
      <w:r w:rsidRPr="009D3DBA">
        <w:rPr>
          <w:rFonts w:ascii="Times New Roman" w:eastAsia="等线" w:hAnsi="Times New Roman" w:cs="Times New Roman"/>
          <w:kern w:val="0"/>
          <w:sz w:val="24"/>
          <w:szCs w:val="24"/>
        </w:rPr>
        <w:t xml:space="preserve">) </w:t>
      </w:r>
      <w:r w:rsidR="006E6F50" w:rsidRPr="006E6F50">
        <w:rPr>
          <w:rFonts w:ascii="Times New Roman" w:eastAsia="等线" w:hAnsi="Times New Roman" w:cs="Times New Roman"/>
          <w:kern w:val="0"/>
          <w:sz w:val="24"/>
          <w:szCs w:val="24"/>
        </w:rPr>
        <w:t>Representative images of</w:t>
      </w:r>
      <w:r w:rsidR="006E6F50">
        <w:rPr>
          <w:rFonts w:ascii="Times New Roman" w:eastAsia="等线" w:hAnsi="Times New Roman" w:cs="Times New Roman"/>
          <w:kern w:val="0"/>
          <w:sz w:val="24"/>
          <w:szCs w:val="24"/>
        </w:rPr>
        <w:t xml:space="preserve"> PGCs</w:t>
      </w:r>
      <w:r w:rsidRPr="009D3DBA">
        <w:rPr>
          <w:rFonts w:ascii="Times New Roman" w:eastAsia="等线" w:hAnsi="Times New Roman" w:cs="Times New Roman"/>
          <w:kern w:val="0"/>
          <w:sz w:val="24"/>
          <w:szCs w:val="24"/>
        </w:rPr>
        <w:t xml:space="preserve"> cultured </w:t>
      </w:r>
      <w:r w:rsidR="00123785" w:rsidRPr="00123785">
        <w:rPr>
          <w:rFonts w:ascii="Times New Roman" w:eastAsia="等线" w:hAnsi="Times New Roman" w:cs="Times New Roman"/>
          <w:i/>
          <w:kern w:val="0"/>
          <w:sz w:val="24"/>
          <w:szCs w:val="24"/>
        </w:rPr>
        <w:t>in vitro</w:t>
      </w:r>
      <w:r w:rsidR="00123785">
        <w:rPr>
          <w:rFonts w:ascii="Times New Roman" w:eastAsia="等线" w:hAnsi="Times New Roman" w:cs="Times New Roman"/>
          <w:kern w:val="0"/>
          <w:sz w:val="24"/>
          <w:szCs w:val="24"/>
        </w:rPr>
        <w:t xml:space="preserve"> </w:t>
      </w:r>
      <w:r w:rsidRPr="009D3DBA">
        <w:rPr>
          <w:rFonts w:ascii="Times New Roman" w:eastAsia="等线" w:hAnsi="Times New Roman" w:cs="Times New Roman"/>
          <w:kern w:val="0"/>
          <w:sz w:val="24"/>
          <w:szCs w:val="24"/>
        </w:rPr>
        <w:t xml:space="preserve">for 4, 8, 12, </w:t>
      </w:r>
      <w:r w:rsidR="006E6F50">
        <w:rPr>
          <w:rFonts w:ascii="Times New Roman" w:eastAsia="等线" w:hAnsi="Times New Roman" w:cs="Times New Roman"/>
          <w:kern w:val="0"/>
          <w:sz w:val="24"/>
          <w:szCs w:val="24"/>
        </w:rPr>
        <w:t>and 16 days.</w:t>
      </w:r>
      <w:r w:rsidRPr="009D3DBA">
        <w:rPr>
          <w:rFonts w:ascii="Times New Roman" w:eastAsia="等线" w:hAnsi="Times New Roman" w:cs="Times New Roman"/>
          <w:kern w:val="0"/>
          <w:sz w:val="24"/>
          <w:szCs w:val="24"/>
        </w:rPr>
        <w:t xml:space="preserve"> </w:t>
      </w:r>
      <w:r w:rsidR="006E6F50">
        <w:rPr>
          <w:rFonts w:ascii="Times New Roman" w:eastAsia="等线" w:hAnsi="Times New Roman" w:cs="Times New Roman"/>
          <w:kern w:val="0"/>
          <w:sz w:val="24"/>
          <w:szCs w:val="24"/>
        </w:rPr>
        <w:t>S</w:t>
      </w:r>
      <w:r w:rsidRPr="009D3DBA">
        <w:rPr>
          <w:rFonts w:ascii="Times New Roman" w:eastAsia="等线" w:hAnsi="Times New Roman" w:cs="Times New Roman"/>
          <w:kern w:val="0"/>
          <w:sz w:val="24"/>
          <w:szCs w:val="24"/>
        </w:rPr>
        <w:t>cale bar</w:t>
      </w:r>
      <w:r w:rsidR="006E6F50">
        <w:rPr>
          <w:rFonts w:ascii="Times New Roman" w:eastAsia="等线" w:hAnsi="Times New Roman" w:cs="Times New Roman"/>
          <w:kern w:val="0"/>
          <w:sz w:val="24"/>
          <w:szCs w:val="24"/>
        </w:rPr>
        <w:t>,</w:t>
      </w:r>
      <w:r w:rsidRPr="009D3DBA">
        <w:rPr>
          <w:rFonts w:ascii="Times New Roman" w:eastAsia="等线" w:hAnsi="Times New Roman" w:cs="Times New Roman"/>
          <w:kern w:val="0"/>
          <w:sz w:val="24"/>
          <w:szCs w:val="24"/>
        </w:rPr>
        <w:t xml:space="preserve"> 50μm.</w:t>
      </w:r>
    </w:p>
    <w:p w14:paraId="3F15BC23" w14:textId="36CB78D9" w:rsidR="00D5692D" w:rsidRPr="00D5692D" w:rsidRDefault="00D5692D" w:rsidP="00D5692D">
      <w:pPr>
        <w:widowControl/>
        <w:spacing w:after="120" w:line="360" w:lineRule="auto"/>
        <w:contextualSpacing/>
        <w:jc w:val="left"/>
        <w:rPr>
          <w:rFonts w:ascii="Times New Roman" w:eastAsia="等线" w:hAnsi="Times New Roman" w:cs="Times New Roman"/>
          <w:kern w:val="0"/>
          <w:sz w:val="24"/>
          <w:szCs w:val="24"/>
        </w:rPr>
      </w:pPr>
      <w:r w:rsidRPr="00D5692D">
        <w:rPr>
          <w:rFonts w:ascii="Times New Roman" w:eastAsia="等线" w:hAnsi="Times New Roman" w:cs="Times New Roman"/>
          <w:kern w:val="0"/>
          <w:sz w:val="24"/>
          <w:szCs w:val="24"/>
        </w:rPr>
        <w:t xml:space="preserve">(D) Feature plots showing </w:t>
      </w:r>
      <w:r w:rsidR="00D5333C">
        <w:rPr>
          <w:rFonts w:ascii="Times New Roman" w:eastAsia="等线" w:hAnsi="Times New Roman" w:cs="Times New Roman"/>
          <w:kern w:val="0"/>
          <w:sz w:val="24"/>
          <w:szCs w:val="24"/>
        </w:rPr>
        <w:t xml:space="preserve">the </w:t>
      </w:r>
      <w:r w:rsidRPr="00D5692D">
        <w:rPr>
          <w:rFonts w:ascii="Times New Roman" w:eastAsia="等线" w:hAnsi="Times New Roman" w:cs="Times New Roman"/>
          <w:kern w:val="0"/>
          <w:sz w:val="24"/>
          <w:szCs w:val="24"/>
        </w:rPr>
        <w:t>normalized expression</w:t>
      </w:r>
      <w:r w:rsidR="00D5333C">
        <w:rPr>
          <w:rFonts w:ascii="Times New Roman" w:eastAsia="等线" w:hAnsi="Times New Roman" w:cs="Times New Roman"/>
          <w:kern w:val="0"/>
          <w:sz w:val="24"/>
          <w:szCs w:val="24"/>
        </w:rPr>
        <w:t>s</w:t>
      </w:r>
      <w:r w:rsidRPr="00D5692D">
        <w:rPr>
          <w:rFonts w:ascii="Times New Roman" w:eastAsia="等线" w:hAnsi="Times New Roman" w:cs="Times New Roman"/>
          <w:kern w:val="0"/>
          <w:sz w:val="24"/>
          <w:szCs w:val="24"/>
        </w:rPr>
        <w:t xml:space="preserve"> of canonical PGC marker genes </w:t>
      </w:r>
      <w:r w:rsidRPr="007C73AA">
        <w:rPr>
          <w:rFonts w:ascii="Times New Roman" w:eastAsia="等线" w:hAnsi="Times New Roman" w:cs="Times New Roman"/>
          <w:i/>
          <w:iCs/>
          <w:kern w:val="0"/>
          <w:sz w:val="24"/>
          <w:szCs w:val="24"/>
        </w:rPr>
        <w:t>DAZL</w:t>
      </w:r>
      <w:r w:rsidRPr="00D5692D">
        <w:rPr>
          <w:rFonts w:ascii="Times New Roman" w:eastAsia="等线" w:hAnsi="Times New Roman" w:cs="Times New Roman"/>
          <w:kern w:val="0"/>
          <w:sz w:val="24"/>
          <w:szCs w:val="24"/>
        </w:rPr>
        <w:t xml:space="preserve">, </w:t>
      </w:r>
      <w:r w:rsidRPr="007C73AA">
        <w:rPr>
          <w:rFonts w:ascii="Times New Roman" w:eastAsia="等线" w:hAnsi="Times New Roman" w:cs="Times New Roman"/>
          <w:i/>
          <w:iCs/>
          <w:kern w:val="0"/>
          <w:sz w:val="24"/>
          <w:szCs w:val="24"/>
        </w:rPr>
        <w:t>DDX4</w:t>
      </w:r>
      <w:r w:rsidRPr="00D5692D">
        <w:rPr>
          <w:rFonts w:ascii="Times New Roman" w:eastAsia="等线" w:hAnsi="Times New Roman" w:cs="Times New Roman"/>
          <w:kern w:val="0"/>
          <w:sz w:val="24"/>
          <w:szCs w:val="24"/>
        </w:rPr>
        <w:t xml:space="preserve">, </w:t>
      </w:r>
      <w:r w:rsidRPr="007C73AA">
        <w:rPr>
          <w:rFonts w:ascii="Times New Roman" w:eastAsia="等线" w:hAnsi="Times New Roman" w:cs="Times New Roman"/>
          <w:i/>
          <w:iCs/>
          <w:kern w:val="0"/>
          <w:sz w:val="24"/>
          <w:szCs w:val="24"/>
        </w:rPr>
        <w:t>DND1</w:t>
      </w:r>
      <w:r w:rsidRPr="00D5692D">
        <w:rPr>
          <w:rFonts w:ascii="Times New Roman" w:eastAsia="等线" w:hAnsi="Times New Roman" w:cs="Times New Roman"/>
          <w:kern w:val="0"/>
          <w:sz w:val="24"/>
          <w:szCs w:val="24"/>
        </w:rPr>
        <w:t xml:space="preserve">, and </w:t>
      </w:r>
      <w:r w:rsidRPr="007C73AA">
        <w:rPr>
          <w:rFonts w:ascii="Times New Roman" w:eastAsia="等线" w:hAnsi="Times New Roman" w:cs="Times New Roman"/>
          <w:i/>
          <w:iCs/>
          <w:kern w:val="0"/>
          <w:sz w:val="24"/>
          <w:szCs w:val="24"/>
        </w:rPr>
        <w:t>PIWIL1</w:t>
      </w:r>
      <w:r w:rsidRPr="00D5692D">
        <w:rPr>
          <w:rFonts w:ascii="Times New Roman" w:eastAsia="等线" w:hAnsi="Times New Roman" w:cs="Times New Roman"/>
          <w:kern w:val="0"/>
          <w:sz w:val="24"/>
          <w:szCs w:val="24"/>
        </w:rPr>
        <w:t xml:space="preserve"> in PGCs cultured </w:t>
      </w:r>
      <w:r w:rsidRPr="0032272E">
        <w:rPr>
          <w:rFonts w:ascii="Times New Roman" w:eastAsia="等线" w:hAnsi="Times New Roman" w:cs="Times New Roman"/>
          <w:i/>
          <w:kern w:val="0"/>
          <w:sz w:val="24"/>
          <w:szCs w:val="24"/>
        </w:rPr>
        <w:t>in vitro</w:t>
      </w:r>
      <w:r w:rsidRPr="00D5692D">
        <w:rPr>
          <w:rFonts w:ascii="Times New Roman" w:eastAsia="等线" w:hAnsi="Times New Roman" w:cs="Times New Roman"/>
          <w:kern w:val="0"/>
          <w:sz w:val="24"/>
          <w:szCs w:val="24"/>
        </w:rPr>
        <w:t xml:space="preserve"> for 4 days.</w:t>
      </w:r>
    </w:p>
    <w:p w14:paraId="212669E4" w14:textId="1528FE31" w:rsidR="00D5692D" w:rsidRDefault="00D5692D" w:rsidP="007C73AA">
      <w:pPr>
        <w:widowControl/>
        <w:spacing w:after="120" w:line="360" w:lineRule="auto"/>
        <w:contextualSpacing/>
        <w:jc w:val="left"/>
        <w:rPr>
          <w:rFonts w:ascii="Times New Roman" w:eastAsia="等线" w:hAnsi="Times New Roman" w:cs="Times New Roman"/>
          <w:kern w:val="0"/>
          <w:sz w:val="24"/>
          <w:szCs w:val="24"/>
        </w:rPr>
      </w:pPr>
      <w:r w:rsidRPr="00D5692D">
        <w:rPr>
          <w:rFonts w:ascii="Times New Roman" w:eastAsia="等线" w:hAnsi="Times New Roman" w:cs="Times New Roman"/>
          <w:kern w:val="0"/>
          <w:sz w:val="24"/>
          <w:szCs w:val="24"/>
        </w:rPr>
        <w:t xml:space="preserve">(E) Feature plots showing </w:t>
      </w:r>
      <w:r w:rsidR="00D5333C">
        <w:rPr>
          <w:rFonts w:ascii="Times New Roman" w:eastAsia="等线" w:hAnsi="Times New Roman" w:cs="Times New Roman"/>
          <w:kern w:val="0"/>
          <w:sz w:val="24"/>
          <w:szCs w:val="24"/>
        </w:rPr>
        <w:t xml:space="preserve">the </w:t>
      </w:r>
      <w:r w:rsidRPr="00D5692D">
        <w:rPr>
          <w:rFonts w:ascii="Times New Roman" w:eastAsia="等线" w:hAnsi="Times New Roman" w:cs="Times New Roman"/>
          <w:kern w:val="0"/>
          <w:sz w:val="24"/>
          <w:szCs w:val="24"/>
        </w:rPr>
        <w:t>normalized expression</w:t>
      </w:r>
      <w:r w:rsidR="00D5333C">
        <w:rPr>
          <w:rFonts w:ascii="Times New Roman" w:eastAsia="等线" w:hAnsi="Times New Roman" w:cs="Times New Roman"/>
          <w:kern w:val="0"/>
          <w:sz w:val="24"/>
          <w:szCs w:val="24"/>
        </w:rPr>
        <w:t>s</w:t>
      </w:r>
      <w:r w:rsidRPr="00D5692D">
        <w:rPr>
          <w:rFonts w:ascii="Times New Roman" w:eastAsia="等线" w:hAnsi="Times New Roman" w:cs="Times New Roman"/>
          <w:kern w:val="0"/>
          <w:sz w:val="24"/>
          <w:szCs w:val="24"/>
        </w:rPr>
        <w:t xml:space="preserve"> of canonical PGC marker genes </w:t>
      </w:r>
      <w:r w:rsidRPr="007C73AA">
        <w:rPr>
          <w:rFonts w:ascii="Times New Roman" w:eastAsia="等线" w:hAnsi="Times New Roman" w:cs="Times New Roman"/>
          <w:i/>
          <w:iCs/>
          <w:kern w:val="0"/>
          <w:sz w:val="24"/>
          <w:szCs w:val="24"/>
        </w:rPr>
        <w:t>DAZL</w:t>
      </w:r>
      <w:r w:rsidRPr="00D5692D">
        <w:rPr>
          <w:rFonts w:ascii="Times New Roman" w:eastAsia="等线" w:hAnsi="Times New Roman" w:cs="Times New Roman"/>
          <w:kern w:val="0"/>
          <w:sz w:val="24"/>
          <w:szCs w:val="24"/>
        </w:rPr>
        <w:t xml:space="preserve">, </w:t>
      </w:r>
      <w:r w:rsidRPr="007C73AA">
        <w:rPr>
          <w:rFonts w:ascii="Times New Roman" w:eastAsia="等线" w:hAnsi="Times New Roman" w:cs="Times New Roman"/>
          <w:i/>
          <w:iCs/>
          <w:kern w:val="0"/>
          <w:sz w:val="24"/>
          <w:szCs w:val="24"/>
        </w:rPr>
        <w:t>DDX4</w:t>
      </w:r>
      <w:r w:rsidRPr="00D5692D">
        <w:rPr>
          <w:rFonts w:ascii="Times New Roman" w:eastAsia="等线" w:hAnsi="Times New Roman" w:cs="Times New Roman"/>
          <w:kern w:val="0"/>
          <w:sz w:val="24"/>
          <w:szCs w:val="24"/>
        </w:rPr>
        <w:t xml:space="preserve">, </w:t>
      </w:r>
      <w:r w:rsidRPr="007C73AA">
        <w:rPr>
          <w:rFonts w:ascii="Times New Roman" w:eastAsia="等线" w:hAnsi="Times New Roman" w:cs="Times New Roman"/>
          <w:i/>
          <w:iCs/>
          <w:kern w:val="0"/>
          <w:sz w:val="24"/>
          <w:szCs w:val="24"/>
        </w:rPr>
        <w:t>DND1</w:t>
      </w:r>
      <w:r w:rsidRPr="00D5692D">
        <w:rPr>
          <w:rFonts w:ascii="Times New Roman" w:eastAsia="等线" w:hAnsi="Times New Roman" w:cs="Times New Roman"/>
          <w:kern w:val="0"/>
          <w:sz w:val="24"/>
          <w:szCs w:val="24"/>
        </w:rPr>
        <w:t xml:space="preserve">, and </w:t>
      </w:r>
      <w:r w:rsidRPr="007C73AA">
        <w:rPr>
          <w:rFonts w:ascii="Times New Roman" w:eastAsia="等线" w:hAnsi="Times New Roman" w:cs="Times New Roman"/>
          <w:i/>
          <w:iCs/>
          <w:kern w:val="0"/>
          <w:sz w:val="24"/>
          <w:szCs w:val="24"/>
        </w:rPr>
        <w:t>PIWIL1</w:t>
      </w:r>
      <w:r w:rsidRPr="00D5692D">
        <w:rPr>
          <w:rFonts w:ascii="Times New Roman" w:eastAsia="等线" w:hAnsi="Times New Roman" w:cs="Times New Roman"/>
          <w:kern w:val="0"/>
          <w:sz w:val="24"/>
          <w:szCs w:val="24"/>
        </w:rPr>
        <w:t xml:space="preserve"> in PGCs cultured </w:t>
      </w:r>
      <w:r w:rsidRPr="0032272E">
        <w:rPr>
          <w:rFonts w:ascii="Times New Roman" w:eastAsia="等线" w:hAnsi="Times New Roman" w:cs="Times New Roman"/>
          <w:i/>
          <w:kern w:val="0"/>
          <w:sz w:val="24"/>
          <w:szCs w:val="24"/>
        </w:rPr>
        <w:t>in vitro</w:t>
      </w:r>
      <w:r w:rsidRPr="00D5692D">
        <w:rPr>
          <w:rFonts w:ascii="Times New Roman" w:eastAsia="等线" w:hAnsi="Times New Roman" w:cs="Times New Roman"/>
          <w:kern w:val="0"/>
          <w:sz w:val="24"/>
          <w:szCs w:val="24"/>
        </w:rPr>
        <w:t xml:space="preserve"> for 125 days.</w:t>
      </w:r>
    </w:p>
    <w:p w14:paraId="7434D909" w14:textId="52F9A5DA" w:rsidR="009D3DBA" w:rsidRPr="009D3DBA" w:rsidRDefault="00332D83" w:rsidP="007C73AA">
      <w:pPr>
        <w:widowControl/>
        <w:spacing w:after="120" w:line="360" w:lineRule="auto"/>
        <w:contextualSpacing/>
        <w:jc w:val="left"/>
        <w:rPr>
          <w:rFonts w:ascii="Times New Roman" w:eastAsia="等线" w:hAnsi="Times New Roman" w:cs="Times New Roman"/>
          <w:b/>
          <w:kern w:val="0"/>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6E6F50">
        <w:rPr>
          <w:rFonts w:ascii="Times New Roman" w:eastAsia="等线" w:hAnsi="Times New Roman" w:cs="Times New Roman"/>
          <w:b/>
          <w:kern w:val="0"/>
          <w:sz w:val="24"/>
          <w:szCs w:val="24"/>
        </w:rPr>
        <w:t xml:space="preserve"> F</w:t>
      </w:r>
      <w:r w:rsidR="009D3DBA" w:rsidRPr="009D3DBA">
        <w:rPr>
          <w:rFonts w:ascii="Times New Roman" w:eastAsia="等线" w:hAnsi="Times New Roman" w:cs="Times New Roman"/>
          <w:b/>
          <w:kern w:val="0"/>
          <w:sz w:val="24"/>
          <w:szCs w:val="24"/>
        </w:rPr>
        <w:t>ig</w:t>
      </w:r>
      <w:r w:rsidR="006E6F50">
        <w:rPr>
          <w:rFonts w:ascii="Times New Roman" w:eastAsia="等线" w:hAnsi="Times New Roman" w:cs="Times New Roman"/>
          <w:b/>
          <w:kern w:val="0"/>
          <w:sz w:val="24"/>
          <w:szCs w:val="24"/>
        </w:rPr>
        <w:t>.</w:t>
      </w:r>
      <w:r w:rsidR="009D3DBA" w:rsidRPr="009D3DBA">
        <w:rPr>
          <w:rFonts w:ascii="Times New Roman" w:eastAsia="等线" w:hAnsi="Times New Roman" w:cs="Times New Roman"/>
          <w:b/>
          <w:kern w:val="0"/>
          <w:sz w:val="24"/>
          <w:szCs w:val="24"/>
        </w:rPr>
        <w:t xml:space="preserve"> </w:t>
      </w:r>
      <w:r w:rsidR="006E6F50">
        <w:rPr>
          <w:rFonts w:ascii="Times New Roman" w:eastAsia="等线" w:hAnsi="Times New Roman" w:cs="Times New Roman"/>
          <w:b/>
          <w:kern w:val="0"/>
          <w:sz w:val="24"/>
          <w:szCs w:val="24"/>
        </w:rPr>
        <w:t>S</w:t>
      </w:r>
      <w:r w:rsidR="009D3DBA" w:rsidRPr="009D3DBA">
        <w:rPr>
          <w:rFonts w:ascii="Times New Roman" w:eastAsia="等线" w:hAnsi="Times New Roman" w:cs="Times New Roman"/>
          <w:b/>
          <w:kern w:val="0"/>
          <w:sz w:val="24"/>
          <w:szCs w:val="24"/>
        </w:rPr>
        <w:t xml:space="preserve">4. Germline chimerism </w:t>
      </w:r>
      <w:r w:rsidR="006E6F50" w:rsidRPr="006E6F50">
        <w:rPr>
          <w:rFonts w:ascii="Times New Roman" w:eastAsia="等线" w:hAnsi="Times New Roman" w:cs="Times New Roman"/>
          <w:b/>
          <w:kern w:val="0"/>
          <w:sz w:val="24"/>
          <w:szCs w:val="24"/>
        </w:rPr>
        <w:t xml:space="preserve">analysis following transplantation </w:t>
      </w:r>
      <w:r w:rsidR="009D3DBA" w:rsidRPr="009D3DBA">
        <w:rPr>
          <w:rFonts w:ascii="Times New Roman" w:eastAsia="等线" w:hAnsi="Times New Roman" w:cs="Times New Roman"/>
          <w:b/>
          <w:kern w:val="0"/>
          <w:sz w:val="24"/>
          <w:szCs w:val="24"/>
        </w:rPr>
        <w:t xml:space="preserve">of </w:t>
      </w:r>
      <w:r w:rsidR="006E6F50" w:rsidRPr="00426A89">
        <w:rPr>
          <w:rFonts w:ascii="Times New Roman" w:eastAsia="等线" w:hAnsi="Times New Roman" w:cs="Times New Roman"/>
          <w:b/>
          <w:i/>
          <w:kern w:val="0"/>
          <w:sz w:val="24"/>
          <w:szCs w:val="24"/>
        </w:rPr>
        <w:t>in vitro</w:t>
      </w:r>
      <w:r w:rsidR="009D3DBA" w:rsidRPr="009D3DBA">
        <w:rPr>
          <w:rFonts w:ascii="Times New Roman" w:eastAsia="等线" w:hAnsi="Times New Roman" w:cs="Times New Roman"/>
          <w:b/>
          <w:kern w:val="0"/>
          <w:sz w:val="24"/>
          <w:szCs w:val="24"/>
        </w:rPr>
        <w:t xml:space="preserve"> </w:t>
      </w:r>
      <w:r w:rsidR="006E6F50" w:rsidRPr="009D3DBA">
        <w:rPr>
          <w:rFonts w:ascii="Times New Roman" w:eastAsia="等线" w:hAnsi="Times New Roman" w:cs="Times New Roman"/>
          <w:b/>
          <w:kern w:val="0"/>
          <w:sz w:val="24"/>
          <w:szCs w:val="24"/>
        </w:rPr>
        <w:t xml:space="preserve">cultured </w:t>
      </w:r>
      <w:r w:rsidR="006E6F50">
        <w:rPr>
          <w:rFonts w:ascii="Times New Roman" w:eastAsia="等线" w:hAnsi="Times New Roman" w:cs="Times New Roman"/>
          <w:b/>
          <w:kern w:val="0"/>
          <w:sz w:val="24"/>
          <w:szCs w:val="24"/>
        </w:rPr>
        <w:t>PGCs</w:t>
      </w:r>
      <w:r w:rsidR="009D3DBA" w:rsidRPr="009D3DBA">
        <w:rPr>
          <w:rFonts w:ascii="Times New Roman" w:eastAsia="等线" w:hAnsi="Times New Roman" w:cs="Times New Roman"/>
          <w:b/>
          <w:kern w:val="0"/>
          <w:sz w:val="24"/>
          <w:szCs w:val="24"/>
        </w:rPr>
        <w:t xml:space="preserve">. </w:t>
      </w:r>
    </w:p>
    <w:p w14:paraId="2A77191F" w14:textId="657FD732"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604BE0">
        <w:rPr>
          <w:rFonts w:ascii="Times New Roman" w:eastAsia="等线" w:hAnsi="Times New Roman" w:cs="Times New Roman"/>
          <w:kern w:val="0"/>
          <w:sz w:val="24"/>
          <w:szCs w:val="24"/>
        </w:rPr>
        <w:t>A</w:t>
      </w:r>
      <w:r w:rsidRPr="009D3DBA">
        <w:rPr>
          <w:rFonts w:ascii="Times New Roman" w:eastAsia="等线" w:hAnsi="Times New Roman" w:cs="Times New Roman"/>
          <w:kern w:val="0"/>
          <w:sz w:val="24"/>
          <w:szCs w:val="24"/>
        </w:rPr>
        <w:t>) tdTomato</w:t>
      </w:r>
      <w:r w:rsidR="00426A89">
        <w:rPr>
          <w:rFonts w:ascii="Times New Roman" w:eastAsia="等线" w:hAnsi="Times New Roman" w:cs="Times New Roman"/>
          <w:kern w:val="0"/>
          <w:sz w:val="24"/>
          <w:szCs w:val="24"/>
        </w:rPr>
        <w:t>-labeled</w:t>
      </w:r>
      <w:r w:rsidRPr="009D3DBA">
        <w:rPr>
          <w:rFonts w:ascii="Times New Roman" w:eastAsia="等线" w:hAnsi="Times New Roman" w:cs="Times New Roman"/>
          <w:kern w:val="0"/>
          <w:sz w:val="24"/>
          <w:szCs w:val="24"/>
        </w:rPr>
        <w:t xml:space="preserve"> PGCs cultured </w:t>
      </w:r>
      <w:r w:rsidR="00E81036" w:rsidRPr="00E81036">
        <w:rPr>
          <w:rFonts w:ascii="Times New Roman" w:eastAsia="等线" w:hAnsi="Times New Roman" w:cs="Times New Roman"/>
          <w:i/>
          <w:kern w:val="0"/>
          <w:sz w:val="24"/>
          <w:szCs w:val="24"/>
        </w:rPr>
        <w:t>in vitro</w:t>
      </w:r>
      <w:r w:rsidR="00E81036">
        <w:rPr>
          <w:rFonts w:ascii="Times New Roman" w:eastAsia="等线" w:hAnsi="Times New Roman" w:cs="Times New Roman"/>
          <w:kern w:val="0"/>
          <w:sz w:val="24"/>
          <w:szCs w:val="24"/>
        </w:rPr>
        <w:t xml:space="preserve"> </w:t>
      </w:r>
      <w:r w:rsidRPr="009D3DBA">
        <w:rPr>
          <w:rFonts w:ascii="Times New Roman" w:eastAsia="等线" w:hAnsi="Times New Roman" w:cs="Times New Roman"/>
          <w:kern w:val="0"/>
          <w:sz w:val="24"/>
          <w:szCs w:val="24"/>
        </w:rPr>
        <w:t>for 90</w:t>
      </w:r>
      <w:r w:rsidR="00426A89">
        <w:rPr>
          <w:rFonts w:ascii="Times New Roman" w:eastAsia="等线" w:hAnsi="Times New Roman" w:cs="Times New Roman"/>
          <w:kern w:val="0"/>
          <w:sz w:val="24"/>
          <w:szCs w:val="24"/>
        </w:rPr>
        <w:t>-150 days. S</w:t>
      </w:r>
      <w:r w:rsidRPr="009D3DBA">
        <w:rPr>
          <w:rFonts w:ascii="Times New Roman" w:eastAsia="等线" w:hAnsi="Times New Roman" w:cs="Times New Roman"/>
          <w:kern w:val="0"/>
          <w:sz w:val="24"/>
          <w:szCs w:val="24"/>
        </w:rPr>
        <w:t>cale bar</w:t>
      </w:r>
      <w:r w:rsidR="00426A89">
        <w:rPr>
          <w:rFonts w:ascii="Times New Roman" w:eastAsia="等线" w:hAnsi="Times New Roman" w:cs="Times New Roman"/>
          <w:kern w:val="0"/>
          <w:sz w:val="24"/>
          <w:szCs w:val="24"/>
        </w:rPr>
        <w:t>,</w:t>
      </w:r>
      <w:r w:rsidRPr="009D3DBA">
        <w:rPr>
          <w:rFonts w:ascii="Times New Roman" w:eastAsia="等线" w:hAnsi="Times New Roman" w:cs="Times New Roman"/>
          <w:kern w:val="0"/>
          <w:sz w:val="24"/>
          <w:szCs w:val="24"/>
        </w:rPr>
        <w:t xml:space="preserve"> 100μm.</w:t>
      </w:r>
    </w:p>
    <w:p w14:paraId="360B8591" w14:textId="0A28EF4B"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lastRenderedPageBreak/>
        <w:t>(</w:t>
      </w:r>
      <w:r w:rsidR="00604BE0">
        <w:rPr>
          <w:rFonts w:ascii="Times New Roman" w:eastAsia="等线" w:hAnsi="Times New Roman" w:cs="Times New Roman"/>
          <w:kern w:val="0"/>
          <w:sz w:val="24"/>
          <w:szCs w:val="24"/>
        </w:rPr>
        <w:t>B</w:t>
      </w:r>
      <w:r w:rsidRPr="009D3DBA">
        <w:rPr>
          <w:rFonts w:ascii="Times New Roman" w:eastAsia="等线" w:hAnsi="Times New Roman" w:cs="Times New Roman"/>
          <w:kern w:val="0"/>
          <w:sz w:val="24"/>
          <w:szCs w:val="24"/>
        </w:rPr>
        <w:t xml:space="preserve">) </w:t>
      </w:r>
      <w:r w:rsidR="00426A89" w:rsidRPr="00426A89">
        <w:rPr>
          <w:rFonts w:ascii="Times New Roman" w:eastAsia="等线" w:hAnsi="Times New Roman" w:cs="Times New Roman"/>
          <w:kern w:val="0"/>
          <w:sz w:val="24"/>
          <w:szCs w:val="24"/>
        </w:rPr>
        <w:t xml:space="preserve">Schematic </w:t>
      </w:r>
      <w:r w:rsidR="009F5717" w:rsidRPr="009F5717">
        <w:rPr>
          <w:rFonts w:ascii="Times New Roman" w:eastAsia="等线" w:hAnsi="Times New Roman" w:cs="Times New Roman"/>
          <w:kern w:val="0"/>
          <w:sz w:val="24"/>
          <w:szCs w:val="24"/>
        </w:rPr>
        <w:t xml:space="preserve">representation </w:t>
      </w:r>
      <w:r w:rsidR="00426A89" w:rsidRPr="00426A89">
        <w:rPr>
          <w:rFonts w:ascii="Times New Roman" w:eastAsia="等线" w:hAnsi="Times New Roman" w:cs="Times New Roman"/>
          <w:kern w:val="0"/>
          <w:sz w:val="24"/>
          <w:szCs w:val="24"/>
        </w:rPr>
        <w:t>of egg</w:t>
      </w:r>
      <w:r w:rsidR="00E81036">
        <w:rPr>
          <w:rFonts w:ascii="Times New Roman" w:eastAsia="等线" w:hAnsi="Times New Roman" w:cs="Times New Roman"/>
          <w:kern w:val="0"/>
          <w:sz w:val="24"/>
          <w:szCs w:val="24"/>
        </w:rPr>
        <w:t>s</w:t>
      </w:r>
      <w:r w:rsidR="00426A89" w:rsidRPr="00426A89">
        <w:rPr>
          <w:rFonts w:ascii="Times New Roman" w:eastAsia="等线" w:hAnsi="Times New Roman" w:cs="Times New Roman"/>
          <w:kern w:val="0"/>
          <w:sz w:val="24"/>
          <w:szCs w:val="24"/>
        </w:rPr>
        <w:t xml:space="preserve"> handling and incubation</w:t>
      </w:r>
      <w:r w:rsidR="00426A89">
        <w:rPr>
          <w:rFonts w:ascii="Times New Roman" w:eastAsia="等线" w:hAnsi="Times New Roman" w:cs="Times New Roman"/>
          <w:kern w:val="0"/>
          <w:sz w:val="24"/>
          <w:szCs w:val="24"/>
        </w:rPr>
        <w:t xml:space="preserve"> after blood</w:t>
      </w:r>
      <w:r w:rsidR="00C8018E">
        <w:rPr>
          <w:rFonts w:ascii="Times New Roman" w:eastAsia="等线" w:hAnsi="Times New Roman" w:cs="Times New Roman"/>
          <w:kern w:val="0"/>
          <w:sz w:val="24"/>
          <w:szCs w:val="24"/>
        </w:rPr>
        <w:t xml:space="preserve"> </w:t>
      </w:r>
      <w:r w:rsidR="00426A89">
        <w:rPr>
          <w:rFonts w:ascii="Times New Roman" w:eastAsia="等线" w:hAnsi="Times New Roman" w:cs="Times New Roman"/>
          <w:kern w:val="0"/>
          <w:sz w:val="24"/>
          <w:szCs w:val="24"/>
        </w:rPr>
        <w:t>vessel injection.</w:t>
      </w:r>
    </w:p>
    <w:p w14:paraId="730FD434" w14:textId="561A5430" w:rsidR="009D3DBA" w:rsidRDefault="009D3DBA"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604BE0">
        <w:rPr>
          <w:rFonts w:ascii="Times New Roman" w:eastAsia="等线" w:hAnsi="Times New Roman" w:cs="Times New Roman"/>
          <w:kern w:val="0"/>
          <w:sz w:val="24"/>
          <w:szCs w:val="24"/>
        </w:rPr>
        <w:t>C</w:t>
      </w:r>
      <w:r w:rsidRPr="009D3DBA">
        <w:rPr>
          <w:rFonts w:ascii="Times New Roman" w:eastAsia="等线" w:hAnsi="Times New Roman" w:cs="Times New Roman"/>
          <w:kern w:val="0"/>
          <w:sz w:val="24"/>
          <w:szCs w:val="24"/>
        </w:rPr>
        <w:t xml:space="preserve">) </w:t>
      </w:r>
      <w:r w:rsidR="00426A89">
        <w:rPr>
          <w:rFonts w:ascii="Times New Roman" w:eastAsia="等线" w:hAnsi="Times New Roman" w:cs="Times New Roman"/>
          <w:kern w:val="0"/>
          <w:sz w:val="24"/>
          <w:szCs w:val="24"/>
        </w:rPr>
        <w:t xml:space="preserve">Summary of chimeric embryos </w:t>
      </w:r>
      <w:r w:rsidR="009F5717">
        <w:rPr>
          <w:rFonts w:ascii="Times New Roman" w:eastAsia="等线" w:hAnsi="Times New Roman" w:cs="Times New Roman"/>
          <w:kern w:val="0"/>
          <w:sz w:val="24"/>
          <w:szCs w:val="24"/>
        </w:rPr>
        <w:t xml:space="preserve">at </w:t>
      </w:r>
      <w:r w:rsidR="00D5333C">
        <w:rPr>
          <w:rFonts w:ascii="Times New Roman" w:eastAsia="等线" w:hAnsi="Times New Roman" w:cs="Times New Roman"/>
          <w:kern w:val="0"/>
          <w:sz w:val="24"/>
          <w:szCs w:val="24"/>
        </w:rPr>
        <w:t xml:space="preserve">stage </w:t>
      </w:r>
      <w:r w:rsidR="009F5717">
        <w:rPr>
          <w:rFonts w:ascii="Times New Roman" w:eastAsia="等线" w:hAnsi="Times New Roman" w:cs="Times New Roman"/>
          <w:kern w:val="0"/>
          <w:sz w:val="24"/>
          <w:szCs w:val="24"/>
        </w:rPr>
        <w:t xml:space="preserve">E7 </w:t>
      </w:r>
      <w:r w:rsidR="00426A89">
        <w:rPr>
          <w:rFonts w:ascii="Times New Roman" w:eastAsia="等线" w:hAnsi="Times New Roman" w:cs="Times New Roman"/>
          <w:kern w:val="0"/>
          <w:sz w:val="24"/>
          <w:szCs w:val="24"/>
        </w:rPr>
        <w:t>after</w:t>
      </w:r>
      <w:r w:rsidRPr="009D3DBA">
        <w:rPr>
          <w:rFonts w:ascii="Times New Roman" w:eastAsia="等线" w:hAnsi="Times New Roman" w:cs="Times New Roman"/>
          <w:kern w:val="0"/>
          <w:sz w:val="24"/>
          <w:szCs w:val="24"/>
        </w:rPr>
        <w:t xml:space="preserve"> blood</w:t>
      </w:r>
      <w:r w:rsidR="00426A89">
        <w:rPr>
          <w:rFonts w:ascii="Times New Roman" w:eastAsia="等线" w:hAnsi="Times New Roman" w:cs="Times New Roman"/>
          <w:kern w:val="0"/>
          <w:sz w:val="24"/>
          <w:szCs w:val="24"/>
        </w:rPr>
        <w:t>-vessel</w:t>
      </w:r>
      <w:r w:rsidRPr="009D3DBA">
        <w:rPr>
          <w:rFonts w:ascii="Times New Roman" w:eastAsia="等线" w:hAnsi="Times New Roman" w:cs="Times New Roman"/>
          <w:kern w:val="0"/>
          <w:sz w:val="24"/>
          <w:szCs w:val="24"/>
        </w:rPr>
        <w:t xml:space="preserve"> injection of PGCs cultured </w:t>
      </w:r>
      <w:r w:rsidR="00155474" w:rsidRPr="00155474">
        <w:rPr>
          <w:rFonts w:ascii="Times New Roman" w:eastAsia="等线" w:hAnsi="Times New Roman" w:cs="Times New Roman"/>
          <w:i/>
          <w:kern w:val="0"/>
          <w:sz w:val="24"/>
          <w:szCs w:val="24"/>
        </w:rPr>
        <w:t>in vitro</w:t>
      </w:r>
      <w:r w:rsidR="00155474">
        <w:rPr>
          <w:rFonts w:ascii="Times New Roman" w:eastAsia="等线" w:hAnsi="Times New Roman" w:cs="Times New Roman"/>
          <w:kern w:val="0"/>
          <w:sz w:val="24"/>
          <w:szCs w:val="24"/>
        </w:rPr>
        <w:t xml:space="preserve"> </w:t>
      </w:r>
      <w:r w:rsidR="00C46AFE">
        <w:rPr>
          <w:rFonts w:ascii="Times New Roman" w:eastAsia="等线" w:hAnsi="Times New Roman" w:cs="Times New Roman"/>
          <w:kern w:val="0"/>
          <w:sz w:val="24"/>
          <w:szCs w:val="24"/>
        </w:rPr>
        <w:t>for 120</w:t>
      </w:r>
      <w:r w:rsidR="00426A89">
        <w:rPr>
          <w:rFonts w:ascii="Times New Roman" w:eastAsia="等线" w:hAnsi="Times New Roman" w:cs="Times New Roman"/>
          <w:kern w:val="0"/>
          <w:sz w:val="24"/>
          <w:szCs w:val="24"/>
        </w:rPr>
        <w:t>-</w:t>
      </w:r>
      <w:r w:rsidR="00C46AFE">
        <w:rPr>
          <w:rFonts w:ascii="Times New Roman" w:eastAsia="等线" w:hAnsi="Times New Roman" w:cs="Times New Roman"/>
          <w:kern w:val="0"/>
          <w:sz w:val="24"/>
          <w:szCs w:val="24"/>
        </w:rPr>
        <w:t>159</w:t>
      </w:r>
      <w:r w:rsidRPr="009D3DBA">
        <w:rPr>
          <w:rFonts w:ascii="Times New Roman" w:eastAsia="等线" w:hAnsi="Times New Roman" w:cs="Times New Roman"/>
          <w:kern w:val="0"/>
          <w:sz w:val="24"/>
          <w:szCs w:val="24"/>
        </w:rPr>
        <w:t xml:space="preserve"> days.</w:t>
      </w:r>
    </w:p>
    <w:p w14:paraId="44A8E9CE" w14:textId="683ED89C" w:rsidR="00C46AFE" w:rsidRPr="00C46AFE" w:rsidRDefault="00C46AFE" w:rsidP="007C73AA">
      <w:pPr>
        <w:pBdr>
          <w:top w:val="nil"/>
          <w:left w:val="nil"/>
          <w:bottom w:val="nil"/>
          <w:right w:val="nil"/>
          <w:between w:val="nil"/>
          <w:bar w:val="nil"/>
        </w:pBdr>
        <w:spacing w:after="120" w:line="360" w:lineRule="auto"/>
        <w:contextualSpacing/>
        <w:rPr>
          <w:rFonts w:ascii="Times New Roman" w:eastAsia="Arial Unicode MS" w:hAnsi="Times New Roman" w:cs="Arial Unicode MS"/>
          <w:sz w:val="24"/>
          <w:szCs w:val="24"/>
          <w:u w:color="000000"/>
          <w:bdr w:val="nil"/>
        </w:rPr>
      </w:pPr>
      <w:r w:rsidRPr="009D3DBA">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D</w:t>
      </w:r>
      <w:r w:rsidRPr="009D3DBA">
        <w:rPr>
          <w:rFonts w:ascii="Times New Roman" w:eastAsia="等线" w:hAnsi="Times New Roman" w:cs="Times New Roman"/>
          <w:kern w:val="0"/>
          <w:sz w:val="24"/>
          <w:szCs w:val="24"/>
        </w:rPr>
        <w:t xml:space="preserve">) </w:t>
      </w:r>
      <w:r w:rsidRPr="00C46AFE">
        <w:rPr>
          <w:rFonts w:ascii="Times New Roman" w:eastAsia="Arial Unicode MS" w:hAnsi="Times New Roman" w:cs="Arial Unicode MS"/>
          <w:sz w:val="24"/>
          <w:szCs w:val="24"/>
          <w:u w:color="000000"/>
          <w:bdr w:val="nil"/>
        </w:rPr>
        <w:t xml:space="preserve">Immunofluorescence of recipient gonads </w:t>
      </w:r>
      <w:r w:rsidR="009F5717">
        <w:rPr>
          <w:rFonts w:ascii="Times New Roman" w:eastAsia="Arial Unicode MS" w:hAnsi="Times New Roman" w:cs="Arial Unicode MS"/>
          <w:sz w:val="24"/>
          <w:szCs w:val="24"/>
          <w:u w:color="000000"/>
          <w:bdr w:val="nil"/>
        </w:rPr>
        <w:t xml:space="preserve">at </w:t>
      </w:r>
      <w:r w:rsidR="00D5333C">
        <w:rPr>
          <w:rFonts w:ascii="Times New Roman" w:eastAsia="Arial Unicode MS" w:hAnsi="Times New Roman" w:cs="Arial Unicode MS"/>
          <w:sz w:val="24"/>
          <w:szCs w:val="24"/>
          <w:u w:color="000000"/>
          <w:bdr w:val="nil"/>
        </w:rPr>
        <w:t xml:space="preserve">stage </w:t>
      </w:r>
      <w:r w:rsidR="009F5717">
        <w:rPr>
          <w:rFonts w:ascii="Times New Roman" w:eastAsia="Arial Unicode MS" w:hAnsi="Times New Roman" w:cs="Arial Unicode MS"/>
          <w:sz w:val="24"/>
          <w:szCs w:val="24"/>
          <w:u w:color="000000"/>
          <w:bdr w:val="nil"/>
        </w:rPr>
        <w:t xml:space="preserve">E7 </w:t>
      </w:r>
      <w:r w:rsidRPr="00C46AFE">
        <w:rPr>
          <w:rFonts w:ascii="Times New Roman" w:eastAsia="Arial Unicode MS" w:hAnsi="Times New Roman" w:cs="Arial Unicode MS"/>
          <w:sz w:val="24"/>
          <w:szCs w:val="24"/>
          <w:u w:color="000000"/>
          <w:bdr w:val="nil"/>
        </w:rPr>
        <w:t>showing tdTomato, SSEA1, and DAPI</w:t>
      </w:r>
      <w:r w:rsidR="00D5333C">
        <w:rPr>
          <w:rFonts w:ascii="Times New Roman" w:eastAsia="Arial Unicode MS" w:hAnsi="Times New Roman" w:cs="Arial Unicode MS"/>
          <w:sz w:val="24"/>
          <w:szCs w:val="24"/>
          <w:u w:color="000000"/>
          <w:bdr w:val="nil"/>
        </w:rPr>
        <w:t>,</w:t>
      </w:r>
      <w:r w:rsidRPr="00C46AFE">
        <w:rPr>
          <w:rFonts w:ascii="Times New Roman" w:eastAsia="Arial Unicode MS" w:hAnsi="Times New Roman" w:cs="Arial Unicode MS"/>
          <w:sz w:val="24"/>
          <w:szCs w:val="24"/>
          <w:u w:color="000000"/>
          <w:bdr w:val="nil"/>
        </w:rPr>
        <w:t xml:space="preserve"> </w:t>
      </w:r>
      <w:r w:rsidR="00D5333C">
        <w:rPr>
          <w:rFonts w:ascii="Times New Roman" w:eastAsia="Arial Unicode MS" w:hAnsi="Times New Roman" w:cs="Arial Unicode MS"/>
          <w:sz w:val="24"/>
          <w:szCs w:val="24"/>
          <w:u w:color="000000"/>
          <w:bdr w:val="nil"/>
        </w:rPr>
        <w:t xml:space="preserve">and </w:t>
      </w:r>
      <w:r w:rsidR="00EE35A1" w:rsidRPr="00EE35A1">
        <w:rPr>
          <w:rFonts w:ascii="Times New Roman" w:eastAsia="Arial Unicode MS" w:hAnsi="Times New Roman" w:cs="Arial Unicode MS"/>
          <w:sz w:val="24"/>
          <w:szCs w:val="24"/>
          <w:u w:color="000000"/>
          <w:bdr w:val="nil"/>
        </w:rPr>
        <w:t>SSEA1 stain</w:t>
      </w:r>
      <w:r w:rsidR="00D5333C">
        <w:rPr>
          <w:rFonts w:ascii="Times New Roman" w:eastAsia="Arial Unicode MS" w:hAnsi="Times New Roman" w:cs="Arial Unicode MS"/>
          <w:sz w:val="24"/>
          <w:szCs w:val="24"/>
          <w:u w:color="000000"/>
          <w:bdr w:val="nil"/>
        </w:rPr>
        <w:t>ing</w:t>
      </w:r>
      <w:r w:rsidR="00EE35A1" w:rsidRPr="00EE35A1">
        <w:rPr>
          <w:rFonts w:ascii="Times New Roman" w:eastAsia="Arial Unicode MS" w:hAnsi="Times New Roman" w:cs="Arial Unicode MS"/>
          <w:sz w:val="24"/>
          <w:szCs w:val="24"/>
          <w:u w:color="000000"/>
          <w:bdr w:val="nil"/>
        </w:rPr>
        <w:t xml:space="preserve"> for PGC marker and DAPI stain</w:t>
      </w:r>
      <w:r w:rsidR="00D5333C">
        <w:rPr>
          <w:rFonts w:ascii="Times New Roman" w:eastAsia="Arial Unicode MS" w:hAnsi="Times New Roman" w:cs="Arial Unicode MS"/>
          <w:sz w:val="24"/>
          <w:szCs w:val="24"/>
          <w:u w:color="000000"/>
          <w:bdr w:val="nil"/>
        </w:rPr>
        <w:t>ing</w:t>
      </w:r>
      <w:r w:rsidR="00EE35A1" w:rsidRPr="00EE35A1">
        <w:rPr>
          <w:rFonts w:ascii="Times New Roman" w:eastAsia="Arial Unicode MS" w:hAnsi="Times New Roman" w:cs="Arial Unicode MS"/>
          <w:sz w:val="24"/>
          <w:szCs w:val="24"/>
          <w:u w:color="000000"/>
          <w:bdr w:val="nil"/>
        </w:rPr>
        <w:t xml:space="preserve"> for nuclei</w:t>
      </w:r>
      <w:r w:rsidR="00EE35A1">
        <w:rPr>
          <w:rFonts w:ascii="Times New Roman" w:eastAsia="Arial Unicode MS" w:hAnsi="Times New Roman" w:cs="Arial Unicode MS"/>
          <w:sz w:val="24"/>
          <w:szCs w:val="24"/>
          <w:u w:color="000000"/>
          <w:bdr w:val="nil"/>
        </w:rPr>
        <w:t>. Scale</w:t>
      </w:r>
      <w:r w:rsidRPr="00C46AFE">
        <w:rPr>
          <w:rFonts w:ascii="Times New Roman" w:eastAsia="Arial Unicode MS" w:hAnsi="Times New Roman" w:cs="Arial Unicode MS"/>
          <w:sz w:val="24"/>
          <w:szCs w:val="24"/>
          <w:u w:color="000000"/>
          <w:bdr w:val="nil"/>
        </w:rPr>
        <w:t xml:space="preserve"> bar, 100 μm.</w:t>
      </w:r>
    </w:p>
    <w:p w14:paraId="414CC880" w14:textId="30E4D0CC" w:rsidR="009D3DBA" w:rsidRDefault="009D3DBA"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200C53">
        <w:rPr>
          <w:rFonts w:ascii="Times New Roman" w:eastAsia="等线" w:hAnsi="Times New Roman" w:cs="Times New Roman"/>
          <w:kern w:val="0"/>
          <w:sz w:val="24"/>
          <w:szCs w:val="24"/>
        </w:rPr>
        <w:t>E</w:t>
      </w:r>
      <w:r w:rsidRPr="009D3DBA">
        <w:rPr>
          <w:rFonts w:ascii="Times New Roman" w:eastAsia="等线" w:hAnsi="Times New Roman" w:cs="Times New Roman"/>
          <w:kern w:val="0"/>
          <w:sz w:val="24"/>
          <w:szCs w:val="24"/>
        </w:rPr>
        <w:t xml:space="preserve">) Summary of chimeric </w:t>
      </w:r>
      <w:r w:rsidR="00426A89" w:rsidRPr="00426A89">
        <w:rPr>
          <w:rFonts w:ascii="Times New Roman" w:eastAsia="等线" w:hAnsi="Times New Roman" w:cs="Times New Roman"/>
          <w:kern w:val="0"/>
          <w:sz w:val="24"/>
          <w:szCs w:val="24"/>
        </w:rPr>
        <w:t>chickens obtained after</w:t>
      </w:r>
      <w:r w:rsidRPr="009D3DBA">
        <w:rPr>
          <w:rFonts w:ascii="Times New Roman" w:eastAsia="等线" w:hAnsi="Times New Roman" w:cs="Times New Roman"/>
          <w:kern w:val="0"/>
          <w:sz w:val="24"/>
          <w:szCs w:val="24"/>
        </w:rPr>
        <w:t xml:space="preserve"> injection of </w:t>
      </w:r>
      <w:r w:rsidR="00426A89" w:rsidRPr="00425714">
        <w:rPr>
          <w:rFonts w:ascii="Times New Roman" w:eastAsia="等线" w:hAnsi="Times New Roman" w:cs="Times New Roman"/>
          <w:i/>
          <w:kern w:val="0"/>
          <w:sz w:val="24"/>
          <w:szCs w:val="24"/>
        </w:rPr>
        <w:t>in vitro</w:t>
      </w:r>
      <w:r w:rsidR="00D5333C">
        <w:rPr>
          <w:rFonts w:ascii="Times New Roman" w:eastAsia="等线" w:hAnsi="Times New Roman" w:cs="Times New Roman"/>
          <w:kern w:val="0"/>
          <w:sz w:val="24"/>
          <w:szCs w:val="24"/>
        </w:rPr>
        <w:t>-</w:t>
      </w:r>
      <w:r w:rsidR="00426A89" w:rsidRPr="009D3DBA">
        <w:rPr>
          <w:rFonts w:ascii="Times New Roman" w:eastAsia="等线" w:hAnsi="Times New Roman" w:cs="Times New Roman"/>
          <w:kern w:val="0"/>
          <w:sz w:val="24"/>
          <w:szCs w:val="24"/>
        </w:rPr>
        <w:t xml:space="preserve">cultured </w:t>
      </w:r>
      <w:r w:rsidRPr="009D3DBA">
        <w:rPr>
          <w:rFonts w:ascii="Times New Roman" w:eastAsia="等线" w:hAnsi="Times New Roman" w:cs="Times New Roman"/>
          <w:kern w:val="0"/>
          <w:sz w:val="24"/>
          <w:szCs w:val="24"/>
        </w:rPr>
        <w:t>PGCs.</w:t>
      </w:r>
    </w:p>
    <w:p w14:paraId="75CF064E" w14:textId="7551F732" w:rsidR="00200C53" w:rsidRPr="009D3DBA" w:rsidRDefault="00200C53"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F</w:t>
      </w:r>
      <w:r w:rsidRPr="009D3DBA">
        <w:rPr>
          <w:rFonts w:ascii="Times New Roman" w:eastAsia="等线" w:hAnsi="Times New Roman" w:cs="Times New Roman"/>
          <w:kern w:val="0"/>
          <w:sz w:val="24"/>
          <w:szCs w:val="24"/>
        </w:rPr>
        <w:t xml:space="preserve">) </w:t>
      </w:r>
      <w:r w:rsidRPr="00200C53">
        <w:rPr>
          <w:rFonts w:ascii="Times New Roman" w:eastAsia="Arial Unicode MS" w:hAnsi="Times New Roman" w:cs="Arial Unicode MS"/>
          <w:sz w:val="24"/>
          <w:szCs w:val="24"/>
          <w:u w:color="000000"/>
          <w:bdr w:val="nil"/>
        </w:rPr>
        <w:t xml:space="preserve">Representative gonads from </w:t>
      </w:r>
      <w:r>
        <w:rPr>
          <w:rFonts w:ascii="Times New Roman" w:eastAsia="Arial Unicode MS" w:hAnsi="Times New Roman" w:cs="Arial Unicode MS"/>
          <w:sz w:val="24"/>
          <w:szCs w:val="24"/>
          <w:u w:color="000000"/>
          <w:bdr w:val="nil"/>
        </w:rPr>
        <w:t xml:space="preserve">female </w:t>
      </w:r>
      <w:r w:rsidRPr="00200C53">
        <w:rPr>
          <w:rFonts w:ascii="Times New Roman" w:eastAsia="Arial Unicode MS" w:hAnsi="Times New Roman" w:cs="Arial Unicode MS"/>
          <w:sz w:val="24"/>
          <w:szCs w:val="24"/>
          <w:u w:color="000000"/>
          <w:bdr w:val="nil"/>
        </w:rPr>
        <w:t>chimeric chickens imaged by bright</w:t>
      </w:r>
      <w:r w:rsidR="0076221C">
        <w:rPr>
          <w:rFonts w:ascii="Times New Roman" w:eastAsia="Arial Unicode MS" w:hAnsi="Times New Roman" w:cs="Arial Unicode MS"/>
          <w:sz w:val="24"/>
          <w:szCs w:val="24"/>
          <w:u w:color="000000"/>
          <w:bdr w:val="nil"/>
        </w:rPr>
        <w:t xml:space="preserve"> </w:t>
      </w:r>
      <w:r w:rsidRPr="00200C53">
        <w:rPr>
          <w:rFonts w:ascii="Times New Roman" w:eastAsia="Arial Unicode MS" w:hAnsi="Times New Roman" w:cs="Arial Unicode MS"/>
          <w:sz w:val="24"/>
          <w:szCs w:val="24"/>
          <w:u w:color="000000"/>
          <w:bdr w:val="nil"/>
        </w:rPr>
        <w:t>field and fluorescence. Scale bar, 1 mm.</w:t>
      </w:r>
    </w:p>
    <w:p w14:paraId="425E5106" w14:textId="0AAFE175" w:rsidR="009D3DBA" w:rsidRDefault="009D3DBA"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200C53">
        <w:rPr>
          <w:rFonts w:ascii="Times New Roman" w:eastAsia="等线" w:hAnsi="Times New Roman" w:cs="Times New Roman"/>
          <w:kern w:val="0"/>
          <w:sz w:val="24"/>
          <w:szCs w:val="24"/>
        </w:rPr>
        <w:t>G</w:t>
      </w:r>
      <w:r w:rsidRPr="009D3DBA">
        <w:rPr>
          <w:rFonts w:ascii="Times New Roman" w:eastAsia="等线" w:hAnsi="Times New Roman" w:cs="Times New Roman"/>
          <w:kern w:val="0"/>
          <w:sz w:val="24"/>
          <w:szCs w:val="24"/>
        </w:rPr>
        <w:t>) Immunofluorescence analysis of gonad, heart, liver</w:t>
      </w:r>
      <w:r w:rsidR="00426A89">
        <w:rPr>
          <w:rFonts w:ascii="Times New Roman" w:eastAsia="等线" w:hAnsi="Times New Roman" w:cs="Times New Roman"/>
          <w:kern w:val="0"/>
          <w:sz w:val="24"/>
          <w:szCs w:val="24"/>
        </w:rPr>
        <w:t>,</w:t>
      </w:r>
      <w:r w:rsidRPr="009D3DBA">
        <w:rPr>
          <w:rFonts w:ascii="Times New Roman" w:eastAsia="等线" w:hAnsi="Times New Roman" w:cs="Times New Roman"/>
          <w:kern w:val="0"/>
          <w:sz w:val="24"/>
          <w:szCs w:val="24"/>
        </w:rPr>
        <w:t xml:space="preserve"> and lung </w:t>
      </w:r>
      <w:r w:rsidR="00426A89">
        <w:rPr>
          <w:rFonts w:ascii="Times New Roman" w:eastAsia="等线" w:hAnsi="Times New Roman" w:cs="Times New Roman"/>
          <w:kern w:val="0"/>
          <w:sz w:val="24"/>
          <w:szCs w:val="24"/>
        </w:rPr>
        <w:t>from</w:t>
      </w:r>
      <w:r w:rsidRPr="009D3DBA">
        <w:rPr>
          <w:rFonts w:ascii="Times New Roman" w:eastAsia="等线" w:hAnsi="Times New Roman" w:cs="Times New Roman"/>
          <w:kern w:val="0"/>
          <w:sz w:val="24"/>
          <w:szCs w:val="24"/>
        </w:rPr>
        <w:t xml:space="preserve"> chimeric chick</w:t>
      </w:r>
      <w:r w:rsidR="00426A89">
        <w:rPr>
          <w:rFonts w:ascii="Times New Roman" w:eastAsia="等线" w:hAnsi="Times New Roman" w:cs="Times New Roman"/>
          <w:kern w:val="0"/>
          <w:sz w:val="24"/>
          <w:szCs w:val="24"/>
        </w:rPr>
        <w:t>en. S</w:t>
      </w:r>
      <w:r w:rsidRPr="009D3DBA">
        <w:rPr>
          <w:rFonts w:ascii="Times New Roman" w:eastAsia="等线" w:hAnsi="Times New Roman" w:cs="Times New Roman"/>
          <w:kern w:val="0"/>
          <w:sz w:val="24"/>
          <w:szCs w:val="24"/>
        </w:rPr>
        <w:t>cale bar</w:t>
      </w:r>
      <w:r w:rsidR="00426A89">
        <w:rPr>
          <w:rFonts w:ascii="Times New Roman" w:eastAsia="等线" w:hAnsi="Times New Roman" w:cs="Times New Roman"/>
          <w:kern w:val="0"/>
          <w:sz w:val="24"/>
          <w:szCs w:val="24"/>
        </w:rPr>
        <w:t>,</w:t>
      </w:r>
      <w:r w:rsidRPr="009D3DBA">
        <w:rPr>
          <w:rFonts w:ascii="Times New Roman" w:eastAsia="等线" w:hAnsi="Times New Roman" w:cs="Times New Roman"/>
          <w:kern w:val="0"/>
          <w:sz w:val="24"/>
          <w:szCs w:val="24"/>
        </w:rPr>
        <w:t xml:space="preserve"> 100μm.</w:t>
      </w:r>
    </w:p>
    <w:p w14:paraId="57172F53" w14:textId="515C3334" w:rsidR="0057119C" w:rsidRDefault="0057119C" w:rsidP="007C73AA">
      <w:pPr>
        <w:widowControl/>
        <w:spacing w:after="120" w:line="360" w:lineRule="auto"/>
        <w:ind w:left="240" w:hangingChars="100" w:hanging="240"/>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H</w:t>
      </w:r>
      <w:r w:rsidRPr="009D3DBA">
        <w:rPr>
          <w:rFonts w:ascii="Times New Roman" w:eastAsia="等线" w:hAnsi="Times New Roman" w:cs="Times New Roman"/>
          <w:kern w:val="0"/>
          <w:sz w:val="24"/>
          <w:szCs w:val="24"/>
        </w:rPr>
        <w:t xml:space="preserve">) Summary of </w:t>
      </w:r>
      <w:r w:rsidR="00426A89" w:rsidRPr="00426A89">
        <w:rPr>
          <w:rFonts w:ascii="Times New Roman" w:eastAsia="等线" w:hAnsi="Times New Roman" w:cs="Times New Roman"/>
          <w:kern w:val="0"/>
          <w:sz w:val="24"/>
          <w:szCs w:val="24"/>
        </w:rPr>
        <w:t>chimerism ratios in</w:t>
      </w:r>
      <w:r>
        <w:rPr>
          <w:rFonts w:ascii="Times New Roman" w:eastAsia="等线" w:hAnsi="Times New Roman" w:cs="Times New Roman"/>
          <w:kern w:val="0"/>
          <w:sz w:val="24"/>
          <w:szCs w:val="24"/>
        </w:rPr>
        <w:t xml:space="preserve"> </w:t>
      </w:r>
      <w:r w:rsidR="0076221C">
        <w:rPr>
          <w:rFonts w:ascii="Times New Roman" w:eastAsia="等线" w:hAnsi="Times New Roman" w:cs="Times New Roman"/>
          <w:kern w:val="0"/>
          <w:sz w:val="24"/>
          <w:szCs w:val="24"/>
        </w:rPr>
        <w:t xml:space="preserve">stage </w:t>
      </w:r>
      <w:r>
        <w:rPr>
          <w:rFonts w:ascii="Times New Roman" w:eastAsia="等线" w:hAnsi="Times New Roman" w:cs="Times New Roman"/>
          <w:kern w:val="0"/>
          <w:sz w:val="24"/>
          <w:szCs w:val="24"/>
        </w:rPr>
        <w:t xml:space="preserve">E9 </w:t>
      </w:r>
      <w:r w:rsidR="00426A89">
        <w:rPr>
          <w:rFonts w:ascii="Times New Roman" w:eastAsia="等线" w:hAnsi="Times New Roman" w:cs="Times New Roman"/>
          <w:kern w:val="0"/>
          <w:sz w:val="24"/>
          <w:szCs w:val="24"/>
        </w:rPr>
        <w:t xml:space="preserve">gonads </w:t>
      </w:r>
      <w:r>
        <w:rPr>
          <w:rFonts w:ascii="Times New Roman" w:eastAsia="等线" w:hAnsi="Times New Roman" w:cs="Times New Roman" w:hint="eastAsia"/>
          <w:kern w:val="0"/>
          <w:sz w:val="24"/>
          <w:szCs w:val="24"/>
        </w:rPr>
        <w:t>and</w:t>
      </w:r>
      <w:r>
        <w:rPr>
          <w:rFonts w:ascii="Times New Roman" w:eastAsia="等线" w:hAnsi="Times New Roman" w:cs="Times New Roman"/>
          <w:kern w:val="0"/>
          <w:sz w:val="24"/>
          <w:szCs w:val="24"/>
        </w:rPr>
        <w:t xml:space="preserve"> chimeric chicken</w:t>
      </w:r>
      <w:r w:rsidRPr="009D3DBA">
        <w:rPr>
          <w:rFonts w:ascii="Times New Roman" w:eastAsia="等线" w:hAnsi="Times New Roman" w:cs="Times New Roman"/>
          <w:kern w:val="0"/>
          <w:sz w:val="24"/>
          <w:szCs w:val="24"/>
        </w:rPr>
        <w:t xml:space="preserve"> </w:t>
      </w:r>
      <w:r>
        <w:rPr>
          <w:rFonts w:ascii="Times New Roman" w:eastAsia="等线" w:hAnsi="Times New Roman" w:cs="Times New Roman"/>
          <w:kern w:val="0"/>
          <w:sz w:val="24"/>
          <w:szCs w:val="24"/>
        </w:rPr>
        <w:t xml:space="preserve">gonads </w:t>
      </w:r>
      <w:r w:rsidR="00426A89">
        <w:rPr>
          <w:rFonts w:ascii="Times New Roman" w:eastAsia="等线" w:hAnsi="Times New Roman" w:cs="Times New Roman"/>
          <w:kern w:val="0"/>
          <w:sz w:val="24"/>
          <w:szCs w:val="24"/>
        </w:rPr>
        <w:t>after</w:t>
      </w:r>
      <w:r w:rsidRPr="009D3DBA">
        <w:rPr>
          <w:rFonts w:ascii="Times New Roman" w:eastAsia="等线" w:hAnsi="Times New Roman" w:cs="Times New Roman"/>
          <w:kern w:val="0"/>
          <w:sz w:val="24"/>
          <w:szCs w:val="24"/>
        </w:rPr>
        <w:t xml:space="preserve"> injection of PGCs cultured </w:t>
      </w:r>
      <w:r>
        <w:rPr>
          <w:rFonts w:ascii="Times New Roman" w:eastAsia="等线" w:hAnsi="Times New Roman" w:cs="Times New Roman"/>
          <w:kern w:val="0"/>
          <w:sz w:val="24"/>
          <w:szCs w:val="24"/>
        </w:rPr>
        <w:t>for 120</w:t>
      </w:r>
      <w:r w:rsidR="00426A89">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159</w:t>
      </w:r>
      <w:r w:rsidRPr="009D3DBA">
        <w:rPr>
          <w:rFonts w:ascii="Times New Roman" w:eastAsia="等线" w:hAnsi="Times New Roman" w:cs="Times New Roman"/>
          <w:kern w:val="0"/>
          <w:sz w:val="24"/>
          <w:szCs w:val="24"/>
        </w:rPr>
        <w:t xml:space="preserve"> days.</w:t>
      </w:r>
    </w:p>
    <w:p w14:paraId="540ECD18" w14:textId="1DA9E20F" w:rsidR="0057119C" w:rsidRPr="00875759" w:rsidRDefault="00875759" w:rsidP="007C73AA">
      <w:pPr>
        <w:pBdr>
          <w:top w:val="nil"/>
          <w:left w:val="nil"/>
          <w:bottom w:val="nil"/>
          <w:right w:val="nil"/>
          <w:between w:val="nil"/>
          <w:bar w:val="nil"/>
        </w:pBdr>
        <w:spacing w:beforeLines="50" w:before="156" w:afterLines="50" w:after="156" w:line="360" w:lineRule="auto"/>
        <w:contextualSpacing/>
        <w:rPr>
          <w:rFonts w:ascii="Times New Roman" w:eastAsia="Arial Unicode MS" w:hAnsi="Times New Roman" w:cs="Arial Unicode MS"/>
          <w:sz w:val="24"/>
          <w:szCs w:val="24"/>
          <w:u w:color="000000"/>
          <w:bdr w:val="nil"/>
        </w:rPr>
      </w:pPr>
      <w:r w:rsidRPr="00875759">
        <w:rPr>
          <w:rFonts w:ascii="Times New Roman" w:eastAsia="Arial Unicode MS" w:hAnsi="Times New Roman" w:cs="Arial Unicode MS"/>
          <w:sz w:val="24"/>
          <w:szCs w:val="24"/>
          <w:u w:color="000000"/>
          <w:bdr w:val="nil"/>
        </w:rPr>
        <w:t xml:space="preserve">(I) Immunofluorescence of </w:t>
      </w:r>
      <w:r w:rsidR="006F4646">
        <w:rPr>
          <w:rFonts w:ascii="Times New Roman" w:eastAsia="Arial Unicode MS" w:hAnsi="Times New Roman" w:cs="Arial Unicode MS"/>
          <w:sz w:val="24"/>
          <w:szCs w:val="24"/>
          <w:u w:color="000000"/>
          <w:bdr w:val="nil"/>
        </w:rPr>
        <w:t xml:space="preserve">P3 </w:t>
      </w:r>
      <w:r w:rsidRPr="00875759">
        <w:rPr>
          <w:rFonts w:ascii="Times New Roman" w:eastAsia="Arial Unicode MS" w:hAnsi="Times New Roman" w:cs="Arial Unicode MS"/>
          <w:sz w:val="24"/>
          <w:szCs w:val="24"/>
          <w:u w:color="000000"/>
          <w:bdr w:val="nil"/>
        </w:rPr>
        <w:t>chimeric gonads showing tdTomato, SSEA1, and DAPI</w:t>
      </w:r>
      <w:r w:rsidR="0076221C">
        <w:rPr>
          <w:rFonts w:ascii="Times New Roman" w:eastAsia="Arial Unicode MS" w:hAnsi="Times New Roman" w:cs="Arial Unicode MS"/>
          <w:sz w:val="24"/>
          <w:szCs w:val="24"/>
          <w:u w:color="000000"/>
          <w:bdr w:val="nil"/>
        </w:rPr>
        <w:t xml:space="preserve">,and </w:t>
      </w:r>
      <w:r w:rsidR="007A32E3" w:rsidRPr="007A32E3">
        <w:rPr>
          <w:rFonts w:ascii="Times New Roman" w:eastAsia="Arial Unicode MS" w:hAnsi="Times New Roman" w:cs="Arial Unicode MS"/>
          <w:sz w:val="24"/>
          <w:szCs w:val="24"/>
          <w:u w:color="000000"/>
          <w:bdr w:val="nil"/>
        </w:rPr>
        <w:t>SSEA1 stain</w:t>
      </w:r>
      <w:r w:rsidR="0076221C">
        <w:rPr>
          <w:rFonts w:ascii="Times New Roman" w:eastAsia="Arial Unicode MS" w:hAnsi="Times New Roman" w:cs="Arial Unicode MS"/>
          <w:sz w:val="24"/>
          <w:szCs w:val="24"/>
          <w:u w:color="000000"/>
          <w:bdr w:val="nil"/>
        </w:rPr>
        <w:t>ing</w:t>
      </w:r>
      <w:r w:rsidR="007A32E3" w:rsidRPr="007A32E3">
        <w:rPr>
          <w:rFonts w:ascii="Times New Roman" w:eastAsia="Arial Unicode MS" w:hAnsi="Times New Roman" w:cs="Arial Unicode MS"/>
          <w:sz w:val="24"/>
          <w:szCs w:val="24"/>
          <w:u w:color="000000"/>
          <w:bdr w:val="nil"/>
        </w:rPr>
        <w:t xml:space="preserve"> for PGC marker and DAPI stain</w:t>
      </w:r>
      <w:r w:rsidR="0076221C">
        <w:rPr>
          <w:rFonts w:ascii="Times New Roman" w:eastAsia="Arial Unicode MS" w:hAnsi="Times New Roman" w:cs="Arial Unicode MS"/>
          <w:sz w:val="24"/>
          <w:szCs w:val="24"/>
          <w:u w:color="000000"/>
          <w:bdr w:val="nil"/>
        </w:rPr>
        <w:t>ing</w:t>
      </w:r>
      <w:r w:rsidR="007A32E3" w:rsidRPr="007A32E3">
        <w:rPr>
          <w:rFonts w:ascii="Times New Roman" w:eastAsia="Arial Unicode MS" w:hAnsi="Times New Roman" w:cs="Arial Unicode MS"/>
          <w:sz w:val="24"/>
          <w:szCs w:val="24"/>
          <w:u w:color="000000"/>
          <w:bdr w:val="nil"/>
        </w:rPr>
        <w:t xml:space="preserve"> for nuclei</w:t>
      </w:r>
      <w:r w:rsidR="007A32E3">
        <w:rPr>
          <w:rFonts w:ascii="Times New Roman" w:eastAsia="Arial Unicode MS" w:hAnsi="Times New Roman" w:cs="Arial Unicode MS"/>
          <w:sz w:val="24"/>
          <w:szCs w:val="24"/>
          <w:u w:color="000000"/>
          <w:bdr w:val="nil"/>
        </w:rPr>
        <w:t xml:space="preserve">. </w:t>
      </w:r>
      <w:r w:rsidRPr="00875759">
        <w:rPr>
          <w:rFonts w:ascii="Times New Roman" w:eastAsia="Arial Unicode MS" w:hAnsi="Times New Roman" w:cs="Arial Unicode MS"/>
          <w:sz w:val="24"/>
          <w:szCs w:val="24"/>
          <w:u w:color="000000"/>
          <w:bdr w:val="nil"/>
        </w:rPr>
        <w:t>Scale bar, 100 μm.</w:t>
      </w:r>
    </w:p>
    <w:p w14:paraId="375725D4" w14:textId="7A640198" w:rsidR="009D3DBA" w:rsidRPr="009D3DBA" w:rsidRDefault="00332D83" w:rsidP="007C73AA">
      <w:pPr>
        <w:widowControl/>
        <w:spacing w:after="120" w:line="360" w:lineRule="auto"/>
        <w:contextualSpacing/>
        <w:jc w:val="left"/>
        <w:rPr>
          <w:rFonts w:ascii="Times New Roman" w:eastAsia="等线" w:hAnsi="Times New Roman" w:cs="Times New Roman"/>
          <w:b/>
          <w:kern w:val="0"/>
          <w:sz w:val="24"/>
          <w:szCs w:val="24"/>
        </w:rPr>
      </w:pP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u</w:t>
      </w:r>
      <w:r>
        <w:rPr>
          <w:rFonts w:ascii="Times New Roman" w:eastAsia="宋体" w:hAnsi="Times New Roman" w:cs="Times New Roman"/>
          <w:b/>
          <w:bCs/>
          <w:sz w:val="24"/>
          <w:szCs w:val="24"/>
        </w:rPr>
        <w:t>pplementary</w:t>
      </w:r>
      <w:r w:rsidR="00426A89">
        <w:rPr>
          <w:rFonts w:ascii="Times New Roman" w:eastAsia="等线" w:hAnsi="Times New Roman" w:cs="Times New Roman"/>
          <w:b/>
          <w:kern w:val="0"/>
          <w:sz w:val="24"/>
          <w:szCs w:val="24"/>
        </w:rPr>
        <w:t xml:space="preserve"> F</w:t>
      </w:r>
      <w:r w:rsidR="009D3DBA" w:rsidRPr="009D3DBA">
        <w:rPr>
          <w:rFonts w:ascii="Times New Roman" w:eastAsia="等线" w:hAnsi="Times New Roman" w:cs="Times New Roman"/>
          <w:b/>
          <w:kern w:val="0"/>
          <w:sz w:val="24"/>
          <w:szCs w:val="24"/>
        </w:rPr>
        <w:t>ig</w:t>
      </w:r>
      <w:r w:rsidR="00426A89">
        <w:rPr>
          <w:rFonts w:ascii="Times New Roman" w:eastAsia="等线" w:hAnsi="Times New Roman" w:cs="Times New Roman"/>
          <w:b/>
          <w:kern w:val="0"/>
          <w:sz w:val="24"/>
          <w:szCs w:val="24"/>
        </w:rPr>
        <w:t>.</w:t>
      </w:r>
      <w:r w:rsidR="009D3DBA" w:rsidRPr="009D3DBA">
        <w:rPr>
          <w:rFonts w:ascii="Times New Roman" w:eastAsia="等线" w:hAnsi="Times New Roman" w:cs="Times New Roman"/>
          <w:b/>
          <w:kern w:val="0"/>
          <w:sz w:val="24"/>
          <w:szCs w:val="24"/>
        </w:rPr>
        <w:t xml:space="preserve"> </w:t>
      </w:r>
      <w:r w:rsidR="00426A89">
        <w:rPr>
          <w:rFonts w:ascii="Times New Roman" w:eastAsia="等线" w:hAnsi="Times New Roman" w:cs="Times New Roman"/>
          <w:b/>
          <w:kern w:val="0"/>
          <w:sz w:val="24"/>
          <w:szCs w:val="24"/>
        </w:rPr>
        <w:t>S</w:t>
      </w:r>
      <w:r w:rsidR="009D3DBA" w:rsidRPr="009D3DBA">
        <w:rPr>
          <w:rFonts w:ascii="Times New Roman" w:eastAsia="等线" w:hAnsi="Times New Roman" w:cs="Times New Roman"/>
          <w:b/>
          <w:kern w:val="0"/>
          <w:sz w:val="24"/>
          <w:szCs w:val="24"/>
        </w:rPr>
        <w:t xml:space="preserve">5. </w:t>
      </w:r>
      <w:r w:rsidR="00426A89" w:rsidRPr="00426A89">
        <w:rPr>
          <w:rFonts w:ascii="Times New Roman" w:eastAsia="等线" w:hAnsi="Times New Roman" w:cs="Times New Roman"/>
          <w:b/>
          <w:kern w:val="0"/>
          <w:sz w:val="24"/>
          <w:szCs w:val="24"/>
        </w:rPr>
        <w:t>Analysis of re-established</w:t>
      </w:r>
      <w:r w:rsidR="00426A89">
        <w:rPr>
          <w:rFonts w:ascii="Times New Roman" w:eastAsia="等线" w:hAnsi="Times New Roman" w:cs="Times New Roman"/>
          <w:b/>
          <w:kern w:val="0"/>
          <w:sz w:val="24"/>
          <w:szCs w:val="24"/>
        </w:rPr>
        <w:t xml:space="preserve"> gonadal PGC lines</w:t>
      </w:r>
      <w:r w:rsidR="009D3DBA" w:rsidRPr="009D3DBA">
        <w:rPr>
          <w:rFonts w:ascii="Times New Roman" w:eastAsia="等线" w:hAnsi="Times New Roman" w:cs="Times New Roman"/>
          <w:b/>
          <w:kern w:val="0"/>
          <w:sz w:val="24"/>
          <w:szCs w:val="24"/>
        </w:rPr>
        <w:t xml:space="preserve">. </w:t>
      </w:r>
    </w:p>
    <w:p w14:paraId="01050BFE" w14:textId="6FB3213C" w:rsidR="00F41B1A" w:rsidRPr="00F41B1A" w:rsidRDefault="00F41B1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Pr>
          <w:rFonts w:ascii="Times New Roman" w:eastAsia="等线" w:hAnsi="Times New Roman" w:cs="Times New Roman"/>
          <w:kern w:val="0"/>
          <w:sz w:val="24"/>
          <w:szCs w:val="24"/>
        </w:rPr>
        <w:t>A</w:t>
      </w:r>
      <w:r w:rsidRPr="009D3DBA">
        <w:rPr>
          <w:rFonts w:ascii="Times New Roman" w:eastAsia="等线" w:hAnsi="Times New Roman" w:cs="Times New Roman"/>
          <w:kern w:val="0"/>
          <w:sz w:val="24"/>
          <w:szCs w:val="24"/>
        </w:rPr>
        <w:t xml:space="preserve">) Summary </w:t>
      </w:r>
      <w:r w:rsidR="009F5717">
        <w:rPr>
          <w:rFonts w:ascii="Times New Roman" w:eastAsia="等线" w:hAnsi="Times New Roman" w:cs="Times New Roman"/>
          <w:kern w:val="0"/>
          <w:sz w:val="24"/>
          <w:szCs w:val="24"/>
        </w:rPr>
        <w:t>re</w:t>
      </w:r>
      <w:r w:rsidR="004116EE">
        <w:rPr>
          <w:rFonts w:ascii="Times New Roman" w:eastAsia="等线" w:hAnsi="Times New Roman" w:cs="Times New Roman"/>
          <w:kern w:val="0"/>
          <w:sz w:val="24"/>
          <w:szCs w:val="24"/>
        </w:rPr>
        <w:t>-</w:t>
      </w:r>
      <w:r w:rsidR="00EE35A1">
        <w:rPr>
          <w:rFonts w:ascii="Times New Roman" w:eastAsia="等线" w:hAnsi="Times New Roman" w:cs="Times New Roman"/>
          <w:kern w:val="0"/>
          <w:sz w:val="24"/>
          <w:szCs w:val="24"/>
        </w:rPr>
        <w:t>established PGCs yield</w:t>
      </w:r>
      <w:r w:rsidRPr="009D3DBA">
        <w:rPr>
          <w:rFonts w:ascii="Times New Roman" w:eastAsia="等线" w:hAnsi="Times New Roman" w:cs="Times New Roman"/>
          <w:kern w:val="0"/>
          <w:sz w:val="24"/>
          <w:szCs w:val="24"/>
        </w:rPr>
        <w:t xml:space="preserve">. </w:t>
      </w:r>
    </w:p>
    <w:p w14:paraId="2552F6E8" w14:textId="4F95DC7E" w:rsidR="009D3DBA" w:rsidRPr="009D3DBA"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F41B1A">
        <w:rPr>
          <w:rFonts w:ascii="Times New Roman" w:eastAsia="等线" w:hAnsi="Times New Roman" w:cs="Times New Roman"/>
          <w:kern w:val="0"/>
          <w:sz w:val="24"/>
          <w:szCs w:val="24"/>
        </w:rPr>
        <w:t>B</w:t>
      </w:r>
      <w:r w:rsidRPr="009D3DBA">
        <w:rPr>
          <w:rFonts w:ascii="Times New Roman" w:eastAsia="等线" w:hAnsi="Times New Roman" w:cs="Times New Roman"/>
          <w:kern w:val="0"/>
          <w:sz w:val="24"/>
          <w:szCs w:val="24"/>
        </w:rPr>
        <w:t xml:space="preserve">) </w:t>
      </w:r>
      <w:r w:rsidR="00426A89" w:rsidRPr="00426A89">
        <w:rPr>
          <w:rFonts w:ascii="Times New Roman" w:eastAsia="等线" w:hAnsi="Times New Roman" w:cs="Times New Roman"/>
          <w:kern w:val="0"/>
          <w:sz w:val="24"/>
          <w:szCs w:val="24"/>
        </w:rPr>
        <w:t>Representative images of reestablished</w:t>
      </w:r>
      <w:r w:rsidRPr="009D3DBA">
        <w:rPr>
          <w:rFonts w:ascii="Times New Roman" w:eastAsia="等线" w:hAnsi="Times New Roman" w:cs="Times New Roman"/>
          <w:kern w:val="0"/>
          <w:sz w:val="24"/>
          <w:szCs w:val="24"/>
        </w:rPr>
        <w:t xml:space="preserve"> tdTomato</w:t>
      </w:r>
      <w:r w:rsidR="00414D30">
        <w:rPr>
          <w:rFonts w:ascii="Times New Roman" w:eastAsia="等线" w:hAnsi="Times New Roman" w:cs="Times New Roman"/>
          <w:kern w:val="0"/>
          <w:sz w:val="24"/>
          <w:szCs w:val="24"/>
        </w:rPr>
        <w:t>-labeled</w:t>
      </w:r>
      <w:r w:rsidRPr="009D3DBA">
        <w:rPr>
          <w:rFonts w:ascii="Times New Roman" w:eastAsia="等线" w:hAnsi="Times New Roman" w:cs="Times New Roman"/>
          <w:kern w:val="0"/>
          <w:sz w:val="24"/>
          <w:szCs w:val="24"/>
        </w:rPr>
        <w:t xml:space="preserve"> PGCs cultured </w:t>
      </w:r>
      <w:r w:rsidRPr="00425714">
        <w:rPr>
          <w:rFonts w:ascii="Times New Roman" w:eastAsia="等线" w:hAnsi="Times New Roman" w:cs="Times New Roman"/>
          <w:i/>
          <w:kern w:val="0"/>
          <w:sz w:val="24"/>
          <w:szCs w:val="24"/>
        </w:rPr>
        <w:t>in vitro</w:t>
      </w:r>
      <w:r w:rsidRPr="009D3DBA">
        <w:rPr>
          <w:rFonts w:ascii="Times New Roman" w:eastAsia="等线" w:hAnsi="Times New Roman" w:cs="Times New Roman"/>
          <w:kern w:val="0"/>
          <w:sz w:val="24"/>
          <w:szCs w:val="24"/>
        </w:rPr>
        <w:t xml:space="preserve">. </w:t>
      </w:r>
    </w:p>
    <w:p w14:paraId="7AD6E14B" w14:textId="2508D438" w:rsidR="009D3DBA" w:rsidRPr="00947D1F" w:rsidRDefault="009D3DBA" w:rsidP="007C73AA">
      <w:pPr>
        <w:spacing w:after="120" w:line="360" w:lineRule="auto"/>
        <w:ind w:left="240" w:hangingChars="100" w:hanging="240"/>
        <w:contextualSpacing/>
        <w:rPr>
          <w:rFonts w:ascii="Times New Roman" w:eastAsia="Arial Unicode MS" w:hAnsi="Times New Roman" w:cs="Arial Unicode MS"/>
          <w:sz w:val="24"/>
          <w:szCs w:val="24"/>
          <w:u w:color="000000"/>
          <w:bdr w:val="nil"/>
        </w:rPr>
      </w:pPr>
      <w:r w:rsidRPr="009D3DBA">
        <w:rPr>
          <w:rFonts w:ascii="Times New Roman" w:eastAsia="等线" w:hAnsi="Times New Roman" w:cs="Times New Roman"/>
          <w:kern w:val="0"/>
          <w:sz w:val="24"/>
          <w:szCs w:val="24"/>
        </w:rPr>
        <w:t>(</w:t>
      </w:r>
      <w:r w:rsidR="00F41B1A">
        <w:rPr>
          <w:rFonts w:ascii="Times New Roman" w:eastAsia="等线" w:hAnsi="Times New Roman" w:cs="Times New Roman"/>
          <w:kern w:val="0"/>
          <w:sz w:val="24"/>
          <w:szCs w:val="24"/>
        </w:rPr>
        <w:t>C</w:t>
      </w:r>
      <w:r w:rsidRPr="009D3DBA">
        <w:rPr>
          <w:rFonts w:ascii="Times New Roman" w:eastAsia="等线" w:hAnsi="Times New Roman" w:cs="Times New Roman"/>
          <w:kern w:val="0"/>
          <w:sz w:val="24"/>
          <w:szCs w:val="24"/>
        </w:rPr>
        <w:t xml:space="preserve">) </w:t>
      </w:r>
      <w:r w:rsidR="006F4646" w:rsidRPr="006F4646">
        <w:rPr>
          <w:rFonts w:ascii="Times New Roman" w:eastAsia="Arial Unicode MS" w:hAnsi="Times New Roman" w:cs="Arial Unicode MS"/>
          <w:sz w:val="24"/>
          <w:szCs w:val="24"/>
          <w:u w:color="000000"/>
          <w:bdr w:val="nil"/>
        </w:rPr>
        <w:t xml:space="preserve">Immunofluorescence staining of reestablished PGCs cultured </w:t>
      </w:r>
      <w:r w:rsidR="006F4646" w:rsidRPr="007C73AA">
        <w:rPr>
          <w:rFonts w:ascii="Times New Roman" w:eastAsia="Arial Unicode MS" w:hAnsi="Times New Roman" w:cs="Arial Unicode MS"/>
          <w:i/>
          <w:sz w:val="24"/>
          <w:szCs w:val="24"/>
          <w:u w:color="000000"/>
          <w:bdr w:val="nil"/>
        </w:rPr>
        <w:t>in vitro</w:t>
      </w:r>
      <w:r w:rsidR="006F4646" w:rsidRPr="006F4646">
        <w:rPr>
          <w:rFonts w:ascii="Times New Roman" w:eastAsia="Arial Unicode MS" w:hAnsi="Times New Roman" w:cs="Arial Unicode MS"/>
          <w:sz w:val="24"/>
          <w:szCs w:val="24"/>
          <w:u w:color="000000"/>
          <w:bdr w:val="nil"/>
        </w:rPr>
        <w:t xml:space="preserve"> showing tdTomato, SS</w:t>
      </w:r>
      <w:r w:rsidR="00D27FEA">
        <w:rPr>
          <w:rFonts w:ascii="Times New Roman" w:eastAsia="Arial Unicode MS" w:hAnsi="Times New Roman" w:cs="Arial Unicode MS"/>
          <w:sz w:val="24"/>
          <w:szCs w:val="24"/>
          <w:u w:color="000000"/>
          <w:bdr w:val="nil"/>
        </w:rPr>
        <w:t>EA1 and DAPI. Scale bar, 100 μm</w:t>
      </w:r>
      <w:r w:rsidR="00947D1F" w:rsidRPr="00947D1F">
        <w:rPr>
          <w:rFonts w:ascii="Times New Roman" w:eastAsia="Arial Unicode MS" w:hAnsi="Times New Roman" w:cs="Arial Unicode MS"/>
          <w:sz w:val="24"/>
          <w:szCs w:val="24"/>
          <w:u w:color="000000"/>
          <w:bdr w:val="nil"/>
        </w:rPr>
        <w:t>.</w:t>
      </w:r>
    </w:p>
    <w:p w14:paraId="6F6A7FEC" w14:textId="19165073" w:rsidR="00947D1F" w:rsidRDefault="009D3DBA" w:rsidP="007C73AA">
      <w:pPr>
        <w:widowControl/>
        <w:spacing w:after="120" w:line="360" w:lineRule="auto"/>
        <w:contextualSpacing/>
        <w:jc w:val="left"/>
        <w:rPr>
          <w:rFonts w:ascii="Times New Roman" w:eastAsia="等线" w:hAnsi="Times New Roman" w:cs="Times New Roman"/>
          <w:kern w:val="0"/>
          <w:sz w:val="24"/>
          <w:szCs w:val="24"/>
        </w:rPr>
      </w:pPr>
      <w:r w:rsidRPr="009D3DBA">
        <w:rPr>
          <w:rFonts w:ascii="Times New Roman" w:eastAsia="等线" w:hAnsi="Times New Roman" w:cs="Times New Roman"/>
          <w:kern w:val="0"/>
          <w:sz w:val="24"/>
          <w:szCs w:val="24"/>
        </w:rPr>
        <w:t>(</w:t>
      </w:r>
      <w:r w:rsidR="00947D1F">
        <w:rPr>
          <w:rFonts w:ascii="Times New Roman" w:eastAsia="等线" w:hAnsi="Times New Roman" w:cs="Times New Roman"/>
          <w:kern w:val="0"/>
          <w:sz w:val="24"/>
          <w:szCs w:val="24"/>
        </w:rPr>
        <w:t>D</w:t>
      </w:r>
      <w:r w:rsidRPr="009D3DBA">
        <w:rPr>
          <w:rFonts w:ascii="Times New Roman" w:eastAsia="等线" w:hAnsi="Times New Roman" w:cs="Times New Roman"/>
          <w:kern w:val="0"/>
          <w:sz w:val="24"/>
          <w:szCs w:val="24"/>
        </w:rPr>
        <w:t xml:space="preserve">) </w:t>
      </w:r>
      <w:r w:rsidR="00947D1F" w:rsidRPr="00947D1F">
        <w:rPr>
          <w:rFonts w:ascii="Times New Roman" w:eastAsia="等线" w:hAnsi="Times New Roman" w:cs="Times New Roman"/>
          <w:kern w:val="0"/>
          <w:sz w:val="24"/>
          <w:szCs w:val="24"/>
        </w:rPr>
        <w:t>Immunofluorescence of recipient gonads</w:t>
      </w:r>
      <w:r w:rsidR="00F04751">
        <w:rPr>
          <w:rFonts w:ascii="Times New Roman" w:eastAsia="等线" w:hAnsi="Times New Roman" w:cs="Times New Roman"/>
          <w:kern w:val="0"/>
          <w:sz w:val="24"/>
          <w:szCs w:val="24"/>
        </w:rPr>
        <w:t xml:space="preserve"> at </w:t>
      </w:r>
      <w:r w:rsidR="0076221C">
        <w:rPr>
          <w:rFonts w:ascii="Times New Roman" w:eastAsia="等线" w:hAnsi="Times New Roman" w:cs="Times New Roman"/>
          <w:kern w:val="0"/>
          <w:sz w:val="24"/>
          <w:szCs w:val="24"/>
        </w:rPr>
        <w:t xml:space="preserve">stage </w:t>
      </w:r>
      <w:r w:rsidR="00F04751">
        <w:rPr>
          <w:rFonts w:ascii="Times New Roman" w:eastAsia="等线" w:hAnsi="Times New Roman" w:cs="Times New Roman"/>
          <w:kern w:val="0"/>
          <w:sz w:val="24"/>
          <w:szCs w:val="24"/>
        </w:rPr>
        <w:t>E7</w:t>
      </w:r>
      <w:r w:rsidR="00947D1F" w:rsidRPr="00947D1F">
        <w:rPr>
          <w:rFonts w:ascii="Times New Roman" w:eastAsia="等线" w:hAnsi="Times New Roman" w:cs="Times New Roman"/>
          <w:kern w:val="0"/>
          <w:sz w:val="24"/>
          <w:szCs w:val="24"/>
        </w:rPr>
        <w:t xml:space="preserve"> after secondary injection showing tdTomato, SSEA1, and DAPI. Scale bar, 100 μm.</w:t>
      </w:r>
    </w:p>
    <w:p w14:paraId="615FC623" w14:textId="1A9E166D" w:rsidR="00947D1F" w:rsidRPr="00947D1F" w:rsidRDefault="009D3DBA" w:rsidP="007C73AA">
      <w:pPr>
        <w:spacing w:after="120" w:line="360" w:lineRule="auto"/>
        <w:contextualSpacing/>
        <w:rPr>
          <w:rFonts w:ascii="Times New Roman" w:eastAsia="Arial Unicode MS" w:hAnsi="Times New Roman" w:cs="Arial Unicode MS"/>
          <w:sz w:val="24"/>
          <w:szCs w:val="24"/>
          <w:u w:color="000000"/>
          <w:bdr w:val="nil"/>
        </w:rPr>
      </w:pPr>
      <w:r w:rsidRPr="00947D1F">
        <w:rPr>
          <w:rFonts w:ascii="Times New Roman" w:eastAsia="等线" w:hAnsi="Times New Roman" w:cs="Times New Roman"/>
          <w:kern w:val="0"/>
          <w:sz w:val="24"/>
          <w:szCs w:val="24"/>
        </w:rPr>
        <w:t>(</w:t>
      </w:r>
      <w:r w:rsidR="00947D1F">
        <w:rPr>
          <w:rFonts w:ascii="Times New Roman" w:eastAsia="等线" w:hAnsi="Times New Roman" w:cs="Times New Roman"/>
          <w:kern w:val="0"/>
          <w:sz w:val="24"/>
          <w:szCs w:val="24"/>
        </w:rPr>
        <w:t>E</w:t>
      </w:r>
      <w:r w:rsidRPr="009D3DBA">
        <w:rPr>
          <w:rFonts w:ascii="Times New Roman" w:eastAsia="等线" w:hAnsi="Times New Roman" w:cs="Times New Roman"/>
          <w:kern w:val="0"/>
          <w:sz w:val="24"/>
          <w:szCs w:val="24"/>
        </w:rPr>
        <w:t xml:space="preserve">) </w:t>
      </w:r>
      <w:r w:rsidR="00414D30" w:rsidRPr="00414D30">
        <w:rPr>
          <w:rFonts w:ascii="Times New Roman" w:eastAsia="Arial Unicode MS" w:hAnsi="Times New Roman" w:cs="Arial Unicode MS"/>
          <w:sz w:val="24"/>
          <w:szCs w:val="24"/>
          <w:u w:color="000000"/>
          <w:bdr w:val="nil"/>
        </w:rPr>
        <w:t xml:space="preserve">Representative </w:t>
      </w:r>
      <w:r w:rsidR="0076221C">
        <w:rPr>
          <w:rFonts w:ascii="Times New Roman" w:eastAsia="Arial Unicode MS" w:hAnsi="Times New Roman" w:cs="Arial Unicode MS"/>
          <w:sz w:val="24"/>
          <w:szCs w:val="24"/>
          <w:u w:color="000000"/>
          <w:bdr w:val="nil"/>
        </w:rPr>
        <w:t xml:space="preserve">stages </w:t>
      </w:r>
      <w:r w:rsidR="00414D30" w:rsidRPr="00414D30">
        <w:rPr>
          <w:rFonts w:ascii="Times New Roman" w:eastAsia="Arial Unicode MS" w:hAnsi="Times New Roman" w:cs="Arial Unicode MS"/>
          <w:sz w:val="24"/>
          <w:szCs w:val="24"/>
          <w:u w:color="000000"/>
          <w:bdr w:val="nil"/>
        </w:rPr>
        <w:t xml:space="preserve">E7 recipient gonads showing </w:t>
      </w:r>
      <w:r w:rsidR="0076221C">
        <w:rPr>
          <w:rFonts w:ascii="Times New Roman" w:eastAsia="Arial Unicode MS" w:hAnsi="Times New Roman" w:cs="Arial Unicode MS"/>
          <w:sz w:val="24"/>
          <w:szCs w:val="24"/>
          <w:u w:color="000000"/>
          <w:bdr w:val="nil"/>
        </w:rPr>
        <w:t xml:space="preserve">the </w:t>
      </w:r>
      <w:r w:rsidR="00414D30" w:rsidRPr="00414D30">
        <w:rPr>
          <w:rFonts w:ascii="Times New Roman" w:eastAsia="Arial Unicode MS" w:hAnsi="Times New Roman" w:cs="Arial Unicode MS"/>
          <w:sz w:val="24"/>
          <w:szCs w:val="24"/>
          <w:u w:color="000000"/>
          <w:bdr w:val="nil"/>
        </w:rPr>
        <w:t>tdTomato-positive cells after injection. Scale bar, 200 μm.</w:t>
      </w:r>
    </w:p>
    <w:p w14:paraId="4785A999" w14:textId="77777777" w:rsidR="009A565D" w:rsidRDefault="009A565D" w:rsidP="007C73AA">
      <w:pPr>
        <w:widowControl/>
        <w:spacing w:after="120" w:line="360" w:lineRule="auto"/>
        <w:contextualSpacing/>
        <w:jc w:val="left"/>
        <w:rPr>
          <w:rFonts w:ascii="Times New Roman" w:eastAsia="宋体" w:hAnsi="Times New Roman" w:cs="Times New Roman"/>
          <w:b/>
          <w:bCs/>
          <w:sz w:val="24"/>
          <w:szCs w:val="24"/>
        </w:rPr>
      </w:pPr>
    </w:p>
    <w:p w14:paraId="330C8087" w14:textId="77777777" w:rsidR="009A565D" w:rsidRDefault="009A565D" w:rsidP="007C73AA">
      <w:pPr>
        <w:widowControl/>
        <w:spacing w:after="120" w:line="360" w:lineRule="auto"/>
        <w:contextualSpacing/>
        <w:jc w:val="left"/>
        <w:rPr>
          <w:rFonts w:ascii="Times New Roman" w:eastAsia="宋体" w:hAnsi="Times New Roman" w:cs="Times New Roman"/>
          <w:b/>
          <w:bCs/>
          <w:sz w:val="24"/>
          <w:szCs w:val="24"/>
        </w:rPr>
      </w:pPr>
    </w:p>
    <w:p w14:paraId="2E7B73C6" w14:textId="77777777" w:rsidR="009A565D" w:rsidRDefault="009A565D" w:rsidP="007C73AA">
      <w:pPr>
        <w:widowControl/>
        <w:spacing w:after="120" w:line="360" w:lineRule="auto"/>
        <w:contextualSpacing/>
        <w:jc w:val="left"/>
        <w:rPr>
          <w:rFonts w:ascii="Times New Roman" w:eastAsia="宋体" w:hAnsi="Times New Roman" w:cs="Times New Roman"/>
          <w:b/>
          <w:bCs/>
          <w:sz w:val="24"/>
          <w:szCs w:val="24"/>
        </w:rPr>
      </w:pPr>
    </w:p>
    <w:p w14:paraId="3C97BEAA" w14:textId="08D37308" w:rsidR="009A565D" w:rsidRDefault="009A565D" w:rsidP="007C73AA">
      <w:pPr>
        <w:widowControl/>
        <w:spacing w:after="120" w:line="360" w:lineRule="auto"/>
        <w:contextualSpacing/>
        <w:jc w:val="left"/>
        <w:rPr>
          <w:rFonts w:ascii="Times New Roman" w:eastAsia="宋体" w:hAnsi="Times New Roman" w:cs="Times New Roman" w:hint="eastAsia"/>
          <w:b/>
          <w:bCs/>
          <w:sz w:val="24"/>
          <w:szCs w:val="24"/>
        </w:rPr>
      </w:pPr>
      <w:bookmarkStart w:id="0" w:name="_GoBack"/>
      <w:bookmarkEnd w:id="0"/>
    </w:p>
    <w:p w14:paraId="113967F2" w14:textId="47024181" w:rsidR="00E50BA9" w:rsidRDefault="00414D30" w:rsidP="007C73AA">
      <w:pPr>
        <w:widowControl/>
        <w:spacing w:after="120" w:line="360" w:lineRule="auto"/>
        <w:contextualSpacing/>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lastRenderedPageBreak/>
        <w:t>Supplementary</w:t>
      </w:r>
      <w:r w:rsidR="00A167C9" w:rsidRPr="00A167C9">
        <w:rPr>
          <w:rFonts w:ascii="Times New Roman" w:eastAsia="宋体" w:hAnsi="Times New Roman" w:cs="Times New Roman"/>
          <w:b/>
          <w:bCs/>
          <w:sz w:val="24"/>
          <w:szCs w:val="24"/>
        </w:rPr>
        <w:t xml:space="preserve"> tables</w:t>
      </w:r>
    </w:p>
    <w:p w14:paraId="49371F5F" w14:textId="6162C705" w:rsidR="00656C71" w:rsidRDefault="00F06B39" w:rsidP="007C73AA">
      <w:pPr>
        <w:spacing w:beforeLines="50" w:before="156" w:afterLines="50" w:after="156" w:line="360" w:lineRule="auto"/>
        <w:contextualSpacing/>
        <w:jc w:val="center"/>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w:t>
      </w:r>
      <w:r w:rsidR="00414D30">
        <w:rPr>
          <w:rFonts w:ascii="Times New Roman" w:eastAsia="宋体" w:hAnsi="Times New Roman" w:cs="Times New Roman"/>
          <w:b/>
          <w:bCs/>
          <w:sz w:val="24"/>
          <w:szCs w:val="24"/>
        </w:rPr>
        <w:t>upplementary T</w:t>
      </w:r>
      <w:r>
        <w:rPr>
          <w:rFonts w:ascii="Times New Roman" w:eastAsia="宋体" w:hAnsi="Times New Roman" w:cs="Times New Roman"/>
          <w:b/>
          <w:bCs/>
          <w:sz w:val="24"/>
          <w:szCs w:val="24"/>
        </w:rPr>
        <w:t>able</w:t>
      </w:r>
      <w:r w:rsidR="00414D30">
        <w:rPr>
          <w:rFonts w:ascii="Times New Roman" w:eastAsia="宋体" w:hAnsi="Times New Roman" w:cs="Times New Roman"/>
          <w:b/>
          <w:bCs/>
          <w:sz w:val="24"/>
          <w:szCs w:val="24"/>
        </w:rPr>
        <w:t xml:space="preserve"> S</w:t>
      </w:r>
      <w:r>
        <w:rPr>
          <w:rFonts w:ascii="Times New Roman" w:eastAsia="宋体" w:hAnsi="Times New Roman" w:cs="Times New Roman"/>
          <w:b/>
          <w:bCs/>
          <w:sz w:val="24"/>
          <w:szCs w:val="24"/>
        </w:rPr>
        <w:t xml:space="preserve">1. Primer sequences </w:t>
      </w:r>
      <w:r w:rsidR="00414D30">
        <w:rPr>
          <w:rFonts w:ascii="Times New Roman" w:eastAsia="宋体" w:hAnsi="Times New Roman" w:cs="Times New Roman"/>
          <w:b/>
          <w:bCs/>
          <w:sz w:val="24"/>
          <w:szCs w:val="24"/>
        </w:rPr>
        <w:t xml:space="preserve">used </w:t>
      </w:r>
      <w:r>
        <w:rPr>
          <w:rFonts w:ascii="Times New Roman" w:eastAsia="宋体" w:hAnsi="Times New Roman" w:cs="Times New Roman"/>
          <w:b/>
          <w:bCs/>
          <w:sz w:val="24"/>
          <w:szCs w:val="24"/>
        </w:rPr>
        <w:t xml:space="preserve">for RT-PCR </w:t>
      </w:r>
    </w:p>
    <w:tbl>
      <w:tblPr>
        <w:tblStyle w:val="ab"/>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48"/>
        <w:gridCol w:w="4148"/>
      </w:tblGrid>
      <w:tr w:rsidR="00314050" w:rsidRPr="00656C71" w14:paraId="1F6AF788" w14:textId="77777777" w:rsidTr="00E50BA9">
        <w:trPr>
          <w:trHeight w:val="454"/>
          <w:jc w:val="center"/>
        </w:trPr>
        <w:tc>
          <w:tcPr>
            <w:tcW w:w="4148" w:type="dxa"/>
            <w:tcBorders>
              <w:top w:val="single" w:sz="4" w:space="0" w:color="auto"/>
              <w:bottom w:val="single" w:sz="4" w:space="0" w:color="auto"/>
              <w:right w:val="nil"/>
            </w:tcBorders>
          </w:tcPr>
          <w:p w14:paraId="6434B080" w14:textId="55801CCF"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P</w:t>
            </w:r>
            <w:r w:rsidRPr="00656C71">
              <w:rPr>
                <w:rFonts w:ascii="Times New Roman" w:eastAsia="宋体" w:hAnsi="Times New Roman" w:cs="Times New Roman"/>
                <w:bCs/>
                <w:sz w:val="24"/>
                <w:szCs w:val="24"/>
              </w:rPr>
              <w:t>rimer name</w:t>
            </w:r>
          </w:p>
        </w:tc>
        <w:tc>
          <w:tcPr>
            <w:tcW w:w="4148" w:type="dxa"/>
            <w:tcBorders>
              <w:top w:val="single" w:sz="4" w:space="0" w:color="auto"/>
              <w:left w:val="nil"/>
              <w:bottom w:val="single" w:sz="4" w:space="0" w:color="auto"/>
            </w:tcBorders>
          </w:tcPr>
          <w:p w14:paraId="54641AF4" w14:textId="31FA8E57" w:rsidR="00314050" w:rsidRPr="00656C71" w:rsidRDefault="003F48DE" w:rsidP="007C73AA">
            <w:pPr>
              <w:spacing w:after="120" w:line="360" w:lineRule="auto"/>
              <w:contextualSpacing/>
              <w:jc w:val="center"/>
              <w:rPr>
                <w:rFonts w:ascii="Times New Roman" w:eastAsia="宋体" w:hAnsi="Times New Roman" w:cs="Times New Roman"/>
                <w:bCs/>
                <w:sz w:val="24"/>
                <w:szCs w:val="24"/>
              </w:rPr>
            </w:pPr>
            <w:r w:rsidRPr="003F48DE">
              <w:rPr>
                <w:rFonts w:ascii="Times New Roman" w:eastAsia="宋体" w:hAnsi="Times New Roman" w:cs="Times New Roman"/>
                <w:bCs/>
                <w:sz w:val="24"/>
                <w:szCs w:val="24"/>
              </w:rPr>
              <w:t>Sequence (5′–3′)</w:t>
            </w:r>
          </w:p>
        </w:tc>
      </w:tr>
      <w:tr w:rsidR="00314050" w:rsidRPr="00656C71" w14:paraId="1381BB34" w14:textId="77777777" w:rsidTr="00E50BA9">
        <w:trPr>
          <w:trHeight w:val="454"/>
          <w:jc w:val="center"/>
        </w:trPr>
        <w:tc>
          <w:tcPr>
            <w:tcW w:w="4148" w:type="dxa"/>
            <w:tcBorders>
              <w:top w:val="single" w:sz="4" w:space="0" w:color="auto"/>
              <w:bottom w:val="nil"/>
              <w:right w:val="nil"/>
            </w:tcBorders>
          </w:tcPr>
          <w:p w14:paraId="65A6DDAB" w14:textId="1A3B6117"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NANOG-F</w:t>
            </w:r>
          </w:p>
        </w:tc>
        <w:tc>
          <w:tcPr>
            <w:tcW w:w="4148" w:type="dxa"/>
            <w:tcBorders>
              <w:top w:val="single" w:sz="4" w:space="0" w:color="auto"/>
              <w:left w:val="nil"/>
              <w:bottom w:val="nil"/>
            </w:tcBorders>
          </w:tcPr>
          <w:p w14:paraId="4D92CAFA" w14:textId="2A05CCD5"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CAGCAGACCTCTCCTTGACC</w:t>
            </w:r>
          </w:p>
        </w:tc>
      </w:tr>
      <w:tr w:rsidR="00314050" w:rsidRPr="00656C71" w14:paraId="30907818" w14:textId="77777777" w:rsidTr="00E50BA9">
        <w:trPr>
          <w:trHeight w:val="454"/>
          <w:jc w:val="center"/>
        </w:trPr>
        <w:tc>
          <w:tcPr>
            <w:tcW w:w="4148" w:type="dxa"/>
            <w:tcBorders>
              <w:top w:val="nil"/>
              <w:bottom w:val="nil"/>
              <w:right w:val="nil"/>
            </w:tcBorders>
          </w:tcPr>
          <w:p w14:paraId="72F78052" w14:textId="3A5653BF"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N</w:t>
            </w:r>
            <w:r w:rsidRPr="00656C71">
              <w:rPr>
                <w:rFonts w:ascii="Times New Roman" w:eastAsia="宋体" w:hAnsi="Times New Roman" w:cs="Times New Roman"/>
                <w:bCs/>
                <w:sz w:val="24"/>
                <w:szCs w:val="24"/>
              </w:rPr>
              <w:t>ANOG-R</w:t>
            </w:r>
          </w:p>
        </w:tc>
        <w:tc>
          <w:tcPr>
            <w:tcW w:w="4148" w:type="dxa"/>
            <w:tcBorders>
              <w:top w:val="nil"/>
              <w:left w:val="nil"/>
              <w:bottom w:val="nil"/>
            </w:tcBorders>
          </w:tcPr>
          <w:p w14:paraId="1C02C01A" w14:textId="6DD2E1F1"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AAGCCCTCATCCTCCACAGC</w:t>
            </w:r>
          </w:p>
        </w:tc>
      </w:tr>
      <w:tr w:rsidR="00314050" w:rsidRPr="00656C71" w14:paraId="44FDAC8F" w14:textId="77777777" w:rsidTr="00E50BA9">
        <w:trPr>
          <w:trHeight w:val="454"/>
          <w:jc w:val="center"/>
        </w:trPr>
        <w:tc>
          <w:tcPr>
            <w:tcW w:w="4148" w:type="dxa"/>
            <w:tcBorders>
              <w:top w:val="nil"/>
              <w:bottom w:val="nil"/>
              <w:right w:val="nil"/>
            </w:tcBorders>
          </w:tcPr>
          <w:p w14:paraId="315BF19C" w14:textId="2855D0CA"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P</w:t>
            </w:r>
            <w:r w:rsidRPr="00656C71">
              <w:rPr>
                <w:rFonts w:ascii="Times New Roman" w:eastAsia="宋体" w:hAnsi="Times New Roman" w:cs="Times New Roman"/>
                <w:bCs/>
                <w:sz w:val="24"/>
                <w:szCs w:val="24"/>
              </w:rPr>
              <w:t>OUV-F</w:t>
            </w:r>
          </w:p>
        </w:tc>
        <w:tc>
          <w:tcPr>
            <w:tcW w:w="4148" w:type="dxa"/>
            <w:tcBorders>
              <w:top w:val="nil"/>
              <w:left w:val="nil"/>
              <w:bottom w:val="nil"/>
            </w:tcBorders>
          </w:tcPr>
          <w:p w14:paraId="2F50ACB0" w14:textId="0AD95FA0"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GCCAAGGACCTCAAGCACAA</w:t>
            </w:r>
          </w:p>
        </w:tc>
      </w:tr>
      <w:tr w:rsidR="00314050" w:rsidRPr="00656C71" w14:paraId="767FB78B" w14:textId="77777777" w:rsidTr="00E50BA9">
        <w:trPr>
          <w:trHeight w:val="454"/>
          <w:jc w:val="center"/>
        </w:trPr>
        <w:tc>
          <w:tcPr>
            <w:tcW w:w="4148" w:type="dxa"/>
            <w:tcBorders>
              <w:top w:val="nil"/>
              <w:bottom w:val="nil"/>
              <w:right w:val="nil"/>
            </w:tcBorders>
          </w:tcPr>
          <w:p w14:paraId="52D1D4DF" w14:textId="5829F599"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P</w:t>
            </w:r>
            <w:r w:rsidRPr="00656C71">
              <w:rPr>
                <w:rFonts w:ascii="Times New Roman" w:eastAsia="宋体" w:hAnsi="Times New Roman" w:cs="Times New Roman"/>
                <w:bCs/>
                <w:sz w:val="24"/>
                <w:szCs w:val="24"/>
              </w:rPr>
              <w:t>OUV-R</w:t>
            </w:r>
          </w:p>
        </w:tc>
        <w:tc>
          <w:tcPr>
            <w:tcW w:w="4148" w:type="dxa"/>
            <w:tcBorders>
              <w:top w:val="nil"/>
              <w:left w:val="nil"/>
              <w:bottom w:val="nil"/>
            </w:tcBorders>
          </w:tcPr>
          <w:p w14:paraId="56E05091" w14:textId="2BE3FCF6"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ATGTCACTGGGATGGGCAGA</w:t>
            </w:r>
          </w:p>
        </w:tc>
      </w:tr>
      <w:tr w:rsidR="00314050" w:rsidRPr="00656C71" w14:paraId="6DB625AE" w14:textId="77777777" w:rsidTr="00E50BA9">
        <w:trPr>
          <w:trHeight w:val="454"/>
          <w:jc w:val="center"/>
        </w:trPr>
        <w:tc>
          <w:tcPr>
            <w:tcW w:w="4148" w:type="dxa"/>
            <w:tcBorders>
              <w:top w:val="nil"/>
              <w:bottom w:val="nil"/>
              <w:right w:val="nil"/>
            </w:tcBorders>
          </w:tcPr>
          <w:p w14:paraId="1CB14CC7" w14:textId="61798F7D"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C</w:t>
            </w:r>
            <w:r w:rsidRPr="00656C71">
              <w:rPr>
                <w:rFonts w:ascii="Times New Roman" w:eastAsia="宋体" w:hAnsi="Times New Roman" w:cs="Times New Roman"/>
                <w:bCs/>
                <w:sz w:val="24"/>
                <w:szCs w:val="24"/>
              </w:rPr>
              <w:t>VH-F</w:t>
            </w:r>
          </w:p>
        </w:tc>
        <w:tc>
          <w:tcPr>
            <w:tcW w:w="4148" w:type="dxa"/>
            <w:tcBorders>
              <w:top w:val="nil"/>
              <w:left w:val="nil"/>
              <w:bottom w:val="nil"/>
            </w:tcBorders>
          </w:tcPr>
          <w:p w14:paraId="58DB3CBE" w14:textId="567BE320"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GGGAAGATCAGTTTGGTGGA</w:t>
            </w:r>
          </w:p>
        </w:tc>
      </w:tr>
      <w:tr w:rsidR="00314050" w:rsidRPr="00656C71" w14:paraId="3B22E051" w14:textId="77777777" w:rsidTr="00E50BA9">
        <w:trPr>
          <w:trHeight w:val="454"/>
          <w:jc w:val="center"/>
        </w:trPr>
        <w:tc>
          <w:tcPr>
            <w:tcW w:w="4148" w:type="dxa"/>
            <w:tcBorders>
              <w:top w:val="nil"/>
              <w:bottom w:val="nil"/>
              <w:right w:val="nil"/>
            </w:tcBorders>
          </w:tcPr>
          <w:p w14:paraId="7FD06A2F" w14:textId="09DC2F46"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C</w:t>
            </w:r>
            <w:r w:rsidRPr="00656C71">
              <w:rPr>
                <w:rFonts w:ascii="Times New Roman" w:eastAsia="宋体" w:hAnsi="Times New Roman" w:cs="Times New Roman"/>
                <w:bCs/>
                <w:sz w:val="24"/>
                <w:szCs w:val="24"/>
              </w:rPr>
              <w:t>VH-R</w:t>
            </w:r>
          </w:p>
        </w:tc>
        <w:tc>
          <w:tcPr>
            <w:tcW w:w="4148" w:type="dxa"/>
            <w:tcBorders>
              <w:top w:val="nil"/>
              <w:left w:val="nil"/>
              <w:bottom w:val="nil"/>
            </w:tcBorders>
          </w:tcPr>
          <w:p w14:paraId="79869584" w14:textId="390F1FFE"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GACAAAGAAAGGCTGCAAGG</w:t>
            </w:r>
          </w:p>
        </w:tc>
      </w:tr>
      <w:tr w:rsidR="00314050" w:rsidRPr="00656C71" w14:paraId="39147B59" w14:textId="77777777" w:rsidTr="00E50BA9">
        <w:trPr>
          <w:trHeight w:val="454"/>
          <w:jc w:val="center"/>
        </w:trPr>
        <w:tc>
          <w:tcPr>
            <w:tcW w:w="4148" w:type="dxa"/>
            <w:tcBorders>
              <w:top w:val="nil"/>
              <w:bottom w:val="nil"/>
              <w:right w:val="nil"/>
            </w:tcBorders>
          </w:tcPr>
          <w:p w14:paraId="4404448A" w14:textId="12385533"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D</w:t>
            </w:r>
            <w:r w:rsidRPr="00656C71">
              <w:rPr>
                <w:rFonts w:ascii="Times New Roman" w:eastAsia="宋体" w:hAnsi="Times New Roman" w:cs="Times New Roman"/>
                <w:bCs/>
                <w:sz w:val="24"/>
                <w:szCs w:val="24"/>
              </w:rPr>
              <w:t>AZL-F</w:t>
            </w:r>
          </w:p>
        </w:tc>
        <w:tc>
          <w:tcPr>
            <w:tcW w:w="4148" w:type="dxa"/>
            <w:tcBorders>
              <w:top w:val="nil"/>
              <w:left w:val="nil"/>
              <w:bottom w:val="nil"/>
            </w:tcBorders>
          </w:tcPr>
          <w:p w14:paraId="72C6360D" w14:textId="79964E3E"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CGTCAACAACCTGCCAAGGA</w:t>
            </w:r>
          </w:p>
        </w:tc>
      </w:tr>
      <w:tr w:rsidR="00314050" w:rsidRPr="00656C71" w14:paraId="4C9067B9" w14:textId="77777777" w:rsidTr="00E50BA9">
        <w:trPr>
          <w:trHeight w:val="454"/>
          <w:jc w:val="center"/>
        </w:trPr>
        <w:tc>
          <w:tcPr>
            <w:tcW w:w="4148" w:type="dxa"/>
            <w:tcBorders>
              <w:top w:val="nil"/>
              <w:bottom w:val="nil"/>
              <w:right w:val="nil"/>
            </w:tcBorders>
          </w:tcPr>
          <w:p w14:paraId="61CCCB17" w14:textId="415D1387"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D</w:t>
            </w:r>
            <w:r w:rsidRPr="00656C71">
              <w:rPr>
                <w:rFonts w:ascii="Times New Roman" w:eastAsia="宋体" w:hAnsi="Times New Roman" w:cs="Times New Roman"/>
                <w:bCs/>
                <w:sz w:val="24"/>
                <w:szCs w:val="24"/>
              </w:rPr>
              <w:t>AZL-R</w:t>
            </w:r>
          </w:p>
        </w:tc>
        <w:tc>
          <w:tcPr>
            <w:tcW w:w="4148" w:type="dxa"/>
            <w:tcBorders>
              <w:top w:val="nil"/>
              <w:left w:val="nil"/>
              <w:bottom w:val="nil"/>
            </w:tcBorders>
          </w:tcPr>
          <w:p w14:paraId="08980F52" w14:textId="3229D60B"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TTCTTTGCTCCCCAGGAACC</w:t>
            </w:r>
          </w:p>
        </w:tc>
      </w:tr>
      <w:tr w:rsidR="00314050" w:rsidRPr="00656C71" w14:paraId="6CC4D5CF" w14:textId="77777777" w:rsidTr="00E50BA9">
        <w:trPr>
          <w:trHeight w:val="454"/>
          <w:jc w:val="center"/>
        </w:trPr>
        <w:tc>
          <w:tcPr>
            <w:tcW w:w="4148" w:type="dxa"/>
            <w:tcBorders>
              <w:top w:val="nil"/>
              <w:bottom w:val="nil"/>
              <w:right w:val="nil"/>
            </w:tcBorders>
          </w:tcPr>
          <w:p w14:paraId="5AE8011E" w14:textId="1CF83632"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G</w:t>
            </w:r>
            <w:r w:rsidRPr="00656C71">
              <w:rPr>
                <w:rFonts w:ascii="Times New Roman" w:eastAsia="宋体" w:hAnsi="Times New Roman" w:cs="Times New Roman"/>
                <w:bCs/>
                <w:sz w:val="24"/>
                <w:szCs w:val="24"/>
              </w:rPr>
              <w:t>APDH-F</w:t>
            </w:r>
          </w:p>
        </w:tc>
        <w:tc>
          <w:tcPr>
            <w:tcW w:w="4148" w:type="dxa"/>
            <w:tcBorders>
              <w:top w:val="nil"/>
              <w:left w:val="nil"/>
              <w:bottom w:val="nil"/>
            </w:tcBorders>
          </w:tcPr>
          <w:p w14:paraId="117FBEBB" w14:textId="404E40B9"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CACAGCCACACAGAAGACGG</w:t>
            </w:r>
          </w:p>
        </w:tc>
      </w:tr>
      <w:tr w:rsidR="00314050" w:rsidRPr="00656C71" w14:paraId="353E8D26" w14:textId="77777777" w:rsidTr="00E50BA9">
        <w:trPr>
          <w:trHeight w:val="454"/>
          <w:jc w:val="center"/>
        </w:trPr>
        <w:tc>
          <w:tcPr>
            <w:tcW w:w="4148" w:type="dxa"/>
            <w:tcBorders>
              <w:top w:val="nil"/>
              <w:bottom w:val="single" w:sz="4" w:space="0" w:color="auto"/>
              <w:right w:val="nil"/>
            </w:tcBorders>
          </w:tcPr>
          <w:p w14:paraId="564B6A26" w14:textId="44AFFD73"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hint="eastAsia"/>
                <w:bCs/>
                <w:sz w:val="24"/>
                <w:szCs w:val="24"/>
              </w:rPr>
              <w:t>G</w:t>
            </w:r>
            <w:r w:rsidRPr="00656C71">
              <w:rPr>
                <w:rFonts w:ascii="Times New Roman" w:eastAsia="宋体" w:hAnsi="Times New Roman" w:cs="Times New Roman"/>
                <w:bCs/>
                <w:sz w:val="24"/>
                <w:szCs w:val="24"/>
              </w:rPr>
              <w:t>APDH-R</w:t>
            </w:r>
          </w:p>
        </w:tc>
        <w:tc>
          <w:tcPr>
            <w:tcW w:w="4148" w:type="dxa"/>
            <w:tcBorders>
              <w:top w:val="nil"/>
              <w:left w:val="nil"/>
              <w:bottom w:val="single" w:sz="4" w:space="0" w:color="auto"/>
            </w:tcBorders>
          </w:tcPr>
          <w:p w14:paraId="263408B3" w14:textId="19AF3A3A" w:rsidR="00314050" w:rsidRPr="00656C71" w:rsidRDefault="00314050" w:rsidP="007C73AA">
            <w:pPr>
              <w:spacing w:after="120" w:line="360" w:lineRule="auto"/>
              <w:contextualSpacing/>
              <w:jc w:val="center"/>
              <w:rPr>
                <w:rFonts w:ascii="Times New Roman" w:eastAsia="宋体" w:hAnsi="Times New Roman" w:cs="Times New Roman"/>
                <w:bCs/>
                <w:sz w:val="24"/>
                <w:szCs w:val="24"/>
              </w:rPr>
            </w:pPr>
            <w:r w:rsidRPr="00656C71">
              <w:rPr>
                <w:rFonts w:ascii="Times New Roman" w:eastAsia="宋体" w:hAnsi="Times New Roman" w:cs="Times New Roman"/>
                <w:bCs/>
                <w:sz w:val="24"/>
                <w:szCs w:val="24"/>
              </w:rPr>
              <w:t>CCATCAAGTCCACAACACGG</w:t>
            </w:r>
          </w:p>
        </w:tc>
      </w:tr>
    </w:tbl>
    <w:p w14:paraId="76C32E92" w14:textId="012E5A6D" w:rsidR="001A09DD" w:rsidRDefault="001A09DD" w:rsidP="007C73AA">
      <w:pPr>
        <w:spacing w:after="120" w:line="360" w:lineRule="auto"/>
        <w:contextualSpacing/>
        <w:rPr>
          <w:rFonts w:ascii="Times New Roman" w:eastAsia="宋体" w:hAnsi="Times New Roman" w:cs="Times New Roman"/>
          <w:sz w:val="24"/>
        </w:rPr>
      </w:pPr>
    </w:p>
    <w:p w14:paraId="6A4FAF88" w14:textId="0E0DED7F" w:rsidR="00886ADC" w:rsidRDefault="00886ADC" w:rsidP="007C73AA">
      <w:pPr>
        <w:spacing w:after="120" w:line="360" w:lineRule="auto"/>
        <w:contextualSpacing/>
        <w:rPr>
          <w:rFonts w:ascii="Times New Roman" w:eastAsia="宋体" w:hAnsi="Times New Roman" w:cs="Times New Roman"/>
          <w:sz w:val="24"/>
        </w:rPr>
      </w:pPr>
    </w:p>
    <w:p w14:paraId="475CCE18" w14:textId="4E5B47F5" w:rsidR="00886ADC" w:rsidRDefault="00886ADC" w:rsidP="007C73AA">
      <w:pPr>
        <w:spacing w:after="120" w:line="360" w:lineRule="auto"/>
        <w:contextualSpacing/>
        <w:rPr>
          <w:rFonts w:ascii="Times New Roman" w:eastAsia="宋体" w:hAnsi="Times New Roman" w:cs="Times New Roman"/>
          <w:sz w:val="24"/>
        </w:rPr>
      </w:pPr>
    </w:p>
    <w:p w14:paraId="1EE468A8" w14:textId="3B8FC907" w:rsidR="00886ADC" w:rsidRDefault="00886ADC" w:rsidP="007C73AA">
      <w:pPr>
        <w:spacing w:after="120" w:line="360" w:lineRule="auto"/>
        <w:contextualSpacing/>
        <w:rPr>
          <w:rFonts w:ascii="Times New Roman" w:eastAsia="宋体" w:hAnsi="Times New Roman" w:cs="Times New Roman"/>
          <w:sz w:val="24"/>
        </w:rPr>
      </w:pPr>
    </w:p>
    <w:p w14:paraId="161FDCC6" w14:textId="5F65597E" w:rsidR="00886ADC" w:rsidRDefault="00886ADC" w:rsidP="007C73AA">
      <w:pPr>
        <w:spacing w:after="120" w:line="360" w:lineRule="auto"/>
        <w:contextualSpacing/>
        <w:rPr>
          <w:rFonts w:ascii="Times New Roman" w:eastAsia="宋体" w:hAnsi="Times New Roman" w:cs="Times New Roman"/>
          <w:sz w:val="24"/>
        </w:rPr>
      </w:pPr>
    </w:p>
    <w:p w14:paraId="2DB71154" w14:textId="5759AFF9" w:rsidR="00886ADC" w:rsidRPr="00CB68FA" w:rsidRDefault="00886ADC" w:rsidP="007C73AA">
      <w:pPr>
        <w:spacing w:after="120" w:line="360" w:lineRule="auto"/>
        <w:contextualSpacing/>
        <w:rPr>
          <w:rFonts w:ascii="Times New Roman" w:eastAsia="宋体" w:hAnsi="Times New Roman" w:cs="Times New Roman"/>
          <w:sz w:val="24"/>
        </w:rPr>
      </w:pPr>
    </w:p>
    <w:sectPr w:rsidR="00886ADC" w:rsidRPr="00CB68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AC082" w14:textId="77777777" w:rsidR="00200194" w:rsidRDefault="00200194" w:rsidP="000A365D">
      <w:r>
        <w:separator/>
      </w:r>
    </w:p>
  </w:endnote>
  <w:endnote w:type="continuationSeparator" w:id="0">
    <w:p w14:paraId="61B3FDD0" w14:textId="77777777" w:rsidR="00200194" w:rsidRDefault="00200194" w:rsidP="000A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4C80B" w14:textId="77777777" w:rsidR="00200194" w:rsidRDefault="00200194" w:rsidP="000A365D">
      <w:r>
        <w:separator/>
      </w:r>
    </w:p>
  </w:footnote>
  <w:footnote w:type="continuationSeparator" w:id="0">
    <w:p w14:paraId="3DAB4464" w14:textId="77777777" w:rsidR="00200194" w:rsidRDefault="00200194" w:rsidP="000A3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0pw29x650a2xet0f2v5rabxsv20rzdptzv&quot;&gt;GCK&lt;record-ids&gt;&lt;item&gt;29&lt;/item&gt;&lt;item&gt;30&lt;/item&gt;&lt;/record-ids&gt;&lt;/item&gt;&lt;/Libraries&gt;"/>
  </w:docVars>
  <w:rsids>
    <w:rsidRoot w:val="001D5A5A"/>
    <w:rsid w:val="00007443"/>
    <w:rsid w:val="00027D5B"/>
    <w:rsid w:val="00030253"/>
    <w:rsid w:val="0004729A"/>
    <w:rsid w:val="0005780B"/>
    <w:rsid w:val="00064D33"/>
    <w:rsid w:val="00072F3E"/>
    <w:rsid w:val="00090C0E"/>
    <w:rsid w:val="00095B02"/>
    <w:rsid w:val="00095FA7"/>
    <w:rsid w:val="000A365D"/>
    <w:rsid w:val="000A7917"/>
    <w:rsid w:val="000B67FF"/>
    <w:rsid w:val="000C1067"/>
    <w:rsid w:val="000F3D55"/>
    <w:rsid w:val="000F64A9"/>
    <w:rsid w:val="00123785"/>
    <w:rsid w:val="0014057F"/>
    <w:rsid w:val="00152DFB"/>
    <w:rsid w:val="00155474"/>
    <w:rsid w:val="0015641B"/>
    <w:rsid w:val="00157F62"/>
    <w:rsid w:val="00160E01"/>
    <w:rsid w:val="00176307"/>
    <w:rsid w:val="001769BA"/>
    <w:rsid w:val="001A09DD"/>
    <w:rsid w:val="001A2C98"/>
    <w:rsid w:val="001A433E"/>
    <w:rsid w:val="001A77F3"/>
    <w:rsid w:val="001D5A5A"/>
    <w:rsid w:val="001D6FFF"/>
    <w:rsid w:val="001D7B15"/>
    <w:rsid w:val="00200194"/>
    <w:rsid w:val="00200C53"/>
    <w:rsid w:val="00207BDD"/>
    <w:rsid w:val="002103FB"/>
    <w:rsid w:val="002411AD"/>
    <w:rsid w:val="002461DA"/>
    <w:rsid w:val="00267CC9"/>
    <w:rsid w:val="00286B6E"/>
    <w:rsid w:val="002878B9"/>
    <w:rsid w:val="00293D4A"/>
    <w:rsid w:val="002A54CF"/>
    <w:rsid w:val="002A7496"/>
    <w:rsid w:val="002E552C"/>
    <w:rsid w:val="002E7617"/>
    <w:rsid w:val="002E78D7"/>
    <w:rsid w:val="002E7D72"/>
    <w:rsid w:val="00306ECD"/>
    <w:rsid w:val="00311954"/>
    <w:rsid w:val="00314050"/>
    <w:rsid w:val="0032272E"/>
    <w:rsid w:val="003278C6"/>
    <w:rsid w:val="00331E41"/>
    <w:rsid w:val="00332D83"/>
    <w:rsid w:val="003341D0"/>
    <w:rsid w:val="00372F7E"/>
    <w:rsid w:val="003765D4"/>
    <w:rsid w:val="00384D81"/>
    <w:rsid w:val="003B32E5"/>
    <w:rsid w:val="003B5F3D"/>
    <w:rsid w:val="003D4F35"/>
    <w:rsid w:val="003E21BD"/>
    <w:rsid w:val="003F48DE"/>
    <w:rsid w:val="004116EE"/>
    <w:rsid w:val="00414D30"/>
    <w:rsid w:val="00415C9C"/>
    <w:rsid w:val="004161D0"/>
    <w:rsid w:val="00425714"/>
    <w:rsid w:val="00426A89"/>
    <w:rsid w:val="004270F5"/>
    <w:rsid w:val="00435C1E"/>
    <w:rsid w:val="00477414"/>
    <w:rsid w:val="00485BB0"/>
    <w:rsid w:val="00492EB1"/>
    <w:rsid w:val="004E7C17"/>
    <w:rsid w:val="004F3729"/>
    <w:rsid w:val="0051005E"/>
    <w:rsid w:val="00535596"/>
    <w:rsid w:val="0055506C"/>
    <w:rsid w:val="0057119C"/>
    <w:rsid w:val="00573F14"/>
    <w:rsid w:val="005802AC"/>
    <w:rsid w:val="00591669"/>
    <w:rsid w:val="0059620E"/>
    <w:rsid w:val="00597CFA"/>
    <w:rsid w:val="005A498D"/>
    <w:rsid w:val="005A6DC2"/>
    <w:rsid w:val="005B5B23"/>
    <w:rsid w:val="005C1328"/>
    <w:rsid w:val="005D1EC6"/>
    <w:rsid w:val="0060132A"/>
    <w:rsid w:val="00604BE0"/>
    <w:rsid w:val="006061D4"/>
    <w:rsid w:val="00607EF8"/>
    <w:rsid w:val="006150AC"/>
    <w:rsid w:val="00620B6A"/>
    <w:rsid w:val="00625137"/>
    <w:rsid w:val="0064405A"/>
    <w:rsid w:val="00652920"/>
    <w:rsid w:val="00652B35"/>
    <w:rsid w:val="00656C71"/>
    <w:rsid w:val="00657B34"/>
    <w:rsid w:val="0066506A"/>
    <w:rsid w:val="00676340"/>
    <w:rsid w:val="006805C7"/>
    <w:rsid w:val="00687BEF"/>
    <w:rsid w:val="006955F7"/>
    <w:rsid w:val="006E6F50"/>
    <w:rsid w:val="006F4646"/>
    <w:rsid w:val="00703B0E"/>
    <w:rsid w:val="00713BA2"/>
    <w:rsid w:val="007273B3"/>
    <w:rsid w:val="00730461"/>
    <w:rsid w:val="0073467D"/>
    <w:rsid w:val="00745036"/>
    <w:rsid w:val="00761B49"/>
    <w:rsid w:val="0076221C"/>
    <w:rsid w:val="007A32E3"/>
    <w:rsid w:val="007B76C8"/>
    <w:rsid w:val="007C73AA"/>
    <w:rsid w:val="007D5641"/>
    <w:rsid w:val="007E6640"/>
    <w:rsid w:val="00816771"/>
    <w:rsid w:val="0082584D"/>
    <w:rsid w:val="00860AC9"/>
    <w:rsid w:val="00866089"/>
    <w:rsid w:val="00875759"/>
    <w:rsid w:val="00880AD4"/>
    <w:rsid w:val="00881032"/>
    <w:rsid w:val="008814EF"/>
    <w:rsid w:val="0088455C"/>
    <w:rsid w:val="00886ADC"/>
    <w:rsid w:val="008C2BA1"/>
    <w:rsid w:val="008F5225"/>
    <w:rsid w:val="008F6F12"/>
    <w:rsid w:val="0090488B"/>
    <w:rsid w:val="00912FFC"/>
    <w:rsid w:val="00920289"/>
    <w:rsid w:val="009342C1"/>
    <w:rsid w:val="00946339"/>
    <w:rsid w:val="00947D1F"/>
    <w:rsid w:val="00973B80"/>
    <w:rsid w:val="009964F7"/>
    <w:rsid w:val="009A565D"/>
    <w:rsid w:val="009A6223"/>
    <w:rsid w:val="009C6C1B"/>
    <w:rsid w:val="009D3DBA"/>
    <w:rsid w:val="009E070F"/>
    <w:rsid w:val="009F369A"/>
    <w:rsid w:val="009F5717"/>
    <w:rsid w:val="009F7B3B"/>
    <w:rsid w:val="00A10B1F"/>
    <w:rsid w:val="00A11614"/>
    <w:rsid w:val="00A167C9"/>
    <w:rsid w:val="00A20D0E"/>
    <w:rsid w:val="00A24658"/>
    <w:rsid w:val="00A2691D"/>
    <w:rsid w:val="00A31177"/>
    <w:rsid w:val="00A37D12"/>
    <w:rsid w:val="00A427EB"/>
    <w:rsid w:val="00A43602"/>
    <w:rsid w:val="00A71D24"/>
    <w:rsid w:val="00A74F6B"/>
    <w:rsid w:val="00A75A73"/>
    <w:rsid w:val="00A776A9"/>
    <w:rsid w:val="00A82C88"/>
    <w:rsid w:val="00AA0205"/>
    <w:rsid w:val="00AA05F9"/>
    <w:rsid w:val="00AD12A4"/>
    <w:rsid w:val="00B16EF5"/>
    <w:rsid w:val="00B23A62"/>
    <w:rsid w:val="00B56B4F"/>
    <w:rsid w:val="00B64283"/>
    <w:rsid w:val="00B72CB4"/>
    <w:rsid w:val="00B76F0A"/>
    <w:rsid w:val="00B8595A"/>
    <w:rsid w:val="00B8668C"/>
    <w:rsid w:val="00B97A03"/>
    <w:rsid w:val="00BA7642"/>
    <w:rsid w:val="00BB1728"/>
    <w:rsid w:val="00BB261E"/>
    <w:rsid w:val="00BB49CE"/>
    <w:rsid w:val="00BC43FE"/>
    <w:rsid w:val="00BD050D"/>
    <w:rsid w:val="00C05A0D"/>
    <w:rsid w:val="00C1101B"/>
    <w:rsid w:val="00C119D4"/>
    <w:rsid w:val="00C17FDC"/>
    <w:rsid w:val="00C20D97"/>
    <w:rsid w:val="00C21DD9"/>
    <w:rsid w:val="00C30FC1"/>
    <w:rsid w:val="00C46AFE"/>
    <w:rsid w:val="00C53153"/>
    <w:rsid w:val="00C65628"/>
    <w:rsid w:val="00C70F63"/>
    <w:rsid w:val="00C8018E"/>
    <w:rsid w:val="00C91782"/>
    <w:rsid w:val="00CA0CD6"/>
    <w:rsid w:val="00CA54D0"/>
    <w:rsid w:val="00CB4DD4"/>
    <w:rsid w:val="00CB68FA"/>
    <w:rsid w:val="00CC342C"/>
    <w:rsid w:val="00D05EB3"/>
    <w:rsid w:val="00D06E7F"/>
    <w:rsid w:val="00D27FEA"/>
    <w:rsid w:val="00D3247E"/>
    <w:rsid w:val="00D401B4"/>
    <w:rsid w:val="00D517D4"/>
    <w:rsid w:val="00D525C5"/>
    <w:rsid w:val="00D5333C"/>
    <w:rsid w:val="00D5692D"/>
    <w:rsid w:val="00D56FD8"/>
    <w:rsid w:val="00D63754"/>
    <w:rsid w:val="00D6747F"/>
    <w:rsid w:val="00D67E5D"/>
    <w:rsid w:val="00D824B7"/>
    <w:rsid w:val="00D91682"/>
    <w:rsid w:val="00D979A8"/>
    <w:rsid w:val="00DA16EE"/>
    <w:rsid w:val="00DA6332"/>
    <w:rsid w:val="00DB1C65"/>
    <w:rsid w:val="00DB7286"/>
    <w:rsid w:val="00DE0A7D"/>
    <w:rsid w:val="00DE2A3E"/>
    <w:rsid w:val="00DE6D59"/>
    <w:rsid w:val="00DF281A"/>
    <w:rsid w:val="00DF6F8A"/>
    <w:rsid w:val="00E01301"/>
    <w:rsid w:val="00E06EB1"/>
    <w:rsid w:val="00E46955"/>
    <w:rsid w:val="00E50BA9"/>
    <w:rsid w:val="00E626D8"/>
    <w:rsid w:val="00E707A5"/>
    <w:rsid w:val="00E74F3B"/>
    <w:rsid w:val="00E81036"/>
    <w:rsid w:val="00E84E0C"/>
    <w:rsid w:val="00E857B1"/>
    <w:rsid w:val="00E954F5"/>
    <w:rsid w:val="00E95CC3"/>
    <w:rsid w:val="00E960FF"/>
    <w:rsid w:val="00EA04E5"/>
    <w:rsid w:val="00EC788D"/>
    <w:rsid w:val="00ED4956"/>
    <w:rsid w:val="00EE2A6B"/>
    <w:rsid w:val="00EE35A1"/>
    <w:rsid w:val="00EE6FA6"/>
    <w:rsid w:val="00F04751"/>
    <w:rsid w:val="00F051FD"/>
    <w:rsid w:val="00F06B39"/>
    <w:rsid w:val="00F41B1A"/>
    <w:rsid w:val="00F44157"/>
    <w:rsid w:val="00F6790D"/>
    <w:rsid w:val="00F7091A"/>
    <w:rsid w:val="00F90971"/>
    <w:rsid w:val="00FB01F2"/>
    <w:rsid w:val="00FB0B06"/>
    <w:rsid w:val="00FB1EDE"/>
    <w:rsid w:val="00FF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3F1D3"/>
  <w15:chartTrackingRefBased/>
  <w15:docId w15:val="{F0047E44-8525-4B0B-97C5-F8B038C9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B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2F7E"/>
    <w:pPr>
      <w:widowControl w:val="0"/>
      <w:autoSpaceDE w:val="0"/>
      <w:autoSpaceDN w:val="0"/>
      <w:adjustRightInd w:val="0"/>
    </w:pPr>
    <w:rPr>
      <w:rFonts w:ascii="Arial" w:hAnsi="Arial" w:cs="Arial"/>
      <w:color w:val="000000"/>
      <w:kern w:val="0"/>
      <w:sz w:val="24"/>
      <w:szCs w:val="24"/>
    </w:rPr>
  </w:style>
  <w:style w:type="paragraph" w:styleId="a3">
    <w:name w:val="header"/>
    <w:basedOn w:val="a"/>
    <w:link w:val="a4"/>
    <w:uiPriority w:val="99"/>
    <w:unhideWhenUsed/>
    <w:rsid w:val="000A36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365D"/>
    <w:rPr>
      <w:sz w:val="18"/>
      <w:szCs w:val="18"/>
    </w:rPr>
  </w:style>
  <w:style w:type="paragraph" w:styleId="a5">
    <w:name w:val="footer"/>
    <w:basedOn w:val="a"/>
    <w:link w:val="a6"/>
    <w:uiPriority w:val="99"/>
    <w:unhideWhenUsed/>
    <w:rsid w:val="000A365D"/>
    <w:pPr>
      <w:tabs>
        <w:tab w:val="center" w:pos="4153"/>
        <w:tab w:val="right" w:pos="8306"/>
      </w:tabs>
      <w:snapToGrid w:val="0"/>
      <w:jc w:val="left"/>
    </w:pPr>
    <w:rPr>
      <w:sz w:val="18"/>
      <w:szCs w:val="18"/>
    </w:rPr>
  </w:style>
  <w:style w:type="character" w:customStyle="1" w:styleId="a6">
    <w:name w:val="页脚 字符"/>
    <w:basedOn w:val="a0"/>
    <w:link w:val="a5"/>
    <w:uiPriority w:val="99"/>
    <w:rsid w:val="000A365D"/>
    <w:rPr>
      <w:sz w:val="18"/>
      <w:szCs w:val="18"/>
    </w:rPr>
  </w:style>
  <w:style w:type="character" w:styleId="a7">
    <w:name w:val="annotation reference"/>
    <w:uiPriority w:val="99"/>
    <w:semiHidden/>
    <w:unhideWhenUsed/>
    <w:rsid w:val="000A365D"/>
    <w:rPr>
      <w:sz w:val="21"/>
      <w:szCs w:val="21"/>
    </w:rPr>
  </w:style>
  <w:style w:type="paragraph" w:styleId="a8">
    <w:name w:val="annotation text"/>
    <w:basedOn w:val="a"/>
    <w:link w:val="a9"/>
    <w:uiPriority w:val="99"/>
    <w:semiHidden/>
    <w:unhideWhenUsed/>
    <w:rsid w:val="000A365D"/>
    <w:pPr>
      <w:jc w:val="left"/>
    </w:pPr>
    <w:rPr>
      <w:rFonts w:ascii="Times New Roman" w:eastAsia="宋体" w:hAnsi="Times New Roman" w:cs="Times New Roman"/>
      <w:sz w:val="24"/>
    </w:rPr>
  </w:style>
  <w:style w:type="character" w:customStyle="1" w:styleId="a9">
    <w:name w:val="批注文字 字符"/>
    <w:basedOn w:val="a0"/>
    <w:link w:val="a8"/>
    <w:uiPriority w:val="99"/>
    <w:semiHidden/>
    <w:rsid w:val="000A365D"/>
    <w:rPr>
      <w:rFonts w:ascii="Times New Roman" w:eastAsia="宋体" w:hAnsi="Times New Roman" w:cs="Times New Roman"/>
      <w:sz w:val="24"/>
    </w:rPr>
  </w:style>
  <w:style w:type="paragraph" w:customStyle="1" w:styleId="EndNoteBibliographyTitle">
    <w:name w:val="EndNote Bibliography Title"/>
    <w:basedOn w:val="a"/>
    <w:link w:val="EndNoteBibliographyTitle0"/>
    <w:rsid w:val="00912FF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12FFC"/>
    <w:rPr>
      <w:rFonts w:ascii="等线" w:eastAsia="等线" w:hAnsi="等线"/>
      <w:noProof/>
      <w:sz w:val="20"/>
    </w:rPr>
  </w:style>
  <w:style w:type="paragraph" w:customStyle="1" w:styleId="EndNoteBibliography">
    <w:name w:val="EndNote Bibliography"/>
    <w:basedOn w:val="a"/>
    <w:link w:val="EndNoteBibliography0"/>
    <w:rsid w:val="00912FFC"/>
    <w:rPr>
      <w:rFonts w:ascii="等线" w:eastAsia="等线" w:hAnsi="等线"/>
      <w:noProof/>
      <w:sz w:val="20"/>
    </w:rPr>
  </w:style>
  <w:style w:type="character" w:customStyle="1" w:styleId="EndNoteBibliography0">
    <w:name w:val="EndNote Bibliography 字符"/>
    <w:basedOn w:val="a0"/>
    <w:link w:val="EndNoteBibliography"/>
    <w:rsid w:val="00912FFC"/>
    <w:rPr>
      <w:rFonts w:ascii="等线" w:eastAsia="等线" w:hAnsi="等线"/>
      <w:noProof/>
      <w:sz w:val="20"/>
    </w:rPr>
  </w:style>
  <w:style w:type="character" w:styleId="aa">
    <w:name w:val="Hyperlink"/>
    <w:basedOn w:val="a0"/>
    <w:uiPriority w:val="99"/>
    <w:unhideWhenUsed/>
    <w:rsid w:val="006150AC"/>
    <w:rPr>
      <w:color w:val="0563C1" w:themeColor="hyperlink"/>
      <w:u w:val="single"/>
    </w:rPr>
  </w:style>
  <w:style w:type="table" w:styleId="ab">
    <w:name w:val="Table Grid"/>
    <w:basedOn w:val="a1"/>
    <w:uiPriority w:val="39"/>
    <w:rsid w:val="00314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F4646"/>
    <w:rPr>
      <w:sz w:val="18"/>
      <w:szCs w:val="18"/>
    </w:rPr>
  </w:style>
  <w:style w:type="character" w:customStyle="1" w:styleId="ad">
    <w:name w:val="批注框文本 字符"/>
    <w:basedOn w:val="a0"/>
    <w:link w:val="ac"/>
    <w:uiPriority w:val="99"/>
    <w:semiHidden/>
    <w:rsid w:val="006F4646"/>
    <w:rPr>
      <w:sz w:val="18"/>
      <w:szCs w:val="18"/>
    </w:rPr>
  </w:style>
  <w:style w:type="paragraph" w:styleId="ae">
    <w:name w:val="Revision"/>
    <w:hidden/>
    <w:uiPriority w:val="99"/>
    <w:semiHidden/>
    <w:rsid w:val="00AD1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4</Pages>
  <Words>861</Words>
  <Characters>4912</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Leung</dc:creator>
  <cp:keywords/>
  <dc:description/>
  <cp:lastModifiedBy>acer</cp:lastModifiedBy>
  <cp:revision>150</cp:revision>
  <cp:lastPrinted>2025-04-01T15:17:00Z</cp:lastPrinted>
  <dcterms:created xsi:type="dcterms:W3CDTF">2021-05-17T07:10:00Z</dcterms:created>
  <dcterms:modified xsi:type="dcterms:W3CDTF">2026-06-06T08:53:00Z</dcterms:modified>
</cp:coreProperties>
</file>