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834700" w14:textId="77777777" w:rsidR="005A1C97" w:rsidRPr="00B8608A" w:rsidRDefault="005A1C97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el-GR"/>
        </w:rPr>
      </w:pPr>
      <w:r w:rsidRPr="00B8608A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el-GR"/>
        </w:rPr>
        <w:t>Supplementary</w:t>
      </w:r>
    </w:p>
    <w:p w14:paraId="5D477D0D" w14:textId="77777777" w:rsidR="005A1C97" w:rsidRPr="00B8608A" w:rsidRDefault="005A1C97" w:rsidP="005A1C97">
      <w:pPr>
        <w:jc w:val="both"/>
        <w:rPr>
          <w:rFonts w:ascii="Times New Roman" w:eastAsia="Times New Roman" w:hAnsi="Times New Roman" w:cs="Times New Roman"/>
          <w:sz w:val="20"/>
          <w:szCs w:val="20"/>
          <w:lang w:val="en-US" w:eastAsia="el-GR"/>
        </w:rPr>
      </w:pPr>
      <w:r w:rsidRPr="00B8608A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el-GR"/>
        </w:rPr>
        <w:t>S1.</w:t>
      </w:r>
      <w:r w:rsidRPr="00B8608A">
        <w:rPr>
          <w:rFonts w:ascii="Times New Roman" w:eastAsia="Times New Roman" w:hAnsi="Times New Roman" w:cs="Times New Roman"/>
          <w:sz w:val="20"/>
          <w:szCs w:val="20"/>
          <w:lang w:val="en-US" w:eastAsia="el-GR"/>
        </w:rPr>
        <w:t xml:space="preserve"> Explanatory variables</w:t>
      </w:r>
    </w:p>
    <w:tbl>
      <w:tblPr>
        <w:tblStyle w:val="21"/>
        <w:tblW w:w="6909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340"/>
        <w:gridCol w:w="440"/>
        <w:gridCol w:w="2011"/>
        <w:gridCol w:w="440"/>
        <w:gridCol w:w="1678"/>
      </w:tblGrid>
      <w:tr w:rsidR="00B8608A" w:rsidRPr="00B8608A" w14:paraId="7B4AF66E" w14:textId="77777777" w:rsidTr="009A1164">
        <w:trPr>
          <w:jc w:val="center"/>
        </w:trPr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14:paraId="1A954DF4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  <w:t>Variable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DC4CEC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  <w:t>Estimated process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7FFE48" w14:textId="77777777" w:rsidR="005A1C97" w:rsidRPr="00B8608A" w:rsidRDefault="005A1C97" w:rsidP="009A1164">
            <w:pPr>
              <w:spacing w:after="0" w:line="300" w:lineRule="auto"/>
              <w:ind w:right="-586"/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b/>
                <w:iCs/>
                <w:sz w:val="20"/>
                <w:szCs w:val="20"/>
                <w:lang w:val="en-US"/>
              </w:rPr>
              <w:t>Unit measured</w:t>
            </w:r>
          </w:p>
        </w:tc>
      </w:tr>
      <w:tr w:rsidR="00B8608A" w:rsidRPr="00B8608A" w14:paraId="604E9822" w14:textId="77777777" w:rsidTr="009A1164">
        <w:trPr>
          <w:jc w:val="center"/>
        </w:trPr>
        <w:tc>
          <w:tcPr>
            <w:tcW w:w="2340" w:type="dxa"/>
            <w:tcBorders>
              <w:top w:val="single" w:sz="4" w:space="0" w:color="auto"/>
            </w:tcBorders>
            <w:shd w:val="clear" w:color="auto" w:fill="D9E2F3" w:themeFill="accent1" w:themeFillTint="33"/>
          </w:tcPr>
          <w:p w14:paraId="05DCD7D8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1. Wetted width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</w:tcBorders>
            <w:shd w:val="clear" w:color="auto" w:fill="D9E2F3" w:themeFill="accent1" w:themeFillTint="33"/>
          </w:tcPr>
          <w:p w14:paraId="045132F1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Recorded during sampling</w:t>
            </w:r>
          </w:p>
        </w:tc>
        <w:tc>
          <w:tcPr>
            <w:tcW w:w="2118" w:type="dxa"/>
            <w:gridSpan w:val="2"/>
            <w:tcBorders>
              <w:top w:val="single" w:sz="4" w:space="0" w:color="auto"/>
            </w:tcBorders>
            <w:shd w:val="clear" w:color="auto" w:fill="D9E2F3" w:themeFill="accent1" w:themeFillTint="33"/>
          </w:tcPr>
          <w:p w14:paraId="3A1C073E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</w:tr>
      <w:tr w:rsidR="00B8608A" w:rsidRPr="00B8608A" w14:paraId="347B183C" w14:textId="77777777" w:rsidTr="009A1164">
        <w:trPr>
          <w:jc w:val="center"/>
        </w:trPr>
        <w:tc>
          <w:tcPr>
            <w:tcW w:w="2340" w:type="dxa"/>
            <w:shd w:val="clear" w:color="auto" w:fill="D9E2F3" w:themeFill="accent1" w:themeFillTint="33"/>
          </w:tcPr>
          <w:p w14:paraId="422F3C8C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bookmarkStart w:id="0" w:name="_GoBack"/>
            <w:r w:rsidRPr="00B860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2. Depth (mean)</w:t>
            </w:r>
          </w:p>
        </w:tc>
        <w:tc>
          <w:tcPr>
            <w:tcW w:w="2451" w:type="dxa"/>
            <w:gridSpan w:val="2"/>
            <w:shd w:val="clear" w:color="auto" w:fill="D9E2F3" w:themeFill="accent1" w:themeFillTint="33"/>
          </w:tcPr>
          <w:p w14:paraId="2932ABCA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“</w:t>
            </w:r>
          </w:p>
        </w:tc>
        <w:tc>
          <w:tcPr>
            <w:tcW w:w="2118" w:type="dxa"/>
            <w:gridSpan w:val="2"/>
            <w:shd w:val="clear" w:color="auto" w:fill="D9E2F3" w:themeFill="accent1" w:themeFillTint="33"/>
          </w:tcPr>
          <w:p w14:paraId="17F53190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</w:tr>
      <w:bookmarkEnd w:id="0"/>
      <w:tr w:rsidR="00B8608A" w:rsidRPr="00B8608A" w14:paraId="1D572075" w14:textId="77777777" w:rsidTr="009A1164">
        <w:trPr>
          <w:jc w:val="center"/>
        </w:trPr>
        <w:tc>
          <w:tcPr>
            <w:tcW w:w="2340" w:type="dxa"/>
            <w:shd w:val="clear" w:color="auto" w:fill="D9E2F3" w:themeFill="accent1" w:themeFillTint="33"/>
          </w:tcPr>
          <w:p w14:paraId="715D951A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3. Depth (max)</w:t>
            </w:r>
          </w:p>
        </w:tc>
        <w:tc>
          <w:tcPr>
            <w:tcW w:w="2451" w:type="dxa"/>
            <w:gridSpan w:val="2"/>
            <w:shd w:val="clear" w:color="auto" w:fill="D9E2F3" w:themeFill="accent1" w:themeFillTint="33"/>
          </w:tcPr>
          <w:p w14:paraId="2E2E0873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</w:p>
        </w:tc>
        <w:tc>
          <w:tcPr>
            <w:tcW w:w="2118" w:type="dxa"/>
            <w:gridSpan w:val="2"/>
            <w:shd w:val="clear" w:color="auto" w:fill="D9E2F3" w:themeFill="accent1" w:themeFillTint="33"/>
          </w:tcPr>
          <w:p w14:paraId="3706DCF3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</w:p>
        </w:tc>
      </w:tr>
      <w:tr w:rsidR="00B8608A" w:rsidRPr="00B8608A" w14:paraId="224ED512" w14:textId="77777777" w:rsidTr="009A1164">
        <w:trPr>
          <w:jc w:val="center"/>
        </w:trPr>
        <w:tc>
          <w:tcPr>
            <w:tcW w:w="2340" w:type="dxa"/>
            <w:shd w:val="clear" w:color="auto" w:fill="D9E2F3" w:themeFill="accent1" w:themeFillTint="33"/>
          </w:tcPr>
          <w:p w14:paraId="3284FB9A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4. Habitat’s substrate</w:t>
            </w:r>
          </w:p>
        </w:tc>
        <w:tc>
          <w:tcPr>
            <w:tcW w:w="2451" w:type="dxa"/>
            <w:gridSpan w:val="2"/>
            <w:shd w:val="clear" w:color="auto" w:fill="D9E2F3" w:themeFill="accent1" w:themeFillTint="33"/>
          </w:tcPr>
          <w:p w14:paraId="32B50748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18" w:type="dxa"/>
            <w:gridSpan w:val="2"/>
            <w:shd w:val="clear" w:color="auto" w:fill="D9E2F3" w:themeFill="accent1" w:themeFillTint="33"/>
          </w:tcPr>
          <w:p w14:paraId="65E521CE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8608A" w:rsidRPr="00B8608A" w14:paraId="6B0FBB8B" w14:textId="77777777" w:rsidTr="009A1164">
        <w:trPr>
          <w:jc w:val="center"/>
        </w:trPr>
        <w:tc>
          <w:tcPr>
            <w:tcW w:w="2340" w:type="dxa"/>
            <w:shd w:val="clear" w:color="auto" w:fill="D9E2F3" w:themeFill="accent1" w:themeFillTint="33"/>
          </w:tcPr>
          <w:p w14:paraId="4550E955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4.1. Rock continuous</w:t>
            </w:r>
          </w:p>
        </w:tc>
        <w:tc>
          <w:tcPr>
            <w:tcW w:w="2451" w:type="dxa"/>
            <w:gridSpan w:val="2"/>
            <w:shd w:val="clear" w:color="auto" w:fill="D9E2F3" w:themeFill="accent1" w:themeFillTint="33"/>
          </w:tcPr>
          <w:p w14:paraId="4C143AE5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</w:p>
        </w:tc>
        <w:tc>
          <w:tcPr>
            <w:tcW w:w="2118" w:type="dxa"/>
            <w:gridSpan w:val="2"/>
            <w:shd w:val="clear" w:color="auto" w:fill="D9E2F3" w:themeFill="accent1" w:themeFillTint="33"/>
          </w:tcPr>
          <w:p w14:paraId="3F2434F0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coverage</w:t>
            </w:r>
          </w:p>
        </w:tc>
      </w:tr>
      <w:tr w:rsidR="00B8608A" w:rsidRPr="00B8608A" w14:paraId="554C8568" w14:textId="77777777" w:rsidTr="009A1164">
        <w:trPr>
          <w:jc w:val="center"/>
        </w:trPr>
        <w:tc>
          <w:tcPr>
            <w:tcW w:w="2340" w:type="dxa"/>
            <w:shd w:val="clear" w:color="auto" w:fill="D9E2F3" w:themeFill="accent1" w:themeFillTint="33"/>
          </w:tcPr>
          <w:p w14:paraId="559AB3F6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4.2. Boulder</w:t>
            </w:r>
          </w:p>
        </w:tc>
        <w:tc>
          <w:tcPr>
            <w:tcW w:w="2451" w:type="dxa"/>
            <w:gridSpan w:val="2"/>
            <w:shd w:val="clear" w:color="auto" w:fill="D9E2F3" w:themeFill="accent1" w:themeFillTint="33"/>
          </w:tcPr>
          <w:p w14:paraId="2AF6D6EF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</w:p>
        </w:tc>
        <w:tc>
          <w:tcPr>
            <w:tcW w:w="2118" w:type="dxa"/>
            <w:gridSpan w:val="2"/>
            <w:shd w:val="clear" w:color="auto" w:fill="D9E2F3" w:themeFill="accent1" w:themeFillTint="33"/>
          </w:tcPr>
          <w:p w14:paraId="5AA05E3F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coverage</w:t>
            </w:r>
          </w:p>
        </w:tc>
      </w:tr>
      <w:tr w:rsidR="00B8608A" w:rsidRPr="00B8608A" w14:paraId="0EC23E44" w14:textId="77777777" w:rsidTr="009A1164">
        <w:trPr>
          <w:jc w:val="center"/>
        </w:trPr>
        <w:tc>
          <w:tcPr>
            <w:tcW w:w="2340" w:type="dxa"/>
            <w:shd w:val="clear" w:color="auto" w:fill="D9E2F3" w:themeFill="accent1" w:themeFillTint="33"/>
          </w:tcPr>
          <w:p w14:paraId="73A6BD8C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4.3. Cobble</w:t>
            </w:r>
          </w:p>
        </w:tc>
        <w:tc>
          <w:tcPr>
            <w:tcW w:w="2451" w:type="dxa"/>
            <w:gridSpan w:val="2"/>
            <w:shd w:val="clear" w:color="auto" w:fill="D9E2F3" w:themeFill="accent1" w:themeFillTint="33"/>
          </w:tcPr>
          <w:p w14:paraId="5EC28ABC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</w:p>
        </w:tc>
        <w:tc>
          <w:tcPr>
            <w:tcW w:w="2118" w:type="dxa"/>
            <w:gridSpan w:val="2"/>
            <w:shd w:val="clear" w:color="auto" w:fill="D9E2F3" w:themeFill="accent1" w:themeFillTint="33"/>
          </w:tcPr>
          <w:p w14:paraId="68513745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coverage</w:t>
            </w:r>
          </w:p>
        </w:tc>
      </w:tr>
      <w:tr w:rsidR="00B8608A" w:rsidRPr="00B8608A" w14:paraId="55729C82" w14:textId="77777777" w:rsidTr="009A1164">
        <w:trPr>
          <w:jc w:val="center"/>
        </w:trPr>
        <w:tc>
          <w:tcPr>
            <w:tcW w:w="2340" w:type="dxa"/>
            <w:shd w:val="clear" w:color="auto" w:fill="D9E2F3" w:themeFill="accent1" w:themeFillTint="33"/>
          </w:tcPr>
          <w:p w14:paraId="4CDB7545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4.4. Pebble</w:t>
            </w:r>
          </w:p>
        </w:tc>
        <w:tc>
          <w:tcPr>
            <w:tcW w:w="2451" w:type="dxa"/>
            <w:gridSpan w:val="2"/>
            <w:shd w:val="clear" w:color="auto" w:fill="D9E2F3" w:themeFill="accent1" w:themeFillTint="33"/>
          </w:tcPr>
          <w:p w14:paraId="1A2EA53F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</w:p>
        </w:tc>
        <w:tc>
          <w:tcPr>
            <w:tcW w:w="2118" w:type="dxa"/>
            <w:gridSpan w:val="2"/>
            <w:shd w:val="clear" w:color="auto" w:fill="D9E2F3" w:themeFill="accent1" w:themeFillTint="33"/>
          </w:tcPr>
          <w:p w14:paraId="0A8618D0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coverage</w:t>
            </w:r>
          </w:p>
        </w:tc>
      </w:tr>
      <w:tr w:rsidR="00B8608A" w:rsidRPr="00B8608A" w14:paraId="37C40DCD" w14:textId="77777777" w:rsidTr="009A1164">
        <w:trPr>
          <w:jc w:val="center"/>
        </w:trPr>
        <w:tc>
          <w:tcPr>
            <w:tcW w:w="2340" w:type="dxa"/>
            <w:shd w:val="clear" w:color="auto" w:fill="D9E2F3" w:themeFill="accent1" w:themeFillTint="33"/>
          </w:tcPr>
          <w:p w14:paraId="28EB02DE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4.5. Gravel</w:t>
            </w:r>
          </w:p>
        </w:tc>
        <w:tc>
          <w:tcPr>
            <w:tcW w:w="2451" w:type="dxa"/>
            <w:gridSpan w:val="2"/>
            <w:shd w:val="clear" w:color="auto" w:fill="D9E2F3" w:themeFill="accent1" w:themeFillTint="33"/>
          </w:tcPr>
          <w:p w14:paraId="5AD9B7BE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</w:p>
        </w:tc>
        <w:tc>
          <w:tcPr>
            <w:tcW w:w="2118" w:type="dxa"/>
            <w:gridSpan w:val="2"/>
            <w:shd w:val="clear" w:color="auto" w:fill="D9E2F3" w:themeFill="accent1" w:themeFillTint="33"/>
          </w:tcPr>
          <w:p w14:paraId="6D6ADD98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coverage</w:t>
            </w:r>
          </w:p>
        </w:tc>
      </w:tr>
      <w:tr w:rsidR="00B8608A" w:rsidRPr="00B8608A" w14:paraId="058978B3" w14:textId="77777777" w:rsidTr="009A1164">
        <w:trPr>
          <w:jc w:val="center"/>
        </w:trPr>
        <w:tc>
          <w:tcPr>
            <w:tcW w:w="2340" w:type="dxa"/>
            <w:shd w:val="clear" w:color="auto" w:fill="D9E2F3" w:themeFill="accent1" w:themeFillTint="33"/>
          </w:tcPr>
          <w:p w14:paraId="7752356E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4.6. Sand</w:t>
            </w:r>
          </w:p>
        </w:tc>
        <w:tc>
          <w:tcPr>
            <w:tcW w:w="2451" w:type="dxa"/>
            <w:gridSpan w:val="2"/>
            <w:shd w:val="clear" w:color="auto" w:fill="D9E2F3" w:themeFill="accent1" w:themeFillTint="33"/>
          </w:tcPr>
          <w:p w14:paraId="27D8B380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</w:p>
        </w:tc>
        <w:tc>
          <w:tcPr>
            <w:tcW w:w="2118" w:type="dxa"/>
            <w:gridSpan w:val="2"/>
            <w:shd w:val="clear" w:color="auto" w:fill="D9E2F3" w:themeFill="accent1" w:themeFillTint="33"/>
          </w:tcPr>
          <w:p w14:paraId="3F6AF6C3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coverage</w:t>
            </w:r>
          </w:p>
        </w:tc>
      </w:tr>
      <w:tr w:rsidR="00B8608A" w:rsidRPr="00B8608A" w14:paraId="73D9533B" w14:textId="77777777" w:rsidTr="009A1164">
        <w:trPr>
          <w:jc w:val="center"/>
        </w:trPr>
        <w:tc>
          <w:tcPr>
            <w:tcW w:w="2340" w:type="dxa"/>
            <w:shd w:val="clear" w:color="auto" w:fill="D9E2F3" w:themeFill="accent1" w:themeFillTint="33"/>
          </w:tcPr>
          <w:p w14:paraId="05E8270C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4.7. Silt</w:t>
            </w:r>
          </w:p>
        </w:tc>
        <w:tc>
          <w:tcPr>
            <w:tcW w:w="2451" w:type="dxa"/>
            <w:gridSpan w:val="2"/>
            <w:shd w:val="clear" w:color="auto" w:fill="D9E2F3" w:themeFill="accent1" w:themeFillTint="33"/>
          </w:tcPr>
          <w:p w14:paraId="362EBDCB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</w:p>
        </w:tc>
        <w:tc>
          <w:tcPr>
            <w:tcW w:w="2118" w:type="dxa"/>
            <w:gridSpan w:val="2"/>
            <w:shd w:val="clear" w:color="auto" w:fill="D9E2F3" w:themeFill="accent1" w:themeFillTint="33"/>
          </w:tcPr>
          <w:p w14:paraId="3A33E4B2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coverage</w:t>
            </w:r>
          </w:p>
        </w:tc>
      </w:tr>
      <w:tr w:rsidR="00B8608A" w:rsidRPr="00B8608A" w14:paraId="3C28C7FC" w14:textId="77777777" w:rsidTr="009A1164">
        <w:trPr>
          <w:jc w:val="center"/>
        </w:trPr>
        <w:tc>
          <w:tcPr>
            <w:tcW w:w="2340" w:type="dxa"/>
            <w:shd w:val="clear" w:color="auto" w:fill="D9E2F3" w:themeFill="accent1" w:themeFillTint="33"/>
          </w:tcPr>
          <w:p w14:paraId="735B0514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4.8. Clay</w:t>
            </w:r>
          </w:p>
        </w:tc>
        <w:tc>
          <w:tcPr>
            <w:tcW w:w="2451" w:type="dxa"/>
            <w:gridSpan w:val="2"/>
            <w:shd w:val="clear" w:color="auto" w:fill="D9E2F3" w:themeFill="accent1" w:themeFillTint="33"/>
          </w:tcPr>
          <w:p w14:paraId="05DEB9D8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</w:p>
        </w:tc>
        <w:tc>
          <w:tcPr>
            <w:tcW w:w="2118" w:type="dxa"/>
            <w:gridSpan w:val="2"/>
            <w:shd w:val="clear" w:color="auto" w:fill="D9E2F3" w:themeFill="accent1" w:themeFillTint="33"/>
          </w:tcPr>
          <w:p w14:paraId="4C8C4466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coverage</w:t>
            </w:r>
          </w:p>
        </w:tc>
      </w:tr>
      <w:tr w:rsidR="00B8608A" w:rsidRPr="00B8608A" w14:paraId="4C3A7839" w14:textId="77777777" w:rsidTr="009A1164">
        <w:trPr>
          <w:jc w:val="center"/>
        </w:trPr>
        <w:tc>
          <w:tcPr>
            <w:tcW w:w="2340" w:type="dxa"/>
            <w:shd w:val="clear" w:color="auto" w:fill="D9E2F3" w:themeFill="accent1" w:themeFillTint="33"/>
          </w:tcPr>
          <w:p w14:paraId="038CDA9A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4.9. Organic</w:t>
            </w:r>
          </w:p>
        </w:tc>
        <w:tc>
          <w:tcPr>
            <w:tcW w:w="2451" w:type="dxa"/>
            <w:gridSpan w:val="2"/>
            <w:shd w:val="clear" w:color="auto" w:fill="D9E2F3" w:themeFill="accent1" w:themeFillTint="33"/>
          </w:tcPr>
          <w:p w14:paraId="4DAB076F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</w:p>
        </w:tc>
        <w:tc>
          <w:tcPr>
            <w:tcW w:w="2118" w:type="dxa"/>
            <w:gridSpan w:val="2"/>
            <w:shd w:val="clear" w:color="auto" w:fill="D9E2F3" w:themeFill="accent1" w:themeFillTint="33"/>
          </w:tcPr>
          <w:p w14:paraId="3548FDB9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coverage</w:t>
            </w:r>
          </w:p>
        </w:tc>
      </w:tr>
      <w:tr w:rsidR="00B8608A" w:rsidRPr="00B8608A" w14:paraId="3977406B" w14:textId="77777777" w:rsidTr="009A1164">
        <w:trPr>
          <w:jc w:val="center"/>
        </w:trPr>
        <w:tc>
          <w:tcPr>
            <w:tcW w:w="2340" w:type="dxa"/>
            <w:shd w:val="clear" w:color="auto" w:fill="D9E2F3" w:themeFill="accent1" w:themeFillTint="33"/>
          </w:tcPr>
          <w:p w14:paraId="7A2310A0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4.10 Artificial</w:t>
            </w:r>
          </w:p>
        </w:tc>
        <w:tc>
          <w:tcPr>
            <w:tcW w:w="2451" w:type="dxa"/>
            <w:gridSpan w:val="2"/>
            <w:shd w:val="clear" w:color="auto" w:fill="D9E2F3" w:themeFill="accent1" w:themeFillTint="33"/>
          </w:tcPr>
          <w:p w14:paraId="2E41B5E0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</w:rPr>
              <w:t>“</w:t>
            </w:r>
          </w:p>
        </w:tc>
        <w:tc>
          <w:tcPr>
            <w:tcW w:w="2118" w:type="dxa"/>
            <w:gridSpan w:val="2"/>
            <w:shd w:val="clear" w:color="auto" w:fill="D9E2F3" w:themeFill="accent1" w:themeFillTint="33"/>
          </w:tcPr>
          <w:p w14:paraId="29EB0DA5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coverage</w:t>
            </w:r>
          </w:p>
        </w:tc>
      </w:tr>
      <w:tr w:rsidR="00B8608A" w:rsidRPr="00B8608A" w14:paraId="01F3A619" w14:textId="77777777" w:rsidTr="009A1164">
        <w:trPr>
          <w:jc w:val="center"/>
        </w:trPr>
        <w:tc>
          <w:tcPr>
            <w:tcW w:w="2340" w:type="dxa"/>
            <w:shd w:val="clear" w:color="auto" w:fill="D9E2F3" w:themeFill="accent1" w:themeFillTint="33"/>
          </w:tcPr>
          <w:p w14:paraId="2EEF1BAB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5. Shadedness</w:t>
            </w:r>
          </w:p>
        </w:tc>
        <w:tc>
          <w:tcPr>
            <w:tcW w:w="2451" w:type="dxa"/>
            <w:gridSpan w:val="2"/>
            <w:shd w:val="clear" w:color="auto" w:fill="D9E2F3" w:themeFill="accent1" w:themeFillTint="33"/>
          </w:tcPr>
          <w:p w14:paraId="26053DF3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“</w:t>
            </w:r>
          </w:p>
        </w:tc>
        <w:tc>
          <w:tcPr>
            <w:tcW w:w="2118" w:type="dxa"/>
            <w:gridSpan w:val="2"/>
            <w:shd w:val="clear" w:color="auto" w:fill="D9E2F3" w:themeFill="accent1" w:themeFillTint="33"/>
          </w:tcPr>
          <w:p w14:paraId="32264A0D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coverage</w:t>
            </w:r>
          </w:p>
        </w:tc>
      </w:tr>
      <w:tr w:rsidR="00B8608A" w:rsidRPr="00B8608A" w14:paraId="02F4877D" w14:textId="77777777" w:rsidTr="009A1164">
        <w:trPr>
          <w:jc w:val="center"/>
        </w:trPr>
        <w:tc>
          <w:tcPr>
            <w:tcW w:w="2340" w:type="dxa"/>
            <w:shd w:val="clear" w:color="auto" w:fill="D9E2F3" w:themeFill="accent1" w:themeFillTint="33"/>
          </w:tcPr>
          <w:p w14:paraId="7B37CA98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6. Velocity</w:t>
            </w:r>
          </w:p>
        </w:tc>
        <w:tc>
          <w:tcPr>
            <w:tcW w:w="2451" w:type="dxa"/>
            <w:gridSpan w:val="2"/>
            <w:shd w:val="clear" w:color="auto" w:fill="D9E2F3" w:themeFill="accent1" w:themeFillTint="33"/>
          </w:tcPr>
          <w:p w14:paraId="26642E4C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“</w:t>
            </w:r>
          </w:p>
        </w:tc>
        <w:tc>
          <w:tcPr>
            <w:tcW w:w="2118" w:type="dxa"/>
            <w:gridSpan w:val="2"/>
            <w:shd w:val="clear" w:color="auto" w:fill="D9E2F3" w:themeFill="accent1" w:themeFillTint="33"/>
          </w:tcPr>
          <w:p w14:paraId="6C50D493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Dominant category:</w:t>
            </w:r>
          </w:p>
          <w:p w14:paraId="73F809BB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&lt;0.1 m/sec</w:t>
            </w:r>
          </w:p>
          <w:p w14:paraId="0D9A2E5E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0.1-0.25 m/sec</w:t>
            </w:r>
          </w:p>
          <w:p w14:paraId="6EF1811F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0.25-0.5 m/sec</w:t>
            </w:r>
          </w:p>
          <w:p w14:paraId="41F36C36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0.5-0.75 m/sec</w:t>
            </w:r>
          </w:p>
          <w:p w14:paraId="328B2777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0.75-1 m/sec</w:t>
            </w:r>
          </w:p>
          <w:p w14:paraId="1F75BD86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&gt;1 m/sec</w:t>
            </w:r>
          </w:p>
        </w:tc>
      </w:tr>
      <w:tr w:rsidR="00B8608A" w:rsidRPr="00B8608A" w14:paraId="1718F49D" w14:textId="77777777" w:rsidTr="009A1164">
        <w:trPr>
          <w:jc w:val="center"/>
        </w:trPr>
        <w:tc>
          <w:tcPr>
            <w:tcW w:w="2340" w:type="dxa"/>
            <w:shd w:val="clear" w:color="auto" w:fill="D9E2F3" w:themeFill="accent1" w:themeFillTint="33"/>
          </w:tcPr>
          <w:p w14:paraId="79FE76A9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7. In stream habitats</w:t>
            </w:r>
          </w:p>
        </w:tc>
        <w:tc>
          <w:tcPr>
            <w:tcW w:w="2451" w:type="dxa"/>
            <w:gridSpan w:val="2"/>
            <w:shd w:val="clear" w:color="auto" w:fill="D9E2F3" w:themeFill="accent1" w:themeFillTint="33"/>
          </w:tcPr>
          <w:p w14:paraId="321B30B4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2118" w:type="dxa"/>
            <w:gridSpan w:val="2"/>
            <w:shd w:val="clear" w:color="auto" w:fill="D9E2F3" w:themeFill="accent1" w:themeFillTint="33"/>
          </w:tcPr>
          <w:p w14:paraId="582824CF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8608A" w:rsidRPr="00B8608A" w14:paraId="66ED6AAF" w14:textId="77777777" w:rsidTr="009A1164">
        <w:trPr>
          <w:jc w:val="center"/>
        </w:trPr>
        <w:tc>
          <w:tcPr>
            <w:tcW w:w="2340" w:type="dxa"/>
            <w:shd w:val="clear" w:color="auto" w:fill="D9E2F3" w:themeFill="accent1" w:themeFillTint="33"/>
          </w:tcPr>
          <w:p w14:paraId="336CF597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7.1. Pool</w:t>
            </w:r>
          </w:p>
        </w:tc>
        <w:tc>
          <w:tcPr>
            <w:tcW w:w="2451" w:type="dxa"/>
            <w:gridSpan w:val="2"/>
            <w:shd w:val="clear" w:color="auto" w:fill="D9E2F3" w:themeFill="accent1" w:themeFillTint="33"/>
          </w:tcPr>
          <w:p w14:paraId="7616716D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“</w:t>
            </w:r>
          </w:p>
        </w:tc>
        <w:tc>
          <w:tcPr>
            <w:tcW w:w="2118" w:type="dxa"/>
            <w:gridSpan w:val="2"/>
            <w:shd w:val="clear" w:color="auto" w:fill="D9E2F3" w:themeFill="accent1" w:themeFillTint="33"/>
          </w:tcPr>
          <w:p w14:paraId="560A5F0D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coverage</w:t>
            </w:r>
          </w:p>
        </w:tc>
      </w:tr>
      <w:tr w:rsidR="00B8608A" w:rsidRPr="00B8608A" w14:paraId="3C85BEFD" w14:textId="77777777" w:rsidTr="009A1164">
        <w:trPr>
          <w:jc w:val="center"/>
        </w:trPr>
        <w:tc>
          <w:tcPr>
            <w:tcW w:w="2340" w:type="dxa"/>
            <w:shd w:val="clear" w:color="auto" w:fill="D9E2F3" w:themeFill="accent1" w:themeFillTint="33"/>
          </w:tcPr>
          <w:p w14:paraId="3D22AA2B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7.2. Glide</w:t>
            </w:r>
          </w:p>
        </w:tc>
        <w:tc>
          <w:tcPr>
            <w:tcW w:w="2451" w:type="dxa"/>
            <w:gridSpan w:val="2"/>
            <w:shd w:val="clear" w:color="auto" w:fill="D9E2F3" w:themeFill="accent1" w:themeFillTint="33"/>
          </w:tcPr>
          <w:p w14:paraId="75E7115A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“</w:t>
            </w:r>
          </w:p>
        </w:tc>
        <w:tc>
          <w:tcPr>
            <w:tcW w:w="2118" w:type="dxa"/>
            <w:gridSpan w:val="2"/>
            <w:shd w:val="clear" w:color="auto" w:fill="D9E2F3" w:themeFill="accent1" w:themeFillTint="33"/>
          </w:tcPr>
          <w:p w14:paraId="3C91B2D1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coverage</w:t>
            </w:r>
          </w:p>
        </w:tc>
      </w:tr>
      <w:tr w:rsidR="00B8608A" w:rsidRPr="00B8608A" w14:paraId="7E1CCF68" w14:textId="77777777" w:rsidTr="009A1164">
        <w:trPr>
          <w:jc w:val="center"/>
        </w:trPr>
        <w:tc>
          <w:tcPr>
            <w:tcW w:w="2340" w:type="dxa"/>
            <w:shd w:val="clear" w:color="auto" w:fill="D9E2F3" w:themeFill="accent1" w:themeFillTint="33"/>
          </w:tcPr>
          <w:p w14:paraId="71FCB930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7.3. Run</w:t>
            </w:r>
          </w:p>
        </w:tc>
        <w:tc>
          <w:tcPr>
            <w:tcW w:w="2451" w:type="dxa"/>
            <w:gridSpan w:val="2"/>
            <w:shd w:val="clear" w:color="auto" w:fill="D9E2F3" w:themeFill="accent1" w:themeFillTint="33"/>
          </w:tcPr>
          <w:p w14:paraId="07595902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“</w:t>
            </w:r>
          </w:p>
        </w:tc>
        <w:tc>
          <w:tcPr>
            <w:tcW w:w="2118" w:type="dxa"/>
            <w:gridSpan w:val="2"/>
            <w:shd w:val="clear" w:color="auto" w:fill="D9E2F3" w:themeFill="accent1" w:themeFillTint="33"/>
          </w:tcPr>
          <w:p w14:paraId="09B84ADE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coverage</w:t>
            </w:r>
          </w:p>
        </w:tc>
      </w:tr>
      <w:tr w:rsidR="00B8608A" w:rsidRPr="00B8608A" w14:paraId="40135F19" w14:textId="77777777" w:rsidTr="009A1164">
        <w:trPr>
          <w:jc w:val="center"/>
        </w:trPr>
        <w:tc>
          <w:tcPr>
            <w:tcW w:w="2340" w:type="dxa"/>
            <w:shd w:val="clear" w:color="auto" w:fill="D9E2F3" w:themeFill="accent1" w:themeFillTint="33"/>
          </w:tcPr>
          <w:p w14:paraId="324DC1CB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7.4. Riffle</w:t>
            </w:r>
          </w:p>
        </w:tc>
        <w:tc>
          <w:tcPr>
            <w:tcW w:w="2451" w:type="dxa"/>
            <w:gridSpan w:val="2"/>
            <w:shd w:val="clear" w:color="auto" w:fill="D9E2F3" w:themeFill="accent1" w:themeFillTint="33"/>
          </w:tcPr>
          <w:p w14:paraId="6C1049B5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“</w:t>
            </w:r>
          </w:p>
        </w:tc>
        <w:tc>
          <w:tcPr>
            <w:tcW w:w="2118" w:type="dxa"/>
            <w:gridSpan w:val="2"/>
            <w:shd w:val="clear" w:color="auto" w:fill="D9E2F3" w:themeFill="accent1" w:themeFillTint="33"/>
          </w:tcPr>
          <w:p w14:paraId="47E8911A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coverage</w:t>
            </w:r>
          </w:p>
        </w:tc>
      </w:tr>
      <w:tr w:rsidR="00B8608A" w:rsidRPr="00B8608A" w14:paraId="37CD045A" w14:textId="77777777" w:rsidTr="009A1164">
        <w:trPr>
          <w:jc w:val="center"/>
        </w:trPr>
        <w:tc>
          <w:tcPr>
            <w:tcW w:w="2340" w:type="dxa"/>
            <w:shd w:val="clear" w:color="auto" w:fill="D9E2F3" w:themeFill="accent1" w:themeFillTint="33"/>
          </w:tcPr>
          <w:p w14:paraId="423414F4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7.5. Rapid</w:t>
            </w:r>
          </w:p>
        </w:tc>
        <w:tc>
          <w:tcPr>
            <w:tcW w:w="2451" w:type="dxa"/>
            <w:gridSpan w:val="2"/>
            <w:shd w:val="clear" w:color="auto" w:fill="D9E2F3" w:themeFill="accent1" w:themeFillTint="33"/>
          </w:tcPr>
          <w:p w14:paraId="6314AA6F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“</w:t>
            </w:r>
          </w:p>
        </w:tc>
        <w:tc>
          <w:tcPr>
            <w:tcW w:w="2118" w:type="dxa"/>
            <w:gridSpan w:val="2"/>
            <w:shd w:val="clear" w:color="auto" w:fill="D9E2F3" w:themeFill="accent1" w:themeFillTint="33"/>
          </w:tcPr>
          <w:p w14:paraId="2ADB3D57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% coverage</w:t>
            </w:r>
          </w:p>
        </w:tc>
      </w:tr>
      <w:tr w:rsidR="00B8608A" w:rsidRPr="00B8608A" w14:paraId="62F3B5D3" w14:textId="77777777" w:rsidTr="009A1164">
        <w:trPr>
          <w:jc w:val="center"/>
        </w:trPr>
        <w:tc>
          <w:tcPr>
            <w:tcW w:w="2780" w:type="dxa"/>
            <w:gridSpan w:val="2"/>
            <w:shd w:val="clear" w:color="auto" w:fill="D9E2F3" w:themeFill="accent1" w:themeFillTint="33"/>
          </w:tcPr>
          <w:p w14:paraId="4F2CD10D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8. Bottom vegetation</w:t>
            </w:r>
          </w:p>
        </w:tc>
        <w:tc>
          <w:tcPr>
            <w:tcW w:w="2451" w:type="dxa"/>
            <w:gridSpan w:val="2"/>
            <w:shd w:val="clear" w:color="auto" w:fill="D9E2F3" w:themeFill="accent1" w:themeFillTint="33"/>
          </w:tcPr>
          <w:p w14:paraId="055CD032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Recorded during sampling</w:t>
            </w:r>
          </w:p>
        </w:tc>
        <w:tc>
          <w:tcPr>
            <w:tcW w:w="1678" w:type="dxa"/>
            <w:shd w:val="clear" w:color="auto" w:fill="D9E2F3" w:themeFill="accent1" w:themeFillTint="33"/>
          </w:tcPr>
          <w:p w14:paraId="54ABB3ED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Dominant category:</w:t>
            </w:r>
          </w:p>
          <w:p w14:paraId="5A2279EA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Missing</w:t>
            </w:r>
          </w:p>
          <w:p w14:paraId="77ABF8A5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Sparce</w:t>
            </w:r>
          </w:p>
          <w:p w14:paraId="1B6ECEB3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Intermediate</w:t>
            </w:r>
          </w:p>
          <w:p w14:paraId="04FC6D24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Rich</w:t>
            </w:r>
          </w:p>
        </w:tc>
      </w:tr>
      <w:tr w:rsidR="00B8608A" w:rsidRPr="00B8608A" w14:paraId="384859A9" w14:textId="77777777" w:rsidTr="009A1164">
        <w:trPr>
          <w:jc w:val="center"/>
        </w:trPr>
        <w:tc>
          <w:tcPr>
            <w:tcW w:w="2780" w:type="dxa"/>
            <w:gridSpan w:val="2"/>
            <w:shd w:val="clear" w:color="auto" w:fill="D9E2F3" w:themeFill="accent1" w:themeFillTint="33"/>
          </w:tcPr>
          <w:p w14:paraId="3A933EE3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9. Temperature</w:t>
            </w:r>
          </w:p>
        </w:tc>
        <w:tc>
          <w:tcPr>
            <w:tcW w:w="2451" w:type="dxa"/>
            <w:gridSpan w:val="2"/>
            <w:shd w:val="clear" w:color="auto" w:fill="D9E2F3" w:themeFill="accent1" w:themeFillTint="33"/>
          </w:tcPr>
          <w:p w14:paraId="3DE05F22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Extracted from worldclim data</w:t>
            </w:r>
          </w:p>
        </w:tc>
        <w:tc>
          <w:tcPr>
            <w:tcW w:w="1678" w:type="dxa"/>
            <w:shd w:val="clear" w:color="auto" w:fill="D9E2F3" w:themeFill="accent1" w:themeFillTint="33"/>
          </w:tcPr>
          <w:p w14:paraId="63AE7EEE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Average annual T (</w:t>
            </w:r>
            <w:r w:rsidRPr="00B8608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0</w:t>
            </w: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C)</w:t>
            </w:r>
          </w:p>
        </w:tc>
      </w:tr>
      <w:tr w:rsidR="00B8608A" w:rsidRPr="00B8608A" w14:paraId="1612DE1D" w14:textId="77777777" w:rsidTr="009A1164">
        <w:trPr>
          <w:jc w:val="center"/>
        </w:trPr>
        <w:tc>
          <w:tcPr>
            <w:tcW w:w="2780" w:type="dxa"/>
            <w:gridSpan w:val="2"/>
            <w:shd w:val="clear" w:color="auto" w:fill="FBE4D5" w:themeFill="accent2" w:themeFillTint="33"/>
          </w:tcPr>
          <w:p w14:paraId="4AA48322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10. Upstream catchment area</w:t>
            </w:r>
          </w:p>
        </w:tc>
        <w:tc>
          <w:tcPr>
            <w:tcW w:w="2451" w:type="dxa"/>
            <w:gridSpan w:val="2"/>
            <w:shd w:val="clear" w:color="auto" w:fill="FBE4D5" w:themeFill="accent2" w:themeFillTint="33"/>
          </w:tcPr>
          <w:p w14:paraId="244787EB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Spatial analyst tool to map the upstream catchment area of each sampling site</w:t>
            </w:r>
          </w:p>
          <w:p w14:paraId="673610AB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678" w:type="dxa"/>
            <w:shd w:val="clear" w:color="auto" w:fill="FBE4D5" w:themeFill="accent2" w:themeFillTint="33"/>
          </w:tcPr>
          <w:p w14:paraId="202A6935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Km</w:t>
            </w:r>
            <w:r w:rsidRPr="00B8608A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2</w:t>
            </w:r>
          </w:p>
        </w:tc>
      </w:tr>
      <w:tr w:rsidR="00B8608A" w:rsidRPr="00B8608A" w14:paraId="5C9CF19A" w14:textId="77777777" w:rsidTr="009A1164">
        <w:trPr>
          <w:jc w:val="center"/>
        </w:trPr>
        <w:tc>
          <w:tcPr>
            <w:tcW w:w="2780" w:type="dxa"/>
            <w:gridSpan w:val="2"/>
            <w:shd w:val="clear" w:color="auto" w:fill="FBE4D5" w:themeFill="accent2" w:themeFillTint="33"/>
          </w:tcPr>
          <w:p w14:paraId="6CDFB96D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11. Elevation</w:t>
            </w:r>
          </w:p>
        </w:tc>
        <w:tc>
          <w:tcPr>
            <w:tcW w:w="2451" w:type="dxa"/>
            <w:gridSpan w:val="2"/>
            <w:shd w:val="clear" w:color="auto" w:fill="FBE4D5" w:themeFill="accent2" w:themeFillTint="33"/>
          </w:tcPr>
          <w:p w14:paraId="5DD981F5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Extract from DEM</w:t>
            </w:r>
          </w:p>
        </w:tc>
        <w:tc>
          <w:tcPr>
            <w:tcW w:w="1678" w:type="dxa"/>
            <w:shd w:val="clear" w:color="auto" w:fill="FBE4D5" w:themeFill="accent2" w:themeFillTint="33"/>
          </w:tcPr>
          <w:p w14:paraId="7C5B7B7A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m, asl</w:t>
            </w:r>
          </w:p>
        </w:tc>
      </w:tr>
      <w:tr w:rsidR="00B8608A" w:rsidRPr="00B8608A" w14:paraId="1C2ED6F3" w14:textId="77777777" w:rsidTr="009A1164">
        <w:trPr>
          <w:jc w:val="center"/>
        </w:trPr>
        <w:tc>
          <w:tcPr>
            <w:tcW w:w="2780" w:type="dxa"/>
            <w:gridSpan w:val="2"/>
            <w:shd w:val="clear" w:color="auto" w:fill="FBE4D5" w:themeFill="accent2" w:themeFillTint="33"/>
          </w:tcPr>
          <w:p w14:paraId="0BED8B92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12. Centrality betweenness</w:t>
            </w:r>
          </w:p>
        </w:tc>
        <w:tc>
          <w:tcPr>
            <w:tcW w:w="2451" w:type="dxa"/>
            <w:gridSpan w:val="2"/>
            <w:shd w:val="clear" w:color="auto" w:fill="FBE4D5" w:themeFill="accent2" w:themeFillTint="33"/>
          </w:tcPr>
          <w:p w14:paraId="331025B9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See text</w:t>
            </w:r>
          </w:p>
        </w:tc>
        <w:tc>
          <w:tcPr>
            <w:tcW w:w="1678" w:type="dxa"/>
            <w:shd w:val="clear" w:color="auto" w:fill="FBE4D5" w:themeFill="accent2" w:themeFillTint="33"/>
          </w:tcPr>
          <w:p w14:paraId="0D840134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B8608A" w:rsidRPr="00B8608A" w14:paraId="608695AB" w14:textId="77777777" w:rsidTr="009A1164">
        <w:trPr>
          <w:trHeight w:val="211"/>
          <w:jc w:val="center"/>
        </w:trPr>
        <w:tc>
          <w:tcPr>
            <w:tcW w:w="2780" w:type="dxa"/>
            <w:gridSpan w:val="2"/>
            <w:shd w:val="clear" w:color="auto" w:fill="FBE4D5" w:themeFill="accent2" w:themeFillTint="33"/>
          </w:tcPr>
          <w:p w14:paraId="4BF8DE73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13. Closeness centrality</w:t>
            </w:r>
          </w:p>
        </w:tc>
        <w:tc>
          <w:tcPr>
            <w:tcW w:w="2451" w:type="dxa"/>
            <w:gridSpan w:val="2"/>
            <w:shd w:val="clear" w:color="auto" w:fill="FBE4D5" w:themeFill="accent2" w:themeFillTint="33"/>
          </w:tcPr>
          <w:p w14:paraId="257AC822" w14:textId="77777777" w:rsidR="005A1C97" w:rsidRPr="00B8608A" w:rsidRDefault="005A1C97" w:rsidP="009A1164">
            <w:pPr>
              <w:spacing w:after="0" w:line="30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860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See text</w:t>
            </w:r>
          </w:p>
        </w:tc>
        <w:tc>
          <w:tcPr>
            <w:tcW w:w="1678" w:type="dxa"/>
            <w:shd w:val="clear" w:color="auto" w:fill="FBE4D5" w:themeFill="accent2" w:themeFillTint="33"/>
          </w:tcPr>
          <w:p w14:paraId="725C7878" w14:textId="77777777" w:rsidR="005A1C97" w:rsidRPr="00B8608A" w:rsidRDefault="005A1C97" w:rsidP="009A1164">
            <w:pPr>
              <w:spacing w:after="0" w:line="300" w:lineRule="auto"/>
              <w:ind w:firstLine="72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2628A78D" w14:textId="77777777" w:rsidR="005A1C97" w:rsidRPr="00B8608A" w:rsidRDefault="005A1C97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l-GR"/>
        </w:rPr>
      </w:pPr>
      <w:bookmarkStart w:id="1" w:name="_Hlk178672741"/>
    </w:p>
    <w:p w14:paraId="00B08B51" w14:textId="77777777" w:rsidR="005A1C97" w:rsidRPr="00B8608A" w:rsidRDefault="005A1C97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l-GR"/>
        </w:rPr>
      </w:pPr>
    </w:p>
    <w:p w14:paraId="0FDD53A8" w14:textId="77777777" w:rsidR="005A1C97" w:rsidRPr="00B8608A" w:rsidRDefault="005A1C97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l-GR"/>
        </w:rPr>
      </w:pPr>
    </w:p>
    <w:p w14:paraId="38DF1479" w14:textId="77777777" w:rsidR="005A1C97" w:rsidRPr="00B8608A" w:rsidRDefault="005A1C97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l-GR"/>
        </w:rPr>
      </w:pPr>
    </w:p>
    <w:p w14:paraId="61212D06" w14:textId="77777777" w:rsidR="005A1C97" w:rsidRPr="00B8608A" w:rsidRDefault="005A1C97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l-GR"/>
        </w:rPr>
      </w:pPr>
    </w:p>
    <w:p w14:paraId="50C93737" w14:textId="77777777" w:rsidR="005A1C97" w:rsidRPr="00B8608A" w:rsidRDefault="005A1C97" w:rsidP="005A1C97">
      <w:pPr>
        <w:jc w:val="both"/>
        <w:rPr>
          <w:rFonts w:ascii="Times New Roman" w:eastAsia="Times New Roman" w:hAnsi="Times New Roman" w:cs="Times New Roman"/>
          <w:sz w:val="20"/>
          <w:szCs w:val="20"/>
          <w:lang w:val="en-US" w:eastAsia="el-GR"/>
        </w:rPr>
      </w:pPr>
      <w:commentRangeStart w:id="2"/>
      <w:r w:rsidRPr="00B8608A"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el-GR"/>
        </w:rPr>
        <w:t>S2.</w:t>
      </w:r>
      <w:r w:rsidRPr="00B8608A">
        <w:rPr>
          <w:rFonts w:ascii="Times New Roman" w:eastAsia="Times New Roman" w:hAnsi="Times New Roman" w:cs="Times New Roman"/>
          <w:sz w:val="20"/>
          <w:szCs w:val="20"/>
          <w:lang w:val="en-US" w:eastAsia="el-GR"/>
        </w:rPr>
        <w:t xml:space="preserve"> Values of Species Contribution to </w:t>
      </w:r>
      <w:r w:rsidRPr="00B8608A">
        <w:rPr>
          <w:rFonts w:ascii="Times New Roman" w:eastAsia="Times New Roman" w:hAnsi="Times New Roman" w:cs="Times New Roman"/>
          <w:sz w:val="20"/>
          <w:szCs w:val="20"/>
          <w:lang w:eastAsia="el-GR"/>
        </w:rPr>
        <w:t>β</w:t>
      </w:r>
      <w:r w:rsidRPr="00B8608A">
        <w:rPr>
          <w:rFonts w:ascii="Times New Roman" w:eastAsia="Times New Roman" w:hAnsi="Times New Roman" w:cs="Times New Roman"/>
          <w:sz w:val="20"/>
          <w:szCs w:val="20"/>
          <w:lang w:val="en-US" w:eastAsia="el-GR"/>
        </w:rPr>
        <w:t xml:space="preserve">-diversity. </w:t>
      </w:r>
      <w:r w:rsidRPr="00B8608A">
        <w:rPr>
          <w:rFonts w:ascii="Times New Roman" w:eastAsia="Times New Roman" w:hAnsi="Times New Roman" w:cs="Times New Roman"/>
          <w:sz w:val="20"/>
          <w:szCs w:val="20"/>
          <w:lang w:val="en-GB" w:eastAsia="el-GR"/>
        </w:rPr>
        <w:t>Occurrence refers to the number of sites where the species was recorded and density to the average density of all sampling sites where the species was found. The 8 species that had the higher values of SCBD, indicated with red colour were used for the GAM analyses.</w:t>
      </w:r>
      <w:commentRangeEnd w:id="2"/>
      <w:r w:rsidR="00C56219" w:rsidRPr="00B8608A">
        <w:rPr>
          <w:rStyle w:val="CommentReference"/>
        </w:rPr>
        <w:commentReference w:id="2"/>
      </w:r>
    </w:p>
    <w:tbl>
      <w:tblPr>
        <w:tblW w:w="5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0"/>
        <w:gridCol w:w="1066"/>
        <w:gridCol w:w="1138"/>
        <w:gridCol w:w="1569"/>
      </w:tblGrid>
      <w:tr w:rsidR="00B8608A" w:rsidRPr="00B8608A" w14:paraId="15491DEF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5258125E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Species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17C594BD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SCBD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11E7E26A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Occu</w:t>
            </w: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l-GR"/>
              </w:rPr>
              <w:t>rrence (nb)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7E5C87D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Dens</w:t>
            </w: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l-GR"/>
              </w:rPr>
              <w:t>ity (ind</w:t>
            </w: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ι</w:t>
            </w: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l-GR"/>
              </w:rPr>
              <w:t>ividuals/m</w:t>
            </w: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GB" w:eastAsia="el-GR"/>
              </w:rPr>
              <w:t>2</w:t>
            </w: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val="en-GB" w:eastAsia="el-GR"/>
              </w:rPr>
              <w:t>)</w:t>
            </w:r>
          </w:p>
        </w:tc>
      </w:tr>
      <w:tr w:rsidR="00B8608A" w:rsidRPr="00B8608A" w14:paraId="05AB815F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310E07FB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Salmo farioides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0254FDD5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0.2401553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119A7919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94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E2467B5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3.315037</w:t>
            </w:r>
          </w:p>
        </w:tc>
      </w:tr>
      <w:tr w:rsidR="00B8608A" w:rsidRPr="00B8608A" w14:paraId="123CE92B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1F8EBB4F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Barbus peloponnesius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41B4761A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0.1765652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323AA52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103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A49F4B0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7.477312</w:t>
            </w:r>
          </w:p>
        </w:tc>
      </w:tr>
      <w:tr w:rsidR="00B8608A" w:rsidRPr="00B8608A" w14:paraId="338D2404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45C9D94F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Telestes pleurobipunctatus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6BA27880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0.1309508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52F5A74E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84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35204F40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5.625903</w:t>
            </w:r>
          </w:p>
        </w:tc>
      </w:tr>
      <w:tr w:rsidR="00B8608A" w:rsidRPr="00B8608A" w14:paraId="53C5DF56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48AB7828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Squalius peloponensis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752D740A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0.1147405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BC997D8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62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2FD32F2F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4.44402</w:t>
            </w:r>
          </w:p>
        </w:tc>
      </w:tr>
      <w:tr w:rsidR="00B8608A" w:rsidRPr="00B8608A" w14:paraId="75B89752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6915C819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bookmarkStart w:id="3" w:name="_Hlk188008895"/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Tropidophoxinellus spartiaticus</w:t>
            </w:r>
            <w:bookmarkEnd w:id="3"/>
          </w:p>
        </w:tc>
        <w:tc>
          <w:tcPr>
            <w:tcW w:w="1000" w:type="dxa"/>
            <w:shd w:val="clear" w:color="auto" w:fill="auto"/>
            <w:noWrap/>
            <w:hideMark/>
          </w:tcPr>
          <w:p w14:paraId="03AA4978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0.0588304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36D120AA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FDEE9B6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3.128626</w:t>
            </w:r>
          </w:p>
        </w:tc>
      </w:tr>
      <w:tr w:rsidR="00B8608A" w:rsidRPr="00B8608A" w14:paraId="659B5E13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45922B6F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Squalius pamvoticus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13992AE7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0.0509108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760F90C5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28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E31BFE4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1.010869</w:t>
            </w:r>
          </w:p>
        </w:tc>
      </w:tr>
      <w:tr w:rsidR="00B8608A" w:rsidRPr="00B8608A" w14:paraId="3C750E4A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1474ED5A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Salaria fluviatilis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64C23F21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0.0449224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AFCBFFD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1D5E0F13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0.934993</w:t>
            </w:r>
          </w:p>
        </w:tc>
      </w:tr>
      <w:tr w:rsidR="00B8608A" w:rsidRPr="00B8608A" w14:paraId="3DA3A030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71B2042C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bookmarkStart w:id="4" w:name="_Hlk188008909"/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Luciobarbus albanicus</w:t>
            </w:r>
            <w:bookmarkEnd w:id="4"/>
          </w:p>
        </w:tc>
        <w:tc>
          <w:tcPr>
            <w:tcW w:w="1000" w:type="dxa"/>
            <w:shd w:val="clear" w:color="auto" w:fill="auto"/>
            <w:noWrap/>
            <w:hideMark/>
          </w:tcPr>
          <w:p w14:paraId="5556FD46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0.0442936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53F58D9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47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A403E51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1.249471</w:t>
            </w:r>
          </w:p>
        </w:tc>
      </w:tr>
      <w:tr w:rsidR="00B8608A" w:rsidRPr="00B8608A" w14:paraId="28910C96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49452774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Pelasgus thesproticus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7D077B0F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0.0265206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2308DA33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25A791CC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0.465848</w:t>
            </w:r>
          </w:p>
        </w:tc>
      </w:tr>
      <w:tr w:rsidR="00B8608A" w:rsidRPr="00B8608A" w14:paraId="78436267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5F9CA949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Pelasgus stymphalicus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18174AB6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0.0236517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5099DEE4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27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3A08A233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1.181421</w:t>
            </w:r>
          </w:p>
        </w:tc>
      </w:tr>
      <w:tr w:rsidR="00B8608A" w:rsidRPr="00B8608A" w14:paraId="7C0A913B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4C230E7D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Scardinius acarnanicus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77EFC206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0.0215900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3F3609B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ACE0108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0.419683</w:t>
            </w:r>
          </w:p>
        </w:tc>
      </w:tr>
      <w:tr w:rsidR="00B8608A" w:rsidRPr="00B8608A" w14:paraId="528BD977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3C72720E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Squalius keadicus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0D8E530A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0.0192417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281452D8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7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2EBAE264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0.584265</w:t>
            </w:r>
          </w:p>
        </w:tc>
      </w:tr>
      <w:tr w:rsidR="00B8608A" w:rsidRPr="00B8608A" w14:paraId="047C9009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5A227A7A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Tropidophoxinellus hellenicus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77C188C3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0.0120509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56A89700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1CB5C613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0.077473</w:t>
            </w:r>
          </w:p>
        </w:tc>
      </w:tr>
      <w:tr w:rsidR="00B8608A" w:rsidRPr="00B8608A" w14:paraId="78DAE4A2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39AE6789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Pelasgus laconicus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72C6CA6F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0.0113737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F50F218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6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F64609A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0.54915</w:t>
            </w:r>
          </w:p>
        </w:tc>
      </w:tr>
      <w:tr w:rsidR="00B8608A" w:rsidRPr="00B8608A" w14:paraId="1D8556E8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00822240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Economidichthys pygmaeus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1B68AD6C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0.0080902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19D1B63F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1D493BBC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0.145003</w:t>
            </w:r>
          </w:p>
        </w:tc>
      </w:tr>
      <w:tr w:rsidR="00B8608A" w:rsidRPr="00B8608A" w14:paraId="178C1599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1F63B592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Cobitis hellenica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4F397579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0.0075193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A5C7377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77C68FEB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0.061987</w:t>
            </w:r>
          </w:p>
        </w:tc>
      </w:tr>
      <w:tr w:rsidR="00B8608A" w:rsidRPr="00B8608A" w14:paraId="0FA1D072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74253F5C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Rutilus panosi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53FC8FC7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0.0038910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1B2499BD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62AB655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0.024898</w:t>
            </w:r>
          </w:p>
        </w:tc>
      </w:tr>
      <w:tr w:rsidR="00B8608A" w:rsidRPr="00B8608A" w14:paraId="47A416BB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4DC658AA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Gasterosteus gymnurus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4D4454E3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0.0015716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51796E37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3A862772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0.017937</w:t>
            </w:r>
          </w:p>
        </w:tc>
      </w:tr>
      <w:tr w:rsidR="00B8608A" w:rsidRPr="00B8608A" w14:paraId="1E848A5D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7D08E75C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Knipowitschia sp.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59A0B60C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0.0015522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574CD7E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CFC1A29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0.017319</w:t>
            </w:r>
          </w:p>
        </w:tc>
      </w:tr>
      <w:tr w:rsidR="00B8608A" w:rsidRPr="00B8608A" w14:paraId="7BC89C92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5DBCC1D0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Cobitis trichonica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2D6432F6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0.0004993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7803DE81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77C0495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0.013206</w:t>
            </w:r>
          </w:p>
        </w:tc>
      </w:tr>
      <w:tr w:rsidR="00B8608A" w:rsidRPr="00B8608A" w14:paraId="0571D6BE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5A2B8213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Economidichthys trichonis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522A089D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0.0004656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31995696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29B9361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0.008889</w:t>
            </w:r>
          </w:p>
        </w:tc>
      </w:tr>
      <w:tr w:rsidR="00B8608A" w:rsidRPr="00B8608A" w14:paraId="0DC1B87F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7B47FD14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Silurus aristotelis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13C4E21A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0.0002886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322C06A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73C4220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0.006127</w:t>
            </w:r>
          </w:p>
        </w:tc>
      </w:tr>
      <w:tr w:rsidR="00B8608A" w:rsidRPr="00B8608A" w14:paraId="4CE78B34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5BCF95B6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Cobitis arachthosensis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45AF3C16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0.0001305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EA0F114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2F4D8B58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0.003238</w:t>
            </w:r>
          </w:p>
        </w:tc>
      </w:tr>
      <w:tr w:rsidR="00B8608A" w:rsidRPr="00B8608A" w14:paraId="30A7FDA6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69D43ABB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Knipowitschia milleri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0DDE06E8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0.0000665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19BBA622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EE13480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0.00127</w:t>
            </w:r>
          </w:p>
        </w:tc>
      </w:tr>
      <w:tr w:rsidR="00B8608A" w:rsidRPr="00B8608A" w14:paraId="48CA04EF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37BA9967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Salmo lourosensis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0C9BE4EE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0.0000578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53AA3023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30598F7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0.001587</w:t>
            </w:r>
          </w:p>
        </w:tc>
      </w:tr>
      <w:tr w:rsidR="00B8608A" w:rsidRPr="00B8608A" w14:paraId="1ADCDFAF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092C306D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Caspiomyzon graecus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7F4A72C7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0.0000365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66222A70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7C2E520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0.001429</w:t>
            </w:r>
          </w:p>
        </w:tc>
      </w:tr>
      <w:tr w:rsidR="005A1C97" w:rsidRPr="00B8608A" w14:paraId="2E520AAB" w14:textId="77777777" w:rsidTr="009A1164">
        <w:trPr>
          <w:trHeight w:val="300"/>
          <w:jc w:val="center"/>
        </w:trPr>
        <w:tc>
          <w:tcPr>
            <w:tcW w:w="2890" w:type="dxa"/>
            <w:shd w:val="clear" w:color="auto" w:fill="auto"/>
            <w:noWrap/>
            <w:hideMark/>
          </w:tcPr>
          <w:p w14:paraId="267DF4FF" w14:textId="77777777" w:rsidR="005A1C97" w:rsidRPr="00B8608A" w:rsidRDefault="005A1C97" w:rsidP="005A1C9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Salaria economidisi</w:t>
            </w:r>
          </w:p>
        </w:tc>
        <w:tc>
          <w:tcPr>
            <w:tcW w:w="1000" w:type="dxa"/>
            <w:shd w:val="clear" w:color="auto" w:fill="auto"/>
            <w:noWrap/>
            <w:hideMark/>
          </w:tcPr>
          <w:p w14:paraId="492CABDC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0.0000333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51C9ECDD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A90C13C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0.000635</w:t>
            </w:r>
          </w:p>
        </w:tc>
      </w:tr>
      <w:bookmarkEnd w:id="1"/>
    </w:tbl>
    <w:p w14:paraId="1C6FFCDE" w14:textId="77777777" w:rsidR="005A1C97" w:rsidRPr="00B8608A" w:rsidRDefault="005A1C97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l-GR"/>
        </w:rPr>
      </w:pPr>
    </w:p>
    <w:p w14:paraId="0F4493B6" w14:textId="77777777" w:rsidR="005A1C97" w:rsidRPr="00B8608A" w:rsidRDefault="005A1C97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l-GR"/>
        </w:rPr>
      </w:pPr>
    </w:p>
    <w:p w14:paraId="5F8A01E7" w14:textId="77777777" w:rsidR="00C74CBD" w:rsidRPr="00B8608A" w:rsidRDefault="00C74CBD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l-GR"/>
        </w:rPr>
      </w:pPr>
    </w:p>
    <w:p w14:paraId="30ECB151" w14:textId="77777777" w:rsidR="00C74CBD" w:rsidRPr="00B8608A" w:rsidRDefault="00C74CBD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l-GR"/>
        </w:rPr>
      </w:pPr>
    </w:p>
    <w:p w14:paraId="5D06C95C" w14:textId="63CDE2A1" w:rsidR="00C74CBD" w:rsidRPr="00B8608A" w:rsidRDefault="00C74CBD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l-GR"/>
        </w:rPr>
      </w:pPr>
      <w:r w:rsidRPr="00B8608A">
        <w:rPr>
          <w:noProof/>
          <w:lang w:val="en-IN" w:eastAsia="en-IN"/>
          <w14:ligatures w14:val="standardContextual"/>
        </w:rPr>
        <w:drawing>
          <wp:inline distT="0" distB="0" distL="0" distR="0" wp14:anchorId="6C7C203D" wp14:editId="70EDB79F">
            <wp:extent cx="4572000" cy="2743200"/>
            <wp:effectExtent l="0" t="0" r="0" b="0"/>
            <wp:docPr id="2075055913" name="Γράφημα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5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4E37665" w14:textId="53DA641C" w:rsidR="005A1C97" w:rsidRPr="00B8608A" w:rsidRDefault="00C74CBD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US" w:eastAsia="el-GR"/>
        </w:rPr>
      </w:pPr>
      <w:r w:rsidRPr="00B8608A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l-GR"/>
        </w:rPr>
        <w:t xml:space="preserve">S3. </w:t>
      </w:r>
      <w:r w:rsidRPr="00B8608A">
        <w:rPr>
          <w:rFonts w:ascii="Times New Roman" w:eastAsia="Times New Roman" w:hAnsi="Times New Roman" w:cs="Times New Roman"/>
          <w:sz w:val="20"/>
          <w:szCs w:val="20"/>
          <w:lang w:val="en-GB" w:eastAsia="el-GR"/>
        </w:rPr>
        <w:t>Figure</w:t>
      </w:r>
      <w:r w:rsidRPr="00B8608A">
        <w:rPr>
          <w:rFonts w:ascii="Times New Roman" w:eastAsia="Times New Roman" w:hAnsi="Times New Roman" w:cs="Times New Roman"/>
          <w:sz w:val="20"/>
          <w:szCs w:val="20"/>
          <w:lang w:val="en-US" w:eastAsia="el-GR"/>
        </w:rPr>
        <w:t>illustrating the relationship between LCBD scores and the number of species recorded at each site. Each dot corresponds to one sampling station.</w:t>
      </w:r>
    </w:p>
    <w:p w14:paraId="3541F342" w14:textId="77777777" w:rsidR="005A1C97" w:rsidRPr="00B8608A" w:rsidRDefault="005A1C97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l-GR"/>
        </w:rPr>
      </w:pPr>
    </w:p>
    <w:p w14:paraId="3E1DFA67" w14:textId="77777777" w:rsidR="005A1C97" w:rsidRPr="00B8608A" w:rsidRDefault="005A1C97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l-GR"/>
        </w:rPr>
      </w:pPr>
    </w:p>
    <w:p w14:paraId="1F1C0994" w14:textId="77777777" w:rsidR="005A1C97" w:rsidRPr="00B8608A" w:rsidRDefault="005A1C97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l-GR"/>
        </w:rPr>
      </w:pPr>
    </w:p>
    <w:p w14:paraId="27C03457" w14:textId="77777777" w:rsidR="00C74CBD" w:rsidRPr="00B8608A" w:rsidRDefault="00C74CBD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l-GR"/>
        </w:rPr>
      </w:pPr>
    </w:p>
    <w:p w14:paraId="2FC41D48" w14:textId="77777777" w:rsidR="00C74CBD" w:rsidRPr="00B8608A" w:rsidRDefault="00C74CBD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l-GR"/>
        </w:rPr>
      </w:pPr>
    </w:p>
    <w:p w14:paraId="619B8D1A" w14:textId="77777777" w:rsidR="00C74CBD" w:rsidRPr="00B8608A" w:rsidRDefault="00C74CBD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l-GR"/>
        </w:rPr>
      </w:pPr>
    </w:p>
    <w:p w14:paraId="1B7106CC" w14:textId="77777777" w:rsidR="00C74CBD" w:rsidRPr="00B8608A" w:rsidRDefault="00C74CBD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l-GR"/>
        </w:rPr>
      </w:pPr>
    </w:p>
    <w:p w14:paraId="5C8D1B71" w14:textId="77777777" w:rsidR="00C74CBD" w:rsidRPr="00B8608A" w:rsidRDefault="00C74CBD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l-GR"/>
        </w:rPr>
      </w:pPr>
    </w:p>
    <w:p w14:paraId="5CA0A08D" w14:textId="77777777" w:rsidR="00C74CBD" w:rsidRPr="00B8608A" w:rsidRDefault="00C74CBD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l-GR"/>
        </w:rPr>
      </w:pPr>
    </w:p>
    <w:p w14:paraId="34D264DC" w14:textId="77777777" w:rsidR="00C74CBD" w:rsidRPr="00B8608A" w:rsidRDefault="00C74CBD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l-GR"/>
        </w:rPr>
      </w:pPr>
    </w:p>
    <w:p w14:paraId="312FB7A2" w14:textId="77777777" w:rsidR="00C74CBD" w:rsidRPr="00B8608A" w:rsidRDefault="00C74CBD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l-GR"/>
        </w:rPr>
      </w:pPr>
    </w:p>
    <w:p w14:paraId="5A9CB67E" w14:textId="77777777" w:rsidR="00C74CBD" w:rsidRPr="00B8608A" w:rsidRDefault="00C74CBD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l-GR"/>
        </w:rPr>
      </w:pPr>
    </w:p>
    <w:p w14:paraId="4C23F5BA" w14:textId="77777777" w:rsidR="00C74CBD" w:rsidRPr="00B8608A" w:rsidRDefault="00C74CBD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l-GR"/>
        </w:rPr>
      </w:pPr>
    </w:p>
    <w:p w14:paraId="2174B719" w14:textId="77777777" w:rsidR="00C74CBD" w:rsidRPr="00B8608A" w:rsidRDefault="00C74CBD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l-GR"/>
        </w:rPr>
      </w:pPr>
    </w:p>
    <w:p w14:paraId="5BA38327" w14:textId="77777777" w:rsidR="00C74CBD" w:rsidRPr="00B8608A" w:rsidRDefault="00C74CBD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l-GR"/>
        </w:rPr>
      </w:pPr>
    </w:p>
    <w:p w14:paraId="2042990E" w14:textId="77777777" w:rsidR="00C74CBD" w:rsidRPr="00B8608A" w:rsidRDefault="00C74CBD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l-GR"/>
        </w:rPr>
      </w:pPr>
    </w:p>
    <w:p w14:paraId="4A4E48DC" w14:textId="77777777" w:rsidR="00C74CBD" w:rsidRPr="00B8608A" w:rsidRDefault="00C74CBD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l-GR"/>
        </w:rPr>
      </w:pPr>
    </w:p>
    <w:p w14:paraId="241CEC60" w14:textId="77777777" w:rsidR="00C74CBD" w:rsidRPr="00B8608A" w:rsidRDefault="00C74CBD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l-GR"/>
        </w:rPr>
      </w:pPr>
    </w:p>
    <w:p w14:paraId="42AAD26B" w14:textId="77777777" w:rsidR="00C74CBD" w:rsidRPr="00B8608A" w:rsidRDefault="00C74CBD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l-GR"/>
        </w:rPr>
      </w:pPr>
    </w:p>
    <w:p w14:paraId="61A010AF" w14:textId="77777777" w:rsidR="00C74CBD" w:rsidRPr="00B8608A" w:rsidRDefault="00C74CBD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l-GR"/>
        </w:rPr>
      </w:pPr>
    </w:p>
    <w:p w14:paraId="11A8232C" w14:textId="77777777" w:rsidR="005A1C97" w:rsidRPr="00B8608A" w:rsidRDefault="005A1C97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l-GR"/>
        </w:rPr>
      </w:pPr>
    </w:p>
    <w:p w14:paraId="7A5A0F7F" w14:textId="2ABE9BCE" w:rsidR="005A1C97" w:rsidRPr="00B8608A" w:rsidRDefault="005A1C97" w:rsidP="005A1C97">
      <w:pPr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l-GR"/>
        </w:rPr>
      </w:pPr>
      <w:r w:rsidRPr="00B8608A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l-GR"/>
        </w:rPr>
        <w:t>S</w:t>
      </w:r>
      <w:r w:rsidR="00C74CBD" w:rsidRPr="00B8608A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l-GR"/>
        </w:rPr>
        <w:t>4</w:t>
      </w:r>
      <w:r w:rsidRPr="00B8608A">
        <w:rPr>
          <w:rFonts w:ascii="Times New Roman" w:eastAsia="Times New Roman" w:hAnsi="Times New Roman" w:cs="Times New Roman"/>
          <w:b/>
          <w:bCs/>
          <w:sz w:val="20"/>
          <w:szCs w:val="20"/>
          <w:lang w:val="en-GB" w:eastAsia="el-GR"/>
        </w:rPr>
        <w:t>.</w:t>
      </w:r>
      <w:r w:rsidRPr="00B8608A">
        <w:rPr>
          <w:rFonts w:ascii="Times New Roman" w:hAnsi="Times New Roman" w:cs="Times New Roman"/>
          <w:sz w:val="20"/>
          <w:szCs w:val="20"/>
          <w:lang w:val="en-US"/>
        </w:rPr>
        <w:t xml:space="preserve"> Explained variance derived from Generalized Additive Models, between explanatory variables and the 8 most important species in terms of contribution to </w:t>
      </w:r>
      <w:r w:rsidRPr="00B8608A">
        <w:rPr>
          <w:rFonts w:ascii="Times New Roman" w:hAnsi="Times New Roman" w:cs="Times New Roman"/>
          <w:sz w:val="20"/>
          <w:szCs w:val="20"/>
        </w:rPr>
        <w:t>β</w:t>
      </w:r>
      <w:r w:rsidRPr="00B8608A">
        <w:rPr>
          <w:rFonts w:ascii="Times New Roman" w:hAnsi="Times New Roman" w:cs="Times New Roman"/>
          <w:sz w:val="20"/>
          <w:szCs w:val="20"/>
          <w:lang w:val="en-US"/>
        </w:rPr>
        <w:t xml:space="preserve"> – </w:t>
      </w:r>
      <w:r w:rsidRPr="00B8608A">
        <w:rPr>
          <w:rFonts w:ascii="Times New Roman" w:hAnsi="Times New Roman" w:cs="Times New Roman"/>
          <w:sz w:val="20"/>
          <w:szCs w:val="20"/>
          <w:lang w:val="en-GB"/>
        </w:rPr>
        <w:t xml:space="preserve">diversity, in the </w:t>
      </w:r>
      <w:r w:rsidRPr="00B8608A">
        <w:rPr>
          <w:rFonts w:ascii="Times New Roman" w:hAnsi="Times New Roman" w:cs="Times New Roman"/>
          <w:iCs/>
          <w:sz w:val="20"/>
          <w:szCs w:val="20"/>
          <w:lang w:val="en-GB"/>
        </w:rPr>
        <w:t>Ionian freshwater ecoregion. Bold values indicate statistically significant values (p&lt;0.05). WW: Wetted width, MD: Mean Depth, DM: Maximum Depth, CS: Coarse Substrate, Sh: Shadedness, FF: Fast flow, Te: Temperature, CenB: Centrality betweenness, ClosB: Closeness centrality</w:t>
      </w:r>
    </w:p>
    <w:tbl>
      <w:tblPr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2"/>
        <w:gridCol w:w="719"/>
        <w:gridCol w:w="719"/>
        <w:gridCol w:w="566"/>
        <w:gridCol w:w="718"/>
        <w:gridCol w:w="631"/>
        <w:gridCol w:w="718"/>
        <w:gridCol w:w="718"/>
        <w:gridCol w:w="672"/>
        <w:gridCol w:w="840"/>
      </w:tblGrid>
      <w:tr w:rsidR="00B8608A" w:rsidRPr="00B8608A" w14:paraId="6D1A1694" w14:textId="77777777" w:rsidTr="009A1164">
        <w:trPr>
          <w:trHeight w:val="300"/>
        </w:trPr>
        <w:tc>
          <w:tcPr>
            <w:tcW w:w="2472" w:type="dxa"/>
            <w:shd w:val="clear" w:color="auto" w:fill="auto"/>
            <w:noWrap/>
            <w:vAlign w:val="bottom"/>
            <w:hideMark/>
          </w:tcPr>
          <w:p w14:paraId="6C116409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Species</w:t>
            </w:r>
          </w:p>
        </w:tc>
        <w:tc>
          <w:tcPr>
            <w:tcW w:w="719" w:type="dxa"/>
            <w:shd w:val="clear" w:color="auto" w:fill="auto"/>
            <w:noWrap/>
            <w:vAlign w:val="bottom"/>
            <w:hideMark/>
          </w:tcPr>
          <w:p w14:paraId="7237927F" w14:textId="77777777" w:rsidR="005A1C97" w:rsidRPr="00B8608A" w:rsidRDefault="005A1C97" w:rsidP="009A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WW</w:t>
            </w:r>
          </w:p>
        </w:tc>
        <w:tc>
          <w:tcPr>
            <w:tcW w:w="719" w:type="dxa"/>
            <w:shd w:val="clear" w:color="auto" w:fill="auto"/>
            <w:noWrap/>
            <w:vAlign w:val="bottom"/>
            <w:hideMark/>
          </w:tcPr>
          <w:p w14:paraId="58FBFB43" w14:textId="77777777" w:rsidR="005A1C97" w:rsidRPr="00B8608A" w:rsidRDefault="005A1C97" w:rsidP="009A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MD</w:t>
            </w:r>
          </w:p>
        </w:tc>
        <w:tc>
          <w:tcPr>
            <w:tcW w:w="509" w:type="dxa"/>
            <w:shd w:val="clear" w:color="auto" w:fill="auto"/>
            <w:noWrap/>
            <w:vAlign w:val="bottom"/>
            <w:hideMark/>
          </w:tcPr>
          <w:p w14:paraId="55E30D2F" w14:textId="77777777" w:rsidR="005A1C97" w:rsidRPr="00B8608A" w:rsidRDefault="005A1C97" w:rsidP="009A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DM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14:paraId="027DA7BC" w14:textId="77777777" w:rsidR="005A1C97" w:rsidRPr="00B8608A" w:rsidRDefault="005A1C97" w:rsidP="009A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CS</w:t>
            </w:r>
          </w:p>
        </w:tc>
        <w:tc>
          <w:tcPr>
            <w:tcW w:w="631" w:type="dxa"/>
            <w:shd w:val="clear" w:color="auto" w:fill="auto"/>
            <w:noWrap/>
            <w:vAlign w:val="bottom"/>
            <w:hideMark/>
          </w:tcPr>
          <w:p w14:paraId="29987ABD" w14:textId="77777777" w:rsidR="005A1C97" w:rsidRPr="00B8608A" w:rsidRDefault="005A1C97" w:rsidP="009A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Sh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14:paraId="59A97B47" w14:textId="77777777" w:rsidR="005A1C97" w:rsidRPr="00B8608A" w:rsidRDefault="005A1C97" w:rsidP="009A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FF</w:t>
            </w:r>
          </w:p>
        </w:tc>
        <w:tc>
          <w:tcPr>
            <w:tcW w:w="718" w:type="dxa"/>
            <w:shd w:val="clear" w:color="auto" w:fill="auto"/>
            <w:noWrap/>
            <w:vAlign w:val="bottom"/>
            <w:hideMark/>
          </w:tcPr>
          <w:p w14:paraId="55EB42BC" w14:textId="77777777" w:rsidR="005A1C97" w:rsidRPr="00B8608A" w:rsidRDefault="005A1C97" w:rsidP="009A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Te</w:t>
            </w:r>
          </w:p>
        </w:tc>
        <w:tc>
          <w:tcPr>
            <w:tcW w:w="596" w:type="dxa"/>
            <w:shd w:val="clear" w:color="auto" w:fill="auto"/>
            <w:noWrap/>
            <w:vAlign w:val="bottom"/>
            <w:hideMark/>
          </w:tcPr>
          <w:p w14:paraId="3D6C0E5F" w14:textId="77777777" w:rsidR="005A1C97" w:rsidRPr="00B8608A" w:rsidRDefault="005A1C97" w:rsidP="009A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CenB</w:t>
            </w:r>
          </w:p>
        </w:tc>
        <w:tc>
          <w:tcPr>
            <w:tcW w:w="840" w:type="dxa"/>
            <w:shd w:val="clear" w:color="auto" w:fill="auto"/>
            <w:noWrap/>
            <w:vAlign w:val="bottom"/>
            <w:hideMark/>
          </w:tcPr>
          <w:p w14:paraId="757037D0" w14:textId="77777777" w:rsidR="005A1C97" w:rsidRPr="00B8608A" w:rsidRDefault="005A1C97" w:rsidP="009A1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CloB</w:t>
            </w:r>
          </w:p>
        </w:tc>
      </w:tr>
      <w:tr w:rsidR="00B8608A" w:rsidRPr="00B8608A" w14:paraId="290091FF" w14:textId="77777777" w:rsidTr="009A1164">
        <w:trPr>
          <w:trHeight w:val="300"/>
        </w:trPr>
        <w:tc>
          <w:tcPr>
            <w:tcW w:w="2472" w:type="dxa"/>
            <w:shd w:val="clear" w:color="auto" w:fill="auto"/>
            <w:noWrap/>
            <w:vAlign w:val="bottom"/>
            <w:hideMark/>
          </w:tcPr>
          <w:p w14:paraId="1CE11AE3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Salmo farioides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02D13855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0.15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2F6ABB65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17.20</w:t>
            </w:r>
          </w:p>
        </w:tc>
        <w:tc>
          <w:tcPr>
            <w:tcW w:w="509" w:type="dxa"/>
            <w:shd w:val="clear" w:color="auto" w:fill="auto"/>
            <w:noWrap/>
            <w:vAlign w:val="center"/>
            <w:hideMark/>
          </w:tcPr>
          <w:p w14:paraId="2CA3D31C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4.96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23E6933E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0.31</w:t>
            </w:r>
          </w:p>
        </w:tc>
        <w:tc>
          <w:tcPr>
            <w:tcW w:w="631" w:type="dxa"/>
            <w:shd w:val="clear" w:color="auto" w:fill="auto"/>
            <w:noWrap/>
            <w:vAlign w:val="center"/>
            <w:hideMark/>
          </w:tcPr>
          <w:p w14:paraId="5FAB8298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2.47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51BDEF96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13.00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7E9D3CAF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54.60</w:t>
            </w:r>
          </w:p>
        </w:tc>
        <w:tc>
          <w:tcPr>
            <w:tcW w:w="596" w:type="dxa"/>
            <w:shd w:val="clear" w:color="auto" w:fill="auto"/>
            <w:noWrap/>
            <w:vAlign w:val="center"/>
            <w:hideMark/>
          </w:tcPr>
          <w:p w14:paraId="712DF4B1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0.12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0B111288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12.10</w:t>
            </w:r>
          </w:p>
        </w:tc>
      </w:tr>
      <w:tr w:rsidR="00B8608A" w:rsidRPr="00B8608A" w14:paraId="7E537B96" w14:textId="77777777" w:rsidTr="009A1164">
        <w:trPr>
          <w:trHeight w:val="300"/>
        </w:trPr>
        <w:tc>
          <w:tcPr>
            <w:tcW w:w="2472" w:type="dxa"/>
            <w:shd w:val="clear" w:color="auto" w:fill="auto"/>
            <w:noWrap/>
            <w:vAlign w:val="bottom"/>
            <w:hideMark/>
          </w:tcPr>
          <w:p w14:paraId="15EDAC05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Barbus peloponnesius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59ED0120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4.68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74510323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11.50</w:t>
            </w:r>
          </w:p>
        </w:tc>
        <w:tc>
          <w:tcPr>
            <w:tcW w:w="509" w:type="dxa"/>
            <w:shd w:val="clear" w:color="auto" w:fill="auto"/>
            <w:noWrap/>
            <w:vAlign w:val="center"/>
            <w:hideMark/>
          </w:tcPr>
          <w:p w14:paraId="62F23FBD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7.87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02841067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18.60</w:t>
            </w:r>
          </w:p>
        </w:tc>
        <w:tc>
          <w:tcPr>
            <w:tcW w:w="631" w:type="dxa"/>
            <w:shd w:val="clear" w:color="auto" w:fill="auto"/>
            <w:noWrap/>
            <w:vAlign w:val="center"/>
            <w:hideMark/>
          </w:tcPr>
          <w:p w14:paraId="1F75F19F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4.40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0AC32F11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6.32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7CF16288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0.17</w:t>
            </w:r>
          </w:p>
        </w:tc>
        <w:tc>
          <w:tcPr>
            <w:tcW w:w="596" w:type="dxa"/>
            <w:shd w:val="clear" w:color="auto" w:fill="auto"/>
            <w:noWrap/>
            <w:vAlign w:val="center"/>
            <w:hideMark/>
          </w:tcPr>
          <w:p w14:paraId="535E06EC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8.14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93C6DF7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14.40</w:t>
            </w:r>
          </w:p>
        </w:tc>
      </w:tr>
      <w:tr w:rsidR="00B8608A" w:rsidRPr="00B8608A" w14:paraId="1CBBF481" w14:textId="77777777" w:rsidTr="009A1164">
        <w:trPr>
          <w:trHeight w:val="300"/>
        </w:trPr>
        <w:tc>
          <w:tcPr>
            <w:tcW w:w="2472" w:type="dxa"/>
            <w:shd w:val="clear" w:color="auto" w:fill="auto"/>
            <w:noWrap/>
            <w:vAlign w:val="bottom"/>
            <w:hideMark/>
          </w:tcPr>
          <w:p w14:paraId="63B9280B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Telestes pleurobipunctatus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51422641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2.48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71C279E8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1.58</w:t>
            </w:r>
          </w:p>
        </w:tc>
        <w:tc>
          <w:tcPr>
            <w:tcW w:w="509" w:type="dxa"/>
            <w:shd w:val="clear" w:color="auto" w:fill="auto"/>
            <w:noWrap/>
            <w:vAlign w:val="center"/>
            <w:hideMark/>
          </w:tcPr>
          <w:p w14:paraId="4CCBA182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0.95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3AFFC52E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3.78</w:t>
            </w:r>
          </w:p>
        </w:tc>
        <w:tc>
          <w:tcPr>
            <w:tcW w:w="631" w:type="dxa"/>
            <w:shd w:val="clear" w:color="auto" w:fill="auto"/>
            <w:noWrap/>
            <w:vAlign w:val="center"/>
            <w:hideMark/>
          </w:tcPr>
          <w:p w14:paraId="013C3E19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1.55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7F26E406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1.01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1206BB10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16.30</w:t>
            </w:r>
          </w:p>
        </w:tc>
        <w:tc>
          <w:tcPr>
            <w:tcW w:w="596" w:type="dxa"/>
            <w:shd w:val="clear" w:color="auto" w:fill="auto"/>
            <w:noWrap/>
            <w:vAlign w:val="center"/>
            <w:hideMark/>
          </w:tcPr>
          <w:p w14:paraId="2742FDA6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6.92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5009A2EB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4.84</w:t>
            </w:r>
          </w:p>
        </w:tc>
      </w:tr>
      <w:tr w:rsidR="00B8608A" w:rsidRPr="00B8608A" w14:paraId="46070033" w14:textId="77777777" w:rsidTr="009A1164">
        <w:trPr>
          <w:trHeight w:val="300"/>
        </w:trPr>
        <w:tc>
          <w:tcPr>
            <w:tcW w:w="2472" w:type="dxa"/>
            <w:shd w:val="clear" w:color="auto" w:fill="auto"/>
            <w:noWrap/>
            <w:vAlign w:val="bottom"/>
            <w:hideMark/>
          </w:tcPr>
          <w:p w14:paraId="719FB840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Squalius peloponensis</w:t>
            </w:r>
          </w:p>
        </w:tc>
        <w:tc>
          <w:tcPr>
            <w:tcW w:w="719" w:type="dxa"/>
            <w:shd w:val="clear" w:color="auto" w:fill="auto"/>
            <w:noWrap/>
            <w:vAlign w:val="bottom"/>
            <w:hideMark/>
          </w:tcPr>
          <w:p w14:paraId="176C62B8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10.20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3413DCE0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0.60</w:t>
            </w:r>
          </w:p>
        </w:tc>
        <w:tc>
          <w:tcPr>
            <w:tcW w:w="509" w:type="dxa"/>
            <w:shd w:val="clear" w:color="auto" w:fill="auto"/>
            <w:noWrap/>
            <w:vAlign w:val="center"/>
            <w:hideMark/>
          </w:tcPr>
          <w:p w14:paraId="790D4168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2.47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0C93304A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3.47</w:t>
            </w:r>
          </w:p>
        </w:tc>
        <w:tc>
          <w:tcPr>
            <w:tcW w:w="631" w:type="dxa"/>
            <w:shd w:val="clear" w:color="auto" w:fill="auto"/>
            <w:noWrap/>
            <w:vAlign w:val="center"/>
            <w:hideMark/>
          </w:tcPr>
          <w:p w14:paraId="05B043F4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2.00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562B9C8A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0.29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62213D1C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10.80</w:t>
            </w:r>
          </w:p>
        </w:tc>
        <w:tc>
          <w:tcPr>
            <w:tcW w:w="596" w:type="dxa"/>
            <w:shd w:val="clear" w:color="auto" w:fill="auto"/>
            <w:noWrap/>
            <w:vAlign w:val="center"/>
            <w:hideMark/>
          </w:tcPr>
          <w:p w14:paraId="3032595A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3.52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169AA70B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6.04</w:t>
            </w:r>
          </w:p>
        </w:tc>
      </w:tr>
      <w:tr w:rsidR="00B8608A" w:rsidRPr="00B8608A" w14:paraId="585888C1" w14:textId="77777777" w:rsidTr="009A1164">
        <w:trPr>
          <w:trHeight w:val="300"/>
        </w:trPr>
        <w:tc>
          <w:tcPr>
            <w:tcW w:w="2472" w:type="dxa"/>
            <w:shd w:val="clear" w:color="auto" w:fill="auto"/>
            <w:noWrap/>
            <w:vAlign w:val="bottom"/>
            <w:hideMark/>
          </w:tcPr>
          <w:p w14:paraId="159F8F01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Tropidophoxinellus spartiaticus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253DD11D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0.04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4F8BFE68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1.07</w:t>
            </w:r>
          </w:p>
        </w:tc>
        <w:tc>
          <w:tcPr>
            <w:tcW w:w="509" w:type="dxa"/>
            <w:shd w:val="clear" w:color="auto" w:fill="auto"/>
            <w:noWrap/>
            <w:vAlign w:val="center"/>
            <w:hideMark/>
          </w:tcPr>
          <w:p w14:paraId="48ABB073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0.01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7D9D0F5B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6.32</w:t>
            </w:r>
          </w:p>
        </w:tc>
        <w:tc>
          <w:tcPr>
            <w:tcW w:w="631" w:type="dxa"/>
            <w:shd w:val="clear" w:color="auto" w:fill="auto"/>
            <w:noWrap/>
            <w:vAlign w:val="center"/>
            <w:hideMark/>
          </w:tcPr>
          <w:p w14:paraId="0D62FF43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3.03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29E761B7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4.51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2C9C820C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50.60</w:t>
            </w:r>
          </w:p>
        </w:tc>
        <w:tc>
          <w:tcPr>
            <w:tcW w:w="596" w:type="dxa"/>
            <w:shd w:val="clear" w:color="auto" w:fill="auto"/>
            <w:noWrap/>
            <w:vAlign w:val="center"/>
            <w:hideMark/>
          </w:tcPr>
          <w:p w14:paraId="0B35D4AA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5.49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B2C2A1E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1.32</w:t>
            </w:r>
          </w:p>
        </w:tc>
      </w:tr>
      <w:tr w:rsidR="00B8608A" w:rsidRPr="00B8608A" w14:paraId="184F59C6" w14:textId="77777777" w:rsidTr="009A1164">
        <w:trPr>
          <w:trHeight w:val="300"/>
        </w:trPr>
        <w:tc>
          <w:tcPr>
            <w:tcW w:w="2472" w:type="dxa"/>
            <w:shd w:val="clear" w:color="auto" w:fill="auto"/>
            <w:noWrap/>
            <w:vAlign w:val="bottom"/>
            <w:hideMark/>
          </w:tcPr>
          <w:p w14:paraId="5783355E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Squalius pamvoticus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5FA34E82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5.54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1707B8A1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2.85</w:t>
            </w:r>
          </w:p>
        </w:tc>
        <w:tc>
          <w:tcPr>
            <w:tcW w:w="509" w:type="dxa"/>
            <w:shd w:val="clear" w:color="auto" w:fill="auto"/>
            <w:noWrap/>
            <w:vAlign w:val="center"/>
            <w:hideMark/>
          </w:tcPr>
          <w:p w14:paraId="1E42C571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3.86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029D4870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5.62</w:t>
            </w:r>
          </w:p>
        </w:tc>
        <w:tc>
          <w:tcPr>
            <w:tcW w:w="631" w:type="dxa"/>
            <w:shd w:val="clear" w:color="auto" w:fill="auto"/>
            <w:noWrap/>
            <w:vAlign w:val="center"/>
            <w:hideMark/>
          </w:tcPr>
          <w:p w14:paraId="66F08FA1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5.21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35C3145E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5.31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17F134D0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4.11</w:t>
            </w:r>
          </w:p>
        </w:tc>
        <w:tc>
          <w:tcPr>
            <w:tcW w:w="596" w:type="dxa"/>
            <w:shd w:val="clear" w:color="auto" w:fill="auto"/>
            <w:noWrap/>
            <w:vAlign w:val="center"/>
            <w:hideMark/>
          </w:tcPr>
          <w:p w14:paraId="1B83E129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5.13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2D61B451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5.35</w:t>
            </w:r>
          </w:p>
        </w:tc>
      </w:tr>
      <w:tr w:rsidR="00B8608A" w:rsidRPr="00B8608A" w14:paraId="749F7056" w14:textId="77777777" w:rsidTr="009A1164">
        <w:trPr>
          <w:trHeight w:val="300"/>
        </w:trPr>
        <w:tc>
          <w:tcPr>
            <w:tcW w:w="2472" w:type="dxa"/>
            <w:shd w:val="clear" w:color="auto" w:fill="auto"/>
            <w:noWrap/>
            <w:vAlign w:val="bottom"/>
            <w:hideMark/>
          </w:tcPr>
          <w:p w14:paraId="3733CC4F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Salaria fluviatilis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5931C232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5.77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64F3EDA6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0.12</w:t>
            </w:r>
          </w:p>
        </w:tc>
        <w:tc>
          <w:tcPr>
            <w:tcW w:w="509" w:type="dxa"/>
            <w:shd w:val="clear" w:color="auto" w:fill="auto"/>
            <w:noWrap/>
            <w:vAlign w:val="center"/>
            <w:hideMark/>
          </w:tcPr>
          <w:p w14:paraId="7CF0F24F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2.42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428CCE50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0.32</w:t>
            </w:r>
          </w:p>
        </w:tc>
        <w:tc>
          <w:tcPr>
            <w:tcW w:w="631" w:type="dxa"/>
            <w:shd w:val="clear" w:color="auto" w:fill="auto"/>
            <w:noWrap/>
            <w:vAlign w:val="center"/>
            <w:hideMark/>
          </w:tcPr>
          <w:p w14:paraId="2ED3B897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3.22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0B5D576B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0.46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16EF6031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5.75</w:t>
            </w:r>
          </w:p>
        </w:tc>
        <w:tc>
          <w:tcPr>
            <w:tcW w:w="596" w:type="dxa"/>
            <w:shd w:val="clear" w:color="auto" w:fill="auto"/>
            <w:noWrap/>
            <w:vAlign w:val="center"/>
            <w:hideMark/>
          </w:tcPr>
          <w:p w14:paraId="7849F3BE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2.20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4818A5DA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1.27</w:t>
            </w:r>
          </w:p>
        </w:tc>
      </w:tr>
      <w:tr w:rsidR="005A1C97" w:rsidRPr="00B8608A" w14:paraId="0EF1C179" w14:textId="77777777" w:rsidTr="009A1164">
        <w:trPr>
          <w:trHeight w:val="300"/>
        </w:trPr>
        <w:tc>
          <w:tcPr>
            <w:tcW w:w="2472" w:type="dxa"/>
            <w:shd w:val="clear" w:color="auto" w:fill="auto"/>
            <w:noWrap/>
            <w:vAlign w:val="bottom"/>
            <w:hideMark/>
          </w:tcPr>
          <w:p w14:paraId="23A592C6" w14:textId="77777777" w:rsidR="005A1C97" w:rsidRPr="00B8608A" w:rsidRDefault="005A1C97" w:rsidP="009A11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el-GR"/>
              </w:rPr>
              <w:t>Luciobarbus albanicus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21FC6F67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l-GR"/>
              </w:rPr>
              <w:t>13.20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14:paraId="6C4A821B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2.64</w:t>
            </w:r>
          </w:p>
        </w:tc>
        <w:tc>
          <w:tcPr>
            <w:tcW w:w="509" w:type="dxa"/>
            <w:shd w:val="clear" w:color="auto" w:fill="auto"/>
            <w:noWrap/>
            <w:vAlign w:val="center"/>
            <w:hideMark/>
          </w:tcPr>
          <w:p w14:paraId="016E2ECA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0.56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7B059AED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1.18</w:t>
            </w:r>
          </w:p>
        </w:tc>
        <w:tc>
          <w:tcPr>
            <w:tcW w:w="631" w:type="dxa"/>
            <w:shd w:val="clear" w:color="auto" w:fill="auto"/>
            <w:noWrap/>
            <w:vAlign w:val="center"/>
            <w:hideMark/>
          </w:tcPr>
          <w:p w14:paraId="211561FF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4.21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4C5D483B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0.12</w:t>
            </w:r>
          </w:p>
        </w:tc>
        <w:tc>
          <w:tcPr>
            <w:tcW w:w="718" w:type="dxa"/>
            <w:shd w:val="clear" w:color="auto" w:fill="auto"/>
            <w:noWrap/>
            <w:vAlign w:val="center"/>
            <w:hideMark/>
          </w:tcPr>
          <w:p w14:paraId="31A8DC0C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0.12</w:t>
            </w:r>
          </w:p>
        </w:tc>
        <w:tc>
          <w:tcPr>
            <w:tcW w:w="596" w:type="dxa"/>
            <w:shd w:val="clear" w:color="auto" w:fill="auto"/>
            <w:noWrap/>
            <w:vAlign w:val="center"/>
            <w:hideMark/>
          </w:tcPr>
          <w:p w14:paraId="360E7F51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2.59</w:t>
            </w:r>
          </w:p>
        </w:tc>
        <w:tc>
          <w:tcPr>
            <w:tcW w:w="840" w:type="dxa"/>
            <w:shd w:val="clear" w:color="auto" w:fill="auto"/>
            <w:noWrap/>
            <w:vAlign w:val="center"/>
            <w:hideMark/>
          </w:tcPr>
          <w:p w14:paraId="653720CA" w14:textId="77777777" w:rsidR="005A1C97" w:rsidRPr="00B8608A" w:rsidRDefault="005A1C97" w:rsidP="009A116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  <w:r w:rsidRPr="00B8608A"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  <w:t>3.50</w:t>
            </w:r>
          </w:p>
        </w:tc>
      </w:tr>
    </w:tbl>
    <w:p w14:paraId="6B97FB7F" w14:textId="77777777" w:rsidR="005A1C97" w:rsidRPr="00B8608A" w:rsidRDefault="005A1C97" w:rsidP="005A1C97">
      <w:pPr>
        <w:jc w:val="both"/>
        <w:rPr>
          <w:rFonts w:ascii="Calibri" w:eastAsia="Times New Roman" w:hAnsi="Calibri" w:cs="Calibri"/>
          <w:b/>
          <w:bCs/>
          <w:lang w:val="en-GB" w:eastAsia="el-GR"/>
        </w:rPr>
      </w:pPr>
    </w:p>
    <w:p w14:paraId="40982E59" w14:textId="77777777" w:rsidR="005A1C97" w:rsidRPr="00B8608A" w:rsidRDefault="005A1C97" w:rsidP="005A1C97">
      <w:pPr>
        <w:jc w:val="both"/>
        <w:rPr>
          <w:rFonts w:ascii="Calibri" w:eastAsia="Times New Roman" w:hAnsi="Calibri" w:cs="Calibri"/>
          <w:b/>
          <w:bCs/>
          <w:lang w:val="en-GB" w:eastAsia="el-GR"/>
        </w:rPr>
      </w:pPr>
    </w:p>
    <w:p w14:paraId="5847F835" w14:textId="77777777" w:rsidR="005A1C97" w:rsidRPr="00B8608A" w:rsidRDefault="005A1C97"/>
    <w:sectPr w:rsidR="005A1C97" w:rsidRPr="00B8608A" w:rsidSect="00B8608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2" w:author="Theocharis Vavalidis" w:date="2025-05-19T15:47:00Z" w:initials="TV">
    <w:p w14:paraId="3E8FFFA9" w14:textId="77777777" w:rsidR="00C56219" w:rsidRDefault="00C56219" w:rsidP="00C56219">
      <w:pPr>
        <w:pStyle w:val="CommentText"/>
      </w:pPr>
      <w:r>
        <w:rPr>
          <w:rStyle w:val="CommentReference"/>
        </w:rPr>
        <w:annotationRef/>
      </w:r>
      <w:r>
        <w:rPr>
          <w:lang w:val="en-US"/>
        </w:rPr>
        <w:t>N</w:t>
      </w:r>
      <w:r>
        <w:t>α βάλω τον νονό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E8FFFA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919EC80" w16cex:dateUtc="2025-05-19T12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E8FFFA9" w16cid:durableId="1919EC8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6B4E76"/>
    <w:multiLevelType w:val="hybridMultilevel"/>
    <w:tmpl w:val="ACB8884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Theocharis Vavalidis">
    <w15:presenceInfo w15:providerId="Windows Live" w15:userId="63c9be117d4c052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C97"/>
    <w:rsid w:val="00022DF8"/>
    <w:rsid w:val="002E799A"/>
    <w:rsid w:val="004A38A4"/>
    <w:rsid w:val="005A1C97"/>
    <w:rsid w:val="00834EE7"/>
    <w:rsid w:val="0096272B"/>
    <w:rsid w:val="00AB619A"/>
    <w:rsid w:val="00B8608A"/>
    <w:rsid w:val="00B92729"/>
    <w:rsid w:val="00C56219"/>
    <w:rsid w:val="00C74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649D25"/>
  <w15:chartTrackingRefBased/>
  <w15:docId w15:val="{48BB31BE-DF01-4FD4-9FB5-821A3048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1C97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C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1C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1C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1C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1C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1C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1C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1C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1C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1C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1C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1C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1C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1C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1C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1C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1C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1C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1C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C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C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1C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1C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1C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1C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1C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C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C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1C97"/>
    <w:rPr>
      <w:b/>
      <w:bCs/>
      <w:smallCaps/>
      <w:color w:val="2F5496" w:themeColor="accent1" w:themeShade="BF"/>
      <w:spacing w:val="5"/>
    </w:rPr>
  </w:style>
  <w:style w:type="table" w:customStyle="1" w:styleId="21">
    <w:name w:val="Πλέγμα πίνακα21"/>
    <w:basedOn w:val="TableNormal"/>
    <w:uiPriority w:val="39"/>
    <w:rsid w:val="005A1C97"/>
    <w:pPr>
      <w:spacing w:line="259" w:lineRule="auto"/>
    </w:pPr>
    <w:rPr>
      <w:kern w:val="0"/>
      <w:sz w:val="22"/>
      <w:szCs w:val="22"/>
      <w14:ligatures w14:val="none"/>
    </w:rPr>
    <w:tblPr/>
  </w:style>
  <w:style w:type="character" w:styleId="CommentReference">
    <w:name w:val="annotation reference"/>
    <w:basedOn w:val="DefaultParagraphFont"/>
    <w:uiPriority w:val="99"/>
    <w:semiHidden/>
    <w:unhideWhenUsed/>
    <w:rsid w:val="00C562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62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6219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62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6219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microsoft.com/office/2018/08/relationships/commentsExtensible" Target="commentsExtensible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E:\ForPAPER\LCBD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xVal>
            <c:numRef>
              <c:f>LCBDcoo!$V$2:$V$176</c:f>
              <c:numCache>
                <c:formatCode>General</c:formatCode>
                <c:ptCount val="175"/>
                <c:pt idx="0">
                  <c:v>2</c:v>
                </c:pt>
                <c:pt idx="1">
                  <c:v>4</c:v>
                </c:pt>
                <c:pt idx="2">
                  <c:v>7</c:v>
                </c:pt>
                <c:pt idx="3">
                  <c:v>6</c:v>
                </c:pt>
                <c:pt idx="4">
                  <c:v>5</c:v>
                </c:pt>
                <c:pt idx="5">
                  <c:v>6</c:v>
                </c:pt>
                <c:pt idx="6">
                  <c:v>6</c:v>
                </c:pt>
                <c:pt idx="7">
                  <c:v>1</c:v>
                </c:pt>
                <c:pt idx="8">
                  <c:v>6</c:v>
                </c:pt>
                <c:pt idx="9">
                  <c:v>4</c:v>
                </c:pt>
                <c:pt idx="10">
                  <c:v>2</c:v>
                </c:pt>
                <c:pt idx="11">
                  <c:v>4</c:v>
                </c:pt>
                <c:pt idx="12">
                  <c:v>4</c:v>
                </c:pt>
                <c:pt idx="13">
                  <c:v>5</c:v>
                </c:pt>
                <c:pt idx="14">
                  <c:v>2</c:v>
                </c:pt>
                <c:pt idx="15">
                  <c:v>6</c:v>
                </c:pt>
                <c:pt idx="16">
                  <c:v>5</c:v>
                </c:pt>
                <c:pt idx="17">
                  <c:v>1</c:v>
                </c:pt>
                <c:pt idx="18">
                  <c:v>2</c:v>
                </c:pt>
                <c:pt idx="19">
                  <c:v>1</c:v>
                </c:pt>
                <c:pt idx="20">
                  <c:v>3</c:v>
                </c:pt>
                <c:pt idx="21">
                  <c:v>5</c:v>
                </c:pt>
                <c:pt idx="22">
                  <c:v>3</c:v>
                </c:pt>
                <c:pt idx="23">
                  <c:v>3</c:v>
                </c:pt>
                <c:pt idx="24">
                  <c:v>3</c:v>
                </c:pt>
                <c:pt idx="25">
                  <c:v>2</c:v>
                </c:pt>
                <c:pt idx="26">
                  <c:v>2</c:v>
                </c:pt>
                <c:pt idx="27">
                  <c:v>7</c:v>
                </c:pt>
                <c:pt idx="28">
                  <c:v>1</c:v>
                </c:pt>
                <c:pt idx="29">
                  <c:v>3</c:v>
                </c:pt>
                <c:pt idx="30">
                  <c:v>3</c:v>
                </c:pt>
                <c:pt idx="31">
                  <c:v>1</c:v>
                </c:pt>
                <c:pt idx="32">
                  <c:v>6</c:v>
                </c:pt>
                <c:pt idx="33">
                  <c:v>5</c:v>
                </c:pt>
                <c:pt idx="34">
                  <c:v>3</c:v>
                </c:pt>
                <c:pt idx="35">
                  <c:v>7</c:v>
                </c:pt>
                <c:pt idx="36">
                  <c:v>3</c:v>
                </c:pt>
                <c:pt idx="37">
                  <c:v>4</c:v>
                </c:pt>
                <c:pt idx="38">
                  <c:v>1</c:v>
                </c:pt>
                <c:pt idx="39">
                  <c:v>1</c:v>
                </c:pt>
                <c:pt idx="40">
                  <c:v>1</c:v>
                </c:pt>
                <c:pt idx="41">
                  <c:v>1</c:v>
                </c:pt>
                <c:pt idx="42">
                  <c:v>4</c:v>
                </c:pt>
                <c:pt idx="43">
                  <c:v>4</c:v>
                </c:pt>
                <c:pt idx="44">
                  <c:v>2</c:v>
                </c:pt>
                <c:pt idx="45">
                  <c:v>3</c:v>
                </c:pt>
                <c:pt idx="46">
                  <c:v>3</c:v>
                </c:pt>
                <c:pt idx="47">
                  <c:v>2</c:v>
                </c:pt>
                <c:pt idx="48">
                  <c:v>1</c:v>
                </c:pt>
                <c:pt idx="49">
                  <c:v>2</c:v>
                </c:pt>
                <c:pt idx="50">
                  <c:v>1</c:v>
                </c:pt>
                <c:pt idx="51">
                  <c:v>4</c:v>
                </c:pt>
                <c:pt idx="52">
                  <c:v>4</c:v>
                </c:pt>
                <c:pt idx="53">
                  <c:v>1</c:v>
                </c:pt>
                <c:pt idx="54">
                  <c:v>2</c:v>
                </c:pt>
                <c:pt idx="55">
                  <c:v>2</c:v>
                </c:pt>
                <c:pt idx="56">
                  <c:v>1</c:v>
                </c:pt>
                <c:pt idx="57">
                  <c:v>3</c:v>
                </c:pt>
                <c:pt idx="58">
                  <c:v>2</c:v>
                </c:pt>
                <c:pt idx="59">
                  <c:v>3</c:v>
                </c:pt>
                <c:pt idx="60">
                  <c:v>1</c:v>
                </c:pt>
                <c:pt idx="61">
                  <c:v>2</c:v>
                </c:pt>
                <c:pt idx="62">
                  <c:v>2</c:v>
                </c:pt>
                <c:pt idx="63">
                  <c:v>4</c:v>
                </c:pt>
                <c:pt idx="64">
                  <c:v>5</c:v>
                </c:pt>
                <c:pt idx="65">
                  <c:v>1</c:v>
                </c:pt>
                <c:pt idx="66">
                  <c:v>6</c:v>
                </c:pt>
                <c:pt idx="67">
                  <c:v>3</c:v>
                </c:pt>
                <c:pt idx="68">
                  <c:v>3</c:v>
                </c:pt>
                <c:pt idx="69">
                  <c:v>2</c:v>
                </c:pt>
                <c:pt idx="70">
                  <c:v>4</c:v>
                </c:pt>
                <c:pt idx="71">
                  <c:v>5</c:v>
                </c:pt>
                <c:pt idx="72">
                  <c:v>7</c:v>
                </c:pt>
                <c:pt idx="73">
                  <c:v>6</c:v>
                </c:pt>
                <c:pt idx="74">
                  <c:v>6</c:v>
                </c:pt>
                <c:pt idx="75">
                  <c:v>1</c:v>
                </c:pt>
                <c:pt idx="76">
                  <c:v>4</c:v>
                </c:pt>
                <c:pt idx="77">
                  <c:v>4</c:v>
                </c:pt>
                <c:pt idx="78">
                  <c:v>4</c:v>
                </c:pt>
                <c:pt idx="79">
                  <c:v>6</c:v>
                </c:pt>
                <c:pt idx="80">
                  <c:v>7</c:v>
                </c:pt>
                <c:pt idx="81">
                  <c:v>3</c:v>
                </c:pt>
                <c:pt idx="82">
                  <c:v>4</c:v>
                </c:pt>
                <c:pt idx="83">
                  <c:v>1</c:v>
                </c:pt>
                <c:pt idx="84">
                  <c:v>1</c:v>
                </c:pt>
                <c:pt idx="85">
                  <c:v>4</c:v>
                </c:pt>
                <c:pt idx="86">
                  <c:v>1</c:v>
                </c:pt>
                <c:pt idx="87">
                  <c:v>3</c:v>
                </c:pt>
                <c:pt idx="88">
                  <c:v>4</c:v>
                </c:pt>
                <c:pt idx="89">
                  <c:v>2</c:v>
                </c:pt>
                <c:pt idx="90">
                  <c:v>4</c:v>
                </c:pt>
                <c:pt idx="91">
                  <c:v>3</c:v>
                </c:pt>
                <c:pt idx="92">
                  <c:v>1</c:v>
                </c:pt>
                <c:pt idx="93">
                  <c:v>3</c:v>
                </c:pt>
                <c:pt idx="94">
                  <c:v>6</c:v>
                </c:pt>
                <c:pt idx="95">
                  <c:v>4</c:v>
                </c:pt>
                <c:pt idx="96">
                  <c:v>3</c:v>
                </c:pt>
                <c:pt idx="97">
                  <c:v>1</c:v>
                </c:pt>
                <c:pt idx="98">
                  <c:v>3</c:v>
                </c:pt>
                <c:pt idx="99">
                  <c:v>4</c:v>
                </c:pt>
                <c:pt idx="100">
                  <c:v>1</c:v>
                </c:pt>
                <c:pt idx="101">
                  <c:v>6</c:v>
                </c:pt>
                <c:pt idx="102">
                  <c:v>5</c:v>
                </c:pt>
                <c:pt idx="103">
                  <c:v>4</c:v>
                </c:pt>
                <c:pt idx="104">
                  <c:v>1</c:v>
                </c:pt>
                <c:pt idx="105">
                  <c:v>5</c:v>
                </c:pt>
                <c:pt idx="106">
                  <c:v>3</c:v>
                </c:pt>
                <c:pt idx="107">
                  <c:v>4</c:v>
                </c:pt>
                <c:pt idx="108">
                  <c:v>3</c:v>
                </c:pt>
                <c:pt idx="109">
                  <c:v>4</c:v>
                </c:pt>
                <c:pt idx="110">
                  <c:v>6</c:v>
                </c:pt>
                <c:pt idx="111">
                  <c:v>2</c:v>
                </c:pt>
                <c:pt idx="112">
                  <c:v>3</c:v>
                </c:pt>
                <c:pt idx="113">
                  <c:v>1</c:v>
                </c:pt>
                <c:pt idx="114">
                  <c:v>4</c:v>
                </c:pt>
                <c:pt idx="115">
                  <c:v>1</c:v>
                </c:pt>
                <c:pt idx="116">
                  <c:v>1</c:v>
                </c:pt>
                <c:pt idx="117">
                  <c:v>2</c:v>
                </c:pt>
                <c:pt idx="118">
                  <c:v>1</c:v>
                </c:pt>
                <c:pt idx="119">
                  <c:v>2</c:v>
                </c:pt>
                <c:pt idx="120">
                  <c:v>2</c:v>
                </c:pt>
                <c:pt idx="121">
                  <c:v>1</c:v>
                </c:pt>
                <c:pt idx="122">
                  <c:v>1</c:v>
                </c:pt>
                <c:pt idx="123">
                  <c:v>1</c:v>
                </c:pt>
                <c:pt idx="124">
                  <c:v>4</c:v>
                </c:pt>
                <c:pt idx="125">
                  <c:v>4</c:v>
                </c:pt>
                <c:pt idx="126">
                  <c:v>4</c:v>
                </c:pt>
                <c:pt idx="127">
                  <c:v>2</c:v>
                </c:pt>
                <c:pt idx="128">
                  <c:v>1</c:v>
                </c:pt>
                <c:pt idx="129">
                  <c:v>1</c:v>
                </c:pt>
                <c:pt idx="130">
                  <c:v>1</c:v>
                </c:pt>
                <c:pt idx="131">
                  <c:v>4</c:v>
                </c:pt>
                <c:pt idx="132">
                  <c:v>1</c:v>
                </c:pt>
                <c:pt idx="133">
                  <c:v>4</c:v>
                </c:pt>
                <c:pt idx="134">
                  <c:v>1</c:v>
                </c:pt>
                <c:pt idx="135">
                  <c:v>2</c:v>
                </c:pt>
                <c:pt idx="136">
                  <c:v>7</c:v>
                </c:pt>
                <c:pt idx="137">
                  <c:v>3</c:v>
                </c:pt>
                <c:pt idx="138">
                  <c:v>3</c:v>
                </c:pt>
                <c:pt idx="139">
                  <c:v>1</c:v>
                </c:pt>
                <c:pt idx="140">
                  <c:v>5</c:v>
                </c:pt>
                <c:pt idx="141">
                  <c:v>4</c:v>
                </c:pt>
                <c:pt idx="142">
                  <c:v>3</c:v>
                </c:pt>
                <c:pt idx="143">
                  <c:v>6</c:v>
                </c:pt>
                <c:pt idx="144">
                  <c:v>5</c:v>
                </c:pt>
                <c:pt idx="145">
                  <c:v>1</c:v>
                </c:pt>
                <c:pt idx="146">
                  <c:v>4</c:v>
                </c:pt>
                <c:pt idx="147">
                  <c:v>3</c:v>
                </c:pt>
                <c:pt idx="148">
                  <c:v>5</c:v>
                </c:pt>
                <c:pt idx="149">
                  <c:v>6</c:v>
                </c:pt>
                <c:pt idx="150">
                  <c:v>3</c:v>
                </c:pt>
                <c:pt idx="151">
                  <c:v>5</c:v>
                </c:pt>
                <c:pt idx="152">
                  <c:v>4</c:v>
                </c:pt>
                <c:pt idx="153">
                  <c:v>2</c:v>
                </c:pt>
                <c:pt idx="154">
                  <c:v>5</c:v>
                </c:pt>
                <c:pt idx="155">
                  <c:v>5</c:v>
                </c:pt>
                <c:pt idx="156">
                  <c:v>2</c:v>
                </c:pt>
                <c:pt idx="157">
                  <c:v>5</c:v>
                </c:pt>
                <c:pt idx="158">
                  <c:v>4</c:v>
                </c:pt>
                <c:pt idx="159">
                  <c:v>4</c:v>
                </c:pt>
                <c:pt idx="160">
                  <c:v>5</c:v>
                </c:pt>
                <c:pt idx="161">
                  <c:v>2</c:v>
                </c:pt>
                <c:pt idx="162">
                  <c:v>6</c:v>
                </c:pt>
                <c:pt idx="163">
                  <c:v>1</c:v>
                </c:pt>
                <c:pt idx="164">
                  <c:v>2</c:v>
                </c:pt>
                <c:pt idx="165">
                  <c:v>4</c:v>
                </c:pt>
                <c:pt idx="166">
                  <c:v>4</c:v>
                </c:pt>
                <c:pt idx="167">
                  <c:v>4</c:v>
                </c:pt>
                <c:pt idx="168">
                  <c:v>2</c:v>
                </c:pt>
                <c:pt idx="169">
                  <c:v>2</c:v>
                </c:pt>
                <c:pt idx="170">
                  <c:v>4</c:v>
                </c:pt>
                <c:pt idx="171">
                  <c:v>4</c:v>
                </c:pt>
                <c:pt idx="172">
                  <c:v>3</c:v>
                </c:pt>
                <c:pt idx="173">
                  <c:v>1</c:v>
                </c:pt>
                <c:pt idx="174">
                  <c:v>4</c:v>
                </c:pt>
              </c:numCache>
            </c:numRef>
          </c:xVal>
          <c:yVal>
            <c:numRef>
              <c:f>LCBDcoo!$X$2:$X$176</c:f>
              <c:numCache>
                <c:formatCode>General</c:formatCode>
                <c:ptCount val="175"/>
                <c:pt idx="0">
                  <c:v>9.7244210000000005E-4</c:v>
                </c:pt>
                <c:pt idx="1">
                  <c:v>1.3172030000000001E-3</c:v>
                </c:pt>
                <c:pt idx="2">
                  <c:v>3.1050650000000002E-3</c:v>
                </c:pt>
                <c:pt idx="3">
                  <c:v>9.8153230000000008E-3</c:v>
                </c:pt>
                <c:pt idx="4">
                  <c:v>1.0051909999999999E-3</c:v>
                </c:pt>
                <c:pt idx="5">
                  <c:v>3.5898079999999999E-3</c:v>
                </c:pt>
                <c:pt idx="6">
                  <c:v>7.2857160000000002E-3</c:v>
                </c:pt>
                <c:pt idx="7">
                  <c:v>2.5010049999999999E-2</c:v>
                </c:pt>
                <c:pt idx="8">
                  <c:v>6.3744989999999996E-3</c:v>
                </c:pt>
                <c:pt idx="9">
                  <c:v>5.276233E-3</c:v>
                </c:pt>
                <c:pt idx="10">
                  <c:v>2.2085189999999999E-3</c:v>
                </c:pt>
                <c:pt idx="11">
                  <c:v>5.4053549999999997E-3</c:v>
                </c:pt>
                <c:pt idx="12">
                  <c:v>1.7061489999999999E-3</c:v>
                </c:pt>
                <c:pt idx="13">
                  <c:v>1.9087030000000001E-3</c:v>
                </c:pt>
                <c:pt idx="14">
                  <c:v>2.003777E-2</c:v>
                </c:pt>
                <c:pt idx="15">
                  <c:v>1.248792E-2</c:v>
                </c:pt>
                <c:pt idx="16">
                  <c:v>2.73536E-3</c:v>
                </c:pt>
                <c:pt idx="17">
                  <c:v>1.231878E-2</c:v>
                </c:pt>
                <c:pt idx="18">
                  <c:v>4.8318040000000003E-3</c:v>
                </c:pt>
                <c:pt idx="19">
                  <c:v>2.0338209999999999E-3</c:v>
                </c:pt>
                <c:pt idx="20">
                  <c:v>1.663498E-3</c:v>
                </c:pt>
                <c:pt idx="21">
                  <c:v>3.4390309999999998E-4</c:v>
                </c:pt>
                <c:pt idx="22">
                  <c:v>1.957547E-3</c:v>
                </c:pt>
                <c:pt idx="23">
                  <c:v>2.6113279999999999E-2</c:v>
                </c:pt>
                <c:pt idx="24">
                  <c:v>6.4922019999999999E-3</c:v>
                </c:pt>
                <c:pt idx="25">
                  <c:v>3.652298E-3</c:v>
                </c:pt>
                <c:pt idx="26">
                  <c:v>1.4654150000000001E-3</c:v>
                </c:pt>
                <c:pt idx="27">
                  <c:v>3.0171769999999998E-4</c:v>
                </c:pt>
                <c:pt idx="28">
                  <c:v>1.203422E-2</c:v>
                </c:pt>
                <c:pt idx="29">
                  <c:v>4.79905E-3</c:v>
                </c:pt>
                <c:pt idx="30">
                  <c:v>7.6570700000000002E-3</c:v>
                </c:pt>
                <c:pt idx="31">
                  <c:v>8.3667560000000004E-4</c:v>
                </c:pt>
                <c:pt idx="32">
                  <c:v>6.1955969999999997E-3</c:v>
                </c:pt>
                <c:pt idx="33">
                  <c:v>1.4364480000000001E-2</c:v>
                </c:pt>
                <c:pt idx="34">
                  <c:v>5.7276769999999996E-3</c:v>
                </c:pt>
                <c:pt idx="35">
                  <c:v>4.0236389999999999E-3</c:v>
                </c:pt>
                <c:pt idx="36">
                  <c:v>7.9707110000000003E-4</c:v>
                </c:pt>
                <c:pt idx="37">
                  <c:v>1.76144E-3</c:v>
                </c:pt>
                <c:pt idx="38">
                  <c:v>1.2383069999999999E-2</c:v>
                </c:pt>
                <c:pt idx="39">
                  <c:v>2.9567630000000001E-2</c:v>
                </c:pt>
                <c:pt idx="40">
                  <c:v>1.649902E-3</c:v>
                </c:pt>
                <c:pt idx="41">
                  <c:v>3.862964E-2</c:v>
                </c:pt>
                <c:pt idx="42">
                  <c:v>2.2204199999999999E-3</c:v>
                </c:pt>
                <c:pt idx="43">
                  <c:v>1.1281500000000001E-3</c:v>
                </c:pt>
                <c:pt idx="44">
                  <c:v>4.1092560000000004E-3</c:v>
                </c:pt>
                <c:pt idx="45">
                  <c:v>3.4045740000000001E-3</c:v>
                </c:pt>
                <c:pt idx="46">
                  <c:v>3.478199E-3</c:v>
                </c:pt>
                <c:pt idx="47">
                  <c:v>1.382653E-3</c:v>
                </c:pt>
                <c:pt idx="48">
                  <c:v>8.4824649999999998E-3</c:v>
                </c:pt>
                <c:pt idx="49">
                  <c:v>3.1910110000000001E-3</c:v>
                </c:pt>
                <c:pt idx="50">
                  <c:v>1.018138E-2</c:v>
                </c:pt>
                <c:pt idx="51">
                  <c:v>2.2655029999999999E-3</c:v>
                </c:pt>
                <c:pt idx="52">
                  <c:v>1.9801549999999999E-3</c:v>
                </c:pt>
                <c:pt idx="53">
                  <c:v>2.9698900000000002E-3</c:v>
                </c:pt>
                <c:pt idx="54">
                  <c:v>6.3311180000000002E-3</c:v>
                </c:pt>
                <c:pt idx="55">
                  <c:v>2.3208859999999999E-3</c:v>
                </c:pt>
                <c:pt idx="56">
                  <c:v>4.8815949999999999E-3</c:v>
                </c:pt>
                <c:pt idx="57">
                  <c:v>2.0055049999999999E-3</c:v>
                </c:pt>
                <c:pt idx="58">
                  <c:v>1.7406310000000001E-3</c:v>
                </c:pt>
                <c:pt idx="59">
                  <c:v>2.735084E-3</c:v>
                </c:pt>
                <c:pt idx="60">
                  <c:v>3.3773229999999998E-3</c:v>
                </c:pt>
                <c:pt idx="61">
                  <c:v>2.078945E-3</c:v>
                </c:pt>
                <c:pt idx="62">
                  <c:v>2.0998900000000001E-3</c:v>
                </c:pt>
                <c:pt idx="63">
                  <c:v>1.8708150000000001E-3</c:v>
                </c:pt>
                <c:pt idx="64">
                  <c:v>1.898079E-3</c:v>
                </c:pt>
                <c:pt idx="65">
                  <c:v>2.8622140000000001E-2</c:v>
                </c:pt>
                <c:pt idx="66">
                  <c:v>5.6398450000000001E-3</c:v>
                </c:pt>
                <c:pt idx="67">
                  <c:v>2.1660820000000002E-3</c:v>
                </c:pt>
                <c:pt idx="68">
                  <c:v>6.1189440000000003E-3</c:v>
                </c:pt>
                <c:pt idx="69">
                  <c:v>1.055738E-2</c:v>
                </c:pt>
                <c:pt idx="70">
                  <c:v>6.466531E-4</c:v>
                </c:pt>
                <c:pt idx="71">
                  <c:v>1.483561E-3</c:v>
                </c:pt>
                <c:pt idx="72">
                  <c:v>1.9408769999999999E-3</c:v>
                </c:pt>
                <c:pt idx="73">
                  <c:v>2.909497E-3</c:v>
                </c:pt>
                <c:pt idx="74">
                  <c:v>1.916542E-3</c:v>
                </c:pt>
                <c:pt idx="75">
                  <c:v>1.5746420000000001E-2</c:v>
                </c:pt>
                <c:pt idx="76">
                  <c:v>4.4688699999999998E-3</c:v>
                </c:pt>
                <c:pt idx="77">
                  <c:v>5.6346260000000002E-3</c:v>
                </c:pt>
                <c:pt idx="78">
                  <c:v>1.093766E-2</c:v>
                </c:pt>
                <c:pt idx="79">
                  <c:v>4.6896250000000002E-3</c:v>
                </c:pt>
                <c:pt idx="80">
                  <c:v>1.6027820000000002E-2</c:v>
                </c:pt>
                <c:pt idx="81">
                  <c:v>7.5807469999999999E-4</c:v>
                </c:pt>
                <c:pt idx="82">
                  <c:v>2.8069800000000002E-3</c:v>
                </c:pt>
                <c:pt idx="83">
                  <c:v>8.4334009999999997E-4</c:v>
                </c:pt>
                <c:pt idx="84">
                  <c:v>4.2630690000000004E-3</c:v>
                </c:pt>
                <c:pt idx="85">
                  <c:v>8.8127299999999995E-3</c:v>
                </c:pt>
                <c:pt idx="86">
                  <c:v>4.5714329999999997E-3</c:v>
                </c:pt>
                <c:pt idx="87">
                  <c:v>5.6184759999999999E-3</c:v>
                </c:pt>
                <c:pt idx="88">
                  <c:v>3.0434220000000001E-3</c:v>
                </c:pt>
                <c:pt idx="89">
                  <c:v>1.3569669999999999E-3</c:v>
                </c:pt>
                <c:pt idx="90">
                  <c:v>1.318334E-2</c:v>
                </c:pt>
                <c:pt idx="91">
                  <c:v>2.7433599999999998E-3</c:v>
                </c:pt>
                <c:pt idx="92">
                  <c:v>3.5170960000000001E-2</c:v>
                </c:pt>
                <c:pt idx="93">
                  <c:v>3.7191310000000001E-3</c:v>
                </c:pt>
                <c:pt idx="94">
                  <c:v>7.8357229999999993E-3</c:v>
                </c:pt>
                <c:pt idx="95">
                  <c:v>3.0204070000000001E-3</c:v>
                </c:pt>
                <c:pt idx="96">
                  <c:v>6.244337E-3</c:v>
                </c:pt>
                <c:pt idx="97">
                  <c:v>5.8966349999999999E-3</c:v>
                </c:pt>
                <c:pt idx="98">
                  <c:v>4.807759E-3</c:v>
                </c:pt>
                <c:pt idx="99">
                  <c:v>2.200306E-3</c:v>
                </c:pt>
                <c:pt idx="100">
                  <c:v>3.4325890000000002E-3</c:v>
                </c:pt>
                <c:pt idx="101">
                  <c:v>9.5562119999999999E-4</c:v>
                </c:pt>
                <c:pt idx="102">
                  <c:v>6.0066620000000003E-3</c:v>
                </c:pt>
                <c:pt idx="103">
                  <c:v>1.7919819999999999E-3</c:v>
                </c:pt>
                <c:pt idx="104">
                  <c:v>3.146289E-2</c:v>
                </c:pt>
                <c:pt idx="105">
                  <c:v>3.8495080000000002E-3</c:v>
                </c:pt>
                <c:pt idx="106">
                  <c:v>6.4840809999999998E-4</c:v>
                </c:pt>
                <c:pt idx="107">
                  <c:v>2.5097909999999999E-3</c:v>
                </c:pt>
                <c:pt idx="108">
                  <c:v>1.450167E-3</c:v>
                </c:pt>
                <c:pt idx="109">
                  <c:v>1.9792E-3</c:v>
                </c:pt>
                <c:pt idx="110">
                  <c:v>1.926592E-3</c:v>
                </c:pt>
                <c:pt idx="111">
                  <c:v>9.6015229999999997E-5</c:v>
                </c:pt>
                <c:pt idx="112">
                  <c:v>4.5553420000000004E-3</c:v>
                </c:pt>
                <c:pt idx="113">
                  <c:v>2.9567630000000001E-2</c:v>
                </c:pt>
                <c:pt idx="114">
                  <c:v>2.3180330000000002E-3</c:v>
                </c:pt>
                <c:pt idx="115">
                  <c:v>4.2929889999999997E-3</c:v>
                </c:pt>
                <c:pt idx="116">
                  <c:v>6.1817160000000003E-3</c:v>
                </c:pt>
                <c:pt idx="117">
                  <c:v>1.4546139999999999E-3</c:v>
                </c:pt>
                <c:pt idx="118">
                  <c:v>2.348447E-3</c:v>
                </c:pt>
                <c:pt idx="119">
                  <c:v>2.0058670000000002E-3</c:v>
                </c:pt>
                <c:pt idx="120">
                  <c:v>6.9322919999999996E-3</c:v>
                </c:pt>
                <c:pt idx="121">
                  <c:v>1.258087E-3</c:v>
                </c:pt>
                <c:pt idx="122">
                  <c:v>2.1824320000000001E-2</c:v>
                </c:pt>
                <c:pt idx="123">
                  <c:v>3.3873079999999999E-3</c:v>
                </c:pt>
                <c:pt idx="124">
                  <c:v>3.2399690000000001E-3</c:v>
                </c:pt>
                <c:pt idx="125">
                  <c:v>4.1783970000000004E-3</c:v>
                </c:pt>
                <c:pt idx="126">
                  <c:v>3.0808659999999998E-3</c:v>
                </c:pt>
                <c:pt idx="127">
                  <c:v>2.20681E-3</c:v>
                </c:pt>
                <c:pt idx="128">
                  <c:v>1.6593509999999999E-2</c:v>
                </c:pt>
                <c:pt idx="129">
                  <c:v>1.917151E-3</c:v>
                </c:pt>
                <c:pt idx="130">
                  <c:v>4.7239129999999997E-3</c:v>
                </c:pt>
                <c:pt idx="131">
                  <c:v>2.1711650000000001E-3</c:v>
                </c:pt>
                <c:pt idx="132" formatCode="0.00E+00">
                  <c:v>1.537278E-3</c:v>
                </c:pt>
                <c:pt idx="133">
                  <c:v>2.0607709999999999E-3</c:v>
                </c:pt>
                <c:pt idx="134">
                  <c:v>2.557953E-3</c:v>
                </c:pt>
                <c:pt idx="135">
                  <c:v>1.6854940000000001E-3</c:v>
                </c:pt>
                <c:pt idx="136">
                  <c:v>3.8731500000000001E-3</c:v>
                </c:pt>
                <c:pt idx="137">
                  <c:v>2.9305609999999999E-3</c:v>
                </c:pt>
                <c:pt idx="138">
                  <c:v>6.4678859999999999E-3</c:v>
                </c:pt>
                <c:pt idx="139">
                  <c:v>8.8795590000000004E-3</c:v>
                </c:pt>
                <c:pt idx="140">
                  <c:v>3.093658E-3</c:v>
                </c:pt>
                <c:pt idx="141">
                  <c:v>3.1471989999999998E-3</c:v>
                </c:pt>
                <c:pt idx="142">
                  <c:v>1.3659889999999999E-2</c:v>
                </c:pt>
                <c:pt idx="143" formatCode="0.00E+00">
                  <c:v>6.6078300000000003E-3</c:v>
                </c:pt>
                <c:pt idx="144" formatCode="0.00E+00">
                  <c:v>1.392345E-2</c:v>
                </c:pt>
                <c:pt idx="145" formatCode="0.00E+00">
                  <c:v>5.2693469999999997E-3</c:v>
                </c:pt>
                <c:pt idx="146" formatCode="0.00E+00">
                  <c:v>4.9986939999999997E-3</c:v>
                </c:pt>
                <c:pt idx="147" formatCode="0.00E+00">
                  <c:v>2.1445750000000001E-3</c:v>
                </c:pt>
                <c:pt idx="148" formatCode="0.00E+00">
                  <c:v>5.0615110000000003E-3</c:v>
                </c:pt>
                <c:pt idx="149" formatCode="0.00E+00">
                  <c:v>3.3898380000000001E-3</c:v>
                </c:pt>
                <c:pt idx="150" formatCode="0.00E+00">
                  <c:v>1.8574010000000001E-3</c:v>
                </c:pt>
                <c:pt idx="151" formatCode="0.00E+00">
                  <c:v>1.420768E-3</c:v>
                </c:pt>
                <c:pt idx="152" formatCode="0.00E+00">
                  <c:v>3.1530220000000001E-3</c:v>
                </c:pt>
                <c:pt idx="153" formatCode="0.00E+00">
                  <c:v>7.1954530000000001E-3</c:v>
                </c:pt>
                <c:pt idx="154">
                  <c:v>6.5895830000000004E-3</c:v>
                </c:pt>
                <c:pt idx="155">
                  <c:v>1.5935859999999999E-3</c:v>
                </c:pt>
                <c:pt idx="156">
                  <c:v>1.6099120000000001E-2</c:v>
                </c:pt>
                <c:pt idx="157">
                  <c:v>3.9408170000000001E-3</c:v>
                </c:pt>
                <c:pt idx="158">
                  <c:v>1.7199310000000001E-3</c:v>
                </c:pt>
                <c:pt idx="159">
                  <c:v>2.0795710000000001E-3</c:v>
                </c:pt>
                <c:pt idx="160">
                  <c:v>6.7400999999999997E-3</c:v>
                </c:pt>
                <c:pt idx="161">
                  <c:v>3.1699060000000001E-3</c:v>
                </c:pt>
                <c:pt idx="162">
                  <c:v>3.0445379999999998E-3</c:v>
                </c:pt>
                <c:pt idx="163">
                  <c:v>3.3837979999999999E-3</c:v>
                </c:pt>
                <c:pt idx="164">
                  <c:v>9.9740459999999995E-5</c:v>
                </c:pt>
                <c:pt idx="165">
                  <c:v>8.7222580000000001E-3</c:v>
                </c:pt>
                <c:pt idx="166">
                  <c:v>3.2709129999999999E-3</c:v>
                </c:pt>
                <c:pt idx="167">
                  <c:v>3.0072229999999998E-3</c:v>
                </c:pt>
                <c:pt idx="168">
                  <c:v>6.3545379999999999E-3</c:v>
                </c:pt>
                <c:pt idx="169">
                  <c:v>2.6739860000000002E-3</c:v>
                </c:pt>
                <c:pt idx="170">
                  <c:v>4.3113209999999999E-3</c:v>
                </c:pt>
                <c:pt idx="171">
                  <c:v>2.8449650000000001E-3</c:v>
                </c:pt>
                <c:pt idx="172">
                  <c:v>1.53951E-3</c:v>
                </c:pt>
                <c:pt idx="173">
                  <c:v>5.2124809999999997E-3</c:v>
                </c:pt>
                <c:pt idx="174">
                  <c:v>3.9597180000000001E-3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9EAC-4A4E-9E31-E807E76B3B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33777288"/>
        <c:axId val="533770624"/>
      </c:scatterChart>
      <c:valAx>
        <c:axId val="53377728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Number of</a:t>
                </a:r>
                <a:r>
                  <a:rPr lang="en-US" baseline="0"/>
                  <a:t> species</a:t>
                </a:r>
                <a:endParaRPr lang="el-GR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33770624"/>
        <c:crosses val="autoZero"/>
        <c:crossBetween val="midCat"/>
      </c:valAx>
      <c:valAx>
        <c:axId val="533770624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LCBD values</a:t>
                </a:r>
                <a:endParaRPr lang="el-GR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533777288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592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Theocharis Vavalidis</dc:creator>
  <cp:keywords/>
  <dc:description/>
  <cp:lastModifiedBy>Sakeena Begum Hussain</cp:lastModifiedBy>
  <cp:revision>3</cp:revision>
  <dcterms:created xsi:type="dcterms:W3CDTF">2025-05-24T19:44:00Z</dcterms:created>
  <dcterms:modified xsi:type="dcterms:W3CDTF">2025-07-24T02:33:00Z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7f775668-6cef-44b4-9863-b09d55af9122</vt:lpwstr>
  </property>
</Properties>
</file>