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</w:rPr>
      </w:pPr>
      <w:r w:rsidRPr="002A4312">
        <w:rPr>
          <w:rFonts w:ascii="Calibri" w:eastAsia="Times New Roman" w:hAnsi="Calibri" w:cs="Calibri"/>
          <w:sz w:val="24"/>
          <w:szCs w:val="24"/>
        </w:rPr>
        <w:t>Electronic Supplementary Material</w:t>
      </w: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2A4312">
        <w:rPr>
          <w:rFonts w:ascii="Calibri-Bold" w:eastAsia="Times New Roman" w:hAnsi="Calibri-Bold" w:cs="Calibri-Bold"/>
          <w:b/>
          <w:bCs/>
          <w:sz w:val="20"/>
          <w:szCs w:val="20"/>
        </w:rPr>
        <w:t>Article title:</w:t>
      </w:r>
    </w:p>
    <w:p w:rsidR="002A4312" w:rsidRPr="002A4312" w:rsidRDefault="002A4312" w:rsidP="00C8144D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</w:rPr>
      </w:pPr>
      <w:r w:rsidRPr="002A4312">
        <w:rPr>
          <w:rFonts w:ascii="Calibri" w:eastAsia="Times New Roman" w:hAnsi="Calibri" w:cs="Calibri"/>
          <w:sz w:val="18"/>
          <w:szCs w:val="18"/>
        </w:rPr>
        <w:t xml:space="preserve">Burden of vision loss in the Eastern Mediterranean </w:t>
      </w:r>
      <w:r w:rsidR="00C8144D">
        <w:rPr>
          <w:rFonts w:ascii="Calibri" w:eastAsia="Times New Roman" w:hAnsi="Calibri" w:cs="Calibri"/>
          <w:sz w:val="18"/>
          <w:szCs w:val="18"/>
        </w:rPr>
        <w:t>r</w:t>
      </w:r>
      <w:r w:rsidR="00C8144D" w:rsidRPr="002A4312">
        <w:rPr>
          <w:rFonts w:ascii="Calibri" w:eastAsia="Times New Roman" w:hAnsi="Calibri" w:cs="Calibri"/>
          <w:sz w:val="18"/>
          <w:szCs w:val="18"/>
        </w:rPr>
        <w:t>egion</w:t>
      </w:r>
      <w:r w:rsidRPr="002A4312">
        <w:rPr>
          <w:rFonts w:ascii="Calibri" w:eastAsia="Times New Roman" w:hAnsi="Calibri" w:cs="Calibri"/>
          <w:sz w:val="18"/>
          <w:szCs w:val="18"/>
        </w:rPr>
        <w:t xml:space="preserve">, 1990–2015: </w:t>
      </w:r>
      <w:r w:rsidR="00C8144D">
        <w:rPr>
          <w:rFonts w:ascii="Calibri" w:eastAsia="Times New Roman" w:hAnsi="Calibri" w:cs="Calibri"/>
          <w:sz w:val="18"/>
          <w:szCs w:val="18"/>
        </w:rPr>
        <w:t>f</w:t>
      </w:r>
      <w:r w:rsidR="00C8144D" w:rsidRPr="002A4312">
        <w:rPr>
          <w:rFonts w:ascii="Calibri" w:eastAsia="Times New Roman" w:hAnsi="Calibri" w:cs="Calibri"/>
          <w:sz w:val="18"/>
          <w:szCs w:val="18"/>
        </w:rPr>
        <w:t xml:space="preserve">indings </w:t>
      </w:r>
      <w:r w:rsidRPr="002A4312">
        <w:rPr>
          <w:rFonts w:ascii="Calibri" w:eastAsia="Times New Roman" w:hAnsi="Calibri" w:cs="Calibri"/>
          <w:sz w:val="18"/>
          <w:szCs w:val="18"/>
        </w:rPr>
        <w:t>from the Global Burden of Disease 2015 study</w:t>
      </w: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2A4312">
        <w:rPr>
          <w:rFonts w:ascii="Calibri-Bold" w:eastAsia="Times New Roman" w:hAnsi="Calibri-Bold" w:cs="Calibri-Bold"/>
          <w:b/>
          <w:bCs/>
          <w:sz w:val="20"/>
          <w:szCs w:val="20"/>
        </w:rPr>
        <w:t>Journal:</w:t>
      </w: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</w:rPr>
      </w:pPr>
      <w:r w:rsidRPr="002A4312">
        <w:rPr>
          <w:rFonts w:ascii="Calibri" w:eastAsia="Times New Roman" w:hAnsi="Calibri" w:cs="Calibri"/>
          <w:sz w:val="18"/>
          <w:szCs w:val="18"/>
        </w:rPr>
        <w:t>International Journal of Public Health</w:t>
      </w: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2A4312">
        <w:rPr>
          <w:rFonts w:ascii="Calibri-Bold" w:eastAsia="Times New Roman" w:hAnsi="Calibri-Bold" w:cs="Calibri-Bold"/>
          <w:b/>
          <w:bCs/>
          <w:sz w:val="20"/>
          <w:szCs w:val="20"/>
        </w:rPr>
        <w:t>Authors:</w:t>
      </w: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</w:rPr>
      </w:pPr>
      <w:r w:rsidRPr="002A4312">
        <w:rPr>
          <w:rFonts w:ascii="Calibri" w:eastAsia="Times New Roman" w:hAnsi="Calibri" w:cs="Calibri"/>
          <w:sz w:val="18"/>
          <w:szCs w:val="18"/>
        </w:rPr>
        <w:t xml:space="preserve">GBD 2015 Eastern Mediterranean Region </w:t>
      </w:r>
      <w:r w:rsidR="00512B13">
        <w:rPr>
          <w:rFonts w:ascii="Calibri" w:eastAsia="Times New Roman" w:hAnsi="Calibri" w:cs="Calibri"/>
          <w:sz w:val="18"/>
          <w:szCs w:val="18"/>
        </w:rPr>
        <w:t>Vision Loss</w:t>
      </w:r>
      <w:r w:rsidRPr="002A4312">
        <w:rPr>
          <w:rFonts w:ascii="Calibri" w:eastAsia="Times New Roman" w:hAnsi="Calibri" w:cs="Calibri"/>
          <w:sz w:val="18"/>
          <w:szCs w:val="18"/>
        </w:rPr>
        <w:t xml:space="preserve"> Collaborators</w:t>
      </w: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eastAsia="Times New Roman" w:hAnsi="Calibri-Bold" w:cs="Calibri-Bold"/>
          <w:b/>
          <w:bCs/>
          <w:sz w:val="20"/>
          <w:szCs w:val="20"/>
        </w:rPr>
      </w:pP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eastAsia="Times New Roman" w:hAnsi="Calibri-Bold" w:cs="Calibri-Bold"/>
          <w:b/>
          <w:bCs/>
          <w:sz w:val="20"/>
          <w:szCs w:val="20"/>
        </w:rPr>
      </w:pPr>
      <w:r w:rsidRPr="002A4312">
        <w:rPr>
          <w:rFonts w:ascii="Calibri-Bold" w:eastAsia="Times New Roman" w:hAnsi="Calibri-Bold" w:cs="Calibri-Bold"/>
          <w:b/>
          <w:bCs/>
          <w:sz w:val="20"/>
          <w:szCs w:val="20"/>
        </w:rPr>
        <w:t>Corresponding author:</w:t>
      </w: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</w:rPr>
      </w:pPr>
      <w:r w:rsidRPr="002A4312">
        <w:rPr>
          <w:rFonts w:ascii="Calibri" w:eastAsia="Times New Roman" w:hAnsi="Calibri" w:cs="Calibri"/>
          <w:sz w:val="18"/>
          <w:szCs w:val="18"/>
        </w:rPr>
        <w:t>Ali H. Mokdad</w:t>
      </w:r>
    </w:p>
    <w:p w:rsidR="002A4312" w:rsidRPr="002A4312" w:rsidRDefault="002A4312" w:rsidP="002A4312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</w:rPr>
      </w:pPr>
      <w:r w:rsidRPr="002A4312">
        <w:rPr>
          <w:rFonts w:ascii="Calibri" w:eastAsia="Times New Roman" w:hAnsi="Calibri" w:cs="Calibri"/>
          <w:sz w:val="18"/>
          <w:szCs w:val="18"/>
        </w:rPr>
        <w:t>Institute for Health Metrics and Evaluation, University of Washington, Seattle, WA, United States</w:t>
      </w:r>
    </w:p>
    <w:p w:rsidR="002A4312" w:rsidRPr="002A4312" w:rsidRDefault="002A4312" w:rsidP="002A4312">
      <w:pPr>
        <w:jc w:val="right"/>
        <w:rPr>
          <w:rFonts w:ascii="Calibri" w:eastAsia="Times New Roman" w:hAnsi="Calibri" w:cs="Calibri"/>
          <w:sz w:val="18"/>
          <w:szCs w:val="18"/>
        </w:rPr>
      </w:pPr>
      <w:r w:rsidRPr="002A4312">
        <w:rPr>
          <w:rFonts w:ascii="Calibri" w:eastAsia="Times New Roman" w:hAnsi="Calibri" w:cs="Calibri"/>
          <w:sz w:val="18"/>
          <w:szCs w:val="18"/>
        </w:rPr>
        <w:t xml:space="preserve">Email: </w:t>
      </w:r>
      <w:hyperlink r:id="rId5" w:history="1">
        <w:r w:rsidRPr="002A4312">
          <w:rPr>
            <w:rStyle w:val="Hyperlink"/>
            <w:rFonts w:ascii="Calibri" w:eastAsia="Times New Roman" w:hAnsi="Calibri" w:cs="Calibri"/>
            <w:sz w:val="18"/>
            <w:szCs w:val="18"/>
          </w:rPr>
          <w:t>mokdaa@uw.edu</w:t>
        </w:r>
      </w:hyperlink>
    </w:p>
    <w:p w:rsidR="002A4312" w:rsidRPr="002A4312" w:rsidRDefault="002A4312" w:rsidP="002A4312">
      <w:pPr>
        <w:rPr>
          <w:rFonts w:ascii="Calibri" w:eastAsia="Times New Roman" w:hAnsi="Calibri" w:cs="Calibri"/>
          <w:sz w:val="18"/>
          <w:szCs w:val="18"/>
        </w:rPr>
      </w:pPr>
      <w:r w:rsidRPr="002A4312">
        <w:br w:type="page"/>
      </w:r>
    </w:p>
    <w:p w:rsidR="005B5E41" w:rsidRPr="002A4312" w:rsidRDefault="008863A3" w:rsidP="00C8144D">
      <w:pPr>
        <w:bidi w:val="0"/>
        <w:spacing w:line="360" w:lineRule="auto"/>
        <w:rPr>
          <w:rFonts w:ascii="Arial" w:hAnsi="Arial" w:cs="Arial"/>
        </w:rPr>
      </w:pPr>
      <w:r w:rsidRPr="002A4312">
        <w:rPr>
          <w:rFonts w:ascii="Arial" w:hAnsi="Arial" w:cs="Arial"/>
          <w:b/>
          <w:bCs/>
        </w:rPr>
        <w:lastRenderedPageBreak/>
        <w:t>Electroni</w:t>
      </w:r>
      <w:r w:rsidR="00C16CFE" w:rsidRPr="002A4312">
        <w:rPr>
          <w:rFonts w:ascii="Arial" w:hAnsi="Arial" w:cs="Arial"/>
          <w:b/>
          <w:bCs/>
        </w:rPr>
        <w:t>c</w:t>
      </w:r>
      <w:r w:rsidRPr="002A4312">
        <w:rPr>
          <w:rFonts w:ascii="Arial" w:hAnsi="Arial" w:cs="Arial"/>
          <w:b/>
          <w:bCs/>
        </w:rPr>
        <w:t xml:space="preserve"> </w:t>
      </w:r>
      <w:r w:rsidR="008F5D71" w:rsidRPr="002A4312">
        <w:rPr>
          <w:rFonts w:ascii="Arial" w:hAnsi="Arial" w:cs="Arial"/>
          <w:b/>
          <w:bCs/>
        </w:rPr>
        <w:t>Supplementary</w:t>
      </w:r>
      <w:r w:rsidRPr="002A4312">
        <w:rPr>
          <w:rFonts w:ascii="Arial" w:hAnsi="Arial" w:cs="Arial"/>
          <w:b/>
          <w:bCs/>
        </w:rPr>
        <w:t xml:space="preserve"> M</w:t>
      </w:r>
      <w:r w:rsidR="001A605F" w:rsidRPr="002A4312">
        <w:rPr>
          <w:rFonts w:ascii="Arial" w:hAnsi="Arial" w:cs="Arial"/>
          <w:b/>
          <w:bCs/>
        </w:rPr>
        <w:t>aterial 1</w:t>
      </w:r>
      <w:r w:rsidR="008F5D71" w:rsidRPr="002A4312">
        <w:rPr>
          <w:rFonts w:ascii="Arial" w:hAnsi="Arial" w:cs="Arial"/>
          <w:b/>
          <w:bCs/>
        </w:rPr>
        <w:t xml:space="preserve">: </w:t>
      </w:r>
      <w:r w:rsidR="0075327E" w:rsidRPr="002A4312">
        <w:rPr>
          <w:rFonts w:ascii="Arial" w:hAnsi="Arial" w:cs="Arial"/>
        </w:rPr>
        <w:t xml:space="preserve">Age-standardized prevalence and </w:t>
      </w:r>
      <w:r w:rsidRPr="002A4312">
        <w:rPr>
          <w:rFonts w:ascii="Arial" w:hAnsi="Arial" w:cs="Arial"/>
        </w:rPr>
        <w:t>y</w:t>
      </w:r>
      <w:r w:rsidR="00311329" w:rsidRPr="002A4312">
        <w:rPr>
          <w:rFonts w:ascii="Arial" w:hAnsi="Arial" w:cs="Arial"/>
        </w:rPr>
        <w:t xml:space="preserve">ears lived with disability </w:t>
      </w:r>
      <w:r w:rsidR="0075327E" w:rsidRPr="002A4312">
        <w:rPr>
          <w:rFonts w:ascii="Arial" w:hAnsi="Arial" w:cs="Arial"/>
        </w:rPr>
        <w:t xml:space="preserve">rate </w:t>
      </w:r>
      <w:r w:rsidR="006F3BD8" w:rsidRPr="002A4312">
        <w:rPr>
          <w:rFonts w:ascii="Arial" w:hAnsi="Arial" w:cs="Arial"/>
        </w:rPr>
        <w:t>of vision loss in the world</w:t>
      </w:r>
      <w:r w:rsidR="00C16CFE" w:rsidRPr="002A4312">
        <w:rPr>
          <w:rFonts w:ascii="Arial" w:hAnsi="Arial" w:cs="Arial"/>
        </w:rPr>
        <w:t xml:space="preserve"> regions</w:t>
      </w:r>
      <w:r w:rsidR="006F3BD8" w:rsidRPr="002A4312">
        <w:rPr>
          <w:rFonts w:ascii="Arial" w:hAnsi="Arial" w:cs="Arial"/>
        </w:rPr>
        <w:t xml:space="preserve"> in 1990 and 2015</w:t>
      </w:r>
      <w:r w:rsidR="005F1403">
        <w:rPr>
          <w:rFonts w:ascii="Arial" w:hAnsi="Arial" w:cs="Arial"/>
        </w:rPr>
        <w:t>.</w:t>
      </w:r>
      <w:r w:rsidR="006F3BD8" w:rsidRPr="002A4312">
        <w:rPr>
          <w:rFonts w:ascii="Arial" w:hAnsi="Arial" w:cs="Arial"/>
        </w:rPr>
        <w:t xml:space="preserve"> </w:t>
      </w:r>
      <w:r w:rsidR="002A4312" w:rsidRPr="002A4312">
        <w:rPr>
          <w:rFonts w:ascii="Arial" w:hAnsi="Arial" w:cs="Arial"/>
        </w:rPr>
        <w:t>(</w:t>
      </w:r>
      <w:r w:rsidR="005F1403" w:rsidRPr="005F1403">
        <w:rPr>
          <w:rFonts w:ascii="Arial" w:hAnsi="Arial" w:cs="Arial"/>
        </w:rPr>
        <w:t xml:space="preserve">Global Burden of Disease Study 2015, </w:t>
      </w:r>
      <w:r w:rsidR="005F1403">
        <w:rPr>
          <w:rFonts w:ascii="Arial" w:hAnsi="Arial" w:cs="Arial"/>
        </w:rPr>
        <w:t>WHO world regions, 1990</w:t>
      </w:r>
      <w:r w:rsidR="00C8144D">
        <w:rPr>
          <w:rFonts w:ascii="Arial" w:hAnsi="Arial" w:cs="Arial"/>
        </w:rPr>
        <w:t xml:space="preserve"> and </w:t>
      </w:r>
      <w:r w:rsidR="005F1403" w:rsidRPr="005F1403">
        <w:rPr>
          <w:rFonts w:ascii="Arial" w:hAnsi="Arial" w:cs="Arial"/>
        </w:rPr>
        <w:t>2015</w:t>
      </w:r>
      <w:r w:rsidR="002A4312" w:rsidRPr="002A4312">
        <w:rPr>
          <w:rFonts w:ascii="Arial" w:hAnsi="Arial" w:cs="Arial"/>
        </w:rPr>
        <w:t>)</w:t>
      </w:r>
      <w:bookmarkStart w:id="0" w:name="_GoBack"/>
      <w:bookmarkEnd w:id="0"/>
    </w:p>
    <w:tbl>
      <w:tblPr>
        <w:tblpPr w:leftFromText="180" w:rightFromText="180" w:vertAnchor="text" w:horzAnchor="margin" w:tblpXSpec="center" w:tblpY="273"/>
        <w:tblW w:w="15309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708"/>
        <w:gridCol w:w="709"/>
        <w:gridCol w:w="992"/>
        <w:gridCol w:w="709"/>
        <w:gridCol w:w="709"/>
        <w:gridCol w:w="283"/>
        <w:gridCol w:w="851"/>
        <w:gridCol w:w="236"/>
        <w:gridCol w:w="1323"/>
        <w:gridCol w:w="709"/>
        <w:gridCol w:w="709"/>
        <w:gridCol w:w="1275"/>
        <w:gridCol w:w="851"/>
        <w:gridCol w:w="850"/>
        <w:gridCol w:w="236"/>
        <w:gridCol w:w="898"/>
      </w:tblGrid>
      <w:tr w:rsidR="0075327E" w:rsidRPr="002A4312" w:rsidTr="0075327E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1990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Percent</w:t>
            </w:r>
          </w:p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of</w:t>
            </w:r>
          </w:p>
          <w:p w:rsidR="0075327E" w:rsidRPr="002A4312" w:rsidRDefault="0075327E" w:rsidP="006639F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change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1990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Percent</w:t>
            </w:r>
          </w:p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of</w:t>
            </w:r>
          </w:p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change</w:t>
            </w:r>
          </w:p>
        </w:tc>
      </w:tr>
      <w:tr w:rsidR="0075327E" w:rsidRPr="002A4312" w:rsidTr="0031132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World regions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Prevalence (%)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95% UI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Prevalence (%)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95% UI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5327E" w:rsidRPr="002A4312" w:rsidRDefault="0075327E" w:rsidP="006639F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YLDs rate per 100,000 person</w:t>
            </w:r>
            <w:r w:rsidR="008F5D71"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95% UI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YLDs rate per 100,000 person</w:t>
            </w:r>
            <w:r w:rsidR="008F5D71"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95% UI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vMerge/>
            <w:tcBorders>
              <w:left w:val="nil"/>
              <w:right w:val="nil"/>
            </w:tcBorders>
          </w:tcPr>
          <w:p w:rsidR="0075327E" w:rsidRPr="002A4312" w:rsidRDefault="0075327E" w:rsidP="0031132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5327E" w:rsidRPr="002A4312" w:rsidTr="0031132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327E" w:rsidRPr="002A4312" w:rsidRDefault="0075327E" w:rsidP="006639F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27E" w:rsidRPr="002A4312" w:rsidRDefault="0075327E" w:rsidP="006639F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75327E" w:rsidRPr="002A4312" w:rsidTr="0031132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African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-9.41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681.9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-5.34</w:t>
            </w:r>
          </w:p>
        </w:tc>
      </w:tr>
      <w:tr w:rsidR="0075327E" w:rsidRPr="002A4312" w:rsidTr="0031132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Eastern Mediterranean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-15.09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746.0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667.8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-10.16</w:t>
            </w:r>
          </w:p>
        </w:tc>
      </w:tr>
      <w:tr w:rsidR="0075327E" w:rsidRPr="002A4312" w:rsidTr="0031132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European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-9.86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358.2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334.7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-5.49</w:t>
            </w:r>
          </w:p>
        </w:tc>
      </w:tr>
      <w:tr w:rsidR="0075327E" w:rsidRPr="002A4312" w:rsidTr="0031132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Region of the Americas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355.0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368.6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4.71</w:t>
            </w:r>
          </w:p>
        </w:tc>
      </w:tr>
      <w:tr w:rsidR="0075327E" w:rsidRPr="002A4312" w:rsidTr="0031132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South-East Asia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-6.34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782.3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739.1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-5.26</w:t>
            </w:r>
          </w:p>
        </w:tc>
      </w:tr>
      <w:tr w:rsidR="0075327E" w:rsidRPr="002A4312" w:rsidTr="0031132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Western Pacific Region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404.9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420.8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4.57</w:t>
            </w:r>
          </w:p>
        </w:tc>
      </w:tr>
      <w:tr w:rsidR="0075327E" w:rsidRPr="002A4312" w:rsidTr="0031132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Global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-1.32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238.8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488.1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352.7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245.3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494.9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327E" w:rsidRPr="002A4312" w:rsidRDefault="0075327E" w:rsidP="0075327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A43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2.39</w:t>
            </w:r>
          </w:p>
        </w:tc>
      </w:tr>
    </w:tbl>
    <w:p w:rsidR="0075327E" w:rsidRPr="002A4312" w:rsidRDefault="0075327E" w:rsidP="0075327E">
      <w:pPr>
        <w:bidi w:val="0"/>
      </w:pPr>
    </w:p>
    <w:p w:rsidR="0075327E" w:rsidRPr="002A4312" w:rsidRDefault="0075327E" w:rsidP="0075327E">
      <w:pPr>
        <w:bidi w:val="0"/>
        <w:rPr>
          <w:rFonts w:asciiTheme="minorBidi" w:hAnsiTheme="minorBidi"/>
          <w:sz w:val="16"/>
          <w:szCs w:val="16"/>
        </w:rPr>
      </w:pPr>
      <w:r w:rsidRPr="002A4312">
        <w:rPr>
          <w:rFonts w:asciiTheme="minorBidi" w:hAnsiTheme="minorBidi"/>
          <w:sz w:val="16"/>
          <w:szCs w:val="16"/>
        </w:rPr>
        <w:t xml:space="preserve">UI, </w:t>
      </w:r>
      <w:r w:rsidR="008F5D71" w:rsidRPr="002A4312">
        <w:rPr>
          <w:rFonts w:asciiTheme="minorBidi" w:hAnsiTheme="minorBidi"/>
          <w:sz w:val="16"/>
          <w:szCs w:val="16"/>
        </w:rPr>
        <w:t xml:space="preserve">uncertainty </w:t>
      </w:r>
      <w:r w:rsidRPr="002A4312">
        <w:rPr>
          <w:rFonts w:asciiTheme="minorBidi" w:hAnsiTheme="minorBidi"/>
          <w:sz w:val="16"/>
          <w:szCs w:val="16"/>
        </w:rPr>
        <w:t xml:space="preserve">interval; YLDs, </w:t>
      </w:r>
      <w:r w:rsidR="008F5D71" w:rsidRPr="002A4312">
        <w:rPr>
          <w:rFonts w:asciiTheme="minorBidi" w:hAnsiTheme="minorBidi"/>
          <w:sz w:val="16"/>
          <w:szCs w:val="16"/>
        </w:rPr>
        <w:t xml:space="preserve">years </w:t>
      </w:r>
      <w:r w:rsidRPr="002A4312">
        <w:rPr>
          <w:rFonts w:asciiTheme="minorBidi" w:hAnsiTheme="minorBidi"/>
          <w:sz w:val="16"/>
          <w:szCs w:val="16"/>
        </w:rPr>
        <w:t>lived with disability</w:t>
      </w:r>
    </w:p>
    <w:p w:rsidR="001A605F" w:rsidRPr="002A4312" w:rsidRDefault="001A605F" w:rsidP="001A605F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8863A3" w:rsidRPr="002A4312" w:rsidRDefault="008863A3" w:rsidP="008863A3">
      <w:pPr>
        <w:bidi w:val="0"/>
        <w:rPr>
          <w:rFonts w:asciiTheme="minorBidi" w:hAnsiTheme="minorBidi"/>
          <w:sz w:val="16"/>
          <w:szCs w:val="16"/>
        </w:rPr>
      </w:pPr>
    </w:p>
    <w:p w:rsidR="00311329" w:rsidRPr="002A4312" w:rsidRDefault="00C8144D" w:rsidP="00311329">
      <w:pPr>
        <w:bidi w:val="0"/>
        <w:rPr>
          <w:rFonts w:ascii="Calibri" w:eastAsia="Calibri" w:hAnsi="Calibri" w:cs="Arial"/>
          <w:lang w:bidi="ar-SA"/>
        </w:rPr>
      </w:pPr>
      <w:r>
        <w:rPr>
          <w:noProof/>
          <w:sz w:val="20"/>
          <w:szCs w:val="20"/>
          <w:rtl/>
          <w:lang w:bidi="ar-SA"/>
        </w:rPr>
        <w:lastRenderedPageBreak/>
        <w:drawing>
          <wp:anchor distT="0" distB="0" distL="114300" distR="114300" simplePos="0" relativeHeight="251679744" behindDoc="0" locked="0" layoutInCell="1" allowOverlap="1" wp14:anchorId="337C5457" wp14:editId="43BC6F8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48000" cy="4757667"/>
            <wp:effectExtent l="0" t="0" r="5715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0" cy="4757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329" w:rsidRPr="002A4312" w:rsidRDefault="00311329" w:rsidP="00311329">
      <w:pPr>
        <w:bidi w:val="0"/>
        <w:rPr>
          <w:rFonts w:ascii="Calibri" w:eastAsia="Calibri" w:hAnsi="Calibri" w:cs="Arial"/>
          <w:lang w:bidi="ar-SA"/>
        </w:rPr>
      </w:pPr>
    </w:p>
    <w:p w:rsidR="0075327E" w:rsidRPr="002A4312" w:rsidRDefault="0075327E" w:rsidP="0075327E">
      <w:pPr>
        <w:rPr>
          <w:sz w:val="20"/>
          <w:szCs w:val="20"/>
          <w:rtl/>
        </w:rPr>
      </w:pPr>
    </w:p>
    <w:p w:rsidR="0075327E" w:rsidRPr="002A4312" w:rsidRDefault="0075327E" w:rsidP="0075327E">
      <w:pPr>
        <w:rPr>
          <w:sz w:val="20"/>
          <w:szCs w:val="20"/>
          <w:rtl/>
        </w:rPr>
      </w:pPr>
    </w:p>
    <w:p w:rsidR="0075327E" w:rsidRPr="002A4312" w:rsidRDefault="0075327E" w:rsidP="0075327E">
      <w:pPr>
        <w:rPr>
          <w:sz w:val="20"/>
          <w:szCs w:val="20"/>
          <w:rtl/>
        </w:rPr>
      </w:pPr>
    </w:p>
    <w:p w:rsidR="0075327E" w:rsidRPr="002A4312" w:rsidRDefault="0075327E" w:rsidP="0075327E">
      <w:pPr>
        <w:rPr>
          <w:sz w:val="20"/>
          <w:szCs w:val="20"/>
          <w:rtl/>
        </w:rPr>
      </w:pPr>
    </w:p>
    <w:p w:rsidR="00360F9D" w:rsidRPr="002A4312" w:rsidRDefault="00360F9D" w:rsidP="0075327E">
      <w:pPr>
        <w:rPr>
          <w:sz w:val="20"/>
          <w:szCs w:val="20"/>
          <w:rtl/>
        </w:rPr>
      </w:pPr>
    </w:p>
    <w:p w:rsidR="00360F9D" w:rsidRPr="002A4312" w:rsidRDefault="00360F9D" w:rsidP="00360F9D">
      <w:pPr>
        <w:rPr>
          <w:sz w:val="20"/>
          <w:szCs w:val="20"/>
          <w:rtl/>
        </w:rPr>
      </w:pPr>
    </w:p>
    <w:p w:rsidR="00360F9D" w:rsidRPr="002A4312" w:rsidRDefault="00360F9D" w:rsidP="00360F9D">
      <w:pPr>
        <w:rPr>
          <w:sz w:val="20"/>
          <w:szCs w:val="20"/>
          <w:rtl/>
        </w:rPr>
      </w:pPr>
    </w:p>
    <w:p w:rsidR="002A4312" w:rsidRPr="002A4312" w:rsidRDefault="002A4312" w:rsidP="00360F9D">
      <w:pPr>
        <w:rPr>
          <w:sz w:val="20"/>
          <w:szCs w:val="20"/>
          <w:rtl/>
        </w:rPr>
      </w:pPr>
    </w:p>
    <w:p w:rsidR="002A4312" w:rsidRPr="002A4312" w:rsidRDefault="002A4312" w:rsidP="00360F9D">
      <w:pPr>
        <w:rPr>
          <w:sz w:val="20"/>
          <w:szCs w:val="20"/>
          <w:rtl/>
        </w:rPr>
      </w:pPr>
    </w:p>
    <w:p w:rsidR="002A4312" w:rsidRPr="002A4312" w:rsidRDefault="002A4312" w:rsidP="00360F9D">
      <w:pPr>
        <w:rPr>
          <w:sz w:val="20"/>
          <w:szCs w:val="20"/>
          <w:rtl/>
        </w:rPr>
      </w:pPr>
    </w:p>
    <w:p w:rsidR="002A4312" w:rsidRPr="002A4312" w:rsidRDefault="002A4312" w:rsidP="00360F9D">
      <w:pPr>
        <w:rPr>
          <w:sz w:val="20"/>
          <w:szCs w:val="20"/>
          <w:rtl/>
        </w:rPr>
      </w:pPr>
    </w:p>
    <w:p w:rsidR="002A4312" w:rsidRPr="002A4312" w:rsidRDefault="002A4312" w:rsidP="00360F9D">
      <w:pPr>
        <w:rPr>
          <w:sz w:val="20"/>
          <w:szCs w:val="20"/>
          <w:rtl/>
        </w:rPr>
      </w:pPr>
    </w:p>
    <w:p w:rsidR="00360F9D" w:rsidRPr="002A4312" w:rsidRDefault="00360F9D" w:rsidP="00360F9D">
      <w:pPr>
        <w:rPr>
          <w:sz w:val="20"/>
          <w:szCs w:val="20"/>
          <w:rtl/>
        </w:rPr>
      </w:pPr>
    </w:p>
    <w:p w:rsidR="00C8144D" w:rsidRDefault="00C8144D" w:rsidP="00360F9D">
      <w:pPr>
        <w:bidi w:val="0"/>
        <w:spacing w:line="360" w:lineRule="auto"/>
        <w:rPr>
          <w:rFonts w:ascii="Arial" w:hAnsi="Arial" w:cs="Arial"/>
          <w:b/>
          <w:bCs/>
        </w:rPr>
      </w:pPr>
    </w:p>
    <w:p w:rsidR="00C8144D" w:rsidRDefault="00C8144D" w:rsidP="00C8144D">
      <w:pPr>
        <w:bidi w:val="0"/>
        <w:spacing w:line="360" w:lineRule="auto"/>
        <w:rPr>
          <w:rFonts w:ascii="Arial" w:hAnsi="Arial" w:cs="Arial"/>
          <w:b/>
          <w:bCs/>
        </w:rPr>
      </w:pPr>
    </w:p>
    <w:p w:rsidR="00C8144D" w:rsidRDefault="00C8144D" w:rsidP="00C8144D">
      <w:pPr>
        <w:bidi w:val="0"/>
        <w:spacing w:line="360" w:lineRule="auto"/>
        <w:rPr>
          <w:rFonts w:ascii="Arial" w:hAnsi="Arial" w:cs="Arial"/>
          <w:b/>
          <w:bCs/>
        </w:rPr>
      </w:pPr>
    </w:p>
    <w:p w:rsidR="00360F9D" w:rsidRPr="002A4312" w:rsidRDefault="00360F9D" w:rsidP="00C8144D">
      <w:pPr>
        <w:bidi w:val="0"/>
        <w:spacing w:line="360" w:lineRule="auto"/>
        <w:rPr>
          <w:rFonts w:asciiTheme="minorBidi" w:hAnsiTheme="minorBidi"/>
        </w:rPr>
      </w:pPr>
      <w:r w:rsidRPr="002A4312">
        <w:rPr>
          <w:rFonts w:ascii="Arial" w:hAnsi="Arial" w:cs="Arial"/>
          <w:b/>
          <w:bCs/>
        </w:rPr>
        <w:t xml:space="preserve">Electronic </w:t>
      </w:r>
      <w:r w:rsidR="008F5D71" w:rsidRPr="002A4312">
        <w:rPr>
          <w:rFonts w:ascii="Arial" w:hAnsi="Arial" w:cs="Arial"/>
          <w:b/>
          <w:bCs/>
        </w:rPr>
        <w:t>Supplementary</w:t>
      </w:r>
      <w:r w:rsidRPr="002A4312">
        <w:rPr>
          <w:rFonts w:ascii="Arial" w:hAnsi="Arial" w:cs="Arial"/>
          <w:b/>
          <w:bCs/>
        </w:rPr>
        <w:t xml:space="preserve"> Material </w:t>
      </w:r>
      <w:r w:rsidR="00E20194" w:rsidRPr="002A4312">
        <w:rPr>
          <w:rFonts w:ascii="Arial" w:hAnsi="Arial" w:cs="Arial"/>
          <w:b/>
          <w:bCs/>
        </w:rPr>
        <w:t>2</w:t>
      </w:r>
      <w:r w:rsidR="008F5D71" w:rsidRPr="002A4312">
        <w:rPr>
          <w:rFonts w:ascii="Arial" w:hAnsi="Arial" w:cs="Arial"/>
          <w:b/>
          <w:bCs/>
        </w:rPr>
        <w:t xml:space="preserve">: </w:t>
      </w:r>
      <w:r w:rsidRPr="002A4312">
        <w:rPr>
          <w:rFonts w:asciiTheme="minorBidi" w:hAnsiTheme="minorBidi"/>
        </w:rPr>
        <w:t xml:space="preserve">Age-standardized prevalence of refraction and accommodation disorders in </w:t>
      </w:r>
      <w:r w:rsidR="008F5D71" w:rsidRPr="002A4312">
        <w:rPr>
          <w:rFonts w:asciiTheme="minorBidi" w:hAnsiTheme="minorBidi"/>
        </w:rPr>
        <w:t xml:space="preserve">the </w:t>
      </w:r>
      <w:r w:rsidR="00F55627" w:rsidRPr="002A4312">
        <w:rPr>
          <w:rFonts w:asciiTheme="minorBidi" w:hAnsiTheme="minorBidi"/>
        </w:rPr>
        <w:t xml:space="preserve">Eastern Mediterranean Region </w:t>
      </w:r>
      <w:r w:rsidR="00C16CFE" w:rsidRPr="002A4312">
        <w:rPr>
          <w:rFonts w:asciiTheme="minorBidi" w:hAnsiTheme="minorBidi"/>
        </w:rPr>
        <w:t>by countries</w:t>
      </w:r>
      <w:r w:rsidR="00897518" w:rsidRPr="002A4312">
        <w:rPr>
          <w:rFonts w:asciiTheme="minorBidi" w:hAnsiTheme="minorBidi"/>
        </w:rPr>
        <w:t>, both sexes</w:t>
      </w:r>
      <w:r w:rsidR="008F5D71" w:rsidRPr="002A4312">
        <w:rPr>
          <w:rFonts w:asciiTheme="minorBidi" w:hAnsiTheme="minorBidi"/>
        </w:rPr>
        <w:t>,</w:t>
      </w:r>
      <w:r w:rsidR="00897518" w:rsidRPr="002A4312">
        <w:rPr>
          <w:rFonts w:asciiTheme="minorBidi" w:hAnsiTheme="minorBidi"/>
        </w:rPr>
        <w:t xml:space="preserve"> </w:t>
      </w:r>
      <w:r w:rsidR="00A97E38" w:rsidRPr="002A4312">
        <w:rPr>
          <w:rFonts w:asciiTheme="minorBidi" w:hAnsiTheme="minorBidi"/>
        </w:rPr>
        <w:t>in</w:t>
      </w:r>
      <w:r w:rsidR="00C16CFE" w:rsidRPr="002A4312">
        <w:rPr>
          <w:rFonts w:asciiTheme="minorBidi" w:hAnsiTheme="minorBidi"/>
        </w:rPr>
        <w:t xml:space="preserve"> </w:t>
      </w:r>
      <w:r w:rsidRPr="002A4312">
        <w:rPr>
          <w:rFonts w:asciiTheme="minorBidi" w:hAnsiTheme="minorBidi"/>
        </w:rPr>
        <w:t xml:space="preserve">2015 (a), trend in age-standardized prevalence of refraction and accommodation disorders in </w:t>
      </w:r>
      <w:r w:rsidR="008F5D71" w:rsidRPr="002A4312">
        <w:rPr>
          <w:rFonts w:asciiTheme="minorBidi" w:hAnsiTheme="minorBidi"/>
        </w:rPr>
        <w:t xml:space="preserve">the </w:t>
      </w:r>
      <w:r w:rsidR="00F55627" w:rsidRPr="002A4312">
        <w:rPr>
          <w:rFonts w:asciiTheme="minorBidi" w:hAnsiTheme="minorBidi"/>
        </w:rPr>
        <w:t xml:space="preserve">Eastern Mediterranean Region </w:t>
      </w:r>
      <w:r w:rsidRPr="002A4312">
        <w:rPr>
          <w:rFonts w:asciiTheme="minorBidi" w:hAnsiTheme="minorBidi"/>
        </w:rPr>
        <w:t xml:space="preserve">by sex from 1990 to 2015 (b), age-standardized </w:t>
      </w:r>
      <w:r w:rsidR="00F55627" w:rsidRPr="002A4312">
        <w:rPr>
          <w:rFonts w:asciiTheme="minorBidi" w:hAnsiTheme="minorBidi"/>
        </w:rPr>
        <w:t>years lived with disability</w:t>
      </w:r>
      <w:r w:rsidR="00C8144D">
        <w:rPr>
          <w:rFonts w:asciiTheme="minorBidi" w:hAnsiTheme="minorBidi"/>
        </w:rPr>
        <w:t xml:space="preserve"> </w:t>
      </w:r>
      <w:r w:rsidR="005F1403">
        <w:rPr>
          <w:rFonts w:asciiTheme="minorBidi" w:hAnsiTheme="minorBidi"/>
        </w:rPr>
        <w:t>(YLDs)</w:t>
      </w:r>
      <w:r w:rsidR="00F55627" w:rsidRPr="002A4312">
        <w:rPr>
          <w:rFonts w:asciiTheme="minorBidi" w:hAnsiTheme="minorBidi"/>
        </w:rPr>
        <w:t xml:space="preserve"> </w:t>
      </w:r>
      <w:r w:rsidRPr="002A4312">
        <w:rPr>
          <w:rFonts w:asciiTheme="minorBidi" w:hAnsiTheme="minorBidi"/>
        </w:rPr>
        <w:t>per 100,000 person</w:t>
      </w:r>
      <w:r w:rsidR="008F5D71" w:rsidRPr="002A4312">
        <w:rPr>
          <w:rFonts w:asciiTheme="minorBidi" w:hAnsiTheme="minorBidi"/>
        </w:rPr>
        <w:t>s</w:t>
      </w:r>
      <w:r w:rsidRPr="002A4312">
        <w:rPr>
          <w:rFonts w:asciiTheme="minorBidi" w:hAnsiTheme="minorBidi"/>
        </w:rPr>
        <w:t xml:space="preserve"> for refraction and accommodation disorders in </w:t>
      </w:r>
      <w:r w:rsidR="008F5D71" w:rsidRPr="002A4312">
        <w:rPr>
          <w:rFonts w:asciiTheme="minorBidi" w:hAnsiTheme="minorBidi"/>
        </w:rPr>
        <w:t xml:space="preserve">the </w:t>
      </w:r>
      <w:r w:rsidR="00F55627" w:rsidRPr="002A4312">
        <w:rPr>
          <w:rFonts w:asciiTheme="minorBidi" w:hAnsiTheme="minorBidi"/>
        </w:rPr>
        <w:t xml:space="preserve">Eastern Mediterranean Region </w:t>
      </w:r>
      <w:r w:rsidRPr="002A4312">
        <w:rPr>
          <w:rFonts w:asciiTheme="minorBidi" w:hAnsiTheme="minorBidi"/>
        </w:rPr>
        <w:t>by countries</w:t>
      </w:r>
      <w:r w:rsidR="00897518" w:rsidRPr="002A4312">
        <w:rPr>
          <w:rFonts w:asciiTheme="minorBidi" w:hAnsiTheme="minorBidi"/>
        </w:rPr>
        <w:t xml:space="preserve">, both sexes </w:t>
      </w:r>
      <w:r w:rsidR="00A97E38" w:rsidRPr="002A4312">
        <w:rPr>
          <w:rFonts w:asciiTheme="minorBidi" w:hAnsiTheme="minorBidi"/>
        </w:rPr>
        <w:t>in</w:t>
      </w:r>
      <w:r w:rsidRPr="002A4312">
        <w:rPr>
          <w:rFonts w:asciiTheme="minorBidi" w:hAnsiTheme="minorBidi"/>
        </w:rPr>
        <w:t xml:space="preserve"> 2015 (c), trend in </w:t>
      </w:r>
      <w:r w:rsidR="00F55627" w:rsidRPr="002A4312">
        <w:rPr>
          <w:rFonts w:asciiTheme="minorBidi" w:hAnsiTheme="minorBidi"/>
        </w:rPr>
        <w:t xml:space="preserve">age-standardized years lived with disability </w:t>
      </w:r>
      <w:r w:rsidRPr="002A4312">
        <w:rPr>
          <w:rFonts w:asciiTheme="minorBidi" w:hAnsiTheme="minorBidi"/>
        </w:rPr>
        <w:t>per 100,000 person</w:t>
      </w:r>
      <w:r w:rsidR="00123914" w:rsidRPr="002A4312">
        <w:rPr>
          <w:rFonts w:asciiTheme="minorBidi" w:hAnsiTheme="minorBidi"/>
        </w:rPr>
        <w:t>s</w:t>
      </w:r>
      <w:r w:rsidRPr="002A4312">
        <w:rPr>
          <w:rFonts w:asciiTheme="minorBidi" w:hAnsiTheme="minorBidi"/>
        </w:rPr>
        <w:t xml:space="preserve"> for refraction and accommodation disorders in </w:t>
      </w:r>
      <w:r w:rsidR="008F5D71" w:rsidRPr="002A4312">
        <w:rPr>
          <w:rFonts w:asciiTheme="minorBidi" w:hAnsiTheme="minorBidi"/>
        </w:rPr>
        <w:t xml:space="preserve">the </w:t>
      </w:r>
      <w:r w:rsidR="00F55627" w:rsidRPr="002A4312">
        <w:rPr>
          <w:rFonts w:asciiTheme="minorBidi" w:hAnsiTheme="minorBidi"/>
        </w:rPr>
        <w:t xml:space="preserve">Eastern Mediterranean Region </w:t>
      </w:r>
      <w:r w:rsidRPr="002A4312">
        <w:rPr>
          <w:rFonts w:asciiTheme="minorBidi" w:hAnsiTheme="minorBidi"/>
        </w:rPr>
        <w:t>by sex from 1990 to 2015 (d)</w:t>
      </w:r>
      <w:r w:rsidR="005F1403">
        <w:rPr>
          <w:rFonts w:asciiTheme="minorBidi" w:hAnsiTheme="minorBidi"/>
        </w:rPr>
        <w:t>.</w:t>
      </w:r>
      <w:r w:rsidRPr="002A4312">
        <w:t xml:space="preserve"> </w:t>
      </w:r>
      <w:r w:rsidR="005F1403" w:rsidRPr="002A4312">
        <w:rPr>
          <w:rFonts w:ascii="Arial" w:hAnsi="Arial" w:cs="Arial"/>
        </w:rPr>
        <w:t>(</w:t>
      </w:r>
      <w:r w:rsidR="005F1403" w:rsidRPr="005F1403">
        <w:rPr>
          <w:rFonts w:ascii="Arial" w:hAnsi="Arial" w:cs="Arial"/>
        </w:rPr>
        <w:t xml:space="preserve">Global Burden of Disease Study 2015, </w:t>
      </w:r>
      <w:r w:rsidR="005F1403">
        <w:rPr>
          <w:rFonts w:ascii="Arial" w:hAnsi="Arial" w:cs="Arial"/>
        </w:rPr>
        <w:t xml:space="preserve">Eastern Mediterranean Region, 1990 - </w:t>
      </w:r>
      <w:r w:rsidR="005F1403" w:rsidRPr="005F1403">
        <w:rPr>
          <w:rFonts w:ascii="Arial" w:hAnsi="Arial" w:cs="Arial"/>
        </w:rPr>
        <w:t>2015</w:t>
      </w:r>
      <w:r w:rsidR="005F1403" w:rsidRPr="002A4312">
        <w:rPr>
          <w:rFonts w:ascii="Arial" w:hAnsi="Arial" w:cs="Arial"/>
        </w:rPr>
        <w:t>)</w:t>
      </w:r>
    </w:p>
    <w:p w:rsidR="00360F9D" w:rsidRPr="002A4312" w:rsidRDefault="00360F9D" w:rsidP="00360F9D">
      <w:pPr>
        <w:bidi w:val="0"/>
        <w:spacing w:line="360" w:lineRule="auto"/>
        <w:rPr>
          <w:rFonts w:asciiTheme="minorBidi" w:hAnsiTheme="minorBidi"/>
        </w:rPr>
      </w:pPr>
    </w:p>
    <w:p w:rsidR="00360F9D" w:rsidRPr="002A4312" w:rsidRDefault="00C8144D" w:rsidP="00360F9D">
      <w:pPr>
        <w:bidi w:val="0"/>
        <w:spacing w:line="360" w:lineRule="auto"/>
        <w:rPr>
          <w:rFonts w:asciiTheme="minorBidi" w:hAnsiTheme="minorBidi"/>
        </w:rPr>
      </w:pPr>
      <w:r w:rsidRPr="002A4312">
        <w:rPr>
          <w:rFonts w:asciiTheme="minorBidi" w:hAnsiTheme="minorBidi"/>
          <w:noProof/>
          <w:lang w:bidi="ar-SA"/>
        </w:rPr>
        <w:drawing>
          <wp:anchor distT="0" distB="0" distL="114300" distR="114300" simplePos="0" relativeHeight="251681792" behindDoc="1" locked="0" layoutInCell="1" allowOverlap="1" wp14:anchorId="2F0FC41F" wp14:editId="0AE39B9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48000" cy="4559542"/>
            <wp:effectExtent l="19050" t="19050" r="24765" b="12700"/>
            <wp:wrapSquare wrapText="bothSides"/>
            <wp:docPr id="3" name="Picture 3" descr="E:\PhD (ORC)92.11\GBD Iran my articel\14- After acceptance 22.6.2017\esm3\Revised - ESM 3-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hD (ORC)92.11\GBD Iran my articel\14- After acceptance 22.6.2017\esm3\Revised - ESM 3-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0" cy="455954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5627" w:rsidRPr="002A4312" w:rsidRDefault="00F55627" w:rsidP="00360F9D">
      <w:pPr>
        <w:bidi w:val="0"/>
        <w:spacing w:line="360" w:lineRule="auto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</w:rPr>
      </w:pPr>
    </w:p>
    <w:p w:rsidR="002A4312" w:rsidRPr="002A4312" w:rsidRDefault="002A4312" w:rsidP="002A4312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9A76E6">
      <w:pPr>
        <w:bidi w:val="0"/>
        <w:spacing w:line="360" w:lineRule="auto"/>
        <w:rPr>
          <w:rFonts w:asciiTheme="minorBidi" w:hAnsiTheme="minorBidi"/>
        </w:rPr>
      </w:pPr>
      <w:r w:rsidRPr="002A4312">
        <w:rPr>
          <w:rFonts w:ascii="Arial" w:hAnsi="Arial" w:cs="Arial"/>
          <w:b/>
          <w:bCs/>
        </w:rPr>
        <w:t xml:space="preserve">Electronic </w:t>
      </w:r>
      <w:r w:rsidR="008F5D71" w:rsidRPr="002A4312">
        <w:rPr>
          <w:rFonts w:ascii="Arial" w:hAnsi="Arial" w:cs="Arial"/>
          <w:b/>
          <w:bCs/>
        </w:rPr>
        <w:t>Supplementary</w:t>
      </w:r>
      <w:r w:rsidRPr="002A4312">
        <w:rPr>
          <w:rFonts w:ascii="Arial" w:hAnsi="Arial" w:cs="Arial"/>
          <w:b/>
          <w:bCs/>
        </w:rPr>
        <w:t xml:space="preserve"> Material </w:t>
      </w:r>
      <w:r w:rsidR="00E20194" w:rsidRPr="002A4312">
        <w:rPr>
          <w:rFonts w:ascii="Arial" w:hAnsi="Arial" w:cs="Arial"/>
          <w:b/>
          <w:bCs/>
        </w:rPr>
        <w:t>3</w:t>
      </w:r>
      <w:r w:rsidR="008F5D71" w:rsidRPr="002A4312">
        <w:rPr>
          <w:rFonts w:ascii="Arial" w:hAnsi="Arial" w:cs="Arial"/>
          <w:b/>
          <w:bCs/>
        </w:rPr>
        <w:t xml:space="preserve">: </w:t>
      </w:r>
      <w:r w:rsidRPr="002A4312">
        <w:rPr>
          <w:rFonts w:asciiTheme="minorBidi" w:hAnsiTheme="minorBidi"/>
        </w:rPr>
        <w:t xml:space="preserve">Age-standardized prevalence of cataract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>Eastern Mediterranean Region by countries</w:t>
      </w:r>
      <w:r w:rsidR="00897518" w:rsidRPr="002A4312">
        <w:rPr>
          <w:rFonts w:asciiTheme="minorBidi" w:hAnsiTheme="minorBidi"/>
        </w:rPr>
        <w:t>, both sexes</w:t>
      </w:r>
      <w:r w:rsidR="008F5D71" w:rsidRPr="002A4312">
        <w:rPr>
          <w:rFonts w:asciiTheme="minorBidi" w:hAnsiTheme="minorBidi"/>
        </w:rPr>
        <w:t>,</w:t>
      </w:r>
      <w:r w:rsidRPr="002A4312">
        <w:rPr>
          <w:rFonts w:asciiTheme="minorBidi" w:hAnsiTheme="minorBidi"/>
        </w:rPr>
        <w:t xml:space="preserve"> in 2015 (a), trend in age-standardized prevalence of cataract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>Eastern Mediterranean Region by sex from 1990 to 2015 (b), age-standardized years lived with disability</w:t>
      </w:r>
      <w:r w:rsidR="005F1403">
        <w:rPr>
          <w:rFonts w:asciiTheme="minorBidi" w:hAnsiTheme="minorBidi"/>
        </w:rPr>
        <w:t>(YLDs)</w:t>
      </w:r>
      <w:r w:rsidRPr="002A4312">
        <w:rPr>
          <w:rFonts w:asciiTheme="minorBidi" w:hAnsiTheme="minorBidi"/>
        </w:rPr>
        <w:t xml:space="preserve"> per 100,000 person</w:t>
      </w:r>
      <w:r w:rsidR="008F5D71" w:rsidRPr="002A4312">
        <w:rPr>
          <w:rFonts w:asciiTheme="minorBidi" w:hAnsiTheme="minorBidi"/>
        </w:rPr>
        <w:t>s</w:t>
      </w:r>
      <w:r w:rsidRPr="002A4312">
        <w:rPr>
          <w:rFonts w:asciiTheme="minorBidi" w:hAnsiTheme="minorBidi"/>
        </w:rPr>
        <w:t xml:space="preserve"> for cataract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 xml:space="preserve">Eastern Mediterranean Region </w:t>
      </w:r>
      <w:r w:rsidR="00897518" w:rsidRPr="002A4312">
        <w:rPr>
          <w:rFonts w:asciiTheme="minorBidi" w:hAnsiTheme="minorBidi"/>
        </w:rPr>
        <w:t>by countries, both sexes</w:t>
      </w:r>
      <w:r w:rsidR="008F5D71" w:rsidRPr="002A4312">
        <w:rPr>
          <w:rFonts w:asciiTheme="minorBidi" w:hAnsiTheme="minorBidi"/>
        </w:rPr>
        <w:t>,</w:t>
      </w:r>
      <w:r w:rsidR="00897518" w:rsidRPr="002A4312">
        <w:rPr>
          <w:rFonts w:asciiTheme="minorBidi" w:hAnsiTheme="minorBidi"/>
        </w:rPr>
        <w:t xml:space="preserve"> </w:t>
      </w:r>
      <w:r w:rsidRPr="002A4312">
        <w:rPr>
          <w:rFonts w:asciiTheme="minorBidi" w:hAnsiTheme="minorBidi"/>
        </w:rPr>
        <w:t>in 2015 (c), trend in age-standardized years lived with disability per 100,000 person</w:t>
      </w:r>
      <w:r w:rsidR="008F5D71" w:rsidRPr="002A4312">
        <w:rPr>
          <w:rFonts w:asciiTheme="minorBidi" w:hAnsiTheme="minorBidi"/>
        </w:rPr>
        <w:t>s</w:t>
      </w:r>
      <w:r w:rsidRPr="002A4312">
        <w:rPr>
          <w:rFonts w:asciiTheme="minorBidi" w:hAnsiTheme="minorBidi"/>
        </w:rPr>
        <w:t xml:space="preserve"> for cataract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>Eastern Mediterranean Region by sex from 1990 to 2015 (d)</w:t>
      </w:r>
      <w:r w:rsidRPr="002A4312">
        <w:t xml:space="preserve"> </w:t>
      </w:r>
      <w:r w:rsidR="005F1403" w:rsidRPr="002A4312">
        <w:rPr>
          <w:rFonts w:ascii="Arial" w:hAnsi="Arial" w:cs="Arial"/>
        </w:rPr>
        <w:t>(</w:t>
      </w:r>
      <w:r w:rsidR="005F1403" w:rsidRPr="005F1403">
        <w:rPr>
          <w:rFonts w:ascii="Arial" w:hAnsi="Arial" w:cs="Arial"/>
        </w:rPr>
        <w:t xml:space="preserve">Global Burden of Disease Study 2015, </w:t>
      </w:r>
      <w:r w:rsidR="005F1403">
        <w:rPr>
          <w:rFonts w:ascii="Arial" w:hAnsi="Arial" w:cs="Arial"/>
        </w:rPr>
        <w:t xml:space="preserve">Eastern Mediterranean Region, 1990 - </w:t>
      </w:r>
      <w:r w:rsidR="005F1403" w:rsidRPr="005F1403">
        <w:rPr>
          <w:rFonts w:ascii="Arial" w:hAnsi="Arial" w:cs="Arial"/>
        </w:rPr>
        <w:t>2015</w:t>
      </w:r>
      <w:r w:rsidR="005F1403" w:rsidRPr="002A4312">
        <w:rPr>
          <w:rFonts w:ascii="Arial" w:hAnsi="Arial" w:cs="Arial"/>
        </w:rPr>
        <w:t>)</w:t>
      </w:r>
    </w:p>
    <w:p w:rsidR="00F55627" w:rsidRPr="002A4312" w:rsidRDefault="00F55627" w:rsidP="00F55627">
      <w:pPr>
        <w:bidi w:val="0"/>
        <w:spacing w:line="360" w:lineRule="auto"/>
        <w:rPr>
          <w:rFonts w:asciiTheme="minorBidi" w:hAnsiTheme="minorBidi"/>
        </w:rPr>
      </w:pPr>
    </w:p>
    <w:p w:rsidR="00F55627" w:rsidRPr="002A4312" w:rsidRDefault="00F55627" w:rsidP="00F55627">
      <w:pPr>
        <w:bidi w:val="0"/>
        <w:spacing w:line="360" w:lineRule="auto"/>
        <w:rPr>
          <w:rFonts w:asciiTheme="minorBidi" w:hAnsiTheme="minorBidi"/>
        </w:rPr>
      </w:pPr>
    </w:p>
    <w:p w:rsidR="00F55627" w:rsidRPr="002A4312" w:rsidRDefault="00F55627" w:rsidP="00F55627">
      <w:pPr>
        <w:bidi w:val="0"/>
        <w:spacing w:line="360" w:lineRule="auto"/>
        <w:rPr>
          <w:rFonts w:asciiTheme="minorBidi" w:hAnsiTheme="minorBidi"/>
        </w:rPr>
      </w:pPr>
    </w:p>
    <w:p w:rsidR="00F55627" w:rsidRPr="002A4312" w:rsidRDefault="00C8144D" w:rsidP="00F55627">
      <w:pPr>
        <w:bidi w:val="0"/>
        <w:spacing w:line="360" w:lineRule="auto"/>
        <w:rPr>
          <w:rFonts w:asciiTheme="minorBidi" w:hAnsiTheme="minorBidi"/>
        </w:rPr>
      </w:pPr>
      <w:r w:rsidRPr="002A4312">
        <w:rPr>
          <w:rFonts w:asciiTheme="minorBidi" w:hAnsiTheme="minorBidi"/>
          <w:noProof/>
          <w:lang w:bidi="ar-SA"/>
        </w:rPr>
        <w:drawing>
          <wp:anchor distT="0" distB="0" distL="114300" distR="114300" simplePos="0" relativeHeight="251683840" behindDoc="1" locked="0" layoutInCell="1" allowOverlap="1" wp14:anchorId="3B5FAB71" wp14:editId="6040D30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48000" cy="4648491"/>
            <wp:effectExtent l="19050" t="19050" r="24765" b="19050"/>
            <wp:wrapSquare wrapText="bothSides"/>
            <wp:docPr id="5" name="Picture 5" descr="E:\PhD (ORC)92.11\GBD Iran my articel\14- After acceptance 22.6.2017\esm4\Revised - ESM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hD (ORC)92.11\GBD Iran my articel\14- After acceptance 22.6.2017\esm4\Revised - ESM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0" cy="464849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5627" w:rsidRPr="002A4312" w:rsidRDefault="00F55627" w:rsidP="00F55627">
      <w:pPr>
        <w:bidi w:val="0"/>
        <w:spacing w:line="360" w:lineRule="auto"/>
        <w:rPr>
          <w:rFonts w:asciiTheme="minorBidi" w:hAnsiTheme="minorBidi"/>
        </w:rPr>
      </w:pPr>
    </w:p>
    <w:p w:rsidR="00F55627" w:rsidRPr="002A4312" w:rsidRDefault="00F55627" w:rsidP="00F55627">
      <w:pPr>
        <w:tabs>
          <w:tab w:val="left" w:pos="2085"/>
        </w:tabs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F55627">
      <w:pPr>
        <w:bidi w:val="0"/>
        <w:rPr>
          <w:rFonts w:asciiTheme="minorBidi" w:hAnsiTheme="minorBidi"/>
        </w:rPr>
      </w:pPr>
    </w:p>
    <w:p w:rsidR="002A4312" w:rsidRPr="002A4312" w:rsidRDefault="002A4312" w:rsidP="002A4312">
      <w:pPr>
        <w:bidi w:val="0"/>
        <w:rPr>
          <w:rFonts w:asciiTheme="minorBidi" w:hAnsiTheme="minorBidi"/>
          <w:rtl/>
        </w:rPr>
      </w:pPr>
    </w:p>
    <w:p w:rsidR="00F55627" w:rsidRDefault="00F55627" w:rsidP="00F55627">
      <w:pPr>
        <w:bidi w:val="0"/>
        <w:rPr>
          <w:rFonts w:asciiTheme="minorBidi" w:hAnsiTheme="minorBidi"/>
        </w:rPr>
      </w:pPr>
    </w:p>
    <w:p w:rsidR="00C8144D" w:rsidRDefault="00C8144D" w:rsidP="00C8144D">
      <w:pPr>
        <w:bidi w:val="0"/>
        <w:rPr>
          <w:rFonts w:asciiTheme="minorBidi" w:hAnsiTheme="minorBidi"/>
        </w:rPr>
      </w:pPr>
    </w:p>
    <w:p w:rsidR="00C8144D" w:rsidRDefault="00C8144D" w:rsidP="00CC7FE6">
      <w:pPr>
        <w:bidi w:val="0"/>
        <w:rPr>
          <w:rFonts w:asciiTheme="minorBidi" w:hAnsiTheme="minorBidi"/>
        </w:rPr>
      </w:pPr>
    </w:p>
    <w:p w:rsidR="00C8144D" w:rsidRDefault="00C8144D" w:rsidP="00CC7FE6">
      <w:pPr>
        <w:bidi w:val="0"/>
        <w:rPr>
          <w:rFonts w:asciiTheme="minorBidi" w:hAnsiTheme="minorBidi"/>
        </w:rPr>
      </w:pPr>
    </w:p>
    <w:p w:rsidR="00F55627" w:rsidRPr="002A4312" w:rsidRDefault="00F55627" w:rsidP="00F55627">
      <w:pPr>
        <w:bidi w:val="0"/>
        <w:rPr>
          <w:rFonts w:asciiTheme="minorBidi" w:hAnsiTheme="minorBidi"/>
          <w:rtl/>
        </w:rPr>
      </w:pPr>
    </w:p>
    <w:p w:rsidR="00F55627" w:rsidRPr="002A4312" w:rsidRDefault="00F55627" w:rsidP="009A76E6">
      <w:pPr>
        <w:bidi w:val="0"/>
        <w:spacing w:line="360" w:lineRule="auto"/>
        <w:rPr>
          <w:rFonts w:asciiTheme="minorBidi" w:hAnsiTheme="minorBidi"/>
        </w:rPr>
      </w:pPr>
      <w:r w:rsidRPr="002A4312">
        <w:rPr>
          <w:rFonts w:ascii="Arial" w:hAnsi="Arial" w:cs="Arial"/>
          <w:b/>
          <w:bCs/>
        </w:rPr>
        <w:t xml:space="preserve">Electronic </w:t>
      </w:r>
      <w:r w:rsidR="008F5D71" w:rsidRPr="002A4312">
        <w:rPr>
          <w:rFonts w:ascii="Arial" w:hAnsi="Arial" w:cs="Arial"/>
          <w:b/>
          <w:bCs/>
        </w:rPr>
        <w:t>Supplementary</w:t>
      </w:r>
      <w:r w:rsidRPr="002A4312">
        <w:rPr>
          <w:rFonts w:ascii="Arial" w:hAnsi="Arial" w:cs="Arial"/>
          <w:b/>
          <w:bCs/>
        </w:rPr>
        <w:t xml:space="preserve"> Material </w:t>
      </w:r>
      <w:r w:rsidR="00E20194" w:rsidRPr="002A4312">
        <w:rPr>
          <w:rFonts w:ascii="Arial" w:hAnsi="Arial" w:cs="Arial"/>
          <w:b/>
          <w:bCs/>
        </w:rPr>
        <w:t>4</w:t>
      </w:r>
      <w:r w:rsidR="008F5D71" w:rsidRPr="002A4312">
        <w:rPr>
          <w:rFonts w:ascii="Arial" w:hAnsi="Arial" w:cs="Arial"/>
          <w:b/>
          <w:bCs/>
        </w:rPr>
        <w:t xml:space="preserve">: </w:t>
      </w:r>
      <w:r w:rsidRPr="002A4312">
        <w:rPr>
          <w:rFonts w:asciiTheme="minorBidi" w:hAnsiTheme="minorBidi"/>
        </w:rPr>
        <w:t xml:space="preserve">Age-standardized prevalence of glaucoma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 xml:space="preserve">Eastern Mediterranean Region </w:t>
      </w:r>
      <w:r w:rsidR="00897518" w:rsidRPr="002A4312">
        <w:rPr>
          <w:rFonts w:asciiTheme="minorBidi" w:hAnsiTheme="minorBidi"/>
        </w:rPr>
        <w:t>by countries, both sexes</w:t>
      </w:r>
      <w:r w:rsidR="008F5D71" w:rsidRPr="002A4312">
        <w:rPr>
          <w:rFonts w:asciiTheme="minorBidi" w:hAnsiTheme="minorBidi"/>
        </w:rPr>
        <w:t>,</w:t>
      </w:r>
      <w:r w:rsidR="00897518" w:rsidRPr="002A4312">
        <w:rPr>
          <w:rFonts w:asciiTheme="minorBidi" w:hAnsiTheme="minorBidi"/>
        </w:rPr>
        <w:t xml:space="preserve"> </w:t>
      </w:r>
      <w:r w:rsidRPr="002A4312">
        <w:rPr>
          <w:rFonts w:asciiTheme="minorBidi" w:hAnsiTheme="minorBidi"/>
        </w:rPr>
        <w:t xml:space="preserve">in 2015 (a), trend in age-standardized prevalence of glaucoma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>Eastern Mediterranean Region by sex from 1990 to 2015 (b), age-standardized years lived with disability per 100,000 person</w:t>
      </w:r>
      <w:r w:rsidR="008F5D71" w:rsidRPr="002A4312">
        <w:rPr>
          <w:rFonts w:asciiTheme="minorBidi" w:hAnsiTheme="minorBidi"/>
        </w:rPr>
        <w:t>s</w:t>
      </w:r>
      <w:r w:rsidRPr="002A4312">
        <w:rPr>
          <w:rFonts w:asciiTheme="minorBidi" w:hAnsiTheme="minorBidi"/>
        </w:rPr>
        <w:t xml:space="preserve"> for </w:t>
      </w:r>
      <w:r w:rsidR="00147DAA" w:rsidRPr="002A4312">
        <w:rPr>
          <w:rFonts w:asciiTheme="minorBidi" w:hAnsiTheme="minorBidi"/>
        </w:rPr>
        <w:t>glaucoma</w:t>
      </w:r>
      <w:r w:rsidRPr="002A4312">
        <w:rPr>
          <w:rFonts w:asciiTheme="minorBidi" w:hAnsiTheme="minorBidi"/>
        </w:rPr>
        <w:t xml:space="preserve">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 xml:space="preserve">Eastern Mediterranean Region </w:t>
      </w:r>
      <w:r w:rsidR="00897518" w:rsidRPr="002A4312">
        <w:rPr>
          <w:rFonts w:asciiTheme="minorBidi" w:hAnsiTheme="minorBidi"/>
        </w:rPr>
        <w:t>by countries, both sexes</w:t>
      </w:r>
      <w:r w:rsidR="008F5D71" w:rsidRPr="002A4312">
        <w:rPr>
          <w:rFonts w:asciiTheme="minorBidi" w:hAnsiTheme="minorBidi"/>
        </w:rPr>
        <w:t>,</w:t>
      </w:r>
      <w:r w:rsidR="00897518" w:rsidRPr="002A4312">
        <w:rPr>
          <w:rFonts w:asciiTheme="minorBidi" w:hAnsiTheme="minorBidi"/>
        </w:rPr>
        <w:t xml:space="preserve"> </w:t>
      </w:r>
      <w:r w:rsidRPr="002A4312">
        <w:rPr>
          <w:rFonts w:asciiTheme="minorBidi" w:hAnsiTheme="minorBidi"/>
        </w:rPr>
        <w:t>in 2015 (c), trend in age-standardized years lived with disability</w:t>
      </w:r>
      <w:r w:rsidR="005F1403">
        <w:rPr>
          <w:rFonts w:asciiTheme="minorBidi" w:hAnsiTheme="minorBidi"/>
        </w:rPr>
        <w:t>(YLDs)</w:t>
      </w:r>
      <w:r w:rsidRPr="002A4312">
        <w:rPr>
          <w:rFonts w:asciiTheme="minorBidi" w:hAnsiTheme="minorBidi"/>
        </w:rPr>
        <w:t xml:space="preserve"> per 100,000 person</w:t>
      </w:r>
      <w:r w:rsidR="008F5D71" w:rsidRPr="002A4312">
        <w:rPr>
          <w:rFonts w:asciiTheme="minorBidi" w:hAnsiTheme="minorBidi"/>
        </w:rPr>
        <w:t>s</w:t>
      </w:r>
      <w:r w:rsidRPr="002A4312">
        <w:rPr>
          <w:rFonts w:asciiTheme="minorBidi" w:hAnsiTheme="minorBidi"/>
        </w:rPr>
        <w:t xml:space="preserve"> for </w:t>
      </w:r>
      <w:r w:rsidR="00147DAA" w:rsidRPr="002A4312">
        <w:rPr>
          <w:rFonts w:asciiTheme="minorBidi" w:hAnsiTheme="minorBidi"/>
        </w:rPr>
        <w:t>glaucoma</w:t>
      </w:r>
      <w:r w:rsidRPr="002A4312">
        <w:rPr>
          <w:rFonts w:asciiTheme="minorBidi" w:hAnsiTheme="minorBidi"/>
        </w:rPr>
        <w:t xml:space="preserve">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>Eastern Mediterranean Region by sex from 1990 to 2015 (d)</w:t>
      </w:r>
      <w:r w:rsidRPr="002A4312">
        <w:t xml:space="preserve"> </w:t>
      </w:r>
      <w:r w:rsidR="002A4312" w:rsidRPr="002A4312">
        <w:rPr>
          <w:rFonts w:ascii="Arial" w:hAnsi="Arial" w:cs="Arial"/>
        </w:rPr>
        <w:t>(</w:t>
      </w:r>
      <w:r w:rsidR="005F1403" w:rsidRPr="005F1403">
        <w:rPr>
          <w:rFonts w:ascii="Arial" w:hAnsi="Arial" w:cs="Arial"/>
        </w:rPr>
        <w:t xml:space="preserve">Global Burden of Disease Study 2015, </w:t>
      </w:r>
      <w:r w:rsidR="005F1403">
        <w:rPr>
          <w:rFonts w:ascii="Arial" w:hAnsi="Arial" w:cs="Arial"/>
        </w:rPr>
        <w:t xml:space="preserve">Eastern Mediterranean Region, 1990 - </w:t>
      </w:r>
      <w:r w:rsidR="005F1403" w:rsidRPr="005F1403">
        <w:rPr>
          <w:rFonts w:ascii="Arial" w:hAnsi="Arial" w:cs="Arial"/>
        </w:rPr>
        <w:t>2015</w:t>
      </w:r>
      <w:r w:rsidR="002A4312" w:rsidRPr="002A4312">
        <w:rPr>
          <w:rFonts w:ascii="Arial" w:hAnsi="Arial" w:cs="Arial"/>
        </w:rPr>
        <w:t>)</w:t>
      </w:r>
    </w:p>
    <w:p w:rsidR="00F55627" w:rsidRPr="002A4312" w:rsidRDefault="00F55627" w:rsidP="00F55627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C8144D" w:rsidP="004A6CE6">
      <w:pPr>
        <w:bidi w:val="0"/>
        <w:spacing w:line="360" w:lineRule="auto"/>
        <w:rPr>
          <w:rFonts w:asciiTheme="minorBidi" w:hAnsiTheme="minorBidi"/>
        </w:rPr>
      </w:pPr>
      <w:r w:rsidRPr="005B72DD">
        <w:rPr>
          <w:rFonts w:asciiTheme="minorBidi" w:hAnsiTheme="minorBidi"/>
          <w:noProof/>
          <w:lang w:bidi="ar-SA"/>
        </w:rPr>
        <w:drawing>
          <wp:anchor distT="0" distB="0" distL="114300" distR="114300" simplePos="0" relativeHeight="251685888" behindDoc="0" locked="0" layoutInCell="1" allowOverlap="1" wp14:anchorId="31EDCB74" wp14:editId="0AA2F54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48000" cy="4611445"/>
            <wp:effectExtent l="19050" t="19050" r="24765" b="17780"/>
            <wp:wrapSquare wrapText="bothSides"/>
            <wp:docPr id="6" name="Picture 6" descr="E:\PhD (ORC)92.11\GBD Iran my articel\15- proof\2nd Revised - ESM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hD (ORC)92.11\GBD Iran my articel\15- proof\2nd Revised - ESM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0" cy="461144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2A4312" w:rsidRPr="002A4312" w:rsidRDefault="002A4312" w:rsidP="002A4312">
      <w:pPr>
        <w:bidi w:val="0"/>
        <w:spacing w:line="360" w:lineRule="auto"/>
        <w:rPr>
          <w:rFonts w:asciiTheme="minorBidi" w:hAnsiTheme="minorBidi"/>
        </w:rPr>
      </w:pPr>
    </w:p>
    <w:p w:rsidR="004A6CE6" w:rsidRPr="002A4312" w:rsidRDefault="004A6CE6" w:rsidP="001056E0">
      <w:pPr>
        <w:bidi w:val="0"/>
        <w:spacing w:line="360" w:lineRule="auto"/>
        <w:rPr>
          <w:rFonts w:asciiTheme="minorBidi" w:hAnsiTheme="minorBidi"/>
        </w:rPr>
      </w:pPr>
      <w:r w:rsidRPr="002A4312">
        <w:rPr>
          <w:rFonts w:ascii="Arial" w:hAnsi="Arial" w:cs="Arial"/>
          <w:b/>
          <w:bCs/>
        </w:rPr>
        <w:t xml:space="preserve">Electronic </w:t>
      </w:r>
      <w:r w:rsidR="008F5D71" w:rsidRPr="002A4312">
        <w:rPr>
          <w:rFonts w:ascii="Arial" w:hAnsi="Arial" w:cs="Arial"/>
          <w:b/>
          <w:bCs/>
        </w:rPr>
        <w:t>Supplementary</w:t>
      </w:r>
      <w:r w:rsidRPr="002A4312">
        <w:rPr>
          <w:rFonts w:ascii="Arial" w:hAnsi="Arial" w:cs="Arial"/>
          <w:b/>
          <w:bCs/>
        </w:rPr>
        <w:t xml:space="preserve"> Material </w:t>
      </w:r>
      <w:r w:rsidR="00E20194" w:rsidRPr="002A4312">
        <w:rPr>
          <w:rFonts w:ascii="Arial" w:hAnsi="Arial" w:cs="Arial"/>
          <w:b/>
          <w:bCs/>
        </w:rPr>
        <w:t>5</w:t>
      </w:r>
      <w:r w:rsidR="008F5D71" w:rsidRPr="002A4312">
        <w:rPr>
          <w:rFonts w:ascii="Arial" w:hAnsi="Arial" w:cs="Arial"/>
          <w:b/>
          <w:bCs/>
        </w:rPr>
        <w:t xml:space="preserve">: </w:t>
      </w:r>
      <w:r w:rsidRPr="002A4312">
        <w:rPr>
          <w:rFonts w:asciiTheme="minorBidi" w:hAnsiTheme="minorBidi"/>
        </w:rPr>
        <w:t xml:space="preserve">Age-standardized prevalence of </w:t>
      </w:r>
      <w:r w:rsidR="00D777D8" w:rsidRPr="002A4312">
        <w:rPr>
          <w:rFonts w:asciiTheme="minorBidi" w:hAnsiTheme="minorBidi"/>
        </w:rPr>
        <w:t>macular degeneration</w:t>
      </w:r>
      <w:r w:rsidRPr="002A4312">
        <w:rPr>
          <w:rFonts w:asciiTheme="minorBidi" w:hAnsiTheme="minorBidi"/>
        </w:rPr>
        <w:t xml:space="preserve">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 xml:space="preserve">Eastern Mediterranean Region </w:t>
      </w:r>
      <w:r w:rsidR="0052383E" w:rsidRPr="002A4312">
        <w:rPr>
          <w:rFonts w:asciiTheme="minorBidi" w:hAnsiTheme="minorBidi"/>
        </w:rPr>
        <w:t>by countries</w:t>
      </w:r>
      <w:r w:rsidR="00897518" w:rsidRPr="002A4312">
        <w:rPr>
          <w:rFonts w:asciiTheme="minorBidi" w:hAnsiTheme="minorBidi"/>
        </w:rPr>
        <w:t>, both sexes</w:t>
      </w:r>
      <w:r w:rsidR="008F5D71" w:rsidRPr="002A4312">
        <w:rPr>
          <w:rFonts w:asciiTheme="minorBidi" w:hAnsiTheme="minorBidi"/>
        </w:rPr>
        <w:t>,</w:t>
      </w:r>
      <w:r w:rsidR="00897518" w:rsidRPr="002A4312">
        <w:rPr>
          <w:rFonts w:asciiTheme="minorBidi" w:hAnsiTheme="minorBidi"/>
        </w:rPr>
        <w:t xml:space="preserve"> </w:t>
      </w:r>
      <w:r w:rsidRPr="002A4312">
        <w:rPr>
          <w:rFonts w:asciiTheme="minorBidi" w:hAnsiTheme="minorBidi"/>
        </w:rPr>
        <w:t xml:space="preserve">in 2015 (a), trend in age-standardized prevalence of </w:t>
      </w:r>
      <w:r w:rsidR="00D777D8" w:rsidRPr="002A4312">
        <w:rPr>
          <w:rFonts w:asciiTheme="minorBidi" w:hAnsiTheme="minorBidi"/>
        </w:rPr>
        <w:t xml:space="preserve">macular degeneration </w:t>
      </w:r>
      <w:r w:rsidRPr="002A4312">
        <w:rPr>
          <w:rFonts w:asciiTheme="minorBidi" w:hAnsiTheme="minorBidi"/>
        </w:rPr>
        <w:t xml:space="preserve">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>Eastern Mediterranean Region by sex from 1990 to 2015 (b), age-standardized years lived with disability per 100,000 person</w:t>
      </w:r>
      <w:r w:rsidR="008F5D71" w:rsidRPr="002A4312">
        <w:rPr>
          <w:rFonts w:asciiTheme="minorBidi" w:hAnsiTheme="minorBidi"/>
        </w:rPr>
        <w:t>s</w:t>
      </w:r>
      <w:r w:rsidRPr="002A4312">
        <w:rPr>
          <w:rFonts w:asciiTheme="minorBidi" w:hAnsiTheme="minorBidi"/>
        </w:rPr>
        <w:t xml:space="preserve"> for </w:t>
      </w:r>
      <w:r w:rsidR="00D777D8" w:rsidRPr="002A4312">
        <w:rPr>
          <w:rFonts w:asciiTheme="minorBidi" w:hAnsiTheme="minorBidi"/>
        </w:rPr>
        <w:t xml:space="preserve">macular degeneration </w:t>
      </w:r>
      <w:r w:rsidRPr="002A4312">
        <w:rPr>
          <w:rFonts w:asciiTheme="minorBidi" w:hAnsiTheme="minorBidi"/>
        </w:rPr>
        <w:t xml:space="preserve">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>Eastern Mediterranean Region by countries</w:t>
      </w:r>
      <w:r w:rsidR="0052383E" w:rsidRPr="002A4312">
        <w:rPr>
          <w:rFonts w:asciiTheme="minorBidi" w:hAnsiTheme="minorBidi"/>
        </w:rPr>
        <w:t>, both sexes</w:t>
      </w:r>
      <w:r w:rsidR="008F5D71" w:rsidRPr="002A4312">
        <w:rPr>
          <w:rFonts w:asciiTheme="minorBidi" w:hAnsiTheme="minorBidi"/>
        </w:rPr>
        <w:t>,</w:t>
      </w:r>
      <w:r w:rsidRPr="002A4312">
        <w:rPr>
          <w:rFonts w:asciiTheme="minorBidi" w:hAnsiTheme="minorBidi"/>
        </w:rPr>
        <w:t xml:space="preserve"> in 2015 (c), trend in age-standardized years lived with disability</w:t>
      </w:r>
      <w:r w:rsidR="005F1403">
        <w:rPr>
          <w:rFonts w:asciiTheme="minorBidi" w:hAnsiTheme="minorBidi"/>
        </w:rPr>
        <w:t>(YLDs)</w:t>
      </w:r>
      <w:r w:rsidRPr="002A4312">
        <w:rPr>
          <w:rFonts w:asciiTheme="minorBidi" w:hAnsiTheme="minorBidi"/>
        </w:rPr>
        <w:t xml:space="preserve"> per 100,000 person</w:t>
      </w:r>
      <w:r w:rsidR="008F5D71" w:rsidRPr="002A4312">
        <w:rPr>
          <w:rFonts w:asciiTheme="minorBidi" w:hAnsiTheme="minorBidi"/>
        </w:rPr>
        <w:t>s</w:t>
      </w:r>
      <w:r w:rsidRPr="002A4312">
        <w:rPr>
          <w:rFonts w:asciiTheme="minorBidi" w:hAnsiTheme="minorBidi"/>
        </w:rPr>
        <w:t xml:space="preserve"> for </w:t>
      </w:r>
      <w:r w:rsidR="00D777D8" w:rsidRPr="002A4312">
        <w:rPr>
          <w:rFonts w:asciiTheme="minorBidi" w:hAnsiTheme="minorBidi"/>
        </w:rPr>
        <w:t xml:space="preserve">macular degeneration </w:t>
      </w:r>
      <w:r w:rsidRPr="002A4312">
        <w:rPr>
          <w:rFonts w:asciiTheme="minorBidi" w:hAnsiTheme="minorBidi"/>
        </w:rPr>
        <w:t xml:space="preserve">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>Eastern Mediterranean Region by sex from 1990 to 2015 (d)</w:t>
      </w:r>
      <w:r w:rsidRPr="002A4312">
        <w:t xml:space="preserve"> </w:t>
      </w:r>
      <w:r w:rsidR="002A4312" w:rsidRPr="002A4312">
        <w:t>(</w:t>
      </w:r>
      <w:r w:rsidR="005F1403" w:rsidRPr="005F1403">
        <w:rPr>
          <w:rFonts w:ascii="Arial" w:hAnsi="Arial" w:cs="Arial"/>
        </w:rPr>
        <w:t xml:space="preserve">Global Burden of Disease Study 2015, </w:t>
      </w:r>
      <w:r w:rsidR="005F1403">
        <w:rPr>
          <w:rFonts w:ascii="Arial" w:hAnsi="Arial" w:cs="Arial"/>
        </w:rPr>
        <w:t xml:space="preserve">Eastern Mediterranean Region, 1990 - </w:t>
      </w:r>
      <w:r w:rsidR="005F1403" w:rsidRPr="005F1403">
        <w:rPr>
          <w:rFonts w:ascii="Arial" w:hAnsi="Arial" w:cs="Arial"/>
        </w:rPr>
        <w:t>2015</w:t>
      </w:r>
      <w:r w:rsidR="002A4312" w:rsidRPr="002A4312">
        <w:rPr>
          <w:rFonts w:ascii="Arial" w:hAnsi="Arial" w:cs="Arial"/>
        </w:rPr>
        <w:t>)</w:t>
      </w:r>
    </w:p>
    <w:p w:rsidR="004A6CE6" w:rsidRPr="002A4312" w:rsidRDefault="004A6CE6" w:rsidP="004A6CE6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C8144D" w:rsidP="00E046C0">
      <w:pPr>
        <w:bidi w:val="0"/>
        <w:spacing w:line="360" w:lineRule="auto"/>
        <w:rPr>
          <w:rFonts w:asciiTheme="minorBidi" w:hAnsiTheme="minorBidi"/>
        </w:rPr>
      </w:pPr>
      <w:r w:rsidRPr="005B72DD">
        <w:rPr>
          <w:rFonts w:asciiTheme="minorBidi" w:hAnsiTheme="minorBidi"/>
          <w:noProof/>
          <w:lang w:bidi="ar-SA"/>
        </w:rPr>
        <w:drawing>
          <wp:anchor distT="0" distB="0" distL="114300" distR="114300" simplePos="0" relativeHeight="251687936" behindDoc="0" locked="0" layoutInCell="1" allowOverlap="1" wp14:anchorId="376F8ACD" wp14:editId="4D2CB05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48000" cy="4635219"/>
            <wp:effectExtent l="19050" t="19050" r="24765" b="13335"/>
            <wp:wrapSquare wrapText="bothSides"/>
            <wp:docPr id="9" name="Picture 9" descr="E:\PhD (ORC)92.11\GBD Iran my articel\15- proof\2nd Revised  - ESM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hD (ORC)92.11\GBD Iran my articel\15- proof\2nd Revised  - ESM 6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0" cy="463521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1E2A50" w:rsidRPr="002A4312" w:rsidRDefault="001E2A50" w:rsidP="001E2A50">
      <w:pPr>
        <w:bidi w:val="0"/>
        <w:spacing w:line="360" w:lineRule="auto"/>
        <w:rPr>
          <w:rFonts w:ascii="Arial" w:hAnsi="Arial" w:cs="Arial"/>
          <w:b/>
          <w:bCs/>
        </w:rPr>
      </w:pPr>
    </w:p>
    <w:p w:rsidR="00E046C0" w:rsidRPr="002A4312" w:rsidRDefault="00E046C0" w:rsidP="001E2A50">
      <w:pPr>
        <w:bidi w:val="0"/>
        <w:spacing w:line="360" w:lineRule="auto"/>
        <w:rPr>
          <w:rFonts w:asciiTheme="minorBidi" w:hAnsiTheme="minorBidi"/>
        </w:rPr>
      </w:pPr>
      <w:r w:rsidRPr="002A4312">
        <w:rPr>
          <w:rFonts w:ascii="Arial" w:hAnsi="Arial" w:cs="Arial"/>
          <w:b/>
          <w:bCs/>
        </w:rPr>
        <w:t xml:space="preserve">Electronic </w:t>
      </w:r>
      <w:r w:rsidR="008F5D71" w:rsidRPr="002A4312">
        <w:rPr>
          <w:rFonts w:ascii="Arial" w:hAnsi="Arial" w:cs="Arial"/>
          <w:b/>
          <w:bCs/>
        </w:rPr>
        <w:t>Supplementary</w:t>
      </w:r>
      <w:r w:rsidRPr="002A4312">
        <w:rPr>
          <w:rFonts w:ascii="Arial" w:hAnsi="Arial" w:cs="Arial"/>
          <w:b/>
          <w:bCs/>
        </w:rPr>
        <w:t xml:space="preserve"> Material </w:t>
      </w:r>
      <w:r w:rsidR="00E20194" w:rsidRPr="002A4312">
        <w:rPr>
          <w:rFonts w:ascii="Arial" w:hAnsi="Arial" w:cs="Arial"/>
          <w:b/>
          <w:bCs/>
        </w:rPr>
        <w:t>6</w:t>
      </w:r>
      <w:r w:rsidR="008F5D71" w:rsidRPr="002A4312">
        <w:rPr>
          <w:rFonts w:ascii="Arial" w:hAnsi="Arial" w:cs="Arial"/>
          <w:b/>
          <w:bCs/>
        </w:rPr>
        <w:t xml:space="preserve">: </w:t>
      </w:r>
      <w:r w:rsidRPr="002A4312">
        <w:rPr>
          <w:rFonts w:asciiTheme="minorBidi" w:hAnsiTheme="minorBidi"/>
        </w:rPr>
        <w:t xml:space="preserve">Age-standardized prevalence of other causes of vision loss in </w:t>
      </w:r>
      <w:r w:rsidR="008F5D71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 xml:space="preserve">Eastern Mediterranean Region </w:t>
      </w:r>
      <w:r w:rsidR="0052383E" w:rsidRPr="002A4312">
        <w:rPr>
          <w:rFonts w:asciiTheme="minorBidi" w:hAnsiTheme="minorBidi"/>
        </w:rPr>
        <w:t>by countries, both sexes</w:t>
      </w:r>
      <w:r w:rsidR="008F5D71" w:rsidRPr="002A4312">
        <w:rPr>
          <w:rFonts w:asciiTheme="minorBidi" w:hAnsiTheme="minorBidi"/>
        </w:rPr>
        <w:t>,</w:t>
      </w:r>
      <w:r w:rsidR="0052383E" w:rsidRPr="002A4312">
        <w:rPr>
          <w:rFonts w:asciiTheme="minorBidi" w:hAnsiTheme="minorBidi"/>
        </w:rPr>
        <w:t xml:space="preserve"> </w:t>
      </w:r>
      <w:r w:rsidRPr="002A4312">
        <w:rPr>
          <w:rFonts w:asciiTheme="minorBidi" w:hAnsiTheme="minorBidi"/>
        </w:rPr>
        <w:t xml:space="preserve">in 2015 (a), trend in age-standardized prevalence of other causes of vision loss in </w:t>
      </w:r>
      <w:r w:rsidR="00E84414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>Eastern Mediterranean Region by sex from 1990 to 2015 (b), age-standardized years lived with disability per 100,000 person</w:t>
      </w:r>
      <w:r w:rsidR="00E84414" w:rsidRPr="002A4312">
        <w:rPr>
          <w:rFonts w:asciiTheme="minorBidi" w:hAnsiTheme="minorBidi"/>
        </w:rPr>
        <w:t>s</w:t>
      </w:r>
      <w:r w:rsidRPr="002A4312">
        <w:rPr>
          <w:rFonts w:asciiTheme="minorBidi" w:hAnsiTheme="minorBidi"/>
        </w:rPr>
        <w:t xml:space="preserve"> for other causes of vision loss in </w:t>
      </w:r>
      <w:r w:rsidR="00E84414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 xml:space="preserve">Eastern Mediterranean Region </w:t>
      </w:r>
      <w:r w:rsidR="0052383E" w:rsidRPr="002A4312">
        <w:rPr>
          <w:rFonts w:asciiTheme="minorBidi" w:hAnsiTheme="minorBidi"/>
        </w:rPr>
        <w:t>by countries, both sexes</w:t>
      </w:r>
      <w:r w:rsidR="00E84414" w:rsidRPr="002A4312">
        <w:rPr>
          <w:rFonts w:asciiTheme="minorBidi" w:hAnsiTheme="minorBidi"/>
        </w:rPr>
        <w:t>,</w:t>
      </w:r>
      <w:r w:rsidR="0052383E" w:rsidRPr="002A4312">
        <w:rPr>
          <w:rFonts w:asciiTheme="minorBidi" w:hAnsiTheme="minorBidi"/>
        </w:rPr>
        <w:t xml:space="preserve"> </w:t>
      </w:r>
      <w:r w:rsidRPr="002A4312">
        <w:rPr>
          <w:rFonts w:asciiTheme="minorBidi" w:hAnsiTheme="minorBidi"/>
        </w:rPr>
        <w:t>in 2015 (c), trend in age-standardized years lived with disability</w:t>
      </w:r>
      <w:r w:rsidR="005F1403">
        <w:rPr>
          <w:rFonts w:asciiTheme="minorBidi" w:hAnsiTheme="minorBidi"/>
        </w:rPr>
        <w:t>(YLDs)</w:t>
      </w:r>
      <w:r w:rsidRPr="002A4312">
        <w:rPr>
          <w:rFonts w:asciiTheme="minorBidi" w:hAnsiTheme="minorBidi"/>
        </w:rPr>
        <w:t xml:space="preserve"> per 100,000 person for other causes of vision loss in </w:t>
      </w:r>
      <w:r w:rsidR="00E84414" w:rsidRPr="002A4312">
        <w:rPr>
          <w:rFonts w:asciiTheme="minorBidi" w:hAnsiTheme="minorBidi"/>
        </w:rPr>
        <w:t xml:space="preserve">the </w:t>
      </w:r>
      <w:r w:rsidRPr="002A4312">
        <w:rPr>
          <w:rFonts w:asciiTheme="minorBidi" w:hAnsiTheme="minorBidi"/>
        </w:rPr>
        <w:t xml:space="preserve">Eastern Mediterranean Region </w:t>
      </w:r>
      <w:proofErr w:type="gramStart"/>
      <w:r w:rsidRPr="002A4312">
        <w:rPr>
          <w:rFonts w:asciiTheme="minorBidi" w:hAnsiTheme="minorBidi"/>
        </w:rPr>
        <w:t>by</w:t>
      </w:r>
      <w:proofErr w:type="gramEnd"/>
      <w:r w:rsidRPr="002A4312">
        <w:rPr>
          <w:rFonts w:asciiTheme="minorBidi" w:hAnsiTheme="minorBidi"/>
        </w:rPr>
        <w:t xml:space="preserve"> sex from 1990 to 2015 (d</w:t>
      </w:r>
      <w:r w:rsidR="00E84414" w:rsidRPr="002A4312">
        <w:rPr>
          <w:rFonts w:asciiTheme="minorBidi" w:hAnsiTheme="minorBidi"/>
        </w:rPr>
        <w:t xml:space="preserve">) </w:t>
      </w:r>
      <w:r w:rsidR="002A4312" w:rsidRPr="002A4312">
        <w:rPr>
          <w:rFonts w:ascii="Arial" w:hAnsi="Arial" w:cs="Arial"/>
        </w:rPr>
        <w:t>(</w:t>
      </w:r>
      <w:r w:rsidR="005F1403" w:rsidRPr="005F1403">
        <w:rPr>
          <w:rFonts w:ascii="Arial" w:hAnsi="Arial" w:cs="Arial"/>
        </w:rPr>
        <w:t xml:space="preserve">Global Burden of Disease Study 2015, </w:t>
      </w:r>
      <w:r w:rsidR="005F1403">
        <w:rPr>
          <w:rFonts w:ascii="Arial" w:hAnsi="Arial" w:cs="Arial"/>
        </w:rPr>
        <w:t xml:space="preserve">Eastern Mediterranean Region, 1990 - </w:t>
      </w:r>
      <w:r w:rsidR="005F1403" w:rsidRPr="005F1403">
        <w:rPr>
          <w:rFonts w:ascii="Arial" w:hAnsi="Arial" w:cs="Arial"/>
        </w:rPr>
        <w:t>2015</w:t>
      </w:r>
      <w:r w:rsidR="002A4312" w:rsidRPr="002A4312">
        <w:rPr>
          <w:rFonts w:ascii="Arial" w:hAnsi="Arial" w:cs="Arial"/>
        </w:rPr>
        <w:t>)</w:t>
      </w:r>
    </w:p>
    <w:p w:rsidR="00E046C0" w:rsidRPr="002A4312" w:rsidRDefault="00E046C0" w:rsidP="00E046C0">
      <w:pPr>
        <w:bidi w:val="0"/>
        <w:spacing w:line="360" w:lineRule="auto"/>
        <w:rPr>
          <w:rFonts w:asciiTheme="minorBidi" w:hAnsiTheme="minorBidi"/>
        </w:rPr>
      </w:pPr>
    </w:p>
    <w:p w:rsidR="00E20194" w:rsidRPr="002A4312" w:rsidRDefault="002A4312" w:rsidP="00E20194">
      <w:pPr>
        <w:bidi w:val="0"/>
        <w:spacing w:line="360" w:lineRule="auto"/>
        <w:rPr>
          <w:rFonts w:asciiTheme="minorBidi" w:hAnsiTheme="minorBidi"/>
        </w:rPr>
      </w:pPr>
      <w:r w:rsidRPr="002A4312">
        <w:rPr>
          <w:rFonts w:ascii="Arial" w:eastAsia="Calibri" w:hAnsi="Arial" w:cs="Arial"/>
          <w:b/>
          <w:bCs/>
          <w:noProof/>
          <w:lang w:bidi="ar-SA"/>
        </w:rPr>
        <w:lastRenderedPageBreak/>
        <w:drawing>
          <wp:anchor distT="0" distB="0" distL="114300" distR="114300" simplePos="0" relativeHeight="251664384" behindDoc="1" locked="0" layoutInCell="1" allowOverlap="1" wp14:anchorId="13537100" wp14:editId="0322C859">
            <wp:simplePos x="0" y="0"/>
            <wp:positionH relativeFrom="margin">
              <wp:posOffset>769620</wp:posOffset>
            </wp:positionH>
            <wp:positionV relativeFrom="margin">
              <wp:posOffset>91440</wp:posOffset>
            </wp:positionV>
            <wp:extent cx="6862445" cy="4621530"/>
            <wp:effectExtent l="19050" t="19050" r="14605" b="26670"/>
            <wp:wrapTight wrapText="bothSides">
              <wp:wrapPolygon edited="0">
                <wp:start x="-60" y="-89"/>
                <wp:lineTo x="-60" y="21636"/>
                <wp:lineTo x="21586" y="21636"/>
                <wp:lineTo x="21586" y="-89"/>
                <wp:lineTo x="-60" y="-89"/>
              </wp:wrapPolygon>
            </wp:wrapTight>
            <wp:docPr id="7" name="Picture 7" descr="E:\PhD (ORC)92.11\GBD Iran my articel\14- After acceptance 22.6.2017\Revised ESM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hD (ORC)92.11\GBD Iran my articel\14- After acceptance 22.6.2017\Revised ESM 7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46215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AF" w:rsidRPr="002A4312" w:rsidRDefault="00150DAF" w:rsidP="00690AA4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50DAF" w:rsidRPr="002A4312" w:rsidRDefault="00150DAF" w:rsidP="00150DAF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E2A50" w:rsidRPr="002A4312" w:rsidRDefault="001E2A50" w:rsidP="009A76E6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E2A50" w:rsidRPr="002A4312" w:rsidRDefault="001E2A50" w:rsidP="001E2A50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1E2A50" w:rsidRPr="002A4312" w:rsidRDefault="001E2A50" w:rsidP="001E2A50">
      <w:pPr>
        <w:bidi w:val="0"/>
        <w:spacing w:line="360" w:lineRule="auto"/>
        <w:rPr>
          <w:rFonts w:ascii="Arial" w:eastAsia="Calibri" w:hAnsi="Arial" w:cs="Arial"/>
          <w:b/>
          <w:bCs/>
          <w:lang w:bidi="ar-SA"/>
        </w:rPr>
      </w:pPr>
    </w:p>
    <w:p w:rsidR="00E20194" w:rsidRPr="002A4312" w:rsidRDefault="00E20194" w:rsidP="001056E0">
      <w:pPr>
        <w:bidi w:val="0"/>
        <w:spacing w:line="360" w:lineRule="auto"/>
        <w:rPr>
          <w:rFonts w:ascii="Arial" w:eastAsia="Calibri" w:hAnsi="Arial" w:cs="Arial"/>
          <w:lang w:bidi="ar-SA"/>
        </w:rPr>
      </w:pPr>
      <w:r w:rsidRPr="002A4312">
        <w:rPr>
          <w:rFonts w:ascii="Arial" w:eastAsia="Calibri" w:hAnsi="Arial" w:cs="Arial"/>
          <w:b/>
          <w:bCs/>
          <w:lang w:bidi="ar-SA"/>
        </w:rPr>
        <w:t xml:space="preserve">Electronic </w:t>
      </w:r>
      <w:r w:rsidR="00E84414" w:rsidRPr="002A4312">
        <w:rPr>
          <w:rFonts w:ascii="Arial" w:eastAsia="Calibri" w:hAnsi="Arial" w:cs="Arial"/>
          <w:b/>
          <w:bCs/>
          <w:lang w:bidi="ar-SA"/>
        </w:rPr>
        <w:t>Supplementary</w:t>
      </w:r>
      <w:r w:rsidRPr="002A4312">
        <w:rPr>
          <w:rFonts w:ascii="Arial" w:eastAsia="Calibri" w:hAnsi="Arial" w:cs="Arial"/>
          <w:b/>
          <w:bCs/>
          <w:lang w:bidi="ar-SA"/>
        </w:rPr>
        <w:t xml:space="preserve"> Material 7</w:t>
      </w:r>
      <w:r w:rsidR="00E84414" w:rsidRPr="002A4312">
        <w:rPr>
          <w:rFonts w:ascii="Arial" w:eastAsia="Calibri" w:hAnsi="Arial" w:cs="Arial"/>
          <w:b/>
          <w:bCs/>
          <w:lang w:bidi="ar-SA"/>
        </w:rPr>
        <w:t>:</w:t>
      </w:r>
      <w:r w:rsidR="00E84414" w:rsidRPr="002A4312">
        <w:rPr>
          <w:rFonts w:ascii="Arial" w:eastAsia="Calibri" w:hAnsi="Arial" w:cs="Arial"/>
          <w:lang w:bidi="ar-SA"/>
        </w:rPr>
        <w:t xml:space="preserve"> </w:t>
      </w:r>
      <w:r w:rsidRPr="002A4312">
        <w:rPr>
          <w:rFonts w:ascii="Arial" w:eastAsia="Calibri" w:hAnsi="Arial" w:cs="Arial"/>
          <w:lang w:bidi="ar-SA"/>
        </w:rPr>
        <w:t>Ratio of observed to expected prevalence of all-cause and cause-specific vision loss based on Socio-demographic Index</w:t>
      </w:r>
      <w:r w:rsidR="005F1403">
        <w:rPr>
          <w:rFonts w:ascii="Arial" w:eastAsia="Calibri" w:hAnsi="Arial" w:cs="Arial"/>
          <w:lang w:bidi="ar-SA"/>
        </w:rPr>
        <w:t>(SDI)</w:t>
      </w:r>
      <w:r w:rsidRPr="002A4312">
        <w:rPr>
          <w:rFonts w:ascii="Arial" w:eastAsia="Calibri" w:hAnsi="Arial" w:cs="Arial"/>
          <w:lang w:bidi="ar-SA"/>
        </w:rPr>
        <w:t xml:space="preserve"> in Eastern Mediterranean Region countries </w:t>
      </w:r>
      <w:r w:rsidR="002A4312" w:rsidRPr="002A4312">
        <w:rPr>
          <w:rFonts w:ascii="Arial" w:hAnsi="Arial" w:cs="Arial"/>
        </w:rPr>
        <w:t>(</w:t>
      </w:r>
      <w:r w:rsidR="005F1403" w:rsidRPr="005F1403">
        <w:rPr>
          <w:rFonts w:ascii="Arial" w:hAnsi="Arial" w:cs="Arial"/>
        </w:rPr>
        <w:t xml:space="preserve">Global Burden of Disease Study 2015, </w:t>
      </w:r>
      <w:r w:rsidR="005F1403">
        <w:rPr>
          <w:rFonts w:ascii="Arial" w:hAnsi="Arial" w:cs="Arial"/>
        </w:rPr>
        <w:t xml:space="preserve">Eastern Mediterranean Countries, </w:t>
      </w:r>
      <w:r w:rsidR="005F1403" w:rsidRPr="005F1403">
        <w:rPr>
          <w:rFonts w:ascii="Arial" w:hAnsi="Arial" w:cs="Arial"/>
        </w:rPr>
        <w:t>2015</w:t>
      </w:r>
      <w:r w:rsidR="002A4312" w:rsidRPr="002A4312">
        <w:rPr>
          <w:rFonts w:ascii="Arial" w:hAnsi="Arial" w:cs="Arial"/>
        </w:rPr>
        <w:t>)</w:t>
      </w:r>
    </w:p>
    <w:p w:rsidR="00150DAF" w:rsidRPr="002A4312" w:rsidRDefault="00E20194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  <w:r w:rsidRPr="002A4312">
        <w:rPr>
          <w:rFonts w:ascii="Calibri" w:eastAsia="Calibri" w:hAnsi="Calibri" w:cs="Arial"/>
          <w:sz w:val="18"/>
          <w:szCs w:val="18"/>
          <w:lang w:bidi="ar-SA"/>
        </w:rPr>
        <w:br w:type="page"/>
      </w:r>
    </w:p>
    <w:p w:rsidR="00150DAF" w:rsidRPr="002A4312" w:rsidRDefault="001E2A50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  <w:r w:rsidRPr="002A4312">
        <w:rPr>
          <w:rFonts w:ascii="Calibri" w:eastAsia="Calibri" w:hAnsi="Calibri" w:cs="Arial"/>
          <w:noProof/>
          <w:sz w:val="18"/>
          <w:szCs w:val="18"/>
          <w:lang w:bidi="ar-SA"/>
        </w:rPr>
        <w:lastRenderedPageBreak/>
        <w:drawing>
          <wp:anchor distT="0" distB="0" distL="114300" distR="114300" simplePos="0" relativeHeight="251666432" behindDoc="1" locked="0" layoutInCell="1" allowOverlap="1" wp14:anchorId="528C30D7" wp14:editId="673A7AF9">
            <wp:simplePos x="0" y="0"/>
            <wp:positionH relativeFrom="margin">
              <wp:posOffset>1303020</wp:posOffset>
            </wp:positionH>
            <wp:positionV relativeFrom="margin">
              <wp:posOffset>106680</wp:posOffset>
            </wp:positionV>
            <wp:extent cx="6499225" cy="4403090"/>
            <wp:effectExtent l="19050" t="19050" r="15875" b="16510"/>
            <wp:wrapTight wrapText="bothSides">
              <wp:wrapPolygon edited="0">
                <wp:start x="-63" y="-93"/>
                <wp:lineTo x="-63" y="21588"/>
                <wp:lineTo x="21589" y="21588"/>
                <wp:lineTo x="21589" y="-93"/>
                <wp:lineTo x="-63" y="-93"/>
              </wp:wrapPolygon>
            </wp:wrapTight>
            <wp:docPr id="8" name="Picture 8" descr="E:\PhD (ORC)92.11\GBD Iran my articel\14- After acceptance 22.6.2017\Revised ESM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hD (ORC)92.11\GBD Iran my articel\14- After acceptance 22.6.2017\Revised ESM 8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5" cy="4403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9A76E6" w:rsidRPr="002A4312" w:rsidRDefault="009A76E6" w:rsidP="009A76E6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9A76E6" w:rsidRPr="002A4312" w:rsidRDefault="009A76E6" w:rsidP="009A76E6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9A76E6" w:rsidRPr="002A4312" w:rsidRDefault="009A76E6" w:rsidP="009A76E6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2A4312" w:rsidRPr="002A4312" w:rsidRDefault="002A4312" w:rsidP="002A4312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9A76E6" w:rsidRPr="002A4312" w:rsidRDefault="009A76E6" w:rsidP="009A76E6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150DAF" w:rsidP="00150DAF">
      <w:pPr>
        <w:bidi w:val="0"/>
        <w:rPr>
          <w:rFonts w:ascii="Calibri" w:eastAsia="Calibri" w:hAnsi="Calibri" w:cs="Arial"/>
          <w:sz w:val="18"/>
          <w:szCs w:val="18"/>
          <w:lang w:bidi="ar-SA"/>
        </w:rPr>
      </w:pPr>
    </w:p>
    <w:p w:rsidR="00150DAF" w:rsidRPr="002A4312" w:rsidRDefault="00E20194" w:rsidP="001056E0">
      <w:pPr>
        <w:bidi w:val="0"/>
        <w:rPr>
          <w:rFonts w:ascii="Arial" w:eastAsia="Calibri" w:hAnsi="Arial" w:cs="Arial"/>
          <w:lang w:bidi="ar-SA"/>
        </w:rPr>
      </w:pPr>
      <w:r w:rsidRPr="002A4312">
        <w:rPr>
          <w:rFonts w:ascii="Arial" w:eastAsia="Calibri" w:hAnsi="Arial" w:cs="Arial"/>
          <w:b/>
          <w:bCs/>
          <w:lang w:bidi="ar-SA"/>
        </w:rPr>
        <w:t xml:space="preserve">Electronic </w:t>
      </w:r>
      <w:r w:rsidR="00E84414" w:rsidRPr="002A4312">
        <w:rPr>
          <w:rFonts w:ascii="Arial" w:eastAsia="Calibri" w:hAnsi="Arial" w:cs="Arial"/>
          <w:b/>
          <w:bCs/>
          <w:lang w:bidi="ar-SA"/>
        </w:rPr>
        <w:t>Supplementary</w:t>
      </w:r>
      <w:r w:rsidRPr="002A4312">
        <w:rPr>
          <w:rFonts w:ascii="Arial" w:eastAsia="Calibri" w:hAnsi="Arial" w:cs="Arial"/>
          <w:b/>
          <w:bCs/>
          <w:lang w:bidi="ar-SA"/>
        </w:rPr>
        <w:t xml:space="preserve"> Material 8</w:t>
      </w:r>
      <w:r w:rsidR="00E84414" w:rsidRPr="002A4312">
        <w:rPr>
          <w:rFonts w:ascii="Arial" w:eastAsia="Calibri" w:hAnsi="Arial" w:cs="Arial"/>
          <w:b/>
          <w:bCs/>
          <w:lang w:bidi="ar-SA"/>
        </w:rPr>
        <w:t>:</w:t>
      </w:r>
      <w:r w:rsidR="00E84414" w:rsidRPr="002A4312">
        <w:rPr>
          <w:rFonts w:ascii="Arial" w:eastAsia="Calibri" w:hAnsi="Arial" w:cs="Arial"/>
          <w:lang w:bidi="ar-SA"/>
        </w:rPr>
        <w:t xml:space="preserve"> </w:t>
      </w:r>
      <w:r w:rsidRPr="002A4312">
        <w:rPr>
          <w:rFonts w:ascii="Arial" w:eastAsia="Calibri" w:hAnsi="Arial" w:cs="Arial"/>
          <w:lang w:bidi="ar-SA"/>
        </w:rPr>
        <w:t>Ratio of observed to expected years lived with disability</w:t>
      </w:r>
      <w:r w:rsidR="005F1403">
        <w:rPr>
          <w:rFonts w:ascii="Arial" w:eastAsia="Calibri" w:hAnsi="Arial" w:cs="Arial"/>
          <w:lang w:bidi="ar-SA"/>
        </w:rPr>
        <w:t>(YLDs)</w:t>
      </w:r>
      <w:r w:rsidRPr="002A4312">
        <w:rPr>
          <w:rFonts w:ascii="Arial" w:eastAsia="Calibri" w:hAnsi="Arial" w:cs="Arial"/>
          <w:lang w:bidi="ar-SA"/>
        </w:rPr>
        <w:t xml:space="preserve"> for all-cause and cause-specific vision loss based on Socio-demographic Index</w:t>
      </w:r>
      <w:r w:rsidR="005F1403">
        <w:rPr>
          <w:rFonts w:ascii="Arial" w:eastAsia="Calibri" w:hAnsi="Arial" w:cs="Arial"/>
          <w:lang w:bidi="ar-SA"/>
        </w:rPr>
        <w:t>(SDI)</w:t>
      </w:r>
      <w:r w:rsidRPr="002A4312">
        <w:rPr>
          <w:rFonts w:ascii="Arial" w:eastAsia="Calibri" w:hAnsi="Arial" w:cs="Arial"/>
          <w:lang w:bidi="ar-SA"/>
        </w:rPr>
        <w:t xml:space="preserve"> in Eastern Mediterranean Region countries </w:t>
      </w:r>
      <w:r w:rsidR="005F1403" w:rsidRPr="002A4312">
        <w:rPr>
          <w:rFonts w:ascii="Arial" w:hAnsi="Arial" w:cs="Arial"/>
        </w:rPr>
        <w:t>(</w:t>
      </w:r>
      <w:r w:rsidR="005F1403" w:rsidRPr="005F1403">
        <w:rPr>
          <w:rFonts w:ascii="Arial" w:hAnsi="Arial" w:cs="Arial"/>
        </w:rPr>
        <w:t xml:space="preserve">Global Burden of Disease Study 2015, </w:t>
      </w:r>
      <w:r w:rsidR="005F1403">
        <w:rPr>
          <w:rFonts w:ascii="Arial" w:hAnsi="Arial" w:cs="Arial"/>
        </w:rPr>
        <w:t xml:space="preserve">Eastern Mediterranean Countries, </w:t>
      </w:r>
      <w:r w:rsidR="005F1403" w:rsidRPr="005F1403">
        <w:rPr>
          <w:rFonts w:ascii="Arial" w:hAnsi="Arial" w:cs="Arial"/>
        </w:rPr>
        <w:t>2015</w:t>
      </w:r>
      <w:r w:rsidR="005F1403" w:rsidRPr="002A4312">
        <w:rPr>
          <w:rFonts w:ascii="Arial" w:hAnsi="Arial" w:cs="Arial"/>
        </w:rPr>
        <w:t>)</w:t>
      </w:r>
    </w:p>
    <w:p w:rsidR="00360F9D" w:rsidRPr="00A03E60" w:rsidRDefault="00360F9D" w:rsidP="00A03E60">
      <w:pPr>
        <w:bidi w:val="0"/>
        <w:rPr>
          <w:rFonts w:asciiTheme="minorBidi" w:hAnsiTheme="minorBidi"/>
          <w:rtl/>
        </w:rPr>
      </w:pPr>
    </w:p>
    <w:sectPr w:rsidR="00360F9D" w:rsidRPr="00A03E60" w:rsidSect="008863A3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B566A"/>
    <w:multiLevelType w:val="hybridMultilevel"/>
    <w:tmpl w:val="932EEE22"/>
    <w:lvl w:ilvl="0" w:tplc="3816F584">
      <w:start w:val="2"/>
      <w:numFmt w:val="bullet"/>
      <w:lvlText w:val="*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K1NDE2MjA0NzEyNjdV0lEKTi0uzszPAykwrAUAl5xK6iwAAAA="/>
  </w:docVars>
  <w:rsids>
    <w:rsidRoot w:val="00C94F09"/>
    <w:rsid w:val="00010ABA"/>
    <w:rsid w:val="000E4C64"/>
    <w:rsid w:val="001056E0"/>
    <w:rsid w:val="00123914"/>
    <w:rsid w:val="00147DAA"/>
    <w:rsid w:val="00150DAF"/>
    <w:rsid w:val="00155D37"/>
    <w:rsid w:val="001A605F"/>
    <w:rsid w:val="001C1D39"/>
    <w:rsid w:val="001E2A50"/>
    <w:rsid w:val="00295007"/>
    <w:rsid w:val="002A4312"/>
    <w:rsid w:val="00311329"/>
    <w:rsid w:val="00360F9D"/>
    <w:rsid w:val="004A6CE6"/>
    <w:rsid w:val="00512B13"/>
    <w:rsid w:val="0052383E"/>
    <w:rsid w:val="00557BBD"/>
    <w:rsid w:val="005B5E41"/>
    <w:rsid w:val="005F1403"/>
    <w:rsid w:val="006639F1"/>
    <w:rsid w:val="00690AA4"/>
    <w:rsid w:val="00694995"/>
    <w:rsid w:val="006F0B66"/>
    <w:rsid w:val="006F3BD8"/>
    <w:rsid w:val="0075327E"/>
    <w:rsid w:val="008863A3"/>
    <w:rsid w:val="00897518"/>
    <w:rsid w:val="008F5D71"/>
    <w:rsid w:val="00914DCC"/>
    <w:rsid w:val="00943C45"/>
    <w:rsid w:val="0099280C"/>
    <w:rsid w:val="009974C0"/>
    <w:rsid w:val="009A76E6"/>
    <w:rsid w:val="00A03E60"/>
    <w:rsid w:val="00A97E38"/>
    <w:rsid w:val="00AA527E"/>
    <w:rsid w:val="00AA66A7"/>
    <w:rsid w:val="00C15FE5"/>
    <w:rsid w:val="00C16CFE"/>
    <w:rsid w:val="00C8144D"/>
    <w:rsid w:val="00C94F09"/>
    <w:rsid w:val="00CC7FE6"/>
    <w:rsid w:val="00D777D8"/>
    <w:rsid w:val="00D97232"/>
    <w:rsid w:val="00E046C0"/>
    <w:rsid w:val="00E20194"/>
    <w:rsid w:val="00E25524"/>
    <w:rsid w:val="00E40B97"/>
    <w:rsid w:val="00E84414"/>
    <w:rsid w:val="00EB3520"/>
    <w:rsid w:val="00F55627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AE09A62-1972-47A4-845E-DF643FF2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E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431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hyperlink" Target="mailto:mokdaa@uw.edu" TargetMode="Externa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yaseri</dc:creator>
  <cp:keywords/>
  <dc:description/>
  <cp:lastModifiedBy>Edit</cp:lastModifiedBy>
  <cp:revision>2</cp:revision>
  <cp:lastPrinted>2017-05-20T12:49:00Z</cp:lastPrinted>
  <dcterms:created xsi:type="dcterms:W3CDTF">2017-07-12T23:12:00Z</dcterms:created>
  <dcterms:modified xsi:type="dcterms:W3CDTF">2017-07-12T23:12:00Z</dcterms:modified>
</cp:coreProperties>
</file>