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35CE" w14:textId="77777777" w:rsidR="00D30937" w:rsidRPr="00D30937" w:rsidRDefault="00D30937" w:rsidP="00D30937">
      <w:pPr>
        <w:tabs>
          <w:tab w:val="left" w:pos="7290"/>
        </w:tabs>
        <w:bidi w:val="0"/>
        <w:adjustRightInd w:val="0"/>
        <w:snapToGrid w:val="0"/>
        <w:spacing w:before="120" w:after="240" w:line="228" w:lineRule="auto"/>
        <w:ind w:left="2608" w:firstLine="2"/>
        <w:jc w:val="center"/>
        <w:rPr>
          <w:rFonts w:ascii="Palatino Linotype" w:eastAsia="Calibri" w:hAnsi="Palatino Linotype" w:cs="Times New Roman"/>
          <w:snapToGrid w:val="0"/>
          <w:kern w:val="0"/>
          <w:sz w:val="20"/>
          <w:lang w:eastAsia="de-DE" w:bidi="en-US"/>
          <w14:ligatures w14:val="none"/>
        </w:rPr>
      </w:pPr>
      <w:r w:rsidRPr="00D30937">
        <w:rPr>
          <w:rFonts w:ascii="Palatino Linotype" w:eastAsia="Calibri" w:hAnsi="Palatino Linotype" w:cs="Times New Roman"/>
          <w:b/>
          <w:bCs/>
          <w:kern w:val="0"/>
          <w:sz w:val="18"/>
          <w:szCs w:val="20"/>
          <w:lang w:eastAsia="de-DE" w:bidi="en-US"/>
          <w14:ligatures w14:val="none"/>
        </w:rPr>
        <w:t>Table 1S.</w:t>
      </w:r>
      <w:r w:rsidRPr="00D30937">
        <w:rPr>
          <w:rFonts w:asciiTheme="majorBidi" w:eastAsia="Times New Roman" w:hAnsiTheme="majorBidi" w:cstheme="majorBidi"/>
          <w:b/>
          <w:bCs/>
          <w:color w:val="2F5496" w:themeColor="accent1" w:themeShade="BF"/>
          <w:kern w:val="0"/>
          <w:sz w:val="24"/>
          <w:szCs w:val="24"/>
          <w:lang w:eastAsia="de-DE" w:bidi="en-US"/>
          <w14:ligatures w14:val="none"/>
        </w:rPr>
        <w:t xml:space="preserve"> </w:t>
      </w:r>
      <w:r w:rsidRPr="00D30937"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  <w14:ligatures w14:val="none"/>
        </w:rPr>
        <w:t>List of Pa &amp; Pi for biological properties of quinoline nucleus calculated through PASS webserver</w:t>
      </w:r>
    </w:p>
    <w:p w14:paraId="6071E78A" w14:textId="77777777" w:rsidR="00D30937" w:rsidRPr="00D30937" w:rsidRDefault="00D30937" w:rsidP="00D30937">
      <w:pPr>
        <w:bidi w:val="0"/>
        <w:spacing w:after="0" w:line="260" w:lineRule="atLeast"/>
        <w:jc w:val="both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bookmarkStart w:id="0" w:name="_Hlk137232106"/>
    </w:p>
    <w:p w14:paraId="0CCC92D2" w14:textId="77777777" w:rsidR="00D30937" w:rsidRPr="00D30937" w:rsidRDefault="00D30937" w:rsidP="00D30937">
      <w:pPr>
        <w:bidi w:val="0"/>
        <w:spacing w:after="0" w:line="260" w:lineRule="atLeast"/>
        <w:jc w:val="both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zh-CN"/>
          <w14:ligatures w14:val="none"/>
        </w:rPr>
        <w:sectPr w:rsidR="00D30937" w:rsidRPr="00D30937" w:rsidSect="00D30937">
          <w:pgSz w:w="11909" w:h="16838" w:code="9"/>
          <w:pgMar w:top="1417" w:right="720" w:bottom="1077" w:left="720" w:header="720" w:footer="340" w:gutter="0"/>
          <w:cols w:space="720"/>
          <w:bidi/>
          <w:docGrid w:linePitch="360"/>
        </w:sectPr>
      </w:pPr>
    </w:p>
    <w:tbl>
      <w:tblPr>
        <w:tblStyle w:val="TableGrid"/>
        <w:tblW w:w="4675" w:type="dxa"/>
        <w:jc w:val="right"/>
        <w:tblLook w:val="04A0" w:firstRow="1" w:lastRow="0" w:firstColumn="1" w:lastColumn="0" w:noHBand="0" w:noVBand="1"/>
      </w:tblPr>
      <w:tblGrid>
        <w:gridCol w:w="824"/>
        <w:gridCol w:w="717"/>
        <w:gridCol w:w="3134"/>
      </w:tblGrid>
      <w:tr w:rsidR="00D30937" w:rsidRPr="00D30937" w14:paraId="0A25E6CF" w14:textId="77777777" w:rsidTr="00C63EAA">
        <w:trPr>
          <w:jc w:val="right"/>
        </w:trPr>
        <w:tc>
          <w:tcPr>
            <w:tcW w:w="824" w:type="dxa"/>
            <w:shd w:val="clear" w:color="auto" w:fill="F4B083" w:themeFill="accent2" w:themeFillTint="99"/>
            <w:vAlign w:val="center"/>
          </w:tcPr>
          <w:p w14:paraId="1F29352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717" w:type="dxa"/>
            <w:shd w:val="clear" w:color="auto" w:fill="F4B083" w:themeFill="accent2" w:themeFillTint="99"/>
            <w:vAlign w:val="center"/>
          </w:tcPr>
          <w:p w14:paraId="0AE972E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3134" w:type="dxa"/>
            <w:shd w:val="clear" w:color="auto" w:fill="F4B083" w:themeFill="accent2" w:themeFillTint="99"/>
            <w:vAlign w:val="center"/>
          </w:tcPr>
          <w:p w14:paraId="38EA28A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Activity</w:t>
            </w:r>
          </w:p>
        </w:tc>
      </w:tr>
      <w:tr w:rsidR="00D30937" w:rsidRPr="00D30937" w14:paraId="0D716AD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B1454C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0,954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604943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8B6874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Glycosylphosphatidylinositol phospholipase D inhibitor</w:t>
            </w:r>
          </w:p>
        </w:tc>
      </w:tr>
      <w:tr w:rsidR="00D30937" w:rsidRPr="00D30937" w14:paraId="26D1805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31C9A3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0,940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B55F1B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B271EB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Dehydro-L-gulonate decarboxylase inhibitor</w:t>
            </w:r>
          </w:p>
        </w:tc>
      </w:tr>
      <w:tr w:rsidR="00D30937" w:rsidRPr="00D30937" w14:paraId="5914BBC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E36204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0,937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D80983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95B27D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Carboxypeptidase Taq inhibitor</w:t>
            </w:r>
          </w:p>
        </w:tc>
      </w:tr>
      <w:tr w:rsidR="00D30937" w:rsidRPr="00D30937" w14:paraId="1B4FB9F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B7566A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1EF59C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4653E39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Glutathione thiolesterase inhibitor</w:t>
            </w:r>
          </w:p>
        </w:tc>
      </w:tr>
      <w:tr w:rsidR="00D30937" w:rsidRPr="00D30937" w14:paraId="23AF005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C9E91A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A46616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912721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Phthalate 4,5-dioxygenase inhibitor</w:t>
            </w:r>
          </w:p>
        </w:tc>
      </w:tr>
      <w:tr w:rsidR="00D30937" w:rsidRPr="00D30937" w14:paraId="2D7C5EF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BAD07B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80D9F7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DAC7E7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Pullulanase inhibitor</w:t>
            </w:r>
          </w:p>
        </w:tc>
      </w:tr>
      <w:tr w:rsidR="00D30937" w:rsidRPr="00D30937" w14:paraId="0DF1F28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7540B5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E44BC4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DF7292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Aldehyde dehydrogenase (pyrroloquinoline-quinone) inhibitor</w:t>
            </w:r>
          </w:p>
        </w:tc>
      </w:tr>
      <w:tr w:rsidR="00D30937" w:rsidRPr="00D30937" w14:paraId="5A4CC66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5F2754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189A97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936119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Nitrate reductase (cytochrome) inhibitor</w:t>
            </w:r>
          </w:p>
        </w:tc>
      </w:tr>
      <w:tr w:rsidR="00D30937" w:rsidRPr="00D30937" w14:paraId="3C31167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E638E3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C53D46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708805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Amine dehydrogenase inhibitor</w:t>
            </w:r>
          </w:p>
        </w:tc>
      </w:tr>
      <w:tr w:rsidR="00D30937" w:rsidRPr="00D30937" w14:paraId="6E12314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237092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465F82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66EEB13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(R)-6-hydroxynicotine oxidase inhibitor</w:t>
            </w:r>
          </w:p>
        </w:tc>
      </w:tr>
      <w:tr w:rsidR="00D30937" w:rsidRPr="00D30937" w14:paraId="4636642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AFA1D0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8388F7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2CE41CE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Creatininase inhibitor</w:t>
            </w:r>
          </w:p>
        </w:tc>
      </w:tr>
      <w:tr w:rsidR="00D30937" w:rsidRPr="00D30937" w14:paraId="0DB279A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FADCF0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9EC916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4393871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Lysostaphin inhibitor</w:t>
            </w:r>
          </w:p>
        </w:tc>
      </w:tr>
      <w:tr w:rsidR="00D30937" w:rsidRPr="00D30937" w14:paraId="28459A4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2F22F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00F32D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121E1CD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Taurine dehydrogenase inhibitor</w:t>
            </w:r>
          </w:p>
        </w:tc>
      </w:tr>
      <w:tr w:rsidR="00D30937" w:rsidRPr="00D30937" w14:paraId="2A14B5D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13B9F4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759732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7DA47B2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(S)-6-hydroxynicotine oxidase inhibitor</w:t>
            </w:r>
          </w:p>
        </w:tc>
      </w:tr>
      <w:tr w:rsidR="00D30937" w:rsidRPr="00D30937" w14:paraId="4760E07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79202D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784530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A728B8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tRNA-pseudouridine synthase I inhibitor</w:t>
            </w:r>
          </w:p>
        </w:tc>
      </w:tr>
      <w:tr w:rsidR="00D30937" w:rsidRPr="00D30937" w14:paraId="66126F2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A90F8B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6A1A3F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21C631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Allyl-alcohol dehydrogenase inhibitor</w:t>
            </w:r>
          </w:p>
        </w:tc>
      </w:tr>
      <w:tr w:rsidR="00D30937" w:rsidRPr="00D30937" w14:paraId="30541E3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C3FFAE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D8A06F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6339829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Ferredoxin-NAD+ reductase inhibitor</w:t>
            </w:r>
          </w:p>
        </w:tc>
      </w:tr>
      <w:tr w:rsidR="00D30937" w:rsidRPr="00D30937" w14:paraId="563EF990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6172C3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2093CA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1769F09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Naphthalene 1,2-dioxygenase inhibitor</w:t>
            </w:r>
          </w:p>
        </w:tc>
      </w:tr>
      <w:tr w:rsidR="00D30937" w:rsidRPr="00D30937" w14:paraId="51F77BB6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8F8F21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16B271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6C801B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2-Hydroxyquinoline 8-monooxygenase inhibitor</w:t>
            </w:r>
          </w:p>
        </w:tc>
      </w:tr>
      <w:tr w:rsidR="00D30937" w:rsidRPr="00D30937" w14:paraId="5023444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E51DCF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596E67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491545C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Alkane 1-monooxygenase inhibitor</w:t>
            </w:r>
          </w:p>
        </w:tc>
      </w:tr>
      <w:tr w:rsidR="00D30937" w:rsidRPr="00D30937" w14:paraId="2179F2F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40029B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54D595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4368AB2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Corticosteroid side-chain-isomerase inhibitor</w:t>
            </w:r>
          </w:p>
        </w:tc>
      </w:tr>
      <w:tr w:rsidR="00D30937" w:rsidRPr="00D30937" w14:paraId="7954051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E6BEA9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D13876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213E97D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IgA-specific metalloendopeptidase inhibitor</w:t>
            </w:r>
          </w:p>
        </w:tc>
      </w:tr>
      <w:tr w:rsidR="00D30937" w:rsidRPr="00D30937" w14:paraId="0FBD031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75367F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5C771A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F60CD9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N-benzyloxycarbonylglycine hydrolase inhibitor</w:t>
            </w:r>
          </w:p>
        </w:tc>
      </w:tr>
      <w:tr w:rsidR="00D30937" w:rsidRPr="00D30937" w14:paraId="5EBA03A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12C30E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0,911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75D7D9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8A8CC7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Arylalkyl acylamidase inhibitor</w:t>
            </w:r>
          </w:p>
        </w:tc>
      </w:tr>
      <w:tr w:rsidR="00D30937" w:rsidRPr="00D30937" w14:paraId="6F5C2DD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12BA7A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0,909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2CBF7D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5F050E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Gamma-guanidinobutyraldehyde dehydrogenase inhibitor</w:t>
            </w:r>
          </w:p>
        </w:tc>
      </w:tr>
      <w:tr w:rsidR="00D30937" w:rsidRPr="00D30937" w14:paraId="19597B1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E578A5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0,909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F63018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43F3EC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Tryptophanamidase inhibitor</w:t>
            </w:r>
          </w:p>
        </w:tc>
      </w:tr>
      <w:tr w:rsidR="00D30937" w:rsidRPr="00D30937" w14:paraId="7CEE287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8D31C4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0,908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5F0DF9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4BE206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Fragilysin inhibitor</w:t>
            </w:r>
          </w:p>
        </w:tc>
      </w:tr>
      <w:tr w:rsidR="00D30937" w:rsidRPr="00D30937" w14:paraId="077C2AF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7946D7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0,908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439879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E1284C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Pseudolysin inhibitor</w:t>
            </w:r>
          </w:p>
        </w:tc>
      </w:tr>
      <w:tr w:rsidR="00D30937" w:rsidRPr="00D30937" w14:paraId="281CF35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188544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0,907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616749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4682EF2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Endopeptidase So inhibitor</w:t>
            </w:r>
          </w:p>
        </w:tc>
      </w:tr>
      <w:tr w:rsidR="00D30937" w:rsidRPr="00D30937" w14:paraId="3CD11DF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9B06AC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FFE59F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5BCF5A8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Nicotinic alpha2beta2 receptor antagonist</w:t>
            </w:r>
          </w:p>
        </w:tc>
      </w:tr>
      <w:tr w:rsidR="00D30937" w:rsidRPr="00D30937" w14:paraId="5A1D2DF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D76C77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0,899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0D0334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1E4BB9A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Horrilysin inhibitor</w:t>
            </w:r>
          </w:p>
        </w:tc>
      </w:tr>
      <w:tr w:rsidR="00D30937" w:rsidRPr="00D30937" w14:paraId="6D6399A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C79BD8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0,899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56847C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1C97249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Methanol dehydrogenase inhibitor</w:t>
            </w:r>
          </w:p>
        </w:tc>
      </w:tr>
      <w:tr w:rsidR="00D30937" w:rsidRPr="00D30937" w14:paraId="24003FE5" w14:textId="77777777" w:rsidTr="00C63EAA">
        <w:trPr>
          <w:jc w:val="right"/>
        </w:trPr>
        <w:tc>
          <w:tcPr>
            <w:tcW w:w="824" w:type="dxa"/>
            <w:shd w:val="clear" w:color="auto" w:fill="F4B083" w:themeFill="accent2" w:themeFillTint="99"/>
            <w:vAlign w:val="center"/>
          </w:tcPr>
          <w:p w14:paraId="2109C17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717" w:type="dxa"/>
            <w:shd w:val="clear" w:color="auto" w:fill="F4B083" w:themeFill="accent2" w:themeFillTint="99"/>
            <w:vAlign w:val="center"/>
          </w:tcPr>
          <w:p w14:paraId="0E4F64A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3134" w:type="dxa"/>
            <w:shd w:val="clear" w:color="auto" w:fill="F4B083" w:themeFill="accent2" w:themeFillTint="99"/>
            <w:vAlign w:val="center"/>
          </w:tcPr>
          <w:p w14:paraId="16D5D2A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Activity</w:t>
            </w:r>
          </w:p>
        </w:tc>
      </w:tr>
      <w:tr w:rsidR="00D30937" w:rsidRPr="00D30937" w14:paraId="48EAC10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89FF02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0,899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ACC2E2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36146EC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Mitochondrial processing peptidase inhibitor</w:t>
            </w:r>
          </w:p>
        </w:tc>
      </w:tr>
      <w:tr w:rsidR="00D30937" w:rsidRPr="00D30937" w14:paraId="3F3BD65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0FB0EB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0,899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A715E8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A4409E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Urethanase inhibitor</w:t>
            </w:r>
          </w:p>
        </w:tc>
      </w:tr>
      <w:tr w:rsidR="00D30937" w:rsidRPr="00D30937" w14:paraId="3C27432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59B1DD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0,896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AD40D6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14131C0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Superoxide dismutase inhibitor</w:t>
            </w:r>
          </w:p>
        </w:tc>
      </w:tr>
      <w:tr w:rsidR="00D30937" w:rsidRPr="00D30937" w14:paraId="7CE36BF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948571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0,892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7419CA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2B231B8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Nicotinic alpha6beta3beta4alpha5 receptor antagonist</w:t>
            </w:r>
          </w:p>
        </w:tc>
      </w:tr>
      <w:tr w:rsidR="00D30937" w:rsidRPr="00D30937" w14:paraId="539C0D9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BB2F5B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0,890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B88826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EFFBA5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Bothrolysin inhibitor</w:t>
            </w:r>
          </w:p>
        </w:tc>
      </w:tr>
      <w:tr w:rsidR="00D30937" w:rsidRPr="00D30937" w14:paraId="0AC3095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4C25B5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F36A0E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DC85DC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Magnesium-protoporphyrin IX monomethyl ester (oxidative) cyclase inhibitor</w:t>
            </w:r>
          </w:p>
        </w:tc>
      </w:tr>
      <w:tr w:rsidR="00D30937" w:rsidRPr="00D30937" w14:paraId="4582FD9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74A2B4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36BAA2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46C303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Peptide-tryptophan 2,3-dioxygenase inhibitor</w:t>
            </w:r>
          </w:p>
        </w:tc>
      </w:tr>
      <w:tr w:rsidR="00D30937" w:rsidRPr="00D30937" w14:paraId="2B752F3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D4809A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FA776E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3688717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4-Hydroxyproline epimerase inhibitor</w:t>
            </w:r>
          </w:p>
        </w:tc>
      </w:tr>
      <w:tr w:rsidR="00D30937" w:rsidRPr="00D30937" w14:paraId="083079A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9A0C35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772DE9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4CD0FAC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Carbon-monoxide dehydrogenase inhibitor</w:t>
            </w:r>
          </w:p>
        </w:tc>
      </w:tr>
      <w:tr w:rsidR="00D30937" w:rsidRPr="00D30937" w14:paraId="3FCFA7D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6B8F18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017E3A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F84417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N-carbamoyl-L-amino-acid hydrolase inhibitor</w:t>
            </w:r>
          </w:p>
        </w:tc>
      </w:tr>
      <w:tr w:rsidR="00D30937" w:rsidRPr="00D30937" w14:paraId="0555DEC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C663BC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90FC08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C5A756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6-Carboxyhexanoate-CoA ligase inhibitor</w:t>
            </w:r>
          </w:p>
        </w:tc>
      </w:tr>
      <w:tr w:rsidR="00D30937" w:rsidRPr="00D30937" w14:paraId="201BD3D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A4F8E1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90C065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D5C119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Biotin-CoA ligase inhibitor</w:t>
            </w:r>
          </w:p>
        </w:tc>
      </w:tr>
      <w:tr w:rsidR="00D30937" w:rsidRPr="00D30937" w14:paraId="36B0595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69A3D2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629433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3805198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Homoaconitate hydratase inhibitor</w:t>
            </w:r>
          </w:p>
        </w:tc>
      </w:tr>
      <w:tr w:rsidR="00D30937" w:rsidRPr="00D30937" w14:paraId="5D8C225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660DCB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CFF239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305B8B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Snapalysin inhibitor</w:t>
            </w:r>
          </w:p>
        </w:tc>
      </w:tr>
      <w:tr w:rsidR="00D30937" w:rsidRPr="00D30937" w14:paraId="69197B9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40F3A7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0,880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7433B5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2948CE2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Triacetate-lactonase inhibitor</w:t>
            </w:r>
          </w:p>
        </w:tc>
      </w:tr>
      <w:tr w:rsidR="00D30937" w:rsidRPr="00D30937" w14:paraId="18D97F1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1A65BD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0,877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61F269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41871F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4-Chlorophenylacetate 3,4-dioxygenase inhibitor</w:t>
            </w:r>
          </w:p>
        </w:tc>
      </w:tr>
      <w:tr w:rsidR="00D30937" w:rsidRPr="00D30937" w14:paraId="4C52DB1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AECF46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0,877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F6856C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0D6D26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Cis-1,2-dihydro-1,2-dihydroxynaphthalene dehydrogenase inhibitor</w:t>
            </w:r>
          </w:p>
        </w:tc>
      </w:tr>
      <w:tr w:rsidR="00D30937" w:rsidRPr="00D30937" w14:paraId="1EDA29B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1ACC0A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0,876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B669E4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2AD3EA8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Monodehydroascorbate reductase (NADH) inhibitor</w:t>
            </w:r>
          </w:p>
        </w:tc>
      </w:tr>
      <w:tr w:rsidR="00D30937" w:rsidRPr="00D30937" w14:paraId="1D92C0A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27F536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0,875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9AF954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3FFE65C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Thiosulfate dehydrogenase inhibitor</w:t>
            </w:r>
          </w:p>
        </w:tc>
      </w:tr>
      <w:tr w:rsidR="00D30937" w:rsidRPr="00D30937" w14:paraId="657F6AF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1F6C10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0,872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2591AD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7F6875E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Manganese peroxidase inhibitor</w:t>
            </w:r>
          </w:p>
        </w:tc>
      </w:tr>
      <w:tr w:rsidR="00D30937" w:rsidRPr="00D30937" w14:paraId="2AB90D2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43870E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0,869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4505DE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A3051A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Creatinine deaminase inhibitor</w:t>
            </w:r>
          </w:p>
        </w:tc>
      </w:tr>
      <w:tr w:rsidR="00D30937" w:rsidRPr="00D30937" w14:paraId="735939D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83A14F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0,868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74411D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96E30F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CYP2A8 substrate</w:t>
            </w:r>
          </w:p>
        </w:tc>
      </w:tr>
      <w:tr w:rsidR="00D30937" w:rsidRPr="00D30937" w14:paraId="04BB88B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10DADB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0,863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4CE755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3F7849F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Nicotine dehydrogenase inhibitor</w:t>
            </w:r>
          </w:p>
        </w:tc>
      </w:tr>
      <w:tr w:rsidR="00D30937" w:rsidRPr="00D30937" w14:paraId="6C0E689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97990F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0,861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7BBAA4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57F348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Chenodeoxycholoyltaurine hydrolase inhibitor</w:t>
            </w:r>
          </w:p>
        </w:tc>
      </w:tr>
      <w:tr w:rsidR="00D30937" w:rsidRPr="00D30937" w14:paraId="3DDEFC6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FCE80D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0,861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03226E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0F0B419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Formaldehyde transketolase inhibitor</w:t>
            </w:r>
          </w:p>
        </w:tc>
      </w:tr>
      <w:tr w:rsidR="00D30937" w:rsidRPr="00D30937" w14:paraId="67835ED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E85625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E199D0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47AA336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Carnitinamidase inhibitor</w:t>
            </w:r>
          </w:p>
        </w:tc>
      </w:tr>
      <w:tr w:rsidR="00D30937" w:rsidRPr="00D30937" w14:paraId="62CBD9C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5DA6F8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7F5F0A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511D0EC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Gallate decarboxylase inhibitor</w:t>
            </w:r>
          </w:p>
        </w:tc>
      </w:tr>
      <w:tr w:rsidR="00D30937" w:rsidRPr="00D30937" w14:paraId="6689A73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16E951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A59649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276117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2,3-Dihydroxyindole 2,3-dioxygenase inhibitor</w:t>
            </w:r>
          </w:p>
        </w:tc>
      </w:tr>
      <w:tr w:rsidR="00D30937" w:rsidRPr="00D30937" w14:paraId="5323F0B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9E0319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8DBFE9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AC2EDA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Fibrolase inhibitor</w:t>
            </w:r>
          </w:p>
        </w:tc>
      </w:tr>
      <w:tr w:rsidR="00D30937" w:rsidRPr="00D30937" w14:paraId="13D3E1B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4D7710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81808B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4D14036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Sulfite reductase inhibitor</w:t>
            </w:r>
          </w:p>
        </w:tc>
      </w:tr>
      <w:tr w:rsidR="00D30937" w:rsidRPr="00D30937" w14:paraId="728E303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287B62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B649DC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0E050B4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Thioredoxin inhibitor</w:t>
            </w:r>
          </w:p>
        </w:tc>
      </w:tr>
      <w:tr w:rsidR="00D30937" w:rsidRPr="00D30937" w14:paraId="03BFF45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3DC286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lastRenderedPageBreak/>
              <w:t>0,854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00819B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1D06BB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Ferredoxin hydrogenase inhibitor</w:t>
            </w:r>
          </w:p>
        </w:tc>
      </w:tr>
      <w:tr w:rsidR="00D30937" w:rsidRPr="00D30937" w14:paraId="092A9CB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60E5AD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FBEE54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96DED0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Hydroxylamine oxidase inhibitor</w:t>
            </w:r>
          </w:p>
        </w:tc>
      </w:tr>
      <w:tr w:rsidR="00D30937" w:rsidRPr="00D30937" w14:paraId="2393E33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2CA6EB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B07688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1643014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Rhamnulose-1-phosphate aldolase inhibitor</w:t>
            </w:r>
          </w:p>
        </w:tc>
      </w:tr>
      <w:tr w:rsidR="00D30937" w:rsidRPr="00D30937" w14:paraId="677AEE6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B80B58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3C1FD1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1417934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(R,R)-butanediol dehydrogenase inhibitor</w:t>
            </w:r>
          </w:p>
        </w:tc>
      </w:tr>
      <w:tr w:rsidR="00D30937" w:rsidRPr="00D30937" w14:paraId="119D2EC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218C1C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0,851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ACFD44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20E81F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3-Hydroxybenzoate 4-monooxygenase inhibitor</w:t>
            </w:r>
          </w:p>
        </w:tc>
      </w:tr>
      <w:tr w:rsidR="00D30937" w:rsidRPr="00D30937" w14:paraId="04123336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6189C2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92A5FE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9AEDAF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Sulfite dehydrogenase inhibitor</w:t>
            </w:r>
          </w:p>
        </w:tc>
      </w:tr>
      <w:tr w:rsidR="00D30937" w:rsidRPr="00D30937" w14:paraId="649D8AA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943420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44A101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0,008</w:t>
            </w:r>
          </w:p>
        </w:tc>
        <w:tc>
          <w:tcPr>
            <w:tcW w:w="3134" w:type="dxa"/>
            <w:vAlign w:val="center"/>
          </w:tcPr>
          <w:p w14:paraId="1857351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Gluconate 2-dehydrogenase (acceptor) inhibitor</w:t>
            </w:r>
          </w:p>
        </w:tc>
      </w:tr>
      <w:tr w:rsidR="00D30937" w:rsidRPr="00D30937" w14:paraId="47B0C3E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ADDF35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FCCA73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938EB8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Meprin B inhibitor</w:t>
            </w:r>
          </w:p>
        </w:tc>
      </w:tr>
      <w:tr w:rsidR="00D30937" w:rsidRPr="00D30937" w14:paraId="6A45564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3586CA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24D268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4CCA79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N-methylhydantoinase (ATP-hydrolysing) inhibitor</w:t>
            </w:r>
          </w:p>
        </w:tc>
      </w:tr>
      <w:tr w:rsidR="00D30937" w:rsidRPr="00D30937" w14:paraId="3437614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10C556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1347E2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5D840B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Polyneuridine-aldehyde esterase inhibitor</w:t>
            </w:r>
          </w:p>
        </w:tc>
      </w:tr>
      <w:tr w:rsidR="00D30937" w:rsidRPr="00D30937" w14:paraId="71945D5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B9CC9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8E5374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6C86270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Leucolysin inhibitor</w:t>
            </w:r>
          </w:p>
        </w:tc>
      </w:tr>
      <w:tr w:rsidR="00D30937" w:rsidRPr="00D30937" w14:paraId="2D1CB7F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3CE6B3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0F3D9E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0,011</w:t>
            </w:r>
          </w:p>
        </w:tc>
        <w:tc>
          <w:tcPr>
            <w:tcW w:w="3134" w:type="dxa"/>
            <w:vAlign w:val="center"/>
          </w:tcPr>
          <w:p w14:paraId="25FB19E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Antiseborrheic</w:t>
            </w:r>
          </w:p>
        </w:tc>
      </w:tr>
      <w:tr w:rsidR="00D30937" w:rsidRPr="00D30937" w14:paraId="34448E3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1CA3AF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0,842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643CDD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723D49C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Peroxidase inhibitor</w:t>
            </w:r>
          </w:p>
        </w:tc>
      </w:tr>
      <w:tr w:rsidR="00D30937" w:rsidRPr="00D30937" w14:paraId="4CA649F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50FD67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0,839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BA3D6A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276E46F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Indolepyruvate C-methyltransferase inhibitor</w:t>
            </w:r>
          </w:p>
        </w:tc>
      </w:tr>
      <w:tr w:rsidR="00D30937" w:rsidRPr="00D30937" w14:paraId="06F6E8A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26FDAA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0,837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823F74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0,005</w:t>
            </w:r>
          </w:p>
        </w:tc>
        <w:tc>
          <w:tcPr>
            <w:tcW w:w="3134" w:type="dxa"/>
            <w:vAlign w:val="center"/>
          </w:tcPr>
          <w:p w14:paraId="56D365D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Nucleoside oxidase (H2O2-forming) inhibitor</w:t>
            </w:r>
          </w:p>
        </w:tc>
      </w:tr>
      <w:tr w:rsidR="00D30937" w:rsidRPr="00D30937" w14:paraId="257FFEE0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9476E8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0,835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46855E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0,024</w:t>
            </w:r>
          </w:p>
        </w:tc>
        <w:tc>
          <w:tcPr>
            <w:tcW w:w="3134" w:type="dxa"/>
            <w:vAlign w:val="center"/>
          </w:tcPr>
          <w:p w14:paraId="41B3B05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Aspulvinone dimethylallyltransferase inhibitor</w:t>
            </w:r>
          </w:p>
        </w:tc>
      </w:tr>
      <w:tr w:rsidR="00D30937" w:rsidRPr="00D30937" w14:paraId="766112E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A619CF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0,831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DD03F9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49239D9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Acetylornithine deacetylase inhibitor</w:t>
            </w:r>
          </w:p>
        </w:tc>
      </w:tr>
      <w:tr w:rsidR="00D30937" w:rsidRPr="00D30937" w14:paraId="77E1B89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51FF7F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678D84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50D3CC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Gamma-D-Glutamyl-meso-diaminopimelate peptidase inhibitor</w:t>
            </w:r>
          </w:p>
        </w:tc>
      </w:tr>
      <w:tr w:rsidR="00D30937" w:rsidRPr="00D30937" w14:paraId="1CDD659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97292C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B76B3B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03D8526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Histidine N-acetyltransferase inhibitor</w:t>
            </w:r>
          </w:p>
        </w:tc>
      </w:tr>
      <w:tr w:rsidR="00D30937" w:rsidRPr="00D30937" w14:paraId="40465C1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48E886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B14972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7FF6F5F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Fructose-2,6-bisphosphate 6-phosphatase inhibitor</w:t>
            </w:r>
          </w:p>
        </w:tc>
      </w:tr>
      <w:tr w:rsidR="00D30937" w:rsidRPr="00D30937" w14:paraId="5BBCB4E0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648DA0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3E0B39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2E57073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Electron-transferring-flavoprotein dehydrogenase inhibitor</w:t>
            </w:r>
          </w:p>
        </w:tc>
      </w:tr>
      <w:tr w:rsidR="00D30937" w:rsidRPr="00D30937" w14:paraId="1B8839D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173E4C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61D1D6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25FDFAB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Sarcosine oxidase inhibitor</w:t>
            </w:r>
          </w:p>
        </w:tc>
      </w:tr>
      <w:tr w:rsidR="00D30937" w:rsidRPr="00D30937" w14:paraId="5251359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41EB9A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9C5146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8ABCFD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Guanidinoacetase inhibitor</w:t>
            </w:r>
          </w:p>
        </w:tc>
      </w:tr>
      <w:tr w:rsidR="00D30937" w:rsidRPr="00D30937" w14:paraId="7FDE7F9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081841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3B58D4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0,012</w:t>
            </w:r>
          </w:p>
        </w:tc>
        <w:tc>
          <w:tcPr>
            <w:tcW w:w="3134" w:type="dxa"/>
            <w:vAlign w:val="center"/>
          </w:tcPr>
          <w:p w14:paraId="76FA6AC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Pro-opiomelanocortin converting enzyme inhibitor</w:t>
            </w:r>
          </w:p>
        </w:tc>
      </w:tr>
      <w:tr w:rsidR="00D30937" w:rsidRPr="00D30937" w14:paraId="7DF0565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5D2ED6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7E9440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2AE3BDA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Histidinol-phosphatase inhibitor</w:t>
            </w:r>
          </w:p>
        </w:tc>
      </w:tr>
      <w:tr w:rsidR="00D30937" w:rsidRPr="00D30937" w14:paraId="3C32F2A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82DF05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5695F0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0,008</w:t>
            </w:r>
          </w:p>
        </w:tc>
        <w:tc>
          <w:tcPr>
            <w:tcW w:w="3134" w:type="dxa"/>
            <w:vAlign w:val="center"/>
          </w:tcPr>
          <w:p w14:paraId="166F058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Peptidyl-dipeptidase Dcp inhibitor</w:t>
            </w:r>
          </w:p>
        </w:tc>
      </w:tr>
      <w:tr w:rsidR="00D30937" w:rsidRPr="00D30937" w14:paraId="7A061A7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994449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8173C3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4E6E56D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4-Methoxybenzoate monooxygenase (O-demethylating) inhibitor</w:t>
            </w:r>
          </w:p>
        </w:tc>
      </w:tr>
      <w:tr w:rsidR="00D30937" w:rsidRPr="00D30937" w14:paraId="744D43C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73164E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0,816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CF9A5F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0602A8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Aryl-alcohol dehydrogenase (NADP+) inhibitor</w:t>
            </w:r>
          </w:p>
        </w:tc>
      </w:tr>
      <w:tr w:rsidR="00D30937" w:rsidRPr="00D30937" w14:paraId="25804FF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32F14D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0,813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03F889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30681F2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(S)-3-hydroxyacid ester dehydrogenase inhibitor</w:t>
            </w:r>
          </w:p>
        </w:tc>
      </w:tr>
      <w:tr w:rsidR="00D30937" w:rsidRPr="00D30937" w14:paraId="795C754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688C26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0,810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7968CB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5A0EAC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Hyponitrite reductase inhibitor</w:t>
            </w:r>
          </w:p>
        </w:tc>
      </w:tr>
      <w:tr w:rsidR="00D30937" w:rsidRPr="00D30937" w14:paraId="6E7C291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B0C884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0,806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AD4D0F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160ED4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Sulfur reductase inhibitor</w:t>
            </w:r>
          </w:p>
        </w:tc>
      </w:tr>
      <w:tr w:rsidR="00D30937" w:rsidRPr="00D30937" w14:paraId="6EA8973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C4239B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0,803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3AC146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B97190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Cyanoalanine nitrilase inhibitor</w:t>
            </w:r>
          </w:p>
        </w:tc>
      </w:tr>
      <w:tr w:rsidR="00D30937" w:rsidRPr="00D30937" w14:paraId="27459150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4BEA3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0,803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08D835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3FF4A40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Salicylate 1-monooxygenase inhibitor</w:t>
            </w:r>
          </w:p>
        </w:tc>
      </w:tr>
      <w:tr w:rsidR="00D30937" w:rsidRPr="00D30937" w14:paraId="3DCC159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2E46BB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004905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4A230D8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Alcohol dehydrogenase (acceptor) inhibitor</w:t>
            </w:r>
          </w:p>
        </w:tc>
      </w:tr>
      <w:tr w:rsidR="00D30937" w:rsidRPr="00D30937" w14:paraId="2B420FB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96640F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2D7132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0,019</w:t>
            </w:r>
          </w:p>
        </w:tc>
        <w:tc>
          <w:tcPr>
            <w:tcW w:w="3134" w:type="dxa"/>
            <w:vAlign w:val="center"/>
          </w:tcPr>
          <w:p w14:paraId="5006ADB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Mucomembranous protector</w:t>
            </w:r>
          </w:p>
        </w:tc>
      </w:tr>
      <w:tr w:rsidR="00D30937" w:rsidRPr="00D30937" w14:paraId="5B71360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061534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0C4409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3EF392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Gly-X carboxypeptidase inhibitor</w:t>
            </w:r>
          </w:p>
        </w:tc>
      </w:tr>
      <w:tr w:rsidR="00D30937" w:rsidRPr="00D30937" w14:paraId="1BBEADD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132C41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398C7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0,010</w:t>
            </w:r>
          </w:p>
        </w:tc>
        <w:tc>
          <w:tcPr>
            <w:tcW w:w="3134" w:type="dxa"/>
            <w:vAlign w:val="center"/>
          </w:tcPr>
          <w:p w14:paraId="07246EE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Lysase inhibitor</w:t>
            </w:r>
          </w:p>
        </w:tc>
      </w:tr>
      <w:tr w:rsidR="00D30937" w:rsidRPr="00D30937" w14:paraId="46FB702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D20E8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27EA23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7F21991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P-benzoquinone reductase (NADPH) inhibitor</w:t>
            </w:r>
          </w:p>
        </w:tc>
      </w:tr>
      <w:tr w:rsidR="00D30937" w:rsidRPr="00D30937" w14:paraId="5D12C2C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70A962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C2F5E6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3044DE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4-Nitrophenol 2-monooxygenase inhibitor</w:t>
            </w:r>
          </w:p>
        </w:tc>
      </w:tr>
      <w:tr w:rsidR="00D30937" w:rsidRPr="00D30937" w14:paraId="77A6F80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3C6A92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7540FB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EECA5F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Carboxylate reductase inhibitor</w:t>
            </w:r>
          </w:p>
        </w:tc>
      </w:tr>
      <w:tr w:rsidR="00D30937" w:rsidRPr="00D30937" w14:paraId="6D2E825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B86DAF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F8B4A9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7DBA3FC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Pyridoxine 4-oxidase inhibitor</w:t>
            </w:r>
          </w:p>
        </w:tc>
      </w:tr>
      <w:tr w:rsidR="00D30937" w:rsidRPr="00D30937" w14:paraId="395A614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C4B794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679919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60D3D33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Saccharopine dehydrogenase (NADP+, L-glutamate-forming) inhibitor</w:t>
            </w:r>
          </w:p>
        </w:tc>
      </w:tr>
      <w:tr w:rsidR="00D30937" w:rsidRPr="00D30937" w14:paraId="1956A9A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B53F15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0,790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E5F323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651608A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Tryptophanyl aminopeptidase inhibitor</w:t>
            </w:r>
          </w:p>
        </w:tc>
      </w:tr>
      <w:tr w:rsidR="00D30937" w:rsidRPr="00D30937" w14:paraId="113FB2C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CB6AA2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6AB89F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2DD9A29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X-methyl-His dipeptidase inhibitor</w:t>
            </w:r>
          </w:p>
        </w:tc>
      </w:tr>
      <w:tr w:rsidR="00D30937" w:rsidRPr="00D30937" w14:paraId="547CB97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3BB5FE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65AFD4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BB471B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2,5-Dihydroxypyridine 5,6-dioxygenase inhibitor</w:t>
            </w:r>
          </w:p>
        </w:tc>
      </w:tr>
      <w:tr w:rsidR="00D30937" w:rsidRPr="00D30937" w14:paraId="414AFAA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FE4585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61E8F8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5D73DF5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Pyroglutamyl-peptidase II inhibitor</w:t>
            </w:r>
          </w:p>
        </w:tc>
      </w:tr>
      <w:tr w:rsidR="00D30937" w:rsidRPr="00D30937" w14:paraId="3511894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47E6C1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104F07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0,016</w:t>
            </w:r>
          </w:p>
        </w:tc>
        <w:tc>
          <w:tcPr>
            <w:tcW w:w="3134" w:type="dxa"/>
            <w:vAlign w:val="center"/>
          </w:tcPr>
          <w:p w14:paraId="2589DDD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5 Hydroxytryptamine release stimulant</w:t>
            </w:r>
          </w:p>
        </w:tc>
      </w:tr>
      <w:tr w:rsidR="00D30937" w:rsidRPr="00D30937" w14:paraId="07A8822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CCC5DC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735A3B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6FD6347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Catechol oxidase inhibitor</w:t>
            </w:r>
          </w:p>
        </w:tc>
      </w:tr>
      <w:tr w:rsidR="00D30937" w:rsidRPr="00D30937" w14:paraId="0D04C94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6966EA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420F8D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0,006</w:t>
            </w:r>
          </w:p>
        </w:tc>
        <w:tc>
          <w:tcPr>
            <w:tcW w:w="3134" w:type="dxa"/>
            <w:vAlign w:val="center"/>
          </w:tcPr>
          <w:p w14:paraId="6FF7B5C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Glyceryl-ether monooxygenase inhibitor</w:t>
            </w:r>
          </w:p>
        </w:tc>
      </w:tr>
      <w:tr w:rsidR="00D30937" w:rsidRPr="00D30937" w14:paraId="35DB317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BA9FDD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37CB7B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329FC1D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3-Hydroxy-4-oxoquinoline 2,4-dioxygenase inhibitor</w:t>
            </w:r>
          </w:p>
        </w:tc>
      </w:tr>
      <w:tr w:rsidR="00D30937" w:rsidRPr="00D30937" w14:paraId="1FBBEEF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505611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A6ABEC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5C25585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Centromere associated protein inhibitor</w:t>
            </w:r>
          </w:p>
        </w:tc>
      </w:tr>
      <w:tr w:rsidR="00D30937" w:rsidRPr="00D30937" w14:paraId="41A1BC9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7CAFA8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0,781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0FAF35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0,005</w:t>
            </w:r>
          </w:p>
        </w:tc>
        <w:tc>
          <w:tcPr>
            <w:tcW w:w="3134" w:type="dxa"/>
            <w:vAlign w:val="center"/>
          </w:tcPr>
          <w:p w14:paraId="06568E6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Pterin deaminase inhibitor</w:t>
            </w:r>
          </w:p>
        </w:tc>
      </w:tr>
      <w:tr w:rsidR="00D30937" w:rsidRPr="00D30937" w14:paraId="12AF5D7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4CBD48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0,776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AA50E5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9231A2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Cysteamine dioxygenase inhibitor</w:t>
            </w:r>
          </w:p>
        </w:tc>
      </w:tr>
      <w:tr w:rsidR="00D30937" w:rsidRPr="00D30937" w14:paraId="65F2C65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CA1EF3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0,775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B628E9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2F04CB2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Penicillin amidase inhibitor</w:t>
            </w:r>
          </w:p>
        </w:tc>
      </w:tr>
      <w:tr w:rsidR="00D30937" w:rsidRPr="00D30937" w14:paraId="3598989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DB0381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0,773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C64E2E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0,008</w:t>
            </w:r>
          </w:p>
        </w:tc>
        <w:tc>
          <w:tcPr>
            <w:tcW w:w="3134" w:type="dxa"/>
            <w:vAlign w:val="center"/>
          </w:tcPr>
          <w:p w14:paraId="2561D79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Pitrilysin inhibitor</w:t>
            </w:r>
          </w:p>
        </w:tc>
      </w:tr>
      <w:tr w:rsidR="00D30937" w:rsidRPr="00D30937" w14:paraId="07E1F26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A23BA4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0,772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7AEA15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0,007</w:t>
            </w:r>
          </w:p>
        </w:tc>
        <w:tc>
          <w:tcPr>
            <w:tcW w:w="3134" w:type="dxa"/>
            <w:vAlign w:val="center"/>
          </w:tcPr>
          <w:p w14:paraId="51716FF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Linoleate diol synthase inhibitor</w:t>
            </w:r>
          </w:p>
        </w:tc>
      </w:tr>
      <w:tr w:rsidR="00D30937" w:rsidRPr="00D30937" w14:paraId="3058327D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21D742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0,772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EFD8CA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2009BB0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Oxalate oxidase inhibitor</w:t>
            </w:r>
          </w:p>
        </w:tc>
      </w:tr>
      <w:tr w:rsidR="00D30937" w:rsidRPr="00D30937" w14:paraId="1A0FFD8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295BB6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0,772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544328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2452DDB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Pseudouridylate synthase inhibitor</w:t>
            </w:r>
          </w:p>
        </w:tc>
      </w:tr>
      <w:tr w:rsidR="00D30937" w:rsidRPr="00D30937" w14:paraId="72210A7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27D4A2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0,771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B91AF0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0,016</w:t>
            </w:r>
          </w:p>
        </w:tc>
        <w:tc>
          <w:tcPr>
            <w:tcW w:w="3134" w:type="dxa"/>
            <w:vAlign w:val="center"/>
          </w:tcPr>
          <w:p w14:paraId="2EF46DB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NADPH peroxidase inhibitor</w:t>
            </w:r>
          </w:p>
        </w:tc>
      </w:tr>
      <w:tr w:rsidR="00D30937" w:rsidRPr="00D30937" w14:paraId="1168D11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89AADD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10D4AF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0,005</w:t>
            </w:r>
          </w:p>
        </w:tc>
        <w:tc>
          <w:tcPr>
            <w:tcW w:w="3134" w:type="dxa"/>
            <w:vAlign w:val="center"/>
          </w:tcPr>
          <w:p w14:paraId="5601781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Chloride peroxidase inhibitor</w:t>
            </w:r>
          </w:p>
        </w:tc>
      </w:tr>
      <w:tr w:rsidR="00D30937" w:rsidRPr="00D30937" w14:paraId="3FD5F22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D2A24D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4D3280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0,011</w:t>
            </w:r>
          </w:p>
        </w:tc>
        <w:tc>
          <w:tcPr>
            <w:tcW w:w="3134" w:type="dxa"/>
            <w:vAlign w:val="center"/>
          </w:tcPr>
          <w:p w14:paraId="43B2DD0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Glucan endo-1,6-beta-glucosidase inhibitor</w:t>
            </w:r>
          </w:p>
        </w:tc>
      </w:tr>
      <w:tr w:rsidR="00D30937" w:rsidRPr="00D30937" w14:paraId="11321750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DB81DF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B612A2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099AC2D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Biotinidase inhibitor</w:t>
            </w:r>
          </w:p>
        </w:tc>
      </w:tr>
      <w:tr w:rsidR="00D30937" w:rsidRPr="00D30937" w14:paraId="68F2B79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9B5240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534748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0,047</w:t>
            </w:r>
          </w:p>
        </w:tc>
        <w:tc>
          <w:tcPr>
            <w:tcW w:w="3134" w:type="dxa"/>
            <w:vAlign w:val="center"/>
          </w:tcPr>
          <w:p w14:paraId="0866C07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Phobic disorders treatment</w:t>
            </w:r>
          </w:p>
        </w:tc>
      </w:tr>
      <w:tr w:rsidR="00D30937" w:rsidRPr="00D30937" w14:paraId="045F9796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27A5A0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ADC722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2614BB3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Hippurate hydrolase inhibitor</w:t>
            </w:r>
          </w:p>
        </w:tc>
      </w:tr>
      <w:tr w:rsidR="00D30937" w:rsidRPr="00D30937" w14:paraId="66C0BB0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246FE1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88F168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045FB57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CYP2F1 substrate</w:t>
            </w:r>
          </w:p>
        </w:tc>
      </w:tr>
      <w:tr w:rsidR="00D30937" w:rsidRPr="00D30937" w14:paraId="05A77FE7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AD46CA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2597D2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0E23921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Aspartyl aminopeptidase inhibitor</w:t>
            </w:r>
          </w:p>
        </w:tc>
      </w:tr>
      <w:tr w:rsidR="00D30937" w:rsidRPr="00D30937" w14:paraId="7BCAB830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5E27FB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0,761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D4A24D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0073F6A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Methylaspartate ammonia-lyase inhibitor</w:t>
            </w:r>
          </w:p>
        </w:tc>
      </w:tr>
      <w:tr w:rsidR="00D30937" w:rsidRPr="00D30937" w14:paraId="3389973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B0900E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0,759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37364E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0,005</w:t>
            </w:r>
          </w:p>
        </w:tc>
        <w:tc>
          <w:tcPr>
            <w:tcW w:w="3134" w:type="dxa"/>
            <w:vAlign w:val="center"/>
          </w:tcPr>
          <w:p w14:paraId="4CF3798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Aryl-acylamidase inhibitor</w:t>
            </w:r>
          </w:p>
        </w:tc>
      </w:tr>
      <w:tr w:rsidR="00D30937" w:rsidRPr="00D30937" w14:paraId="7DF923C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07BFAA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0,758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F4B4C9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36C6A6C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4-Hydroxyphenylacetate 3-monooxygenase inhibitor</w:t>
            </w:r>
          </w:p>
        </w:tc>
      </w:tr>
      <w:tr w:rsidR="00D30937" w:rsidRPr="00D30937" w14:paraId="6C5CC76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9DEF41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0,758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94806E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0,011</w:t>
            </w:r>
          </w:p>
        </w:tc>
        <w:tc>
          <w:tcPr>
            <w:tcW w:w="3134" w:type="dxa"/>
            <w:vAlign w:val="center"/>
          </w:tcPr>
          <w:p w14:paraId="3B3E9EB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Complement factor D inhibitor</w:t>
            </w:r>
          </w:p>
        </w:tc>
      </w:tr>
      <w:tr w:rsidR="00D30937" w:rsidRPr="00D30937" w14:paraId="2E6B5BB6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E5A6ED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0,758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E5C1A2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E65474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Ferredoxin-nitrite reductase inhibitor</w:t>
            </w:r>
          </w:p>
        </w:tc>
      </w:tr>
      <w:tr w:rsidR="00D30937" w:rsidRPr="00D30937" w14:paraId="4E90A431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7AA197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lastRenderedPageBreak/>
              <w:t>0,758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39F43C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0,007</w:t>
            </w:r>
          </w:p>
        </w:tc>
        <w:tc>
          <w:tcPr>
            <w:tcW w:w="3134" w:type="dxa"/>
            <w:vAlign w:val="center"/>
          </w:tcPr>
          <w:p w14:paraId="0FF8959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Glutamine-phenylpyruvate transaminase inhibitor</w:t>
            </w:r>
          </w:p>
        </w:tc>
      </w:tr>
      <w:tr w:rsidR="00D30937" w:rsidRPr="00D30937" w14:paraId="7050C59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DF7C4D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0,754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54657A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369E41D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Procollagen N-endopeptidase inhibitor</w:t>
            </w:r>
          </w:p>
        </w:tc>
      </w:tr>
      <w:tr w:rsidR="00D30937" w:rsidRPr="00D30937" w14:paraId="219491DB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5B8648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DF57DD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0,051</w:t>
            </w:r>
          </w:p>
        </w:tc>
        <w:tc>
          <w:tcPr>
            <w:tcW w:w="3134" w:type="dxa"/>
            <w:vAlign w:val="center"/>
          </w:tcPr>
          <w:p w14:paraId="7DEA538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Ubiquinol-cytochrome-c reductase inhibitor</w:t>
            </w:r>
          </w:p>
        </w:tc>
      </w:tr>
      <w:tr w:rsidR="00D30937" w:rsidRPr="00D30937" w14:paraId="12AC1095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BAC509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C9D202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32E83E5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Albendazole monooxygenase inhibitor</w:t>
            </w:r>
          </w:p>
        </w:tc>
      </w:tr>
      <w:tr w:rsidR="00D30937" w:rsidRPr="00D30937" w14:paraId="1FA05F0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E04E57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CE3EF0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0,001</w:t>
            </w:r>
          </w:p>
        </w:tc>
        <w:tc>
          <w:tcPr>
            <w:tcW w:w="3134" w:type="dxa"/>
            <w:vAlign w:val="center"/>
          </w:tcPr>
          <w:p w14:paraId="5F56CA6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Alkene monooxygenase inhibitor</w:t>
            </w:r>
          </w:p>
        </w:tc>
      </w:tr>
      <w:tr w:rsidR="00D30937" w:rsidRPr="00D30937" w14:paraId="0618EBCF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669BE6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1BA0D6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9A0BA5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Glycerol 2-dehydrogenase (NADP+) inhibitor</w:t>
            </w:r>
          </w:p>
        </w:tc>
      </w:tr>
      <w:tr w:rsidR="00D30937" w:rsidRPr="00D30937" w14:paraId="54F8CC52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51B0CA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9C18C8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11390EC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Trimethylamine-N-oxide reductase inhibitor</w:t>
            </w:r>
          </w:p>
        </w:tc>
      </w:tr>
      <w:tr w:rsidR="00D30937" w:rsidRPr="00D30937" w14:paraId="2038E4A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7C3526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B3E54B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314431D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Coccolysin inhibitor</w:t>
            </w:r>
          </w:p>
        </w:tc>
      </w:tr>
      <w:tr w:rsidR="00D30937" w:rsidRPr="00D30937" w14:paraId="4F75A050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41A831C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C89B29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799475B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Aryl-alcohol dehydrogenase inhibitor</w:t>
            </w:r>
          </w:p>
        </w:tc>
      </w:tr>
      <w:tr w:rsidR="00D30937" w:rsidRPr="00D30937" w14:paraId="3CF37333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E93F00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C6B597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7D54E57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L-threonine 3-dehydrogenase inhibitor</w:t>
            </w:r>
          </w:p>
        </w:tc>
      </w:tr>
      <w:tr w:rsidR="00D30937" w:rsidRPr="00D30937" w14:paraId="2587B8A6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297404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F89819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0,015</w:t>
            </w:r>
          </w:p>
        </w:tc>
        <w:tc>
          <w:tcPr>
            <w:tcW w:w="3134" w:type="dxa"/>
            <w:vAlign w:val="center"/>
          </w:tcPr>
          <w:p w14:paraId="393E491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5-O-(4-coumaroyl)-D-quinate 3'-monooxygenase inhibitor</w:t>
            </w:r>
          </w:p>
        </w:tc>
      </w:tr>
      <w:tr w:rsidR="00D30937" w:rsidRPr="00D30937" w14:paraId="6B96F159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2C38D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3126F6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754823E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3-Isopropylmalate dehydratase inhibitor</w:t>
            </w:r>
          </w:p>
        </w:tc>
      </w:tr>
      <w:tr w:rsidR="00D30937" w:rsidRPr="00D30937" w14:paraId="6FC042B4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8B5C15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FC80B7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086D9A2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Cyclopentanone monooxygenase inhibitor</w:t>
            </w:r>
          </w:p>
        </w:tc>
      </w:tr>
      <w:tr w:rsidR="00D30937" w:rsidRPr="00D30937" w14:paraId="7EBBD9D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DCBE07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0,741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16FE0D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4C128D1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Nitrite reductase [NAD(P)H] inhibitor</w:t>
            </w:r>
          </w:p>
        </w:tc>
      </w:tr>
      <w:tr w:rsidR="00D30937" w:rsidRPr="00D30937" w14:paraId="3B39D17C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7A1CEB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0,739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583739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EF5EAB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Aldehyde ferredoxin oxidoreductase inhibitor</w:t>
            </w:r>
          </w:p>
        </w:tc>
      </w:tr>
      <w:tr w:rsidR="00D30937" w:rsidRPr="00D30937" w14:paraId="4418609E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42650A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0,739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CF0B88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79E43D8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Tryptophan dimethylallyltransferase inhibitor</w:t>
            </w:r>
          </w:p>
        </w:tc>
      </w:tr>
      <w:tr w:rsidR="00D30937" w:rsidRPr="00D30937" w14:paraId="4F5FD1C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63F76D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0,738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BBE45E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4D8DAE2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Mandelate 4-monooxygenase inhibitor</w:t>
            </w:r>
          </w:p>
        </w:tc>
      </w:tr>
      <w:tr w:rsidR="00D30937" w:rsidRPr="00D30937" w14:paraId="15A9559A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9FFD2E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0,736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64ABB5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0C00CC4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Glucuronate isomerase inhibitor</w:t>
            </w:r>
          </w:p>
        </w:tc>
      </w:tr>
      <w:tr w:rsidR="00D30937" w:rsidRPr="00D30937" w14:paraId="3F5F06E8" w14:textId="77777777" w:rsidTr="00C63EAA">
        <w:trPr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C45A2F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0,736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689325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0,043</w:t>
            </w:r>
          </w:p>
        </w:tc>
        <w:tc>
          <w:tcPr>
            <w:tcW w:w="3134" w:type="dxa"/>
            <w:vAlign w:val="center"/>
          </w:tcPr>
          <w:p w14:paraId="485D53A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Testosterone 17beta-dehydrogenase (NADP+) inhibitor</w:t>
            </w:r>
          </w:p>
        </w:tc>
      </w:tr>
      <w:tr w:rsidR="00D30937" w:rsidRPr="00D30937" w14:paraId="452802E1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B98D8E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0,731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1C71CD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7EA96F8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Thiol oxidase inhibitor</w:t>
            </w:r>
          </w:p>
        </w:tc>
      </w:tr>
      <w:tr w:rsidR="00D30937" w:rsidRPr="00D30937" w14:paraId="11BB4F01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B03492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0,730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81B429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0,010</w:t>
            </w:r>
          </w:p>
        </w:tc>
        <w:tc>
          <w:tcPr>
            <w:tcW w:w="3134" w:type="dxa"/>
            <w:vAlign w:val="center"/>
          </w:tcPr>
          <w:p w14:paraId="08D5EB9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27-Hydroxycholesterol 7alpha-monooxygenase inhibitor</w:t>
            </w:r>
          </w:p>
        </w:tc>
      </w:tr>
      <w:tr w:rsidR="00D30937" w:rsidRPr="00D30937" w14:paraId="01926F03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9D2A2B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0,728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0B9400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3134" w:type="dxa"/>
            <w:vAlign w:val="center"/>
          </w:tcPr>
          <w:p w14:paraId="5DD9A4C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Dopachrome isomerase inhibitor</w:t>
            </w:r>
          </w:p>
        </w:tc>
      </w:tr>
      <w:tr w:rsidR="00D30937" w:rsidRPr="00D30937" w14:paraId="24610CD4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9B97E6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0,728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C3458F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0,004</w:t>
            </w:r>
          </w:p>
        </w:tc>
        <w:tc>
          <w:tcPr>
            <w:tcW w:w="3134" w:type="dxa"/>
            <w:vAlign w:val="center"/>
          </w:tcPr>
          <w:p w14:paraId="4F44FB1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Venom exonuclease inhibitor</w:t>
            </w:r>
          </w:p>
        </w:tc>
      </w:tr>
      <w:tr w:rsidR="00D30937" w:rsidRPr="00D30937" w14:paraId="1843C9FE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A35DD5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0,725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F78E82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1C7038E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Biphenyl-2,3-diol 1,2-dioxygenase inhibitor</w:t>
            </w:r>
          </w:p>
        </w:tc>
      </w:tr>
      <w:tr w:rsidR="00D30937" w:rsidRPr="00D30937" w14:paraId="432732AB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BA8C11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0,724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4050C9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0,003</w:t>
            </w:r>
          </w:p>
        </w:tc>
        <w:tc>
          <w:tcPr>
            <w:tcW w:w="3134" w:type="dxa"/>
            <w:vAlign w:val="center"/>
          </w:tcPr>
          <w:p w14:paraId="20C1BAC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2-Oxoglutarate decarboxylase inhibitor</w:t>
            </w:r>
          </w:p>
        </w:tc>
      </w:tr>
      <w:tr w:rsidR="00D30937" w:rsidRPr="00D30937" w14:paraId="4C7CFF00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1CFA3C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0,724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5CC264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0,006</w:t>
            </w:r>
          </w:p>
        </w:tc>
        <w:tc>
          <w:tcPr>
            <w:tcW w:w="3134" w:type="dxa"/>
            <w:vAlign w:val="center"/>
          </w:tcPr>
          <w:p w14:paraId="23E6133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rPr>
                <w:rFonts w:asciiTheme="majorBidi" w:hAnsiTheme="majorBidi" w:cstheme="majorBidi"/>
              </w:rPr>
              <w:t>Cholestanetriol 26-monooxygenase inhibitor</w:t>
            </w:r>
          </w:p>
        </w:tc>
      </w:tr>
      <w:tr w:rsidR="00D30937" w:rsidRPr="00D30937" w14:paraId="6E7230D0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24F75C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0,723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D66E1E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0,022</w:t>
            </w:r>
          </w:p>
        </w:tc>
        <w:tc>
          <w:tcPr>
            <w:tcW w:w="3134" w:type="dxa"/>
            <w:vAlign w:val="center"/>
          </w:tcPr>
          <w:p w14:paraId="1EF66AF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Glutamyl endopeptidase II inhibitor</w:t>
            </w:r>
          </w:p>
        </w:tc>
      </w:tr>
      <w:tr w:rsidR="00D30937" w:rsidRPr="00D30937" w14:paraId="6FE7F06B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DC7866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0,721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A7C44E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0,012</w:t>
            </w:r>
          </w:p>
        </w:tc>
        <w:tc>
          <w:tcPr>
            <w:tcW w:w="3134" w:type="dxa"/>
            <w:vAlign w:val="center"/>
          </w:tcPr>
          <w:p w14:paraId="6C6B6AA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IgA-specific serine endopeptidase inhibitor</w:t>
            </w:r>
          </w:p>
        </w:tc>
      </w:tr>
      <w:tr w:rsidR="00D30937" w:rsidRPr="00D30937" w14:paraId="51AA27CD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FFF320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C2F2BC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0,002</w:t>
            </w:r>
          </w:p>
        </w:tc>
        <w:tc>
          <w:tcPr>
            <w:tcW w:w="3134" w:type="dxa"/>
            <w:vAlign w:val="center"/>
          </w:tcPr>
          <w:p w14:paraId="68B061F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Allantoin racemase inhibitor</w:t>
            </w:r>
          </w:p>
        </w:tc>
      </w:tr>
      <w:tr w:rsidR="00D30937" w:rsidRPr="00D30937" w14:paraId="0C4FFA5A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7C5C7B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98C05C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0,040</w:t>
            </w:r>
          </w:p>
        </w:tc>
        <w:tc>
          <w:tcPr>
            <w:tcW w:w="3134" w:type="dxa"/>
            <w:vAlign w:val="center"/>
          </w:tcPr>
          <w:p w14:paraId="1BC5BF7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Acrocylindropepsin inhibitor</w:t>
            </w:r>
          </w:p>
        </w:tc>
      </w:tr>
      <w:tr w:rsidR="00D30937" w:rsidRPr="00D30937" w14:paraId="3C1A2927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7343FD4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2594C1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0,040</w:t>
            </w:r>
          </w:p>
        </w:tc>
        <w:tc>
          <w:tcPr>
            <w:tcW w:w="3134" w:type="dxa"/>
            <w:vAlign w:val="center"/>
          </w:tcPr>
          <w:p w14:paraId="06C7DA9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Chymosin inhibitor</w:t>
            </w:r>
          </w:p>
        </w:tc>
      </w:tr>
      <w:tr w:rsidR="00D30937" w:rsidRPr="00D30937" w14:paraId="269B49EC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52A9838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C279B0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0,040</w:t>
            </w:r>
          </w:p>
        </w:tc>
        <w:tc>
          <w:tcPr>
            <w:tcW w:w="3134" w:type="dxa"/>
            <w:vAlign w:val="center"/>
          </w:tcPr>
          <w:p w14:paraId="26730BE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Saccharopepsin inhibitor</w:t>
            </w:r>
          </w:p>
        </w:tc>
      </w:tr>
      <w:tr w:rsidR="00D30937" w:rsidRPr="00D30937" w14:paraId="0E878E91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2E6FA96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CC2462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0,008</w:t>
            </w:r>
          </w:p>
        </w:tc>
        <w:tc>
          <w:tcPr>
            <w:tcW w:w="3134" w:type="dxa"/>
            <w:vAlign w:val="center"/>
          </w:tcPr>
          <w:p w14:paraId="140B3F4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Aspartate-phenylpyruvate transaminase inhibitor</w:t>
            </w:r>
          </w:p>
        </w:tc>
      </w:tr>
      <w:tr w:rsidR="00D30937" w:rsidRPr="00D30937" w14:paraId="691F21A6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0175094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1F0950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0,020</w:t>
            </w:r>
          </w:p>
        </w:tc>
        <w:tc>
          <w:tcPr>
            <w:tcW w:w="3134" w:type="dxa"/>
            <w:vAlign w:val="center"/>
          </w:tcPr>
          <w:p w14:paraId="0592BB1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Feruloyl esterase inhibitor</w:t>
            </w:r>
          </w:p>
        </w:tc>
      </w:tr>
      <w:tr w:rsidR="00D30937" w:rsidRPr="00D30937" w14:paraId="1F092E0F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6A5ABDC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62F98A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0,004</w:t>
            </w:r>
          </w:p>
        </w:tc>
        <w:tc>
          <w:tcPr>
            <w:tcW w:w="3134" w:type="dxa"/>
            <w:vAlign w:val="center"/>
          </w:tcPr>
          <w:p w14:paraId="5AFFB68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Malate dehydrogenase (acceptor) inhibitor</w:t>
            </w:r>
          </w:p>
        </w:tc>
      </w:tr>
      <w:tr w:rsidR="00D30937" w:rsidRPr="00D30937" w14:paraId="6E5043BB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3E38BBF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18F7CE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0,005</w:t>
            </w:r>
          </w:p>
        </w:tc>
        <w:tc>
          <w:tcPr>
            <w:tcW w:w="3134" w:type="dxa"/>
            <w:vAlign w:val="center"/>
          </w:tcPr>
          <w:p w14:paraId="18B8383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Laccase inhibitor</w:t>
            </w:r>
          </w:p>
        </w:tc>
      </w:tr>
      <w:tr w:rsidR="00D30937" w:rsidRPr="00D30937" w14:paraId="440B2835" w14:textId="77777777" w:rsidTr="00C63EAA">
        <w:trPr>
          <w:trHeight w:val="70"/>
          <w:jc w:val="right"/>
        </w:trPr>
        <w:tc>
          <w:tcPr>
            <w:tcW w:w="824" w:type="dxa"/>
            <w:shd w:val="clear" w:color="auto" w:fill="E2EFD9" w:themeFill="accent6" w:themeFillTint="33"/>
            <w:vAlign w:val="center"/>
          </w:tcPr>
          <w:p w14:paraId="184342E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0,714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76AC6B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0,031</w:t>
            </w:r>
          </w:p>
        </w:tc>
        <w:tc>
          <w:tcPr>
            <w:tcW w:w="3134" w:type="dxa"/>
            <w:vAlign w:val="center"/>
          </w:tcPr>
          <w:p w14:paraId="06569E7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Sugar-phosphatase inhibitor</w:t>
            </w:r>
          </w:p>
        </w:tc>
      </w:tr>
      <w:bookmarkEnd w:id="0"/>
    </w:tbl>
    <w:p w14:paraId="7B124A53" w14:textId="77777777" w:rsidR="00D30937" w:rsidRPr="00D30937" w:rsidRDefault="00D30937" w:rsidP="00D30937">
      <w:pPr>
        <w:tabs>
          <w:tab w:val="left" w:pos="7290"/>
        </w:tabs>
        <w:bidi w:val="0"/>
        <w:adjustRightInd w:val="0"/>
        <w:snapToGrid w:val="0"/>
        <w:spacing w:before="120" w:after="240" w:line="228" w:lineRule="auto"/>
        <w:ind w:left="2608"/>
        <w:jc w:val="both"/>
        <w:rPr>
          <w:rFonts w:ascii="Palatino Linotype" w:eastAsia="Calibri" w:hAnsi="Palatino Linotype" w:cs="Times New Roman"/>
          <w:snapToGrid w:val="0"/>
          <w:kern w:val="0"/>
          <w:sz w:val="20"/>
          <w:lang w:eastAsia="de-DE" w:bidi="en-US"/>
          <w14:ligatures w14:val="none"/>
        </w:rPr>
        <w:sectPr w:rsidR="00D30937" w:rsidRPr="00D30937" w:rsidSect="006B47DA">
          <w:type w:val="continuous"/>
          <w:pgSz w:w="11909" w:h="16838" w:code="9"/>
          <w:pgMar w:top="1417" w:right="720" w:bottom="1077" w:left="720" w:header="720" w:footer="340" w:gutter="0"/>
          <w:cols w:num="2" w:space="720"/>
          <w:bidi/>
          <w:docGrid w:linePitch="360"/>
        </w:sectPr>
      </w:pPr>
    </w:p>
    <w:p w14:paraId="29ACE3F7" w14:textId="77777777" w:rsidR="00D30937" w:rsidRPr="00D30937" w:rsidRDefault="00D30937" w:rsidP="00D30937">
      <w:pPr>
        <w:tabs>
          <w:tab w:val="left" w:pos="7290"/>
        </w:tabs>
        <w:bidi w:val="0"/>
        <w:adjustRightInd w:val="0"/>
        <w:snapToGrid w:val="0"/>
        <w:spacing w:before="120" w:after="240" w:line="228" w:lineRule="auto"/>
        <w:jc w:val="both"/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  <w14:ligatures w14:val="none"/>
        </w:rPr>
      </w:pPr>
      <w:r w:rsidRPr="00D30937">
        <w:rPr>
          <w:rFonts w:ascii="Palatino Linotype" w:eastAsia="Calibri" w:hAnsi="Palatino Linotype" w:cs="Times New Roman"/>
          <w:b/>
          <w:bCs/>
          <w:kern w:val="0"/>
          <w:sz w:val="18"/>
          <w:szCs w:val="20"/>
          <w:lang w:eastAsia="de-DE" w:bidi="en-US"/>
          <w14:ligatures w14:val="none"/>
        </w:rPr>
        <w:lastRenderedPageBreak/>
        <w:t>Table 2S.</w:t>
      </w:r>
      <w:r w:rsidRPr="00D30937">
        <w:rPr>
          <w:rFonts w:asciiTheme="majorBidi" w:eastAsia="Times New Roman" w:hAnsiTheme="majorBidi" w:cstheme="majorBidi"/>
          <w:b/>
          <w:bCs/>
          <w:color w:val="2F5496" w:themeColor="accent1" w:themeShade="BF"/>
          <w:kern w:val="0"/>
          <w:sz w:val="24"/>
          <w:szCs w:val="24"/>
          <w:lang w:eastAsia="de-DE" w:bidi="en-US"/>
          <w14:ligatures w14:val="none"/>
        </w:rPr>
        <w:t xml:space="preserve"> </w:t>
      </w:r>
      <w:r w:rsidRPr="00D30937">
        <w:rPr>
          <w:rFonts w:ascii="Palatino Linotype" w:eastAsia="Calibri" w:hAnsi="Palatino Linotype" w:cs="Times New Roman"/>
          <w:snapToGrid w:val="0"/>
          <w:kern w:val="0"/>
          <w:sz w:val="20"/>
          <w:lang w:eastAsia="de-DE" w:bidi="en-US"/>
          <w14:ligatures w14:val="none"/>
        </w:rPr>
        <w:t>Show possible adverse &amp; toxic effects</w:t>
      </w:r>
      <w:r w:rsidRPr="00D30937">
        <w:rPr>
          <w:rFonts w:ascii="Palatino Linotype" w:eastAsia="Times New Roman" w:hAnsi="Palatino Linotype" w:cs="Times New Roman"/>
          <w:color w:val="000000"/>
          <w:kern w:val="0"/>
          <w:sz w:val="18"/>
          <w:szCs w:val="20"/>
          <w:lang w:eastAsia="de-DE" w:bidi="en-US"/>
          <w14:ligatures w14:val="none"/>
        </w:rPr>
        <w:t xml:space="preserve"> of quinoline nucleus calculated through the PASS webserver.</w:t>
      </w:r>
    </w:p>
    <w:p w14:paraId="68B2437C" w14:textId="77777777" w:rsidR="00D30937" w:rsidRPr="00D30937" w:rsidRDefault="00D30937" w:rsidP="00D30937">
      <w:pPr>
        <w:tabs>
          <w:tab w:val="left" w:pos="7290"/>
        </w:tabs>
        <w:bidi w:val="0"/>
        <w:adjustRightInd w:val="0"/>
        <w:snapToGrid w:val="0"/>
        <w:spacing w:before="120" w:after="240" w:line="228" w:lineRule="auto"/>
        <w:ind w:left="2608" w:firstLine="2"/>
        <w:jc w:val="both"/>
        <w:rPr>
          <w:rFonts w:ascii="Palatino Linotype" w:eastAsia="Calibri" w:hAnsi="Palatino Linotype" w:cs="Times New Roman"/>
          <w:snapToGrid w:val="0"/>
          <w:kern w:val="0"/>
          <w:sz w:val="20"/>
          <w:lang w:eastAsia="de-DE" w:bidi="en-US"/>
          <w14:ligatures w14:val="none"/>
        </w:rPr>
        <w:sectPr w:rsidR="00D30937" w:rsidRPr="00D30937" w:rsidSect="00D30937">
          <w:pgSz w:w="11909" w:h="16838" w:code="9"/>
          <w:pgMar w:top="1417" w:right="720" w:bottom="1077" w:left="720" w:header="720" w:footer="340" w:gutter="0"/>
          <w:cols w:space="720"/>
          <w:bidi/>
          <w:docGrid w:linePitch="360"/>
        </w:sectPr>
      </w:pPr>
    </w:p>
    <w:tbl>
      <w:tblPr>
        <w:tblStyle w:val="TableGrid"/>
        <w:tblW w:w="4675" w:type="dxa"/>
        <w:tblLook w:val="04A0" w:firstRow="1" w:lastRow="0" w:firstColumn="1" w:lastColumn="0" w:noHBand="0" w:noVBand="1"/>
      </w:tblPr>
      <w:tblGrid>
        <w:gridCol w:w="824"/>
        <w:gridCol w:w="717"/>
        <w:gridCol w:w="3134"/>
      </w:tblGrid>
      <w:tr w:rsidR="00D30937" w:rsidRPr="00D30937" w14:paraId="7DF247C2" w14:textId="77777777" w:rsidTr="00C63EAA">
        <w:tc>
          <w:tcPr>
            <w:tcW w:w="824" w:type="dxa"/>
            <w:shd w:val="clear" w:color="auto" w:fill="F4B083" w:themeFill="accent2" w:themeFillTint="99"/>
            <w:vAlign w:val="center"/>
          </w:tcPr>
          <w:p w14:paraId="19D3D433" w14:textId="77777777" w:rsidR="00D30937" w:rsidRPr="00D30937" w:rsidRDefault="00D30937" w:rsidP="00D30937">
            <w:pPr>
              <w:bidi w:val="0"/>
              <w:jc w:val="center"/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Pa</w:t>
            </w:r>
          </w:p>
        </w:tc>
        <w:tc>
          <w:tcPr>
            <w:tcW w:w="717" w:type="dxa"/>
            <w:shd w:val="clear" w:color="auto" w:fill="F4B083" w:themeFill="accent2" w:themeFillTint="99"/>
            <w:vAlign w:val="center"/>
          </w:tcPr>
          <w:p w14:paraId="6E806E6F" w14:textId="77777777" w:rsidR="00D30937" w:rsidRPr="00D30937" w:rsidRDefault="00D30937" w:rsidP="00D30937">
            <w:pPr>
              <w:bidi w:val="0"/>
              <w:jc w:val="center"/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3134" w:type="dxa"/>
            <w:shd w:val="clear" w:color="auto" w:fill="F4B083" w:themeFill="accent2" w:themeFillTint="99"/>
            <w:vAlign w:val="center"/>
          </w:tcPr>
          <w:p w14:paraId="50198438" w14:textId="77777777" w:rsidR="00D30937" w:rsidRPr="00D30937" w:rsidRDefault="00D30937" w:rsidP="00D30937">
            <w:pPr>
              <w:bidi w:val="0"/>
              <w:jc w:val="center"/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Activity</w:t>
            </w:r>
          </w:p>
        </w:tc>
      </w:tr>
      <w:tr w:rsidR="00D30937" w:rsidRPr="00D30937" w14:paraId="7C1F4E4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2B7E18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0,899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352C76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0,005</w:t>
            </w:r>
          </w:p>
        </w:tc>
        <w:tc>
          <w:tcPr>
            <w:tcW w:w="3134" w:type="dxa"/>
            <w:vAlign w:val="center"/>
          </w:tcPr>
          <w:p w14:paraId="49B9E8A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Twitching</w:t>
            </w:r>
          </w:p>
        </w:tc>
      </w:tr>
      <w:tr w:rsidR="00D30937" w:rsidRPr="00D30937" w14:paraId="6985849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80A93B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0,894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8D1CDF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0,007</w:t>
            </w:r>
          </w:p>
        </w:tc>
        <w:tc>
          <w:tcPr>
            <w:tcW w:w="3134" w:type="dxa"/>
            <w:vAlign w:val="center"/>
          </w:tcPr>
          <w:p w14:paraId="13D83C1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Pure red cell aplasia</w:t>
            </w:r>
          </w:p>
        </w:tc>
      </w:tr>
      <w:tr w:rsidR="00D30937" w:rsidRPr="00D30937" w14:paraId="0810D89A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23C469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0,885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D6D998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0,006</w:t>
            </w:r>
          </w:p>
        </w:tc>
        <w:tc>
          <w:tcPr>
            <w:tcW w:w="3134" w:type="dxa"/>
            <w:vAlign w:val="center"/>
          </w:tcPr>
          <w:p w14:paraId="10A7952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Neutrophilic dermatosis (Sweet's syndrome)</w:t>
            </w:r>
          </w:p>
        </w:tc>
      </w:tr>
      <w:tr w:rsidR="00D30937" w:rsidRPr="00D30937" w14:paraId="6C4BCE2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952359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0,852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1DF54D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0,005</w:t>
            </w:r>
          </w:p>
        </w:tc>
        <w:tc>
          <w:tcPr>
            <w:tcW w:w="3134" w:type="dxa"/>
            <w:vAlign w:val="center"/>
          </w:tcPr>
          <w:p w14:paraId="5FC6E4F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Nail discoloration</w:t>
            </w:r>
          </w:p>
        </w:tc>
      </w:tr>
      <w:tr w:rsidR="00D30937" w:rsidRPr="00D30937" w14:paraId="183C3857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330548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0,849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027BF3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0,009</w:t>
            </w:r>
          </w:p>
        </w:tc>
        <w:tc>
          <w:tcPr>
            <w:tcW w:w="3134" w:type="dxa"/>
            <w:vAlign w:val="center"/>
          </w:tcPr>
          <w:p w14:paraId="6FE0A58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Psychomotor impairment</w:t>
            </w:r>
          </w:p>
        </w:tc>
      </w:tr>
      <w:tr w:rsidR="00D30937" w:rsidRPr="00D30937" w14:paraId="6E1F3599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94A2FE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0,850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E1CAA0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0,019</w:t>
            </w:r>
          </w:p>
        </w:tc>
        <w:tc>
          <w:tcPr>
            <w:tcW w:w="3134" w:type="dxa"/>
            <w:vAlign w:val="center"/>
          </w:tcPr>
          <w:p w14:paraId="7CB2B03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Shivering</w:t>
            </w:r>
          </w:p>
        </w:tc>
      </w:tr>
      <w:tr w:rsidR="00D30937" w:rsidRPr="00D30937" w14:paraId="5DD03FE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E58261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0,810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6BA35C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0,009</w:t>
            </w:r>
          </w:p>
        </w:tc>
        <w:tc>
          <w:tcPr>
            <w:tcW w:w="3134" w:type="dxa"/>
            <w:vAlign w:val="center"/>
          </w:tcPr>
          <w:p w14:paraId="40AD923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Multiple organ failure</w:t>
            </w:r>
          </w:p>
        </w:tc>
      </w:tr>
      <w:tr w:rsidR="00D30937" w:rsidRPr="00D30937" w14:paraId="3B166FF8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930193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0,811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543674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0,012</w:t>
            </w:r>
          </w:p>
        </w:tc>
        <w:tc>
          <w:tcPr>
            <w:tcW w:w="3134" w:type="dxa"/>
            <w:vAlign w:val="center"/>
          </w:tcPr>
          <w:p w14:paraId="65DF1AD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Hematemesis</w:t>
            </w:r>
          </w:p>
        </w:tc>
      </w:tr>
      <w:tr w:rsidR="00D30937" w:rsidRPr="00D30937" w14:paraId="3B55719B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6D2553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0,791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E1BC37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0,016</w:t>
            </w:r>
          </w:p>
        </w:tc>
        <w:tc>
          <w:tcPr>
            <w:tcW w:w="3134" w:type="dxa"/>
            <w:vAlign w:val="center"/>
          </w:tcPr>
          <w:p w14:paraId="7A26BE0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Fibrillation, atrial</w:t>
            </w:r>
          </w:p>
        </w:tc>
      </w:tr>
      <w:tr w:rsidR="00D30937" w:rsidRPr="00D30937" w14:paraId="3568D6FC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7F4176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0,777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A32D14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0,004</w:t>
            </w:r>
          </w:p>
        </w:tc>
        <w:tc>
          <w:tcPr>
            <w:tcW w:w="3134" w:type="dxa"/>
            <w:vAlign w:val="center"/>
          </w:tcPr>
          <w:p w14:paraId="1A93DBE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Acneiform eruption</w:t>
            </w:r>
          </w:p>
        </w:tc>
      </w:tr>
      <w:tr w:rsidR="00D30937" w:rsidRPr="00D30937" w14:paraId="723BCF97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20C4AC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0,758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C9C935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0,005</w:t>
            </w:r>
          </w:p>
        </w:tc>
        <w:tc>
          <w:tcPr>
            <w:tcW w:w="3134" w:type="dxa"/>
            <w:vAlign w:val="center"/>
          </w:tcPr>
          <w:p w14:paraId="1DCD90E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Visual acuity impairment</w:t>
            </w:r>
          </w:p>
        </w:tc>
      </w:tr>
      <w:tr w:rsidR="00D30937" w:rsidRPr="00D30937" w14:paraId="7D3FCF9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B97DB7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0,766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BCBA87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0,014</w:t>
            </w:r>
          </w:p>
        </w:tc>
        <w:tc>
          <w:tcPr>
            <w:tcW w:w="3134" w:type="dxa"/>
            <w:vAlign w:val="center"/>
          </w:tcPr>
          <w:p w14:paraId="1F0AD2A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Occult bleeding</w:t>
            </w:r>
          </w:p>
        </w:tc>
      </w:tr>
      <w:tr w:rsidR="00D30937" w:rsidRPr="00D30937" w14:paraId="7A3B4020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40CCBC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0,751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9F229A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0,005</w:t>
            </w:r>
          </w:p>
        </w:tc>
        <w:tc>
          <w:tcPr>
            <w:tcW w:w="3134" w:type="dxa"/>
            <w:vAlign w:val="center"/>
          </w:tcPr>
          <w:p w14:paraId="6A347A0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Anemia, sideroblastic</w:t>
            </w:r>
          </w:p>
        </w:tc>
      </w:tr>
      <w:tr w:rsidR="00D30937" w:rsidRPr="00D30937" w14:paraId="43E9EB5A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E18120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0,755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C792B1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0,013</w:t>
            </w:r>
          </w:p>
        </w:tc>
        <w:tc>
          <w:tcPr>
            <w:tcW w:w="3134" w:type="dxa"/>
            <w:vAlign w:val="center"/>
          </w:tcPr>
          <w:p w14:paraId="1F776EF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Gastrointestinal hemorrhage</w:t>
            </w:r>
          </w:p>
        </w:tc>
      </w:tr>
      <w:tr w:rsidR="00D30937" w:rsidRPr="00D30937" w14:paraId="57D10298" w14:textId="77777777" w:rsidTr="00C63EAA">
        <w:tc>
          <w:tcPr>
            <w:tcW w:w="824" w:type="dxa"/>
            <w:shd w:val="clear" w:color="auto" w:fill="F4B083" w:themeFill="accent2" w:themeFillTint="99"/>
            <w:vAlign w:val="center"/>
          </w:tcPr>
          <w:p w14:paraId="7FF6B6CE" w14:textId="77777777" w:rsidR="00D30937" w:rsidRPr="00D30937" w:rsidRDefault="00D30937" w:rsidP="00D30937">
            <w:pPr>
              <w:bidi w:val="0"/>
              <w:jc w:val="center"/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717" w:type="dxa"/>
            <w:shd w:val="clear" w:color="auto" w:fill="F4B083" w:themeFill="accent2" w:themeFillTint="99"/>
            <w:vAlign w:val="center"/>
          </w:tcPr>
          <w:p w14:paraId="36CFF83E" w14:textId="77777777" w:rsidR="00D30937" w:rsidRPr="00D30937" w:rsidRDefault="00D30937" w:rsidP="00D30937">
            <w:pPr>
              <w:bidi w:val="0"/>
              <w:jc w:val="center"/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3134" w:type="dxa"/>
            <w:shd w:val="clear" w:color="auto" w:fill="F4B083" w:themeFill="accent2" w:themeFillTint="99"/>
            <w:vAlign w:val="center"/>
          </w:tcPr>
          <w:p w14:paraId="637342A8" w14:textId="77777777" w:rsidR="00D30937" w:rsidRPr="00D30937" w:rsidRDefault="00D30937" w:rsidP="00D30937">
            <w:pPr>
              <w:bidi w:val="0"/>
              <w:jc w:val="center"/>
            </w:pPr>
            <w:r w:rsidRPr="00D309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Activity</w:t>
            </w:r>
          </w:p>
        </w:tc>
      </w:tr>
      <w:tr w:rsidR="00D30937" w:rsidRPr="00D30937" w14:paraId="7523173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85D59B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0,703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047627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0,018</w:t>
            </w:r>
          </w:p>
        </w:tc>
        <w:tc>
          <w:tcPr>
            <w:tcW w:w="3134" w:type="dxa"/>
            <w:vAlign w:val="center"/>
          </w:tcPr>
          <w:p w14:paraId="4D98AC9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Splenomegaly</w:t>
            </w:r>
          </w:p>
        </w:tc>
      </w:tr>
      <w:tr w:rsidR="00D30937" w:rsidRPr="00D30937" w14:paraId="679AAED7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E3F98B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0,706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8D178D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0,023</w:t>
            </w:r>
          </w:p>
        </w:tc>
        <w:tc>
          <w:tcPr>
            <w:tcW w:w="3134" w:type="dxa"/>
            <w:vAlign w:val="center"/>
          </w:tcPr>
          <w:p w14:paraId="2714E4C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Acidosis, metabolic</w:t>
            </w:r>
          </w:p>
        </w:tc>
      </w:tr>
      <w:tr w:rsidR="00D30937" w:rsidRPr="00D30937" w14:paraId="56BA6332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4325F8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0,697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B8857D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0,029</w:t>
            </w:r>
          </w:p>
        </w:tc>
        <w:tc>
          <w:tcPr>
            <w:tcW w:w="3134" w:type="dxa"/>
            <w:vAlign w:val="center"/>
          </w:tcPr>
          <w:p w14:paraId="089EFF7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Postural (orthostatic) hypotension</w:t>
            </w:r>
          </w:p>
        </w:tc>
      </w:tr>
      <w:tr w:rsidR="00D30937" w:rsidRPr="00D30937" w14:paraId="3D8D8909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77C6A8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0,664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B0E9B9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0,011</w:t>
            </w:r>
          </w:p>
        </w:tc>
        <w:tc>
          <w:tcPr>
            <w:tcW w:w="3134" w:type="dxa"/>
            <w:vAlign w:val="center"/>
          </w:tcPr>
          <w:p w14:paraId="4A731F8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Adrenal cortex hypoplasia</w:t>
            </w:r>
          </w:p>
        </w:tc>
      </w:tr>
      <w:tr w:rsidR="00D30937" w:rsidRPr="00D30937" w14:paraId="587FBE23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9CEF5E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0,689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3BDBF9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0,046</w:t>
            </w:r>
          </w:p>
        </w:tc>
        <w:tc>
          <w:tcPr>
            <w:tcW w:w="3134" w:type="dxa"/>
            <w:vAlign w:val="center"/>
          </w:tcPr>
          <w:p w14:paraId="716C081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Ulcer, aphthous</w:t>
            </w:r>
          </w:p>
        </w:tc>
      </w:tr>
      <w:tr w:rsidR="00D30937" w:rsidRPr="00D30937" w14:paraId="081AD7D8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7AE25B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0,666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EEAF2D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0,027</w:t>
            </w:r>
          </w:p>
        </w:tc>
        <w:tc>
          <w:tcPr>
            <w:tcW w:w="3134" w:type="dxa"/>
            <w:vAlign w:val="center"/>
          </w:tcPr>
          <w:p w14:paraId="067315E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Apnea</w:t>
            </w:r>
          </w:p>
        </w:tc>
      </w:tr>
      <w:tr w:rsidR="00D30937" w:rsidRPr="00D30937" w14:paraId="518759AC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8D7260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0,640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0DB9D7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0,024</w:t>
            </w:r>
          </w:p>
        </w:tc>
        <w:tc>
          <w:tcPr>
            <w:tcW w:w="3134" w:type="dxa"/>
            <w:vAlign w:val="center"/>
          </w:tcPr>
          <w:p w14:paraId="443572F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Respiratory impairment</w:t>
            </w:r>
          </w:p>
        </w:tc>
      </w:tr>
      <w:tr w:rsidR="00D30937" w:rsidRPr="00D30937" w14:paraId="3BD3665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087F85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0,645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B4E3DA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0,032</w:t>
            </w:r>
          </w:p>
        </w:tc>
        <w:tc>
          <w:tcPr>
            <w:tcW w:w="3134" w:type="dxa"/>
            <w:vAlign w:val="center"/>
          </w:tcPr>
          <w:p w14:paraId="539FFDA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Psychoses</w:t>
            </w:r>
          </w:p>
        </w:tc>
      </w:tr>
      <w:tr w:rsidR="00D30937" w:rsidRPr="00D30937" w14:paraId="18BEEF2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809A33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4C77B1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0,014</w:t>
            </w:r>
          </w:p>
        </w:tc>
        <w:tc>
          <w:tcPr>
            <w:tcW w:w="3134" w:type="dxa"/>
            <w:vAlign w:val="center"/>
          </w:tcPr>
          <w:p w14:paraId="53CA738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Methemoglobinemia</w:t>
            </w:r>
          </w:p>
        </w:tc>
      </w:tr>
      <w:tr w:rsidR="00D30937" w:rsidRPr="00D30937" w14:paraId="635BB5C7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FE8FD8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0,638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853593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0,035</w:t>
            </w:r>
          </w:p>
        </w:tc>
        <w:tc>
          <w:tcPr>
            <w:tcW w:w="3134" w:type="dxa"/>
            <w:vAlign w:val="center"/>
          </w:tcPr>
          <w:p w14:paraId="10929B4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Weight gain</w:t>
            </w:r>
          </w:p>
        </w:tc>
      </w:tr>
      <w:tr w:rsidR="00D30937" w:rsidRPr="00D30937" w14:paraId="5D3AF569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0597BF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0,639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3F5A96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0,037</w:t>
            </w:r>
          </w:p>
        </w:tc>
        <w:tc>
          <w:tcPr>
            <w:tcW w:w="3134" w:type="dxa"/>
            <w:vAlign w:val="center"/>
          </w:tcPr>
          <w:p w14:paraId="52713CE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Withdrawal</w:t>
            </w:r>
          </w:p>
        </w:tc>
      </w:tr>
      <w:tr w:rsidR="00D30937" w:rsidRPr="00D30937" w14:paraId="1B135DF9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9E5A88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0,629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A7EB4F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0,028</w:t>
            </w:r>
          </w:p>
        </w:tc>
        <w:tc>
          <w:tcPr>
            <w:tcW w:w="3134" w:type="dxa"/>
            <w:vAlign w:val="center"/>
          </w:tcPr>
          <w:p w14:paraId="29F0EF2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Ototoxicity</w:t>
            </w:r>
          </w:p>
        </w:tc>
      </w:tr>
      <w:tr w:rsidR="00D30937" w:rsidRPr="00D30937" w14:paraId="69B1641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108D2C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0,622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A8AF46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0,026</w:t>
            </w:r>
          </w:p>
        </w:tc>
        <w:tc>
          <w:tcPr>
            <w:tcW w:w="3134" w:type="dxa"/>
            <w:vAlign w:val="center"/>
          </w:tcPr>
          <w:p w14:paraId="1FCF2B0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Pseudoporphyria</w:t>
            </w:r>
          </w:p>
        </w:tc>
      </w:tr>
      <w:tr w:rsidR="00D30937" w:rsidRPr="00D30937" w14:paraId="542D6E03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559659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0,620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19B94F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0,028</w:t>
            </w:r>
          </w:p>
        </w:tc>
        <w:tc>
          <w:tcPr>
            <w:tcW w:w="3134" w:type="dxa"/>
            <w:vAlign w:val="center"/>
          </w:tcPr>
          <w:p w14:paraId="28AEC7A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Dependence</w:t>
            </w:r>
          </w:p>
        </w:tc>
      </w:tr>
      <w:tr w:rsidR="00D30937" w:rsidRPr="00D30937" w14:paraId="53D785A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DE252F6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0,602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E959A76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0,014</w:t>
            </w:r>
          </w:p>
        </w:tc>
        <w:tc>
          <w:tcPr>
            <w:tcW w:w="3134" w:type="dxa"/>
            <w:shd w:val="clear" w:color="auto" w:fill="FFFFFF" w:themeFill="background1"/>
            <w:vAlign w:val="center"/>
          </w:tcPr>
          <w:p w14:paraId="6C535457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Photoallergy dermatitis</w:t>
            </w:r>
          </w:p>
        </w:tc>
      </w:tr>
      <w:tr w:rsidR="00D30937" w:rsidRPr="00D30937" w14:paraId="0ADA4AE2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E2EBE1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0,621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240611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0,035</w:t>
            </w:r>
          </w:p>
        </w:tc>
        <w:tc>
          <w:tcPr>
            <w:tcW w:w="3134" w:type="dxa"/>
            <w:vAlign w:val="center"/>
          </w:tcPr>
          <w:p w14:paraId="6AD8665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Allergic contact dermatitis</w:t>
            </w:r>
          </w:p>
        </w:tc>
      </w:tr>
      <w:tr w:rsidR="00D30937" w:rsidRPr="00D30937" w14:paraId="1CCFDD3C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377739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0,632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899C67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0,046</w:t>
            </w:r>
          </w:p>
        </w:tc>
        <w:tc>
          <w:tcPr>
            <w:tcW w:w="3134" w:type="dxa"/>
            <w:vAlign w:val="center"/>
          </w:tcPr>
          <w:p w14:paraId="4E5E903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Euphoria</w:t>
            </w:r>
          </w:p>
        </w:tc>
      </w:tr>
      <w:tr w:rsidR="00D30937" w:rsidRPr="00D30937" w14:paraId="3E33DA5C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D670A4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0,629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503456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0,046</w:t>
            </w:r>
          </w:p>
        </w:tc>
        <w:tc>
          <w:tcPr>
            <w:tcW w:w="3134" w:type="dxa"/>
            <w:vAlign w:val="center"/>
          </w:tcPr>
          <w:p w14:paraId="098B407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Extrapyramidal effect</w:t>
            </w:r>
          </w:p>
        </w:tc>
      </w:tr>
      <w:tr w:rsidR="00D30937" w:rsidRPr="00D30937" w14:paraId="32B8DCB1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64CD4C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0,629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C8CFDC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0,052</w:t>
            </w:r>
          </w:p>
        </w:tc>
        <w:tc>
          <w:tcPr>
            <w:tcW w:w="3134" w:type="dxa"/>
            <w:vAlign w:val="center"/>
          </w:tcPr>
          <w:p w14:paraId="37F0FA2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Toxic, respiration</w:t>
            </w:r>
          </w:p>
        </w:tc>
      </w:tr>
      <w:tr w:rsidR="00D30937" w:rsidRPr="00D30937" w14:paraId="0E2F4B5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8F7532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0,600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33F069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0,025</w:t>
            </w:r>
          </w:p>
        </w:tc>
        <w:tc>
          <w:tcPr>
            <w:tcW w:w="3134" w:type="dxa"/>
            <w:vAlign w:val="center"/>
          </w:tcPr>
          <w:p w14:paraId="63ECCAD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Urine discoloration</w:t>
            </w:r>
          </w:p>
        </w:tc>
      </w:tr>
      <w:tr w:rsidR="00D30937" w:rsidRPr="00D30937" w14:paraId="7C7A073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76B08C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0,615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03C738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0,043</w:t>
            </w:r>
          </w:p>
        </w:tc>
        <w:tc>
          <w:tcPr>
            <w:tcW w:w="3134" w:type="dxa"/>
            <w:vAlign w:val="center"/>
          </w:tcPr>
          <w:p w14:paraId="5A29464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Delirium</w:t>
            </w:r>
          </w:p>
        </w:tc>
      </w:tr>
      <w:tr w:rsidR="00D30937" w:rsidRPr="00D30937" w14:paraId="26B12766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07347E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0,611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19B60F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0,048</w:t>
            </w:r>
          </w:p>
        </w:tc>
        <w:tc>
          <w:tcPr>
            <w:tcW w:w="3134" w:type="dxa"/>
            <w:vAlign w:val="center"/>
          </w:tcPr>
          <w:p w14:paraId="10E4703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Dysarthria</w:t>
            </w:r>
          </w:p>
        </w:tc>
      </w:tr>
      <w:tr w:rsidR="00D30937" w:rsidRPr="00D30937" w14:paraId="62F4BE1F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54149D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0,617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4BAE2D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0,057</w:t>
            </w:r>
          </w:p>
        </w:tc>
        <w:tc>
          <w:tcPr>
            <w:tcW w:w="3134" w:type="dxa"/>
            <w:vAlign w:val="center"/>
          </w:tcPr>
          <w:p w14:paraId="709D709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Hyperglycemic</w:t>
            </w:r>
          </w:p>
        </w:tc>
      </w:tr>
      <w:tr w:rsidR="00D30937" w:rsidRPr="00D30937" w14:paraId="701F62BF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22E9BE1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0,579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11EE0C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0,021</w:t>
            </w:r>
          </w:p>
        </w:tc>
        <w:tc>
          <w:tcPr>
            <w:tcW w:w="3134" w:type="dxa"/>
            <w:vAlign w:val="center"/>
          </w:tcPr>
          <w:p w14:paraId="08A2FF0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Hypomania</w:t>
            </w:r>
          </w:p>
        </w:tc>
      </w:tr>
      <w:tr w:rsidR="00D30937" w:rsidRPr="00D30937" w14:paraId="0ABAC100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F1C2F1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0,602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747B9B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0,045</w:t>
            </w:r>
          </w:p>
        </w:tc>
        <w:tc>
          <w:tcPr>
            <w:tcW w:w="3134" w:type="dxa"/>
            <w:vAlign w:val="center"/>
          </w:tcPr>
          <w:p w14:paraId="15AC36B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Optic neuropathy</w:t>
            </w:r>
          </w:p>
        </w:tc>
      </w:tr>
      <w:tr w:rsidR="00D30937" w:rsidRPr="00D30937" w14:paraId="350FC8FD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98AE64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0,583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0B1245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0,032</w:t>
            </w:r>
          </w:p>
        </w:tc>
        <w:tc>
          <w:tcPr>
            <w:tcW w:w="3134" w:type="dxa"/>
            <w:vAlign w:val="center"/>
          </w:tcPr>
          <w:p w14:paraId="46CCACD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Nephritis</w:t>
            </w:r>
          </w:p>
        </w:tc>
      </w:tr>
      <w:tr w:rsidR="00D30937" w:rsidRPr="00D30937" w14:paraId="027A7E0A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99E68A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0,577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D229BB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0,037</w:t>
            </w:r>
          </w:p>
        </w:tc>
        <w:tc>
          <w:tcPr>
            <w:tcW w:w="3134" w:type="dxa"/>
            <w:vAlign w:val="center"/>
          </w:tcPr>
          <w:p w14:paraId="03BCF11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Allergic dermatitis</w:t>
            </w:r>
          </w:p>
        </w:tc>
      </w:tr>
      <w:tr w:rsidR="00D30937" w:rsidRPr="00D30937" w14:paraId="151F0AAF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042085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0,588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045FE9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0,050</w:t>
            </w:r>
          </w:p>
        </w:tc>
        <w:tc>
          <w:tcPr>
            <w:tcW w:w="3134" w:type="dxa"/>
            <w:vAlign w:val="center"/>
          </w:tcPr>
          <w:p w14:paraId="4844DEAA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Optic neuritis</w:t>
            </w:r>
          </w:p>
        </w:tc>
      </w:tr>
      <w:tr w:rsidR="00D30937" w:rsidRPr="00D30937" w14:paraId="13EA73B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2E996C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0,589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649CA13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0,055</w:t>
            </w:r>
          </w:p>
        </w:tc>
        <w:tc>
          <w:tcPr>
            <w:tcW w:w="3134" w:type="dxa"/>
            <w:vAlign w:val="center"/>
          </w:tcPr>
          <w:p w14:paraId="47DA11D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Hypotonia</w:t>
            </w:r>
          </w:p>
        </w:tc>
      </w:tr>
      <w:tr w:rsidR="00D30937" w:rsidRPr="00D30937" w14:paraId="590C7F8D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2466FA5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0,555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D9DDB6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0,024</w:t>
            </w:r>
          </w:p>
        </w:tc>
        <w:tc>
          <w:tcPr>
            <w:tcW w:w="3134" w:type="dxa"/>
            <w:vAlign w:val="center"/>
          </w:tcPr>
          <w:p w14:paraId="4BF6E06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Interstitial nephritis</w:t>
            </w:r>
          </w:p>
        </w:tc>
      </w:tr>
      <w:tr w:rsidR="00D30937" w:rsidRPr="00D30937" w14:paraId="0A191EE9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F8628C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0,548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8D72AF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0,016</w:t>
            </w:r>
          </w:p>
        </w:tc>
        <w:tc>
          <w:tcPr>
            <w:tcW w:w="3134" w:type="dxa"/>
            <w:vAlign w:val="center"/>
          </w:tcPr>
          <w:p w14:paraId="21991DCE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Ulcer, peptic</w:t>
            </w:r>
          </w:p>
        </w:tc>
      </w:tr>
      <w:tr w:rsidR="00D30937" w:rsidRPr="00D30937" w14:paraId="48F93830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0C3978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lastRenderedPageBreak/>
              <w:t>0,577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A98E97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0,052</w:t>
            </w:r>
          </w:p>
        </w:tc>
        <w:tc>
          <w:tcPr>
            <w:tcW w:w="3134" w:type="dxa"/>
            <w:vAlign w:val="center"/>
          </w:tcPr>
          <w:p w14:paraId="07404DE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Akathisia</w:t>
            </w:r>
          </w:p>
        </w:tc>
      </w:tr>
      <w:tr w:rsidR="00D30937" w:rsidRPr="00D30937" w14:paraId="2D3C3F91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BED55C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0,543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B0103BD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0,019</w:t>
            </w:r>
          </w:p>
        </w:tc>
        <w:tc>
          <w:tcPr>
            <w:tcW w:w="3134" w:type="dxa"/>
            <w:vAlign w:val="center"/>
          </w:tcPr>
          <w:p w14:paraId="70F9764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Palpitation</w:t>
            </w:r>
          </w:p>
        </w:tc>
      </w:tr>
      <w:tr w:rsidR="00D30937" w:rsidRPr="00D30937" w14:paraId="2B73CCA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B5F5E3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0,568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4AD405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0,045</w:t>
            </w:r>
          </w:p>
        </w:tc>
        <w:tc>
          <w:tcPr>
            <w:tcW w:w="3134" w:type="dxa"/>
            <w:vAlign w:val="center"/>
          </w:tcPr>
          <w:p w14:paraId="558A087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Dystonia</w:t>
            </w:r>
          </w:p>
        </w:tc>
      </w:tr>
      <w:tr w:rsidR="00D30937" w:rsidRPr="00D30937" w14:paraId="39F4673A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47EA2B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0,576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93633D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0,060</w:t>
            </w:r>
          </w:p>
        </w:tc>
        <w:tc>
          <w:tcPr>
            <w:tcW w:w="3134" w:type="dxa"/>
            <w:vAlign w:val="center"/>
          </w:tcPr>
          <w:p w14:paraId="0F6F3FEF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Sweating</w:t>
            </w:r>
          </w:p>
        </w:tc>
      </w:tr>
      <w:tr w:rsidR="00D30937" w:rsidRPr="00D30937" w14:paraId="07EBC84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028E6C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0,551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C2A177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0,038</w:t>
            </w:r>
          </w:p>
        </w:tc>
        <w:tc>
          <w:tcPr>
            <w:tcW w:w="3134" w:type="dxa"/>
            <w:vAlign w:val="center"/>
          </w:tcPr>
          <w:p w14:paraId="25D217E7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Panic</w:t>
            </w:r>
          </w:p>
        </w:tc>
      </w:tr>
      <w:tr w:rsidR="00D30937" w:rsidRPr="00D30937" w14:paraId="42F4854B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B6EC04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0,529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2D2588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0,027</w:t>
            </w:r>
          </w:p>
        </w:tc>
        <w:tc>
          <w:tcPr>
            <w:tcW w:w="3134" w:type="dxa"/>
            <w:vAlign w:val="center"/>
          </w:tcPr>
          <w:p w14:paraId="3A9A0D14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Fatty liver</w:t>
            </w:r>
          </w:p>
        </w:tc>
      </w:tr>
      <w:tr w:rsidR="00D30937" w:rsidRPr="00D30937" w14:paraId="1C3897A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9AA5D9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0,530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7D577C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0,033</w:t>
            </w:r>
          </w:p>
        </w:tc>
        <w:tc>
          <w:tcPr>
            <w:tcW w:w="3134" w:type="dxa"/>
            <w:vAlign w:val="center"/>
          </w:tcPr>
          <w:p w14:paraId="33609B7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Porphyria</w:t>
            </w:r>
          </w:p>
        </w:tc>
      </w:tr>
      <w:tr w:rsidR="00D30937" w:rsidRPr="00D30937" w14:paraId="2F76EFFA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21E5B0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0,516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195E279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0,024</w:t>
            </w:r>
          </w:p>
        </w:tc>
        <w:tc>
          <w:tcPr>
            <w:tcW w:w="3134" w:type="dxa"/>
            <w:vAlign w:val="center"/>
          </w:tcPr>
          <w:p w14:paraId="0E1DFCC6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Thrombocytopoiesis inhibitor</w:t>
            </w:r>
          </w:p>
        </w:tc>
      </w:tr>
      <w:tr w:rsidR="00D30937" w:rsidRPr="00D30937" w14:paraId="2E74B39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0E11E92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0,500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75E64DC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0,019</w:t>
            </w:r>
          </w:p>
        </w:tc>
        <w:tc>
          <w:tcPr>
            <w:tcW w:w="3134" w:type="dxa"/>
            <w:vAlign w:val="center"/>
          </w:tcPr>
          <w:p w14:paraId="5B503100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Ulcer, gastric</w:t>
            </w:r>
          </w:p>
        </w:tc>
      </w:tr>
      <w:tr w:rsidR="00D30937" w:rsidRPr="00D30937" w14:paraId="51E009F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E1A01CB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0,523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6C39818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0,045</w:t>
            </w:r>
          </w:p>
        </w:tc>
        <w:tc>
          <w:tcPr>
            <w:tcW w:w="3134" w:type="dxa"/>
            <w:vAlign w:val="center"/>
          </w:tcPr>
          <w:p w14:paraId="28AEB845" w14:textId="77777777" w:rsidR="00D30937" w:rsidRPr="00D30937" w:rsidRDefault="00D30937" w:rsidP="00D3093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30937">
              <w:t>Hypomagnesemia</w:t>
            </w:r>
          </w:p>
        </w:tc>
      </w:tr>
      <w:tr w:rsidR="00D30937" w:rsidRPr="00D30937" w14:paraId="499CB34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AEABC25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0,519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A409D80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0,054</w:t>
            </w:r>
          </w:p>
        </w:tc>
        <w:tc>
          <w:tcPr>
            <w:tcW w:w="3134" w:type="dxa"/>
            <w:vAlign w:val="center"/>
          </w:tcPr>
          <w:p w14:paraId="5BE70AF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Fibrosis, interstitial</w:t>
            </w:r>
          </w:p>
        </w:tc>
      </w:tr>
      <w:tr w:rsidR="00D30937" w:rsidRPr="00D30937" w14:paraId="7930AFA6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B963C7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0,514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D9AE910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0,052</w:t>
            </w:r>
          </w:p>
        </w:tc>
        <w:tc>
          <w:tcPr>
            <w:tcW w:w="3134" w:type="dxa"/>
            <w:vAlign w:val="center"/>
          </w:tcPr>
          <w:p w14:paraId="6AEBF55C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Choreoathetosis</w:t>
            </w:r>
          </w:p>
        </w:tc>
      </w:tr>
      <w:tr w:rsidR="00D30937" w:rsidRPr="00D30937" w14:paraId="7613F893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5BCF5C6D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0,490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D19BBC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0,029</w:t>
            </w:r>
          </w:p>
        </w:tc>
        <w:tc>
          <w:tcPr>
            <w:tcW w:w="3134" w:type="dxa"/>
            <w:vAlign w:val="center"/>
          </w:tcPr>
          <w:p w14:paraId="1F46B17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Demyelination</w:t>
            </w:r>
          </w:p>
        </w:tc>
      </w:tr>
      <w:tr w:rsidR="00D30937" w:rsidRPr="00D30937" w14:paraId="25D558C8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7341C6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0,485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531B48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0,027</w:t>
            </w:r>
          </w:p>
        </w:tc>
        <w:tc>
          <w:tcPr>
            <w:tcW w:w="3134" w:type="dxa"/>
            <w:vAlign w:val="center"/>
          </w:tcPr>
          <w:p w14:paraId="7EE80359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Fasciculation</w:t>
            </w:r>
          </w:p>
        </w:tc>
      </w:tr>
      <w:tr w:rsidR="00D30937" w:rsidRPr="00D30937" w14:paraId="0AD471B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4BBB66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0,473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051DE7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0,023</w:t>
            </w:r>
          </w:p>
        </w:tc>
        <w:tc>
          <w:tcPr>
            <w:tcW w:w="3134" w:type="dxa"/>
            <w:vAlign w:val="center"/>
          </w:tcPr>
          <w:p w14:paraId="4FD072E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Hypocalcaemic</w:t>
            </w:r>
          </w:p>
        </w:tc>
      </w:tr>
      <w:tr w:rsidR="00D30937" w:rsidRPr="00D30937" w14:paraId="32EBF36F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31C427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0,510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E2FA5A7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0,062</w:t>
            </w:r>
          </w:p>
        </w:tc>
        <w:tc>
          <w:tcPr>
            <w:tcW w:w="3134" w:type="dxa"/>
            <w:vAlign w:val="center"/>
          </w:tcPr>
          <w:p w14:paraId="44F2D54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Depression</w:t>
            </w:r>
          </w:p>
        </w:tc>
      </w:tr>
      <w:tr w:rsidR="00D30937" w:rsidRPr="00D30937" w14:paraId="105873A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20E6B47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0,493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DA68D47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0,047</w:t>
            </w:r>
          </w:p>
        </w:tc>
        <w:tc>
          <w:tcPr>
            <w:tcW w:w="3134" w:type="dxa"/>
            <w:vAlign w:val="center"/>
          </w:tcPr>
          <w:p w14:paraId="0986B849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Glaucoma</w:t>
            </w:r>
          </w:p>
        </w:tc>
      </w:tr>
      <w:tr w:rsidR="00D30937" w:rsidRPr="00D30937" w14:paraId="1A17C0ED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2C5AA5AA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0,471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C92413A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0,031</w:t>
            </w:r>
          </w:p>
        </w:tc>
        <w:tc>
          <w:tcPr>
            <w:tcW w:w="3134" w:type="dxa"/>
            <w:vAlign w:val="center"/>
          </w:tcPr>
          <w:p w14:paraId="01DD191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Ulceration</w:t>
            </w:r>
          </w:p>
        </w:tc>
      </w:tr>
      <w:tr w:rsidR="00D30937" w:rsidRPr="00D30937" w14:paraId="092040AC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C51017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0,509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AB21A0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0,073</w:t>
            </w:r>
          </w:p>
        </w:tc>
        <w:tc>
          <w:tcPr>
            <w:tcW w:w="3134" w:type="dxa"/>
            <w:vAlign w:val="center"/>
          </w:tcPr>
          <w:p w14:paraId="4D9C882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Cyanosis</w:t>
            </w:r>
          </w:p>
        </w:tc>
      </w:tr>
      <w:tr w:rsidR="00D30937" w:rsidRPr="00D30937" w14:paraId="4B7272BB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55DCDA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0,522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AA7E206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0,087</w:t>
            </w:r>
          </w:p>
        </w:tc>
        <w:tc>
          <w:tcPr>
            <w:tcW w:w="3134" w:type="dxa"/>
            <w:vAlign w:val="center"/>
          </w:tcPr>
          <w:p w14:paraId="4596F64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Stomatitis</w:t>
            </w:r>
          </w:p>
        </w:tc>
      </w:tr>
      <w:tr w:rsidR="00D30937" w:rsidRPr="00D30937" w14:paraId="251E0AD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0A85C95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0,478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5F4822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0,044</w:t>
            </w:r>
          </w:p>
        </w:tc>
        <w:tc>
          <w:tcPr>
            <w:tcW w:w="3134" w:type="dxa"/>
            <w:vAlign w:val="center"/>
          </w:tcPr>
          <w:p w14:paraId="203179E5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Torsades de pointes</w:t>
            </w:r>
          </w:p>
        </w:tc>
      </w:tr>
      <w:tr w:rsidR="00D30937" w:rsidRPr="00D30937" w14:paraId="7E0197CD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C92292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0,532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E428C19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0,100</w:t>
            </w:r>
          </w:p>
        </w:tc>
        <w:tc>
          <w:tcPr>
            <w:tcW w:w="3134" w:type="dxa"/>
            <w:vAlign w:val="center"/>
          </w:tcPr>
          <w:p w14:paraId="3A057260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Hypercholesterolemic</w:t>
            </w:r>
          </w:p>
        </w:tc>
      </w:tr>
      <w:tr w:rsidR="00D30937" w:rsidRPr="00D30937" w14:paraId="4B600A8F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E2985E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0,466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A023D6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0,038</w:t>
            </w:r>
          </w:p>
        </w:tc>
        <w:tc>
          <w:tcPr>
            <w:tcW w:w="3134" w:type="dxa"/>
            <w:vAlign w:val="center"/>
          </w:tcPr>
          <w:p w14:paraId="02F9FCB3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Torticollis</w:t>
            </w:r>
          </w:p>
        </w:tc>
      </w:tr>
      <w:tr w:rsidR="00D30937" w:rsidRPr="00D30937" w14:paraId="79AD2055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E81FE3F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0,496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C038FC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0,068</w:t>
            </w:r>
          </w:p>
        </w:tc>
        <w:tc>
          <w:tcPr>
            <w:tcW w:w="3134" w:type="dxa"/>
            <w:vAlign w:val="center"/>
          </w:tcPr>
          <w:p w14:paraId="4FAEA2EC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Cataract</w:t>
            </w:r>
          </w:p>
        </w:tc>
      </w:tr>
      <w:tr w:rsidR="00D30937" w:rsidRPr="00D30937" w14:paraId="649E095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1BE4C9A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0,496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C8D5CD3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0,075</w:t>
            </w:r>
          </w:p>
        </w:tc>
        <w:tc>
          <w:tcPr>
            <w:tcW w:w="3134" w:type="dxa"/>
            <w:vAlign w:val="center"/>
          </w:tcPr>
          <w:p w14:paraId="562F034A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Acidosis</w:t>
            </w:r>
          </w:p>
        </w:tc>
      </w:tr>
      <w:tr w:rsidR="00D30937" w:rsidRPr="00D30937" w14:paraId="17E68DDB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DDA5309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0,423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BB04BB9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0,004</w:t>
            </w:r>
          </w:p>
        </w:tc>
        <w:tc>
          <w:tcPr>
            <w:tcW w:w="3134" w:type="dxa"/>
            <w:vAlign w:val="center"/>
          </w:tcPr>
          <w:p w14:paraId="1555CEAD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Pneumotoxic</w:t>
            </w:r>
          </w:p>
        </w:tc>
      </w:tr>
      <w:tr w:rsidR="00D30937" w:rsidRPr="00D30937" w14:paraId="3A3E8E54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2DCB73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0,482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86D9CB5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0,072</w:t>
            </w:r>
          </w:p>
        </w:tc>
        <w:tc>
          <w:tcPr>
            <w:tcW w:w="3134" w:type="dxa"/>
            <w:vAlign w:val="center"/>
          </w:tcPr>
          <w:p w14:paraId="5021C2E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Hematuria</w:t>
            </w:r>
          </w:p>
        </w:tc>
      </w:tr>
      <w:tr w:rsidR="00D30937" w:rsidRPr="00D30937" w14:paraId="6E80596C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CE6FCC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0,487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47BB34A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0,083</w:t>
            </w:r>
          </w:p>
        </w:tc>
        <w:tc>
          <w:tcPr>
            <w:tcW w:w="3134" w:type="dxa"/>
            <w:vAlign w:val="center"/>
          </w:tcPr>
          <w:p w14:paraId="6899C75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Myoclonus</w:t>
            </w:r>
          </w:p>
        </w:tc>
      </w:tr>
      <w:tr w:rsidR="00D30937" w:rsidRPr="00D30937" w14:paraId="5AC9BB9A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CF36CC2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0,486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31A0374D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0,084</w:t>
            </w:r>
          </w:p>
        </w:tc>
        <w:tc>
          <w:tcPr>
            <w:tcW w:w="3134" w:type="dxa"/>
            <w:vAlign w:val="center"/>
          </w:tcPr>
          <w:p w14:paraId="6A76633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Urinary retention</w:t>
            </w:r>
          </w:p>
        </w:tc>
      </w:tr>
      <w:tr w:rsidR="00D30937" w:rsidRPr="00D30937" w14:paraId="4B83E70C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82EF5BD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0,469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C9611A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0,068</w:t>
            </w:r>
          </w:p>
        </w:tc>
        <w:tc>
          <w:tcPr>
            <w:tcW w:w="3134" w:type="dxa"/>
            <w:vAlign w:val="center"/>
          </w:tcPr>
          <w:p w14:paraId="742F0947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Yawning</w:t>
            </w:r>
          </w:p>
        </w:tc>
      </w:tr>
      <w:tr w:rsidR="00D30937" w:rsidRPr="00D30937" w14:paraId="381A907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E4393C0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0,500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2187DEC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0,099</w:t>
            </w:r>
          </w:p>
        </w:tc>
        <w:tc>
          <w:tcPr>
            <w:tcW w:w="3134" w:type="dxa"/>
            <w:vAlign w:val="center"/>
          </w:tcPr>
          <w:p w14:paraId="747B4532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Hepatitis</w:t>
            </w:r>
          </w:p>
        </w:tc>
      </w:tr>
      <w:tr w:rsidR="00D30937" w:rsidRPr="00D30937" w14:paraId="727D2B1E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E25F907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0,478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1CF77C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0,078</w:t>
            </w:r>
          </w:p>
        </w:tc>
        <w:tc>
          <w:tcPr>
            <w:tcW w:w="3134" w:type="dxa"/>
            <w:vAlign w:val="center"/>
          </w:tcPr>
          <w:p w14:paraId="4F32FF6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Galactorrhea</w:t>
            </w:r>
          </w:p>
        </w:tc>
      </w:tr>
      <w:tr w:rsidR="00D30937" w:rsidRPr="00D30937" w14:paraId="5C07FF0F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46EC2525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0,437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C59D10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0,040</w:t>
            </w:r>
          </w:p>
        </w:tc>
        <w:tc>
          <w:tcPr>
            <w:tcW w:w="3134" w:type="dxa"/>
            <w:vAlign w:val="center"/>
          </w:tcPr>
          <w:p w14:paraId="4CB522E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Sialorrhea</w:t>
            </w:r>
          </w:p>
        </w:tc>
      </w:tr>
      <w:tr w:rsidR="00D30937" w:rsidRPr="00D30937" w14:paraId="4A6EEA77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39D0BCD0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0,434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7E853A7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0,037</w:t>
            </w:r>
          </w:p>
        </w:tc>
        <w:tc>
          <w:tcPr>
            <w:tcW w:w="3134" w:type="dxa"/>
            <w:vAlign w:val="center"/>
          </w:tcPr>
          <w:p w14:paraId="46DDEA36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Retroperitoneal fibrosis</w:t>
            </w:r>
          </w:p>
        </w:tc>
      </w:tr>
      <w:tr w:rsidR="00D30937" w:rsidRPr="00D30937" w14:paraId="0E982FF1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C25B0B3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0,470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6CF871D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0,075</w:t>
            </w:r>
          </w:p>
        </w:tc>
        <w:tc>
          <w:tcPr>
            <w:tcW w:w="3134" w:type="dxa"/>
            <w:vAlign w:val="center"/>
          </w:tcPr>
          <w:p w14:paraId="1234CC8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Anemia</w:t>
            </w:r>
          </w:p>
        </w:tc>
      </w:tr>
      <w:tr w:rsidR="00D30937" w:rsidRPr="00D30937" w14:paraId="3E60C123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F73E78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0,477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C86CC2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0,083</w:t>
            </w:r>
          </w:p>
        </w:tc>
        <w:tc>
          <w:tcPr>
            <w:tcW w:w="3134" w:type="dxa"/>
            <w:vAlign w:val="center"/>
          </w:tcPr>
          <w:p w14:paraId="7A52324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Paralysis</w:t>
            </w:r>
          </w:p>
        </w:tc>
      </w:tr>
      <w:tr w:rsidR="00D30937" w:rsidRPr="00D30937" w14:paraId="44970D46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20DE3DA6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0,444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08EFCC4B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0,058</w:t>
            </w:r>
          </w:p>
        </w:tc>
        <w:tc>
          <w:tcPr>
            <w:tcW w:w="3134" w:type="dxa"/>
            <w:vAlign w:val="center"/>
          </w:tcPr>
          <w:p w14:paraId="727D1B8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Dysphoria</w:t>
            </w:r>
          </w:p>
        </w:tc>
      </w:tr>
      <w:tr w:rsidR="00D30937" w:rsidRPr="00D30937" w14:paraId="4E541791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71E5057A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0,467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A100B5C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0,086</w:t>
            </w:r>
          </w:p>
        </w:tc>
        <w:tc>
          <w:tcPr>
            <w:tcW w:w="3134" w:type="dxa"/>
            <w:vAlign w:val="center"/>
          </w:tcPr>
          <w:p w14:paraId="5490B3F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Edema</w:t>
            </w:r>
          </w:p>
        </w:tc>
      </w:tr>
      <w:tr w:rsidR="00D30937" w:rsidRPr="00D30937" w14:paraId="6FDBE652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B18E88D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0,436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559E18A7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0,064</w:t>
            </w:r>
          </w:p>
        </w:tc>
        <w:tc>
          <w:tcPr>
            <w:tcW w:w="3134" w:type="dxa"/>
            <w:vAlign w:val="center"/>
          </w:tcPr>
          <w:p w14:paraId="2D2497AF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Gastrointestinal disturbance</w:t>
            </w:r>
          </w:p>
        </w:tc>
      </w:tr>
      <w:tr w:rsidR="00D30937" w:rsidRPr="00D30937" w14:paraId="72C09150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21FB825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0,464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75E8540E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0,106</w:t>
            </w:r>
          </w:p>
        </w:tc>
        <w:tc>
          <w:tcPr>
            <w:tcW w:w="3134" w:type="dxa"/>
            <w:vAlign w:val="center"/>
          </w:tcPr>
          <w:p w14:paraId="6CED9D83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Weakness</w:t>
            </w:r>
          </w:p>
        </w:tc>
      </w:tr>
      <w:tr w:rsidR="00D30937" w:rsidRPr="00D30937" w14:paraId="3F2C1C10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6093AB76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0,518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1C25C262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0,037</w:t>
            </w:r>
          </w:p>
        </w:tc>
        <w:tc>
          <w:tcPr>
            <w:tcW w:w="3134" w:type="dxa"/>
            <w:vAlign w:val="center"/>
          </w:tcPr>
          <w:p w14:paraId="6F9EEE62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Nephrotic syndrome</w:t>
            </w:r>
          </w:p>
        </w:tc>
      </w:tr>
      <w:tr w:rsidR="00D30937" w:rsidRPr="00D30937" w14:paraId="0CF4001D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1A3D7266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0,496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25A6BB3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0,017</w:t>
            </w:r>
          </w:p>
        </w:tc>
        <w:tc>
          <w:tcPr>
            <w:tcW w:w="3134" w:type="dxa"/>
            <w:vAlign w:val="center"/>
          </w:tcPr>
          <w:p w14:paraId="21E29828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Cleft palate</w:t>
            </w:r>
          </w:p>
        </w:tc>
      </w:tr>
      <w:tr w:rsidR="00D30937" w:rsidRPr="00D30937" w14:paraId="6B35562F" w14:textId="77777777" w:rsidTr="00C63EAA">
        <w:tc>
          <w:tcPr>
            <w:tcW w:w="824" w:type="dxa"/>
            <w:shd w:val="clear" w:color="auto" w:fill="E2EFD9" w:themeFill="accent6" w:themeFillTint="33"/>
            <w:vAlign w:val="center"/>
          </w:tcPr>
          <w:p w14:paraId="07B51A40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0,505</w:t>
            </w:r>
          </w:p>
        </w:tc>
        <w:tc>
          <w:tcPr>
            <w:tcW w:w="717" w:type="dxa"/>
            <w:shd w:val="clear" w:color="auto" w:fill="FFF2CC" w:themeFill="accent4" w:themeFillTint="33"/>
            <w:vAlign w:val="center"/>
          </w:tcPr>
          <w:p w14:paraId="49BCC831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0,027</w:t>
            </w:r>
          </w:p>
        </w:tc>
        <w:tc>
          <w:tcPr>
            <w:tcW w:w="3134" w:type="dxa"/>
            <w:vAlign w:val="center"/>
          </w:tcPr>
          <w:p w14:paraId="6A58C974" w14:textId="77777777" w:rsidR="00D30937" w:rsidRPr="00D30937" w:rsidRDefault="00D30937" w:rsidP="00D30937">
            <w:pPr>
              <w:bidi w:val="0"/>
              <w:jc w:val="center"/>
            </w:pPr>
            <w:r w:rsidRPr="00D30937">
              <w:t>Acidosis, lactic</w:t>
            </w:r>
          </w:p>
        </w:tc>
      </w:tr>
    </w:tbl>
    <w:p w14:paraId="78382A41" w14:textId="77777777" w:rsidR="00D30937" w:rsidRPr="00D30937" w:rsidRDefault="00D30937" w:rsidP="00D30937">
      <w:pPr>
        <w:tabs>
          <w:tab w:val="left" w:pos="7290"/>
        </w:tabs>
        <w:bidi w:val="0"/>
        <w:adjustRightInd w:val="0"/>
        <w:snapToGrid w:val="0"/>
        <w:spacing w:before="120" w:after="240" w:line="228" w:lineRule="auto"/>
        <w:ind w:left="2608" w:firstLine="2"/>
        <w:jc w:val="both"/>
        <w:rPr>
          <w:rFonts w:ascii="Palatino Linotype" w:eastAsia="Calibri" w:hAnsi="Palatino Linotype" w:cs="Times New Roman"/>
          <w:snapToGrid w:val="0"/>
          <w:kern w:val="0"/>
          <w:sz w:val="20"/>
          <w:lang w:eastAsia="de-DE" w:bidi="en-US"/>
          <w14:ligatures w14:val="none"/>
        </w:rPr>
      </w:pPr>
    </w:p>
    <w:p w14:paraId="38C3E8A1" w14:textId="77777777" w:rsidR="00D30937" w:rsidRDefault="00D30937" w:rsidP="00D30937">
      <w:pPr>
        <w:jc w:val="right"/>
        <w:rPr>
          <w:rFonts w:hint="cs"/>
          <w:rtl/>
        </w:rPr>
      </w:pPr>
    </w:p>
    <w:sectPr w:rsidR="00D30937" w:rsidSect="002D1E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3tDC3MDMyMTMwNTdU0lEKTi0uzszPAykwrAUA7lLcOywAAAA="/>
  </w:docVars>
  <w:rsids>
    <w:rsidRoot w:val="008A06DF"/>
    <w:rsid w:val="002D1E31"/>
    <w:rsid w:val="008A06DF"/>
    <w:rsid w:val="00D3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3DDA1"/>
  <w15:chartTrackingRefBased/>
  <w15:docId w15:val="{8C827983-8D0A-4D6C-849C-6A13BCFE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937"/>
    <w:pPr>
      <w:spacing w:after="0" w:line="260" w:lineRule="atLeast"/>
      <w:jc w:val="both"/>
    </w:pPr>
    <w:rPr>
      <w:rFonts w:ascii="Palatino Linotype" w:eastAsiaTheme="minorEastAsia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1679</Words>
  <Characters>9571</Characters>
  <Application>Microsoft Office Word</Application>
  <DocSecurity>0</DocSecurity>
  <Lines>79</Lines>
  <Paragraphs>22</Paragraphs>
  <ScaleCrop>false</ScaleCrop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hassan</dc:creator>
  <cp:keywords/>
  <dc:description/>
  <cp:lastModifiedBy>magda hassan</cp:lastModifiedBy>
  <cp:revision>2</cp:revision>
  <dcterms:created xsi:type="dcterms:W3CDTF">2023-07-01T21:41:00Z</dcterms:created>
  <dcterms:modified xsi:type="dcterms:W3CDTF">2023-07-01T21:41:00Z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82d24e1ab7a486a45396f42929279c2b9169683aa2ed84f2dd1e6362409b656f</vt:lpwstr>
  </property>
</Properties>
</file>