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9841C" w14:textId="77777777" w:rsidR="00C7483F" w:rsidRDefault="00C7483F" w:rsidP="00C7483F">
      <w:pPr>
        <w:spacing w:line="48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6-Phenoxyl-4-amino</w:t>
      </w:r>
      <w:r w:rsidRPr="00C20E67">
        <w:rPr>
          <w:rFonts w:ascii="Arial" w:hAnsi="Arial" w:cs="Arial"/>
          <w:b/>
          <w:bCs/>
          <w:sz w:val="32"/>
          <w:szCs w:val="32"/>
        </w:rPr>
        <w:t>quinoline</w:t>
      </w:r>
      <w:r>
        <w:rPr>
          <w:rFonts w:ascii="Arial" w:hAnsi="Arial" w:cs="Arial"/>
          <w:b/>
          <w:bCs/>
          <w:sz w:val="32"/>
          <w:szCs w:val="32"/>
        </w:rPr>
        <w:t>: Synthesis and</w:t>
      </w:r>
      <w:r w:rsidRPr="00C20E67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 xml:space="preserve">preliminary </w:t>
      </w:r>
      <w:r w:rsidRPr="00C20E67">
        <w:rPr>
          <w:rFonts w:ascii="Arial" w:hAnsi="Arial" w:cs="Arial"/>
          <w:b/>
          <w:bCs/>
          <w:sz w:val="32"/>
          <w:szCs w:val="32"/>
        </w:rPr>
        <w:t>antitubercular</w:t>
      </w:r>
      <w:r>
        <w:rPr>
          <w:rFonts w:ascii="Arial" w:hAnsi="Arial" w:cs="Arial"/>
          <w:b/>
          <w:bCs/>
          <w:sz w:val="32"/>
          <w:szCs w:val="32"/>
        </w:rPr>
        <w:t>-structure activity relationship analyses</w:t>
      </w:r>
      <w:r w:rsidRPr="00C20E67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4F6DFA3E" w14:textId="77777777" w:rsidR="00C7483F" w:rsidRPr="00C20E67" w:rsidRDefault="00C7483F" w:rsidP="00C7483F">
      <w:pPr>
        <w:spacing w:line="360" w:lineRule="auto"/>
        <w:jc w:val="both"/>
        <w:rPr>
          <w:rFonts w:ascii="Arial" w:eastAsia="Calibri" w:hAnsi="Arial" w:cs="Arial"/>
          <w:lang w:val="en-ZA"/>
        </w:rPr>
      </w:pPr>
      <w:r w:rsidRPr="00C20E67">
        <w:rPr>
          <w:rFonts w:ascii="Arial" w:eastAsia="Calibri" w:hAnsi="Arial" w:cs="Arial"/>
          <w:lang w:val="en-ZA"/>
        </w:rPr>
        <w:t xml:space="preserve">Richard M. </w:t>
      </w:r>
      <w:proofErr w:type="spellStart"/>
      <w:r w:rsidRPr="00C20E67">
        <w:rPr>
          <w:rFonts w:ascii="Arial" w:eastAsia="Calibri" w:hAnsi="Arial" w:cs="Arial"/>
          <w:lang w:val="en-ZA"/>
        </w:rPr>
        <w:t>Beteck</w:t>
      </w:r>
      <w:r w:rsidRPr="00C20E67">
        <w:rPr>
          <w:rFonts w:ascii="Arial" w:eastAsia="Calibri" w:hAnsi="Arial" w:cs="Arial"/>
          <w:vertAlign w:val="superscript"/>
          <w:lang w:val="en-ZA"/>
        </w:rPr>
        <w:t>a</w:t>
      </w:r>
      <w:proofErr w:type="spellEnd"/>
      <w:r w:rsidRPr="00C20E67">
        <w:rPr>
          <w:rFonts w:ascii="Arial" w:eastAsia="Calibri" w:hAnsi="Arial" w:cs="Arial"/>
          <w:vertAlign w:val="superscript"/>
          <w:lang w:val="en-ZA"/>
        </w:rPr>
        <w:t>*</w:t>
      </w:r>
      <w:r>
        <w:rPr>
          <w:rFonts w:ascii="Arial" w:eastAsia="Calibri" w:hAnsi="Arial" w:cs="Arial"/>
          <w:lang w:val="en-ZA"/>
        </w:rPr>
        <w:t xml:space="preserve">, </w:t>
      </w:r>
      <w:r w:rsidRPr="00C20E67">
        <w:rPr>
          <w:rFonts w:ascii="Arial" w:eastAsia="Calibri" w:hAnsi="Arial" w:cs="Arial"/>
          <w:lang w:val="en-ZA"/>
        </w:rPr>
        <w:t xml:space="preserve">Lesetja J. </w:t>
      </w:r>
      <w:proofErr w:type="spellStart"/>
      <w:r w:rsidRPr="00C20E67">
        <w:rPr>
          <w:rFonts w:ascii="Arial" w:eastAsia="Calibri" w:hAnsi="Arial" w:cs="Arial"/>
          <w:lang w:val="en-ZA"/>
        </w:rPr>
        <w:t>Legoabe</w:t>
      </w:r>
      <w:r w:rsidRPr="00C20E67">
        <w:rPr>
          <w:rFonts w:ascii="Arial" w:eastAsia="Calibri" w:hAnsi="Arial" w:cs="Arial"/>
          <w:vertAlign w:val="superscript"/>
          <w:lang w:val="en-ZA"/>
        </w:rPr>
        <w:t>a</w:t>
      </w:r>
      <w:proofErr w:type="spellEnd"/>
      <w:r w:rsidRPr="00C20E67">
        <w:rPr>
          <w:rFonts w:ascii="Arial" w:eastAsia="Calibri" w:hAnsi="Arial" w:cs="Arial"/>
          <w:lang w:val="en-ZA"/>
        </w:rPr>
        <w:t>,</w:t>
      </w:r>
      <w:r>
        <w:rPr>
          <w:rFonts w:ascii="Arial" w:eastAsia="Calibri" w:hAnsi="Arial" w:cs="Arial"/>
          <w:lang w:val="en-ZA"/>
        </w:rPr>
        <w:t xml:space="preserve"> </w:t>
      </w:r>
      <w:r w:rsidRPr="00C20E67">
        <w:rPr>
          <w:rFonts w:ascii="Arial" w:eastAsia="Calibri" w:hAnsi="Arial" w:cs="Arial"/>
          <w:lang w:val="en-ZA"/>
        </w:rPr>
        <w:t>Phelelisiwe S. Dube</w:t>
      </w:r>
      <w:r w:rsidRPr="00C20E67">
        <w:rPr>
          <w:rFonts w:ascii="Arial" w:eastAsia="Calibri" w:hAnsi="Arial" w:cs="Arial"/>
          <w:vertAlign w:val="superscript"/>
          <w:lang w:val="en-ZA"/>
        </w:rPr>
        <w:t>a</w:t>
      </w:r>
      <w:r w:rsidRPr="00C20E67">
        <w:rPr>
          <w:rFonts w:ascii="Arial" w:eastAsia="Calibri" w:hAnsi="Arial" w:cs="Arial"/>
          <w:lang w:val="en-ZA"/>
        </w:rPr>
        <w:t xml:space="preserve">, Audrey </w:t>
      </w:r>
      <w:proofErr w:type="spellStart"/>
      <w:r w:rsidRPr="00C20E67">
        <w:rPr>
          <w:rFonts w:ascii="Arial" w:eastAsia="Calibri" w:hAnsi="Arial" w:cs="Arial"/>
          <w:lang w:val="en-ZA"/>
        </w:rPr>
        <w:t>Jordaan</w:t>
      </w:r>
      <w:r w:rsidRPr="00C20E67">
        <w:rPr>
          <w:rFonts w:ascii="Arial" w:eastAsia="Calibri" w:hAnsi="Arial" w:cs="Arial"/>
          <w:vertAlign w:val="superscript"/>
          <w:lang w:val="en-ZA"/>
        </w:rPr>
        <w:t>b</w:t>
      </w:r>
      <w:proofErr w:type="spellEnd"/>
      <w:r w:rsidRPr="00C20E67">
        <w:rPr>
          <w:rFonts w:ascii="Arial" w:eastAsia="Calibri" w:hAnsi="Arial" w:cs="Arial"/>
          <w:lang w:val="en-ZA"/>
        </w:rPr>
        <w:t xml:space="preserve">, Digby F. </w:t>
      </w:r>
      <w:proofErr w:type="spellStart"/>
      <w:r w:rsidRPr="00C20E67">
        <w:rPr>
          <w:rFonts w:ascii="Arial" w:eastAsia="Calibri" w:hAnsi="Arial" w:cs="Arial"/>
          <w:lang w:val="en-ZA"/>
        </w:rPr>
        <w:t>Warner</w:t>
      </w:r>
      <w:r w:rsidRPr="00C20E67">
        <w:rPr>
          <w:rFonts w:ascii="Arial" w:eastAsia="Calibri" w:hAnsi="Arial" w:cs="Arial"/>
          <w:vertAlign w:val="superscript"/>
          <w:lang w:val="en-ZA"/>
        </w:rPr>
        <w:t>b</w:t>
      </w:r>
      <w:proofErr w:type="spellEnd"/>
      <w:r>
        <w:rPr>
          <w:rFonts w:ascii="Arial" w:eastAsia="Calibri" w:hAnsi="Arial" w:cs="Arial"/>
          <w:lang w:val="en-ZA"/>
        </w:rPr>
        <w:t>.</w:t>
      </w:r>
    </w:p>
    <w:p w14:paraId="4925EEB8" w14:textId="77777777" w:rsidR="00C7483F" w:rsidRPr="00C20E67" w:rsidRDefault="00C7483F" w:rsidP="00C7483F">
      <w:pPr>
        <w:spacing w:line="360" w:lineRule="auto"/>
        <w:jc w:val="both"/>
        <w:rPr>
          <w:rFonts w:ascii="Arial" w:eastAsia="Calibri" w:hAnsi="Arial" w:cs="Arial"/>
          <w:lang w:val="en-ZA"/>
        </w:rPr>
      </w:pPr>
    </w:p>
    <w:p w14:paraId="4F43ECA6" w14:textId="77777777" w:rsidR="00C7483F" w:rsidRPr="00C20E67" w:rsidRDefault="00C7483F" w:rsidP="00C7483F">
      <w:pPr>
        <w:spacing w:line="360" w:lineRule="auto"/>
        <w:jc w:val="both"/>
        <w:rPr>
          <w:rFonts w:ascii="Arial" w:eastAsia="Calibri" w:hAnsi="Arial" w:cs="Arial"/>
          <w:sz w:val="18"/>
          <w:szCs w:val="18"/>
          <w:lang w:val="en-ZA"/>
        </w:rPr>
      </w:pPr>
      <w:r w:rsidRPr="00C20E67">
        <w:rPr>
          <w:rFonts w:ascii="Arial" w:eastAsia="Calibri" w:hAnsi="Arial" w:cs="Arial"/>
          <w:sz w:val="18"/>
          <w:szCs w:val="18"/>
          <w:vertAlign w:val="superscript"/>
          <w:lang w:val="en-ZA"/>
        </w:rPr>
        <w:t>a</w:t>
      </w:r>
      <w:r w:rsidRPr="00C20E67">
        <w:rPr>
          <w:rFonts w:ascii="Arial" w:eastAsia="Calibri" w:hAnsi="Arial" w:cs="Arial"/>
          <w:sz w:val="18"/>
          <w:szCs w:val="18"/>
          <w:lang w:val="en-ZA"/>
        </w:rPr>
        <w:t xml:space="preserve"> Centre of Excellence for Pharmaceutical Sciences, North-West University, Potchefstroom 2520, South Africa </w:t>
      </w:r>
    </w:p>
    <w:p w14:paraId="7BDA740B" w14:textId="77777777" w:rsidR="00C7483F" w:rsidRPr="00C20E67" w:rsidRDefault="00C7483F" w:rsidP="00C7483F">
      <w:pPr>
        <w:spacing w:line="360" w:lineRule="auto"/>
        <w:jc w:val="both"/>
        <w:rPr>
          <w:rFonts w:ascii="Arial" w:eastAsia="Calibri" w:hAnsi="Arial" w:cs="Arial"/>
          <w:sz w:val="18"/>
          <w:szCs w:val="18"/>
          <w:lang w:val="en-ZA"/>
        </w:rPr>
      </w:pPr>
      <w:r w:rsidRPr="00C20E67">
        <w:rPr>
          <w:rFonts w:ascii="Arial" w:eastAsia="Calibri" w:hAnsi="Arial" w:cs="Arial"/>
          <w:sz w:val="18"/>
          <w:szCs w:val="18"/>
          <w:vertAlign w:val="superscript"/>
          <w:lang w:val="en-ZA"/>
        </w:rPr>
        <w:t>b</w:t>
      </w:r>
      <w:r w:rsidRPr="00C20E67">
        <w:rPr>
          <w:rFonts w:ascii="Arial" w:eastAsia="Calibri" w:hAnsi="Arial" w:cs="Arial"/>
          <w:sz w:val="18"/>
          <w:szCs w:val="18"/>
          <w:lang w:val="en-ZA"/>
        </w:rPr>
        <w:t xml:space="preserve"> Molecular Mycobacteriology Research Unit, Department of Pathology and Institute of Infectious Disease and Molecular Medicine, University of Cape Town, Observatory 7925, South Africa </w:t>
      </w:r>
    </w:p>
    <w:p w14:paraId="06A2BEBD" w14:textId="77777777" w:rsidR="00C7483F" w:rsidRPr="00C20E67" w:rsidRDefault="00C7483F" w:rsidP="00C7483F">
      <w:pPr>
        <w:spacing w:line="360" w:lineRule="auto"/>
        <w:jc w:val="both"/>
        <w:rPr>
          <w:rFonts w:ascii="Arial" w:eastAsia="Calibri" w:hAnsi="Arial" w:cs="Arial"/>
          <w:sz w:val="18"/>
          <w:szCs w:val="18"/>
          <w:lang w:val="en-ZA"/>
        </w:rPr>
      </w:pPr>
      <w:r w:rsidRPr="00C20E67">
        <w:rPr>
          <w:rFonts w:ascii="Arial" w:eastAsia="Calibri" w:hAnsi="Arial" w:cs="Arial"/>
          <w:sz w:val="18"/>
          <w:szCs w:val="18"/>
          <w:vertAlign w:val="superscript"/>
          <w:lang w:val="en-ZA"/>
        </w:rPr>
        <w:t>c</w:t>
      </w:r>
      <w:r w:rsidRPr="00C20E67">
        <w:rPr>
          <w:rFonts w:ascii="Arial" w:eastAsia="Calibri" w:hAnsi="Arial" w:cs="Arial"/>
          <w:sz w:val="18"/>
          <w:szCs w:val="18"/>
          <w:lang w:val="en-ZA"/>
        </w:rPr>
        <w:t xml:space="preserve"> Faculty of Science, Department of Chemistry, Rhodes University, Grahamstown 6140, South Africa </w:t>
      </w:r>
    </w:p>
    <w:p w14:paraId="2C7C0C23" w14:textId="77777777" w:rsidR="00C7483F" w:rsidRPr="00C20E67" w:rsidRDefault="00C7483F" w:rsidP="00C7483F">
      <w:pPr>
        <w:spacing w:line="360" w:lineRule="auto"/>
        <w:jc w:val="both"/>
        <w:rPr>
          <w:rFonts w:ascii="Arial" w:eastAsia="Calibri" w:hAnsi="Arial" w:cs="Arial"/>
          <w:sz w:val="18"/>
          <w:szCs w:val="18"/>
          <w:lang w:val="en-ZA"/>
        </w:rPr>
      </w:pPr>
      <w:r w:rsidRPr="00C20E67">
        <w:rPr>
          <w:rFonts w:ascii="Arial" w:eastAsia="Calibri" w:hAnsi="Arial" w:cs="Arial"/>
          <w:sz w:val="18"/>
          <w:szCs w:val="18"/>
          <w:vertAlign w:val="superscript"/>
          <w:lang w:val="en-ZA"/>
        </w:rPr>
        <w:t>d</w:t>
      </w:r>
      <w:r w:rsidRPr="00C20E67">
        <w:rPr>
          <w:rFonts w:ascii="Arial" w:eastAsia="Calibri" w:hAnsi="Arial" w:cs="Arial"/>
          <w:sz w:val="18"/>
          <w:szCs w:val="18"/>
          <w:lang w:val="en-ZA"/>
        </w:rPr>
        <w:t xml:space="preserve"> </w:t>
      </w:r>
      <w:proofErr w:type="spellStart"/>
      <w:r w:rsidRPr="00C20E67">
        <w:rPr>
          <w:rFonts w:ascii="Arial" w:eastAsia="Calibri" w:hAnsi="Arial" w:cs="Arial"/>
          <w:sz w:val="18"/>
          <w:szCs w:val="18"/>
          <w:lang w:val="en-ZA"/>
        </w:rPr>
        <w:t>Wellcome</w:t>
      </w:r>
      <w:proofErr w:type="spellEnd"/>
      <w:r w:rsidRPr="00C20E67">
        <w:rPr>
          <w:rFonts w:ascii="Arial" w:eastAsia="Calibri" w:hAnsi="Arial" w:cs="Arial"/>
          <w:sz w:val="18"/>
          <w:szCs w:val="18"/>
          <w:lang w:val="en-ZA"/>
        </w:rPr>
        <w:t xml:space="preserve"> Centre for Infectious Diseases Research in Africa (CIDRI-Africa), Institute of Infectious Disease and Molecular Medicine, Faculty of Health Sciences, University of Cape Town, Observatory 7925, South Africa</w:t>
      </w:r>
    </w:p>
    <w:p w14:paraId="2DEA6C63" w14:textId="77777777" w:rsidR="00C7483F" w:rsidRPr="00C20E67" w:rsidRDefault="00C7483F" w:rsidP="00C7483F">
      <w:pPr>
        <w:spacing w:line="360" w:lineRule="auto"/>
        <w:jc w:val="both"/>
        <w:rPr>
          <w:rFonts w:ascii="Arial" w:eastAsia="Calibri" w:hAnsi="Arial" w:cs="Arial"/>
          <w:sz w:val="18"/>
          <w:szCs w:val="18"/>
          <w:lang w:val="en-ZA"/>
        </w:rPr>
      </w:pPr>
    </w:p>
    <w:p w14:paraId="154CEB5B" w14:textId="77777777" w:rsidR="00C7483F" w:rsidRDefault="00C7483F" w:rsidP="00C7483F">
      <w:pPr>
        <w:spacing w:line="360" w:lineRule="auto"/>
        <w:jc w:val="both"/>
        <w:rPr>
          <w:rFonts w:ascii="Arial" w:eastAsia="Calibri" w:hAnsi="Arial" w:cs="Arial"/>
          <w:sz w:val="18"/>
          <w:szCs w:val="18"/>
          <w:lang w:val="en-ZA"/>
        </w:rPr>
      </w:pPr>
      <w:r w:rsidRPr="00C20E67">
        <w:rPr>
          <w:rFonts w:ascii="Arial" w:eastAsia="Calibri" w:hAnsi="Arial" w:cs="Arial"/>
          <w:sz w:val="18"/>
          <w:szCs w:val="18"/>
          <w:lang w:val="en-ZA"/>
        </w:rPr>
        <w:t>*Corresponding Author: RMB- email; 25159194@nwu.ac.za or richmbi1@yahoo.com</w:t>
      </w:r>
      <w:r>
        <w:rPr>
          <w:rFonts w:ascii="Arial" w:eastAsia="Calibri" w:hAnsi="Arial" w:cs="Arial"/>
          <w:sz w:val="18"/>
          <w:szCs w:val="18"/>
          <w:lang w:val="en-ZA"/>
        </w:rPr>
        <w:t>.</w:t>
      </w:r>
    </w:p>
    <w:p w14:paraId="45917B38" w14:textId="77777777" w:rsidR="00C559BF" w:rsidRDefault="00C559BF"/>
    <w:p w14:paraId="7FFBA7A9" w14:textId="77777777" w:rsidR="00C7483F" w:rsidRDefault="00C7483F"/>
    <w:p w14:paraId="0776EE71" w14:textId="77777777" w:rsidR="00C7483F" w:rsidRDefault="00C7483F"/>
    <w:p w14:paraId="75F4FE76" w14:textId="77777777" w:rsidR="00C7483F" w:rsidRDefault="00C7483F"/>
    <w:p w14:paraId="7DEBD514" w14:textId="77777777" w:rsidR="00C7483F" w:rsidRDefault="00C7483F"/>
    <w:p w14:paraId="35254E10" w14:textId="77777777" w:rsidR="00C7483F" w:rsidRDefault="00C7483F"/>
    <w:p w14:paraId="294620B7" w14:textId="77777777" w:rsidR="00C7483F" w:rsidRDefault="00C7483F"/>
    <w:p w14:paraId="20D68E62" w14:textId="77777777" w:rsidR="00C7483F" w:rsidRDefault="00C7483F" w:rsidP="00C7483F">
      <w:pPr>
        <w:spacing w:line="360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</w:pPr>
    </w:p>
    <w:p w14:paraId="2656820F" w14:textId="77777777" w:rsidR="00C7483F" w:rsidRDefault="00C7483F" w:rsidP="00C7483F">
      <w:pPr>
        <w:spacing w:line="360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</w:pPr>
    </w:p>
    <w:p w14:paraId="21D71F13" w14:textId="77777777" w:rsidR="00C7483F" w:rsidRDefault="00C7483F" w:rsidP="00C7483F">
      <w:pPr>
        <w:spacing w:line="360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</w:pPr>
    </w:p>
    <w:p w14:paraId="486113B7" w14:textId="77777777" w:rsidR="00C7483F" w:rsidRDefault="00C7483F" w:rsidP="00C7483F">
      <w:pPr>
        <w:spacing w:line="360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</w:pPr>
    </w:p>
    <w:p w14:paraId="1D580BBE" w14:textId="77777777" w:rsidR="00C7483F" w:rsidRDefault="00C7483F" w:rsidP="00C7483F">
      <w:pPr>
        <w:spacing w:line="360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</w:pPr>
    </w:p>
    <w:p w14:paraId="56B9C9B4" w14:textId="77777777" w:rsidR="00C7483F" w:rsidRDefault="00C7483F" w:rsidP="00C7483F">
      <w:pPr>
        <w:spacing w:line="360" w:lineRule="auto"/>
        <w:jc w:val="both"/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</w:pPr>
    </w:p>
    <w:p w14:paraId="5B60DC6A" w14:textId="55C737F0" w:rsidR="00C7483F" w:rsidRPr="00DF1F82" w:rsidRDefault="00C7483F" w:rsidP="00C7483F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lastRenderedPageBreak/>
        <w:t>E</w:t>
      </w:r>
      <w:r w:rsidRPr="00E56B18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thyl 4-((2-(</w:t>
      </w:r>
      <w:proofErr w:type="gramStart"/>
      <w:r w:rsidRPr="00E56B18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dimethylamino)ethyl</w:t>
      </w:r>
      <w:proofErr w:type="gramEnd"/>
      <w:r w:rsidRPr="00E56B18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)amino)-6-phenoxyquinoline-3-carboxylate</w:t>
      </w:r>
      <w:r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,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ZA"/>
        </w:rPr>
        <w:t>4a</w:t>
      </w:r>
      <w:r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>.</w:t>
      </w:r>
    </w:p>
    <w:p w14:paraId="7BB4A42C" w14:textId="77777777" w:rsidR="00C7483F" w:rsidRDefault="00C7483F"/>
    <w:p w14:paraId="14D45E11" w14:textId="1F2AA389" w:rsidR="00C7483F" w:rsidRDefault="00C7483F">
      <w:r>
        <w:object w:dxaOrig="17901" w:dyaOrig="12491" w14:anchorId="62CD0A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pt;height:325.8pt" o:ole="">
            <v:imagedata r:id="rId4" o:title=""/>
          </v:shape>
          <o:OLEObject Type="Embed" ProgID="MestReNova.Document.1" ShapeID="_x0000_i1025" DrawAspect="Content" ObjectID="_1803576024" r:id="rId5"/>
        </w:object>
      </w:r>
    </w:p>
    <w:p w14:paraId="1B0916C3" w14:textId="3D16C8EB" w:rsidR="00C7483F" w:rsidRDefault="00C7483F">
      <w:r>
        <w:object w:dxaOrig="17901" w:dyaOrig="12491" w14:anchorId="552D2E42">
          <v:shape id="_x0000_i1026" type="#_x0000_t75" style="width:467.1pt;height:325.8pt" o:ole="">
            <v:imagedata r:id="rId6" o:title=""/>
          </v:shape>
          <o:OLEObject Type="Embed" ProgID="MestReNova.Document.1" ShapeID="_x0000_i1026" DrawAspect="Content" ObjectID="_1803576025" r:id="rId7"/>
        </w:object>
      </w:r>
    </w:p>
    <w:p w14:paraId="1DB90882" w14:textId="485E6E63" w:rsidR="00C7483F" w:rsidRDefault="00C7483F">
      <w:r>
        <w:t>HRMS</w:t>
      </w:r>
    </w:p>
    <w:p w14:paraId="5A3BDF48" w14:textId="6B1C593E" w:rsidR="00904099" w:rsidRDefault="00572052">
      <w:r>
        <w:rPr>
          <w:noProof/>
        </w:rPr>
        <w:drawing>
          <wp:inline distT="0" distB="0" distL="0" distR="0" wp14:anchorId="39988906" wp14:editId="0504F30C">
            <wp:extent cx="5743575" cy="3228975"/>
            <wp:effectExtent l="0" t="0" r="9525" b="9525"/>
            <wp:docPr id="193187803" name="Picture 1" descr="A graph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87803" name="Picture 1" descr="A graph of a tes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82BBB" w14:textId="77777777" w:rsidR="00291008" w:rsidRDefault="00291008"/>
    <w:p w14:paraId="039D10FC" w14:textId="358A7EB7" w:rsidR="00291008" w:rsidRDefault="00291008">
      <w:r>
        <w:lastRenderedPageBreak/>
        <w:t>IR</w:t>
      </w:r>
    </w:p>
    <w:p w14:paraId="16D23F5E" w14:textId="71BEAA46" w:rsidR="000E5CEA" w:rsidRPr="000E5CEA" w:rsidRDefault="000E5CEA" w:rsidP="000E5CEA">
      <w:r w:rsidRPr="000E5CEA">
        <w:drawing>
          <wp:inline distT="0" distB="0" distL="0" distR="0" wp14:anchorId="4B22F307" wp14:editId="1637B244">
            <wp:extent cx="5943600" cy="4373245"/>
            <wp:effectExtent l="0" t="0" r="0" b="8255"/>
            <wp:docPr id="14489184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05E9A" w14:textId="77777777" w:rsidR="000E5CEA" w:rsidRDefault="000E5CEA"/>
    <w:p w14:paraId="1F2D7148" w14:textId="2E30E3FC" w:rsidR="00291008" w:rsidRPr="00291008" w:rsidRDefault="00291008" w:rsidP="00291008"/>
    <w:p w14:paraId="3B4C5535" w14:textId="77777777" w:rsidR="00291008" w:rsidRDefault="00291008"/>
    <w:p w14:paraId="664967F8" w14:textId="77777777" w:rsidR="00291008" w:rsidRDefault="00291008"/>
    <w:p w14:paraId="4599B48B" w14:textId="77777777" w:rsidR="00291008" w:rsidRDefault="00291008"/>
    <w:p w14:paraId="627436A3" w14:textId="77777777" w:rsidR="00291008" w:rsidRDefault="00291008"/>
    <w:p w14:paraId="63E6D441" w14:textId="77777777" w:rsidR="00291008" w:rsidRDefault="00291008"/>
    <w:p w14:paraId="57D8D0A2" w14:textId="77777777" w:rsidR="00291008" w:rsidRDefault="00291008"/>
    <w:p w14:paraId="36F5738A" w14:textId="77777777" w:rsidR="00291008" w:rsidRDefault="00291008"/>
    <w:p w14:paraId="1A1F7719" w14:textId="77777777" w:rsidR="00291008" w:rsidRDefault="00291008"/>
    <w:p w14:paraId="6854DB96" w14:textId="77777777" w:rsidR="00291008" w:rsidRDefault="00291008"/>
    <w:p w14:paraId="2C51130F" w14:textId="77777777" w:rsidR="00291008" w:rsidRDefault="00291008"/>
    <w:p w14:paraId="333E8B57" w14:textId="26768BEE" w:rsidR="00904099" w:rsidRPr="00DF1F82" w:rsidRDefault="00904099" w:rsidP="00291008">
      <w:pPr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lastRenderedPageBreak/>
        <w:t>E</w:t>
      </w:r>
      <w:r w:rsidRPr="004F29B0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thyl 4-((3-(</w:t>
      </w:r>
      <w:proofErr w:type="gramStart"/>
      <w:r w:rsidRPr="004F29B0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dimethylamino)propyl</w:t>
      </w:r>
      <w:proofErr w:type="gramEnd"/>
      <w:r w:rsidRPr="004F29B0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)amino)-6-phenoxyquinoline-3-carboxylate</w:t>
      </w:r>
      <w:r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,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ZA"/>
        </w:rPr>
        <w:t>4b</w:t>
      </w:r>
      <w:r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>.</w:t>
      </w:r>
    </w:p>
    <w:p w14:paraId="32A2A046" w14:textId="16248232" w:rsidR="00904099" w:rsidRDefault="00033A3D">
      <w:r>
        <w:object w:dxaOrig="17901" w:dyaOrig="12491" w14:anchorId="48E72138">
          <v:shape id="_x0000_i1115" type="#_x0000_t75" style="width:467.1pt;height:325.8pt" o:ole="">
            <v:imagedata r:id="rId10" o:title=""/>
          </v:shape>
          <o:OLEObject Type="Embed" ProgID="MestReNova.Document.1" ShapeID="_x0000_i1115" DrawAspect="Content" ObjectID="_1803576026" r:id="rId11"/>
        </w:object>
      </w:r>
    </w:p>
    <w:p w14:paraId="54A97130" w14:textId="5EFA7E6A" w:rsidR="00904099" w:rsidRDefault="00033A3D">
      <w:r>
        <w:object w:dxaOrig="17901" w:dyaOrig="12491" w14:anchorId="344AB67E">
          <v:shape id="_x0000_i1118" type="#_x0000_t75" style="width:467.1pt;height:325.8pt" o:ole="">
            <v:imagedata r:id="rId12" o:title=""/>
          </v:shape>
          <o:OLEObject Type="Embed" ProgID="MestReNova.Document.1" ShapeID="_x0000_i1118" DrawAspect="Content" ObjectID="_1803576027" r:id="rId13"/>
        </w:object>
      </w:r>
    </w:p>
    <w:p w14:paraId="02D30D96" w14:textId="77777777" w:rsidR="00904099" w:rsidRDefault="00904099"/>
    <w:p w14:paraId="6AE44A8B" w14:textId="3F1D3F81" w:rsidR="00904099" w:rsidRDefault="00904099">
      <w:r>
        <w:t>HRMS</w:t>
      </w:r>
    </w:p>
    <w:p w14:paraId="6100F0C3" w14:textId="3A864D7D" w:rsidR="00904099" w:rsidRDefault="00904099">
      <w:r>
        <w:rPr>
          <w:noProof/>
        </w:rPr>
        <w:drawing>
          <wp:inline distT="0" distB="0" distL="0" distR="0" wp14:anchorId="4D57754C" wp14:editId="2F3BC9FD">
            <wp:extent cx="5667375" cy="2857500"/>
            <wp:effectExtent l="0" t="0" r="9525" b="0"/>
            <wp:docPr id="729992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99227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102E5" w14:textId="3A68759F" w:rsidR="00291008" w:rsidRDefault="00291008">
      <w:r>
        <w:br w:type="column"/>
      </w:r>
      <w:r>
        <w:lastRenderedPageBreak/>
        <w:t>IR</w:t>
      </w:r>
    </w:p>
    <w:p w14:paraId="2C19D7AF" w14:textId="76741383" w:rsidR="00291008" w:rsidRDefault="00291008">
      <w:r w:rsidRPr="00291008">
        <w:drawing>
          <wp:inline distT="0" distB="0" distL="0" distR="0" wp14:anchorId="5E1D789B" wp14:editId="247B1085">
            <wp:extent cx="5943600" cy="4373245"/>
            <wp:effectExtent l="0" t="0" r="0" b="8255"/>
            <wp:docPr id="15939427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03C40" w14:textId="77777777" w:rsidR="005C2A35" w:rsidRDefault="005C2A35"/>
    <w:p w14:paraId="6D269654" w14:textId="2CE2F7EA" w:rsidR="005C2A35" w:rsidRPr="00DF1F82" w:rsidRDefault="000E5CEA" w:rsidP="005C2A35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br w:type="column"/>
      </w:r>
      <w:r w:rsidR="005C2A35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lastRenderedPageBreak/>
        <w:t>E</w:t>
      </w:r>
      <w:r w:rsidR="005C2A35" w:rsidRPr="00883E35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thyl 6-phenoxy-4-((3-(pyrrolidin-1-</w:t>
      </w:r>
      <w:proofErr w:type="gramStart"/>
      <w:r w:rsidR="005C2A35" w:rsidRPr="00883E35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yl)propyl</w:t>
      </w:r>
      <w:proofErr w:type="gramEnd"/>
      <w:r w:rsidR="005C2A35" w:rsidRPr="00883E35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)amino)quinoline-3-carboxylate</w:t>
      </w:r>
      <w:r w:rsidR="005C2A35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, </w:t>
      </w:r>
      <w:r w:rsidR="005C2A35">
        <w:rPr>
          <w:rFonts w:ascii="Times New Roman" w:eastAsia="Calibri" w:hAnsi="Times New Roman" w:cs="Times New Roman"/>
          <w:b/>
          <w:bCs/>
          <w:sz w:val="24"/>
          <w:szCs w:val="24"/>
          <w:lang w:val="en-ZA"/>
        </w:rPr>
        <w:t>4c</w:t>
      </w:r>
      <w:r w:rsidR="005C2A35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>.</w:t>
      </w:r>
    </w:p>
    <w:p w14:paraId="5A23088E" w14:textId="26E77F0A" w:rsidR="005C2A35" w:rsidRDefault="005C2A35">
      <w:r>
        <w:object w:dxaOrig="17901" w:dyaOrig="12491" w14:anchorId="1A042358">
          <v:shape id="_x0000_i1029" type="#_x0000_t75" style="width:467.1pt;height:325.8pt" o:ole="">
            <v:imagedata r:id="rId16" o:title=""/>
          </v:shape>
          <o:OLEObject Type="Embed" ProgID="MestReNova.Document.1" ShapeID="_x0000_i1029" DrawAspect="Content" ObjectID="_1803576028" r:id="rId17"/>
        </w:object>
      </w:r>
    </w:p>
    <w:p w14:paraId="43FD378E" w14:textId="77777777" w:rsidR="005C2A35" w:rsidRDefault="005C2A35"/>
    <w:p w14:paraId="69B78F1C" w14:textId="46217A3B" w:rsidR="005C2A35" w:rsidRDefault="005C2A35">
      <w:r>
        <w:object w:dxaOrig="17901" w:dyaOrig="12491" w14:anchorId="32D7ABBF">
          <v:shape id="_x0000_i1030" type="#_x0000_t75" style="width:467.1pt;height:325.8pt" o:ole="">
            <v:imagedata r:id="rId18" o:title=""/>
          </v:shape>
          <o:OLEObject Type="Embed" ProgID="MestReNova.Document.1" ShapeID="_x0000_i1030" DrawAspect="Content" ObjectID="_1803576029" r:id="rId19"/>
        </w:object>
      </w:r>
    </w:p>
    <w:p w14:paraId="5FDAB1F2" w14:textId="79BADCB4" w:rsidR="005C2A35" w:rsidRDefault="005C2A35">
      <w:r>
        <w:t>HRMS</w:t>
      </w:r>
    </w:p>
    <w:p w14:paraId="1334F061" w14:textId="34749E24" w:rsidR="005C2A35" w:rsidRDefault="005C2A35">
      <w:r>
        <w:rPr>
          <w:noProof/>
        </w:rPr>
        <w:drawing>
          <wp:inline distT="0" distB="0" distL="0" distR="0" wp14:anchorId="78E39B19" wp14:editId="4EC20DFC">
            <wp:extent cx="5686425" cy="2905125"/>
            <wp:effectExtent l="0" t="0" r="9525" b="9525"/>
            <wp:docPr id="1020276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7671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99DAC2" w14:textId="77777777" w:rsidR="000E5CEA" w:rsidRDefault="000E5CEA"/>
    <w:p w14:paraId="5DAE4F63" w14:textId="77777777" w:rsidR="000E5CEA" w:rsidRDefault="000E5CEA"/>
    <w:p w14:paraId="40A81BE5" w14:textId="7AD4BEA8" w:rsidR="000E5CEA" w:rsidRDefault="000E5CEA">
      <w:r>
        <w:lastRenderedPageBreak/>
        <w:t>IR</w:t>
      </w:r>
    </w:p>
    <w:p w14:paraId="0512DCF3" w14:textId="716F41C2" w:rsidR="000E5CEA" w:rsidRPr="000E5CEA" w:rsidRDefault="000E5CEA" w:rsidP="000E5CEA">
      <w:r w:rsidRPr="000E5CEA">
        <w:drawing>
          <wp:inline distT="0" distB="0" distL="0" distR="0" wp14:anchorId="61E764CC" wp14:editId="50357276">
            <wp:extent cx="5943600" cy="4373245"/>
            <wp:effectExtent l="0" t="0" r="0" b="8255"/>
            <wp:docPr id="924040585" name="Picture 8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040585" name="Picture 8" descr="A graph of a graph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54568" w14:textId="22C1307A" w:rsidR="004D013D" w:rsidRPr="00DF1F82" w:rsidRDefault="002F6E62" w:rsidP="002F6E62">
      <w:pPr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br w:type="column"/>
      </w:r>
      <w:r w:rsidR="004D013D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lastRenderedPageBreak/>
        <w:t>E</w:t>
      </w:r>
      <w:r w:rsidR="004D013D" w:rsidRPr="004C4D82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thyl 4-((3-(2-oxopyrrolidin-1-</w:t>
      </w:r>
      <w:proofErr w:type="gramStart"/>
      <w:r w:rsidR="004D013D" w:rsidRPr="004C4D82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yl)propyl</w:t>
      </w:r>
      <w:proofErr w:type="gramEnd"/>
      <w:r w:rsidR="004D013D" w:rsidRPr="004C4D82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)amino)-6-phenoxyquinoline-3-carboxylate</w:t>
      </w:r>
      <w:r w:rsidR="004D013D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, </w:t>
      </w:r>
      <w:r w:rsidR="004D013D">
        <w:rPr>
          <w:rFonts w:ascii="Times New Roman" w:eastAsia="Calibri" w:hAnsi="Times New Roman" w:cs="Times New Roman"/>
          <w:b/>
          <w:bCs/>
          <w:sz w:val="24"/>
          <w:szCs w:val="24"/>
          <w:lang w:val="en-ZA"/>
        </w:rPr>
        <w:t>4d</w:t>
      </w:r>
      <w:r w:rsidR="004D013D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>.</w:t>
      </w:r>
    </w:p>
    <w:p w14:paraId="63E0F209" w14:textId="580590CE" w:rsidR="00D81F42" w:rsidRDefault="00947943">
      <w:r>
        <w:object w:dxaOrig="17901" w:dyaOrig="12491" w14:anchorId="449E01F2">
          <v:shape id="_x0000_i1031" type="#_x0000_t75" style="width:467.1pt;height:325.8pt" o:ole="">
            <v:imagedata r:id="rId22" o:title=""/>
          </v:shape>
          <o:OLEObject Type="Embed" ProgID="MestReNova.Document.1" ShapeID="_x0000_i1031" DrawAspect="Content" ObjectID="_1803576030" r:id="rId23"/>
        </w:object>
      </w:r>
    </w:p>
    <w:p w14:paraId="226D9F56" w14:textId="500FAB26" w:rsidR="00947943" w:rsidRDefault="00947943">
      <w:r>
        <w:object w:dxaOrig="17901" w:dyaOrig="12491" w14:anchorId="0E48F9B1">
          <v:shape id="_x0000_i1032" type="#_x0000_t75" style="width:467.1pt;height:325.8pt" o:ole="">
            <v:imagedata r:id="rId24" o:title=""/>
          </v:shape>
          <o:OLEObject Type="Embed" ProgID="MestReNova.Document.1" ShapeID="_x0000_i1032" DrawAspect="Content" ObjectID="_1803576031" r:id="rId25"/>
        </w:object>
      </w:r>
    </w:p>
    <w:p w14:paraId="357D5D31" w14:textId="296D4CE1" w:rsidR="00947943" w:rsidRDefault="00947943">
      <w:r>
        <w:t>HRMS</w:t>
      </w:r>
    </w:p>
    <w:p w14:paraId="4CF6E12D" w14:textId="3DE2A867" w:rsidR="00947943" w:rsidRDefault="00947943">
      <w:r>
        <w:rPr>
          <w:noProof/>
        </w:rPr>
        <w:drawing>
          <wp:inline distT="0" distB="0" distL="0" distR="0" wp14:anchorId="3B633CE1" wp14:editId="692345D3">
            <wp:extent cx="5743575" cy="2914650"/>
            <wp:effectExtent l="0" t="0" r="9525" b="0"/>
            <wp:docPr id="145116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1651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6692D" w14:textId="77777777" w:rsidR="002F6E62" w:rsidRDefault="002F6E62"/>
    <w:p w14:paraId="52B1BEBB" w14:textId="77777777" w:rsidR="002F6E62" w:rsidRDefault="002F6E62"/>
    <w:p w14:paraId="75925056" w14:textId="4F4DB7FD" w:rsidR="002F6E62" w:rsidRDefault="002F6E62">
      <w:r>
        <w:lastRenderedPageBreak/>
        <w:t>IR</w:t>
      </w:r>
    </w:p>
    <w:p w14:paraId="0A7E62ED" w14:textId="2CEFD5C0" w:rsidR="002F6E62" w:rsidRPr="002F6E62" w:rsidRDefault="002F6E62" w:rsidP="002F6E62">
      <w:r w:rsidRPr="002F6E62">
        <w:drawing>
          <wp:inline distT="0" distB="0" distL="0" distR="0" wp14:anchorId="38E37EA5" wp14:editId="0D41B600">
            <wp:extent cx="5943600" cy="4373245"/>
            <wp:effectExtent l="0" t="0" r="0" b="8255"/>
            <wp:docPr id="3854857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2F90C" w14:textId="6B3ECB80" w:rsidR="000515BE" w:rsidRPr="00DF1F82" w:rsidRDefault="002F6E62" w:rsidP="002F6E62">
      <w:pPr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br w:type="column"/>
      </w:r>
      <w:r w:rsidR="000515BE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lastRenderedPageBreak/>
        <w:t>E</w:t>
      </w:r>
      <w:r w:rsidR="000515BE" w:rsidRPr="00B64988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thyl 6-phenoxy-4-((3-(piperidin-1-</w:t>
      </w:r>
      <w:proofErr w:type="gramStart"/>
      <w:r w:rsidR="000515BE" w:rsidRPr="00B64988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yl)propyl</w:t>
      </w:r>
      <w:proofErr w:type="gramEnd"/>
      <w:r w:rsidR="000515BE" w:rsidRPr="00B64988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)amino)quinoline-3-carboxylate</w:t>
      </w:r>
      <w:r w:rsidR="000515BE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, </w:t>
      </w:r>
      <w:r w:rsidR="000515BE">
        <w:rPr>
          <w:rFonts w:ascii="Times New Roman" w:eastAsia="Calibri" w:hAnsi="Times New Roman" w:cs="Times New Roman"/>
          <w:b/>
          <w:bCs/>
          <w:sz w:val="24"/>
          <w:szCs w:val="24"/>
          <w:lang w:val="en-ZA"/>
        </w:rPr>
        <w:t>4e</w:t>
      </w:r>
      <w:r w:rsidR="000515BE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>.</w:t>
      </w:r>
    </w:p>
    <w:p w14:paraId="41974305" w14:textId="7DF62E69" w:rsidR="000515BE" w:rsidRDefault="000515BE">
      <w:r>
        <w:object w:dxaOrig="17901" w:dyaOrig="12491" w14:anchorId="2EEE7F6F">
          <v:shape id="_x0000_i1033" type="#_x0000_t75" style="width:467.1pt;height:325.8pt" o:ole="">
            <v:imagedata r:id="rId28" o:title=""/>
          </v:shape>
          <o:OLEObject Type="Embed" ProgID="MestReNova.Document.1" ShapeID="_x0000_i1033" DrawAspect="Content" ObjectID="_1803576032" r:id="rId29"/>
        </w:object>
      </w:r>
    </w:p>
    <w:p w14:paraId="2F2E9A8B" w14:textId="4D9E9668" w:rsidR="000515BE" w:rsidRDefault="000515BE">
      <w:r>
        <w:object w:dxaOrig="17901" w:dyaOrig="12491" w14:anchorId="2A330CB5">
          <v:shape id="_x0000_i1034" type="#_x0000_t75" style="width:467.1pt;height:325.8pt" o:ole="">
            <v:imagedata r:id="rId30" o:title=""/>
          </v:shape>
          <o:OLEObject Type="Embed" ProgID="MestReNova.Document.1" ShapeID="_x0000_i1034" DrawAspect="Content" ObjectID="_1803576033" r:id="rId31"/>
        </w:object>
      </w:r>
    </w:p>
    <w:p w14:paraId="1C49090A" w14:textId="77777777" w:rsidR="000515BE" w:rsidRDefault="000515BE"/>
    <w:p w14:paraId="675D6714" w14:textId="5A7E58C1" w:rsidR="000515BE" w:rsidRDefault="000515BE">
      <w:r>
        <w:t>HRMS</w:t>
      </w:r>
    </w:p>
    <w:p w14:paraId="29680412" w14:textId="39C21FB0" w:rsidR="000515BE" w:rsidRDefault="006B3B86">
      <w:r>
        <w:rPr>
          <w:noProof/>
        </w:rPr>
        <w:drawing>
          <wp:inline distT="0" distB="0" distL="0" distR="0" wp14:anchorId="67467CD9" wp14:editId="600ADA02">
            <wp:extent cx="5648325" cy="2924175"/>
            <wp:effectExtent l="0" t="0" r="9525" b="9525"/>
            <wp:docPr id="252624465" name="Picture 1" descr="A graph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624465" name="Picture 1" descr="A graph of a test&#10;&#10;AI-generated content may be incorrec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FD8A0" w14:textId="77777777" w:rsidR="002F6E62" w:rsidRDefault="002F6E62"/>
    <w:p w14:paraId="1631AFE1" w14:textId="0C59A686" w:rsidR="002F6E62" w:rsidRDefault="002F6E62">
      <w:r>
        <w:lastRenderedPageBreak/>
        <w:t>IR</w:t>
      </w:r>
    </w:p>
    <w:p w14:paraId="051E41FF" w14:textId="63E2B64C" w:rsidR="002F6E62" w:rsidRDefault="002F6E62" w:rsidP="002F6E62">
      <w:r w:rsidRPr="002F6E62">
        <w:drawing>
          <wp:inline distT="0" distB="0" distL="0" distR="0" wp14:anchorId="7963CF8D" wp14:editId="22EC721E">
            <wp:extent cx="5943600" cy="4373245"/>
            <wp:effectExtent l="0" t="0" r="0" b="8255"/>
            <wp:docPr id="6564449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AFF0F" w14:textId="42E65920" w:rsidR="00B11784" w:rsidRDefault="00B11784" w:rsidP="002F6E62">
      <w:r>
        <w:t>HPLC Purity</w:t>
      </w:r>
    </w:p>
    <w:p w14:paraId="6CBF8BA1" w14:textId="6193BE05" w:rsidR="00B11784" w:rsidRPr="00B11784" w:rsidRDefault="00B11784" w:rsidP="00B11784">
      <w:r w:rsidRPr="00B11784">
        <w:drawing>
          <wp:inline distT="0" distB="0" distL="0" distR="0" wp14:anchorId="623A2C3A" wp14:editId="31749C0F">
            <wp:extent cx="5943600" cy="1676400"/>
            <wp:effectExtent l="0" t="0" r="0" b="0"/>
            <wp:docPr id="144476721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03CC9" w14:textId="77777777" w:rsidR="00B11784" w:rsidRPr="002F6E62" w:rsidRDefault="00B11784" w:rsidP="002F6E62"/>
    <w:p w14:paraId="1ECE0D91" w14:textId="0F8D3EC9" w:rsidR="008D20CC" w:rsidRDefault="00E5050B">
      <w:pPr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br w:type="column"/>
      </w:r>
      <w:r w:rsidR="008D20CC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lastRenderedPageBreak/>
        <w:t>E</w:t>
      </w:r>
      <w:r w:rsidR="008D20CC" w:rsidRPr="006C1A1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thyl 4-((3-(2-methylpiperidin-1-</w:t>
      </w:r>
      <w:proofErr w:type="gramStart"/>
      <w:r w:rsidR="008D20CC" w:rsidRPr="006C1A1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yl)propyl</w:t>
      </w:r>
      <w:proofErr w:type="gramEnd"/>
      <w:r w:rsidR="008D20CC" w:rsidRPr="006C1A17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)amino)-6-phenoxyquinoline-3-carboxylate</w:t>
      </w:r>
      <w:r w:rsidR="008D20CC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, </w:t>
      </w:r>
      <w:r w:rsidR="008D20CC">
        <w:rPr>
          <w:rFonts w:ascii="Times New Roman" w:eastAsia="Calibri" w:hAnsi="Times New Roman" w:cs="Times New Roman"/>
          <w:b/>
          <w:bCs/>
          <w:sz w:val="24"/>
          <w:szCs w:val="24"/>
          <w:lang w:val="en-ZA"/>
        </w:rPr>
        <w:t>4f</w:t>
      </w:r>
    </w:p>
    <w:p w14:paraId="433E4BCA" w14:textId="182530F4" w:rsidR="008D20CC" w:rsidRDefault="000D3101">
      <w:r>
        <w:object w:dxaOrig="17901" w:dyaOrig="12491" w14:anchorId="282932F0">
          <v:shape id="_x0000_i1035" type="#_x0000_t75" style="width:467.1pt;height:325.8pt" o:ole="">
            <v:imagedata r:id="rId35" o:title=""/>
          </v:shape>
          <o:OLEObject Type="Embed" ProgID="MestReNova.Document.1" ShapeID="_x0000_i1035" DrawAspect="Content" ObjectID="_1803576034" r:id="rId36"/>
        </w:object>
      </w:r>
    </w:p>
    <w:p w14:paraId="04B4BFF4" w14:textId="77777777" w:rsidR="000D3101" w:rsidRDefault="000D3101"/>
    <w:p w14:paraId="72859E57" w14:textId="25637968" w:rsidR="000D3101" w:rsidRDefault="000D3101">
      <w:r>
        <w:object w:dxaOrig="17901" w:dyaOrig="12491" w14:anchorId="7882B28B">
          <v:shape id="_x0000_i1036" type="#_x0000_t75" style="width:467.1pt;height:325.8pt" o:ole="">
            <v:imagedata r:id="rId37" o:title=""/>
          </v:shape>
          <o:OLEObject Type="Embed" ProgID="MestReNova.Document.1" ShapeID="_x0000_i1036" DrawAspect="Content" ObjectID="_1803576035" r:id="rId38"/>
        </w:object>
      </w:r>
    </w:p>
    <w:p w14:paraId="3A997087" w14:textId="77777777" w:rsidR="000D3101" w:rsidRDefault="000D3101"/>
    <w:p w14:paraId="37E3F454" w14:textId="3AC8BE48" w:rsidR="000D3101" w:rsidRDefault="000D3101">
      <w:r>
        <w:t>HRMS</w:t>
      </w:r>
    </w:p>
    <w:p w14:paraId="138805AE" w14:textId="0095DE3E" w:rsidR="000D3101" w:rsidRDefault="000D3101">
      <w:r>
        <w:rPr>
          <w:noProof/>
        </w:rPr>
        <w:drawing>
          <wp:inline distT="0" distB="0" distL="0" distR="0" wp14:anchorId="107B94DE" wp14:editId="700ABFCB">
            <wp:extent cx="5629275" cy="3019425"/>
            <wp:effectExtent l="0" t="0" r="9525" b="9525"/>
            <wp:docPr id="1790885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88512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01CAC" w14:textId="77777777" w:rsidR="003D1129" w:rsidRDefault="003D1129"/>
    <w:p w14:paraId="123E2C0E" w14:textId="32A0853F" w:rsidR="00E5050B" w:rsidRDefault="00E5050B">
      <w:r>
        <w:lastRenderedPageBreak/>
        <w:t>IR</w:t>
      </w:r>
    </w:p>
    <w:p w14:paraId="58515537" w14:textId="57D4C404" w:rsidR="00E5050B" w:rsidRPr="00E5050B" w:rsidRDefault="00E5050B" w:rsidP="00E5050B">
      <w:r w:rsidRPr="00E5050B">
        <w:drawing>
          <wp:inline distT="0" distB="0" distL="0" distR="0" wp14:anchorId="5732F0EB" wp14:editId="2767E54F">
            <wp:extent cx="5943600" cy="4373245"/>
            <wp:effectExtent l="0" t="0" r="0" b="8255"/>
            <wp:docPr id="85053490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806C5" w14:textId="6B7B209F" w:rsidR="003D1129" w:rsidRPr="00DF1F82" w:rsidRDefault="00E5050B" w:rsidP="00E5050B">
      <w:pPr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br w:type="column"/>
      </w:r>
      <w:r w:rsidR="003D1129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lastRenderedPageBreak/>
        <w:t>E</w:t>
      </w:r>
      <w:r w:rsidR="003D1129" w:rsidRPr="000E060A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thyl 4-((3-</w:t>
      </w:r>
      <w:proofErr w:type="gramStart"/>
      <w:r w:rsidR="003D1129" w:rsidRPr="000E060A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morpholinopropyl)amino</w:t>
      </w:r>
      <w:proofErr w:type="gramEnd"/>
      <w:r w:rsidR="003D1129" w:rsidRPr="000E060A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)-6-phenoxyquinoline-3-carboxylate</w:t>
      </w:r>
      <w:r w:rsidR="003D1129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, </w:t>
      </w:r>
      <w:r w:rsidR="003D1129">
        <w:rPr>
          <w:rFonts w:ascii="Times New Roman" w:eastAsia="Calibri" w:hAnsi="Times New Roman" w:cs="Times New Roman"/>
          <w:b/>
          <w:bCs/>
          <w:sz w:val="24"/>
          <w:szCs w:val="24"/>
          <w:lang w:val="en-ZA"/>
        </w:rPr>
        <w:t>4g</w:t>
      </w:r>
      <w:r w:rsidR="003D1129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>.</w:t>
      </w:r>
    </w:p>
    <w:p w14:paraId="1CA17090" w14:textId="43622876" w:rsidR="003D1129" w:rsidRDefault="003D1129">
      <w:r>
        <w:object w:dxaOrig="17901" w:dyaOrig="12491" w14:anchorId="49904FCA">
          <v:shape id="_x0000_i1037" type="#_x0000_t75" style="width:467.1pt;height:325.8pt" o:ole="">
            <v:imagedata r:id="rId41" o:title=""/>
          </v:shape>
          <o:OLEObject Type="Embed" ProgID="MestReNova.Document.1" ShapeID="_x0000_i1037" DrawAspect="Content" ObjectID="_1803576036" r:id="rId42"/>
        </w:object>
      </w:r>
    </w:p>
    <w:p w14:paraId="32C41B8D" w14:textId="0EBB46D8" w:rsidR="003D1129" w:rsidRDefault="003D1129">
      <w:r>
        <w:object w:dxaOrig="17901" w:dyaOrig="12491" w14:anchorId="28F4BA6B">
          <v:shape id="_x0000_i1038" type="#_x0000_t75" style="width:467.1pt;height:325.8pt" o:ole="">
            <v:imagedata r:id="rId43" o:title=""/>
          </v:shape>
          <o:OLEObject Type="Embed" ProgID="MestReNova.Document.1" ShapeID="_x0000_i1038" DrawAspect="Content" ObjectID="_1803576037" r:id="rId44"/>
        </w:object>
      </w:r>
    </w:p>
    <w:p w14:paraId="3C774E6D" w14:textId="6D22538A" w:rsidR="003D1129" w:rsidRDefault="003D1129">
      <w:r>
        <w:t>HRMS</w:t>
      </w:r>
    </w:p>
    <w:p w14:paraId="6AF98F43" w14:textId="2E818DFC" w:rsidR="003D1129" w:rsidRDefault="003D1129">
      <w:r>
        <w:rPr>
          <w:noProof/>
        </w:rPr>
        <w:drawing>
          <wp:inline distT="0" distB="0" distL="0" distR="0" wp14:anchorId="3B30C4C7" wp14:editId="58F9E407">
            <wp:extent cx="5867400" cy="2933700"/>
            <wp:effectExtent l="0" t="0" r="0" b="0"/>
            <wp:docPr id="76970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70322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D1613" w14:textId="77777777" w:rsidR="00E5050B" w:rsidRDefault="00E5050B"/>
    <w:p w14:paraId="5B77A063" w14:textId="77777777" w:rsidR="00E5050B" w:rsidRDefault="00E5050B"/>
    <w:p w14:paraId="13B97292" w14:textId="0BF14531" w:rsidR="00E5050B" w:rsidRDefault="00E5050B">
      <w:r>
        <w:lastRenderedPageBreak/>
        <w:t>IR</w:t>
      </w:r>
    </w:p>
    <w:p w14:paraId="71E787AC" w14:textId="250D5DCA" w:rsidR="00E5050B" w:rsidRPr="00E5050B" w:rsidRDefault="00E5050B" w:rsidP="00E5050B">
      <w:r w:rsidRPr="00E5050B">
        <w:drawing>
          <wp:inline distT="0" distB="0" distL="0" distR="0" wp14:anchorId="128776DC" wp14:editId="0C369561">
            <wp:extent cx="5943600" cy="4373245"/>
            <wp:effectExtent l="0" t="0" r="0" b="8255"/>
            <wp:docPr id="85710580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BCD61" w14:textId="621CFEAA" w:rsidR="006C6B2A" w:rsidRPr="00DF1F82" w:rsidRDefault="00E5050B" w:rsidP="00E5050B">
      <w:pPr>
        <w:rPr>
          <w:rFonts w:ascii="Times New Roman" w:eastAsia="Calibri" w:hAnsi="Times New Roman" w:cs="Times New Roman"/>
          <w:sz w:val="24"/>
          <w:szCs w:val="24"/>
          <w:lang w:val="en-ZA"/>
        </w:rPr>
      </w:pPr>
      <w:r>
        <w:br w:type="column"/>
      </w:r>
      <w:r w:rsidR="006C6B2A" w:rsidRPr="00674FE1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lastRenderedPageBreak/>
        <w:t>4-((3-</w:t>
      </w:r>
      <w:proofErr w:type="gramStart"/>
      <w:r w:rsidR="006C6B2A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I</w:t>
      </w:r>
      <w:r w:rsidR="006C6B2A" w:rsidRPr="00674FE1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sopropoxypropyl)amino</w:t>
      </w:r>
      <w:proofErr w:type="gramEnd"/>
      <w:r w:rsidR="006C6B2A" w:rsidRPr="00674FE1">
        <w:rPr>
          <w:rFonts w:ascii="Times New Roman" w:eastAsia="Calibri" w:hAnsi="Times New Roman" w:cs="Times New Roman"/>
          <w:i/>
          <w:iCs/>
          <w:kern w:val="2"/>
          <w:sz w:val="24"/>
          <w:szCs w:val="24"/>
          <w:lang w:val="en-ZA"/>
          <w14:ligatures w14:val="standardContextual"/>
        </w:rPr>
        <w:t>)-6-phenoxyquinoline-3-carboxylic acid</w:t>
      </w:r>
      <w:r w:rsidR="006C6B2A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 xml:space="preserve">, </w:t>
      </w:r>
      <w:r w:rsidR="006C6B2A">
        <w:rPr>
          <w:rFonts w:ascii="Times New Roman" w:eastAsia="Calibri" w:hAnsi="Times New Roman" w:cs="Times New Roman"/>
          <w:b/>
          <w:bCs/>
          <w:sz w:val="24"/>
          <w:szCs w:val="24"/>
          <w:lang w:val="en-ZA"/>
        </w:rPr>
        <w:t>5</w:t>
      </w:r>
      <w:r w:rsidR="006C6B2A" w:rsidRPr="00DF1F82">
        <w:rPr>
          <w:rFonts w:ascii="Times New Roman" w:eastAsia="Calibri" w:hAnsi="Times New Roman" w:cs="Times New Roman"/>
          <w:sz w:val="24"/>
          <w:szCs w:val="24"/>
          <w:lang w:val="en-ZA"/>
        </w:rPr>
        <w:t>.</w:t>
      </w:r>
    </w:p>
    <w:p w14:paraId="570AF196" w14:textId="44917E31" w:rsidR="006C6B2A" w:rsidRDefault="006C6B2A">
      <w:r>
        <w:object w:dxaOrig="17901" w:dyaOrig="12491" w14:anchorId="58C391A4">
          <v:shape id="_x0000_i1039" type="#_x0000_t75" style="width:467.1pt;height:325.8pt" o:ole="">
            <v:imagedata r:id="rId47" o:title=""/>
          </v:shape>
          <o:OLEObject Type="Embed" ProgID="MestReNova.Document.1" ShapeID="_x0000_i1039" DrawAspect="Content" ObjectID="_1803576038" r:id="rId48"/>
        </w:object>
      </w:r>
    </w:p>
    <w:p w14:paraId="32F7A0C5" w14:textId="4F424995" w:rsidR="006C6B2A" w:rsidRDefault="003344CE">
      <w:r>
        <w:object w:dxaOrig="17901" w:dyaOrig="12491" w14:anchorId="5EFCA73C">
          <v:shape id="_x0000_i1040" type="#_x0000_t75" style="width:467.1pt;height:325.8pt" o:ole="">
            <v:imagedata r:id="rId49" o:title=""/>
          </v:shape>
          <o:OLEObject Type="Embed" ProgID="MestReNova.Document.1" ShapeID="_x0000_i1040" DrawAspect="Content" ObjectID="_1803576039" r:id="rId50"/>
        </w:object>
      </w:r>
    </w:p>
    <w:p w14:paraId="50D14EB0" w14:textId="6B9D9BD6" w:rsidR="003344CE" w:rsidRDefault="003344CE">
      <w:r>
        <w:t>HRMS</w:t>
      </w:r>
    </w:p>
    <w:p w14:paraId="25BD89B5" w14:textId="6DD6BA27" w:rsidR="003344CE" w:rsidRDefault="003344CE">
      <w:r>
        <w:rPr>
          <w:noProof/>
        </w:rPr>
        <w:drawing>
          <wp:inline distT="0" distB="0" distL="0" distR="0" wp14:anchorId="61B066C6" wp14:editId="52903995">
            <wp:extent cx="5857875" cy="3000375"/>
            <wp:effectExtent l="0" t="0" r="9525" b="9525"/>
            <wp:docPr id="233485243" name="Picture 1" descr="A graph with number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85243" name="Picture 1" descr="A graph with numbers and text&#10;&#10;AI-generated content may be incorrect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60057" w14:textId="77777777" w:rsidR="00E5050B" w:rsidRDefault="00E5050B"/>
    <w:p w14:paraId="621D02D0" w14:textId="77777777" w:rsidR="00E5050B" w:rsidRDefault="00E5050B"/>
    <w:p w14:paraId="76F2C33D" w14:textId="555B0430" w:rsidR="00E5050B" w:rsidRDefault="00E5050B">
      <w:r>
        <w:lastRenderedPageBreak/>
        <w:t>IR</w:t>
      </w:r>
    </w:p>
    <w:p w14:paraId="691E7B15" w14:textId="1F7628CD" w:rsidR="00E5050B" w:rsidRPr="00E5050B" w:rsidRDefault="00E5050B" w:rsidP="00E5050B">
      <w:r w:rsidRPr="00E5050B">
        <w:drawing>
          <wp:inline distT="0" distB="0" distL="0" distR="0" wp14:anchorId="3A68FF7F" wp14:editId="5B106817">
            <wp:extent cx="5943600" cy="4373245"/>
            <wp:effectExtent l="0" t="0" r="0" b="8255"/>
            <wp:docPr id="190199316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7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8977D" w14:textId="77777777" w:rsidR="00E5050B" w:rsidRPr="008D20CC" w:rsidRDefault="00E5050B"/>
    <w:sectPr w:rsidR="00E5050B" w:rsidRPr="008D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83F"/>
    <w:rsid w:val="00021C3C"/>
    <w:rsid w:val="00033A3D"/>
    <w:rsid w:val="000515BE"/>
    <w:rsid w:val="000D3101"/>
    <w:rsid w:val="000E5CEA"/>
    <w:rsid w:val="00291008"/>
    <w:rsid w:val="002F6E62"/>
    <w:rsid w:val="003344CE"/>
    <w:rsid w:val="003D1129"/>
    <w:rsid w:val="004B385E"/>
    <w:rsid w:val="004D013D"/>
    <w:rsid w:val="00572052"/>
    <w:rsid w:val="005C2A35"/>
    <w:rsid w:val="006B3B86"/>
    <w:rsid w:val="006C6B2A"/>
    <w:rsid w:val="008C2111"/>
    <w:rsid w:val="008D20CC"/>
    <w:rsid w:val="00904099"/>
    <w:rsid w:val="00947943"/>
    <w:rsid w:val="00A365A8"/>
    <w:rsid w:val="00B11784"/>
    <w:rsid w:val="00B24CD6"/>
    <w:rsid w:val="00C559BF"/>
    <w:rsid w:val="00C7483F"/>
    <w:rsid w:val="00D81F42"/>
    <w:rsid w:val="00E5050B"/>
    <w:rsid w:val="00E65BEE"/>
    <w:rsid w:val="00FC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039C9A8D"/>
  <w15:chartTrackingRefBased/>
  <w15:docId w15:val="{6FE16D63-8897-4789-92CD-F5D9DC010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83F"/>
  </w:style>
  <w:style w:type="paragraph" w:styleId="Heading1">
    <w:name w:val="heading 1"/>
    <w:basedOn w:val="Normal"/>
    <w:next w:val="Normal"/>
    <w:link w:val="Heading1Char"/>
    <w:uiPriority w:val="9"/>
    <w:qFormat/>
    <w:rsid w:val="00C74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8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8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8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8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8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8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8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8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8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8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8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10.emf"/><Relationship Id="rId26" Type="http://schemas.openxmlformats.org/officeDocument/2006/relationships/image" Target="media/image15.png"/><Relationship Id="rId39" Type="http://schemas.openxmlformats.org/officeDocument/2006/relationships/image" Target="media/image24.png"/><Relationship Id="rId21" Type="http://schemas.openxmlformats.org/officeDocument/2006/relationships/image" Target="media/image12.png"/><Relationship Id="rId34" Type="http://schemas.openxmlformats.org/officeDocument/2006/relationships/image" Target="media/image21.jpeg"/><Relationship Id="rId42" Type="http://schemas.openxmlformats.org/officeDocument/2006/relationships/oleObject" Target="embeddings/oleObject13.bin"/><Relationship Id="rId47" Type="http://schemas.openxmlformats.org/officeDocument/2006/relationships/image" Target="media/image30.emf"/><Relationship Id="rId50" Type="http://schemas.openxmlformats.org/officeDocument/2006/relationships/oleObject" Target="embeddings/oleObject16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9.emf"/><Relationship Id="rId29" Type="http://schemas.openxmlformats.org/officeDocument/2006/relationships/oleObject" Target="embeddings/oleObject9.bin"/><Relationship Id="rId11" Type="http://schemas.openxmlformats.org/officeDocument/2006/relationships/oleObject" Target="embeddings/oleObject3.bin"/><Relationship Id="rId24" Type="http://schemas.openxmlformats.org/officeDocument/2006/relationships/image" Target="media/image14.emf"/><Relationship Id="rId32" Type="http://schemas.openxmlformats.org/officeDocument/2006/relationships/image" Target="media/image19.png"/><Relationship Id="rId37" Type="http://schemas.openxmlformats.org/officeDocument/2006/relationships/image" Target="media/image23.emf"/><Relationship Id="rId40" Type="http://schemas.openxmlformats.org/officeDocument/2006/relationships/image" Target="media/image25.png"/><Relationship Id="rId45" Type="http://schemas.openxmlformats.org/officeDocument/2006/relationships/image" Target="media/image28.png"/><Relationship Id="rId53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5.e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0.bin"/><Relationship Id="rId44" Type="http://schemas.openxmlformats.org/officeDocument/2006/relationships/oleObject" Target="embeddings/oleObject14.bin"/><Relationship Id="rId52" Type="http://schemas.openxmlformats.org/officeDocument/2006/relationships/image" Target="media/image33.png"/><Relationship Id="rId4" Type="http://schemas.openxmlformats.org/officeDocument/2006/relationships/image" Target="media/image1.emf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3.emf"/><Relationship Id="rId27" Type="http://schemas.openxmlformats.org/officeDocument/2006/relationships/image" Target="media/image16.png"/><Relationship Id="rId30" Type="http://schemas.openxmlformats.org/officeDocument/2006/relationships/image" Target="media/image18.emf"/><Relationship Id="rId35" Type="http://schemas.openxmlformats.org/officeDocument/2006/relationships/image" Target="media/image22.emf"/><Relationship Id="rId43" Type="http://schemas.openxmlformats.org/officeDocument/2006/relationships/image" Target="media/image27.emf"/><Relationship Id="rId48" Type="http://schemas.openxmlformats.org/officeDocument/2006/relationships/oleObject" Target="embeddings/oleObject15.bin"/><Relationship Id="rId8" Type="http://schemas.openxmlformats.org/officeDocument/2006/relationships/image" Target="media/image3.png"/><Relationship Id="rId51" Type="http://schemas.openxmlformats.org/officeDocument/2006/relationships/image" Target="media/image32.png"/><Relationship Id="rId3" Type="http://schemas.openxmlformats.org/officeDocument/2006/relationships/webSettings" Target="webSettings.xml"/><Relationship Id="rId12" Type="http://schemas.openxmlformats.org/officeDocument/2006/relationships/image" Target="media/image6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33" Type="http://schemas.openxmlformats.org/officeDocument/2006/relationships/image" Target="media/image20.png"/><Relationship Id="rId38" Type="http://schemas.openxmlformats.org/officeDocument/2006/relationships/oleObject" Target="embeddings/oleObject12.bin"/><Relationship Id="rId46" Type="http://schemas.openxmlformats.org/officeDocument/2006/relationships/image" Target="media/image29.png"/><Relationship Id="rId20" Type="http://schemas.openxmlformats.org/officeDocument/2006/relationships/image" Target="media/image11.png"/><Relationship Id="rId41" Type="http://schemas.openxmlformats.org/officeDocument/2006/relationships/image" Target="media/image26.emf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image" Target="media/image8.png"/><Relationship Id="rId23" Type="http://schemas.openxmlformats.org/officeDocument/2006/relationships/oleObject" Target="embeddings/oleObject7.bin"/><Relationship Id="rId28" Type="http://schemas.openxmlformats.org/officeDocument/2006/relationships/image" Target="media/image17.emf"/><Relationship Id="rId36" Type="http://schemas.openxmlformats.org/officeDocument/2006/relationships/oleObject" Target="embeddings/oleObject11.bin"/><Relationship Id="rId49" Type="http://schemas.openxmlformats.org/officeDocument/2006/relationships/image" Target="media/image3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Beteck</dc:creator>
  <cp:keywords/>
  <dc:description/>
  <cp:lastModifiedBy>Richard Beteck</cp:lastModifiedBy>
  <cp:revision>2</cp:revision>
  <dcterms:created xsi:type="dcterms:W3CDTF">2025-03-15T17:58:00Z</dcterms:created>
  <dcterms:modified xsi:type="dcterms:W3CDTF">2025-03-15T17:58:00Z</dcterms:modified>
</cp:coreProperties>
</file>