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24C" w:rsidRPr="00343110" w:rsidRDefault="000F1914" w:rsidP="003C437B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bookmarkStart w:id="0" w:name="_Hlk502916542"/>
      <w:bookmarkStart w:id="1" w:name="_Hlk503185316"/>
      <w:bookmarkStart w:id="2" w:name="_GoBack"/>
      <w:bookmarkEnd w:id="2"/>
      <w:r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Online supplement</w:t>
      </w:r>
      <w:r w:rsidR="00AE1206" w:rsidRPr="00343110"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 xml:space="preserve"> 1.</w:t>
      </w:r>
      <w:r w:rsidR="00AE1206" w:rsidRPr="00343110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bookmarkEnd w:id="0"/>
      <w:r w:rsidR="00FD4E23" w:rsidRPr="00343110"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  <w:t xml:space="preserve">Full </w:t>
      </w:r>
      <w:bookmarkStart w:id="3" w:name="_Hlk502916384"/>
      <w:r w:rsidR="00FD4E23" w:rsidRPr="00343110"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  <w:t xml:space="preserve">list of the citations of all studies identified from the literature search </w:t>
      </w:r>
      <w:bookmarkEnd w:id="3"/>
      <w:r w:rsidR="00FD4E23" w:rsidRPr="00343110">
        <w:rPr>
          <w:rFonts w:ascii="Times New Roman" w:hAnsi="Times New Roman" w:cs="Times New Roman"/>
          <w:bCs/>
          <w:color w:val="000000" w:themeColor="text1"/>
          <w:sz w:val="20"/>
          <w:szCs w:val="20"/>
          <w:lang w:val="en-US"/>
        </w:rPr>
        <w:t>including their inclusion/exclusion status with reasons for exclusion.</w:t>
      </w:r>
    </w:p>
    <w:p w:rsidR="00FD4E23" w:rsidRPr="00343110" w:rsidRDefault="00FD4E23" w:rsidP="00323E2F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u w:val="single"/>
          <w:lang w:val="en-US"/>
        </w:rPr>
      </w:pPr>
    </w:p>
    <w:p w:rsidR="00323E2F" w:rsidRPr="00343110" w:rsidRDefault="00323E2F" w:rsidP="00323E2F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u w:val="single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u w:val="single"/>
          <w:lang w:val="en-US"/>
        </w:rPr>
        <w:t>Identified by PubMed:</w:t>
      </w:r>
    </w:p>
    <w:p w:rsidR="00323E2F" w:rsidRPr="00343110" w:rsidRDefault="00323E2F" w:rsidP="00323E2F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1. Amorim MI, Jorge AI (2016) Association between temporomandibular disorders and music performance anxiety in violinists. Occup Med (Lond). 66:558-563. </w:t>
      </w:r>
    </w:p>
    <w:p w:rsidR="00323E2F" w:rsidRPr="00343110" w:rsidRDefault="00711C88" w:rsidP="00323E2F">
      <w:pPr>
        <w:spacing w:after="0" w:line="360" w:lineRule="auto"/>
        <w:ind w:firstLine="708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>► E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xcluded based on title and abstract, </w:t>
      </w:r>
      <w:r w:rsidR="005D1D01" w:rsidRPr="00343110">
        <w:rPr>
          <w:rFonts w:ascii="Times New Roman" w:hAnsi="Times New Roman" w:cs="Times New Roman"/>
          <w:bCs/>
          <w:sz w:val="20"/>
          <w:szCs w:val="20"/>
          <w:lang w:val="en-US"/>
        </w:rPr>
        <w:t>because of addressing other topic</w:t>
      </w:r>
    </w:p>
    <w:p w:rsidR="00323E2F" w:rsidRPr="00343110" w:rsidRDefault="00323E2F" w:rsidP="00323E2F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>2. Shafi I, Welbury R (2015) Idiopathic Radiographic Apical Root Resorption in Wind Instrument Players. Dent Update. 42:972-976.</w:t>
      </w:r>
    </w:p>
    <w:p w:rsidR="00323E2F" w:rsidRPr="00343110" w:rsidRDefault="00711C88" w:rsidP="00323E2F">
      <w:pPr>
        <w:spacing w:after="0" w:line="360" w:lineRule="auto"/>
        <w:ind w:firstLine="708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► 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Excluded based on title and abstract, </w:t>
      </w:r>
      <w:r w:rsidR="005D1D01" w:rsidRPr="00343110">
        <w:rPr>
          <w:rFonts w:ascii="Times New Roman" w:hAnsi="Times New Roman" w:cs="Times New Roman"/>
          <w:bCs/>
          <w:sz w:val="20"/>
          <w:szCs w:val="20"/>
          <w:lang w:val="en-US"/>
        </w:rPr>
        <w:t>because of addressing other topic</w:t>
      </w:r>
    </w:p>
    <w:p w:rsidR="00323E2F" w:rsidRPr="00343110" w:rsidRDefault="00323E2F" w:rsidP="00323E2F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val="en-US" w:eastAsia="nl-NL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3. </w:t>
      </w:r>
      <w:r w:rsidRPr="00343110">
        <w:rPr>
          <w:rFonts w:ascii="Times New Roman" w:hAnsi="Times New Roman" w:cs="Times New Roman"/>
          <w:sz w:val="20"/>
          <w:szCs w:val="20"/>
          <w:lang w:val="en-US"/>
        </w:rPr>
        <w:t xml:space="preserve">Kula K, Cilingir HZ, Eckert G, Dagg J, Ghoneima A (2016) </w:t>
      </w:r>
      <w:r w:rsidRPr="00343110">
        <w:rPr>
          <w:rFonts w:ascii="Times New Roman" w:eastAsia="Times New Roman" w:hAnsi="Times New Roman" w:cs="Times New Roman"/>
          <w:sz w:val="20"/>
          <w:szCs w:val="20"/>
          <w:lang w:val="en-US" w:eastAsia="nl-NL"/>
        </w:rPr>
        <w:t xml:space="preserve">The association of malocclusion and trumpet performance. Angle Orthod. 86:108-114. </w:t>
      </w:r>
    </w:p>
    <w:p w:rsidR="00323E2F" w:rsidRPr="00343110" w:rsidRDefault="00711C88" w:rsidP="00323E2F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val="en-US" w:eastAsia="nl-NL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► </w:t>
      </w:r>
      <w:r w:rsidR="00323E2F" w:rsidRPr="00343110">
        <w:rPr>
          <w:rFonts w:ascii="Times New Roman" w:eastAsia="Times New Roman" w:hAnsi="Times New Roman" w:cs="Times New Roman"/>
          <w:sz w:val="20"/>
          <w:szCs w:val="20"/>
          <w:lang w:val="en-US" w:eastAsia="nl-NL"/>
        </w:rPr>
        <w:t>Included</w:t>
      </w:r>
    </w:p>
    <w:p w:rsidR="00323E2F" w:rsidRPr="00343110" w:rsidRDefault="00323E2F" w:rsidP="00323E2F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val="en-US" w:eastAsia="nl-NL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4. </w:t>
      </w:r>
      <w:r w:rsidRPr="00343110">
        <w:rPr>
          <w:rFonts w:ascii="Times New Roman" w:hAnsi="Times New Roman" w:cs="Times New Roman"/>
          <w:sz w:val="20"/>
          <w:szCs w:val="20"/>
          <w:lang w:val="en-US"/>
        </w:rPr>
        <w:t xml:space="preserve">Kula K, Cilingir HZ, Eckert G, Dagg J, Ghoneima A (2015) </w:t>
      </w:r>
      <w:r w:rsidRPr="00343110">
        <w:rPr>
          <w:rFonts w:ascii="Times New Roman" w:eastAsia="Times New Roman" w:hAnsi="Times New Roman" w:cs="Times New Roman"/>
          <w:sz w:val="20"/>
          <w:szCs w:val="20"/>
          <w:lang w:val="en-US" w:eastAsia="nl-NL"/>
        </w:rPr>
        <w:t xml:space="preserve">The association of malocclusion and trumpet performance. Angle Orthod. </w:t>
      </w: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>[Epub ahead of print]</w:t>
      </w:r>
    </w:p>
    <w:p w:rsidR="00323E2F" w:rsidRPr="00343110" w:rsidRDefault="00711C88" w:rsidP="00323E2F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val="en-US" w:eastAsia="nl-NL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► </w:t>
      </w:r>
      <w:r w:rsidR="00323E2F" w:rsidRPr="00343110">
        <w:rPr>
          <w:rFonts w:ascii="Times New Roman" w:eastAsia="Times New Roman" w:hAnsi="Times New Roman" w:cs="Times New Roman"/>
          <w:sz w:val="20"/>
          <w:szCs w:val="20"/>
          <w:lang w:val="en-US" w:eastAsia="nl-NL"/>
        </w:rPr>
        <w:t xml:space="preserve">Excluded after full text reading, because </w:t>
      </w:r>
      <w:r w:rsidR="00FD4E23" w:rsidRPr="00343110">
        <w:rPr>
          <w:rFonts w:ascii="Times New Roman" w:eastAsia="Times New Roman" w:hAnsi="Times New Roman" w:cs="Times New Roman"/>
          <w:sz w:val="20"/>
          <w:szCs w:val="20"/>
          <w:lang w:val="en-US" w:eastAsia="nl-NL"/>
        </w:rPr>
        <w:t xml:space="preserve">this is the same paper </w:t>
      </w:r>
      <w:r w:rsidR="00323E2F" w:rsidRPr="00343110">
        <w:rPr>
          <w:rFonts w:ascii="Times New Roman" w:eastAsia="Times New Roman" w:hAnsi="Times New Roman" w:cs="Times New Roman"/>
          <w:sz w:val="20"/>
          <w:szCs w:val="20"/>
          <w:lang w:val="en-US" w:eastAsia="nl-NL"/>
        </w:rPr>
        <w:t>as Kula et al. (2016).</w:t>
      </w:r>
    </w:p>
    <w:p w:rsidR="00323E2F" w:rsidRPr="00343110" w:rsidRDefault="00323E2F" w:rsidP="00323E2F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>5. Głowacka A, Matthews-Kozanecka M, Kawala M, Kawala B (2014) The impact of the long-term playing of musical instruments on the stomatognathic system - review. Adv Clin Exp Med. 23:143-146.</w:t>
      </w: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ab/>
      </w:r>
    </w:p>
    <w:p w:rsidR="00323E2F" w:rsidRPr="00343110" w:rsidRDefault="00711C88" w:rsidP="00323E2F">
      <w:pPr>
        <w:spacing w:after="0" w:line="360" w:lineRule="auto"/>
        <w:ind w:firstLine="708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► 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Excluded based on title and abstract, because of </w:t>
      </w:r>
      <w:r w:rsidR="00FD4E23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being a 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>review</w:t>
      </w:r>
      <w:r w:rsidR="00FD4E23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paper</w:t>
      </w:r>
    </w:p>
    <w:p w:rsidR="00323E2F" w:rsidRPr="00343110" w:rsidRDefault="00323E2F" w:rsidP="00323E2F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>6. Killion MC  (2012) Factors influencing use of hearing protection by trumpet players. Trends Amplif. 16:173-178.</w:t>
      </w:r>
    </w:p>
    <w:p w:rsidR="00323E2F" w:rsidRPr="00343110" w:rsidRDefault="00711C88" w:rsidP="00323E2F">
      <w:pPr>
        <w:spacing w:after="0" w:line="360" w:lineRule="auto"/>
        <w:ind w:firstLine="708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► 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Excluded based on title and abstract, </w:t>
      </w:r>
      <w:r w:rsidR="005D1D01" w:rsidRPr="00343110">
        <w:rPr>
          <w:rFonts w:ascii="Times New Roman" w:hAnsi="Times New Roman" w:cs="Times New Roman"/>
          <w:bCs/>
          <w:sz w:val="20"/>
          <w:szCs w:val="20"/>
          <w:lang w:val="en-US"/>
        </w:rPr>
        <w:t>because of addressing other topic</w:t>
      </w:r>
    </w:p>
    <w:p w:rsidR="00323E2F" w:rsidRPr="00343110" w:rsidRDefault="00323E2F" w:rsidP="00323E2F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>7. Grammatopoulos E, White AP, Dhopatkar A. (2012) Effects of playing a wind instrument on the occlusion. Am J Orthod Dentofacial Orthop. 141:138-145.</w:t>
      </w:r>
    </w:p>
    <w:p w:rsidR="00323E2F" w:rsidRPr="00343110" w:rsidRDefault="00711C88" w:rsidP="00323E2F">
      <w:pPr>
        <w:spacing w:after="0" w:line="360" w:lineRule="auto"/>
        <w:ind w:firstLine="708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► 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>Excluded based on title and abstract, because of</w:t>
      </w:r>
      <w:r w:rsidR="00FD4E23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addressing the 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>reverse</w:t>
      </w:r>
      <w:r w:rsidR="00FD4E23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>question</w:t>
      </w:r>
    </w:p>
    <w:p w:rsidR="00323E2F" w:rsidRPr="00343110" w:rsidRDefault="00323E2F" w:rsidP="00323E2F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>8. Rodríguez-Lozano FJ, Sáez-Yuguero MR, Bermejo-Fenoll A (2011) Orofacial problems in musicians: a review of the literature. Med Probl Perform Art. 26:150-156.</w:t>
      </w: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ab/>
      </w:r>
    </w:p>
    <w:p w:rsidR="00323E2F" w:rsidRPr="00343110" w:rsidRDefault="00711C88" w:rsidP="00323E2F">
      <w:pPr>
        <w:spacing w:after="0" w:line="360" w:lineRule="auto"/>
        <w:ind w:firstLine="708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► 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Excluded based on title and abstract, </w:t>
      </w:r>
      <w:r w:rsidR="00FD4E23" w:rsidRPr="00343110">
        <w:rPr>
          <w:rFonts w:ascii="Times New Roman" w:hAnsi="Times New Roman" w:cs="Times New Roman"/>
          <w:bCs/>
          <w:sz w:val="20"/>
          <w:szCs w:val="20"/>
          <w:lang w:val="en-US"/>
        </w:rPr>
        <w:t>because of being a review paper</w:t>
      </w:r>
    </w:p>
    <w:p w:rsidR="00323E2F" w:rsidRPr="00343110" w:rsidRDefault="00323E2F" w:rsidP="00323E2F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9. Authors unknown (2009) Malocclusion and wind instruments investigated. Br Dent J. 207:414. </w:t>
      </w:r>
    </w:p>
    <w:p w:rsidR="00323E2F" w:rsidRPr="00343110" w:rsidRDefault="00711C88" w:rsidP="00323E2F">
      <w:pPr>
        <w:spacing w:after="0" w:line="360" w:lineRule="auto"/>
        <w:ind w:firstLine="708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► </w:t>
      </w:r>
      <w:r w:rsidR="00323E2F" w:rsidRPr="00343110">
        <w:rPr>
          <w:rFonts w:ascii="Times New Roman" w:eastAsia="Times New Roman" w:hAnsi="Times New Roman" w:cs="Times New Roman"/>
          <w:sz w:val="20"/>
          <w:szCs w:val="20"/>
          <w:lang w:val="en-US" w:eastAsia="nl-NL"/>
        </w:rPr>
        <w:t>Excluded after full text reading,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because of </w:t>
      </w:r>
      <w:r w:rsidR="00B762CA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being an 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>editorial</w:t>
      </w:r>
    </w:p>
    <w:p w:rsidR="00323E2F" w:rsidRPr="00343110" w:rsidRDefault="00323E2F" w:rsidP="00323E2F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>10. Raney NA (2006) The effects of orthodontic appliances on wind-instrument players. J Clin Orthod. 40:384-387.</w:t>
      </w:r>
    </w:p>
    <w:p w:rsidR="00323E2F" w:rsidRPr="00343110" w:rsidRDefault="00711C88" w:rsidP="00323E2F">
      <w:pPr>
        <w:spacing w:after="0" w:line="360" w:lineRule="auto"/>
        <w:ind w:firstLine="708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► 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Excluded based on title, </w:t>
      </w:r>
      <w:r w:rsidR="005D1D01" w:rsidRPr="00343110">
        <w:rPr>
          <w:rFonts w:ascii="Times New Roman" w:hAnsi="Times New Roman" w:cs="Times New Roman"/>
          <w:bCs/>
          <w:sz w:val="20"/>
          <w:szCs w:val="20"/>
          <w:lang w:val="en-US"/>
        </w:rPr>
        <w:t>because of addressing other topic</w:t>
      </w:r>
    </w:p>
    <w:p w:rsidR="00323E2F" w:rsidRPr="00343110" w:rsidRDefault="00323E2F" w:rsidP="00323E2F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>11. Raney N (2005) Impact of orthodontic braces on wind instrument players. Tex Dent J. 122:676-679.</w:t>
      </w:r>
    </w:p>
    <w:p w:rsidR="00323E2F" w:rsidRPr="00343110" w:rsidRDefault="00711C88" w:rsidP="00323E2F">
      <w:pPr>
        <w:spacing w:after="0" w:line="360" w:lineRule="auto"/>
        <w:ind w:firstLine="708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► 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>Excluded based on title</w:t>
      </w:r>
      <w:r w:rsidR="00B762CA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, </w:t>
      </w:r>
      <w:r w:rsidR="005D1D01" w:rsidRPr="00343110">
        <w:rPr>
          <w:rFonts w:ascii="Times New Roman" w:hAnsi="Times New Roman" w:cs="Times New Roman"/>
          <w:bCs/>
          <w:sz w:val="20"/>
          <w:szCs w:val="20"/>
          <w:lang w:val="en-US"/>
        </w:rPr>
        <w:t>because of addressing other topic</w:t>
      </w:r>
    </w:p>
    <w:p w:rsidR="00323E2F" w:rsidRPr="00343110" w:rsidRDefault="00323E2F" w:rsidP="00323E2F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>12. Sbeity ZH, Mansour AM (2004) Recurrent retinal vein occlusion after playing a wind instrument. Graefes Arch Clin Exp Ophthalmol. 242:428-431.</w:t>
      </w:r>
    </w:p>
    <w:p w:rsidR="00323E2F" w:rsidRPr="00343110" w:rsidRDefault="00711C88" w:rsidP="00323E2F">
      <w:pPr>
        <w:spacing w:after="0" w:line="360" w:lineRule="auto"/>
        <w:ind w:firstLine="708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► 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Excluded based on title and abstract, </w:t>
      </w:r>
      <w:r w:rsidR="005D1D01" w:rsidRPr="00343110">
        <w:rPr>
          <w:rFonts w:ascii="Times New Roman" w:hAnsi="Times New Roman" w:cs="Times New Roman"/>
          <w:bCs/>
          <w:sz w:val="20"/>
          <w:szCs w:val="20"/>
          <w:lang w:val="en-US"/>
        </w:rPr>
        <w:t>because of addressing other topic</w:t>
      </w:r>
    </w:p>
    <w:p w:rsidR="00323E2F" w:rsidRPr="00343110" w:rsidRDefault="00323E2F" w:rsidP="00323E2F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>13. Yeo DK, Pham TP, Baker J, Porters SA (2002) Specific orofacial problems experienced by musicians. Aust Dent J. 47:2-11.</w:t>
      </w:r>
    </w:p>
    <w:p w:rsidR="00323E2F" w:rsidRPr="00343110" w:rsidRDefault="00711C88" w:rsidP="00323E2F">
      <w:pPr>
        <w:spacing w:after="0" w:line="360" w:lineRule="auto"/>
        <w:ind w:firstLine="708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lastRenderedPageBreak/>
        <w:t xml:space="preserve">► 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Excluded based on title and abstract, because of </w:t>
      </w:r>
      <w:r w:rsidR="00B762CA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being a 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>review</w:t>
      </w:r>
      <w:r w:rsidR="00B762CA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paper</w:t>
      </w:r>
    </w:p>
    <w:p w:rsidR="00323E2F" w:rsidRPr="00343110" w:rsidRDefault="00323E2F" w:rsidP="00323E2F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>14. Green HM, Green SE  (1999) The interrelationship of wind instrument technic, orthodontic treatment, and orofacial myology. Int J Orofacial Myology. 25:18-29.</w:t>
      </w:r>
    </w:p>
    <w:p w:rsidR="00323E2F" w:rsidRPr="00343110" w:rsidRDefault="00711C88" w:rsidP="00323E2F">
      <w:pPr>
        <w:spacing w:after="0" w:line="360" w:lineRule="auto"/>
        <w:ind w:firstLine="708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► 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Excluded based on title and abstract, because of </w:t>
      </w:r>
      <w:r w:rsidR="00B762CA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being a 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>review</w:t>
      </w:r>
      <w:r w:rsidR="00B762CA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paper</w:t>
      </w:r>
    </w:p>
    <w:p w:rsidR="00323E2F" w:rsidRPr="00343110" w:rsidRDefault="00323E2F" w:rsidP="00323E2F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>15. Feldmann H (1997) History of the tuning fork. II: Evolution of the classical experiments by Weber, Rinne and Schwabach. Laryngorhinootologie 76:318-326.</w:t>
      </w:r>
    </w:p>
    <w:p w:rsidR="00323E2F" w:rsidRPr="00343110" w:rsidRDefault="00711C88" w:rsidP="00323E2F">
      <w:pPr>
        <w:spacing w:after="0" w:line="360" w:lineRule="auto"/>
        <w:ind w:firstLine="708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► 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Excluded based on title and abstract, </w:t>
      </w:r>
      <w:r w:rsidR="005D1D01" w:rsidRPr="00343110">
        <w:rPr>
          <w:rFonts w:ascii="Times New Roman" w:hAnsi="Times New Roman" w:cs="Times New Roman"/>
          <w:bCs/>
          <w:sz w:val="20"/>
          <w:szCs w:val="20"/>
          <w:lang w:val="en-US"/>
        </w:rPr>
        <w:t>because of addressing other topic</w:t>
      </w:r>
    </w:p>
    <w:p w:rsidR="00323E2F" w:rsidRPr="00343110" w:rsidRDefault="00323E2F" w:rsidP="00323E2F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>16. O'Brien M (1993) Orthodontic considerations in selecting wind instruments. J Gen Orthod. 4:11-13.</w:t>
      </w:r>
    </w:p>
    <w:p w:rsidR="00323E2F" w:rsidRPr="00343110" w:rsidRDefault="00711C88" w:rsidP="00323E2F">
      <w:pPr>
        <w:spacing w:after="0" w:line="360" w:lineRule="auto"/>
        <w:ind w:firstLine="708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► 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>Excluded because full text was not retrievable</w:t>
      </w:r>
    </w:p>
    <w:p w:rsidR="00323E2F" w:rsidRPr="00343110" w:rsidRDefault="00323E2F" w:rsidP="00323E2F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>17. Robinson SN (1993) Orthodontic treatment and the wind instrument. Dent Update. 20:116-120.</w:t>
      </w:r>
    </w:p>
    <w:p w:rsidR="00323E2F" w:rsidRPr="00343110" w:rsidRDefault="00711C88" w:rsidP="00BE5E5B">
      <w:pPr>
        <w:spacing w:after="0" w:line="360" w:lineRule="auto"/>
        <w:ind w:firstLine="708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► </w:t>
      </w:r>
      <w:r w:rsidR="00BE5E5B" w:rsidRPr="00343110">
        <w:rPr>
          <w:rFonts w:ascii="Times New Roman" w:eastAsia="Times New Roman" w:hAnsi="Times New Roman" w:cs="Times New Roman"/>
          <w:sz w:val="20"/>
          <w:szCs w:val="20"/>
          <w:lang w:val="en-US" w:eastAsia="nl-NL"/>
        </w:rPr>
        <w:t>Excluded after full text reading,</w:t>
      </w:r>
      <w:r w:rsidR="00BE5E5B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because of </w:t>
      </w:r>
      <w:r w:rsidR="00B762CA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being a </w:t>
      </w:r>
      <w:r w:rsidR="00BE5E5B" w:rsidRPr="00343110">
        <w:rPr>
          <w:rFonts w:ascii="Times New Roman" w:hAnsi="Times New Roman" w:cs="Times New Roman"/>
          <w:bCs/>
          <w:sz w:val="20"/>
          <w:szCs w:val="20"/>
          <w:lang w:val="en-US"/>
        </w:rPr>
        <w:t>review</w:t>
      </w:r>
      <w:r w:rsidR="00B762CA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paper</w:t>
      </w:r>
    </w:p>
    <w:p w:rsidR="00323E2F" w:rsidRPr="00343110" w:rsidRDefault="00323E2F" w:rsidP="00323E2F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>18. Mole C, Louis JP, Frey JM (1990) Physiological techniques of complete denture design for musicians, wind instrument players. Inf Dent. 72:2601-2606.</w:t>
      </w:r>
    </w:p>
    <w:p w:rsidR="00323E2F" w:rsidRPr="00343110" w:rsidRDefault="00711C88" w:rsidP="00323E2F">
      <w:pPr>
        <w:spacing w:after="0" w:line="360" w:lineRule="auto"/>
        <w:ind w:firstLine="708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► 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Excluded based on title, </w:t>
      </w:r>
      <w:r w:rsidR="00B762CA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because of addressing other topic </w:t>
      </w:r>
    </w:p>
    <w:p w:rsidR="00323E2F" w:rsidRPr="00343110" w:rsidRDefault="00323E2F" w:rsidP="00323E2F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bookmarkStart w:id="4" w:name="_Hlk497244916"/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19. </w:t>
      </w:r>
      <w:bookmarkStart w:id="5" w:name="_Hlk502924629"/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>Ogino H (1990) The influence of playing the clarinet on the dentomaxillofacial morphology and function. Ou Daigaku Shigakushi 17:131-154.</w:t>
      </w:r>
      <w:bookmarkEnd w:id="5"/>
    </w:p>
    <w:p w:rsidR="00323E2F" w:rsidRPr="00343110" w:rsidRDefault="00711C88" w:rsidP="00323E2F">
      <w:pPr>
        <w:spacing w:after="0" w:line="360" w:lineRule="auto"/>
        <w:ind w:firstLine="708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► 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Excluded based on title and abstract, </w:t>
      </w:r>
      <w:r w:rsidR="00B762CA" w:rsidRPr="00343110">
        <w:rPr>
          <w:rFonts w:ascii="Times New Roman" w:hAnsi="Times New Roman" w:cs="Times New Roman"/>
          <w:bCs/>
          <w:sz w:val="20"/>
          <w:szCs w:val="20"/>
          <w:lang w:val="en-US"/>
        </w:rPr>
        <w:t>because of addressing the reverse question</w:t>
      </w:r>
    </w:p>
    <w:bookmarkEnd w:id="4"/>
    <w:p w:rsidR="00323E2F" w:rsidRPr="00343110" w:rsidRDefault="00323E2F" w:rsidP="00323E2F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>20. Schönekerl H (1990) Experimental examinations about the influence of prosthetic therapeutic remedies for players on a wind-instrument as to the quality of the instrumental sound. Stomatol DDR. 40:88-90.</w:t>
      </w:r>
    </w:p>
    <w:p w:rsidR="00323E2F" w:rsidRPr="00343110" w:rsidRDefault="00711C88" w:rsidP="00323E2F">
      <w:pPr>
        <w:spacing w:after="0" w:line="360" w:lineRule="auto"/>
        <w:ind w:firstLine="708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► 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Excluded based on title and abstract, because of </w:t>
      </w:r>
      <w:r w:rsidR="00B762CA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addressing 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other </w:t>
      </w:r>
      <w:r w:rsidR="00B762CA" w:rsidRPr="00343110">
        <w:rPr>
          <w:rFonts w:ascii="Times New Roman" w:hAnsi="Times New Roman" w:cs="Times New Roman"/>
          <w:bCs/>
          <w:sz w:val="20"/>
          <w:szCs w:val="20"/>
          <w:lang w:val="en-US"/>
        </w:rPr>
        <w:t>topic</w:t>
      </w:r>
    </w:p>
    <w:p w:rsidR="00323E2F" w:rsidRPr="00343110" w:rsidRDefault="00323E2F" w:rsidP="00323E2F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>21. Rindisbacher T, Hirschi U, Ingervall B, Geering A (1990) Little influence on tooth position from playing a wind instrument. Angle Orthod. 60:223-228.</w:t>
      </w:r>
    </w:p>
    <w:p w:rsidR="00323E2F" w:rsidRPr="00343110" w:rsidRDefault="00711C88" w:rsidP="00323E2F">
      <w:pPr>
        <w:spacing w:after="0" w:line="360" w:lineRule="auto"/>
        <w:ind w:firstLine="708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► 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Excluded based on title and abstract, </w:t>
      </w:r>
      <w:r w:rsidR="00B762CA" w:rsidRPr="00343110">
        <w:rPr>
          <w:rFonts w:ascii="Times New Roman" w:hAnsi="Times New Roman" w:cs="Times New Roman"/>
          <w:bCs/>
          <w:sz w:val="20"/>
          <w:szCs w:val="20"/>
          <w:lang w:val="en-US"/>
        </w:rPr>
        <w:t>because of addressing the reverse question</w:t>
      </w:r>
    </w:p>
    <w:p w:rsidR="00323E2F" w:rsidRPr="00343110" w:rsidRDefault="00323E2F" w:rsidP="00323E2F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>22. Brattström V, Odenrick L, Kvam E (1989) Dentofacial morphology in children playing musical wind instruments: a longitudinal study. Eur J Orthod. 11:179-185.</w:t>
      </w:r>
    </w:p>
    <w:p w:rsidR="00323E2F" w:rsidRPr="00343110" w:rsidRDefault="00711C88" w:rsidP="00323E2F">
      <w:pPr>
        <w:spacing w:after="0" w:line="360" w:lineRule="auto"/>
        <w:ind w:firstLine="708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► 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Excluded based on title and abstract, </w:t>
      </w:r>
      <w:r w:rsidR="00B762CA" w:rsidRPr="00343110">
        <w:rPr>
          <w:rFonts w:ascii="Times New Roman" w:hAnsi="Times New Roman" w:cs="Times New Roman"/>
          <w:bCs/>
          <w:sz w:val="20"/>
          <w:szCs w:val="20"/>
          <w:lang w:val="en-US"/>
        </w:rPr>
        <w:t>because of addressing the reverse question</w:t>
      </w:r>
    </w:p>
    <w:p w:rsidR="00323E2F" w:rsidRPr="00343110" w:rsidRDefault="00323E2F" w:rsidP="00323E2F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>23. Grundig C (1982) Dental risk factors in woodwind and brass-wind instrument players. Stomatol DDR. 32:387-391.</w:t>
      </w:r>
    </w:p>
    <w:p w:rsidR="00323E2F" w:rsidRPr="00343110" w:rsidRDefault="00711C88" w:rsidP="00323E2F">
      <w:pPr>
        <w:spacing w:after="0" w:line="360" w:lineRule="auto"/>
        <w:ind w:firstLine="708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► 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>Excluded because full text was not retrievable</w:t>
      </w:r>
    </w:p>
    <w:p w:rsidR="00323E2F" w:rsidRPr="00343110" w:rsidRDefault="00323E2F" w:rsidP="00323E2F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>24. Herman E</w:t>
      </w:r>
      <w:r w:rsidR="000C25B7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(1981)</w:t>
      </w: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Influence of musical instruments on tooth positions. Am J Orthod. 80:145-155.</w:t>
      </w:r>
    </w:p>
    <w:p w:rsidR="00323E2F" w:rsidRPr="00343110" w:rsidRDefault="00711C88" w:rsidP="00323E2F">
      <w:pPr>
        <w:spacing w:after="0" w:line="360" w:lineRule="auto"/>
        <w:ind w:firstLine="708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► 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Excluded based on title and abstract, </w:t>
      </w:r>
      <w:r w:rsidR="00B762CA" w:rsidRPr="00343110">
        <w:rPr>
          <w:rFonts w:ascii="Times New Roman" w:hAnsi="Times New Roman" w:cs="Times New Roman"/>
          <w:bCs/>
          <w:sz w:val="20"/>
          <w:szCs w:val="20"/>
          <w:lang w:val="en-US"/>
        </w:rPr>
        <w:t>because of addressing the reverse question</w:t>
      </w:r>
    </w:p>
    <w:p w:rsidR="00323E2F" w:rsidRPr="00343110" w:rsidRDefault="00323E2F" w:rsidP="00323E2F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>25. DiStasio ER (1981) Wind instruments: another look. J Mass Dent Soc. 30:152-155.</w:t>
      </w:r>
    </w:p>
    <w:p w:rsidR="00323E2F" w:rsidRPr="00343110" w:rsidRDefault="00711C88" w:rsidP="00323E2F">
      <w:pPr>
        <w:spacing w:after="0" w:line="360" w:lineRule="auto"/>
        <w:ind w:firstLine="708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► 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Excluded based on title, </w:t>
      </w:r>
      <w:r w:rsidR="00B762CA" w:rsidRPr="00343110">
        <w:rPr>
          <w:rFonts w:ascii="Times New Roman" w:hAnsi="Times New Roman" w:cs="Times New Roman"/>
          <w:bCs/>
          <w:sz w:val="20"/>
          <w:szCs w:val="20"/>
          <w:lang w:val="en-US"/>
        </w:rPr>
        <w:t>because of being a review paper</w:t>
      </w:r>
    </w:p>
    <w:p w:rsidR="00323E2F" w:rsidRPr="00343110" w:rsidRDefault="00323E2F" w:rsidP="00323E2F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>26. De Roos P (1980)</w:t>
      </w:r>
      <w:r w:rsidR="00AB15A7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</w:t>
      </w: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>Some dental aspects of wind instrument playing. A preliminary report. Ned Tijdschr Tandheelkd. 87:299-302.</w:t>
      </w:r>
    </w:p>
    <w:p w:rsidR="00FC53D7" w:rsidRPr="00FC53D7" w:rsidRDefault="00FC53D7" w:rsidP="00FC53D7">
      <w:pPr>
        <w:spacing w:after="0" w:line="360" w:lineRule="auto"/>
        <w:ind w:firstLine="708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FC53D7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► </w:t>
      </w:r>
      <w:r w:rsidRPr="00FC53D7">
        <w:rPr>
          <w:rFonts w:ascii="Times New Roman" w:eastAsia="Times New Roman" w:hAnsi="Times New Roman" w:cs="Times New Roman"/>
          <w:sz w:val="20"/>
          <w:szCs w:val="20"/>
          <w:lang w:val="en-US" w:eastAsia="nl-NL"/>
        </w:rPr>
        <w:t>Excluded after full text reading,</w:t>
      </w:r>
      <w:r w:rsidRPr="00FC53D7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because of addressing other topic</w:t>
      </w:r>
    </w:p>
    <w:p w:rsidR="00323E2F" w:rsidRPr="00343110" w:rsidRDefault="00323E2F" w:rsidP="00323E2F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>27. Gualtieri PA (1979) May Johnny or Janie play the clarinet? The Eastman Study: a report on the orthodontic evaluations of college-level and professional musicians who play brass and woodwind instruments. Am J Orthod. 76:260-276.</w:t>
      </w:r>
    </w:p>
    <w:p w:rsidR="00323E2F" w:rsidRPr="00343110" w:rsidRDefault="00711C88" w:rsidP="00323E2F">
      <w:pPr>
        <w:spacing w:after="0" w:line="360" w:lineRule="auto"/>
        <w:ind w:firstLine="708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► 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Excluded based on title and abstract, </w:t>
      </w:r>
      <w:r w:rsidR="00B762CA" w:rsidRPr="00343110">
        <w:rPr>
          <w:rFonts w:ascii="Times New Roman" w:hAnsi="Times New Roman" w:cs="Times New Roman"/>
          <w:bCs/>
          <w:sz w:val="20"/>
          <w:szCs w:val="20"/>
          <w:lang w:val="en-US"/>
        </w:rPr>
        <w:t>because of addressing the reverse question</w:t>
      </w:r>
    </w:p>
    <w:p w:rsidR="00323E2F" w:rsidRPr="00343110" w:rsidRDefault="00323E2F" w:rsidP="00323E2F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lastRenderedPageBreak/>
        <w:t>28. Lapter V, Kalousek M (1979). An orthodontoic approach to playing musical wind-instruments. Lijec Vjesn. 101:441-442.</w:t>
      </w:r>
    </w:p>
    <w:p w:rsidR="00323E2F" w:rsidRPr="00343110" w:rsidRDefault="00711C88" w:rsidP="00323E2F">
      <w:pPr>
        <w:spacing w:after="0" w:line="360" w:lineRule="auto"/>
        <w:ind w:firstLine="708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► 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>Excluded because full text was not retrievable</w:t>
      </w:r>
    </w:p>
    <w:p w:rsidR="00323E2F" w:rsidRPr="00343110" w:rsidRDefault="00323E2F" w:rsidP="00323E2F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>29. Ma HC, Laracuente JM (1979) The influence of playing musical wind instruments on oral tissues. Gen Dent. 27:46-50.</w:t>
      </w:r>
    </w:p>
    <w:p w:rsidR="00323E2F" w:rsidRPr="00343110" w:rsidRDefault="00711C88" w:rsidP="00323E2F">
      <w:pPr>
        <w:spacing w:after="0" w:line="360" w:lineRule="auto"/>
        <w:ind w:firstLine="708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► 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Excluded based on title, </w:t>
      </w:r>
      <w:r w:rsidR="00B762CA" w:rsidRPr="00343110">
        <w:rPr>
          <w:rFonts w:ascii="Times New Roman" w:hAnsi="Times New Roman" w:cs="Times New Roman"/>
          <w:bCs/>
          <w:sz w:val="20"/>
          <w:szCs w:val="20"/>
          <w:lang w:val="en-US"/>
        </w:rPr>
        <w:t>because of addressing other topic</w:t>
      </w:r>
    </w:p>
    <w:p w:rsidR="00323E2F" w:rsidRPr="00343110" w:rsidRDefault="00323E2F" w:rsidP="00323E2F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>30. Shimada T (1978) A morphological study on the effect of wind instruments on the dento-oral region--with reference to the growing young people. J Nihon Univ Sch Dent. 20:23-36.</w:t>
      </w:r>
    </w:p>
    <w:p w:rsidR="00323E2F" w:rsidRPr="00343110" w:rsidRDefault="00711C88" w:rsidP="00323E2F">
      <w:pPr>
        <w:spacing w:after="0" w:line="360" w:lineRule="auto"/>
        <w:ind w:firstLine="708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► 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Excluded based on title, </w:t>
      </w:r>
      <w:r w:rsidR="00B762CA" w:rsidRPr="00343110">
        <w:rPr>
          <w:rFonts w:ascii="Times New Roman" w:hAnsi="Times New Roman" w:cs="Times New Roman"/>
          <w:bCs/>
          <w:sz w:val="20"/>
          <w:szCs w:val="20"/>
          <w:lang w:val="en-US"/>
        </w:rPr>
        <w:t>because of addressing the reverse question</w:t>
      </w:r>
    </w:p>
    <w:p w:rsidR="00323E2F" w:rsidRPr="00343110" w:rsidRDefault="00323E2F" w:rsidP="00323E2F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>31. Haas W, Landeck E (1976) The question of stomatologic-neurological cooperation during diagnosis and therapy of functional disorders in the oral and perioral region in players of wind instruments. Stomatol DDR. 26:256-259.</w:t>
      </w:r>
    </w:p>
    <w:p w:rsidR="00323E2F" w:rsidRPr="00343110" w:rsidRDefault="00711C88" w:rsidP="00323E2F">
      <w:pPr>
        <w:spacing w:after="0" w:line="360" w:lineRule="auto"/>
        <w:ind w:firstLine="708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► 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Excluded based on title, </w:t>
      </w:r>
      <w:r w:rsidR="00B762CA" w:rsidRPr="00343110">
        <w:rPr>
          <w:rFonts w:ascii="Times New Roman" w:hAnsi="Times New Roman" w:cs="Times New Roman"/>
          <w:bCs/>
          <w:sz w:val="20"/>
          <w:szCs w:val="20"/>
          <w:lang w:val="en-US"/>
        </w:rPr>
        <w:t>because of addressing other topic</w:t>
      </w:r>
    </w:p>
    <w:p w:rsidR="00323E2F" w:rsidRPr="00343110" w:rsidRDefault="00323E2F" w:rsidP="00323E2F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>32. Pang A (1976) Relation of musical wind instruments to malocclusion. J Am Dent Assoc. 92:565-570.</w:t>
      </w:r>
    </w:p>
    <w:p w:rsidR="00323E2F" w:rsidRPr="00343110" w:rsidRDefault="00711C88" w:rsidP="00323E2F">
      <w:pPr>
        <w:spacing w:after="0" w:line="360" w:lineRule="auto"/>
        <w:ind w:firstLine="708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► 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Excluded based on title and abstract, </w:t>
      </w:r>
      <w:r w:rsidR="00B762CA" w:rsidRPr="00343110">
        <w:rPr>
          <w:rFonts w:ascii="Times New Roman" w:hAnsi="Times New Roman" w:cs="Times New Roman"/>
          <w:bCs/>
          <w:sz w:val="20"/>
          <w:szCs w:val="20"/>
          <w:lang w:val="en-US"/>
        </w:rPr>
        <w:t>because of addressing the reverse question</w:t>
      </w:r>
    </w:p>
    <w:p w:rsidR="00323E2F" w:rsidRPr="00343110" w:rsidRDefault="00323E2F" w:rsidP="00323E2F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>33. Landeck E, Riedrich P (1975) Teleradiodiagnosis for players of brass instruments. Stomatol DDR. 25:321-327.</w:t>
      </w:r>
    </w:p>
    <w:p w:rsidR="00323E2F" w:rsidRPr="00343110" w:rsidRDefault="00711C88" w:rsidP="00323E2F">
      <w:pPr>
        <w:spacing w:after="0" w:line="360" w:lineRule="auto"/>
        <w:ind w:firstLine="708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► 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Excluded based on title and abstract, </w:t>
      </w:r>
      <w:r w:rsidR="00B762CA" w:rsidRPr="00343110">
        <w:rPr>
          <w:rFonts w:ascii="Times New Roman" w:hAnsi="Times New Roman" w:cs="Times New Roman"/>
          <w:bCs/>
          <w:sz w:val="20"/>
          <w:szCs w:val="20"/>
          <w:lang w:val="en-US"/>
        </w:rPr>
        <w:t>because of addressing other topic</w:t>
      </w:r>
    </w:p>
    <w:p w:rsidR="00323E2F" w:rsidRPr="00343110" w:rsidRDefault="00323E2F" w:rsidP="00323E2F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>34. Salzmann JA (1974) Editorial: Malocclusion, tongue thrusting, and wind instrument playing. Am J Orthod. 66:456-457.</w:t>
      </w:r>
    </w:p>
    <w:p w:rsidR="00323E2F" w:rsidRPr="00343110" w:rsidRDefault="00711C88" w:rsidP="00323E2F">
      <w:pPr>
        <w:spacing w:after="0" w:line="360" w:lineRule="auto"/>
        <w:ind w:firstLine="708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► 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Excluded based on title, because of </w:t>
      </w:r>
      <w:r w:rsidR="00B762CA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being an 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>editorial</w:t>
      </w:r>
    </w:p>
    <w:p w:rsidR="00323E2F" w:rsidRPr="00343110" w:rsidRDefault="00323E2F" w:rsidP="00323E2F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>35. Herman E (1974) Orthodontic aspects of musical instrument selection. Am J Orthod. 65:519-530.</w:t>
      </w:r>
    </w:p>
    <w:p w:rsidR="00323E2F" w:rsidRPr="00343110" w:rsidRDefault="00711C88" w:rsidP="00323E2F">
      <w:pPr>
        <w:spacing w:after="0" w:line="360" w:lineRule="auto"/>
        <w:ind w:firstLine="708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► </w:t>
      </w:r>
      <w:r w:rsidR="00323E2F" w:rsidRPr="00343110">
        <w:rPr>
          <w:rFonts w:ascii="Times New Roman" w:eastAsia="Times New Roman" w:hAnsi="Times New Roman" w:cs="Times New Roman"/>
          <w:sz w:val="20"/>
          <w:szCs w:val="20"/>
          <w:lang w:val="en-US" w:eastAsia="nl-NL"/>
        </w:rPr>
        <w:t>Excluded after full text reading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, because of </w:t>
      </w:r>
      <w:r w:rsidR="00B762CA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being a 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>review</w:t>
      </w:r>
      <w:r w:rsidR="00B762CA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paper</w:t>
      </w:r>
    </w:p>
    <w:p w:rsidR="00323E2F" w:rsidRPr="00343110" w:rsidRDefault="00323E2F" w:rsidP="00323E2F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val="en-US" w:eastAsia="nl-NL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36. </w:t>
      </w:r>
      <w:r w:rsidRPr="00343110">
        <w:rPr>
          <w:rFonts w:ascii="Times New Roman" w:eastAsia="Times New Roman" w:hAnsi="Times New Roman" w:cs="Times New Roman"/>
          <w:sz w:val="20"/>
          <w:szCs w:val="20"/>
          <w:lang w:val="en-US" w:eastAsia="nl-NL"/>
        </w:rPr>
        <w:t>Lovius BB, Huggins DG (1973) Orthodontics and the wind instrumentalist. J Dent. 2:65-68.</w:t>
      </w:r>
    </w:p>
    <w:p w:rsidR="00323E2F" w:rsidRPr="00343110" w:rsidRDefault="00323E2F" w:rsidP="00323E2F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ab/>
      </w:r>
      <w:r w:rsidR="00711C88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► </w:t>
      </w: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>Included</w:t>
      </w:r>
    </w:p>
    <w:p w:rsidR="00323E2F" w:rsidRPr="00343110" w:rsidRDefault="00323E2F" w:rsidP="00323E2F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>37. Landeck E, Weggen E (1973) Methodical auxiliary apparatus--an aid for the wind instrument player. Dtsch Stomatol. 23:438-443.</w:t>
      </w:r>
    </w:p>
    <w:p w:rsidR="00323E2F" w:rsidRPr="00343110" w:rsidRDefault="00711C88" w:rsidP="00323E2F">
      <w:pPr>
        <w:spacing w:after="0" w:line="360" w:lineRule="auto"/>
        <w:ind w:firstLine="708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► 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Excluded based on title, </w:t>
      </w:r>
      <w:r w:rsidR="00B762CA" w:rsidRPr="00343110">
        <w:rPr>
          <w:rFonts w:ascii="Times New Roman" w:hAnsi="Times New Roman" w:cs="Times New Roman"/>
          <w:bCs/>
          <w:sz w:val="20"/>
          <w:szCs w:val="20"/>
          <w:lang w:val="en-US"/>
        </w:rPr>
        <w:t>because of addressing other topic</w:t>
      </w:r>
    </w:p>
    <w:p w:rsidR="00323E2F" w:rsidRPr="00343110" w:rsidRDefault="00323E2F" w:rsidP="00323E2F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>38. Kudrnác V, Zapletal L (1972) Changes of teeth of players of wind instruments. Cesk Stomatol. 72:177-182.</w:t>
      </w:r>
    </w:p>
    <w:p w:rsidR="00323E2F" w:rsidRPr="00343110" w:rsidRDefault="00711C88" w:rsidP="00323E2F">
      <w:pPr>
        <w:spacing w:after="0" w:line="360" w:lineRule="auto"/>
        <w:ind w:firstLine="708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► 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Excluded based on title, </w:t>
      </w:r>
      <w:r w:rsidR="00B762CA" w:rsidRPr="00343110">
        <w:rPr>
          <w:rFonts w:ascii="Times New Roman" w:hAnsi="Times New Roman" w:cs="Times New Roman"/>
          <w:bCs/>
          <w:sz w:val="20"/>
          <w:szCs w:val="20"/>
          <w:lang w:val="en-US"/>
        </w:rPr>
        <w:t>because of addressing the reverse question</w:t>
      </w:r>
    </w:p>
    <w:p w:rsidR="00323E2F" w:rsidRPr="00343110" w:rsidRDefault="00323E2F" w:rsidP="00323E2F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>39. Schöttner HJ (1971) Studies on players of wind instruments. Dtsch Stomatol. 21:931-936.</w:t>
      </w:r>
    </w:p>
    <w:p w:rsidR="00323E2F" w:rsidRPr="00343110" w:rsidRDefault="00711C88" w:rsidP="00323E2F">
      <w:pPr>
        <w:spacing w:after="0" w:line="360" w:lineRule="auto"/>
        <w:ind w:firstLine="708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► 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>Excluded because full text was not retrievable</w:t>
      </w:r>
    </w:p>
    <w:p w:rsidR="00323E2F" w:rsidRPr="00343110" w:rsidRDefault="00323E2F" w:rsidP="00323E2F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>40. Ebersbach W (1971) Clinical-experimental studies on players of wind instruments about the effect of sagittal force on the periodontium of the incisors; therapeutic deductions. Dtsch Stomatol. 21:398-401.</w:t>
      </w:r>
    </w:p>
    <w:p w:rsidR="00323E2F" w:rsidRPr="00343110" w:rsidRDefault="00711C88" w:rsidP="00323E2F">
      <w:pPr>
        <w:spacing w:after="0" w:line="360" w:lineRule="auto"/>
        <w:ind w:firstLine="708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► 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Excluded based on title, </w:t>
      </w:r>
      <w:r w:rsidR="00B762CA" w:rsidRPr="00343110">
        <w:rPr>
          <w:rFonts w:ascii="Times New Roman" w:hAnsi="Times New Roman" w:cs="Times New Roman"/>
          <w:bCs/>
          <w:sz w:val="20"/>
          <w:szCs w:val="20"/>
          <w:lang w:val="en-US"/>
        </w:rPr>
        <w:t>because of addressing other topic</w:t>
      </w:r>
    </w:p>
    <w:p w:rsidR="00323E2F" w:rsidRPr="00343110" w:rsidRDefault="00323E2F" w:rsidP="00323E2F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>41. Musil R, Oswald R (1969) Extension-mouth-pieaes for players of wood and brass wind instruments. Function and technical manufacturing instructions. Zahntechnik (Berl). 10:478-490.</w:t>
      </w:r>
    </w:p>
    <w:p w:rsidR="00323E2F" w:rsidRPr="00343110" w:rsidRDefault="00711C88" w:rsidP="00323E2F">
      <w:pPr>
        <w:spacing w:after="0" w:line="360" w:lineRule="auto"/>
        <w:ind w:firstLine="708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► 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Excluded based on title, </w:t>
      </w:r>
      <w:r w:rsidR="00B762CA" w:rsidRPr="00343110">
        <w:rPr>
          <w:rFonts w:ascii="Times New Roman" w:hAnsi="Times New Roman" w:cs="Times New Roman"/>
          <w:bCs/>
          <w:sz w:val="20"/>
          <w:szCs w:val="20"/>
          <w:lang w:val="en-US"/>
        </w:rPr>
        <w:t>because of addressing other topic</w:t>
      </w:r>
    </w:p>
    <w:p w:rsidR="00323E2F" w:rsidRPr="00343110" w:rsidRDefault="00323E2F" w:rsidP="00323E2F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>42. Bielecka-Deluga L (1969) Types of mouthpieces, technics of playing on wind instruments and oral cavity environment. Protet Stomatol. 19:323-328.</w:t>
      </w:r>
    </w:p>
    <w:p w:rsidR="00323E2F" w:rsidRPr="00343110" w:rsidRDefault="00323E2F" w:rsidP="00323E2F">
      <w:pPr>
        <w:spacing w:after="0" w:line="360" w:lineRule="auto"/>
        <w:ind w:firstLine="708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lastRenderedPageBreak/>
        <w:t xml:space="preserve"> </w:t>
      </w:r>
      <w:r w:rsidR="00711C88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► </w:t>
      </w: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Excluded based on title, </w:t>
      </w:r>
      <w:r w:rsidR="00B762CA" w:rsidRPr="00343110">
        <w:rPr>
          <w:rFonts w:ascii="Times New Roman" w:hAnsi="Times New Roman" w:cs="Times New Roman"/>
          <w:bCs/>
          <w:sz w:val="20"/>
          <w:szCs w:val="20"/>
          <w:lang w:val="en-US"/>
        </w:rPr>
        <w:t>because of addressing other topic</w:t>
      </w:r>
    </w:p>
    <w:p w:rsidR="00323E2F" w:rsidRPr="00343110" w:rsidRDefault="00323E2F" w:rsidP="00323E2F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>43. Sand C (1969) Orthodontic, stomatologic and prosthetic problems for players of wind instruments. Acta Stomatol Belg. 66:143-206.</w:t>
      </w:r>
    </w:p>
    <w:p w:rsidR="00323E2F" w:rsidRPr="00343110" w:rsidRDefault="00711C88" w:rsidP="00323E2F">
      <w:pPr>
        <w:spacing w:after="0" w:line="360" w:lineRule="auto"/>
        <w:ind w:firstLine="708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► 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>Excluded because full text was not retrievable</w:t>
      </w:r>
    </w:p>
    <w:p w:rsidR="00323E2F" w:rsidRPr="00343110" w:rsidRDefault="00323E2F" w:rsidP="00323E2F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>44. Porter MM (1968) Dental problems in wind instrument playing. 11. Brass instruments. Br Dent J. 124:271-274.</w:t>
      </w:r>
    </w:p>
    <w:p w:rsidR="00323E2F" w:rsidRPr="00343110" w:rsidRDefault="00711C88" w:rsidP="00323E2F">
      <w:pPr>
        <w:spacing w:after="0" w:line="360" w:lineRule="auto"/>
        <w:ind w:firstLine="708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► </w:t>
      </w:r>
      <w:r w:rsidR="00323E2F" w:rsidRPr="00343110">
        <w:rPr>
          <w:rFonts w:ascii="Times New Roman" w:eastAsia="Times New Roman" w:hAnsi="Times New Roman" w:cs="Times New Roman"/>
          <w:sz w:val="20"/>
          <w:szCs w:val="20"/>
          <w:lang w:val="en-US" w:eastAsia="nl-NL"/>
        </w:rPr>
        <w:t>Excluded after full text reading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>, because of</w:t>
      </w:r>
      <w:r w:rsidR="00B762CA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being a 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>review</w:t>
      </w:r>
      <w:r w:rsidR="00B762CA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paper</w:t>
      </w:r>
    </w:p>
    <w:p w:rsidR="00323E2F" w:rsidRPr="00343110" w:rsidRDefault="00323E2F" w:rsidP="00323E2F">
      <w:pPr>
        <w:spacing w:after="0"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45. </w:t>
      </w:r>
      <w:r w:rsidRPr="00343110">
        <w:rPr>
          <w:rFonts w:ascii="Times New Roman" w:hAnsi="Times New Roman" w:cs="Times New Roman"/>
          <w:sz w:val="20"/>
          <w:szCs w:val="20"/>
          <w:lang w:val="en-US"/>
        </w:rPr>
        <w:t>Porter MM (1968). Dental problems in wind instrument playing. 10. Brass instruments (continued) Br Dent J. 124:227-231.</w:t>
      </w:r>
    </w:p>
    <w:p w:rsidR="00323E2F" w:rsidRPr="00343110" w:rsidRDefault="00711C88" w:rsidP="00323E2F">
      <w:pPr>
        <w:spacing w:after="0" w:line="360" w:lineRule="auto"/>
        <w:ind w:firstLine="708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► </w:t>
      </w:r>
      <w:r w:rsidR="00323E2F" w:rsidRPr="00343110">
        <w:rPr>
          <w:rFonts w:ascii="Times New Roman" w:eastAsia="Times New Roman" w:hAnsi="Times New Roman" w:cs="Times New Roman"/>
          <w:sz w:val="20"/>
          <w:szCs w:val="20"/>
          <w:lang w:val="en-US" w:eastAsia="nl-NL"/>
        </w:rPr>
        <w:t>Excluded after full text reading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, because of </w:t>
      </w:r>
      <w:r w:rsidR="00B762CA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being a 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>review</w:t>
      </w:r>
      <w:r w:rsidR="00B762CA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paper</w:t>
      </w:r>
    </w:p>
    <w:p w:rsidR="00323E2F" w:rsidRPr="00343110" w:rsidRDefault="00323E2F" w:rsidP="00323E2F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>46. Porter MM (1968) Dental problems in wind instrument playing. 6--Single-reed instruments—The embouchure denture. Br Dent J. 124:34-36.</w:t>
      </w:r>
    </w:p>
    <w:p w:rsidR="00323E2F" w:rsidRPr="00343110" w:rsidRDefault="00711C88" w:rsidP="00323E2F">
      <w:pPr>
        <w:spacing w:after="0" w:line="360" w:lineRule="auto"/>
        <w:ind w:firstLine="708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► 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Excluded based on title, </w:t>
      </w:r>
      <w:r w:rsidR="00B762CA" w:rsidRPr="00343110">
        <w:rPr>
          <w:rFonts w:ascii="Times New Roman" w:hAnsi="Times New Roman" w:cs="Times New Roman"/>
          <w:bCs/>
          <w:sz w:val="20"/>
          <w:szCs w:val="20"/>
          <w:lang w:val="en-US"/>
        </w:rPr>
        <w:t>because of addressing other topic</w:t>
      </w:r>
    </w:p>
    <w:p w:rsidR="00323E2F" w:rsidRPr="00343110" w:rsidRDefault="00323E2F" w:rsidP="00323E2F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>47. Thrun I, Romankiewicz GE (1966) Changes in the oral cavity caused by the playing of wind-instruments. Czas Stomatol. 19:831-837.</w:t>
      </w:r>
    </w:p>
    <w:p w:rsidR="00323E2F" w:rsidRPr="00343110" w:rsidRDefault="00711C88" w:rsidP="00323E2F">
      <w:pPr>
        <w:spacing w:after="0" w:line="360" w:lineRule="auto"/>
        <w:ind w:firstLine="708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► 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Excluded based on title, </w:t>
      </w:r>
      <w:r w:rsidR="00B762CA" w:rsidRPr="00343110">
        <w:rPr>
          <w:rFonts w:ascii="Times New Roman" w:hAnsi="Times New Roman" w:cs="Times New Roman"/>
          <w:bCs/>
          <w:sz w:val="20"/>
          <w:szCs w:val="20"/>
          <w:lang w:val="en-US"/>
        </w:rPr>
        <w:t>because of addressing the reverse question</w:t>
      </w:r>
    </w:p>
    <w:p w:rsidR="00323E2F" w:rsidRPr="00343110" w:rsidRDefault="00323E2F" w:rsidP="00323E2F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>48. Engelman JA (1965) Measurement of perioral pressures during playing of musical wind instruments. Am J Orthod. 51:856-864.</w:t>
      </w:r>
    </w:p>
    <w:p w:rsidR="00323E2F" w:rsidRPr="00343110" w:rsidRDefault="00711C88" w:rsidP="00323E2F">
      <w:pPr>
        <w:spacing w:after="0" w:line="360" w:lineRule="auto"/>
        <w:ind w:firstLine="708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► 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Excluded based on title, </w:t>
      </w:r>
      <w:r w:rsidR="00B762CA" w:rsidRPr="00343110">
        <w:rPr>
          <w:rFonts w:ascii="Times New Roman" w:hAnsi="Times New Roman" w:cs="Times New Roman"/>
          <w:bCs/>
          <w:sz w:val="20"/>
          <w:szCs w:val="20"/>
          <w:lang w:val="en-US"/>
        </w:rPr>
        <w:t>because of addressing other topic</w:t>
      </w:r>
    </w:p>
    <w:p w:rsidR="00323E2F" w:rsidRPr="00343110" w:rsidRDefault="00323E2F" w:rsidP="00323E2F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>49. Kessler HE (1965) Look for harmony: musical wind instruments and dental development. Dent Surv. 41:47-</w:t>
      </w:r>
      <w:r w:rsidR="00D56A3E" w:rsidRPr="00343110">
        <w:rPr>
          <w:rFonts w:ascii="Times New Roman" w:hAnsi="Times New Roman" w:cs="Times New Roman"/>
          <w:bCs/>
          <w:sz w:val="20"/>
          <w:szCs w:val="20"/>
          <w:lang w:val="en-US"/>
        </w:rPr>
        <w:t>49</w:t>
      </w:r>
      <w:r w:rsidR="00085BB4" w:rsidRPr="00343110">
        <w:rPr>
          <w:rFonts w:ascii="Times New Roman" w:hAnsi="Times New Roman" w:cs="Times New Roman"/>
          <w:bCs/>
          <w:sz w:val="20"/>
          <w:szCs w:val="20"/>
          <w:lang w:val="en-US"/>
        </w:rPr>
        <w:t>.</w:t>
      </w:r>
    </w:p>
    <w:p w:rsidR="00323E2F" w:rsidRPr="00343110" w:rsidRDefault="00711C88" w:rsidP="00323E2F">
      <w:pPr>
        <w:spacing w:after="0" w:line="360" w:lineRule="auto"/>
        <w:ind w:firstLine="708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► 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Excluded based on title, </w:t>
      </w:r>
      <w:r w:rsidR="003A5DDA" w:rsidRPr="00343110">
        <w:rPr>
          <w:rFonts w:ascii="Times New Roman" w:hAnsi="Times New Roman" w:cs="Times New Roman"/>
          <w:bCs/>
          <w:sz w:val="20"/>
          <w:szCs w:val="20"/>
          <w:lang w:val="en-US"/>
        </w:rPr>
        <w:t>because of addressing the reverse question</w:t>
      </w:r>
    </w:p>
    <w:p w:rsidR="00323E2F" w:rsidRPr="00343110" w:rsidRDefault="00323E2F" w:rsidP="00323E2F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>50. Boehme W (1965) Current findings on the prosthetic management of musicians playing on wind instruments. Dtsch Stomatol. 15:179-183.</w:t>
      </w:r>
    </w:p>
    <w:p w:rsidR="00323E2F" w:rsidRPr="00343110" w:rsidRDefault="00711C88" w:rsidP="00323E2F">
      <w:pPr>
        <w:spacing w:after="0" w:line="360" w:lineRule="auto"/>
        <w:ind w:firstLine="708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► 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Excluded based on title, </w:t>
      </w:r>
      <w:r w:rsidR="003A5DDA" w:rsidRPr="00343110">
        <w:rPr>
          <w:rFonts w:ascii="Times New Roman" w:hAnsi="Times New Roman" w:cs="Times New Roman"/>
          <w:bCs/>
          <w:sz w:val="20"/>
          <w:szCs w:val="20"/>
          <w:lang w:val="en-US"/>
        </w:rPr>
        <w:t>because of addressing other topic</w:t>
      </w:r>
    </w:p>
    <w:p w:rsidR="00323E2F" w:rsidRPr="00343110" w:rsidRDefault="00323E2F" w:rsidP="00323E2F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>51.  Schneider GA (1964) Dental measures and experiences in the treatment and rehabilitation of players of wind instruments. Z Gesamte Hyg. 10:260-271.</w:t>
      </w:r>
    </w:p>
    <w:p w:rsidR="00323E2F" w:rsidRPr="00343110" w:rsidRDefault="00711C88" w:rsidP="00323E2F">
      <w:pPr>
        <w:spacing w:after="0" w:line="360" w:lineRule="auto"/>
        <w:ind w:firstLine="708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► 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Excluded based on title, </w:t>
      </w:r>
      <w:r w:rsidR="003A5DDA" w:rsidRPr="00343110">
        <w:rPr>
          <w:rFonts w:ascii="Times New Roman" w:hAnsi="Times New Roman" w:cs="Times New Roman"/>
          <w:bCs/>
          <w:sz w:val="20"/>
          <w:szCs w:val="20"/>
          <w:lang w:val="en-US"/>
        </w:rPr>
        <w:t>because of addressing other topic</w:t>
      </w:r>
    </w:p>
    <w:p w:rsidR="00323E2F" w:rsidRPr="00343110" w:rsidRDefault="00323E2F" w:rsidP="00323E2F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u w:val="single"/>
          <w:lang w:val="en-US"/>
        </w:rPr>
      </w:pPr>
    </w:p>
    <w:p w:rsidR="00323E2F" w:rsidRPr="00343110" w:rsidRDefault="00323E2F" w:rsidP="00323E2F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u w:val="single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u w:val="single"/>
          <w:lang w:val="en-US"/>
        </w:rPr>
        <w:t>Additional</w:t>
      </w:r>
      <w:r w:rsidR="00FD4E23" w:rsidRPr="00343110">
        <w:rPr>
          <w:rFonts w:ascii="Times New Roman" w:hAnsi="Times New Roman" w:cs="Times New Roman"/>
          <w:bCs/>
          <w:sz w:val="20"/>
          <w:szCs w:val="20"/>
          <w:u w:val="single"/>
          <w:lang w:val="en-US"/>
        </w:rPr>
        <w:t>ly</w:t>
      </w:r>
      <w:r w:rsidRPr="00343110">
        <w:rPr>
          <w:rFonts w:ascii="Times New Roman" w:hAnsi="Times New Roman" w:cs="Times New Roman"/>
          <w:bCs/>
          <w:sz w:val="20"/>
          <w:szCs w:val="20"/>
          <w:u w:val="single"/>
          <w:lang w:val="en-US"/>
        </w:rPr>
        <w:t xml:space="preserve"> identified by Embase:</w:t>
      </w:r>
    </w:p>
    <w:p w:rsidR="00323E2F" w:rsidRPr="00343110" w:rsidRDefault="00323E2F" w:rsidP="00323E2F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>5</w:t>
      </w:r>
      <w:r w:rsidR="002B44E1" w:rsidRPr="00343110">
        <w:rPr>
          <w:rFonts w:ascii="Times New Roman" w:hAnsi="Times New Roman" w:cs="Times New Roman"/>
          <w:bCs/>
          <w:sz w:val="20"/>
          <w:szCs w:val="20"/>
          <w:lang w:val="en-US"/>
        </w:rPr>
        <w:t>2</w:t>
      </w: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>. Fuhrimann S, Schüpbach A, Thüer U, Ingervall B (1987) Natural lip function in wind instrument players. European journal of orthodontics 9:216-223.</w:t>
      </w:r>
    </w:p>
    <w:p w:rsidR="00323E2F" w:rsidRPr="00343110" w:rsidRDefault="00711C88" w:rsidP="00323E2F">
      <w:pPr>
        <w:spacing w:after="0" w:line="360" w:lineRule="auto"/>
        <w:ind w:firstLine="708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► 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Excluded based on title, </w:t>
      </w:r>
      <w:r w:rsidR="003A5DDA" w:rsidRPr="00343110">
        <w:rPr>
          <w:rFonts w:ascii="Times New Roman" w:hAnsi="Times New Roman" w:cs="Times New Roman"/>
          <w:bCs/>
          <w:sz w:val="20"/>
          <w:szCs w:val="20"/>
          <w:lang w:val="en-US"/>
        </w:rPr>
        <w:t>because of addressing other topic</w:t>
      </w:r>
    </w:p>
    <w:p w:rsidR="00323E2F" w:rsidRPr="00343110" w:rsidRDefault="00323E2F" w:rsidP="00323E2F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>5</w:t>
      </w:r>
      <w:r w:rsidR="002B44E1" w:rsidRPr="00343110">
        <w:rPr>
          <w:rFonts w:ascii="Times New Roman" w:hAnsi="Times New Roman" w:cs="Times New Roman"/>
          <w:bCs/>
          <w:sz w:val="20"/>
          <w:szCs w:val="20"/>
          <w:lang w:val="en-US"/>
        </w:rPr>
        <w:t>3</w:t>
      </w: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>. Farkas P (1986) Medical problems of wind players: A musician's perspective.</w:t>
      </w:r>
    </w:p>
    <w:p w:rsidR="00323E2F" w:rsidRPr="00343110" w:rsidRDefault="00323E2F" w:rsidP="00323E2F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>Cleveland Clinic Quarterly 53:33-37.</w:t>
      </w:r>
    </w:p>
    <w:p w:rsidR="00323E2F" w:rsidRPr="00343110" w:rsidRDefault="00711C88" w:rsidP="00323E2F">
      <w:pPr>
        <w:spacing w:after="0" w:line="360" w:lineRule="auto"/>
        <w:ind w:firstLine="708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► 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Excluded based on title and abstract, because of </w:t>
      </w:r>
      <w:r w:rsidR="003A5DDA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being a 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>review</w:t>
      </w:r>
      <w:r w:rsidR="003A5DDA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paper</w:t>
      </w:r>
    </w:p>
    <w:p w:rsidR="00323E2F" w:rsidRPr="00343110" w:rsidRDefault="00323E2F" w:rsidP="00323E2F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>5</w:t>
      </w:r>
      <w:r w:rsidR="002B44E1" w:rsidRPr="00343110">
        <w:rPr>
          <w:rFonts w:ascii="Times New Roman" w:hAnsi="Times New Roman" w:cs="Times New Roman"/>
          <w:bCs/>
          <w:sz w:val="20"/>
          <w:szCs w:val="20"/>
          <w:lang w:val="en-US"/>
        </w:rPr>
        <w:t>4</w:t>
      </w: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>. Dunn RH (1982) Selecting a musical wind instrument for a student with orofacial muscle problems. International journal of orthodontics 20:19-22.</w:t>
      </w:r>
    </w:p>
    <w:p w:rsidR="00FD4E23" w:rsidRPr="00343110" w:rsidRDefault="00711C88" w:rsidP="00323E2F">
      <w:pPr>
        <w:spacing w:after="0" w:line="360" w:lineRule="auto"/>
        <w:ind w:firstLine="708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► </w:t>
      </w:r>
      <w:r w:rsidR="00323E2F" w:rsidRPr="00343110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Excluded based on title, </w:t>
      </w:r>
      <w:r w:rsidR="003A5DDA" w:rsidRPr="00343110">
        <w:rPr>
          <w:rFonts w:ascii="Times New Roman" w:hAnsi="Times New Roman" w:cs="Times New Roman"/>
          <w:bCs/>
          <w:sz w:val="20"/>
          <w:szCs w:val="20"/>
          <w:lang w:val="en-US"/>
        </w:rPr>
        <w:t>because of addressing other topic</w:t>
      </w:r>
    </w:p>
    <w:p w:rsidR="00FD4E23" w:rsidRPr="00343110" w:rsidRDefault="00FD4E23" w:rsidP="00323E2F">
      <w:pPr>
        <w:spacing w:after="0" w:line="360" w:lineRule="auto"/>
        <w:ind w:firstLine="708"/>
        <w:rPr>
          <w:rFonts w:ascii="Times New Roman" w:hAnsi="Times New Roman" w:cs="Times New Roman"/>
          <w:bCs/>
          <w:sz w:val="20"/>
          <w:szCs w:val="20"/>
          <w:lang w:val="en-US"/>
        </w:rPr>
      </w:pPr>
    </w:p>
    <w:p w:rsidR="00FD4E23" w:rsidRPr="005D1D01" w:rsidRDefault="00FD4E23" w:rsidP="00FD4E23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u w:val="single"/>
          <w:lang w:val="en-US"/>
        </w:rPr>
      </w:pPr>
      <w:r w:rsidRPr="00343110">
        <w:rPr>
          <w:rFonts w:ascii="Times New Roman" w:hAnsi="Times New Roman" w:cs="Times New Roman"/>
          <w:bCs/>
          <w:sz w:val="20"/>
          <w:szCs w:val="20"/>
          <w:u w:val="single"/>
          <w:lang w:val="en-US"/>
        </w:rPr>
        <w:lastRenderedPageBreak/>
        <w:t xml:space="preserve">No studies were identified in the Cochrane </w:t>
      </w:r>
      <w:r w:rsidR="005D1D01" w:rsidRPr="00343110">
        <w:rPr>
          <w:rFonts w:ascii="Times New Roman" w:hAnsi="Times New Roman" w:cs="Times New Roman"/>
          <w:bCs/>
          <w:sz w:val="20"/>
          <w:szCs w:val="20"/>
          <w:u w:val="single"/>
          <w:lang w:val="en-US"/>
        </w:rPr>
        <w:t>Li</w:t>
      </w:r>
      <w:r w:rsidRPr="00343110">
        <w:rPr>
          <w:rFonts w:ascii="Times New Roman" w:hAnsi="Times New Roman" w:cs="Times New Roman"/>
          <w:bCs/>
          <w:sz w:val="20"/>
          <w:szCs w:val="20"/>
          <w:u w:val="single"/>
          <w:lang w:val="en-US"/>
        </w:rPr>
        <w:t>brary</w:t>
      </w:r>
    </w:p>
    <w:p w:rsidR="00FD4E23" w:rsidRPr="005D1D01" w:rsidRDefault="00FD4E23" w:rsidP="00323E2F">
      <w:pPr>
        <w:spacing w:after="0" w:line="360" w:lineRule="auto"/>
        <w:ind w:firstLine="708"/>
        <w:rPr>
          <w:rFonts w:ascii="Times New Roman" w:hAnsi="Times New Roman" w:cs="Times New Roman"/>
          <w:bCs/>
          <w:sz w:val="20"/>
          <w:szCs w:val="20"/>
          <w:lang w:val="en-US"/>
        </w:rPr>
      </w:pPr>
    </w:p>
    <w:bookmarkEnd w:id="1"/>
    <w:p w:rsidR="00323E2F" w:rsidRPr="005D1D01" w:rsidRDefault="00323E2F" w:rsidP="00323E2F">
      <w:pPr>
        <w:spacing w:after="0" w:line="36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</w:p>
    <w:p w:rsidR="00323E2F" w:rsidRPr="00AE1206" w:rsidRDefault="00323E2F" w:rsidP="003C437B">
      <w:pPr>
        <w:spacing w:after="0" w:line="360" w:lineRule="auto"/>
        <w:rPr>
          <w:rFonts w:ascii="Times New Roman" w:hAnsi="Times New Roman" w:cs="Times New Roman"/>
          <w:b/>
          <w:color w:val="FF0000"/>
          <w:sz w:val="20"/>
          <w:szCs w:val="20"/>
          <w:lang w:val="en-US"/>
        </w:rPr>
      </w:pPr>
    </w:p>
    <w:sectPr w:rsidR="00323E2F" w:rsidRPr="00AE1206" w:rsidSect="004E3D61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54F5" w:rsidRDefault="006E54F5" w:rsidP="00F36B6D">
      <w:pPr>
        <w:spacing w:after="0" w:line="240" w:lineRule="auto"/>
      </w:pPr>
      <w:r>
        <w:separator/>
      </w:r>
    </w:p>
  </w:endnote>
  <w:endnote w:type="continuationSeparator" w:id="0">
    <w:p w:rsidR="006E54F5" w:rsidRDefault="006E54F5" w:rsidP="00F3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3247590"/>
      <w:docPartObj>
        <w:docPartGallery w:val="Page Numbers (Bottom of Page)"/>
        <w:docPartUnique/>
      </w:docPartObj>
    </w:sdtPr>
    <w:sdtEndPr/>
    <w:sdtContent>
      <w:p w:rsidR="00FC53D7" w:rsidRDefault="00FC53D7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1D2D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FC53D7" w:rsidRDefault="00FC53D7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54F5" w:rsidRDefault="006E54F5" w:rsidP="00F36B6D">
      <w:pPr>
        <w:spacing w:after="0" w:line="240" w:lineRule="auto"/>
      </w:pPr>
      <w:r>
        <w:separator/>
      </w:r>
    </w:p>
  </w:footnote>
  <w:footnote w:type="continuationSeparator" w:id="0">
    <w:p w:rsidR="006E54F5" w:rsidRDefault="006E54F5" w:rsidP="00F36B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C361D"/>
    <w:multiLevelType w:val="hybridMultilevel"/>
    <w:tmpl w:val="518CF8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C60B7"/>
    <w:multiLevelType w:val="hybridMultilevel"/>
    <w:tmpl w:val="295871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054253"/>
    <w:multiLevelType w:val="hybridMultilevel"/>
    <w:tmpl w:val="6CF2F458"/>
    <w:lvl w:ilvl="0" w:tplc="05B0778A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FB3889"/>
    <w:multiLevelType w:val="hybridMultilevel"/>
    <w:tmpl w:val="2CA402D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432648"/>
    <w:multiLevelType w:val="hybridMultilevel"/>
    <w:tmpl w:val="B358B28C"/>
    <w:lvl w:ilvl="0" w:tplc="0CE617D4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48474D"/>
    <w:multiLevelType w:val="hybridMultilevel"/>
    <w:tmpl w:val="80FE21E2"/>
    <w:lvl w:ilvl="0" w:tplc="0CE617D4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5B043A"/>
    <w:multiLevelType w:val="hybridMultilevel"/>
    <w:tmpl w:val="7A1E72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9E3845"/>
    <w:multiLevelType w:val="hybridMultilevel"/>
    <w:tmpl w:val="26CA680C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CC021A"/>
    <w:multiLevelType w:val="hybridMultilevel"/>
    <w:tmpl w:val="7DB0707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9A26F7B"/>
    <w:multiLevelType w:val="hybridMultilevel"/>
    <w:tmpl w:val="04743B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D734B73"/>
    <w:multiLevelType w:val="hybridMultilevel"/>
    <w:tmpl w:val="6F4653C0"/>
    <w:lvl w:ilvl="0" w:tplc="E85481E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E046B97"/>
    <w:multiLevelType w:val="hybridMultilevel"/>
    <w:tmpl w:val="A3849A4A"/>
    <w:lvl w:ilvl="0" w:tplc="4CD869E2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35524"/>
    <w:multiLevelType w:val="hybridMultilevel"/>
    <w:tmpl w:val="66BA68DE"/>
    <w:lvl w:ilvl="0" w:tplc="3E20A6C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8273DDC"/>
    <w:multiLevelType w:val="hybridMultilevel"/>
    <w:tmpl w:val="7A8A7258"/>
    <w:lvl w:ilvl="0" w:tplc="FF366F2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86F0915"/>
    <w:multiLevelType w:val="hybridMultilevel"/>
    <w:tmpl w:val="E89C3550"/>
    <w:lvl w:ilvl="0" w:tplc="102E148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C9A7A4A"/>
    <w:multiLevelType w:val="hybridMultilevel"/>
    <w:tmpl w:val="E408B494"/>
    <w:lvl w:ilvl="0" w:tplc="0413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8"/>
  </w:num>
  <w:num w:numId="5">
    <w:abstractNumId w:val="0"/>
  </w:num>
  <w:num w:numId="6">
    <w:abstractNumId w:val="15"/>
  </w:num>
  <w:num w:numId="7">
    <w:abstractNumId w:val="9"/>
  </w:num>
  <w:num w:numId="8">
    <w:abstractNumId w:val="6"/>
  </w:num>
  <w:num w:numId="9">
    <w:abstractNumId w:val="11"/>
  </w:num>
  <w:num w:numId="10">
    <w:abstractNumId w:val="12"/>
  </w:num>
  <w:num w:numId="11">
    <w:abstractNumId w:val="1"/>
  </w:num>
  <w:num w:numId="12">
    <w:abstractNumId w:val="3"/>
  </w:num>
  <w:num w:numId="13">
    <w:abstractNumId w:val="10"/>
  </w:num>
  <w:num w:numId="14">
    <w:abstractNumId w:val="13"/>
  </w:num>
  <w:num w:numId="15">
    <w:abstractNumId w:val="14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392"/>
    <w:rsid w:val="000000AC"/>
    <w:rsid w:val="00000738"/>
    <w:rsid w:val="000040FB"/>
    <w:rsid w:val="0000759F"/>
    <w:rsid w:val="00007FC4"/>
    <w:rsid w:val="00011338"/>
    <w:rsid w:val="00012F52"/>
    <w:rsid w:val="000159BD"/>
    <w:rsid w:val="0002059E"/>
    <w:rsid w:val="00022587"/>
    <w:rsid w:val="00024A47"/>
    <w:rsid w:val="00024A78"/>
    <w:rsid w:val="000269B7"/>
    <w:rsid w:val="0003197F"/>
    <w:rsid w:val="0003248A"/>
    <w:rsid w:val="0003485F"/>
    <w:rsid w:val="00035077"/>
    <w:rsid w:val="00035EC3"/>
    <w:rsid w:val="00036947"/>
    <w:rsid w:val="00040291"/>
    <w:rsid w:val="000403DA"/>
    <w:rsid w:val="00047506"/>
    <w:rsid w:val="00047797"/>
    <w:rsid w:val="0005042E"/>
    <w:rsid w:val="00052DA7"/>
    <w:rsid w:val="00053FA5"/>
    <w:rsid w:val="00054216"/>
    <w:rsid w:val="000555A2"/>
    <w:rsid w:val="00061009"/>
    <w:rsid w:val="00061FB2"/>
    <w:rsid w:val="000620F4"/>
    <w:rsid w:val="00062658"/>
    <w:rsid w:val="00063F9B"/>
    <w:rsid w:val="000661CB"/>
    <w:rsid w:val="00067AE3"/>
    <w:rsid w:val="00071168"/>
    <w:rsid w:val="00073893"/>
    <w:rsid w:val="00076631"/>
    <w:rsid w:val="00077061"/>
    <w:rsid w:val="00081D71"/>
    <w:rsid w:val="000829C6"/>
    <w:rsid w:val="00083607"/>
    <w:rsid w:val="000838C6"/>
    <w:rsid w:val="00083C97"/>
    <w:rsid w:val="000848F7"/>
    <w:rsid w:val="0008571D"/>
    <w:rsid w:val="00085BB4"/>
    <w:rsid w:val="0009025A"/>
    <w:rsid w:val="0009341D"/>
    <w:rsid w:val="00093BEE"/>
    <w:rsid w:val="00093C48"/>
    <w:rsid w:val="000940A4"/>
    <w:rsid w:val="00095A44"/>
    <w:rsid w:val="000A21CD"/>
    <w:rsid w:val="000A2F30"/>
    <w:rsid w:val="000A3618"/>
    <w:rsid w:val="000A37F4"/>
    <w:rsid w:val="000A43FA"/>
    <w:rsid w:val="000A51B9"/>
    <w:rsid w:val="000B2D24"/>
    <w:rsid w:val="000B3A4E"/>
    <w:rsid w:val="000C0A53"/>
    <w:rsid w:val="000C25B7"/>
    <w:rsid w:val="000C35C7"/>
    <w:rsid w:val="000C3748"/>
    <w:rsid w:val="000C398F"/>
    <w:rsid w:val="000C4FCB"/>
    <w:rsid w:val="000C6053"/>
    <w:rsid w:val="000D4EFC"/>
    <w:rsid w:val="000D5025"/>
    <w:rsid w:val="000D5FB2"/>
    <w:rsid w:val="000D6A4E"/>
    <w:rsid w:val="000E0E00"/>
    <w:rsid w:val="000E10A6"/>
    <w:rsid w:val="000E206E"/>
    <w:rsid w:val="000E3888"/>
    <w:rsid w:val="000E48CC"/>
    <w:rsid w:val="000E4D5B"/>
    <w:rsid w:val="000E5179"/>
    <w:rsid w:val="000F1914"/>
    <w:rsid w:val="000F39C8"/>
    <w:rsid w:val="000F3D9A"/>
    <w:rsid w:val="000F4E30"/>
    <w:rsid w:val="00103B8B"/>
    <w:rsid w:val="00103E53"/>
    <w:rsid w:val="00107443"/>
    <w:rsid w:val="001115A6"/>
    <w:rsid w:val="001150B8"/>
    <w:rsid w:val="0011548A"/>
    <w:rsid w:val="001155F3"/>
    <w:rsid w:val="001163EE"/>
    <w:rsid w:val="001179B7"/>
    <w:rsid w:val="0012093F"/>
    <w:rsid w:val="00122396"/>
    <w:rsid w:val="001226AE"/>
    <w:rsid w:val="001228C5"/>
    <w:rsid w:val="001230FC"/>
    <w:rsid w:val="00123924"/>
    <w:rsid w:val="001324D7"/>
    <w:rsid w:val="00134260"/>
    <w:rsid w:val="00142668"/>
    <w:rsid w:val="00144082"/>
    <w:rsid w:val="00144573"/>
    <w:rsid w:val="00145174"/>
    <w:rsid w:val="001464F6"/>
    <w:rsid w:val="00146908"/>
    <w:rsid w:val="0014785C"/>
    <w:rsid w:val="00150683"/>
    <w:rsid w:val="001508A6"/>
    <w:rsid w:val="0015369E"/>
    <w:rsid w:val="00154193"/>
    <w:rsid w:val="00156D64"/>
    <w:rsid w:val="00161E62"/>
    <w:rsid w:val="00163726"/>
    <w:rsid w:val="00163B3D"/>
    <w:rsid w:val="00165E1B"/>
    <w:rsid w:val="00167804"/>
    <w:rsid w:val="001715AC"/>
    <w:rsid w:val="00177BF0"/>
    <w:rsid w:val="00182BB8"/>
    <w:rsid w:val="00185DC7"/>
    <w:rsid w:val="00190D4F"/>
    <w:rsid w:val="00191FC1"/>
    <w:rsid w:val="00192E21"/>
    <w:rsid w:val="001968A0"/>
    <w:rsid w:val="001A15D5"/>
    <w:rsid w:val="001A1618"/>
    <w:rsid w:val="001A20EC"/>
    <w:rsid w:val="001A38E9"/>
    <w:rsid w:val="001A5B62"/>
    <w:rsid w:val="001A6360"/>
    <w:rsid w:val="001B017D"/>
    <w:rsid w:val="001B236C"/>
    <w:rsid w:val="001B23BF"/>
    <w:rsid w:val="001B36C8"/>
    <w:rsid w:val="001B5025"/>
    <w:rsid w:val="001B557F"/>
    <w:rsid w:val="001B58CC"/>
    <w:rsid w:val="001B6B26"/>
    <w:rsid w:val="001C0674"/>
    <w:rsid w:val="001C136E"/>
    <w:rsid w:val="001C289A"/>
    <w:rsid w:val="001C4B09"/>
    <w:rsid w:val="001C557C"/>
    <w:rsid w:val="001C5F22"/>
    <w:rsid w:val="001C5FE7"/>
    <w:rsid w:val="001C62D2"/>
    <w:rsid w:val="001D3571"/>
    <w:rsid w:val="001D4E52"/>
    <w:rsid w:val="001D620A"/>
    <w:rsid w:val="001D7DD4"/>
    <w:rsid w:val="001D7EF7"/>
    <w:rsid w:val="001E01B1"/>
    <w:rsid w:val="001E07A5"/>
    <w:rsid w:val="001E5605"/>
    <w:rsid w:val="001E567C"/>
    <w:rsid w:val="001E733B"/>
    <w:rsid w:val="001F1904"/>
    <w:rsid w:val="001F1D0C"/>
    <w:rsid w:val="001F30FC"/>
    <w:rsid w:val="002004E0"/>
    <w:rsid w:val="00202FE0"/>
    <w:rsid w:val="00204342"/>
    <w:rsid w:val="002101A6"/>
    <w:rsid w:val="00216ACC"/>
    <w:rsid w:val="00217794"/>
    <w:rsid w:val="002179D5"/>
    <w:rsid w:val="00217E40"/>
    <w:rsid w:val="00222BB6"/>
    <w:rsid w:val="00223028"/>
    <w:rsid w:val="00223BFE"/>
    <w:rsid w:val="0022494C"/>
    <w:rsid w:val="00225491"/>
    <w:rsid w:val="00225F74"/>
    <w:rsid w:val="00227C56"/>
    <w:rsid w:val="0023005E"/>
    <w:rsid w:val="00231B44"/>
    <w:rsid w:val="00236DD6"/>
    <w:rsid w:val="002377D9"/>
    <w:rsid w:val="00240ADB"/>
    <w:rsid w:val="002412C7"/>
    <w:rsid w:val="002431C7"/>
    <w:rsid w:val="00254664"/>
    <w:rsid w:val="002576D4"/>
    <w:rsid w:val="002601A3"/>
    <w:rsid w:val="002630FF"/>
    <w:rsid w:val="00263509"/>
    <w:rsid w:val="002645C7"/>
    <w:rsid w:val="00265628"/>
    <w:rsid w:val="0026783A"/>
    <w:rsid w:val="00267D12"/>
    <w:rsid w:val="00270E9C"/>
    <w:rsid w:val="002715C3"/>
    <w:rsid w:val="00276283"/>
    <w:rsid w:val="002762FC"/>
    <w:rsid w:val="00281E2B"/>
    <w:rsid w:val="00282151"/>
    <w:rsid w:val="00282E9C"/>
    <w:rsid w:val="00286D47"/>
    <w:rsid w:val="00286F0E"/>
    <w:rsid w:val="002878C9"/>
    <w:rsid w:val="00290FD3"/>
    <w:rsid w:val="0029128A"/>
    <w:rsid w:val="00291671"/>
    <w:rsid w:val="00295854"/>
    <w:rsid w:val="00295F35"/>
    <w:rsid w:val="002968BA"/>
    <w:rsid w:val="00297E9C"/>
    <w:rsid w:val="002A37AA"/>
    <w:rsid w:val="002A3BC2"/>
    <w:rsid w:val="002A4963"/>
    <w:rsid w:val="002B0034"/>
    <w:rsid w:val="002B0187"/>
    <w:rsid w:val="002B01DC"/>
    <w:rsid w:val="002B0A57"/>
    <w:rsid w:val="002B3277"/>
    <w:rsid w:val="002B348C"/>
    <w:rsid w:val="002B399F"/>
    <w:rsid w:val="002B44E1"/>
    <w:rsid w:val="002B636C"/>
    <w:rsid w:val="002C1F1B"/>
    <w:rsid w:val="002C32A5"/>
    <w:rsid w:val="002C3F97"/>
    <w:rsid w:val="002C5B98"/>
    <w:rsid w:val="002D174C"/>
    <w:rsid w:val="002D22D2"/>
    <w:rsid w:val="002D336F"/>
    <w:rsid w:val="002D63C7"/>
    <w:rsid w:val="002D688C"/>
    <w:rsid w:val="002E16A4"/>
    <w:rsid w:val="002E39DF"/>
    <w:rsid w:val="002F10ED"/>
    <w:rsid w:val="002F1624"/>
    <w:rsid w:val="002F1B0C"/>
    <w:rsid w:val="002F2A77"/>
    <w:rsid w:val="002F4832"/>
    <w:rsid w:val="002F4AFF"/>
    <w:rsid w:val="002F5AC0"/>
    <w:rsid w:val="002F6D63"/>
    <w:rsid w:val="003012C5"/>
    <w:rsid w:val="00301956"/>
    <w:rsid w:val="00303AFC"/>
    <w:rsid w:val="00304697"/>
    <w:rsid w:val="00305706"/>
    <w:rsid w:val="0030672B"/>
    <w:rsid w:val="003134ED"/>
    <w:rsid w:val="00314493"/>
    <w:rsid w:val="0031518A"/>
    <w:rsid w:val="0031761F"/>
    <w:rsid w:val="003220C7"/>
    <w:rsid w:val="003223CE"/>
    <w:rsid w:val="003235B5"/>
    <w:rsid w:val="00323E2F"/>
    <w:rsid w:val="00327D8C"/>
    <w:rsid w:val="00331A2B"/>
    <w:rsid w:val="00331B4D"/>
    <w:rsid w:val="003330F7"/>
    <w:rsid w:val="003352F8"/>
    <w:rsid w:val="00343110"/>
    <w:rsid w:val="00344314"/>
    <w:rsid w:val="00345518"/>
    <w:rsid w:val="003523B6"/>
    <w:rsid w:val="0035274E"/>
    <w:rsid w:val="00352CCF"/>
    <w:rsid w:val="003538C5"/>
    <w:rsid w:val="00357D5D"/>
    <w:rsid w:val="003620ED"/>
    <w:rsid w:val="00367DA6"/>
    <w:rsid w:val="003771A9"/>
    <w:rsid w:val="00385695"/>
    <w:rsid w:val="0038658C"/>
    <w:rsid w:val="003907C2"/>
    <w:rsid w:val="00391CEF"/>
    <w:rsid w:val="00392614"/>
    <w:rsid w:val="00393791"/>
    <w:rsid w:val="003963C6"/>
    <w:rsid w:val="003A225B"/>
    <w:rsid w:val="003A3AA9"/>
    <w:rsid w:val="003A3F77"/>
    <w:rsid w:val="003A44B1"/>
    <w:rsid w:val="003A5DDA"/>
    <w:rsid w:val="003B2F4B"/>
    <w:rsid w:val="003B5572"/>
    <w:rsid w:val="003B5C4A"/>
    <w:rsid w:val="003B6210"/>
    <w:rsid w:val="003B6EDB"/>
    <w:rsid w:val="003B7791"/>
    <w:rsid w:val="003C1A24"/>
    <w:rsid w:val="003C3030"/>
    <w:rsid w:val="003C361A"/>
    <w:rsid w:val="003C4019"/>
    <w:rsid w:val="003C437B"/>
    <w:rsid w:val="003C723C"/>
    <w:rsid w:val="003D10B3"/>
    <w:rsid w:val="003D16B5"/>
    <w:rsid w:val="003D491F"/>
    <w:rsid w:val="003D52FC"/>
    <w:rsid w:val="003E1756"/>
    <w:rsid w:val="003E2567"/>
    <w:rsid w:val="003E29EC"/>
    <w:rsid w:val="003E4302"/>
    <w:rsid w:val="003E6258"/>
    <w:rsid w:val="003F0948"/>
    <w:rsid w:val="003F2FC4"/>
    <w:rsid w:val="003F3242"/>
    <w:rsid w:val="003F41D1"/>
    <w:rsid w:val="003F5940"/>
    <w:rsid w:val="003F6AB2"/>
    <w:rsid w:val="003F7F2F"/>
    <w:rsid w:val="00403B95"/>
    <w:rsid w:val="00406102"/>
    <w:rsid w:val="004071BA"/>
    <w:rsid w:val="004169FC"/>
    <w:rsid w:val="0041714B"/>
    <w:rsid w:val="00423D88"/>
    <w:rsid w:val="0043030A"/>
    <w:rsid w:val="00431D2D"/>
    <w:rsid w:val="004324D2"/>
    <w:rsid w:val="0043297D"/>
    <w:rsid w:val="00434310"/>
    <w:rsid w:val="00434D71"/>
    <w:rsid w:val="00434EBF"/>
    <w:rsid w:val="004375FC"/>
    <w:rsid w:val="00441381"/>
    <w:rsid w:val="004413B2"/>
    <w:rsid w:val="00442165"/>
    <w:rsid w:val="00443253"/>
    <w:rsid w:val="00446919"/>
    <w:rsid w:val="004470F9"/>
    <w:rsid w:val="00450683"/>
    <w:rsid w:val="004512D1"/>
    <w:rsid w:val="004515A5"/>
    <w:rsid w:val="00451863"/>
    <w:rsid w:val="0045420B"/>
    <w:rsid w:val="00455611"/>
    <w:rsid w:val="00460D80"/>
    <w:rsid w:val="004619F3"/>
    <w:rsid w:val="004628E7"/>
    <w:rsid w:val="00463ABA"/>
    <w:rsid w:val="00470038"/>
    <w:rsid w:val="00471471"/>
    <w:rsid w:val="004731E6"/>
    <w:rsid w:val="00473BE1"/>
    <w:rsid w:val="00474A77"/>
    <w:rsid w:val="00475625"/>
    <w:rsid w:val="004816F9"/>
    <w:rsid w:val="00482D6C"/>
    <w:rsid w:val="004859C0"/>
    <w:rsid w:val="00486CA8"/>
    <w:rsid w:val="00490FF5"/>
    <w:rsid w:val="00491DC1"/>
    <w:rsid w:val="0049205F"/>
    <w:rsid w:val="004926C0"/>
    <w:rsid w:val="0049353F"/>
    <w:rsid w:val="00494799"/>
    <w:rsid w:val="0049711C"/>
    <w:rsid w:val="00497139"/>
    <w:rsid w:val="00497CFA"/>
    <w:rsid w:val="004A2F13"/>
    <w:rsid w:val="004A3B88"/>
    <w:rsid w:val="004A6288"/>
    <w:rsid w:val="004A6C40"/>
    <w:rsid w:val="004B130E"/>
    <w:rsid w:val="004C5193"/>
    <w:rsid w:val="004C6347"/>
    <w:rsid w:val="004D6D75"/>
    <w:rsid w:val="004E2344"/>
    <w:rsid w:val="004E2464"/>
    <w:rsid w:val="004E3D61"/>
    <w:rsid w:val="004E406F"/>
    <w:rsid w:val="004E5F94"/>
    <w:rsid w:val="004F200F"/>
    <w:rsid w:val="004F367B"/>
    <w:rsid w:val="004F36FE"/>
    <w:rsid w:val="00504377"/>
    <w:rsid w:val="00506A02"/>
    <w:rsid w:val="00512304"/>
    <w:rsid w:val="005153D3"/>
    <w:rsid w:val="005246A8"/>
    <w:rsid w:val="005246FC"/>
    <w:rsid w:val="005264A6"/>
    <w:rsid w:val="00526C56"/>
    <w:rsid w:val="005334E8"/>
    <w:rsid w:val="0053527E"/>
    <w:rsid w:val="00542305"/>
    <w:rsid w:val="00542855"/>
    <w:rsid w:val="00545D8B"/>
    <w:rsid w:val="00546A07"/>
    <w:rsid w:val="005475C0"/>
    <w:rsid w:val="005519C0"/>
    <w:rsid w:val="00553FBA"/>
    <w:rsid w:val="0055567A"/>
    <w:rsid w:val="00555B7E"/>
    <w:rsid w:val="00556214"/>
    <w:rsid w:val="00560C91"/>
    <w:rsid w:val="00566239"/>
    <w:rsid w:val="00573786"/>
    <w:rsid w:val="00574373"/>
    <w:rsid w:val="0057458F"/>
    <w:rsid w:val="00575D8F"/>
    <w:rsid w:val="0057772D"/>
    <w:rsid w:val="005809C7"/>
    <w:rsid w:val="00585CED"/>
    <w:rsid w:val="00590106"/>
    <w:rsid w:val="00590392"/>
    <w:rsid w:val="00591FB6"/>
    <w:rsid w:val="005963BF"/>
    <w:rsid w:val="005A2F87"/>
    <w:rsid w:val="005A3558"/>
    <w:rsid w:val="005A766D"/>
    <w:rsid w:val="005A7A9A"/>
    <w:rsid w:val="005B0253"/>
    <w:rsid w:val="005B056E"/>
    <w:rsid w:val="005B1239"/>
    <w:rsid w:val="005B46C5"/>
    <w:rsid w:val="005B4C31"/>
    <w:rsid w:val="005B5F9D"/>
    <w:rsid w:val="005C0268"/>
    <w:rsid w:val="005C07C6"/>
    <w:rsid w:val="005C0D75"/>
    <w:rsid w:val="005C6346"/>
    <w:rsid w:val="005C6515"/>
    <w:rsid w:val="005D1D01"/>
    <w:rsid w:val="005D4F1E"/>
    <w:rsid w:val="005E3B4F"/>
    <w:rsid w:val="005E776E"/>
    <w:rsid w:val="005F0E4D"/>
    <w:rsid w:val="005F472F"/>
    <w:rsid w:val="00600A51"/>
    <w:rsid w:val="006056F2"/>
    <w:rsid w:val="00611D4F"/>
    <w:rsid w:val="006128AC"/>
    <w:rsid w:val="00617313"/>
    <w:rsid w:val="00622D76"/>
    <w:rsid w:val="006235DC"/>
    <w:rsid w:val="00624066"/>
    <w:rsid w:val="0063300F"/>
    <w:rsid w:val="0063353D"/>
    <w:rsid w:val="0064142D"/>
    <w:rsid w:val="00642C3B"/>
    <w:rsid w:val="0064387C"/>
    <w:rsid w:val="00644475"/>
    <w:rsid w:val="006470A8"/>
    <w:rsid w:val="00650753"/>
    <w:rsid w:val="00651A31"/>
    <w:rsid w:val="00660341"/>
    <w:rsid w:val="0066047D"/>
    <w:rsid w:val="0066061A"/>
    <w:rsid w:val="0066327F"/>
    <w:rsid w:val="00664CF7"/>
    <w:rsid w:val="00664F69"/>
    <w:rsid w:val="00665589"/>
    <w:rsid w:val="00666078"/>
    <w:rsid w:val="006702CD"/>
    <w:rsid w:val="00672A52"/>
    <w:rsid w:val="00684237"/>
    <w:rsid w:val="00686AFD"/>
    <w:rsid w:val="00687C16"/>
    <w:rsid w:val="00691C5F"/>
    <w:rsid w:val="0069482D"/>
    <w:rsid w:val="006A011C"/>
    <w:rsid w:val="006A0C56"/>
    <w:rsid w:val="006A26E0"/>
    <w:rsid w:val="006A33CD"/>
    <w:rsid w:val="006A351B"/>
    <w:rsid w:val="006A3902"/>
    <w:rsid w:val="006B3ED3"/>
    <w:rsid w:val="006B5286"/>
    <w:rsid w:val="006B7949"/>
    <w:rsid w:val="006C2928"/>
    <w:rsid w:val="006C2B6E"/>
    <w:rsid w:val="006C3B43"/>
    <w:rsid w:val="006C49C2"/>
    <w:rsid w:val="006C5EA6"/>
    <w:rsid w:val="006D5CCB"/>
    <w:rsid w:val="006D7DC6"/>
    <w:rsid w:val="006E146B"/>
    <w:rsid w:val="006E149C"/>
    <w:rsid w:val="006E1B6F"/>
    <w:rsid w:val="006E2444"/>
    <w:rsid w:val="006E2D3D"/>
    <w:rsid w:val="006E3299"/>
    <w:rsid w:val="006E54F5"/>
    <w:rsid w:val="006E5789"/>
    <w:rsid w:val="006E62BB"/>
    <w:rsid w:val="006E63CB"/>
    <w:rsid w:val="006E701F"/>
    <w:rsid w:val="006E724C"/>
    <w:rsid w:val="006F345D"/>
    <w:rsid w:val="006F41E1"/>
    <w:rsid w:val="006F5619"/>
    <w:rsid w:val="006F65A9"/>
    <w:rsid w:val="006F6FAC"/>
    <w:rsid w:val="0070690A"/>
    <w:rsid w:val="00706973"/>
    <w:rsid w:val="00711C88"/>
    <w:rsid w:val="0071250E"/>
    <w:rsid w:val="00712963"/>
    <w:rsid w:val="007136ED"/>
    <w:rsid w:val="00715636"/>
    <w:rsid w:val="0071718B"/>
    <w:rsid w:val="00721104"/>
    <w:rsid w:val="007214B6"/>
    <w:rsid w:val="00734843"/>
    <w:rsid w:val="00735165"/>
    <w:rsid w:val="00740993"/>
    <w:rsid w:val="00741524"/>
    <w:rsid w:val="00742598"/>
    <w:rsid w:val="00743283"/>
    <w:rsid w:val="00743674"/>
    <w:rsid w:val="00746486"/>
    <w:rsid w:val="007479D7"/>
    <w:rsid w:val="007506D8"/>
    <w:rsid w:val="00751C89"/>
    <w:rsid w:val="00753191"/>
    <w:rsid w:val="00753447"/>
    <w:rsid w:val="00754C5F"/>
    <w:rsid w:val="007556EC"/>
    <w:rsid w:val="007565FF"/>
    <w:rsid w:val="00760547"/>
    <w:rsid w:val="007608AF"/>
    <w:rsid w:val="00760D6C"/>
    <w:rsid w:val="00761BE6"/>
    <w:rsid w:val="00763470"/>
    <w:rsid w:val="00763714"/>
    <w:rsid w:val="00766E50"/>
    <w:rsid w:val="00766FC7"/>
    <w:rsid w:val="007714DF"/>
    <w:rsid w:val="007739EC"/>
    <w:rsid w:val="00773CAA"/>
    <w:rsid w:val="0077520D"/>
    <w:rsid w:val="007759D2"/>
    <w:rsid w:val="007762D5"/>
    <w:rsid w:val="007836B9"/>
    <w:rsid w:val="00783BD9"/>
    <w:rsid w:val="007847D3"/>
    <w:rsid w:val="00784E33"/>
    <w:rsid w:val="00785398"/>
    <w:rsid w:val="0078660F"/>
    <w:rsid w:val="007879D2"/>
    <w:rsid w:val="00787C20"/>
    <w:rsid w:val="007915FF"/>
    <w:rsid w:val="00791DF5"/>
    <w:rsid w:val="007958A3"/>
    <w:rsid w:val="007A08B8"/>
    <w:rsid w:val="007A0C02"/>
    <w:rsid w:val="007A14AD"/>
    <w:rsid w:val="007A1DA8"/>
    <w:rsid w:val="007A2D6A"/>
    <w:rsid w:val="007A7CFC"/>
    <w:rsid w:val="007B0B75"/>
    <w:rsid w:val="007B2B84"/>
    <w:rsid w:val="007B3910"/>
    <w:rsid w:val="007B3DBD"/>
    <w:rsid w:val="007B4D49"/>
    <w:rsid w:val="007B5ACE"/>
    <w:rsid w:val="007C0A33"/>
    <w:rsid w:val="007C2410"/>
    <w:rsid w:val="007C25C3"/>
    <w:rsid w:val="007C4EB4"/>
    <w:rsid w:val="007D0424"/>
    <w:rsid w:val="007D0719"/>
    <w:rsid w:val="007D1965"/>
    <w:rsid w:val="007D44FC"/>
    <w:rsid w:val="007D4817"/>
    <w:rsid w:val="007D6788"/>
    <w:rsid w:val="007D6C23"/>
    <w:rsid w:val="007F0871"/>
    <w:rsid w:val="007F433D"/>
    <w:rsid w:val="007F480A"/>
    <w:rsid w:val="007F65CD"/>
    <w:rsid w:val="007F7651"/>
    <w:rsid w:val="00802AA0"/>
    <w:rsid w:val="008045E5"/>
    <w:rsid w:val="008047A8"/>
    <w:rsid w:val="00810BAC"/>
    <w:rsid w:val="00816690"/>
    <w:rsid w:val="00816DCA"/>
    <w:rsid w:val="00821200"/>
    <w:rsid w:val="00826220"/>
    <w:rsid w:val="0083222C"/>
    <w:rsid w:val="0083267E"/>
    <w:rsid w:val="00832F35"/>
    <w:rsid w:val="00837CAC"/>
    <w:rsid w:val="008449A5"/>
    <w:rsid w:val="00844C99"/>
    <w:rsid w:val="00846411"/>
    <w:rsid w:val="00850966"/>
    <w:rsid w:val="008551D0"/>
    <w:rsid w:val="008579A1"/>
    <w:rsid w:val="0086264E"/>
    <w:rsid w:val="00864C7A"/>
    <w:rsid w:val="00871805"/>
    <w:rsid w:val="00872019"/>
    <w:rsid w:val="00872621"/>
    <w:rsid w:val="00873F87"/>
    <w:rsid w:val="008748BA"/>
    <w:rsid w:val="00876843"/>
    <w:rsid w:val="00876FC8"/>
    <w:rsid w:val="0088444C"/>
    <w:rsid w:val="008844C6"/>
    <w:rsid w:val="00885ADC"/>
    <w:rsid w:val="00887491"/>
    <w:rsid w:val="00890730"/>
    <w:rsid w:val="0089278F"/>
    <w:rsid w:val="00896725"/>
    <w:rsid w:val="008A22BB"/>
    <w:rsid w:val="008A7160"/>
    <w:rsid w:val="008B17CA"/>
    <w:rsid w:val="008B6E61"/>
    <w:rsid w:val="008C0CCA"/>
    <w:rsid w:val="008C1D46"/>
    <w:rsid w:val="008C7471"/>
    <w:rsid w:val="008D505E"/>
    <w:rsid w:val="008D6DF2"/>
    <w:rsid w:val="008D7D0A"/>
    <w:rsid w:val="008E1712"/>
    <w:rsid w:val="008E7169"/>
    <w:rsid w:val="008F58C4"/>
    <w:rsid w:val="008F5B9D"/>
    <w:rsid w:val="008F61BC"/>
    <w:rsid w:val="008F7D88"/>
    <w:rsid w:val="00901FCB"/>
    <w:rsid w:val="00904CE9"/>
    <w:rsid w:val="009077B3"/>
    <w:rsid w:val="00911782"/>
    <w:rsid w:val="00914B0C"/>
    <w:rsid w:val="009155B7"/>
    <w:rsid w:val="00922A24"/>
    <w:rsid w:val="00934911"/>
    <w:rsid w:val="0093675D"/>
    <w:rsid w:val="009405BE"/>
    <w:rsid w:val="00940C42"/>
    <w:rsid w:val="009415FE"/>
    <w:rsid w:val="00941A9F"/>
    <w:rsid w:val="00943BBD"/>
    <w:rsid w:val="00945063"/>
    <w:rsid w:val="00951F89"/>
    <w:rsid w:val="00955928"/>
    <w:rsid w:val="00955CA6"/>
    <w:rsid w:val="009626A9"/>
    <w:rsid w:val="00962F69"/>
    <w:rsid w:val="00963946"/>
    <w:rsid w:val="00963DB8"/>
    <w:rsid w:val="00964F22"/>
    <w:rsid w:val="00965296"/>
    <w:rsid w:val="009676DF"/>
    <w:rsid w:val="00973675"/>
    <w:rsid w:val="00975D28"/>
    <w:rsid w:val="0097727A"/>
    <w:rsid w:val="009777BE"/>
    <w:rsid w:val="009809AC"/>
    <w:rsid w:val="00983170"/>
    <w:rsid w:val="00985A60"/>
    <w:rsid w:val="00990A8E"/>
    <w:rsid w:val="00990FAB"/>
    <w:rsid w:val="009927B1"/>
    <w:rsid w:val="009940CB"/>
    <w:rsid w:val="00995DBA"/>
    <w:rsid w:val="00996289"/>
    <w:rsid w:val="0099678F"/>
    <w:rsid w:val="009A27B2"/>
    <w:rsid w:val="009A2C9E"/>
    <w:rsid w:val="009A3345"/>
    <w:rsid w:val="009A49E3"/>
    <w:rsid w:val="009A5276"/>
    <w:rsid w:val="009A6FCF"/>
    <w:rsid w:val="009B1174"/>
    <w:rsid w:val="009B1F24"/>
    <w:rsid w:val="009C080D"/>
    <w:rsid w:val="009C1409"/>
    <w:rsid w:val="009C1FA3"/>
    <w:rsid w:val="009C7807"/>
    <w:rsid w:val="009C7B42"/>
    <w:rsid w:val="009C7E9E"/>
    <w:rsid w:val="009D38FC"/>
    <w:rsid w:val="009D3FF2"/>
    <w:rsid w:val="009D4078"/>
    <w:rsid w:val="009D62E2"/>
    <w:rsid w:val="009E4C70"/>
    <w:rsid w:val="009E546A"/>
    <w:rsid w:val="009F4DBA"/>
    <w:rsid w:val="009F5BBD"/>
    <w:rsid w:val="009F5CA6"/>
    <w:rsid w:val="00A00029"/>
    <w:rsid w:val="00A04B4B"/>
    <w:rsid w:val="00A058F3"/>
    <w:rsid w:val="00A05CBA"/>
    <w:rsid w:val="00A069DC"/>
    <w:rsid w:val="00A075B0"/>
    <w:rsid w:val="00A10CEB"/>
    <w:rsid w:val="00A11F44"/>
    <w:rsid w:val="00A12BED"/>
    <w:rsid w:val="00A143E7"/>
    <w:rsid w:val="00A157D5"/>
    <w:rsid w:val="00A20923"/>
    <w:rsid w:val="00A21D68"/>
    <w:rsid w:val="00A22F10"/>
    <w:rsid w:val="00A275A7"/>
    <w:rsid w:val="00A275C4"/>
    <w:rsid w:val="00A33059"/>
    <w:rsid w:val="00A34131"/>
    <w:rsid w:val="00A40E59"/>
    <w:rsid w:val="00A44A99"/>
    <w:rsid w:val="00A465C1"/>
    <w:rsid w:val="00A504E2"/>
    <w:rsid w:val="00A52A63"/>
    <w:rsid w:val="00A546C4"/>
    <w:rsid w:val="00A61792"/>
    <w:rsid w:val="00A6401B"/>
    <w:rsid w:val="00A66364"/>
    <w:rsid w:val="00A66B3B"/>
    <w:rsid w:val="00A7218A"/>
    <w:rsid w:val="00A74C10"/>
    <w:rsid w:val="00A80602"/>
    <w:rsid w:val="00A81872"/>
    <w:rsid w:val="00A83D23"/>
    <w:rsid w:val="00A85F4F"/>
    <w:rsid w:val="00A87342"/>
    <w:rsid w:val="00A905B5"/>
    <w:rsid w:val="00A9214A"/>
    <w:rsid w:val="00A9401F"/>
    <w:rsid w:val="00A95D54"/>
    <w:rsid w:val="00AA2F7B"/>
    <w:rsid w:val="00AA44BB"/>
    <w:rsid w:val="00AA5BC6"/>
    <w:rsid w:val="00AA792D"/>
    <w:rsid w:val="00AA7E41"/>
    <w:rsid w:val="00AB03CA"/>
    <w:rsid w:val="00AB15A7"/>
    <w:rsid w:val="00AB18E9"/>
    <w:rsid w:val="00AB1AB3"/>
    <w:rsid w:val="00AB3480"/>
    <w:rsid w:val="00AC1407"/>
    <w:rsid w:val="00AD2745"/>
    <w:rsid w:val="00AD3DEC"/>
    <w:rsid w:val="00AD40F8"/>
    <w:rsid w:val="00AE1206"/>
    <w:rsid w:val="00AE14E6"/>
    <w:rsid w:val="00AE3971"/>
    <w:rsid w:val="00AE43BF"/>
    <w:rsid w:val="00AE709A"/>
    <w:rsid w:val="00AF16FE"/>
    <w:rsid w:val="00AF19A7"/>
    <w:rsid w:val="00AF30C8"/>
    <w:rsid w:val="00AF43A4"/>
    <w:rsid w:val="00AF4BF0"/>
    <w:rsid w:val="00AF6870"/>
    <w:rsid w:val="00AF78DE"/>
    <w:rsid w:val="00AF7F24"/>
    <w:rsid w:val="00B0051B"/>
    <w:rsid w:val="00B0202E"/>
    <w:rsid w:val="00B0401A"/>
    <w:rsid w:val="00B0798D"/>
    <w:rsid w:val="00B1049A"/>
    <w:rsid w:val="00B1554E"/>
    <w:rsid w:val="00B155A9"/>
    <w:rsid w:val="00B17D29"/>
    <w:rsid w:val="00B223A7"/>
    <w:rsid w:val="00B255A8"/>
    <w:rsid w:val="00B25DC8"/>
    <w:rsid w:val="00B26377"/>
    <w:rsid w:val="00B274DC"/>
    <w:rsid w:val="00B3293A"/>
    <w:rsid w:val="00B32B84"/>
    <w:rsid w:val="00B346ED"/>
    <w:rsid w:val="00B34806"/>
    <w:rsid w:val="00B357FE"/>
    <w:rsid w:val="00B439D1"/>
    <w:rsid w:val="00B43BF0"/>
    <w:rsid w:val="00B43E12"/>
    <w:rsid w:val="00B43F32"/>
    <w:rsid w:val="00B43F87"/>
    <w:rsid w:val="00B44F1A"/>
    <w:rsid w:val="00B52B0B"/>
    <w:rsid w:val="00B54E14"/>
    <w:rsid w:val="00B566E1"/>
    <w:rsid w:val="00B5761E"/>
    <w:rsid w:val="00B60028"/>
    <w:rsid w:val="00B60946"/>
    <w:rsid w:val="00B61A80"/>
    <w:rsid w:val="00B6229F"/>
    <w:rsid w:val="00B633B7"/>
    <w:rsid w:val="00B6418C"/>
    <w:rsid w:val="00B713B8"/>
    <w:rsid w:val="00B7324B"/>
    <w:rsid w:val="00B736BE"/>
    <w:rsid w:val="00B762CA"/>
    <w:rsid w:val="00B81421"/>
    <w:rsid w:val="00B83494"/>
    <w:rsid w:val="00B922F7"/>
    <w:rsid w:val="00B9298D"/>
    <w:rsid w:val="00B92D66"/>
    <w:rsid w:val="00B95DBD"/>
    <w:rsid w:val="00B97760"/>
    <w:rsid w:val="00BA007F"/>
    <w:rsid w:val="00BA231A"/>
    <w:rsid w:val="00BB04CE"/>
    <w:rsid w:val="00BB6A49"/>
    <w:rsid w:val="00BC4040"/>
    <w:rsid w:val="00BC7D4F"/>
    <w:rsid w:val="00BD4CC0"/>
    <w:rsid w:val="00BD7131"/>
    <w:rsid w:val="00BD7603"/>
    <w:rsid w:val="00BE5E5B"/>
    <w:rsid w:val="00BE62A4"/>
    <w:rsid w:val="00BE6BB5"/>
    <w:rsid w:val="00BF117B"/>
    <w:rsid w:val="00BF2031"/>
    <w:rsid w:val="00BF2660"/>
    <w:rsid w:val="00BF486F"/>
    <w:rsid w:val="00BF49E3"/>
    <w:rsid w:val="00C00876"/>
    <w:rsid w:val="00C01482"/>
    <w:rsid w:val="00C01A8E"/>
    <w:rsid w:val="00C01D2D"/>
    <w:rsid w:val="00C01F81"/>
    <w:rsid w:val="00C022E1"/>
    <w:rsid w:val="00C03486"/>
    <w:rsid w:val="00C12BA1"/>
    <w:rsid w:val="00C1468E"/>
    <w:rsid w:val="00C1505C"/>
    <w:rsid w:val="00C15D80"/>
    <w:rsid w:val="00C16D11"/>
    <w:rsid w:val="00C17605"/>
    <w:rsid w:val="00C21B80"/>
    <w:rsid w:val="00C21C48"/>
    <w:rsid w:val="00C26763"/>
    <w:rsid w:val="00C2755B"/>
    <w:rsid w:val="00C277FA"/>
    <w:rsid w:val="00C34EEC"/>
    <w:rsid w:val="00C402E3"/>
    <w:rsid w:val="00C40A67"/>
    <w:rsid w:val="00C44379"/>
    <w:rsid w:val="00C4640B"/>
    <w:rsid w:val="00C53D8D"/>
    <w:rsid w:val="00C559A9"/>
    <w:rsid w:val="00C6024B"/>
    <w:rsid w:val="00C62311"/>
    <w:rsid w:val="00C623B6"/>
    <w:rsid w:val="00C62885"/>
    <w:rsid w:val="00C6352C"/>
    <w:rsid w:val="00C64CF2"/>
    <w:rsid w:val="00C6574F"/>
    <w:rsid w:val="00C65E00"/>
    <w:rsid w:val="00C66ABE"/>
    <w:rsid w:val="00C66D2C"/>
    <w:rsid w:val="00C7569C"/>
    <w:rsid w:val="00C75B3F"/>
    <w:rsid w:val="00C815A8"/>
    <w:rsid w:val="00C82E29"/>
    <w:rsid w:val="00C868A3"/>
    <w:rsid w:val="00C90B94"/>
    <w:rsid w:val="00C919EC"/>
    <w:rsid w:val="00C94E76"/>
    <w:rsid w:val="00CA30EB"/>
    <w:rsid w:val="00CA3F70"/>
    <w:rsid w:val="00CA4A86"/>
    <w:rsid w:val="00CA7800"/>
    <w:rsid w:val="00CA7AE8"/>
    <w:rsid w:val="00CB4F9C"/>
    <w:rsid w:val="00CC104B"/>
    <w:rsid w:val="00CC229A"/>
    <w:rsid w:val="00CC7911"/>
    <w:rsid w:val="00CD18DD"/>
    <w:rsid w:val="00CD3F23"/>
    <w:rsid w:val="00CD5759"/>
    <w:rsid w:val="00CD57EA"/>
    <w:rsid w:val="00CD6D1D"/>
    <w:rsid w:val="00CD6D76"/>
    <w:rsid w:val="00CD7BFA"/>
    <w:rsid w:val="00CE2B83"/>
    <w:rsid w:val="00CE535A"/>
    <w:rsid w:val="00CE5F5C"/>
    <w:rsid w:val="00CE7123"/>
    <w:rsid w:val="00CF0FBF"/>
    <w:rsid w:val="00CF210D"/>
    <w:rsid w:val="00CF2118"/>
    <w:rsid w:val="00CF3FD7"/>
    <w:rsid w:val="00CF431B"/>
    <w:rsid w:val="00CF47FF"/>
    <w:rsid w:val="00CF71C4"/>
    <w:rsid w:val="00D040B1"/>
    <w:rsid w:val="00D04751"/>
    <w:rsid w:val="00D052FF"/>
    <w:rsid w:val="00D05E64"/>
    <w:rsid w:val="00D06CA0"/>
    <w:rsid w:val="00D06E6E"/>
    <w:rsid w:val="00D0726B"/>
    <w:rsid w:val="00D113F6"/>
    <w:rsid w:val="00D12046"/>
    <w:rsid w:val="00D137D9"/>
    <w:rsid w:val="00D17503"/>
    <w:rsid w:val="00D21DA5"/>
    <w:rsid w:val="00D266CD"/>
    <w:rsid w:val="00D3506A"/>
    <w:rsid w:val="00D3592E"/>
    <w:rsid w:val="00D37C97"/>
    <w:rsid w:val="00D4213E"/>
    <w:rsid w:val="00D44A02"/>
    <w:rsid w:val="00D44EF8"/>
    <w:rsid w:val="00D47028"/>
    <w:rsid w:val="00D5116C"/>
    <w:rsid w:val="00D5335C"/>
    <w:rsid w:val="00D54D3B"/>
    <w:rsid w:val="00D561F1"/>
    <w:rsid w:val="00D56555"/>
    <w:rsid w:val="00D56A3E"/>
    <w:rsid w:val="00D57953"/>
    <w:rsid w:val="00D605FF"/>
    <w:rsid w:val="00D7049F"/>
    <w:rsid w:val="00D72B59"/>
    <w:rsid w:val="00D76231"/>
    <w:rsid w:val="00D7687B"/>
    <w:rsid w:val="00D77B77"/>
    <w:rsid w:val="00D77F6C"/>
    <w:rsid w:val="00D87775"/>
    <w:rsid w:val="00D87AA8"/>
    <w:rsid w:val="00D87F9F"/>
    <w:rsid w:val="00D9005E"/>
    <w:rsid w:val="00D9076E"/>
    <w:rsid w:val="00D940E6"/>
    <w:rsid w:val="00D9762E"/>
    <w:rsid w:val="00D979A6"/>
    <w:rsid w:val="00DA252E"/>
    <w:rsid w:val="00DA6C9F"/>
    <w:rsid w:val="00DB1DD8"/>
    <w:rsid w:val="00DB2116"/>
    <w:rsid w:val="00DB2B71"/>
    <w:rsid w:val="00DB6962"/>
    <w:rsid w:val="00DC1ACF"/>
    <w:rsid w:val="00DC3A36"/>
    <w:rsid w:val="00DC7911"/>
    <w:rsid w:val="00DD1554"/>
    <w:rsid w:val="00DD1ECD"/>
    <w:rsid w:val="00DD4F2C"/>
    <w:rsid w:val="00DD5564"/>
    <w:rsid w:val="00DE0DEB"/>
    <w:rsid w:val="00DE0F26"/>
    <w:rsid w:val="00DE155E"/>
    <w:rsid w:val="00DE17F3"/>
    <w:rsid w:val="00DE2295"/>
    <w:rsid w:val="00DE23E4"/>
    <w:rsid w:val="00DE4261"/>
    <w:rsid w:val="00DE5F7E"/>
    <w:rsid w:val="00DE6A63"/>
    <w:rsid w:val="00DE7D5B"/>
    <w:rsid w:val="00DF236F"/>
    <w:rsid w:val="00DF4473"/>
    <w:rsid w:val="00DF52CD"/>
    <w:rsid w:val="00DF5404"/>
    <w:rsid w:val="00E0127E"/>
    <w:rsid w:val="00E06681"/>
    <w:rsid w:val="00E13955"/>
    <w:rsid w:val="00E16B08"/>
    <w:rsid w:val="00E16C44"/>
    <w:rsid w:val="00E2096A"/>
    <w:rsid w:val="00E2324B"/>
    <w:rsid w:val="00E24800"/>
    <w:rsid w:val="00E25AD7"/>
    <w:rsid w:val="00E31C76"/>
    <w:rsid w:val="00E322C8"/>
    <w:rsid w:val="00E33567"/>
    <w:rsid w:val="00E337BE"/>
    <w:rsid w:val="00E352DE"/>
    <w:rsid w:val="00E40B7E"/>
    <w:rsid w:val="00E414DC"/>
    <w:rsid w:val="00E41D37"/>
    <w:rsid w:val="00E41E26"/>
    <w:rsid w:val="00E43923"/>
    <w:rsid w:val="00E45605"/>
    <w:rsid w:val="00E6320F"/>
    <w:rsid w:val="00E63E2D"/>
    <w:rsid w:val="00E70521"/>
    <w:rsid w:val="00E7582A"/>
    <w:rsid w:val="00E770E4"/>
    <w:rsid w:val="00E81177"/>
    <w:rsid w:val="00E81CFF"/>
    <w:rsid w:val="00E852CC"/>
    <w:rsid w:val="00E85FDC"/>
    <w:rsid w:val="00E90C20"/>
    <w:rsid w:val="00E93A27"/>
    <w:rsid w:val="00E95839"/>
    <w:rsid w:val="00E95F17"/>
    <w:rsid w:val="00EA64E3"/>
    <w:rsid w:val="00EB5A59"/>
    <w:rsid w:val="00EC2D2E"/>
    <w:rsid w:val="00EC2D8D"/>
    <w:rsid w:val="00EC58AC"/>
    <w:rsid w:val="00ED41CF"/>
    <w:rsid w:val="00ED4BAF"/>
    <w:rsid w:val="00EE11E0"/>
    <w:rsid w:val="00EE2AC1"/>
    <w:rsid w:val="00EE55F3"/>
    <w:rsid w:val="00EE5B5A"/>
    <w:rsid w:val="00EE5EB5"/>
    <w:rsid w:val="00EF0C22"/>
    <w:rsid w:val="00EF1AF4"/>
    <w:rsid w:val="00EF2B17"/>
    <w:rsid w:val="00EF49DA"/>
    <w:rsid w:val="00EF55AB"/>
    <w:rsid w:val="00EF5A74"/>
    <w:rsid w:val="00EF7041"/>
    <w:rsid w:val="00F01B52"/>
    <w:rsid w:val="00F02CF9"/>
    <w:rsid w:val="00F038E4"/>
    <w:rsid w:val="00F0601A"/>
    <w:rsid w:val="00F0732E"/>
    <w:rsid w:val="00F15C77"/>
    <w:rsid w:val="00F17466"/>
    <w:rsid w:val="00F2116C"/>
    <w:rsid w:val="00F2354B"/>
    <w:rsid w:val="00F26B0A"/>
    <w:rsid w:val="00F26CC2"/>
    <w:rsid w:val="00F31D3E"/>
    <w:rsid w:val="00F33F31"/>
    <w:rsid w:val="00F355B0"/>
    <w:rsid w:val="00F3666A"/>
    <w:rsid w:val="00F36B6D"/>
    <w:rsid w:val="00F4092F"/>
    <w:rsid w:val="00F41202"/>
    <w:rsid w:val="00F41F45"/>
    <w:rsid w:val="00F44383"/>
    <w:rsid w:val="00F5024D"/>
    <w:rsid w:val="00F53C68"/>
    <w:rsid w:val="00F55160"/>
    <w:rsid w:val="00F55788"/>
    <w:rsid w:val="00F55C24"/>
    <w:rsid w:val="00F55CFC"/>
    <w:rsid w:val="00F56581"/>
    <w:rsid w:val="00F60BBB"/>
    <w:rsid w:val="00F62165"/>
    <w:rsid w:val="00F666F4"/>
    <w:rsid w:val="00F705A0"/>
    <w:rsid w:val="00F7150C"/>
    <w:rsid w:val="00F75C49"/>
    <w:rsid w:val="00F7661B"/>
    <w:rsid w:val="00F7717C"/>
    <w:rsid w:val="00F773AC"/>
    <w:rsid w:val="00F82C4B"/>
    <w:rsid w:val="00F84CD2"/>
    <w:rsid w:val="00F85740"/>
    <w:rsid w:val="00F86B59"/>
    <w:rsid w:val="00F92A49"/>
    <w:rsid w:val="00F9381B"/>
    <w:rsid w:val="00F9519E"/>
    <w:rsid w:val="00F95211"/>
    <w:rsid w:val="00F96532"/>
    <w:rsid w:val="00F96D0B"/>
    <w:rsid w:val="00FA0F0C"/>
    <w:rsid w:val="00FA2890"/>
    <w:rsid w:val="00FA435F"/>
    <w:rsid w:val="00FB0DD7"/>
    <w:rsid w:val="00FB4C44"/>
    <w:rsid w:val="00FC3B83"/>
    <w:rsid w:val="00FC53D7"/>
    <w:rsid w:val="00FD4E23"/>
    <w:rsid w:val="00FD5D9A"/>
    <w:rsid w:val="00FD6C6A"/>
    <w:rsid w:val="00FD7758"/>
    <w:rsid w:val="00FE24D0"/>
    <w:rsid w:val="00FE2C9D"/>
    <w:rsid w:val="00FE350A"/>
    <w:rsid w:val="00FE4007"/>
    <w:rsid w:val="00FE487C"/>
    <w:rsid w:val="00FE4F3F"/>
    <w:rsid w:val="00FE53F9"/>
    <w:rsid w:val="00FE5B82"/>
    <w:rsid w:val="00FE650C"/>
    <w:rsid w:val="00FF1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C437B"/>
  </w:style>
  <w:style w:type="paragraph" w:styleId="berschrift1">
    <w:name w:val="heading 1"/>
    <w:basedOn w:val="Standard"/>
    <w:next w:val="Standard"/>
    <w:link w:val="berschrift1Zchn"/>
    <w:uiPriority w:val="9"/>
    <w:qFormat/>
    <w:rsid w:val="003C437B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C437B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C437B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C437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C437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C437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C437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C437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C437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E63E2D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784E33"/>
    <w:pPr>
      <w:ind w:left="720"/>
      <w:contextualSpacing/>
    </w:pPr>
  </w:style>
  <w:style w:type="table" w:styleId="Tabellenraster">
    <w:name w:val="Table Grid"/>
    <w:basedOn w:val="NormaleTabelle"/>
    <w:uiPriority w:val="39"/>
    <w:rsid w:val="001239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7Colorful-Accent31">
    <w:name w:val="Grid Table 7 Colorful - Accent 31"/>
    <w:basedOn w:val="NormaleTabelle"/>
    <w:uiPriority w:val="52"/>
    <w:rsid w:val="00123924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ListTable7Colorful-Accent31">
    <w:name w:val="List Table 7 Colorful - Accent 31"/>
    <w:basedOn w:val="NormaleTabelle"/>
    <w:uiPriority w:val="52"/>
    <w:rsid w:val="00123924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Kommentarzeichen">
    <w:name w:val="annotation reference"/>
    <w:basedOn w:val="Absatz-Standardschriftart"/>
    <w:uiPriority w:val="99"/>
    <w:semiHidden/>
    <w:unhideWhenUsed/>
    <w:rsid w:val="0089073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9073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90730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9073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90730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907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90730"/>
    <w:rPr>
      <w:rFonts w:ascii="Segoe UI" w:hAnsi="Segoe UI" w:cs="Segoe UI"/>
      <w:sz w:val="18"/>
      <w:szCs w:val="18"/>
    </w:rPr>
  </w:style>
  <w:style w:type="table" w:customStyle="1" w:styleId="PlainTable51">
    <w:name w:val="Plain Table 51"/>
    <w:basedOn w:val="NormaleTabelle"/>
    <w:uiPriority w:val="45"/>
    <w:rsid w:val="00D44A0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horttext">
    <w:name w:val="short_text"/>
    <w:basedOn w:val="Absatz-Standardschriftart"/>
    <w:rsid w:val="001C4B09"/>
  </w:style>
  <w:style w:type="paragraph" w:styleId="StandardWeb">
    <w:name w:val="Normal (Web)"/>
    <w:basedOn w:val="Standard"/>
    <w:uiPriority w:val="99"/>
    <w:semiHidden/>
    <w:unhideWhenUsed/>
    <w:rsid w:val="00633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Fett">
    <w:name w:val="Strong"/>
    <w:basedOn w:val="Absatz-Standardschriftart"/>
    <w:uiPriority w:val="22"/>
    <w:qFormat/>
    <w:rsid w:val="003C437B"/>
    <w:rPr>
      <w:b/>
      <w:bCs/>
    </w:rPr>
  </w:style>
  <w:style w:type="character" w:customStyle="1" w:styleId="alt-edited">
    <w:name w:val="alt-edited"/>
    <w:basedOn w:val="Absatz-Standardschriftart"/>
    <w:rsid w:val="00983170"/>
  </w:style>
  <w:style w:type="character" w:customStyle="1" w:styleId="st">
    <w:name w:val="st"/>
    <w:basedOn w:val="Absatz-Standardschriftart"/>
    <w:rsid w:val="00901FCB"/>
  </w:style>
  <w:style w:type="character" w:styleId="Hervorhebung">
    <w:name w:val="Emphasis"/>
    <w:basedOn w:val="Absatz-Standardschriftart"/>
    <w:uiPriority w:val="20"/>
    <w:qFormat/>
    <w:rsid w:val="003C437B"/>
    <w:rPr>
      <w:i/>
      <w:iCs/>
    </w:rPr>
  </w:style>
  <w:style w:type="character" w:customStyle="1" w:styleId="highlight">
    <w:name w:val="highlight"/>
    <w:basedOn w:val="Absatz-Standardschriftart"/>
    <w:rsid w:val="00901FCB"/>
  </w:style>
  <w:style w:type="paragraph" w:styleId="Kopfzeile">
    <w:name w:val="header"/>
    <w:basedOn w:val="Standard"/>
    <w:link w:val="KopfzeileZchn"/>
    <w:uiPriority w:val="99"/>
    <w:unhideWhenUsed/>
    <w:rsid w:val="00F36B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36B6D"/>
  </w:style>
  <w:style w:type="paragraph" w:styleId="Fuzeile">
    <w:name w:val="footer"/>
    <w:basedOn w:val="Standard"/>
    <w:link w:val="FuzeileZchn"/>
    <w:uiPriority w:val="99"/>
    <w:unhideWhenUsed/>
    <w:rsid w:val="00F36B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36B6D"/>
  </w:style>
  <w:style w:type="table" w:customStyle="1" w:styleId="Onopgemaaktetabel31">
    <w:name w:val="Onopgemaakte tabel 31"/>
    <w:basedOn w:val="NormaleTabelle"/>
    <w:uiPriority w:val="43"/>
    <w:rsid w:val="00254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Onopgemaaktetabel51">
    <w:name w:val="Onopgemaakte tabel 51"/>
    <w:basedOn w:val="NormaleTabelle"/>
    <w:uiPriority w:val="45"/>
    <w:rsid w:val="0025466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Rastertabel1licht1">
    <w:name w:val="Rastertabel 1 licht1"/>
    <w:basedOn w:val="NormaleTabelle"/>
    <w:uiPriority w:val="46"/>
    <w:rsid w:val="00A04B4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7kleurrijk-Accent31">
    <w:name w:val="Rastertabel 7 kleurrijk - Accent 31"/>
    <w:basedOn w:val="NormaleTabelle"/>
    <w:uiPriority w:val="52"/>
    <w:rsid w:val="00A04B4B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Rastertabel7kleurrijk1">
    <w:name w:val="Rastertabel 7 kleurrijk1"/>
    <w:basedOn w:val="NormaleTabelle"/>
    <w:uiPriority w:val="52"/>
    <w:rsid w:val="00A04B4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Rastertabel6kleurrijk1">
    <w:name w:val="Rastertabel 6 kleurrijk1"/>
    <w:basedOn w:val="NormaleTabelle"/>
    <w:uiPriority w:val="51"/>
    <w:rsid w:val="00A04B4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tgc">
    <w:name w:val="_tgc"/>
    <w:basedOn w:val="Absatz-Standardschriftart"/>
    <w:rsid w:val="00B566E1"/>
  </w:style>
  <w:style w:type="character" w:customStyle="1" w:styleId="gt-baf-word-clickable">
    <w:name w:val="gt-baf-word-clickable"/>
    <w:basedOn w:val="Absatz-Standardschriftart"/>
    <w:rsid w:val="002101A6"/>
  </w:style>
  <w:style w:type="paragraph" w:styleId="Textkrper">
    <w:name w:val="Body Text"/>
    <w:basedOn w:val="Standard"/>
    <w:link w:val="TextkrperZchn"/>
    <w:rsid w:val="00FB4C44"/>
    <w:pPr>
      <w:spacing w:after="0" w:line="240" w:lineRule="auto"/>
      <w:jc w:val="center"/>
    </w:pPr>
    <w:rPr>
      <w:rFonts w:ascii="Times New Roman" w:eastAsia="PMingLiU" w:hAnsi="Times New Roman" w:cs="Times New Roman"/>
      <w:sz w:val="48"/>
      <w:szCs w:val="24"/>
      <w:lang w:val="en-GB"/>
    </w:rPr>
  </w:style>
  <w:style w:type="character" w:customStyle="1" w:styleId="TextkrperZchn">
    <w:name w:val="Textkörper Zchn"/>
    <w:basedOn w:val="Absatz-Standardschriftart"/>
    <w:link w:val="Textkrper"/>
    <w:rsid w:val="00FB4C44"/>
    <w:rPr>
      <w:rFonts w:ascii="Times New Roman" w:eastAsia="PMingLiU" w:hAnsi="Times New Roman" w:cs="Times New Roman"/>
      <w:sz w:val="48"/>
      <w:szCs w:val="24"/>
      <w:lang w:val="en-GB"/>
    </w:rPr>
  </w:style>
  <w:style w:type="character" w:customStyle="1" w:styleId="lrdctmorebtn">
    <w:name w:val="lr_dct_more_btn"/>
    <w:basedOn w:val="Absatz-Standardschriftart"/>
    <w:rsid w:val="00E81177"/>
  </w:style>
  <w:style w:type="character" w:customStyle="1" w:styleId="Vermelding1">
    <w:name w:val="Vermelding1"/>
    <w:basedOn w:val="Absatz-Standardschriftart"/>
    <w:uiPriority w:val="99"/>
    <w:semiHidden/>
    <w:unhideWhenUsed/>
    <w:rsid w:val="00022587"/>
    <w:rPr>
      <w:color w:val="2B579A"/>
      <w:shd w:val="clear" w:color="auto" w:fill="E6E6E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C437B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C437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C437B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C437B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C437B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C437B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C437B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C437B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C437B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3C437B"/>
    <w:pPr>
      <w:spacing w:line="240" w:lineRule="auto"/>
    </w:pPr>
    <w:rPr>
      <w:b/>
      <w:bCs/>
      <w:smallCaps/>
      <w:color w:val="44546A" w:themeColor="text2"/>
    </w:rPr>
  </w:style>
  <w:style w:type="paragraph" w:styleId="Titel">
    <w:name w:val="Title"/>
    <w:basedOn w:val="Standard"/>
    <w:next w:val="Standard"/>
    <w:link w:val="TitelZchn"/>
    <w:uiPriority w:val="10"/>
    <w:qFormat/>
    <w:rsid w:val="003C437B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elZchn">
    <w:name w:val="Titel Zchn"/>
    <w:basedOn w:val="Absatz-Standardschriftart"/>
    <w:link w:val="Titel"/>
    <w:uiPriority w:val="10"/>
    <w:rsid w:val="003C437B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C437B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C437B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paragraph" w:styleId="KeinLeerraum">
    <w:name w:val="No Spacing"/>
    <w:uiPriority w:val="1"/>
    <w:qFormat/>
    <w:rsid w:val="003C437B"/>
    <w:pPr>
      <w:spacing w:after="0" w:line="240" w:lineRule="auto"/>
    </w:pPr>
  </w:style>
  <w:style w:type="paragraph" w:styleId="Zitat">
    <w:name w:val="Quote"/>
    <w:basedOn w:val="Standard"/>
    <w:next w:val="Standard"/>
    <w:link w:val="ZitatZchn"/>
    <w:uiPriority w:val="29"/>
    <w:qFormat/>
    <w:rsid w:val="003C437B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ZitatZchn">
    <w:name w:val="Zitat Zchn"/>
    <w:basedOn w:val="Absatz-Standardschriftart"/>
    <w:link w:val="Zitat"/>
    <w:uiPriority w:val="29"/>
    <w:rsid w:val="003C437B"/>
    <w:rPr>
      <w:color w:val="44546A" w:themeColor="text2"/>
      <w:sz w:val="24"/>
      <w:szCs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C437B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C437B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chwacheHervorhebung">
    <w:name w:val="Subtle Emphasis"/>
    <w:basedOn w:val="Absatz-Standardschriftart"/>
    <w:uiPriority w:val="19"/>
    <w:qFormat/>
    <w:rsid w:val="003C437B"/>
    <w:rPr>
      <w:i/>
      <w:iCs/>
      <w:color w:val="595959" w:themeColor="text1" w:themeTint="A6"/>
    </w:rPr>
  </w:style>
  <w:style w:type="character" w:styleId="IntensiveHervorhebung">
    <w:name w:val="Intense Emphasis"/>
    <w:basedOn w:val="Absatz-Standardschriftart"/>
    <w:uiPriority w:val="21"/>
    <w:qFormat/>
    <w:rsid w:val="003C437B"/>
    <w:rPr>
      <w:b/>
      <w:bCs/>
      <w:i/>
      <w:iCs/>
    </w:rPr>
  </w:style>
  <w:style w:type="character" w:styleId="SchwacherVerweis">
    <w:name w:val="Subtle Reference"/>
    <w:basedOn w:val="Absatz-Standardschriftart"/>
    <w:uiPriority w:val="31"/>
    <w:qFormat/>
    <w:rsid w:val="003C437B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iverVerweis">
    <w:name w:val="Intense Reference"/>
    <w:basedOn w:val="Absatz-Standardschriftart"/>
    <w:uiPriority w:val="32"/>
    <w:qFormat/>
    <w:rsid w:val="003C437B"/>
    <w:rPr>
      <w:b/>
      <w:bCs/>
      <w:smallCaps/>
      <w:color w:val="44546A" w:themeColor="text2"/>
      <w:u w:val="single"/>
    </w:rPr>
  </w:style>
  <w:style w:type="character" w:styleId="Buchtitel">
    <w:name w:val="Book Title"/>
    <w:basedOn w:val="Absatz-Standardschriftart"/>
    <w:uiPriority w:val="33"/>
    <w:qFormat/>
    <w:rsid w:val="003C437B"/>
    <w:rPr>
      <w:b/>
      <w:bCs/>
      <w:smallCaps/>
      <w:spacing w:val="10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3C437B"/>
    <w:pPr>
      <w:outlineLvl w:val="9"/>
    </w:pPr>
  </w:style>
  <w:style w:type="character" w:customStyle="1" w:styleId="m8900035584660844778gmail-">
    <w:name w:val="m_8900035584660844778gmail-"/>
    <w:basedOn w:val="Absatz-Standardschriftart"/>
    <w:rsid w:val="00011338"/>
  </w:style>
  <w:style w:type="paragraph" w:styleId="Funotentext">
    <w:name w:val="footnote text"/>
    <w:basedOn w:val="Standard"/>
    <w:link w:val="FunotentextZchn"/>
    <w:uiPriority w:val="99"/>
    <w:semiHidden/>
    <w:unhideWhenUsed/>
    <w:rsid w:val="000C6053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0C6053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0C6053"/>
    <w:rPr>
      <w:vertAlign w:val="superscript"/>
    </w:rPr>
  </w:style>
  <w:style w:type="character" w:customStyle="1" w:styleId="gi">
    <w:name w:val="gi"/>
    <w:basedOn w:val="Absatz-Standardschriftart"/>
    <w:rsid w:val="00494799"/>
  </w:style>
  <w:style w:type="character" w:customStyle="1" w:styleId="Onopgelostemelding1">
    <w:name w:val="Onopgeloste melding1"/>
    <w:basedOn w:val="Absatz-Standardschriftart"/>
    <w:uiPriority w:val="99"/>
    <w:semiHidden/>
    <w:unhideWhenUsed/>
    <w:rsid w:val="0077520D"/>
    <w:rPr>
      <w:color w:val="808080"/>
      <w:shd w:val="clear" w:color="auto" w:fill="E6E6E6"/>
    </w:rPr>
  </w:style>
  <w:style w:type="character" w:customStyle="1" w:styleId="current-selection">
    <w:name w:val="current-selection"/>
    <w:basedOn w:val="Absatz-Standardschriftart"/>
    <w:rsid w:val="00D561F1"/>
  </w:style>
  <w:style w:type="character" w:customStyle="1" w:styleId="a">
    <w:name w:val="_"/>
    <w:basedOn w:val="Absatz-Standardschriftart"/>
    <w:rsid w:val="00D561F1"/>
  </w:style>
  <w:style w:type="character" w:customStyle="1" w:styleId="ff1">
    <w:name w:val="ff1"/>
    <w:basedOn w:val="Absatz-Standardschriftart"/>
    <w:rsid w:val="00D561F1"/>
  </w:style>
  <w:style w:type="character" w:customStyle="1" w:styleId="ws0">
    <w:name w:val="ws0"/>
    <w:basedOn w:val="Absatz-Standardschriftart"/>
    <w:rsid w:val="00D561F1"/>
  </w:style>
  <w:style w:type="character" w:customStyle="1" w:styleId="ff2">
    <w:name w:val="ff2"/>
    <w:basedOn w:val="Absatz-Standardschriftart"/>
    <w:rsid w:val="00D561F1"/>
  </w:style>
  <w:style w:type="character" w:customStyle="1" w:styleId="Onopgelostemelding2">
    <w:name w:val="Onopgeloste melding2"/>
    <w:basedOn w:val="Absatz-Standardschriftart"/>
    <w:uiPriority w:val="99"/>
    <w:semiHidden/>
    <w:unhideWhenUsed/>
    <w:rsid w:val="00D06E6E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C437B"/>
  </w:style>
  <w:style w:type="paragraph" w:styleId="berschrift1">
    <w:name w:val="heading 1"/>
    <w:basedOn w:val="Standard"/>
    <w:next w:val="Standard"/>
    <w:link w:val="berschrift1Zchn"/>
    <w:uiPriority w:val="9"/>
    <w:qFormat/>
    <w:rsid w:val="003C437B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C437B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C437B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C437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C437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C437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C437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C437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C437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E63E2D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784E33"/>
    <w:pPr>
      <w:ind w:left="720"/>
      <w:contextualSpacing/>
    </w:pPr>
  </w:style>
  <w:style w:type="table" w:styleId="Tabellenraster">
    <w:name w:val="Table Grid"/>
    <w:basedOn w:val="NormaleTabelle"/>
    <w:uiPriority w:val="39"/>
    <w:rsid w:val="001239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7Colorful-Accent31">
    <w:name w:val="Grid Table 7 Colorful - Accent 31"/>
    <w:basedOn w:val="NormaleTabelle"/>
    <w:uiPriority w:val="52"/>
    <w:rsid w:val="00123924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ListTable7Colorful-Accent31">
    <w:name w:val="List Table 7 Colorful - Accent 31"/>
    <w:basedOn w:val="NormaleTabelle"/>
    <w:uiPriority w:val="52"/>
    <w:rsid w:val="00123924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Kommentarzeichen">
    <w:name w:val="annotation reference"/>
    <w:basedOn w:val="Absatz-Standardschriftart"/>
    <w:uiPriority w:val="99"/>
    <w:semiHidden/>
    <w:unhideWhenUsed/>
    <w:rsid w:val="0089073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9073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90730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9073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90730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907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90730"/>
    <w:rPr>
      <w:rFonts w:ascii="Segoe UI" w:hAnsi="Segoe UI" w:cs="Segoe UI"/>
      <w:sz w:val="18"/>
      <w:szCs w:val="18"/>
    </w:rPr>
  </w:style>
  <w:style w:type="table" w:customStyle="1" w:styleId="PlainTable51">
    <w:name w:val="Plain Table 51"/>
    <w:basedOn w:val="NormaleTabelle"/>
    <w:uiPriority w:val="45"/>
    <w:rsid w:val="00D44A0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horttext">
    <w:name w:val="short_text"/>
    <w:basedOn w:val="Absatz-Standardschriftart"/>
    <w:rsid w:val="001C4B09"/>
  </w:style>
  <w:style w:type="paragraph" w:styleId="StandardWeb">
    <w:name w:val="Normal (Web)"/>
    <w:basedOn w:val="Standard"/>
    <w:uiPriority w:val="99"/>
    <w:semiHidden/>
    <w:unhideWhenUsed/>
    <w:rsid w:val="00633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Fett">
    <w:name w:val="Strong"/>
    <w:basedOn w:val="Absatz-Standardschriftart"/>
    <w:uiPriority w:val="22"/>
    <w:qFormat/>
    <w:rsid w:val="003C437B"/>
    <w:rPr>
      <w:b/>
      <w:bCs/>
    </w:rPr>
  </w:style>
  <w:style w:type="character" w:customStyle="1" w:styleId="alt-edited">
    <w:name w:val="alt-edited"/>
    <w:basedOn w:val="Absatz-Standardschriftart"/>
    <w:rsid w:val="00983170"/>
  </w:style>
  <w:style w:type="character" w:customStyle="1" w:styleId="st">
    <w:name w:val="st"/>
    <w:basedOn w:val="Absatz-Standardschriftart"/>
    <w:rsid w:val="00901FCB"/>
  </w:style>
  <w:style w:type="character" w:styleId="Hervorhebung">
    <w:name w:val="Emphasis"/>
    <w:basedOn w:val="Absatz-Standardschriftart"/>
    <w:uiPriority w:val="20"/>
    <w:qFormat/>
    <w:rsid w:val="003C437B"/>
    <w:rPr>
      <w:i/>
      <w:iCs/>
    </w:rPr>
  </w:style>
  <w:style w:type="character" w:customStyle="1" w:styleId="highlight">
    <w:name w:val="highlight"/>
    <w:basedOn w:val="Absatz-Standardschriftart"/>
    <w:rsid w:val="00901FCB"/>
  </w:style>
  <w:style w:type="paragraph" w:styleId="Kopfzeile">
    <w:name w:val="header"/>
    <w:basedOn w:val="Standard"/>
    <w:link w:val="KopfzeileZchn"/>
    <w:uiPriority w:val="99"/>
    <w:unhideWhenUsed/>
    <w:rsid w:val="00F36B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36B6D"/>
  </w:style>
  <w:style w:type="paragraph" w:styleId="Fuzeile">
    <w:name w:val="footer"/>
    <w:basedOn w:val="Standard"/>
    <w:link w:val="FuzeileZchn"/>
    <w:uiPriority w:val="99"/>
    <w:unhideWhenUsed/>
    <w:rsid w:val="00F36B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36B6D"/>
  </w:style>
  <w:style w:type="table" w:customStyle="1" w:styleId="Onopgemaaktetabel31">
    <w:name w:val="Onopgemaakte tabel 31"/>
    <w:basedOn w:val="NormaleTabelle"/>
    <w:uiPriority w:val="43"/>
    <w:rsid w:val="00254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Onopgemaaktetabel51">
    <w:name w:val="Onopgemaakte tabel 51"/>
    <w:basedOn w:val="NormaleTabelle"/>
    <w:uiPriority w:val="45"/>
    <w:rsid w:val="0025466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Rastertabel1licht1">
    <w:name w:val="Rastertabel 1 licht1"/>
    <w:basedOn w:val="NormaleTabelle"/>
    <w:uiPriority w:val="46"/>
    <w:rsid w:val="00A04B4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Rastertabel7kleurrijk-Accent31">
    <w:name w:val="Rastertabel 7 kleurrijk - Accent 31"/>
    <w:basedOn w:val="NormaleTabelle"/>
    <w:uiPriority w:val="52"/>
    <w:rsid w:val="00A04B4B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Rastertabel7kleurrijk1">
    <w:name w:val="Rastertabel 7 kleurrijk1"/>
    <w:basedOn w:val="NormaleTabelle"/>
    <w:uiPriority w:val="52"/>
    <w:rsid w:val="00A04B4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Rastertabel6kleurrijk1">
    <w:name w:val="Rastertabel 6 kleurrijk1"/>
    <w:basedOn w:val="NormaleTabelle"/>
    <w:uiPriority w:val="51"/>
    <w:rsid w:val="00A04B4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tgc">
    <w:name w:val="_tgc"/>
    <w:basedOn w:val="Absatz-Standardschriftart"/>
    <w:rsid w:val="00B566E1"/>
  </w:style>
  <w:style w:type="character" w:customStyle="1" w:styleId="gt-baf-word-clickable">
    <w:name w:val="gt-baf-word-clickable"/>
    <w:basedOn w:val="Absatz-Standardschriftart"/>
    <w:rsid w:val="002101A6"/>
  </w:style>
  <w:style w:type="paragraph" w:styleId="Textkrper">
    <w:name w:val="Body Text"/>
    <w:basedOn w:val="Standard"/>
    <w:link w:val="TextkrperZchn"/>
    <w:rsid w:val="00FB4C44"/>
    <w:pPr>
      <w:spacing w:after="0" w:line="240" w:lineRule="auto"/>
      <w:jc w:val="center"/>
    </w:pPr>
    <w:rPr>
      <w:rFonts w:ascii="Times New Roman" w:eastAsia="PMingLiU" w:hAnsi="Times New Roman" w:cs="Times New Roman"/>
      <w:sz w:val="48"/>
      <w:szCs w:val="24"/>
      <w:lang w:val="en-GB"/>
    </w:rPr>
  </w:style>
  <w:style w:type="character" w:customStyle="1" w:styleId="TextkrperZchn">
    <w:name w:val="Textkörper Zchn"/>
    <w:basedOn w:val="Absatz-Standardschriftart"/>
    <w:link w:val="Textkrper"/>
    <w:rsid w:val="00FB4C44"/>
    <w:rPr>
      <w:rFonts w:ascii="Times New Roman" w:eastAsia="PMingLiU" w:hAnsi="Times New Roman" w:cs="Times New Roman"/>
      <w:sz w:val="48"/>
      <w:szCs w:val="24"/>
      <w:lang w:val="en-GB"/>
    </w:rPr>
  </w:style>
  <w:style w:type="character" w:customStyle="1" w:styleId="lrdctmorebtn">
    <w:name w:val="lr_dct_more_btn"/>
    <w:basedOn w:val="Absatz-Standardschriftart"/>
    <w:rsid w:val="00E81177"/>
  </w:style>
  <w:style w:type="character" w:customStyle="1" w:styleId="Vermelding1">
    <w:name w:val="Vermelding1"/>
    <w:basedOn w:val="Absatz-Standardschriftart"/>
    <w:uiPriority w:val="99"/>
    <w:semiHidden/>
    <w:unhideWhenUsed/>
    <w:rsid w:val="00022587"/>
    <w:rPr>
      <w:color w:val="2B579A"/>
      <w:shd w:val="clear" w:color="auto" w:fill="E6E6E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C437B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C437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C437B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C437B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C437B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C437B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C437B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C437B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C437B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3C437B"/>
    <w:pPr>
      <w:spacing w:line="240" w:lineRule="auto"/>
    </w:pPr>
    <w:rPr>
      <w:b/>
      <w:bCs/>
      <w:smallCaps/>
      <w:color w:val="44546A" w:themeColor="text2"/>
    </w:rPr>
  </w:style>
  <w:style w:type="paragraph" w:styleId="Titel">
    <w:name w:val="Title"/>
    <w:basedOn w:val="Standard"/>
    <w:next w:val="Standard"/>
    <w:link w:val="TitelZchn"/>
    <w:uiPriority w:val="10"/>
    <w:qFormat/>
    <w:rsid w:val="003C437B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elZchn">
    <w:name w:val="Titel Zchn"/>
    <w:basedOn w:val="Absatz-Standardschriftart"/>
    <w:link w:val="Titel"/>
    <w:uiPriority w:val="10"/>
    <w:rsid w:val="003C437B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C437B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C437B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paragraph" w:styleId="KeinLeerraum">
    <w:name w:val="No Spacing"/>
    <w:uiPriority w:val="1"/>
    <w:qFormat/>
    <w:rsid w:val="003C437B"/>
    <w:pPr>
      <w:spacing w:after="0" w:line="240" w:lineRule="auto"/>
    </w:pPr>
  </w:style>
  <w:style w:type="paragraph" w:styleId="Zitat">
    <w:name w:val="Quote"/>
    <w:basedOn w:val="Standard"/>
    <w:next w:val="Standard"/>
    <w:link w:val="ZitatZchn"/>
    <w:uiPriority w:val="29"/>
    <w:qFormat/>
    <w:rsid w:val="003C437B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ZitatZchn">
    <w:name w:val="Zitat Zchn"/>
    <w:basedOn w:val="Absatz-Standardschriftart"/>
    <w:link w:val="Zitat"/>
    <w:uiPriority w:val="29"/>
    <w:rsid w:val="003C437B"/>
    <w:rPr>
      <w:color w:val="44546A" w:themeColor="text2"/>
      <w:sz w:val="24"/>
      <w:szCs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C437B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C437B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chwacheHervorhebung">
    <w:name w:val="Subtle Emphasis"/>
    <w:basedOn w:val="Absatz-Standardschriftart"/>
    <w:uiPriority w:val="19"/>
    <w:qFormat/>
    <w:rsid w:val="003C437B"/>
    <w:rPr>
      <w:i/>
      <w:iCs/>
      <w:color w:val="595959" w:themeColor="text1" w:themeTint="A6"/>
    </w:rPr>
  </w:style>
  <w:style w:type="character" w:styleId="IntensiveHervorhebung">
    <w:name w:val="Intense Emphasis"/>
    <w:basedOn w:val="Absatz-Standardschriftart"/>
    <w:uiPriority w:val="21"/>
    <w:qFormat/>
    <w:rsid w:val="003C437B"/>
    <w:rPr>
      <w:b/>
      <w:bCs/>
      <w:i/>
      <w:iCs/>
    </w:rPr>
  </w:style>
  <w:style w:type="character" w:styleId="SchwacherVerweis">
    <w:name w:val="Subtle Reference"/>
    <w:basedOn w:val="Absatz-Standardschriftart"/>
    <w:uiPriority w:val="31"/>
    <w:qFormat/>
    <w:rsid w:val="003C437B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iverVerweis">
    <w:name w:val="Intense Reference"/>
    <w:basedOn w:val="Absatz-Standardschriftart"/>
    <w:uiPriority w:val="32"/>
    <w:qFormat/>
    <w:rsid w:val="003C437B"/>
    <w:rPr>
      <w:b/>
      <w:bCs/>
      <w:smallCaps/>
      <w:color w:val="44546A" w:themeColor="text2"/>
      <w:u w:val="single"/>
    </w:rPr>
  </w:style>
  <w:style w:type="character" w:styleId="Buchtitel">
    <w:name w:val="Book Title"/>
    <w:basedOn w:val="Absatz-Standardschriftart"/>
    <w:uiPriority w:val="33"/>
    <w:qFormat/>
    <w:rsid w:val="003C437B"/>
    <w:rPr>
      <w:b/>
      <w:bCs/>
      <w:smallCaps/>
      <w:spacing w:val="10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3C437B"/>
    <w:pPr>
      <w:outlineLvl w:val="9"/>
    </w:pPr>
  </w:style>
  <w:style w:type="character" w:customStyle="1" w:styleId="m8900035584660844778gmail-">
    <w:name w:val="m_8900035584660844778gmail-"/>
    <w:basedOn w:val="Absatz-Standardschriftart"/>
    <w:rsid w:val="00011338"/>
  </w:style>
  <w:style w:type="paragraph" w:styleId="Funotentext">
    <w:name w:val="footnote text"/>
    <w:basedOn w:val="Standard"/>
    <w:link w:val="FunotentextZchn"/>
    <w:uiPriority w:val="99"/>
    <w:semiHidden/>
    <w:unhideWhenUsed/>
    <w:rsid w:val="000C6053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0C6053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0C6053"/>
    <w:rPr>
      <w:vertAlign w:val="superscript"/>
    </w:rPr>
  </w:style>
  <w:style w:type="character" w:customStyle="1" w:styleId="gi">
    <w:name w:val="gi"/>
    <w:basedOn w:val="Absatz-Standardschriftart"/>
    <w:rsid w:val="00494799"/>
  </w:style>
  <w:style w:type="character" w:customStyle="1" w:styleId="Onopgelostemelding1">
    <w:name w:val="Onopgeloste melding1"/>
    <w:basedOn w:val="Absatz-Standardschriftart"/>
    <w:uiPriority w:val="99"/>
    <w:semiHidden/>
    <w:unhideWhenUsed/>
    <w:rsid w:val="0077520D"/>
    <w:rPr>
      <w:color w:val="808080"/>
      <w:shd w:val="clear" w:color="auto" w:fill="E6E6E6"/>
    </w:rPr>
  </w:style>
  <w:style w:type="character" w:customStyle="1" w:styleId="current-selection">
    <w:name w:val="current-selection"/>
    <w:basedOn w:val="Absatz-Standardschriftart"/>
    <w:rsid w:val="00D561F1"/>
  </w:style>
  <w:style w:type="character" w:customStyle="1" w:styleId="a">
    <w:name w:val="_"/>
    <w:basedOn w:val="Absatz-Standardschriftart"/>
    <w:rsid w:val="00D561F1"/>
  </w:style>
  <w:style w:type="character" w:customStyle="1" w:styleId="ff1">
    <w:name w:val="ff1"/>
    <w:basedOn w:val="Absatz-Standardschriftart"/>
    <w:rsid w:val="00D561F1"/>
  </w:style>
  <w:style w:type="character" w:customStyle="1" w:styleId="ws0">
    <w:name w:val="ws0"/>
    <w:basedOn w:val="Absatz-Standardschriftart"/>
    <w:rsid w:val="00D561F1"/>
  </w:style>
  <w:style w:type="character" w:customStyle="1" w:styleId="ff2">
    <w:name w:val="ff2"/>
    <w:basedOn w:val="Absatz-Standardschriftart"/>
    <w:rsid w:val="00D561F1"/>
  </w:style>
  <w:style w:type="character" w:customStyle="1" w:styleId="Onopgelostemelding2">
    <w:name w:val="Onopgeloste melding2"/>
    <w:basedOn w:val="Absatz-Standardschriftart"/>
    <w:uiPriority w:val="99"/>
    <w:semiHidden/>
    <w:unhideWhenUsed/>
    <w:rsid w:val="00D06E6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4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24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21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94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019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06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705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77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18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6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06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9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98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61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09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122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917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5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43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661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56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088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631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1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2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7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92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7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89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254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442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94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14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81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03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508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322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904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078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3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1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6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64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84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97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92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384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7363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970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10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207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68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24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8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2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76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8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3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66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1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8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7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42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14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1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0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7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1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52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2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4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3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0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8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9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6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7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9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6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1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0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8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0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5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9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3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61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39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86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112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296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159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352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0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01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10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8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376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06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4157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96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955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06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13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440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704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54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26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71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83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911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685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007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0033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00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8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3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6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5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32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9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8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1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54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6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0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0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0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7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7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34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9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1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25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8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8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2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1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15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4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0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14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2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59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50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9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2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4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64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8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0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4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43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824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603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049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6377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9313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2673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0922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63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39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2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25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5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73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5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2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0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0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1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2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4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89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2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54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9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64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4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26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8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15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8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60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9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681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702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6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9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77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36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6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76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156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055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866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819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4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8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18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66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82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84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2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7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42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20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4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91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9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30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68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07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9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83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8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91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971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02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01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31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070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284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338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705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 Version="1987"/>
</file>

<file path=customXml/itemProps1.xml><?xml version="1.0" encoding="utf-8"?>
<ds:datastoreItem xmlns:ds="http://schemas.openxmlformats.org/officeDocument/2006/customXml" ds:itemID="{243326F0-FE49-40E7-AE79-ABC69419E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1536</Words>
  <Characters>9678</Characters>
  <Application>Microsoft Office Word</Application>
  <DocSecurity>0</DocSecurity>
  <Lines>80</Lines>
  <Paragraphs>22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Vrije Universiteit Amsterdam</Company>
  <LinksUpToDate>false</LinksUpToDate>
  <CharactersWithSpaces>11192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Weijden, F.N. van der</dc:creator>
  <cp:lastModifiedBy>A</cp:lastModifiedBy>
  <cp:revision>5</cp:revision>
  <cp:lastPrinted>2016-08-08T16:06:00Z</cp:lastPrinted>
  <dcterms:created xsi:type="dcterms:W3CDTF">2018-01-22T09:53:00Z</dcterms:created>
  <dcterms:modified xsi:type="dcterms:W3CDTF">2018-01-26T13:20:00Z</dcterms:modified>
</cp:coreProperties>
</file>