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0"/>
        <w:tblW w:w="0" w:type="auto"/>
        <w:tblInd w:w="-113" w:type="dxa"/>
        <w:tblLook w:val="04A0" w:firstRow="1" w:lastRow="0" w:firstColumn="1" w:lastColumn="0" w:noHBand="0" w:noVBand="1"/>
      </w:tblPr>
      <w:tblGrid>
        <w:gridCol w:w="2518"/>
        <w:gridCol w:w="2126"/>
        <w:gridCol w:w="2268"/>
        <w:gridCol w:w="2217"/>
      </w:tblGrid>
      <w:tr w:rsidR="000E127C" w:rsidRPr="000E127C" w14:paraId="34128060" w14:textId="77777777" w:rsidTr="000D53EE">
        <w:tc>
          <w:tcPr>
            <w:tcW w:w="2518" w:type="dxa"/>
          </w:tcPr>
          <w:p w14:paraId="7F2E4B4C" w14:textId="5AA53005" w:rsidR="000E127C" w:rsidRPr="000E127C" w:rsidRDefault="000E127C" w:rsidP="387EEB27">
            <w:pPr>
              <w:rPr>
                <w:rFonts w:ascii="Aptos" w:eastAsia="Times New Roman" w:hAnsi="Aptos" w:cs="Times New Roman"/>
                <w:lang w:val="en-GB" w:eastAsia="en-GB"/>
              </w:rPr>
            </w:pPr>
            <w:r w:rsidRPr="387EEB27">
              <w:rPr>
                <w:rFonts w:ascii="Aptos" w:eastAsia="Aptos" w:hAnsi="Aptos" w:cs="Times New Roman"/>
                <w:lang w:val="en-GB" w:eastAsia="en-GB"/>
              </w:rPr>
              <w:t xml:space="preserve">Variable </w:t>
            </w:r>
          </w:p>
        </w:tc>
        <w:tc>
          <w:tcPr>
            <w:tcW w:w="2126" w:type="dxa"/>
            <w:shd w:val="clear" w:color="auto" w:fill="auto"/>
          </w:tcPr>
          <w:p w14:paraId="2E0B8C69" w14:textId="77777777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 xml:space="preserve">ALND </w:t>
            </w:r>
          </w:p>
          <w:p w14:paraId="0C165DE8" w14:textId="0E92FFE7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(restricted mobility of the upper limb 4</w:t>
            </w:r>
            <w:r w:rsidR="00C77955">
              <w:rPr>
                <w:rFonts w:ascii="Aptos" w:eastAsia="Aptos" w:hAnsi="Aptos" w:cs="Times New Roman"/>
                <w:szCs w:val="24"/>
                <w:lang w:val="en-GB" w:eastAsia="en-GB"/>
              </w:rPr>
              <w:t>4</w:t>
            </w: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/</w:t>
            </w:r>
            <w:r w:rsidR="00C77955">
              <w:rPr>
                <w:rFonts w:ascii="Aptos" w:eastAsia="Aptos" w:hAnsi="Aptos" w:cs="Times New Roman"/>
                <w:szCs w:val="24"/>
                <w:lang w:val="en-GB" w:eastAsia="en-GB"/>
              </w:rPr>
              <w:t>89</w:t>
            </w: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14:paraId="511D44E1" w14:textId="77777777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 xml:space="preserve">SLNB </w:t>
            </w:r>
          </w:p>
          <w:p w14:paraId="6AE83D08" w14:textId="15F49363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 xml:space="preserve">(restricted mobility of the upper limb </w:t>
            </w:r>
            <w:r w:rsidR="0051666C">
              <w:rPr>
                <w:rFonts w:ascii="Aptos" w:eastAsia="Aptos" w:hAnsi="Aptos" w:cs="Times New Roman"/>
                <w:szCs w:val="24"/>
                <w:lang w:val="en-GB" w:eastAsia="en-GB"/>
              </w:rPr>
              <w:t>57/209</w:t>
            </w: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)</w:t>
            </w:r>
          </w:p>
        </w:tc>
        <w:tc>
          <w:tcPr>
            <w:tcW w:w="2217" w:type="dxa"/>
            <w:shd w:val="clear" w:color="auto" w:fill="auto"/>
          </w:tcPr>
          <w:p w14:paraId="6A7A5F2E" w14:textId="77777777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Times New Roman" w:hAnsi="Aptos" w:cs="Times New Roman"/>
                <w:szCs w:val="24"/>
                <w:lang w:val="en-GB" w:eastAsia="en-GB"/>
              </w:rPr>
              <w:t>Total</w:t>
            </w:r>
          </w:p>
          <w:p w14:paraId="73A24A8A" w14:textId="70BAC37E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(restricted mobility of the upper limb 10</w:t>
            </w:r>
            <w:r w:rsidR="00A3578F">
              <w:rPr>
                <w:rFonts w:ascii="Aptos" w:eastAsia="Aptos" w:hAnsi="Aptos" w:cs="Times New Roman"/>
                <w:szCs w:val="24"/>
                <w:lang w:val="en-GB" w:eastAsia="en-GB"/>
              </w:rPr>
              <w:t>1</w:t>
            </w: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/</w:t>
            </w:r>
            <w:r w:rsidR="00A3578F">
              <w:rPr>
                <w:rFonts w:ascii="Aptos" w:eastAsia="Aptos" w:hAnsi="Aptos" w:cs="Times New Roman"/>
                <w:szCs w:val="24"/>
                <w:lang w:val="en-GB" w:eastAsia="en-GB"/>
              </w:rPr>
              <w:t>298</w:t>
            </w: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)</w:t>
            </w:r>
          </w:p>
        </w:tc>
      </w:tr>
      <w:tr w:rsidR="000E127C" w:rsidRPr="000E127C" w14:paraId="752AC049" w14:textId="77777777" w:rsidTr="000D53EE">
        <w:tc>
          <w:tcPr>
            <w:tcW w:w="2518" w:type="dxa"/>
          </w:tcPr>
          <w:p w14:paraId="44D3C09C" w14:textId="77777777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Humerus D</w:t>
            </w:r>
            <w:r w:rsidRPr="000E127C">
              <w:rPr>
                <w:rFonts w:ascii="Aptos" w:eastAsia="Aptos" w:hAnsi="Aptos" w:cs="Times New Roman"/>
                <w:szCs w:val="24"/>
                <w:vertAlign w:val="subscript"/>
                <w:lang w:val="en-GB" w:eastAsia="en-GB"/>
              </w:rPr>
              <w:t>2</w:t>
            </w:r>
          </w:p>
        </w:tc>
        <w:tc>
          <w:tcPr>
            <w:tcW w:w="2126" w:type="dxa"/>
          </w:tcPr>
          <w:p w14:paraId="0A91036E" w14:textId="2E6D8CB4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p = 0.</w:t>
            </w:r>
            <w:r w:rsidR="003C581B">
              <w:rPr>
                <w:rFonts w:ascii="Aptos" w:eastAsia="Aptos" w:hAnsi="Aptos" w:cs="Times New Roman"/>
                <w:szCs w:val="24"/>
                <w:lang w:val="en-GB" w:eastAsia="en-GB"/>
              </w:rPr>
              <w:t>879</w:t>
            </w:r>
          </w:p>
        </w:tc>
        <w:tc>
          <w:tcPr>
            <w:tcW w:w="2268" w:type="dxa"/>
          </w:tcPr>
          <w:p w14:paraId="783D55DE" w14:textId="63CA3435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p = 0.</w:t>
            </w:r>
            <w:r w:rsidR="00D05B16">
              <w:rPr>
                <w:rFonts w:ascii="Aptos" w:eastAsia="Aptos" w:hAnsi="Aptos" w:cs="Times New Roman"/>
                <w:szCs w:val="24"/>
                <w:lang w:val="en-GB" w:eastAsia="en-GB"/>
              </w:rPr>
              <w:t>558</w:t>
            </w:r>
          </w:p>
        </w:tc>
        <w:tc>
          <w:tcPr>
            <w:tcW w:w="2217" w:type="dxa"/>
          </w:tcPr>
          <w:p w14:paraId="64142DB7" w14:textId="0BA3F2B3" w:rsidR="000E127C" w:rsidRPr="00D56704" w:rsidRDefault="000E127C" w:rsidP="000E127C">
            <w:pPr>
              <w:rPr>
                <w:rFonts w:ascii="Aptos" w:eastAsia="Times New Roman" w:hAnsi="Aptos" w:cs="Times New Roman"/>
                <w:b/>
                <w:bCs/>
                <w:szCs w:val="24"/>
                <w:lang w:val="en-GB" w:eastAsia="en-GB"/>
              </w:rPr>
            </w:pPr>
            <w:r w:rsidRPr="00D56704">
              <w:rPr>
                <w:rFonts w:ascii="Aptos" w:eastAsia="Aptos" w:hAnsi="Aptos" w:cs="Times New Roman"/>
                <w:b/>
                <w:bCs/>
                <w:szCs w:val="24"/>
                <w:lang w:val="en-GB" w:eastAsia="en-GB"/>
              </w:rPr>
              <w:t>p = 0.0</w:t>
            </w:r>
            <w:r w:rsidR="00E4247B" w:rsidRPr="00D56704">
              <w:rPr>
                <w:rFonts w:ascii="Aptos" w:eastAsia="Aptos" w:hAnsi="Aptos" w:cs="Times New Roman"/>
                <w:b/>
                <w:bCs/>
                <w:szCs w:val="24"/>
                <w:lang w:val="en-GB" w:eastAsia="en-GB"/>
              </w:rPr>
              <w:t>04</w:t>
            </w:r>
          </w:p>
        </w:tc>
      </w:tr>
      <w:tr w:rsidR="000E127C" w:rsidRPr="000E127C" w14:paraId="34E94B29" w14:textId="77777777" w:rsidTr="000D53EE">
        <w:tc>
          <w:tcPr>
            <w:tcW w:w="2518" w:type="dxa"/>
          </w:tcPr>
          <w:p w14:paraId="041FA590" w14:textId="77777777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Humerus D</w:t>
            </w:r>
            <w:r w:rsidRPr="000E127C">
              <w:rPr>
                <w:rFonts w:ascii="Aptos" w:eastAsia="Aptos" w:hAnsi="Aptos" w:cs="Times New Roman"/>
                <w:szCs w:val="24"/>
                <w:vertAlign w:val="subscript"/>
                <w:lang w:val="en-GB" w:eastAsia="en-GB"/>
              </w:rPr>
              <w:t>98</w:t>
            </w:r>
          </w:p>
        </w:tc>
        <w:tc>
          <w:tcPr>
            <w:tcW w:w="2126" w:type="dxa"/>
          </w:tcPr>
          <w:p w14:paraId="4D1F2E4C" w14:textId="62701FD3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p = 0.7</w:t>
            </w:r>
            <w:r w:rsidR="003C581B">
              <w:rPr>
                <w:rFonts w:ascii="Aptos" w:eastAsia="Aptos" w:hAnsi="Aptos" w:cs="Times New Roman"/>
                <w:szCs w:val="24"/>
                <w:lang w:val="en-GB" w:eastAsia="en-GB"/>
              </w:rPr>
              <w:t>06</w:t>
            </w:r>
          </w:p>
        </w:tc>
        <w:tc>
          <w:tcPr>
            <w:tcW w:w="2268" w:type="dxa"/>
          </w:tcPr>
          <w:p w14:paraId="40400129" w14:textId="28895CF0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p = 0.</w:t>
            </w:r>
            <w:r w:rsidR="00D05B16">
              <w:rPr>
                <w:rFonts w:ascii="Aptos" w:eastAsia="Aptos" w:hAnsi="Aptos" w:cs="Times New Roman"/>
                <w:szCs w:val="24"/>
                <w:lang w:val="en-GB" w:eastAsia="en-GB"/>
              </w:rPr>
              <w:t>608</w:t>
            </w:r>
          </w:p>
        </w:tc>
        <w:tc>
          <w:tcPr>
            <w:tcW w:w="2217" w:type="dxa"/>
          </w:tcPr>
          <w:p w14:paraId="72795CC8" w14:textId="5B44E5EA" w:rsidR="000E127C" w:rsidRPr="00D56704" w:rsidRDefault="000E127C" w:rsidP="000E127C">
            <w:pPr>
              <w:rPr>
                <w:rFonts w:ascii="Aptos" w:eastAsia="Times New Roman" w:hAnsi="Aptos" w:cs="Times New Roman"/>
                <w:b/>
                <w:bCs/>
                <w:szCs w:val="24"/>
                <w:lang w:val="en-GB" w:eastAsia="en-GB"/>
              </w:rPr>
            </w:pPr>
            <w:r w:rsidRPr="00D56704">
              <w:rPr>
                <w:rFonts w:ascii="Aptos" w:eastAsia="Aptos" w:hAnsi="Aptos" w:cs="Times New Roman"/>
                <w:b/>
                <w:bCs/>
                <w:szCs w:val="24"/>
                <w:lang w:val="en-GB" w:eastAsia="en-GB"/>
              </w:rPr>
              <w:t>p = 0.0</w:t>
            </w:r>
            <w:r w:rsidR="00E4247B" w:rsidRPr="00D56704">
              <w:rPr>
                <w:rFonts w:ascii="Aptos" w:eastAsia="Aptos" w:hAnsi="Aptos" w:cs="Times New Roman"/>
                <w:b/>
                <w:bCs/>
                <w:szCs w:val="24"/>
                <w:lang w:val="en-GB" w:eastAsia="en-GB"/>
              </w:rPr>
              <w:t>44</w:t>
            </w:r>
          </w:p>
        </w:tc>
      </w:tr>
      <w:tr w:rsidR="000E127C" w:rsidRPr="000E127C" w14:paraId="0493F36C" w14:textId="77777777" w:rsidTr="000D53EE">
        <w:tc>
          <w:tcPr>
            <w:tcW w:w="2518" w:type="dxa"/>
          </w:tcPr>
          <w:p w14:paraId="74F529F3" w14:textId="77777777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Humerus D</w:t>
            </w:r>
            <w:r w:rsidRPr="000D53EE">
              <w:rPr>
                <w:rFonts w:ascii="Aptos" w:eastAsia="Aptos" w:hAnsi="Aptos" w:cs="Times New Roman"/>
                <w:szCs w:val="24"/>
                <w:lang w:val="en-GB" w:eastAsia="en-GB"/>
              </w:rPr>
              <w:t>mean</w:t>
            </w:r>
          </w:p>
        </w:tc>
        <w:tc>
          <w:tcPr>
            <w:tcW w:w="2126" w:type="dxa"/>
          </w:tcPr>
          <w:p w14:paraId="7C57491B" w14:textId="7A5FEADE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p = 0.</w:t>
            </w:r>
            <w:r w:rsidR="00D74850">
              <w:rPr>
                <w:rFonts w:ascii="Aptos" w:eastAsia="Aptos" w:hAnsi="Aptos" w:cs="Times New Roman"/>
                <w:szCs w:val="24"/>
                <w:lang w:val="en-GB" w:eastAsia="en-GB"/>
              </w:rPr>
              <w:t>834</w:t>
            </w:r>
          </w:p>
        </w:tc>
        <w:tc>
          <w:tcPr>
            <w:tcW w:w="2268" w:type="dxa"/>
          </w:tcPr>
          <w:p w14:paraId="3B9C9E80" w14:textId="5580BEE9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p = 0.</w:t>
            </w:r>
            <w:r w:rsidR="00D05B16">
              <w:rPr>
                <w:rFonts w:ascii="Aptos" w:eastAsia="Aptos" w:hAnsi="Aptos" w:cs="Times New Roman"/>
                <w:szCs w:val="24"/>
                <w:lang w:val="en-GB" w:eastAsia="en-GB"/>
              </w:rPr>
              <w:t>319</w:t>
            </w:r>
          </w:p>
        </w:tc>
        <w:tc>
          <w:tcPr>
            <w:tcW w:w="2217" w:type="dxa"/>
          </w:tcPr>
          <w:p w14:paraId="02795A90" w14:textId="2D6E6A03" w:rsidR="000E127C" w:rsidRPr="00D56704" w:rsidRDefault="000E127C" w:rsidP="000E127C">
            <w:pPr>
              <w:rPr>
                <w:rFonts w:ascii="Aptos" w:eastAsia="Times New Roman" w:hAnsi="Aptos" w:cs="Times New Roman"/>
                <w:b/>
                <w:bCs/>
                <w:szCs w:val="24"/>
                <w:lang w:val="en-GB" w:eastAsia="en-GB"/>
              </w:rPr>
            </w:pPr>
            <w:r w:rsidRPr="00D56704">
              <w:rPr>
                <w:rFonts w:ascii="Aptos" w:eastAsia="Aptos" w:hAnsi="Aptos" w:cs="Times New Roman"/>
                <w:b/>
                <w:bCs/>
                <w:szCs w:val="24"/>
                <w:lang w:val="en-GB" w:eastAsia="en-GB"/>
              </w:rPr>
              <w:t>p = 0.0</w:t>
            </w:r>
            <w:r w:rsidR="00E4247B" w:rsidRPr="00D56704">
              <w:rPr>
                <w:rFonts w:ascii="Aptos" w:eastAsia="Aptos" w:hAnsi="Aptos" w:cs="Times New Roman"/>
                <w:b/>
                <w:bCs/>
                <w:szCs w:val="24"/>
                <w:lang w:val="en-GB" w:eastAsia="en-GB"/>
              </w:rPr>
              <w:t>02</w:t>
            </w:r>
          </w:p>
        </w:tc>
      </w:tr>
      <w:tr w:rsidR="000E127C" w:rsidRPr="000E127C" w14:paraId="47E2927B" w14:textId="77777777" w:rsidTr="000D53EE">
        <w:tc>
          <w:tcPr>
            <w:tcW w:w="2518" w:type="dxa"/>
          </w:tcPr>
          <w:p w14:paraId="3AEE370D" w14:textId="77777777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Humerus V</w:t>
            </w:r>
            <w:r w:rsidRPr="000E127C">
              <w:rPr>
                <w:rFonts w:ascii="Aptos" w:eastAsia="Aptos" w:hAnsi="Aptos" w:cs="Times New Roman"/>
                <w:szCs w:val="24"/>
                <w:vertAlign w:val="subscript"/>
                <w:lang w:val="en-GB" w:eastAsia="en-GB"/>
              </w:rPr>
              <w:t>50</w:t>
            </w:r>
          </w:p>
        </w:tc>
        <w:tc>
          <w:tcPr>
            <w:tcW w:w="2126" w:type="dxa"/>
          </w:tcPr>
          <w:p w14:paraId="5FC2BCC3" w14:textId="77777777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p = 1.000</w:t>
            </w:r>
          </w:p>
        </w:tc>
        <w:tc>
          <w:tcPr>
            <w:tcW w:w="2268" w:type="dxa"/>
          </w:tcPr>
          <w:p w14:paraId="4CD06798" w14:textId="1AF33502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p = 0.</w:t>
            </w:r>
            <w:r w:rsidR="00D05B16">
              <w:rPr>
                <w:rFonts w:ascii="Aptos" w:eastAsia="Aptos" w:hAnsi="Aptos" w:cs="Times New Roman"/>
                <w:szCs w:val="24"/>
                <w:lang w:val="en-GB" w:eastAsia="en-GB"/>
              </w:rPr>
              <w:t>102</w:t>
            </w:r>
          </w:p>
        </w:tc>
        <w:tc>
          <w:tcPr>
            <w:tcW w:w="2217" w:type="dxa"/>
          </w:tcPr>
          <w:p w14:paraId="72231B7E" w14:textId="00A2D74B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p = 0.</w:t>
            </w:r>
            <w:r w:rsidR="00E4247B">
              <w:rPr>
                <w:rFonts w:ascii="Aptos" w:eastAsia="Aptos" w:hAnsi="Aptos" w:cs="Times New Roman"/>
                <w:szCs w:val="24"/>
                <w:lang w:val="en-GB" w:eastAsia="en-GB"/>
              </w:rPr>
              <w:t>164</w:t>
            </w:r>
          </w:p>
        </w:tc>
      </w:tr>
      <w:tr w:rsidR="000E127C" w:rsidRPr="000E127C" w14:paraId="0D890588" w14:textId="77777777" w:rsidTr="000D53EE">
        <w:tc>
          <w:tcPr>
            <w:tcW w:w="2518" w:type="dxa"/>
          </w:tcPr>
          <w:p w14:paraId="5A1A4D20" w14:textId="77777777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Humerus V</w:t>
            </w:r>
            <w:r w:rsidRPr="000E127C">
              <w:rPr>
                <w:rFonts w:ascii="Aptos" w:eastAsia="Aptos" w:hAnsi="Aptos" w:cs="Times New Roman"/>
                <w:szCs w:val="24"/>
                <w:vertAlign w:val="subscript"/>
                <w:lang w:val="en-GB" w:eastAsia="en-GB"/>
              </w:rPr>
              <w:t>45</w:t>
            </w:r>
          </w:p>
        </w:tc>
        <w:tc>
          <w:tcPr>
            <w:tcW w:w="2126" w:type="dxa"/>
          </w:tcPr>
          <w:p w14:paraId="3E0DB9AA" w14:textId="00B8F916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p = 0.</w:t>
            </w:r>
            <w:r w:rsidR="00D74850">
              <w:rPr>
                <w:rFonts w:ascii="Aptos" w:eastAsia="Aptos" w:hAnsi="Aptos" w:cs="Times New Roman"/>
                <w:szCs w:val="24"/>
                <w:lang w:val="en-GB" w:eastAsia="en-GB"/>
              </w:rPr>
              <w:t>988</w:t>
            </w:r>
          </w:p>
        </w:tc>
        <w:tc>
          <w:tcPr>
            <w:tcW w:w="2268" w:type="dxa"/>
          </w:tcPr>
          <w:p w14:paraId="2F987DF5" w14:textId="55A17BFB" w:rsidR="000E127C" w:rsidRPr="00D56704" w:rsidRDefault="000E127C" w:rsidP="000E127C">
            <w:pPr>
              <w:rPr>
                <w:rFonts w:ascii="Aptos" w:eastAsia="Times New Roman" w:hAnsi="Aptos" w:cs="Times New Roman"/>
                <w:b/>
                <w:bCs/>
                <w:szCs w:val="24"/>
                <w:lang w:val="en-GB" w:eastAsia="en-GB"/>
              </w:rPr>
            </w:pPr>
            <w:r w:rsidRPr="00D56704">
              <w:rPr>
                <w:rFonts w:ascii="Aptos" w:eastAsia="Aptos" w:hAnsi="Aptos" w:cs="Times New Roman"/>
                <w:b/>
                <w:bCs/>
                <w:szCs w:val="24"/>
                <w:lang w:val="en-GB" w:eastAsia="en-GB"/>
              </w:rPr>
              <w:t>p = 0.</w:t>
            </w:r>
            <w:r w:rsidR="00D05B16" w:rsidRPr="00D56704">
              <w:rPr>
                <w:rFonts w:ascii="Aptos" w:eastAsia="Aptos" w:hAnsi="Aptos" w:cs="Times New Roman"/>
                <w:b/>
                <w:bCs/>
                <w:szCs w:val="24"/>
                <w:lang w:val="en-GB" w:eastAsia="en-GB"/>
              </w:rPr>
              <w:t>023</w:t>
            </w:r>
          </w:p>
        </w:tc>
        <w:tc>
          <w:tcPr>
            <w:tcW w:w="2217" w:type="dxa"/>
          </w:tcPr>
          <w:p w14:paraId="0824F99F" w14:textId="630487DB" w:rsidR="000E127C" w:rsidRPr="00D56704" w:rsidRDefault="000E127C" w:rsidP="000E127C">
            <w:pPr>
              <w:rPr>
                <w:rFonts w:ascii="Aptos" w:eastAsia="Times New Roman" w:hAnsi="Aptos" w:cs="Times New Roman"/>
                <w:b/>
                <w:bCs/>
                <w:szCs w:val="24"/>
                <w:lang w:val="en-GB" w:eastAsia="en-GB"/>
              </w:rPr>
            </w:pPr>
            <w:r w:rsidRPr="00D56704">
              <w:rPr>
                <w:rFonts w:ascii="Aptos" w:eastAsia="Aptos" w:hAnsi="Aptos" w:cs="Times New Roman"/>
                <w:b/>
                <w:bCs/>
                <w:szCs w:val="24"/>
                <w:lang w:val="en-GB" w:eastAsia="en-GB"/>
              </w:rPr>
              <w:t>p = 0.0</w:t>
            </w:r>
            <w:r w:rsidR="00E4247B" w:rsidRPr="00D56704">
              <w:rPr>
                <w:rFonts w:ascii="Aptos" w:eastAsia="Aptos" w:hAnsi="Aptos" w:cs="Times New Roman"/>
                <w:b/>
                <w:bCs/>
                <w:szCs w:val="24"/>
                <w:lang w:val="en-GB" w:eastAsia="en-GB"/>
              </w:rPr>
              <w:t>11</w:t>
            </w:r>
          </w:p>
        </w:tc>
      </w:tr>
      <w:tr w:rsidR="000E127C" w:rsidRPr="000E127C" w14:paraId="7E68ADF3" w14:textId="77777777" w:rsidTr="000D53EE">
        <w:tc>
          <w:tcPr>
            <w:tcW w:w="2518" w:type="dxa"/>
          </w:tcPr>
          <w:p w14:paraId="5CA5F1CB" w14:textId="77777777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Humerus V</w:t>
            </w:r>
            <w:r w:rsidRPr="000E127C">
              <w:rPr>
                <w:rFonts w:ascii="Aptos" w:eastAsia="Aptos" w:hAnsi="Aptos" w:cs="Times New Roman"/>
                <w:szCs w:val="24"/>
                <w:vertAlign w:val="subscript"/>
                <w:lang w:val="en-GB" w:eastAsia="en-GB"/>
              </w:rPr>
              <w:t>30</w:t>
            </w:r>
          </w:p>
        </w:tc>
        <w:tc>
          <w:tcPr>
            <w:tcW w:w="2126" w:type="dxa"/>
          </w:tcPr>
          <w:p w14:paraId="6539EC35" w14:textId="1978C27D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p = 0.</w:t>
            </w:r>
            <w:r w:rsidR="00D74850">
              <w:rPr>
                <w:rFonts w:ascii="Aptos" w:eastAsia="Aptos" w:hAnsi="Aptos" w:cs="Times New Roman"/>
                <w:szCs w:val="24"/>
                <w:lang w:val="en-GB" w:eastAsia="en-GB"/>
              </w:rPr>
              <w:t>970</w:t>
            </w:r>
          </w:p>
        </w:tc>
        <w:tc>
          <w:tcPr>
            <w:tcW w:w="2268" w:type="dxa"/>
          </w:tcPr>
          <w:p w14:paraId="7A27A9EE" w14:textId="6AECA72F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p = 0.</w:t>
            </w:r>
            <w:r w:rsidR="00D05B16">
              <w:rPr>
                <w:rFonts w:ascii="Aptos" w:eastAsia="Aptos" w:hAnsi="Aptos" w:cs="Times New Roman"/>
                <w:szCs w:val="24"/>
                <w:lang w:val="en-GB" w:eastAsia="en-GB"/>
              </w:rPr>
              <w:t>689</w:t>
            </w:r>
          </w:p>
        </w:tc>
        <w:tc>
          <w:tcPr>
            <w:tcW w:w="2217" w:type="dxa"/>
          </w:tcPr>
          <w:p w14:paraId="5EAF1941" w14:textId="00E820E8" w:rsidR="000E127C" w:rsidRPr="00D56704" w:rsidRDefault="000E127C" w:rsidP="000E127C">
            <w:pPr>
              <w:rPr>
                <w:rFonts w:ascii="Aptos" w:eastAsia="Times New Roman" w:hAnsi="Aptos" w:cs="Times New Roman"/>
                <w:b/>
                <w:bCs/>
                <w:szCs w:val="24"/>
                <w:lang w:val="en-GB" w:eastAsia="en-GB"/>
              </w:rPr>
            </w:pPr>
            <w:r w:rsidRPr="00D56704">
              <w:rPr>
                <w:rFonts w:ascii="Aptos" w:eastAsia="Aptos" w:hAnsi="Aptos" w:cs="Times New Roman"/>
                <w:b/>
                <w:bCs/>
                <w:szCs w:val="24"/>
                <w:lang w:val="en-GB" w:eastAsia="en-GB"/>
              </w:rPr>
              <w:t>p = 0.0</w:t>
            </w:r>
            <w:r w:rsidR="00E4247B" w:rsidRPr="00D56704">
              <w:rPr>
                <w:rFonts w:ascii="Aptos" w:eastAsia="Aptos" w:hAnsi="Aptos" w:cs="Times New Roman"/>
                <w:b/>
                <w:bCs/>
                <w:szCs w:val="24"/>
                <w:lang w:val="en-GB" w:eastAsia="en-GB"/>
              </w:rPr>
              <w:t>08</w:t>
            </w:r>
          </w:p>
        </w:tc>
      </w:tr>
      <w:tr w:rsidR="000E127C" w:rsidRPr="000E127C" w14:paraId="1C56A6EF" w14:textId="77777777" w:rsidTr="000D53EE">
        <w:tc>
          <w:tcPr>
            <w:tcW w:w="2518" w:type="dxa"/>
          </w:tcPr>
          <w:p w14:paraId="10E62D3B" w14:textId="77777777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Humerus V</w:t>
            </w:r>
            <w:r w:rsidRPr="000E127C">
              <w:rPr>
                <w:rFonts w:ascii="Aptos" w:eastAsia="Aptos" w:hAnsi="Aptos" w:cs="Times New Roman"/>
                <w:szCs w:val="24"/>
                <w:vertAlign w:val="subscript"/>
                <w:lang w:val="en-GB" w:eastAsia="en-GB"/>
              </w:rPr>
              <w:t>20</w:t>
            </w:r>
          </w:p>
        </w:tc>
        <w:tc>
          <w:tcPr>
            <w:tcW w:w="2126" w:type="dxa"/>
          </w:tcPr>
          <w:p w14:paraId="6961DDEA" w14:textId="46F3BD1C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p = 0.</w:t>
            </w:r>
            <w:r w:rsidR="00D74850">
              <w:rPr>
                <w:rFonts w:ascii="Aptos" w:eastAsia="Aptos" w:hAnsi="Aptos" w:cs="Times New Roman"/>
                <w:szCs w:val="24"/>
                <w:lang w:val="en-GB" w:eastAsia="en-GB"/>
              </w:rPr>
              <w:t>685</w:t>
            </w:r>
          </w:p>
        </w:tc>
        <w:tc>
          <w:tcPr>
            <w:tcW w:w="2268" w:type="dxa"/>
          </w:tcPr>
          <w:p w14:paraId="6A8B3DA9" w14:textId="5A4B1DCC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p = 0.</w:t>
            </w:r>
            <w:r w:rsidR="00E72361">
              <w:rPr>
                <w:rFonts w:ascii="Aptos" w:eastAsia="Aptos" w:hAnsi="Aptos" w:cs="Times New Roman"/>
                <w:szCs w:val="24"/>
                <w:lang w:val="en-GB" w:eastAsia="en-GB"/>
              </w:rPr>
              <w:t>565</w:t>
            </w:r>
          </w:p>
        </w:tc>
        <w:tc>
          <w:tcPr>
            <w:tcW w:w="2217" w:type="dxa"/>
          </w:tcPr>
          <w:p w14:paraId="7AC96C8F" w14:textId="3150B3FD" w:rsidR="000E127C" w:rsidRPr="00D56704" w:rsidRDefault="000E127C" w:rsidP="000E127C">
            <w:pPr>
              <w:rPr>
                <w:rFonts w:ascii="Aptos" w:eastAsia="Times New Roman" w:hAnsi="Aptos" w:cs="Times New Roman"/>
                <w:b/>
                <w:bCs/>
                <w:szCs w:val="24"/>
                <w:lang w:val="en-GB" w:eastAsia="en-GB"/>
              </w:rPr>
            </w:pPr>
            <w:r w:rsidRPr="00D56704">
              <w:rPr>
                <w:rFonts w:ascii="Aptos" w:eastAsia="Aptos" w:hAnsi="Aptos" w:cs="Times New Roman"/>
                <w:b/>
                <w:bCs/>
                <w:szCs w:val="24"/>
                <w:lang w:val="en-GB" w:eastAsia="en-GB"/>
              </w:rPr>
              <w:t>p = 0.0</w:t>
            </w:r>
            <w:r w:rsidR="00E4247B" w:rsidRPr="00D56704">
              <w:rPr>
                <w:rFonts w:ascii="Aptos" w:eastAsia="Aptos" w:hAnsi="Aptos" w:cs="Times New Roman"/>
                <w:b/>
                <w:bCs/>
                <w:szCs w:val="24"/>
                <w:lang w:val="en-GB" w:eastAsia="en-GB"/>
              </w:rPr>
              <w:t>03</w:t>
            </w:r>
          </w:p>
        </w:tc>
      </w:tr>
      <w:tr w:rsidR="000E127C" w:rsidRPr="000E127C" w14:paraId="22E0E223" w14:textId="77777777" w:rsidTr="000D53EE">
        <w:tc>
          <w:tcPr>
            <w:tcW w:w="2518" w:type="dxa"/>
          </w:tcPr>
          <w:p w14:paraId="434ED167" w14:textId="77777777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Humerus V</w:t>
            </w:r>
            <w:r w:rsidRPr="000E127C">
              <w:rPr>
                <w:rFonts w:ascii="Aptos" w:eastAsia="Aptos" w:hAnsi="Aptos" w:cs="Times New Roman"/>
                <w:szCs w:val="24"/>
                <w:vertAlign w:val="subscript"/>
                <w:lang w:val="en-GB" w:eastAsia="en-GB"/>
              </w:rPr>
              <w:t>10</w:t>
            </w:r>
          </w:p>
        </w:tc>
        <w:tc>
          <w:tcPr>
            <w:tcW w:w="2126" w:type="dxa"/>
          </w:tcPr>
          <w:p w14:paraId="41C42732" w14:textId="5DD38466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p = 0.</w:t>
            </w:r>
            <w:r w:rsidR="00D74850">
              <w:rPr>
                <w:rFonts w:ascii="Aptos" w:eastAsia="Aptos" w:hAnsi="Aptos" w:cs="Times New Roman"/>
                <w:szCs w:val="24"/>
                <w:lang w:val="en-GB" w:eastAsia="en-GB"/>
              </w:rPr>
              <w:t>944</w:t>
            </w:r>
          </w:p>
        </w:tc>
        <w:tc>
          <w:tcPr>
            <w:tcW w:w="2268" w:type="dxa"/>
          </w:tcPr>
          <w:p w14:paraId="1D208DA5" w14:textId="0FE690E9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p = 0.</w:t>
            </w:r>
            <w:r w:rsidR="00E72361">
              <w:rPr>
                <w:rFonts w:ascii="Aptos" w:eastAsia="Aptos" w:hAnsi="Aptos" w:cs="Times New Roman"/>
                <w:szCs w:val="24"/>
                <w:lang w:val="en-GB" w:eastAsia="en-GB"/>
              </w:rPr>
              <w:t>782</w:t>
            </w:r>
          </w:p>
        </w:tc>
        <w:tc>
          <w:tcPr>
            <w:tcW w:w="2217" w:type="dxa"/>
          </w:tcPr>
          <w:p w14:paraId="04E6BCAD" w14:textId="59108D88" w:rsidR="000E127C" w:rsidRPr="00D56704" w:rsidRDefault="000E127C" w:rsidP="000E127C">
            <w:pPr>
              <w:rPr>
                <w:rFonts w:ascii="Aptos" w:eastAsia="Times New Roman" w:hAnsi="Aptos" w:cs="Times New Roman"/>
                <w:b/>
                <w:bCs/>
                <w:szCs w:val="24"/>
                <w:lang w:val="en-GB" w:eastAsia="en-GB"/>
              </w:rPr>
            </w:pPr>
            <w:r w:rsidRPr="00D56704">
              <w:rPr>
                <w:rFonts w:ascii="Aptos" w:eastAsia="Aptos" w:hAnsi="Aptos" w:cs="Times New Roman"/>
                <w:b/>
                <w:bCs/>
                <w:szCs w:val="24"/>
                <w:lang w:val="en-GB" w:eastAsia="en-GB"/>
              </w:rPr>
              <w:t>p = 0.0</w:t>
            </w:r>
            <w:r w:rsidR="00E4247B" w:rsidRPr="00D56704">
              <w:rPr>
                <w:rFonts w:ascii="Aptos" w:eastAsia="Aptos" w:hAnsi="Aptos" w:cs="Times New Roman"/>
                <w:b/>
                <w:bCs/>
                <w:szCs w:val="24"/>
                <w:lang w:val="en-GB" w:eastAsia="en-GB"/>
              </w:rPr>
              <w:t>11</w:t>
            </w:r>
          </w:p>
        </w:tc>
      </w:tr>
      <w:tr w:rsidR="000E127C" w:rsidRPr="000E127C" w14:paraId="123A2692" w14:textId="77777777" w:rsidTr="000D53EE">
        <w:tc>
          <w:tcPr>
            <w:tcW w:w="2518" w:type="dxa"/>
          </w:tcPr>
          <w:p w14:paraId="28500F6A" w14:textId="77777777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Humerus PRV D</w:t>
            </w:r>
            <w:r w:rsidRPr="000E127C">
              <w:rPr>
                <w:rFonts w:ascii="Aptos" w:eastAsia="Aptos" w:hAnsi="Aptos" w:cs="Times New Roman"/>
                <w:szCs w:val="24"/>
                <w:vertAlign w:val="subscript"/>
                <w:lang w:val="en-GB" w:eastAsia="en-GB"/>
              </w:rPr>
              <w:t>2</w:t>
            </w:r>
          </w:p>
        </w:tc>
        <w:tc>
          <w:tcPr>
            <w:tcW w:w="2126" w:type="dxa"/>
          </w:tcPr>
          <w:p w14:paraId="226C1FEA" w14:textId="3DE43D3C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p = 0.</w:t>
            </w:r>
            <w:r w:rsidR="00A63ABF">
              <w:rPr>
                <w:rFonts w:ascii="Aptos" w:eastAsia="Aptos" w:hAnsi="Aptos" w:cs="Times New Roman"/>
                <w:szCs w:val="24"/>
                <w:lang w:val="en-GB" w:eastAsia="en-GB"/>
              </w:rPr>
              <w:t>670</w:t>
            </w:r>
          </w:p>
        </w:tc>
        <w:tc>
          <w:tcPr>
            <w:tcW w:w="2268" w:type="dxa"/>
          </w:tcPr>
          <w:p w14:paraId="291115A6" w14:textId="26DF131D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p = 0.</w:t>
            </w:r>
            <w:r w:rsidR="004C434E">
              <w:rPr>
                <w:rFonts w:ascii="Aptos" w:eastAsia="Aptos" w:hAnsi="Aptos" w:cs="Times New Roman"/>
                <w:szCs w:val="24"/>
                <w:lang w:val="en-GB" w:eastAsia="en-GB"/>
              </w:rPr>
              <w:t>751</w:t>
            </w:r>
          </w:p>
        </w:tc>
        <w:tc>
          <w:tcPr>
            <w:tcW w:w="2217" w:type="dxa"/>
          </w:tcPr>
          <w:p w14:paraId="0F783948" w14:textId="01AF75E0" w:rsidR="000E127C" w:rsidRPr="00D56704" w:rsidRDefault="000E127C" w:rsidP="000E127C">
            <w:pPr>
              <w:rPr>
                <w:rFonts w:ascii="Aptos" w:eastAsia="Times New Roman" w:hAnsi="Aptos" w:cs="Times New Roman"/>
                <w:b/>
                <w:bCs/>
                <w:szCs w:val="24"/>
                <w:lang w:val="en-GB" w:eastAsia="en-GB"/>
              </w:rPr>
            </w:pPr>
            <w:r w:rsidRPr="00D56704">
              <w:rPr>
                <w:rFonts w:ascii="Aptos" w:eastAsia="Aptos" w:hAnsi="Aptos" w:cs="Times New Roman"/>
                <w:b/>
                <w:bCs/>
                <w:szCs w:val="24"/>
                <w:lang w:val="en-GB" w:eastAsia="en-GB"/>
              </w:rPr>
              <w:t xml:space="preserve">p = </w:t>
            </w:r>
            <w:r w:rsidR="00DB1662" w:rsidRPr="00D56704">
              <w:rPr>
                <w:rFonts w:ascii="Aptos" w:eastAsia="Aptos" w:hAnsi="Aptos" w:cs="Times New Roman"/>
                <w:b/>
                <w:bCs/>
                <w:szCs w:val="24"/>
                <w:lang w:val="en-GB" w:eastAsia="en-GB"/>
              </w:rPr>
              <w:t>0.008</w:t>
            </w:r>
          </w:p>
        </w:tc>
      </w:tr>
      <w:tr w:rsidR="000E127C" w:rsidRPr="000E127C" w14:paraId="7E37B90A" w14:textId="77777777" w:rsidTr="000D53EE">
        <w:tc>
          <w:tcPr>
            <w:tcW w:w="2518" w:type="dxa"/>
          </w:tcPr>
          <w:p w14:paraId="5BE67758" w14:textId="77777777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Humerus PRV D</w:t>
            </w:r>
            <w:r w:rsidRPr="000E127C">
              <w:rPr>
                <w:rFonts w:ascii="Aptos" w:eastAsia="Aptos" w:hAnsi="Aptos" w:cs="Times New Roman"/>
                <w:szCs w:val="24"/>
                <w:vertAlign w:val="subscript"/>
                <w:lang w:val="en-GB" w:eastAsia="en-GB"/>
              </w:rPr>
              <w:t>98</w:t>
            </w:r>
          </w:p>
        </w:tc>
        <w:tc>
          <w:tcPr>
            <w:tcW w:w="2126" w:type="dxa"/>
          </w:tcPr>
          <w:p w14:paraId="337D4FAC" w14:textId="2C39D58E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p = 0.</w:t>
            </w:r>
            <w:r w:rsidR="0024678A">
              <w:rPr>
                <w:rFonts w:ascii="Aptos" w:eastAsia="Aptos" w:hAnsi="Aptos" w:cs="Times New Roman"/>
                <w:szCs w:val="24"/>
                <w:lang w:val="en-GB" w:eastAsia="en-GB"/>
              </w:rPr>
              <w:t>681</w:t>
            </w:r>
          </w:p>
        </w:tc>
        <w:tc>
          <w:tcPr>
            <w:tcW w:w="2268" w:type="dxa"/>
          </w:tcPr>
          <w:p w14:paraId="6966581E" w14:textId="5591046F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p = 0.</w:t>
            </w:r>
            <w:r w:rsidR="004C434E">
              <w:rPr>
                <w:rFonts w:ascii="Aptos" w:eastAsia="Aptos" w:hAnsi="Aptos" w:cs="Times New Roman"/>
                <w:szCs w:val="24"/>
                <w:lang w:val="en-GB" w:eastAsia="en-GB"/>
              </w:rPr>
              <w:t>586</w:t>
            </w:r>
          </w:p>
        </w:tc>
        <w:tc>
          <w:tcPr>
            <w:tcW w:w="2217" w:type="dxa"/>
          </w:tcPr>
          <w:p w14:paraId="164F608D" w14:textId="1A4B6009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p = 0.</w:t>
            </w:r>
            <w:r w:rsidR="00DB1662">
              <w:rPr>
                <w:rFonts w:ascii="Aptos" w:eastAsia="Aptos" w:hAnsi="Aptos" w:cs="Times New Roman"/>
                <w:szCs w:val="24"/>
                <w:lang w:val="en-GB" w:eastAsia="en-GB"/>
              </w:rPr>
              <w:t>108</w:t>
            </w:r>
          </w:p>
        </w:tc>
      </w:tr>
      <w:tr w:rsidR="000E127C" w:rsidRPr="000E127C" w14:paraId="4B76DB4B" w14:textId="77777777" w:rsidTr="000D53EE">
        <w:tc>
          <w:tcPr>
            <w:tcW w:w="2518" w:type="dxa"/>
          </w:tcPr>
          <w:p w14:paraId="3AC2C133" w14:textId="77777777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Humerus PRV D</w:t>
            </w:r>
            <w:r w:rsidRPr="000D53EE">
              <w:rPr>
                <w:rFonts w:ascii="Aptos" w:eastAsia="Aptos" w:hAnsi="Aptos" w:cs="Times New Roman"/>
                <w:szCs w:val="24"/>
                <w:lang w:val="en-GB" w:eastAsia="en-GB"/>
              </w:rPr>
              <w:t>mean</w:t>
            </w:r>
          </w:p>
        </w:tc>
        <w:tc>
          <w:tcPr>
            <w:tcW w:w="2126" w:type="dxa"/>
          </w:tcPr>
          <w:p w14:paraId="5C7A9213" w14:textId="26FC37C9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p = 0.</w:t>
            </w:r>
            <w:r w:rsidR="0024678A">
              <w:rPr>
                <w:rFonts w:ascii="Aptos" w:eastAsia="Aptos" w:hAnsi="Aptos" w:cs="Times New Roman"/>
                <w:szCs w:val="24"/>
                <w:lang w:val="en-GB" w:eastAsia="en-GB"/>
              </w:rPr>
              <w:t>909</w:t>
            </w:r>
          </w:p>
        </w:tc>
        <w:tc>
          <w:tcPr>
            <w:tcW w:w="2268" w:type="dxa"/>
          </w:tcPr>
          <w:p w14:paraId="6542C6DB" w14:textId="72E80C2B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p = 0.</w:t>
            </w:r>
            <w:r w:rsidR="004C434E">
              <w:rPr>
                <w:rFonts w:ascii="Aptos" w:eastAsia="Aptos" w:hAnsi="Aptos" w:cs="Times New Roman"/>
                <w:szCs w:val="24"/>
                <w:lang w:val="en-GB" w:eastAsia="en-GB"/>
              </w:rPr>
              <w:t>465</w:t>
            </w:r>
          </w:p>
        </w:tc>
        <w:tc>
          <w:tcPr>
            <w:tcW w:w="2217" w:type="dxa"/>
          </w:tcPr>
          <w:p w14:paraId="4DD3A53C" w14:textId="13EEEA9D" w:rsidR="000E127C" w:rsidRPr="00D56704" w:rsidRDefault="000E127C" w:rsidP="000E127C">
            <w:pPr>
              <w:rPr>
                <w:rFonts w:ascii="Aptos" w:eastAsia="Times New Roman" w:hAnsi="Aptos" w:cs="Times New Roman"/>
                <w:b/>
                <w:bCs/>
                <w:szCs w:val="24"/>
                <w:lang w:val="en-GB" w:eastAsia="en-GB"/>
              </w:rPr>
            </w:pPr>
            <w:r w:rsidRPr="00D56704">
              <w:rPr>
                <w:rFonts w:ascii="Aptos" w:eastAsia="Aptos" w:hAnsi="Aptos" w:cs="Times New Roman"/>
                <w:b/>
                <w:bCs/>
                <w:szCs w:val="24"/>
                <w:lang w:val="en-GB" w:eastAsia="en-GB"/>
              </w:rPr>
              <w:t>p = 0.</w:t>
            </w:r>
            <w:r w:rsidR="00DB1662" w:rsidRPr="00D56704">
              <w:rPr>
                <w:rFonts w:ascii="Aptos" w:eastAsia="Aptos" w:hAnsi="Aptos" w:cs="Times New Roman"/>
                <w:b/>
                <w:bCs/>
                <w:szCs w:val="24"/>
                <w:lang w:val="en-GB" w:eastAsia="en-GB"/>
              </w:rPr>
              <w:t>005</w:t>
            </w:r>
          </w:p>
        </w:tc>
      </w:tr>
      <w:tr w:rsidR="000E127C" w:rsidRPr="000E127C" w14:paraId="22EF5B7C" w14:textId="77777777" w:rsidTr="000D53EE">
        <w:tc>
          <w:tcPr>
            <w:tcW w:w="2518" w:type="dxa"/>
          </w:tcPr>
          <w:p w14:paraId="29C7A6B0" w14:textId="77777777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Humerus PRV V</w:t>
            </w:r>
            <w:r w:rsidRPr="000E127C">
              <w:rPr>
                <w:rFonts w:ascii="Aptos" w:eastAsia="Aptos" w:hAnsi="Aptos" w:cs="Times New Roman"/>
                <w:szCs w:val="24"/>
                <w:vertAlign w:val="subscript"/>
                <w:lang w:val="en-GB" w:eastAsia="en-GB"/>
              </w:rPr>
              <w:t>50</w:t>
            </w:r>
          </w:p>
        </w:tc>
        <w:tc>
          <w:tcPr>
            <w:tcW w:w="2126" w:type="dxa"/>
          </w:tcPr>
          <w:p w14:paraId="6B526AA1" w14:textId="2D94717F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p = 0.</w:t>
            </w:r>
            <w:r w:rsidR="0024678A">
              <w:rPr>
                <w:rFonts w:ascii="Aptos" w:eastAsia="Aptos" w:hAnsi="Aptos" w:cs="Times New Roman"/>
                <w:szCs w:val="24"/>
                <w:lang w:val="en-GB" w:eastAsia="en-GB"/>
              </w:rPr>
              <w:t>254</w:t>
            </w:r>
          </w:p>
        </w:tc>
        <w:tc>
          <w:tcPr>
            <w:tcW w:w="2268" w:type="dxa"/>
          </w:tcPr>
          <w:p w14:paraId="53D18146" w14:textId="58EEC359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p = 0.6</w:t>
            </w:r>
            <w:r w:rsidR="004C434E">
              <w:rPr>
                <w:rFonts w:ascii="Aptos" w:eastAsia="Aptos" w:hAnsi="Aptos" w:cs="Times New Roman"/>
                <w:szCs w:val="24"/>
                <w:lang w:val="en-GB" w:eastAsia="en-GB"/>
              </w:rPr>
              <w:t>67</w:t>
            </w:r>
          </w:p>
        </w:tc>
        <w:tc>
          <w:tcPr>
            <w:tcW w:w="2217" w:type="dxa"/>
          </w:tcPr>
          <w:p w14:paraId="27592BBB" w14:textId="7E9B98B4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p = 0.</w:t>
            </w:r>
            <w:r w:rsidR="00DB1662">
              <w:rPr>
                <w:rFonts w:ascii="Aptos" w:eastAsia="Aptos" w:hAnsi="Aptos" w:cs="Times New Roman"/>
                <w:szCs w:val="24"/>
                <w:lang w:val="en-GB" w:eastAsia="en-GB"/>
              </w:rPr>
              <w:t>721</w:t>
            </w:r>
          </w:p>
        </w:tc>
      </w:tr>
      <w:tr w:rsidR="000E127C" w:rsidRPr="000E127C" w14:paraId="529CA160" w14:textId="77777777" w:rsidTr="000D53EE">
        <w:tc>
          <w:tcPr>
            <w:tcW w:w="2518" w:type="dxa"/>
          </w:tcPr>
          <w:p w14:paraId="53956083" w14:textId="77777777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Humerus PRV V</w:t>
            </w:r>
            <w:r w:rsidRPr="000E127C">
              <w:rPr>
                <w:rFonts w:ascii="Aptos" w:eastAsia="Aptos" w:hAnsi="Aptos" w:cs="Times New Roman"/>
                <w:szCs w:val="24"/>
                <w:vertAlign w:val="subscript"/>
                <w:lang w:val="en-GB" w:eastAsia="en-GB"/>
              </w:rPr>
              <w:t>45</w:t>
            </w:r>
          </w:p>
        </w:tc>
        <w:tc>
          <w:tcPr>
            <w:tcW w:w="2126" w:type="dxa"/>
          </w:tcPr>
          <w:p w14:paraId="24A471D6" w14:textId="6F68209A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p = 0.</w:t>
            </w:r>
            <w:r w:rsidR="0024678A">
              <w:rPr>
                <w:rFonts w:ascii="Aptos" w:eastAsia="Aptos" w:hAnsi="Aptos" w:cs="Times New Roman"/>
                <w:szCs w:val="24"/>
                <w:lang w:val="en-GB" w:eastAsia="en-GB"/>
              </w:rPr>
              <w:t>663</w:t>
            </w:r>
          </w:p>
        </w:tc>
        <w:tc>
          <w:tcPr>
            <w:tcW w:w="2268" w:type="dxa"/>
          </w:tcPr>
          <w:p w14:paraId="53AFD5F7" w14:textId="45D10493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p = 0.</w:t>
            </w:r>
            <w:r w:rsidR="007D0A84">
              <w:rPr>
                <w:rFonts w:ascii="Aptos" w:eastAsia="Aptos" w:hAnsi="Aptos" w:cs="Times New Roman"/>
                <w:szCs w:val="24"/>
                <w:lang w:val="en-GB" w:eastAsia="en-GB"/>
              </w:rPr>
              <w:t>932</w:t>
            </w:r>
          </w:p>
        </w:tc>
        <w:tc>
          <w:tcPr>
            <w:tcW w:w="2217" w:type="dxa"/>
          </w:tcPr>
          <w:p w14:paraId="1BB0398D" w14:textId="05F6308C" w:rsidR="000E127C" w:rsidRPr="00D56704" w:rsidRDefault="000E127C" w:rsidP="000E127C">
            <w:pPr>
              <w:rPr>
                <w:rFonts w:ascii="Aptos" w:eastAsia="Times New Roman" w:hAnsi="Aptos" w:cs="Times New Roman"/>
                <w:b/>
                <w:bCs/>
                <w:szCs w:val="24"/>
                <w:lang w:val="en-GB" w:eastAsia="en-GB"/>
              </w:rPr>
            </w:pPr>
            <w:r w:rsidRPr="00D56704">
              <w:rPr>
                <w:rFonts w:ascii="Aptos" w:eastAsia="Aptos" w:hAnsi="Aptos" w:cs="Times New Roman"/>
                <w:b/>
                <w:bCs/>
                <w:szCs w:val="24"/>
                <w:lang w:val="en-GB" w:eastAsia="en-GB"/>
              </w:rPr>
              <w:t>p = 0.</w:t>
            </w:r>
            <w:r w:rsidR="00DB1662" w:rsidRPr="00D56704">
              <w:rPr>
                <w:rFonts w:ascii="Aptos" w:eastAsia="Aptos" w:hAnsi="Aptos" w:cs="Times New Roman"/>
                <w:b/>
                <w:bCs/>
                <w:szCs w:val="24"/>
                <w:lang w:val="en-GB" w:eastAsia="en-GB"/>
              </w:rPr>
              <w:t>032</w:t>
            </w:r>
          </w:p>
        </w:tc>
      </w:tr>
      <w:tr w:rsidR="000E127C" w:rsidRPr="000E127C" w14:paraId="364B7A28" w14:textId="77777777" w:rsidTr="000D53EE">
        <w:tc>
          <w:tcPr>
            <w:tcW w:w="2518" w:type="dxa"/>
          </w:tcPr>
          <w:p w14:paraId="5DE7C0D5" w14:textId="77777777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Humerus PRV V</w:t>
            </w:r>
            <w:r w:rsidRPr="000E127C">
              <w:rPr>
                <w:rFonts w:ascii="Aptos" w:eastAsia="Aptos" w:hAnsi="Aptos" w:cs="Times New Roman"/>
                <w:szCs w:val="24"/>
                <w:vertAlign w:val="subscript"/>
                <w:lang w:val="en-GB" w:eastAsia="en-GB"/>
              </w:rPr>
              <w:t>30</w:t>
            </w:r>
          </w:p>
        </w:tc>
        <w:tc>
          <w:tcPr>
            <w:tcW w:w="2126" w:type="dxa"/>
          </w:tcPr>
          <w:p w14:paraId="1EDD86DE" w14:textId="7FC32AEC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p = 0.</w:t>
            </w:r>
            <w:r w:rsidR="0024678A">
              <w:rPr>
                <w:rFonts w:ascii="Aptos" w:eastAsia="Aptos" w:hAnsi="Aptos" w:cs="Times New Roman"/>
                <w:szCs w:val="24"/>
                <w:lang w:val="en-GB" w:eastAsia="en-GB"/>
              </w:rPr>
              <w:t>863</w:t>
            </w:r>
          </w:p>
        </w:tc>
        <w:tc>
          <w:tcPr>
            <w:tcW w:w="2268" w:type="dxa"/>
          </w:tcPr>
          <w:p w14:paraId="338BC42C" w14:textId="388CF587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p = 0.</w:t>
            </w:r>
            <w:r w:rsidR="007D0A84">
              <w:rPr>
                <w:rFonts w:ascii="Aptos" w:eastAsia="Aptos" w:hAnsi="Aptos" w:cs="Times New Roman"/>
                <w:szCs w:val="24"/>
                <w:lang w:val="en-GB" w:eastAsia="en-GB"/>
              </w:rPr>
              <w:t>902</w:t>
            </w:r>
          </w:p>
        </w:tc>
        <w:tc>
          <w:tcPr>
            <w:tcW w:w="2217" w:type="dxa"/>
          </w:tcPr>
          <w:p w14:paraId="13F19771" w14:textId="6561AC96" w:rsidR="000E127C" w:rsidRPr="00D56704" w:rsidRDefault="000E127C" w:rsidP="000E127C">
            <w:pPr>
              <w:rPr>
                <w:rFonts w:ascii="Aptos" w:eastAsia="Times New Roman" w:hAnsi="Aptos" w:cs="Times New Roman"/>
                <w:b/>
                <w:bCs/>
                <w:szCs w:val="24"/>
                <w:lang w:val="en-GB" w:eastAsia="en-GB"/>
              </w:rPr>
            </w:pPr>
            <w:r w:rsidRPr="00D56704">
              <w:rPr>
                <w:rFonts w:ascii="Aptos" w:eastAsia="Aptos" w:hAnsi="Aptos" w:cs="Times New Roman"/>
                <w:b/>
                <w:bCs/>
                <w:szCs w:val="24"/>
                <w:lang w:val="en-GB" w:eastAsia="en-GB"/>
              </w:rPr>
              <w:t>p = 0.0</w:t>
            </w:r>
            <w:r w:rsidR="00DB1662" w:rsidRPr="00D56704">
              <w:rPr>
                <w:rFonts w:ascii="Aptos" w:eastAsia="Aptos" w:hAnsi="Aptos" w:cs="Times New Roman"/>
                <w:b/>
                <w:bCs/>
                <w:szCs w:val="24"/>
                <w:lang w:val="en-GB" w:eastAsia="en-GB"/>
              </w:rPr>
              <w:t>13</w:t>
            </w:r>
          </w:p>
        </w:tc>
      </w:tr>
      <w:tr w:rsidR="000E127C" w:rsidRPr="000E127C" w14:paraId="70368C31" w14:textId="77777777" w:rsidTr="000D53EE">
        <w:trPr>
          <w:trHeight w:val="70"/>
        </w:trPr>
        <w:tc>
          <w:tcPr>
            <w:tcW w:w="2518" w:type="dxa"/>
          </w:tcPr>
          <w:p w14:paraId="089A1B8A" w14:textId="77777777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Humerus PRV V</w:t>
            </w:r>
            <w:r w:rsidRPr="000E127C">
              <w:rPr>
                <w:rFonts w:ascii="Aptos" w:eastAsia="Aptos" w:hAnsi="Aptos" w:cs="Times New Roman"/>
                <w:szCs w:val="24"/>
                <w:vertAlign w:val="subscript"/>
                <w:lang w:val="en-GB" w:eastAsia="en-GB"/>
              </w:rPr>
              <w:t>20</w:t>
            </w:r>
          </w:p>
        </w:tc>
        <w:tc>
          <w:tcPr>
            <w:tcW w:w="2126" w:type="dxa"/>
          </w:tcPr>
          <w:p w14:paraId="1B1F29CB" w14:textId="535D7112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p = 0.</w:t>
            </w:r>
            <w:r w:rsidR="003C581B">
              <w:rPr>
                <w:rFonts w:ascii="Aptos" w:eastAsia="Aptos" w:hAnsi="Aptos" w:cs="Times New Roman"/>
                <w:szCs w:val="24"/>
                <w:lang w:val="en-GB" w:eastAsia="en-GB"/>
              </w:rPr>
              <w:t>787</w:t>
            </w:r>
          </w:p>
        </w:tc>
        <w:tc>
          <w:tcPr>
            <w:tcW w:w="2268" w:type="dxa"/>
          </w:tcPr>
          <w:p w14:paraId="15930E1E" w14:textId="0A24FACD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p = 0.</w:t>
            </w:r>
            <w:r w:rsidR="007D0A84">
              <w:rPr>
                <w:rFonts w:ascii="Aptos" w:eastAsia="Aptos" w:hAnsi="Aptos" w:cs="Times New Roman"/>
                <w:szCs w:val="24"/>
                <w:lang w:val="en-GB" w:eastAsia="en-GB"/>
              </w:rPr>
              <w:t>994</w:t>
            </w:r>
          </w:p>
        </w:tc>
        <w:tc>
          <w:tcPr>
            <w:tcW w:w="2217" w:type="dxa"/>
          </w:tcPr>
          <w:p w14:paraId="45913F4F" w14:textId="64D1C9DE" w:rsidR="000E127C" w:rsidRPr="00D56704" w:rsidRDefault="000E127C" w:rsidP="000E127C">
            <w:pPr>
              <w:rPr>
                <w:rFonts w:ascii="Aptos" w:eastAsia="Times New Roman" w:hAnsi="Aptos" w:cs="Times New Roman"/>
                <w:b/>
                <w:bCs/>
                <w:szCs w:val="24"/>
                <w:lang w:val="en-GB" w:eastAsia="en-GB"/>
              </w:rPr>
            </w:pPr>
            <w:r w:rsidRPr="00D56704">
              <w:rPr>
                <w:rFonts w:ascii="Aptos" w:eastAsia="Aptos" w:hAnsi="Aptos" w:cs="Times New Roman"/>
                <w:b/>
                <w:bCs/>
                <w:szCs w:val="24"/>
                <w:lang w:val="en-GB" w:eastAsia="en-GB"/>
              </w:rPr>
              <w:t>p = 0.0</w:t>
            </w:r>
            <w:r w:rsidR="00DB1662" w:rsidRPr="00D56704">
              <w:rPr>
                <w:rFonts w:ascii="Aptos" w:eastAsia="Aptos" w:hAnsi="Aptos" w:cs="Times New Roman"/>
                <w:b/>
                <w:bCs/>
                <w:szCs w:val="24"/>
                <w:lang w:val="en-GB" w:eastAsia="en-GB"/>
              </w:rPr>
              <w:t>09</w:t>
            </w:r>
          </w:p>
        </w:tc>
      </w:tr>
      <w:tr w:rsidR="000E127C" w:rsidRPr="000E127C" w14:paraId="5D28B0F8" w14:textId="77777777" w:rsidTr="000D53EE">
        <w:tc>
          <w:tcPr>
            <w:tcW w:w="2518" w:type="dxa"/>
          </w:tcPr>
          <w:p w14:paraId="77AD337A" w14:textId="77777777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Humerus PRV V</w:t>
            </w:r>
            <w:r w:rsidRPr="000E127C">
              <w:rPr>
                <w:rFonts w:ascii="Aptos" w:eastAsia="Aptos" w:hAnsi="Aptos" w:cs="Times New Roman"/>
                <w:szCs w:val="24"/>
                <w:vertAlign w:val="subscript"/>
                <w:lang w:val="en-GB" w:eastAsia="en-GB"/>
              </w:rPr>
              <w:t>10</w:t>
            </w:r>
          </w:p>
        </w:tc>
        <w:tc>
          <w:tcPr>
            <w:tcW w:w="2126" w:type="dxa"/>
          </w:tcPr>
          <w:p w14:paraId="4A9CBCF1" w14:textId="572A3667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p = 0.</w:t>
            </w:r>
            <w:r w:rsidR="003C581B">
              <w:rPr>
                <w:rFonts w:ascii="Aptos" w:eastAsia="Aptos" w:hAnsi="Aptos" w:cs="Times New Roman"/>
                <w:szCs w:val="24"/>
                <w:lang w:val="en-GB" w:eastAsia="en-GB"/>
              </w:rPr>
              <w:t>857</w:t>
            </w:r>
          </w:p>
        </w:tc>
        <w:tc>
          <w:tcPr>
            <w:tcW w:w="2268" w:type="dxa"/>
          </w:tcPr>
          <w:p w14:paraId="7A09397F" w14:textId="01686545" w:rsidR="000E127C" w:rsidRPr="000E127C" w:rsidRDefault="000E127C" w:rsidP="000E127C">
            <w:pPr>
              <w:rPr>
                <w:rFonts w:ascii="Aptos" w:eastAsia="Times New Roman" w:hAnsi="Aptos" w:cs="Times New Roman"/>
                <w:szCs w:val="24"/>
                <w:lang w:val="en-GB" w:eastAsia="en-GB"/>
              </w:rPr>
            </w:pPr>
            <w:r w:rsidRPr="000E127C">
              <w:rPr>
                <w:rFonts w:ascii="Aptos" w:eastAsia="Aptos" w:hAnsi="Aptos" w:cs="Times New Roman"/>
                <w:szCs w:val="24"/>
                <w:lang w:val="en-GB" w:eastAsia="en-GB"/>
              </w:rPr>
              <w:t>p = 0.</w:t>
            </w:r>
            <w:r w:rsidR="007D0A84">
              <w:rPr>
                <w:rFonts w:ascii="Aptos" w:eastAsia="Aptos" w:hAnsi="Aptos" w:cs="Times New Roman"/>
                <w:szCs w:val="24"/>
                <w:lang w:val="en-GB" w:eastAsia="en-GB"/>
              </w:rPr>
              <w:t>866</w:t>
            </w:r>
          </w:p>
        </w:tc>
        <w:tc>
          <w:tcPr>
            <w:tcW w:w="2217" w:type="dxa"/>
          </w:tcPr>
          <w:p w14:paraId="4EEFB612" w14:textId="6811BF37" w:rsidR="000E127C" w:rsidRPr="00D56704" w:rsidRDefault="000E127C" w:rsidP="000E127C">
            <w:pPr>
              <w:rPr>
                <w:rFonts w:ascii="Aptos" w:eastAsia="Times New Roman" w:hAnsi="Aptos" w:cs="Times New Roman"/>
                <w:b/>
                <w:bCs/>
                <w:szCs w:val="24"/>
                <w:lang w:val="en-GB" w:eastAsia="en-GB"/>
              </w:rPr>
            </w:pPr>
            <w:r w:rsidRPr="00D56704">
              <w:rPr>
                <w:rFonts w:ascii="Aptos" w:eastAsia="Aptos" w:hAnsi="Aptos" w:cs="Times New Roman"/>
                <w:b/>
                <w:bCs/>
                <w:szCs w:val="24"/>
                <w:lang w:val="en-GB" w:eastAsia="en-GB"/>
              </w:rPr>
              <w:t>p = 0.0</w:t>
            </w:r>
            <w:r w:rsidR="00DB1662" w:rsidRPr="00D56704">
              <w:rPr>
                <w:rFonts w:ascii="Aptos" w:eastAsia="Aptos" w:hAnsi="Aptos" w:cs="Times New Roman"/>
                <w:b/>
                <w:bCs/>
                <w:szCs w:val="24"/>
                <w:lang w:val="en-GB" w:eastAsia="en-GB"/>
              </w:rPr>
              <w:t>24</w:t>
            </w:r>
          </w:p>
        </w:tc>
      </w:tr>
    </w:tbl>
    <w:p w14:paraId="740EB885" w14:textId="582E84FE" w:rsidR="00BF3CCE" w:rsidRPr="007B59A9" w:rsidRDefault="00F017AA" w:rsidP="007B59A9">
      <w:pPr>
        <w:spacing w:line="240" w:lineRule="auto"/>
        <w:rPr>
          <w:rFonts w:ascii="Aptos" w:eastAsia="Times New Roman" w:hAnsi="Aptos" w:cs="Times New Roman"/>
          <w:lang w:val="en-GB" w:eastAsia="en-GB"/>
        </w:rPr>
      </w:pPr>
      <w:r w:rsidRPr="387EEB27">
        <w:rPr>
          <w:rFonts w:ascii="Aptos" w:eastAsia="Times New Roman" w:hAnsi="Aptos" w:cs="Times New Roman"/>
          <w:b/>
          <w:bCs/>
          <w:lang w:val="en-GB" w:eastAsia="en-GB"/>
        </w:rPr>
        <w:t>Table A3</w:t>
      </w:r>
      <w:r w:rsidRPr="387EEB27">
        <w:rPr>
          <w:rFonts w:ascii="Aptos" w:eastAsia="Times New Roman" w:hAnsi="Aptos" w:cs="Times New Roman"/>
          <w:lang w:val="en-GB" w:eastAsia="en-GB"/>
        </w:rPr>
        <w:t>.</w:t>
      </w:r>
      <w:r>
        <w:rPr>
          <w:rFonts w:ascii="Aptos" w:eastAsia="Times New Roman" w:hAnsi="Aptos" w:cs="Times New Roman"/>
          <w:lang w:val="en-GB" w:eastAsia="en-GB"/>
        </w:rPr>
        <w:t xml:space="preserve"> Univariate analysis of</w:t>
      </w:r>
      <w:r w:rsidRPr="387EEB27">
        <w:rPr>
          <w:rFonts w:ascii="Aptos" w:eastAsia="Times New Roman" w:hAnsi="Aptos" w:cs="Times New Roman"/>
          <w:lang w:val="en-GB" w:eastAsia="en-GB"/>
        </w:rPr>
        <w:t xml:space="preserve"> </w:t>
      </w:r>
      <w:r>
        <w:rPr>
          <w:rFonts w:ascii="Aptos" w:eastAsia="Times New Roman" w:hAnsi="Aptos" w:cs="Times New Roman"/>
          <w:lang w:val="en-GB" w:eastAsia="en-GB"/>
        </w:rPr>
        <w:t>d</w:t>
      </w:r>
      <w:r w:rsidRPr="387EEB27">
        <w:rPr>
          <w:rFonts w:ascii="Aptos" w:eastAsia="Times New Roman" w:hAnsi="Aptos" w:cs="Times New Roman"/>
          <w:lang w:val="en-GB" w:eastAsia="en-GB"/>
        </w:rPr>
        <w:t xml:space="preserve">ose-volume parameters associated with restricted mobility of the ipsilateral </w:t>
      </w:r>
      <w:r>
        <w:rPr>
          <w:rFonts w:ascii="Aptos" w:eastAsia="Times New Roman" w:hAnsi="Aptos" w:cs="Times New Roman"/>
          <w:lang w:val="en-GB" w:eastAsia="en-GB"/>
        </w:rPr>
        <w:t>shoulder joint</w:t>
      </w:r>
      <w:r w:rsidRPr="387EEB27">
        <w:rPr>
          <w:rFonts w:ascii="Aptos" w:eastAsia="Times New Roman" w:hAnsi="Aptos" w:cs="Times New Roman"/>
          <w:lang w:val="en-GB" w:eastAsia="en-GB"/>
        </w:rPr>
        <w:t xml:space="preserve"> 12 months after treatment. </w:t>
      </w:r>
      <w:r w:rsidR="000E127C" w:rsidRPr="000E127C">
        <w:rPr>
          <w:rFonts w:ascii="Aptos" w:eastAsia="Times New Roman" w:hAnsi="Aptos" w:cs="Times New Roman"/>
          <w:lang w:val="en-GB" w:eastAsia="en-GB"/>
        </w:rPr>
        <w:t>Legend: ALND – axillary lymph node dissection, SLNB – sentinel lymph node biopsy,</w:t>
      </w:r>
      <w:r w:rsidR="00AA47B5">
        <w:rPr>
          <w:rFonts w:ascii="Aptos" w:eastAsia="Times New Roman" w:hAnsi="Aptos" w:cs="Times New Roman"/>
          <w:lang w:val="en-GB" w:eastAsia="en-GB"/>
        </w:rPr>
        <w:t xml:space="preserve"> Humerus </w:t>
      </w:r>
      <w:r w:rsidR="006C1344" w:rsidRPr="00B1134A">
        <w:rPr>
          <w:rFonts w:ascii="Aptos" w:eastAsia="Times New Roman" w:hAnsi="Aptos" w:cs="Times New Roman"/>
          <w:lang w:val="en-GB" w:eastAsia="en-GB"/>
        </w:rPr>
        <w:t>– humeral head, Humerus PRV –humeral head</w:t>
      </w:r>
      <w:r w:rsidR="00034886">
        <w:rPr>
          <w:rFonts w:ascii="Aptos" w:eastAsia="Times New Roman" w:hAnsi="Aptos" w:cs="Times New Roman"/>
          <w:lang w:val="en-GB" w:eastAsia="en-GB"/>
        </w:rPr>
        <w:t xml:space="preserve"> </w:t>
      </w:r>
      <w:r w:rsidR="006C1344" w:rsidRPr="00B1134A">
        <w:rPr>
          <w:rFonts w:ascii="Aptos" w:eastAsia="Times New Roman" w:hAnsi="Aptos" w:cs="Times New Roman"/>
          <w:lang w:val="en-GB" w:eastAsia="en-GB"/>
        </w:rPr>
        <w:t>planning organ at risk volume, Dx - dose received by x % of the target volume, Dmean - mean absorbed dose within a target volume, Vx - volume receiving x Gy.</w:t>
      </w:r>
    </w:p>
    <w:sectPr w:rsidR="00BF3CCE" w:rsidRPr="007B59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95F4F3" w14:textId="77777777" w:rsidR="007C1C42" w:rsidRDefault="007C1C42" w:rsidP="00226622">
      <w:pPr>
        <w:spacing w:after="0" w:line="240" w:lineRule="auto"/>
      </w:pPr>
      <w:r>
        <w:separator/>
      </w:r>
    </w:p>
  </w:endnote>
  <w:endnote w:type="continuationSeparator" w:id="0">
    <w:p w14:paraId="30FAEC8B" w14:textId="77777777" w:rsidR="007C1C42" w:rsidRDefault="007C1C42" w:rsidP="00226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40A7F" w14:textId="77777777" w:rsidR="007B59A9" w:rsidRDefault="007B59A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A68915" w14:textId="77777777" w:rsidR="00226622" w:rsidRPr="007B59A9" w:rsidRDefault="00226622" w:rsidP="007B59A9">
    <w:pPr>
      <w:pStyle w:val="Fuzeile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07599B" w14:textId="77777777" w:rsidR="007B59A9" w:rsidRDefault="007B59A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2630FC" w14:textId="77777777" w:rsidR="007C1C42" w:rsidRDefault="007C1C42" w:rsidP="00226622">
      <w:pPr>
        <w:spacing w:after="0" w:line="240" w:lineRule="auto"/>
      </w:pPr>
      <w:r>
        <w:separator/>
      </w:r>
    </w:p>
  </w:footnote>
  <w:footnote w:type="continuationSeparator" w:id="0">
    <w:p w14:paraId="7290CE96" w14:textId="77777777" w:rsidR="007C1C42" w:rsidRDefault="007C1C42" w:rsidP="002266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827624" w14:textId="77777777" w:rsidR="007B59A9" w:rsidRDefault="007B59A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43EF8F" w14:textId="77777777" w:rsidR="007B59A9" w:rsidRDefault="007B59A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351672" w14:textId="77777777" w:rsidR="007B59A9" w:rsidRDefault="007B59A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27C"/>
    <w:rsid w:val="00001416"/>
    <w:rsid w:val="0002474B"/>
    <w:rsid w:val="000300A1"/>
    <w:rsid w:val="00034886"/>
    <w:rsid w:val="00040B4D"/>
    <w:rsid w:val="000D53EE"/>
    <w:rsid w:val="000E127C"/>
    <w:rsid w:val="0019627E"/>
    <w:rsid w:val="001C50AF"/>
    <w:rsid w:val="001C5CE3"/>
    <w:rsid w:val="001E1C01"/>
    <w:rsid w:val="001F1489"/>
    <w:rsid w:val="001F26CB"/>
    <w:rsid w:val="001F5475"/>
    <w:rsid w:val="00226622"/>
    <w:rsid w:val="002352E5"/>
    <w:rsid w:val="0024678A"/>
    <w:rsid w:val="002760CD"/>
    <w:rsid w:val="002B76C9"/>
    <w:rsid w:val="00300AB9"/>
    <w:rsid w:val="00310B84"/>
    <w:rsid w:val="00314F59"/>
    <w:rsid w:val="00331881"/>
    <w:rsid w:val="003326FD"/>
    <w:rsid w:val="003342FE"/>
    <w:rsid w:val="0038297B"/>
    <w:rsid w:val="003A5482"/>
    <w:rsid w:val="003C581B"/>
    <w:rsid w:val="003D1BFA"/>
    <w:rsid w:val="003E12C8"/>
    <w:rsid w:val="00413724"/>
    <w:rsid w:val="0043065B"/>
    <w:rsid w:val="00487AAD"/>
    <w:rsid w:val="00493ADA"/>
    <w:rsid w:val="004C2D2D"/>
    <w:rsid w:val="004C434E"/>
    <w:rsid w:val="0051666C"/>
    <w:rsid w:val="00527308"/>
    <w:rsid w:val="0055120B"/>
    <w:rsid w:val="005D296E"/>
    <w:rsid w:val="00607D06"/>
    <w:rsid w:val="006536E5"/>
    <w:rsid w:val="00673A72"/>
    <w:rsid w:val="00675CF4"/>
    <w:rsid w:val="00680664"/>
    <w:rsid w:val="006C1344"/>
    <w:rsid w:val="007306CA"/>
    <w:rsid w:val="00774861"/>
    <w:rsid w:val="007845BF"/>
    <w:rsid w:val="007961F5"/>
    <w:rsid w:val="007964C1"/>
    <w:rsid w:val="007B59A9"/>
    <w:rsid w:val="007C1C42"/>
    <w:rsid w:val="007D0A84"/>
    <w:rsid w:val="00802689"/>
    <w:rsid w:val="008324C9"/>
    <w:rsid w:val="008B0617"/>
    <w:rsid w:val="008D3885"/>
    <w:rsid w:val="008F10CC"/>
    <w:rsid w:val="0090337E"/>
    <w:rsid w:val="00991942"/>
    <w:rsid w:val="009D0E73"/>
    <w:rsid w:val="009D2C1E"/>
    <w:rsid w:val="00A3045C"/>
    <w:rsid w:val="00A3578F"/>
    <w:rsid w:val="00A63ABF"/>
    <w:rsid w:val="00AA47B5"/>
    <w:rsid w:val="00B10AD8"/>
    <w:rsid w:val="00B1134A"/>
    <w:rsid w:val="00B17863"/>
    <w:rsid w:val="00B64FAD"/>
    <w:rsid w:val="00BC5EE6"/>
    <w:rsid w:val="00BF3CCE"/>
    <w:rsid w:val="00C42244"/>
    <w:rsid w:val="00C77955"/>
    <w:rsid w:val="00C819AF"/>
    <w:rsid w:val="00C9363C"/>
    <w:rsid w:val="00D05550"/>
    <w:rsid w:val="00D05B16"/>
    <w:rsid w:val="00D16A73"/>
    <w:rsid w:val="00D56704"/>
    <w:rsid w:val="00D74850"/>
    <w:rsid w:val="00D7494E"/>
    <w:rsid w:val="00DB08F1"/>
    <w:rsid w:val="00DB1662"/>
    <w:rsid w:val="00E4247B"/>
    <w:rsid w:val="00E72361"/>
    <w:rsid w:val="00E94351"/>
    <w:rsid w:val="00EA00A9"/>
    <w:rsid w:val="00EA206B"/>
    <w:rsid w:val="00F017AA"/>
    <w:rsid w:val="00F034CB"/>
    <w:rsid w:val="00F1527B"/>
    <w:rsid w:val="00F21A19"/>
    <w:rsid w:val="00F36512"/>
    <w:rsid w:val="00F63F9F"/>
    <w:rsid w:val="00F97716"/>
    <w:rsid w:val="00FA20FA"/>
    <w:rsid w:val="00FF0242"/>
    <w:rsid w:val="036FE50C"/>
    <w:rsid w:val="0518F9A9"/>
    <w:rsid w:val="20C41B7A"/>
    <w:rsid w:val="2D58CF20"/>
    <w:rsid w:val="3428E004"/>
    <w:rsid w:val="36CE1AA6"/>
    <w:rsid w:val="387EEB27"/>
    <w:rsid w:val="6427B168"/>
    <w:rsid w:val="685E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82F75"/>
  <w15:chartTrackingRefBased/>
  <w15:docId w15:val="{E341E953-7608-43E4-B185-E55615CE8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E12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E12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E12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E12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E12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E12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E12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E12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E12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E12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E12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E12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E127C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E127C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E127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E127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E127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E127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E12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E12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E12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E12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E12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E127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E127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E127C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E12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E127C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E127C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NormaleTabelle"/>
    <w:next w:val="Tabellenraster"/>
    <w:uiPriority w:val="39"/>
    <w:rsid w:val="000E127C"/>
    <w:pPr>
      <w:spacing w:after="0" w:line="240" w:lineRule="auto"/>
    </w:pPr>
    <w:rPr>
      <w:rFonts w:eastAsia="Times New Roman"/>
      <w:sz w:val="24"/>
      <w:szCs w:val="24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NormaleTabelle"/>
    <w:uiPriority w:val="39"/>
    <w:rsid w:val="000E127C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0E1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berarbeitung">
    <w:name w:val="Revision"/>
    <w:hidden/>
    <w:uiPriority w:val="99"/>
    <w:semiHidden/>
    <w:rsid w:val="008B0617"/>
    <w:pPr>
      <w:spacing w:after="0" w:line="240" w:lineRule="auto"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3045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3045C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2266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26622"/>
  </w:style>
  <w:style w:type="paragraph" w:styleId="Fuzeile">
    <w:name w:val="footer"/>
    <w:basedOn w:val="Standard"/>
    <w:link w:val="FuzeileZchn"/>
    <w:uiPriority w:val="99"/>
    <w:unhideWhenUsed/>
    <w:rsid w:val="002266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266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1B762EF64AF54A9CB0914F61F8D688" ma:contentTypeVersion="13" ma:contentTypeDescription="Create a new document." ma:contentTypeScope="" ma:versionID="b0aa9bd0171893cd3219cd0f3a067f69">
  <xsd:schema xmlns:xsd="http://www.w3.org/2001/XMLSchema" xmlns:xs="http://www.w3.org/2001/XMLSchema" xmlns:p="http://schemas.microsoft.com/office/2006/metadata/properties" xmlns:ns2="e7ccc2c0-129d-4263-80c7-a18dffdbc113" xmlns:ns3="060a1ff6-4ad3-416a-971d-54f6466d8b86" targetNamespace="http://schemas.microsoft.com/office/2006/metadata/properties" ma:root="true" ma:fieldsID="ed21624e398c863037b7fefee074232b" ns2:_="" ns3:_="">
    <xsd:import namespace="e7ccc2c0-129d-4263-80c7-a18dffdbc113"/>
    <xsd:import namespace="060a1ff6-4ad3-416a-971d-54f6466d8b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cc2c0-129d-4263-80c7-a18dffdbc1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17baa37-bfd9-4531-bd74-24e7e38279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a1ff6-4ad3-416a-971d-54f6466d8b8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4540d00-9b5a-43b0-a7b2-bf4d6ba25f31}" ma:internalName="TaxCatchAll" ma:showField="CatchAllData" ma:web="060a1ff6-4ad3-416a-971d-54f6466d8b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ccc2c0-129d-4263-80c7-a18dffdbc113">
      <Terms xmlns="http://schemas.microsoft.com/office/infopath/2007/PartnerControls"/>
    </lcf76f155ced4ddcb4097134ff3c332f>
    <TaxCatchAll xmlns="060a1ff6-4ad3-416a-971d-54f6466d8b8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64DE15-BFC3-4D00-ABC8-F9C89359F0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cc2c0-129d-4263-80c7-a18dffdbc113"/>
    <ds:schemaRef ds:uri="060a1ff6-4ad3-416a-971d-54f6466d8b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05E022-6AB1-430B-ADA7-C0A197081C00}">
  <ds:schemaRefs>
    <ds:schemaRef ds:uri="http://purl.org/dc/terms/"/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060a1ff6-4ad3-416a-971d-54f6466d8b86"/>
    <ds:schemaRef ds:uri="http://schemas.microsoft.com/office/infopath/2007/PartnerControls"/>
    <ds:schemaRef ds:uri="http://schemas.openxmlformats.org/package/2006/metadata/core-properties"/>
    <ds:schemaRef ds:uri="e7ccc2c0-129d-4263-80c7-a18dffdbc11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76ECC24-6625-4A58-820D-328D0E4BE0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Jarm, Tamara</dc:creator>
  <cp:keywords/>
  <dc:description/>
  <cp:lastModifiedBy>A</cp:lastModifiedBy>
  <cp:revision>2</cp:revision>
  <cp:lastPrinted>2025-10-14T06:33:00Z</cp:lastPrinted>
  <dcterms:created xsi:type="dcterms:W3CDTF">2025-04-28T15:28:00Z</dcterms:created>
  <dcterms:modified xsi:type="dcterms:W3CDTF">2025-10-14T06:47:00Z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0x0101006A1B762EF64AF54A9CB0914F61F8D688</vt:lpwstr>
  </property>
  <property fmtid="{D5CDD505-2E9C-101B-9397-08002B2CF9AE}" pid="3" name="MediaServiceImageTags">
    <vt:lpwstr/>
  </property>
</Properties>
</file>