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81EB7" w:rsidTr="005A74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uto"/>
          </w:tcPr>
          <w:p w:rsidR="00381EB7" w:rsidRPr="005A7462" w:rsidRDefault="00381EB7" w:rsidP="00381EB7">
            <w:pPr>
              <w:tabs>
                <w:tab w:val="left" w:pos="2115"/>
                <w:tab w:val="center" w:pos="4536"/>
              </w:tabs>
              <w:autoSpaceDE w:val="0"/>
              <w:autoSpaceDN w:val="0"/>
              <w:adjustRightInd w:val="0"/>
              <w:spacing w:line="480" w:lineRule="auto"/>
              <w:rPr>
                <w:rStyle w:val="FollowedHyperlink"/>
                <w:rFonts w:ascii="Times New Roman" w:hAnsi="Times New Roman"/>
                <w:bCs w:val="0"/>
                <w:color w:val="auto"/>
                <w:u w:val="none"/>
                <w:lang w:val="en-GB"/>
              </w:rPr>
            </w:pPr>
            <w:r w:rsidRPr="005A7462">
              <w:rPr>
                <w:rStyle w:val="FollowedHyperlink"/>
                <w:rFonts w:ascii="Times New Roman" w:hAnsi="Times New Roman"/>
                <w:bCs w:val="0"/>
                <w:color w:val="auto"/>
                <w:u w:val="none"/>
                <w:lang w:val="en-GB"/>
              </w:rPr>
              <w:t>Appendix 1. AWR algorithm</w:t>
            </w:r>
          </w:p>
        </w:tc>
      </w:tr>
      <w:tr w:rsidR="00381EB7" w:rsidTr="005A74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bottom w:val="single" w:sz="4" w:space="0" w:color="auto"/>
            </w:tcBorders>
            <w:shd w:val="clear" w:color="auto" w:fill="auto"/>
          </w:tcPr>
          <w:p w:rsidR="00381EB7" w:rsidRPr="005A7462" w:rsidRDefault="00381EB7" w:rsidP="00381EB7">
            <w:pPr>
              <w:tabs>
                <w:tab w:val="left" w:pos="2115"/>
                <w:tab w:val="center" w:pos="4536"/>
              </w:tabs>
              <w:autoSpaceDE w:val="0"/>
              <w:autoSpaceDN w:val="0"/>
              <w:adjustRightInd w:val="0"/>
              <w:spacing w:line="480" w:lineRule="auto"/>
              <w:rPr>
                <w:rStyle w:val="FollowedHyperlink"/>
                <w:rFonts w:ascii="Times New Roman" w:hAnsi="Times New Roman"/>
                <w:color w:val="auto"/>
                <w:lang w:val="en-US"/>
              </w:rPr>
            </w:pPr>
            <w:r w:rsidRPr="005A7462">
              <w:rPr>
                <w:rStyle w:val="FollowedHyperlink"/>
                <w:rFonts w:ascii="Times New Roman" w:hAnsi="Times New Roman"/>
                <w:bCs w:val="0"/>
                <w:color w:val="auto"/>
                <w:lang w:val="en-GB"/>
              </w:rPr>
              <w:t xml:space="preserve">Linear </w:t>
            </w:r>
            <w:proofErr w:type="spellStart"/>
            <w:r w:rsidRPr="005A7462">
              <w:rPr>
                <w:rStyle w:val="FollowedHyperlink"/>
                <w:rFonts w:ascii="Times New Roman" w:hAnsi="Times New Roman"/>
                <w:bCs w:val="0"/>
                <w:color w:val="auto"/>
                <w:lang w:val="en-GB"/>
              </w:rPr>
              <w:t>predictor</w:t>
            </w:r>
            <w:r w:rsidRPr="005A7462">
              <w:rPr>
                <w:rStyle w:val="FollowedHyperlink"/>
                <w:rFonts w:ascii="Times New Roman" w:hAnsi="Times New Roman"/>
                <w:bCs w:val="0"/>
                <w:color w:val="auto"/>
                <w:vertAlign w:val="superscript"/>
                <w:lang w:val="en-GB"/>
              </w:rPr>
              <w:t>b</w:t>
            </w:r>
            <w:proofErr w:type="spellEnd"/>
          </w:p>
          <w:p w:rsidR="00381EB7" w:rsidRPr="005A7462" w:rsidRDefault="00381EB7" w:rsidP="00381EB7">
            <w:pPr>
              <w:tabs>
                <w:tab w:val="left" w:pos="2115"/>
                <w:tab w:val="center" w:pos="4536"/>
              </w:tabs>
              <w:autoSpaceDE w:val="0"/>
              <w:autoSpaceDN w:val="0"/>
              <w:adjustRightInd w:val="0"/>
              <w:spacing w:line="480" w:lineRule="auto"/>
              <w:rPr>
                <w:rStyle w:val="FollowedHyperlink"/>
                <w:rFonts w:ascii="Times New Roman" w:hAnsi="Times New Roman"/>
                <w:b w:val="0"/>
                <w:bCs w:val="0"/>
                <w:color w:val="auto"/>
                <w:u w:val="none"/>
                <w:lang w:val="en-GB"/>
              </w:rPr>
            </w:pPr>
            <w:r w:rsidRPr="005A7462">
              <w:rPr>
                <w:rStyle w:val="FollowedHyperlink"/>
                <w:rFonts w:ascii="Times New Roman" w:hAnsi="Times New Roman"/>
                <w:b w:val="0"/>
                <w:color w:val="auto"/>
                <w:u w:val="none"/>
                <w:lang w:val="en-GB"/>
              </w:rPr>
              <w:t>0.0341* age + 1.7298 * (if swelling of distal radius present) + 1.6462 *(if visible deformation present) + 1.8117 * (if distal radius tender to palpation) + 0.4228 *(if palmar flexion is tender) + 0.6567 * (if supination is tender) – 0.2941 (if ulnar deviation is tender) + 0.5949 * (If radioulnar ballot</w:t>
            </w:r>
            <w:r w:rsidRPr="005A7462">
              <w:rPr>
                <w:rStyle w:val="FollowedHyperlink"/>
                <w:rFonts w:ascii="Times New Roman" w:hAnsi="Times New Roman"/>
                <w:b w:val="0"/>
                <w:color w:val="auto"/>
                <w:u w:val="none"/>
                <w:lang w:val="en-GB"/>
              </w:rPr>
              <w:t>tement test is tender) - 6.0202</w:t>
            </w:r>
          </w:p>
        </w:tc>
      </w:tr>
      <w:tr w:rsidR="00381EB7" w:rsidTr="005A74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top w:val="single" w:sz="4" w:space="0" w:color="auto"/>
            </w:tcBorders>
            <w:shd w:val="clear" w:color="auto" w:fill="auto"/>
          </w:tcPr>
          <w:p w:rsidR="00381EB7" w:rsidRPr="005A7462" w:rsidRDefault="00381EB7" w:rsidP="00381EB7">
            <w:pPr>
              <w:spacing w:line="480" w:lineRule="auto"/>
              <w:rPr>
                <w:rFonts w:ascii="Times New Roman" w:hAnsi="Times New Roman"/>
                <w:u w:val="single"/>
                <w:lang w:val="en-GB"/>
              </w:rPr>
            </w:pPr>
            <w:r w:rsidRPr="005A7462">
              <w:rPr>
                <w:rFonts w:ascii="Times New Roman" w:hAnsi="Times New Roman"/>
                <w:bCs w:val="0"/>
                <w:u w:val="single"/>
                <w:lang w:val="en-GB"/>
              </w:rPr>
              <w:t>Probability of a fracture based on final model</w:t>
            </w:r>
          </w:p>
          <w:p w:rsidR="00381EB7" w:rsidRPr="005A7462" w:rsidRDefault="00381EB7" w:rsidP="00381EB7">
            <w:pPr>
              <w:spacing w:line="480" w:lineRule="auto"/>
              <w:rPr>
                <w:rStyle w:val="FollowedHyperlink"/>
                <w:rFonts w:ascii="Times New Roman" w:hAnsi="Times New Roman"/>
                <w:b w:val="0"/>
                <w:bCs w:val="0"/>
                <w:color w:val="auto"/>
                <w:u w:val="none"/>
                <w:lang w:val="en-GB"/>
              </w:rPr>
            </w:pPr>
            <w:r w:rsidRPr="005A7462">
              <w:rPr>
                <w:rFonts w:ascii="Times New Roman" w:hAnsi="Times New Roman"/>
                <w:b w:val="0"/>
                <w:lang w:val="en-GB"/>
              </w:rPr>
              <w:t>1/ (1+EXP(-Linear Predictor))</w:t>
            </w:r>
          </w:p>
        </w:tc>
      </w:tr>
    </w:tbl>
    <w:p w:rsidR="00381EB7" w:rsidRPr="000E5112" w:rsidRDefault="00381EB7" w:rsidP="00381EB7">
      <w:pPr>
        <w:rPr>
          <w:lang w:val="en-US"/>
        </w:rPr>
      </w:pPr>
      <w:bookmarkStart w:id="0" w:name="_GoBack"/>
      <w:bookmarkEnd w:id="0"/>
    </w:p>
    <w:p w:rsidR="00A701A5" w:rsidRDefault="00A701A5"/>
    <w:sectPr w:rsidR="00A701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EB7"/>
    <w:rsid w:val="00381EB7"/>
    <w:rsid w:val="005A7462"/>
    <w:rsid w:val="00A701A5"/>
    <w:rsid w:val="00E7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D80F"/>
  <w15:chartTrackingRefBased/>
  <w15:docId w15:val="{51DB140C-E166-4B42-958D-F58CD5A8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EB7"/>
    <w:rPr>
      <w:rFonts w:ascii="Calibri" w:eastAsia="Times New Roman" w:hAnsi="Calibri" w:cs="Times New Roman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uiPriority w:val="99"/>
    <w:rsid w:val="00381EB7"/>
    <w:rPr>
      <w:color w:val="800080"/>
      <w:u w:val="single"/>
    </w:rPr>
  </w:style>
  <w:style w:type="table" w:styleId="TableGrid">
    <w:name w:val="Table Grid"/>
    <w:basedOn w:val="TableNormal"/>
    <w:uiPriority w:val="59"/>
    <w:rsid w:val="00381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5A74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M.A.M. Mulders</dc:creator>
  <cp:keywords/>
  <dc:description/>
  <cp:lastModifiedBy>M.A.M. Mulders</cp:lastModifiedBy>
  <cp:revision>3</cp:revision>
  <dcterms:created xsi:type="dcterms:W3CDTF">2019-02-25T13:08:00Z</dcterms:created>
  <dcterms:modified xsi:type="dcterms:W3CDTF">2019-02-25T13:15:00Z</dcterms:modified>
</cp:coreProperties>
</file>