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30A7" w:rsidRPr="00AA23B7" w:rsidRDefault="003B30A7" w:rsidP="003B30A7">
      <w:pPr>
        <w:pStyle w:val="Titel"/>
        <w:rPr>
          <w:lang w:val="en-US"/>
        </w:rPr>
      </w:pPr>
      <w:r w:rsidRPr="00AA23B7">
        <w:rPr>
          <w:lang w:val="en-US"/>
        </w:rPr>
        <w:t xml:space="preserve">2.3 </w:t>
      </w:r>
      <w:r>
        <w:rPr>
          <w:lang w:val="en-US"/>
        </w:rPr>
        <w:t xml:space="preserve">Trauma team activation criteria </w:t>
      </w:r>
      <w:r w:rsidRPr="00AA23B7">
        <w:rPr>
          <w:lang w:val="en-US"/>
        </w:rPr>
        <w:t xml:space="preserve">and </w:t>
      </w:r>
      <w:r>
        <w:rPr>
          <w:lang w:val="en-US"/>
        </w:rPr>
        <w:t>staffing components in the emergency room</w:t>
      </w:r>
    </w:p>
    <w:p w:rsidR="00914268" w:rsidRDefault="003B30A7" w:rsidP="003B30A7">
      <w:pPr>
        <w:pStyle w:val="berschrift1"/>
        <w:rPr>
          <w:lang w:val="en-US"/>
        </w:rPr>
      </w:pPr>
      <w:r>
        <w:rPr>
          <w:lang w:val="en-US"/>
        </w:rPr>
        <w:t>S1 PICO Questions</w:t>
      </w:r>
    </w:p>
    <w:tbl>
      <w:tblPr>
        <w:tblStyle w:val="Tabellenraster2"/>
        <w:tblW w:w="9067" w:type="dxa"/>
        <w:tblLayout w:type="fixed"/>
        <w:tblLook w:val="04A0" w:firstRow="1" w:lastRow="0" w:firstColumn="1" w:lastColumn="0" w:noHBand="0" w:noVBand="1"/>
      </w:tblPr>
      <w:tblGrid>
        <w:gridCol w:w="457"/>
        <w:gridCol w:w="2152"/>
        <w:gridCol w:w="2153"/>
        <w:gridCol w:w="2152"/>
        <w:gridCol w:w="2153"/>
      </w:tblGrid>
      <w:tr w:rsidR="003B30A7" w:rsidRPr="00A67C15" w:rsidTr="00F40064">
        <w:trPr>
          <w:trHeight w:val="397"/>
          <w:tblHeader/>
        </w:trPr>
        <w:tc>
          <w:tcPr>
            <w:tcW w:w="457" w:type="dxa"/>
            <w:shd w:val="clear" w:color="auto" w:fill="D9D9D9" w:themeFill="background1" w:themeFillShade="D9"/>
          </w:tcPr>
          <w:p w:rsidR="003B30A7" w:rsidRPr="00A67C15" w:rsidRDefault="003B30A7" w:rsidP="00F40064">
            <w:pPr>
              <w:pStyle w:val="Tabellentitel"/>
            </w:pPr>
          </w:p>
        </w:tc>
        <w:tc>
          <w:tcPr>
            <w:tcW w:w="2152" w:type="dxa"/>
            <w:shd w:val="clear" w:color="auto" w:fill="D9D9D9" w:themeFill="background1" w:themeFillShade="D9"/>
          </w:tcPr>
          <w:p w:rsidR="003B30A7" w:rsidRPr="00A67C15" w:rsidRDefault="003B30A7" w:rsidP="00F40064">
            <w:pPr>
              <w:pStyle w:val="Tabellentitel"/>
            </w:pPr>
            <w:r w:rsidRPr="00A67C15">
              <w:t>Population</w:t>
            </w:r>
          </w:p>
        </w:tc>
        <w:tc>
          <w:tcPr>
            <w:tcW w:w="2153" w:type="dxa"/>
            <w:shd w:val="clear" w:color="auto" w:fill="D9D9D9" w:themeFill="background1" w:themeFillShade="D9"/>
          </w:tcPr>
          <w:p w:rsidR="003B30A7" w:rsidRPr="00A67C15" w:rsidRDefault="003B30A7" w:rsidP="00F40064">
            <w:pPr>
              <w:pStyle w:val="Tabellentitel"/>
            </w:pPr>
            <w:r w:rsidRPr="001C0A17">
              <w:t>Intervention</w:t>
            </w:r>
            <w:r>
              <w:t>(s)</w:t>
            </w:r>
          </w:p>
        </w:tc>
        <w:tc>
          <w:tcPr>
            <w:tcW w:w="2152" w:type="dxa"/>
            <w:shd w:val="clear" w:color="auto" w:fill="D9D9D9" w:themeFill="background1" w:themeFillShade="D9"/>
          </w:tcPr>
          <w:p w:rsidR="003B30A7" w:rsidRPr="00A67C15" w:rsidRDefault="003B30A7" w:rsidP="00F40064">
            <w:pPr>
              <w:pStyle w:val="Tabellentitel"/>
            </w:pPr>
            <w:r>
              <w:t>Control(s)</w:t>
            </w:r>
          </w:p>
        </w:tc>
        <w:tc>
          <w:tcPr>
            <w:tcW w:w="2153" w:type="dxa"/>
            <w:shd w:val="clear" w:color="auto" w:fill="D9D9D9" w:themeFill="background1" w:themeFillShade="D9"/>
          </w:tcPr>
          <w:p w:rsidR="003B30A7" w:rsidRPr="00A67C15" w:rsidRDefault="003B30A7" w:rsidP="00F40064">
            <w:pPr>
              <w:pStyle w:val="Tabellentitel"/>
            </w:pPr>
            <w:r w:rsidRPr="001C0A17">
              <w:t>Outcome</w:t>
            </w:r>
            <w:r>
              <w:t>(s)</w:t>
            </w:r>
          </w:p>
        </w:tc>
      </w:tr>
      <w:tr w:rsidR="003B30A7" w:rsidRPr="00A67C15" w:rsidTr="00F40064">
        <w:trPr>
          <w:trHeight w:val="397"/>
        </w:trPr>
        <w:tc>
          <w:tcPr>
            <w:tcW w:w="457" w:type="dxa"/>
          </w:tcPr>
          <w:p w:rsidR="003B30A7" w:rsidRPr="00A67C15" w:rsidRDefault="003B30A7" w:rsidP="00F40064">
            <w:pPr>
              <w:pStyle w:val="Tabelle"/>
            </w:pPr>
            <w:r w:rsidRPr="00A67C15">
              <w:t>1</w:t>
            </w:r>
          </w:p>
        </w:tc>
        <w:tc>
          <w:tcPr>
            <w:tcW w:w="2152" w:type="dxa"/>
          </w:tcPr>
          <w:p w:rsidR="003B30A7" w:rsidRPr="00AA23B7" w:rsidRDefault="003B30A7" w:rsidP="00F40064">
            <w:pPr>
              <w:pStyle w:val="Tabelle"/>
              <w:rPr>
                <w:lang w:val="en-US"/>
              </w:rPr>
            </w:pPr>
            <w:r w:rsidRPr="00AA23B7">
              <w:rPr>
                <w:lang w:val="en-US"/>
              </w:rPr>
              <w:t xml:space="preserve">Potentially severely injured or </w:t>
            </w:r>
            <w:proofErr w:type="spellStart"/>
            <w:r w:rsidRPr="00AA23B7">
              <w:rPr>
                <w:lang w:val="en-US"/>
              </w:rPr>
              <w:t>polytraumatised</w:t>
            </w:r>
            <w:proofErr w:type="spellEnd"/>
            <w:r w:rsidRPr="00AA23B7">
              <w:rPr>
                <w:lang w:val="en-US"/>
              </w:rPr>
              <w:t xml:space="preserve"> patients</w:t>
            </w:r>
          </w:p>
        </w:tc>
        <w:tc>
          <w:tcPr>
            <w:tcW w:w="2153" w:type="dxa"/>
          </w:tcPr>
          <w:p w:rsidR="003B30A7" w:rsidRPr="00AA23B7" w:rsidRDefault="003B30A7" w:rsidP="00F40064">
            <w:pPr>
              <w:pStyle w:val="Tabelle"/>
              <w:rPr>
                <w:lang w:val="en-US"/>
              </w:rPr>
            </w:pPr>
            <w:r>
              <w:rPr>
                <w:lang w:val="en-US"/>
              </w:rPr>
              <w:t>Trauma team activation</w:t>
            </w:r>
            <w:r w:rsidRPr="00AA23B7">
              <w:rPr>
                <w:lang w:val="en-US"/>
              </w:rPr>
              <w:t xml:space="preserve"> for specific criteria/exposures.</w:t>
            </w:r>
          </w:p>
        </w:tc>
        <w:tc>
          <w:tcPr>
            <w:tcW w:w="2152" w:type="dxa"/>
          </w:tcPr>
          <w:p w:rsidR="003B30A7" w:rsidRPr="00C135B0" w:rsidRDefault="003B30A7" w:rsidP="00F40064">
            <w:pPr>
              <w:pStyle w:val="Tabelle"/>
              <w:rPr>
                <w:lang w:val="en-US"/>
              </w:rPr>
            </w:pPr>
            <w:r w:rsidRPr="00C135B0">
              <w:rPr>
                <w:lang w:val="en-US"/>
              </w:rPr>
              <w:t xml:space="preserve">Comparison to no </w:t>
            </w:r>
            <w:r>
              <w:rPr>
                <w:lang w:val="en-US"/>
              </w:rPr>
              <w:t xml:space="preserve">trauma team activation </w:t>
            </w:r>
            <w:r w:rsidRPr="00C135B0">
              <w:rPr>
                <w:lang w:val="en-US"/>
              </w:rPr>
              <w:t xml:space="preserve">different levels of emergency care </w:t>
            </w:r>
          </w:p>
          <w:p w:rsidR="003B30A7" w:rsidRPr="00C135B0" w:rsidRDefault="003B30A7" w:rsidP="00F40064">
            <w:pPr>
              <w:pStyle w:val="Tabelle"/>
              <w:rPr>
                <w:lang w:val="en-US"/>
              </w:rPr>
            </w:pPr>
            <w:r w:rsidRPr="00C135B0">
              <w:rPr>
                <w:lang w:val="en-US"/>
              </w:rPr>
              <w:t>or</w:t>
            </w:r>
          </w:p>
          <w:p w:rsidR="003B30A7" w:rsidRPr="00AA23B7" w:rsidRDefault="003B30A7" w:rsidP="00F40064">
            <w:pPr>
              <w:pStyle w:val="Tabelle"/>
              <w:rPr>
                <w:lang w:val="en-US"/>
              </w:rPr>
            </w:pPr>
            <w:r>
              <w:rPr>
                <w:lang w:val="en-US"/>
              </w:rPr>
              <w:t>trauma team activation</w:t>
            </w:r>
            <w:r w:rsidRPr="00C135B0">
              <w:rPr>
                <w:lang w:val="en-US"/>
              </w:rPr>
              <w:t xml:space="preserve"> for other criteria/exposures</w:t>
            </w:r>
          </w:p>
        </w:tc>
        <w:tc>
          <w:tcPr>
            <w:tcW w:w="2153" w:type="dxa"/>
          </w:tcPr>
          <w:p w:rsidR="003B30A7" w:rsidRPr="00A67C15" w:rsidRDefault="003B30A7" w:rsidP="00F40064">
            <w:pPr>
              <w:pStyle w:val="Tabelle"/>
            </w:pPr>
            <w:r w:rsidRPr="00F90CCC">
              <w:t xml:space="preserve">Patient-relevant </w:t>
            </w:r>
            <w:proofErr w:type="spellStart"/>
            <w:r w:rsidRPr="00F90CCC">
              <w:t>outcomes</w:t>
            </w:r>
            <w:proofErr w:type="spellEnd"/>
          </w:p>
        </w:tc>
      </w:tr>
      <w:tr w:rsidR="003B30A7" w:rsidRPr="008D55E7" w:rsidTr="00F40064">
        <w:trPr>
          <w:trHeight w:val="397"/>
        </w:trPr>
        <w:tc>
          <w:tcPr>
            <w:tcW w:w="457" w:type="dxa"/>
          </w:tcPr>
          <w:p w:rsidR="003B30A7" w:rsidRPr="00A67C15" w:rsidRDefault="003B30A7" w:rsidP="00F40064">
            <w:pPr>
              <w:pStyle w:val="Tabelle"/>
            </w:pPr>
            <w:r w:rsidRPr="00A67C15">
              <w:t>2</w:t>
            </w:r>
          </w:p>
        </w:tc>
        <w:tc>
          <w:tcPr>
            <w:tcW w:w="2152" w:type="dxa"/>
          </w:tcPr>
          <w:p w:rsidR="003B30A7" w:rsidRPr="00AA23B7" w:rsidRDefault="003B30A7" w:rsidP="00F40064">
            <w:pPr>
              <w:pStyle w:val="Tabelle"/>
              <w:rPr>
                <w:lang w:val="en-US"/>
              </w:rPr>
            </w:pPr>
            <w:r w:rsidRPr="00AA23B7">
              <w:rPr>
                <w:lang w:val="en-US"/>
              </w:rPr>
              <w:t xml:space="preserve">Potentially severely injured or </w:t>
            </w:r>
            <w:proofErr w:type="spellStart"/>
            <w:r w:rsidRPr="00AA23B7">
              <w:rPr>
                <w:lang w:val="en-US"/>
              </w:rPr>
              <w:t>polytraumatised</w:t>
            </w:r>
            <w:proofErr w:type="spellEnd"/>
            <w:r w:rsidRPr="00AA23B7">
              <w:rPr>
                <w:lang w:val="en-US"/>
              </w:rPr>
              <w:t xml:space="preserve"> patients</w:t>
            </w:r>
          </w:p>
        </w:tc>
        <w:tc>
          <w:tcPr>
            <w:tcW w:w="2153" w:type="dxa"/>
          </w:tcPr>
          <w:p w:rsidR="003B30A7" w:rsidRPr="00AA23B7" w:rsidRDefault="003B30A7" w:rsidP="00F40064">
            <w:pPr>
              <w:pStyle w:val="Tabelle"/>
              <w:rPr>
                <w:lang w:val="en-US"/>
              </w:rPr>
            </w:pPr>
            <w:r w:rsidRPr="00AA23B7">
              <w:rPr>
                <w:lang w:val="en-US"/>
              </w:rPr>
              <w:t xml:space="preserve">Comparison of different criteria/exposures for predicting severely injured patients or the need for emergency intervention (in the context of </w:t>
            </w:r>
            <w:r>
              <w:rPr>
                <w:lang w:val="en-US"/>
              </w:rPr>
              <w:t>trauma team activation</w:t>
            </w:r>
            <w:r w:rsidRPr="00AA23B7">
              <w:rPr>
                <w:lang w:val="en-US"/>
              </w:rPr>
              <w:t>/trauma triage)</w:t>
            </w:r>
          </w:p>
        </w:tc>
        <w:tc>
          <w:tcPr>
            <w:tcW w:w="2152" w:type="dxa"/>
          </w:tcPr>
          <w:p w:rsidR="003B30A7" w:rsidRPr="00C135B0" w:rsidRDefault="003B30A7" w:rsidP="00F40064">
            <w:pPr>
              <w:pStyle w:val="Tabelle"/>
              <w:rPr>
                <w:lang w:val="en-US"/>
              </w:rPr>
            </w:pPr>
            <w:r w:rsidRPr="00C135B0">
              <w:rPr>
                <w:lang w:val="en-US"/>
              </w:rPr>
              <w:t xml:space="preserve">Comparison of different criteria/exposures for predicting serious injuries or the need for emergency intervention (in the context of </w:t>
            </w:r>
            <w:r>
              <w:rPr>
                <w:lang w:val="en-US"/>
              </w:rPr>
              <w:t>trauma team activation/</w:t>
            </w:r>
            <w:r w:rsidRPr="00C135B0">
              <w:rPr>
                <w:lang w:val="en-US"/>
              </w:rPr>
              <w:t>trauma triage).</w:t>
            </w:r>
          </w:p>
        </w:tc>
        <w:tc>
          <w:tcPr>
            <w:tcW w:w="2153" w:type="dxa"/>
          </w:tcPr>
          <w:p w:rsidR="003B30A7" w:rsidRPr="00AA23B7" w:rsidRDefault="003B30A7" w:rsidP="00F40064">
            <w:pPr>
              <w:pStyle w:val="Tabelle"/>
              <w:rPr>
                <w:lang w:val="en-US"/>
              </w:rPr>
            </w:pPr>
            <w:r w:rsidRPr="00AA23B7">
              <w:rPr>
                <w:lang w:val="en-US"/>
              </w:rPr>
              <w:t>Patient-relevant outcomes or quality criteria for the prediction of severely injured patients or the need for emergency interventions (e.g. sensitivity, specificity).</w:t>
            </w:r>
          </w:p>
        </w:tc>
      </w:tr>
      <w:tr w:rsidR="003B30A7" w:rsidRPr="00A67C15" w:rsidTr="00F40064">
        <w:trPr>
          <w:trHeight w:val="397"/>
        </w:trPr>
        <w:tc>
          <w:tcPr>
            <w:tcW w:w="457" w:type="dxa"/>
          </w:tcPr>
          <w:p w:rsidR="003B30A7" w:rsidRPr="00A67C15" w:rsidRDefault="003B30A7" w:rsidP="00F40064">
            <w:pPr>
              <w:pStyle w:val="Tabelle"/>
            </w:pPr>
            <w:r w:rsidRPr="00A67C15">
              <w:t>3</w:t>
            </w:r>
          </w:p>
        </w:tc>
        <w:tc>
          <w:tcPr>
            <w:tcW w:w="2152" w:type="dxa"/>
          </w:tcPr>
          <w:p w:rsidR="003B30A7" w:rsidRPr="00AA23B7" w:rsidRDefault="003B30A7" w:rsidP="00F40064">
            <w:pPr>
              <w:pStyle w:val="Tabelle"/>
              <w:rPr>
                <w:lang w:val="en-US"/>
              </w:rPr>
            </w:pPr>
            <w:r w:rsidRPr="00AA23B7">
              <w:rPr>
                <w:lang w:val="en-US"/>
              </w:rPr>
              <w:t xml:space="preserve">Potentially severely injured or </w:t>
            </w:r>
            <w:proofErr w:type="spellStart"/>
            <w:r w:rsidRPr="00AA23B7">
              <w:rPr>
                <w:lang w:val="en-US"/>
              </w:rPr>
              <w:t>polytraumatised</w:t>
            </w:r>
            <w:proofErr w:type="spellEnd"/>
            <w:r w:rsidRPr="00AA23B7">
              <w:rPr>
                <w:lang w:val="en-US"/>
              </w:rPr>
              <w:t xml:space="preserve"> patients</w:t>
            </w:r>
          </w:p>
        </w:tc>
        <w:tc>
          <w:tcPr>
            <w:tcW w:w="2153" w:type="dxa"/>
          </w:tcPr>
          <w:p w:rsidR="003B30A7" w:rsidRPr="00AA23B7" w:rsidRDefault="003B30A7" w:rsidP="00F40064">
            <w:pPr>
              <w:pStyle w:val="Tabelle"/>
              <w:rPr>
                <w:lang w:val="en-US"/>
              </w:rPr>
            </w:pPr>
            <w:r w:rsidRPr="00AA23B7">
              <w:rPr>
                <w:lang w:val="en-US"/>
              </w:rPr>
              <w:t>Care provided by fixed teams that work according to pre-structured plans and/or have undergone special training</w:t>
            </w:r>
          </w:p>
        </w:tc>
        <w:tc>
          <w:tcPr>
            <w:tcW w:w="2152" w:type="dxa"/>
          </w:tcPr>
          <w:p w:rsidR="003B30A7" w:rsidRPr="00AA23B7" w:rsidRDefault="003B30A7" w:rsidP="00F40064">
            <w:pPr>
              <w:pStyle w:val="Tabelle"/>
              <w:rPr>
                <w:lang w:val="en-US"/>
              </w:rPr>
            </w:pPr>
            <w:r w:rsidRPr="003D09B5">
              <w:t>open</w:t>
            </w:r>
          </w:p>
        </w:tc>
        <w:tc>
          <w:tcPr>
            <w:tcW w:w="2153" w:type="dxa"/>
          </w:tcPr>
          <w:p w:rsidR="003B30A7" w:rsidRPr="00A67C15" w:rsidRDefault="003B30A7" w:rsidP="00F40064">
            <w:pPr>
              <w:pStyle w:val="Tabelle"/>
            </w:pPr>
            <w:r w:rsidRPr="00F90CCC">
              <w:t xml:space="preserve">Patient-relevant </w:t>
            </w:r>
            <w:proofErr w:type="spellStart"/>
            <w:r w:rsidRPr="00F90CCC">
              <w:t>outcomes</w:t>
            </w:r>
            <w:proofErr w:type="spellEnd"/>
          </w:p>
        </w:tc>
      </w:tr>
      <w:tr w:rsidR="003B30A7" w:rsidRPr="00A67C15" w:rsidTr="00F40064">
        <w:trPr>
          <w:trHeight w:val="397"/>
        </w:trPr>
        <w:tc>
          <w:tcPr>
            <w:tcW w:w="457" w:type="dxa"/>
          </w:tcPr>
          <w:p w:rsidR="003B30A7" w:rsidRPr="00A67C15" w:rsidRDefault="003B30A7" w:rsidP="00F40064">
            <w:pPr>
              <w:pStyle w:val="Tabelle"/>
            </w:pPr>
            <w:r w:rsidRPr="00A67C15">
              <w:t>4</w:t>
            </w:r>
          </w:p>
        </w:tc>
        <w:tc>
          <w:tcPr>
            <w:tcW w:w="2152" w:type="dxa"/>
          </w:tcPr>
          <w:p w:rsidR="003B30A7" w:rsidRPr="00AA23B7" w:rsidRDefault="003B30A7" w:rsidP="00F40064">
            <w:pPr>
              <w:pStyle w:val="Tabelle"/>
              <w:rPr>
                <w:lang w:val="en-US"/>
              </w:rPr>
            </w:pPr>
            <w:r w:rsidRPr="00AA23B7">
              <w:rPr>
                <w:lang w:val="en-US"/>
              </w:rPr>
              <w:t>Practitioners (doctors, nurses)</w:t>
            </w:r>
            <w:r>
              <w:rPr>
                <w:lang w:val="en-US"/>
              </w:rPr>
              <w:t xml:space="preserve"> working</w:t>
            </w:r>
            <w:r w:rsidRPr="00AA23B7">
              <w:rPr>
                <w:lang w:val="en-US"/>
              </w:rPr>
              <w:t xml:space="preserve"> in the care of </w:t>
            </w:r>
            <w:proofErr w:type="spellStart"/>
            <w:r w:rsidRPr="00AA23B7">
              <w:rPr>
                <w:lang w:val="en-US"/>
              </w:rPr>
              <w:t>polytrauma</w:t>
            </w:r>
            <w:proofErr w:type="spellEnd"/>
            <w:r w:rsidRPr="00AA23B7">
              <w:rPr>
                <w:lang w:val="en-US"/>
              </w:rPr>
              <w:t xml:space="preserve"> or severely injured patients</w:t>
            </w:r>
          </w:p>
        </w:tc>
        <w:tc>
          <w:tcPr>
            <w:tcW w:w="2153" w:type="dxa"/>
          </w:tcPr>
          <w:p w:rsidR="003B30A7" w:rsidRPr="001F2D03" w:rsidRDefault="003B30A7" w:rsidP="00F40064">
            <w:pPr>
              <w:pStyle w:val="Tabelle"/>
              <w:rPr>
                <w:lang w:val="en-US"/>
              </w:rPr>
            </w:pPr>
            <w:r w:rsidRPr="001F2D03">
              <w:rPr>
                <w:lang w:val="en-US"/>
              </w:rPr>
              <w:t xml:space="preserve">Training for </w:t>
            </w:r>
            <w:r>
              <w:rPr>
                <w:lang w:val="en-US"/>
              </w:rPr>
              <w:t>emergency care</w:t>
            </w:r>
          </w:p>
          <w:p w:rsidR="003B30A7" w:rsidRPr="001F2D03" w:rsidRDefault="003B30A7" w:rsidP="00F40064">
            <w:pPr>
              <w:pStyle w:val="Tabelle"/>
              <w:rPr>
                <w:lang w:val="en-US"/>
              </w:rPr>
            </w:pPr>
            <w:r w:rsidRPr="001F2D03">
              <w:rPr>
                <w:lang w:val="en-US"/>
              </w:rPr>
              <w:t>or</w:t>
            </w:r>
          </w:p>
          <w:p w:rsidR="003B30A7" w:rsidRPr="00AA23B7" w:rsidRDefault="003B30A7" w:rsidP="00F40064">
            <w:pPr>
              <w:pStyle w:val="Tabelle"/>
              <w:rPr>
                <w:lang w:val="en-US"/>
              </w:rPr>
            </w:pPr>
            <w:r w:rsidRPr="001F2D03">
              <w:rPr>
                <w:lang w:val="en-US"/>
              </w:rPr>
              <w:t xml:space="preserve">Pre-structured plans for </w:t>
            </w:r>
            <w:r>
              <w:rPr>
                <w:lang w:val="en-US"/>
              </w:rPr>
              <w:t xml:space="preserve">trauma </w:t>
            </w:r>
            <w:proofErr w:type="spellStart"/>
            <w:r>
              <w:rPr>
                <w:lang w:val="en-US"/>
              </w:rPr>
              <w:t>team</w:t>
            </w:r>
            <w:r w:rsidRPr="001F2D03">
              <w:rPr>
                <w:lang w:val="en-US"/>
              </w:rPr>
              <w:t>care</w:t>
            </w:r>
            <w:proofErr w:type="spellEnd"/>
          </w:p>
        </w:tc>
        <w:tc>
          <w:tcPr>
            <w:tcW w:w="2152" w:type="dxa"/>
          </w:tcPr>
          <w:p w:rsidR="003B30A7" w:rsidRPr="00AA23B7" w:rsidRDefault="003B30A7" w:rsidP="00F40064">
            <w:pPr>
              <w:pStyle w:val="Tabelle"/>
              <w:rPr>
                <w:lang w:val="en-US"/>
              </w:rPr>
            </w:pPr>
            <w:r w:rsidRPr="003D09B5">
              <w:t>open</w:t>
            </w:r>
          </w:p>
        </w:tc>
        <w:tc>
          <w:tcPr>
            <w:tcW w:w="2153" w:type="dxa"/>
          </w:tcPr>
          <w:p w:rsidR="003B30A7" w:rsidRPr="00737E90" w:rsidRDefault="003B30A7" w:rsidP="00F40064">
            <w:pPr>
              <w:pStyle w:val="Tabelle"/>
            </w:pPr>
            <w:r w:rsidRPr="00F90CCC">
              <w:t xml:space="preserve">(Patient-relevant) </w:t>
            </w:r>
            <w:proofErr w:type="spellStart"/>
            <w:r w:rsidRPr="00F90CCC">
              <w:t>test</w:t>
            </w:r>
            <w:proofErr w:type="spellEnd"/>
            <w:r w:rsidRPr="00F90CCC">
              <w:t xml:space="preserve"> </w:t>
            </w:r>
            <w:proofErr w:type="spellStart"/>
            <w:r w:rsidRPr="00F90CCC">
              <w:t>results</w:t>
            </w:r>
            <w:proofErr w:type="spellEnd"/>
          </w:p>
        </w:tc>
      </w:tr>
      <w:tr w:rsidR="003B30A7" w:rsidRPr="00A67C15" w:rsidTr="00F40064">
        <w:trPr>
          <w:trHeight w:val="397"/>
        </w:trPr>
        <w:tc>
          <w:tcPr>
            <w:tcW w:w="457" w:type="dxa"/>
          </w:tcPr>
          <w:p w:rsidR="003B30A7" w:rsidRPr="00A67C15" w:rsidRDefault="003B30A7" w:rsidP="00F40064">
            <w:pPr>
              <w:pStyle w:val="Tabelle"/>
            </w:pPr>
            <w:r w:rsidRPr="00A67C15">
              <w:t>5</w:t>
            </w:r>
          </w:p>
        </w:tc>
        <w:tc>
          <w:tcPr>
            <w:tcW w:w="2152" w:type="dxa"/>
          </w:tcPr>
          <w:p w:rsidR="003B30A7" w:rsidRPr="00AA23B7" w:rsidRDefault="003B30A7" w:rsidP="00F40064">
            <w:pPr>
              <w:pStyle w:val="Tabelle"/>
              <w:rPr>
                <w:lang w:val="en-US"/>
              </w:rPr>
            </w:pPr>
            <w:r w:rsidRPr="00AA23B7">
              <w:rPr>
                <w:lang w:val="en-US"/>
              </w:rPr>
              <w:t xml:space="preserve">Potentially severely injured or </w:t>
            </w:r>
            <w:proofErr w:type="spellStart"/>
            <w:r w:rsidRPr="00AA23B7">
              <w:rPr>
                <w:lang w:val="en-US"/>
              </w:rPr>
              <w:t>polytrauma</w:t>
            </w:r>
            <w:proofErr w:type="spellEnd"/>
            <w:r w:rsidRPr="00AA23B7">
              <w:rPr>
                <w:lang w:val="en-US"/>
              </w:rPr>
              <w:t xml:space="preserve"> patients</w:t>
            </w:r>
          </w:p>
        </w:tc>
        <w:tc>
          <w:tcPr>
            <w:tcW w:w="2153" w:type="dxa"/>
          </w:tcPr>
          <w:p w:rsidR="003B30A7" w:rsidRPr="001F2D03" w:rsidRDefault="003B30A7" w:rsidP="00F40064">
            <w:pPr>
              <w:pStyle w:val="Tabelle"/>
              <w:rPr>
                <w:lang w:val="en-US"/>
              </w:rPr>
            </w:pPr>
            <w:r>
              <w:rPr>
                <w:lang w:val="en-US"/>
              </w:rPr>
              <w:t xml:space="preserve">Care </w:t>
            </w:r>
            <w:r w:rsidRPr="001F2D03">
              <w:rPr>
                <w:lang w:val="en-US"/>
              </w:rPr>
              <w:t>by a</w:t>
            </w:r>
            <w:r>
              <w:rPr>
                <w:lang w:val="en-US"/>
              </w:rPr>
              <w:t xml:space="preserve"> trauma</w:t>
            </w:r>
            <w:r w:rsidRPr="001F2D03">
              <w:rPr>
                <w:lang w:val="en-US"/>
              </w:rPr>
              <w:t xml:space="preserve"> team with a defined composition</w:t>
            </w:r>
          </w:p>
        </w:tc>
        <w:tc>
          <w:tcPr>
            <w:tcW w:w="2152" w:type="dxa"/>
          </w:tcPr>
          <w:p w:rsidR="003B30A7" w:rsidRPr="00A67C15" w:rsidRDefault="003B30A7" w:rsidP="00F40064">
            <w:pPr>
              <w:pStyle w:val="Tabelle"/>
            </w:pPr>
            <w:r w:rsidRPr="003D09B5">
              <w:t>open</w:t>
            </w:r>
          </w:p>
        </w:tc>
        <w:tc>
          <w:tcPr>
            <w:tcW w:w="2153" w:type="dxa"/>
          </w:tcPr>
          <w:p w:rsidR="003B30A7" w:rsidRPr="00A67C15" w:rsidRDefault="003B30A7" w:rsidP="00F40064">
            <w:pPr>
              <w:pStyle w:val="Tabelle"/>
            </w:pPr>
            <w:r w:rsidRPr="00F90CCC">
              <w:t xml:space="preserve">Patient-relevant </w:t>
            </w:r>
            <w:proofErr w:type="spellStart"/>
            <w:r w:rsidRPr="00F90CCC">
              <w:t>outcomes</w:t>
            </w:r>
            <w:proofErr w:type="spellEnd"/>
          </w:p>
        </w:tc>
      </w:tr>
      <w:tr w:rsidR="003B30A7" w:rsidRPr="00A67C15" w:rsidTr="00F40064">
        <w:trPr>
          <w:trHeight w:val="397"/>
        </w:trPr>
        <w:tc>
          <w:tcPr>
            <w:tcW w:w="457" w:type="dxa"/>
          </w:tcPr>
          <w:p w:rsidR="003B30A7" w:rsidRPr="00A67C15" w:rsidRDefault="003B30A7" w:rsidP="00F40064">
            <w:pPr>
              <w:pStyle w:val="Tabelle"/>
            </w:pPr>
            <w:r>
              <w:lastRenderedPageBreak/>
              <w:t>6</w:t>
            </w:r>
          </w:p>
        </w:tc>
        <w:tc>
          <w:tcPr>
            <w:tcW w:w="2152" w:type="dxa"/>
          </w:tcPr>
          <w:p w:rsidR="003B30A7" w:rsidRPr="00AA23B7" w:rsidRDefault="003B30A7" w:rsidP="00F40064">
            <w:pPr>
              <w:pStyle w:val="Tabelle"/>
              <w:rPr>
                <w:lang w:val="en-US"/>
              </w:rPr>
            </w:pPr>
            <w:r w:rsidRPr="00AA23B7">
              <w:rPr>
                <w:lang w:val="en-US"/>
              </w:rPr>
              <w:t xml:space="preserve">Potentially severely injured or </w:t>
            </w:r>
            <w:proofErr w:type="spellStart"/>
            <w:r w:rsidRPr="00AA23B7">
              <w:rPr>
                <w:lang w:val="en-US"/>
              </w:rPr>
              <w:t>polytrauma</w:t>
            </w:r>
            <w:proofErr w:type="spellEnd"/>
            <w:r w:rsidRPr="00AA23B7">
              <w:rPr>
                <w:lang w:val="en-US"/>
              </w:rPr>
              <w:t xml:space="preserve"> patients</w:t>
            </w:r>
          </w:p>
        </w:tc>
        <w:tc>
          <w:tcPr>
            <w:tcW w:w="2153" w:type="dxa"/>
          </w:tcPr>
          <w:p w:rsidR="003B30A7" w:rsidRPr="00AA23B7" w:rsidRDefault="003B30A7" w:rsidP="00F40064">
            <w:pPr>
              <w:pStyle w:val="Tabelle"/>
              <w:rPr>
                <w:lang w:val="en-US"/>
              </w:rPr>
            </w:pPr>
            <w:r w:rsidRPr="001F2D03">
              <w:rPr>
                <w:lang w:val="en-US"/>
              </w:rPr>
              <w:t xml:space="preserve">Extended </w:t>
            </w:r>
            <w:r>
              <w:rPr>
                <w:lang w:val="en-US"/>
              </w:rPr>
              <w:t>trauma</w:t>
            </w:r>
            <w:r w:rsidRPr="001F2D03">
              <w:rPr>
                <w:lang w:val="en-US"/>
              </w:rPr>
              <w:t xml:space="preserve"> teams are kept on hand depending on the level of care provided</w:t>
            </w:r>
          </w:p>
        </w:tc>
        <w:tc>
          <w:tcPr>
            <w:tcW w:w="2152" w:type="dxa"/>
          </w:tcPr>
          <w:p w:rsidR="003B30A7" w:rsidRDefault="003B30A7" w:rsidP="00F40064">
            <w:pPr>
              <w:pStyle w:val="Tabelle"/>
            </w:pPr>
            <w:r w:rsidRPr="003D09B5">
              <w:t>open</w:t>
            </w:r>
          </w:p>
        </w:tc>
        <w:tc>
          <w:tcPr>
            <w:tcW w:w="2153" w:type="dxa"/>
          </w:tcPr>
          <w:p w:rsidR="003B30A7" w:rsidRPr="009564EB" w:rsidRDefault="003B30A7" w:rsidP="00F40064">
            <w:pPr>
              <w:pStyle w:val="Tabelle"/>
            </w:pPr>
            <w:r w:rsidRPr="00F90CCC">
              <w:t xml:space="preserve">Patient-relevant </w:t>
            </w:r>
            <w:proofErr w:type="spellStart"/>
            <w:r w:rsidRPr="00F90CCC">
              <w:t>outcomes</w:t>
            </w:r>
            <w:proofErr w:type="spellEnd"/>
          </w:p>
        </w:tc>
      </w:tr>
      <w:tr w:rsidR="003B30A7" w:rsidRPr="00A67C15" w:rsidTr="00F40064">
        <w:trPr>
          <w:trHeight w:val="397"/>
        </w:trPr>
        <w:tc>
          <w:tcPr>
            <w:tcW w:w="457" w:type="dxa"/>
          </w:tcPr>
          <w:p w:rsidR="003B30A7" w:rsidRDefault="003B30A7" w:rsidP="00F40064">
            <w:pPr>
              <w:pStyle w:val="Tabelle"/>
            </w:pPr>
            <w:r>
              <w:t>7</w:t>
            </w:r>
          </w:p>
        </w:tc>
        <w:tc>
          <w:tcPr>
            <w:tcW w:w="2152" w:type="dxa"/>
          </w:tcPr>
          <w:p w:rsidR="003B30A7" w:rsidRPr="00AA23B7" w:rsidRDefault="003B30A7" w:rsidP="00F40064">
            <w:pPr>
              <w:pStyle w:val="Tabelle"/>
              <w:rPr>
                <w:lang w:val="en-US"/>
              </w:rPr>
            </w:pPr>
            <w:r w:rsidRPr="00AA23B7">
              <w:rPr>
                <w:lang w:val="en-US"/>
              </w:rPr>
              <w:t xml:space="preserve">Potentially severely injured or </w:t>
            </w:r>
            <w:proofErr w:type="spellStart"/>
            <w:r w:rsidRPr="00AA23B7">
              <w:rPr>
                <w:lang w:val="en-US"/>
              </w:rPr>
              <w:t>polytrauma</w:t>
            </w:r>
            <w:proofErr w:type="spellEnd"/>
            <w:r w:rsidRPr="00AA23B7">
              <w:rPr>
                <w:lang w:val="en-US"/>
              </w:rPr>
              <w:t xml:space="preserve"> patients</w:t>
            </w:r>
          </w:p>
        </w:tc>
        <w:tc>
          <w:tcPr>
            <w:tcW w:w="2153" w:type="dxa"/>
          </w:tcPr>
          <w:p w:rsidR="003B30A7" w:rsidRPr="00AA23B7" w:rsidRDefault="003B30A7" w:rsidP="00F40064">
            <w:pPr>
              <w:pStyle w:val="Tabelle"/>
              <w:rPr>
                <w:lang w:val="en-US"/>
              </w:rPr>
            </w:pPr>
            <w:r>
              <w:rPr>
                <w:lang w:val="en-US"/>
              </w:rPr>
              <w:t>Additional</w:t>
            </w:r>
            <w:r w:rsidRPr="001F2D03">
              <w:rPr>
                <w:lang w:val="en-US"/>
              </w:rPr>
              <w:t xml:space="preserve"> care by physicians who are present within a defined time window according to their request</w:t>
            </w:r>
          </w:p>
        </w:tc>
        <w:tc>
          <w:tcPr>
            <w:tcW w:w="2152" w:type="dxa"/>
          </w:tcPr>
          <w:p w:rsidR="003B30A7" w:rsidRPr="009564EB" w:rsidRDefault="003B30A7" w:rsidP="00F40064">
            <w:pPr>
              <w:pStyle w:val="Tabelle"/>
            </w:pPr>
            <w:r w:rsidRPr="003D09B5">
              <w:t>open</w:t>
            </w:r>
          </w:p>
        </w:tc>
        <w:tc>
          <w:tcPr>
            <w:tcW w:w="2153" w:type="dxa"/>
          </w:tcPr>
          <w:p w:rsidR="003B30A7" w:rsidRPr="009564EB" w:rsidRDefault="003B30A7" w:rsidP="00F40064">
            <w:pPr>
              <w:pStyle w:val="Tabelle"/>
            </w:pPr>
            <w:r w:rsidRPr="00F90CCC">
              <w:t xml:space="preserve">Patient-relevant </w:t>
            </w:r>
            <w:proofErr w:type="spellStart"/>
            <w:r w:rsidRPr="00F90CCC">
              <w:t>outcomes</w:t>
            </w:r>
            <w:proofErr w:type="spellEnd"/>
          </w:p>
        </w:tc>
      </w:tr>
      <w:tr w:rsidR="003B30A7" w:rsidRPr="008D55E7" w:rsidTr="00F40064">
        <w:trPr>
          <w:trHeight w:val="397"/>
        </w:trPr>
        <w:tc>
          <w:tcPr>
            <w:tcW w:w="457" w:type="dxa"/>
          </w:tcPr>
          <w:p w:rsidR="003B30A7" w:rsidRPr="00394D14" w:rsidRDefault="003B30A7" w:rsidP="00F40064">
            <w:pPr>
              <w:pStyle w:val="Tabelle"/>
              <w:rPr>
                <w:vertAlign w:val="superscript"/>
              </w:rPr>
            </w:pPr>
            <w:r>
              <w:t>8</w:t>
            </w:r>
            <w:r>
              <w:rPr>
                <w:vertAlign w:val="superscript"/>
              </w:rPr>
              <w:t>§</w:t>
            </w:r>
          </w:p>
        </w:tc>
        <w:tc>
          <w:tcPr>
            <w:tcW w:w="2152" w:type="dxa"/>
          </w:tcPr>
          <w:p w:rsidR="003B30A7" w:rsidRPr="00AA23B7" w:rsidRDefault="003B30A7" w:rsidP="00F40064">
            <w:pPr>
              <w:pStyle w:val="Tabelle"/>
              <w:rPr>
                <w:lang w:val="en-US"/>
              </w:rPr>
            </w:pPr>
            <w:r w:rsidRPr="00AA23B7">
              <w:rPr>
                <w:lang w:val="en-US"/>
              </w:rPr>
              <w:t xml:space="preserve">Potentially severely injured or </w:t>
            </w:r>
            <w:proofErr w:type="spellStart"/>
            <w:r w:rsidRPr="00AA23B7">
              <w:rPr>
                <w:lang w:val="en-US"/>
              </w:rPr>
              <w:t>polytrauma</w:t>
            </w:r>
            <w:proofErr w:type="spellEnd"/>
            <w:r w:rsidRPr="00AA23B7">
              <w:rPr>
                <w:lang w:val="en-US"/>
              </w:rPr>
              <w:t xml:space="preserve"> patients</w:t>
            </w:r>
          </w:p>
        </w:tc>
        <w:tc>
          <w:tcPr>
            <w:tcW w:w="2153" w:type="dxa"/>
          </w:tcPr>
          <w:p w:rsidR="003B30A7" w:rsidRPr="00AA23B7" w:rsidRDefault="003B30A7" w:rsidP="00F40064">
            <w:pPr>
              <w:pStyle w:val="Tabelle"/>
              <w:rPr>
                <w:lang w:val="en-US"/>
              </w:rPr>
            </w:pPr>
            <w:r w:rsidRPr="001F2D03">
              <w:rPr>
                <w:lang w:val="en-US"/>
              </w:rPr>
              <w:t>Registration of shock room B without emergency physician</w:t>
            </w:r>
          </w:p>
        </w:tc>
        <w:tc>
          <w:tcPr>
            <w:tcW w:w="2152" w:type="dxa"/>
          </w:tcPr>
          <w:p w:rsidR="003B30A7" w:rsidRPr="00C135B0" w:rsidRDefault="003B30A7" w:rsidP="00F40064">
            <w:pPr>
              <w:pStyle w:val="Tabelle"/>
              <w:rPr>
                <w:lang w:val="en-US"/>
              </w:rPr>
            </w:pPr>
            <w:r w:rsidRPr="00C135B0">
              <w:rPr>
                <w:lang w:val="en-US"/>
              </w:rPr>
              <w:t xml:space="preserve">Shock room-B registration with emergency </w:t>
            </w:r>
            <w:r>
              <w:rPr>
                <w:lang w:val="en-US"/>
              </w:rPr>
              <w:t>physician</w:t>
            </w:r>
          </w:p>
        </w:tc>
        <w:tc>
          <w:tcPr>
            <w:tcW w:w="2153" w:type="dxa"/>
          </w:tcPr>
          <w:p w:rsidR="003B30A7" w:rsidRPr="00AA23B7" w:rsidRDefault="003B30A7" w:rsidP="00F40064">
            <w:pPr>
              <w:pStyle w:val="Tabelle"/>
              <w:rPr>
                <w:lang w:val="en-US"/>
              </w:rPr>
            </w:pPr>
            <w:r w:rsidRPr="00AA23B7">
              <w:rPr>
                <w:lang w:val="en-US"/>
              </w:rPr>
              <w:t>Treatment capacity overload in the emergency department/patient-relevant outcomes</w:t>
            </w:r>
          </w:p>
        </w:tc>
      </w:tr>
    </w:tbl>
    <w:p w:rsidR="003B30A7" w:rsidRPr="00446891" w:rsidRDefault="003B30A7" w:rsidP="003B30A7">
      <w:pPr>
        <w:pStyle w:val="Tabellenfunote"/>
      </w:pPr>
      <w:r w:rsidRPr="00446891">
        <w:rPr>
          <w:vertAlign w:val="superscript"/>
        </w:rPr>
        <w:t>§</w:t>
      </w:r>
      <w:r w:rsidRPr="00446891">
        <w:t xml:space="preserve"> </w:t>
      </w:r>
      <w:proofErr w:type="spellStart"/>
      <w:r w:rsidRPr="00446891">
        <w:t>ne</w:t>
      </w:r>
      <w:r>
        <w:t>w</w:t>
      </w:r>
      <w:proofErr w:type="spellEnd"/>
      <w:r>
        <w:t xml:space="preserve"> </w:t>
      </w:r>
      <w:proofErr w:type="spellStart"/>
      <w:r>
        <w:t>question</w:t>
      </w:r>
      <w:proofErr w:type="spellEnd"/>
    </w:p>
    <w:p w:rsidR="003B30A7" w:rsidRDefault="003B30A7">
      <w:pPr>
        <w:rPr>
          <w:lang w:val="en-US"/>
        </w:rPr>
      </w:pPr>
      <w:r>
        <w:rPr>
          <w:lang w:val="en-US"/>
        </w:rPr>
        <w:br w:type="page"/>
      </w:r>
    </w:p>
    <w:p w:rsidR="003B30A7" w:rsidRDefault="003B30A7" w:rsidP="003B30A7">
      <w:pPr>
        <w:pStyle w:val="berschrift1"/>
        <w:rPr>
          <w:lang w:val="en-US"/>
        </w:rPr>
      </w:pPr>
      <w:r>
        <w:rPr>
          <w:lang w:val="en-US"/>
        </w:rPr>
        <w:lastRenderedPageBreak/>
        <w:t>S2 Literature Search</w:t>
      </w:r>
    </w:p>
    <w:tbl>
      <w:tblPr>
        <w:tblW w:w="0" w:type="auto"/>
        <w:tblLook w:val="04A0" w:firstRow="1" w:lastRow="0" w:firstColumn="1" w:lastColumn="0" w:noHBand="0" w:noVBand="1"/>
      </w:tblPr>
      <w:tblGrid>
        <w:gridCol w:w="9026"/>
      </w:tblGrid>
      <w:tr w:rsidR="003B30A7" w:rsidTr="00F40064">
        <w:tc>
          <w:tcPr>
            <w:tcW w:w="9072" w:type="dxa"/>
            <w:shd w:val="clear" w:color="auto" w:fill="D9D9D9" w:themeFill="background1" w:themeFillShade="D9"/>
          </w:tcPr>
          <w:p w:rsidR="003B30A7" w:rsidRPr="000D6323" w:rsidRDefault="003B30A7" w:rsidP="00F40064">
            <w:pPr>
              <w:pStyle w:val="Tabellentitel"/>
              <w:rPr>
                <w:lang w:val="de-DE"/>
              </w:rPr>
            </w:pPr>
            <w:r w:rsidRPr="000D6323">
              <w:rPr>
                <w:lang w:val="de-DE"/>
              </w:rPr>
              <w:t>Suchstrategie 2021, MEDLINE (via Ovid)</w:t>
            </w:r>
            <w:r w:rsidRPr="000D6323">
              <w:rPr>
                <w:lang w:val="de-DE"/>
              </w:rPr>
              <w:tab/>
              <w:t>Datum: 27.08.2021</w:t>
            </w:r>
            <w:r w:rsidRPr="000D6323">
              <w:rPr>
                <w:lang w:val="de-DE"/>
              </w:rPr>
              <w:tab/>
              <w:t>2.011 Treffer</w:t>
            </w:r>
          </w:p>
        </w:tc>
      </w:tr>
      <w:tr w:rsidR="003B30A7" w:rsidTr="00F40064">
        <w:tc>
          <w:tcPr>
            <w:tcW w:w="9072" w:type="dxa"/>
          </w:tcPr>
          <w:p w:rsidR="003B30A7" w:rsidRDefault="003B30A7" w:rsidP="00F40064">
            <w:pPr>
              <w:pStyle w:val="Tabelle"/>
              <w:rPr>
                <w:lang w:val="en-US"/>
              </w:rPr>
            </w:pPr>
            <w:r w:rsidRPr="00F53CC2">
              <w:rPr>
                <w:lang w:val="en-US"/>
              </w:rPr>
              <w:t>1. (trauma team adj2 (activation? or requirement)).</w:t>
            </w:r>
            <w:proofErr w:type="spellStart"/>
            <w:r w:rsidRPr="00F53CC2">
              <w:rPr>
                <w:lang w:val="en-US"/>
              </w:rPr>
              <w:t>ab,ti</w:t>
            </w:r>
            <w:r w:rsidRPr="008147C4">
              <w:rPr>
                <w:lang w:val="en-US"/>
              </w:rPr>
              <w:t>,kf</w:t>
            </w:r>
            <w:proofErr w:type="spellEnd"/>
            <w:r w:rsidRPr="008147C4">
              <w:rPr>
                <w:lang w:val="en-US"/>
              </w:rPr>
              <w:t>.</w:t>
            </w:r>
          </w:p>
          <w:p w:rsidR="003B30A7" w:rsidRDefault="003B30A7" w:rsidP="00F40064">
            <w:pPr>
              <w:pStyle w:val="Tabelle"/>
              <w:rPr>
                <w:lang w:val="en-US"/>
              </w:rPr>
            </w:pPr>
            <w:r w:rsidRPr="008147C4">
              <w:rPr>
                <w:lang w:val="en-US"/>
              </w:rPr>
              <w:t>2. (trauma room or shock room or resuscitation area? or resuscitation room or emergency room or reanimation room or trauma bay).</w:t>
            </w:r>
            <w:proofErr w:type="spellStart"/>
            <w:r w:rsidRPr="008147C4">
              <w:rPr>
                <w:lang w:val="en-US"/>
              </w:rPr>
              <w:t>ti,ab,kf</w:t>
            </w:r>
            <w:proofErr w:type="spellEnd"/>
            <w:r w:rsidRPr="008147C4">
              <w:rPr>
                <w:lang w:val="en-US"/>
              </w:rPr>
              <w:t>. and (</w:t>
            </w:r>
            <w:proofErr w:type="spellStart"/>
            <w:r w:rsidRPr="008147C4">
              <w:rPr>
                <w:lang w:val="en-US"/>
              </w:rPr>
              <w:t>exp</w:t>
            </w:r>
            <w:proofErr w:type="spellEnd"/>
            <w:r w:rsidRPr="008147C4">
              <w:rPr>
                <w:lang w:val="en-US"/>
              </w:rPr>
              <w:t xml:space="preserve"> Triage/ or (triage or patient selection).</w:t>
            </w:r>
            <w:proofErr w:type="spellStart"/>
            <w:r w:rsidRPr="008147C4">
              <w:rPr>
                <w:lang w:val="en-US"/>
              </w:rPr>
              <w:t>ab,ti,kf</w:t>
            </w:r>
            <w:proofErr w:type="spellEnd"/>
            <w:r w:rsidRPr="008147C4">
              <w:rPr>
                <w:lang w:val="en-US"/>
              </w:rPr>
              <w:t>.)</w:t>
            </w:r>
          </w:p>
          <w:p w:rsidR="003B30A7" w:rsidRDefault="003B30A7" w:rsidP="00F40064">
            <w:pPr>
              <w:pStyle w:val="Tabelle"/>
              <w:rPr>
                <w:lang w:val="en-US"/>
              </w:rPr>
            </w:pPr>
            <w:r w:rsidRPr="008147C4">
              <w:rPr>
                <w:lang w:val="en-US"/>
              </w:rPr>
              <w:t xml:space="preserve">3. </w:t>
            </w:r>
            <w:proofErr w:type="spellStart"/>
            <w:r w:rsidRPr="008147C4">
              <w:rPr>
                <w:lang w:val="en-US"/>
              </w:rPr>
              <w:t>exp</w:t>
            </w:r>
            <w:proofErr w:type="spellEnd"/>
            <w:r w:rsidRPr="008147C4">
              <w:rPr>
                <w:lang w:val="en-US"/>
              </w:rPr>
              <w:t xml:space="preserve"> Trauma Centers/</w:t>
            </w:r>
            <w:proofErr w:type="spellStart"/>
            <w:r w:rsidRPr="008147C4">
              <w:rPr>
                <w:lang w:val="en-US"/>
              </w:rPr>
              <w:t>og</w:t>
            </w:r>
            <w:proofErr w:type="spellEnd"/>
          </w:p>
          <w:p w:rsidR="003B30A7" w:rsidRDefault="003B30A7" w:rsidP="00F40064">
            <w:pPr>
              <w:pStyle w:val="Tabelle"/>
              <w:rPr>
                <w:lang w:val="en-US"/>
              </w:rPr>
            </w:pPr>
            <w:r w:rsidRPr="008147C4">
              <w:rPr>
                <w:lang w:val="en-US"/>
              </w:rPr>
              <w:t>4. ((trauma room or shock room or resuscitation area? or resuscitation room or emergency room or reanimation room or trauma bay) and (team? or surgeon? or physician?)).</w:t>
            </w:r>
            <w:proofErr w:type="spellStart"/>
            <w:r w:rsidRPr="008147C4">
              <w:rPr>
                <w:lang w:val="en-US"/>
              </w:rPr>
              <w:t>ab,ti,kf</w:t>
            </w:r>
            <w:proofErr w:type="spellEnd"/>
            <w:r w:rsidRPr="008147C4">
              <w:rPr>
                <w:lang w:val="en-US"/>
              </w:rPr>
              <w:t>.</w:t>
            </w:r>
          </w:p>
          <w:p w:rsidR="003B30A7" w:rsidRDefault="003B30A7" w:rsidP="00F40064">
            <w:pPr>
              <w:pStyle w:val="Tabelle"/>
              <w:rPr>
                <w:lang w:val="en-US"/>
              </w:rPr>
            </w:pPr>
            <w:r w:rsidRPr="008147C4">
              <w:rPr>
                <w:lang w:val="en-US"/>
              </w:rPr>
              <w:t>5. (trauma team or trauma surgeon? or trauma physician?).</w:t>
            </w:r>
            <w:proofErr w:type="spellStart"/>
            <w:r w:rsidRPr="008147C4">
              <w:rPr>
                <w:lang w:val="en-US"/>
              </w:rPr>
              <w:t>ab,ti,kf</w:t>
            </w:r>
            <w:proofErr w:type="spellEnd"/>
            <w:r w:rsidRPr="008147C4">
              <w:rPr>
                <w:lang w:val="en-US"/>
              </w:rPr>
              <w:t>. and (response time* or ((in-house or on-call) adj1 attend*)).</w:t>
            </w:r>
            <w:proofErr w:type="spellStart"/>
            <w:r w:rsidRPr="008147C4">
              <w:rPr>
                <w:lang w:val="en-US"/>
              </w:rPr>
              <w:t>ti,ab,kf</w:t>
            </w:r>
            <w:proofErr w:type="spellEnd"/>
            <w:r w:rsidRPr="008147C4">
              <w:rPr>
                <w:lang w:val="en-US"/>
              </w:rPr>
              <w:t>.</w:t>
            </w:r>
          </w:p>
          <w:p w:rsidR="003B30A7" w:rsidRDefault="003B30A7" w:rsidP="00F40064">
            <w:pPr>
              <w:pStyle w:val="Tabelle"/>
              <w:rPr>
                <w:lang w:val="en-US"/>
              </w:rPr>
            </w:pPr>
            <w:r w:rsidRPr="008147C4">
              <w:rPr>
                <w:lang w:val="en-US"/>
              </w:rPr>
              <w:t>6. 1 or 2 or 3 or 4 or 5</w:t>
            </w:r>
          </w:p>
          <w:p w:rsidR="003B30A7" w:rsidRDefault="003B30A7" w:rsidP="00F40064">
            <w:pPr>
              <w:pStyle w:val="Tabelle"/>
              <w:rPr>
                <w:lang w:val="en-US"/>
              </w:rPr>
            </w:pPr>
            <w:r w:rsidRPr="008147C4">
              <w:rPr>
                <w:lang w:val="en-US"/>
              </w:rPr>
              <w:t xml:space="preserve">7. </w:t>
            </w:r>
            <w:proofErr w:type="spellStart"/>
            <w:r w:rsidRPr="008147C4">
              <w:rPr>
                <w:lang w:val="en-US"/>
              </w:rPr>
              <w:t>exp</w:t>
            </w:r>
            <w:proofErr w:type="spellEnd"/>
            <w:r w:rsidRPr="008147C4">
              <w:rPr>
                <w:lang w:val="en-US"/>
              </w:rPr>
              <w:t xml:space="preserve"> Multiple Trauma/</w:t>
            </w:r>
          </w:p>
          <w:p w:rsidR="003B30A7" w:rsidRDefault="003B30A7" w:rsidP="00F40064">
            <w:pPr>
              <w:pStyle w:val="Tabelle"/>
              <w:rPr>
                <w:lang w:val="en-US"/>
              </w:rPr>
            </w:pPr>
            <w:r w:rsidRPr="008147C4">
              <w:rPr>
                <w:lang w:val="en-US"/>
              </w:rPr>
              <w:t>8. (</w:t>
            </w:r>
            <w:proofErr w:type="spellStart"/>
            <w:r w:rsidRPr="008147C4">
              <w:rPr>
                <w:lang w:val="en-US"/>
              </w:rPr>
              <w:t>polytrauma</w:t>
            </w:r>
            <w:proofErr w:type="spellEnd"/>
            <w:r w:rsidRPr="008147C4">
              <w:rPr>
                <w:lang w:val="en-US"/>
              </w:rPr>
              <w:t>* or trauma patient? or (severe adj2 shock)).</w:t>
            </w:r>
            <w:proofErr w:type="spellStart"/>
            <w:r w:rsidRPr="008147C4">
              <w:rPr>
                <w:lang w:val="en-US"/>
              </w:rPr>
              <w:t>ti,ab,kf</w:t>
            </w:r>
            <w:proofErr w:type="spellEnd"/>
            <w:r w:rsidRPr="008147C4">
              <w:rPr>
                <w:lang w:val="en-US"/>
              </w:rPr>
              <w:t>.</w:t>
            </w:r>
          </w:p>
          <w:p w:rsidR="003B30A7" w:rsidRDefault="003B30A7" w:rsidP="00F40064">
            <w:pPr>
              <w:pStyle w:val="Tabelle"/>
              <w:rPr>
                <w:lang w:val="en-US"/>
              </w:rPr>
            </w:pPr>
            <w:r w:rsidRPr="008147C4">
              <w:rPr>
                <w:lang w:val="en-US"/>
              </w:rPr>
              <w:t xml:space="preserve">9. ((multiple or major or severe* or serious*) adj3 (trauma* or </w:t>
            </w:r>
            <w:proofErr w:type="spellStart"/>
            <w:r w:rsidRPr="008147C4">
              <w:rPr>
                <w:lang w:val="en-US"/>
              </w:rPr>
              <w:t>injur</w:t>
            </w:r>
            <w:proofErr w:type="spellEnd"/>
            <w:r w:rsidRPr="008147C4">
              <w:rPr>
                <w:lang w:val="en-US"/>
              </w:rPr>
              <w:t>*)).</w:t>
            </w:r>
            <w:proofErr w:type="spellStart"/>
            <w:r w:rsidRPr="008147C4">
              <w:rPr>
                <w:lang w:val="en-US"/>
              </w:rPr>
              <w:t>ti,ab,kf</w:t>
            </w:r>
            <w:proofErr w:type="spellEnd"/>
            <w:r w:rsidRPr="008147C4">
              <w:rPr>
                <w:lang w:val="en-US"/>
              </w:rPr>
              <w:t>.</w:t>
            </w:r>
          </w:p>
          <w:p w:rsidR="003B30A7" w:rsidRDefault="003B30A7" w:rsidP="00F40064">
            <w:pPr>
              <w:pStyle w:val="Tabelle"/>
              <w:rPr>
                <w:lang w:val="en-US"/>
              </w:rPr>
            </w:pPr>
            <w:r w:rsidRPr="008147C4">
              <w:rPr>
                <w:lang w:val="en-US"/>
              </w:rPr>
              <w:t xml:space="preserve">10. ((blunt or penetrating) adj5 (trauma* or </w:t>
            </w:r>
            <w:proofErr w:type="spellStart"/>
            <w:r w:rsidRPr="008147C4">
              <w:rPr>
                <w:lang w:val="en-US"/>
              </w:rPr>
              <w:t>injur</w:t>
            </w:r>
            <w:proofErr w:type="spellEnd"/>
            <w:r w:rsidRPr="008147C4">
              <w:rPr>
                <w:lang w:val="en-US"/>
              </w:rPr>
              <w:t>*)).</w:t>
            </w:r>
            <w:proofErr w:type="spellStart"/>
            <w:r w:rsidRPr="008147C4">
              <w:rPr>
                <w:lang w:val="en-US"/>
              </w:rPr>
              <w:t>ti,ab,kf</w:t>
            </w:r>
            <w:proofErr w:type="spellEnd"/>
            <w:r w:rsidRPr="008147C4">
              <w:rPr>
                <w:lang w:val="en-US"/>
              </w:rPr>
              <w:t>.</w:t>
            </w:r>
          </w:p>
          <w:p w:rsidR="003B30A7" w:rsidRDefault="003B30A7" w:rsidP="00F40064">
            <w:pPr>
              <w:pStyle w:val="Tabelle"/>
              <w:rPr>
                <w:lang w:val="en-US"/>
              </w:rPr>
            </w:pPr>
            <w:r w:rsidRPr="008147C4">
              <w:rPr>
                <w:lang w:val="en-US"/>
              </w:rPr>
              <w:t xml:space="preserve">11. (*Critical Care/ or *Emergencies/ or (life threatening or critical* care or </w:t>
            </w:r>
            <w:proofErr w:type="spellStart"/>
            <w:r w:rsidRPr="008147C4">
              <w:rPr>
                <w:lang w:val="en-US"/>
              </w:rPr>
              <w:t>emergen</w:t>
            </w:r>
            <w:proofErr w:type="spellEnd"/>
            <w:r w:rsidRPr="008147C4">
              <w:rPr>
                <w:lang w:val="en-US"/>
              </w:rPr>
              <w:t>*).</w:t>
            </w:r>
            <w:proofErr w:type="spellStart"/>
            <w:r w:rsidRPr="008147C4">
              <w:rPr>
                <w:lang w:val="en-US"/>
              </w:rPr>
              <w:t>ti,ab,kf</w:t>
            </w:r>
            <w:proofErr w:type="spellEnd"/>
            <w:r w:rsidRPr="008147C4">
              <w:rPr>
                <w:lang w:val="en-US"/>
              </w:rPr>
              <w:t xml:space="preserve">.) and (trauma* or </w:t>
            </w:r>
            <w:proofErr w:type="spellStart"/>
            <w:r w:rsidRPr="008147C4">
              <w:rPr>
                <w:lang w:val="en-US"/>
              </w:rPr>
              <w:t>injur</w:t>
            </w:r>
            <w:proofErr w:type="spellEnd"/>
            <w:r w:rsidRPr="008147C4">
              <w:rPr>
                <w:lang w:val="en-US"/>
              </w:rPr>
              <w:t>*).</w:t>
            </w:r>
            <w:proofErr w:type="spellStart"/>
            <w:r w:rsidRPr="008147C4">
              <w:rPr>
                <w:lang w:val="en-US"/>
              </w:rPr>
              <w:t>ti,ab,kf</w:t>
            </w:r>
            <w:proofErr w:type="spellEnd"/>
            <w:r w:rsidRPr="008147C4">
              <w:rPr>
                <w:lang w:val="en-US"/>
              </w:rPr>
              <w:t>.</w:t>
            </w:r>
          </w:p>
          <w:p w:rsidR="003B30A7" w:rsidRDefault="003B30A7" w:rsidP="00F40064">
            <w:pPr>
              <w:pStyle w:val="Tabelle"/>
              <w:rPr>
                <w:lang w:val="en-US"/>
              </w:rPr>
            </w:pPr>
            <w:r w:rsidRPr="008147C4">
              <w:rPr>
                <w:lang w:val="en-US"/>
              </w:rPr>
              <w:t>12. 7 or 8 or 9 or 10 or 11</w:t>
            </w:r>
          </w:p>
          <w:p w:rsidR="003B30A7" w:rsidRDefault="003B30A7" w:rsidP="00F40064">
            <w:pPr>
              <w:pStyle w:val="Tabelle"/>
              <w:rPr>
                <w:lang w:val="en-US"/>
              </w:rPr>
            </w:pPr>
            <w:r w:rsidRPr="008147C4">
              <w:rPr>
                <w:lang w:val="en-US"/>
              </w:rPr>
              <w:t>13. 6 and 12</w:t>
            </w:r>
          </w:p>
          <w:p w:rsidR="003B30A7" w:rsidRDefault="003B30A7" w:rsidP="00F40064">
            <w:pPr>
              <w:pStyle w:val="Tabelle"/>
              <w:rPr>
                <w:lang w:val="en-US"/>
              </w:rPr>
            </w:pPr>
            <w:r w:rsidRPr="008147C4">
              <w:rPr>
                <w:lang w:val="en-US"/>
              </w:rPr>
              <w:t xml:space="preserve">14. </w:t>
            </w:r>
            <w:proofErr w:type="spellStart"/>
            <w:r w:rsidRPr="008147C4">
              <w:rPr>
                <w:lang w:val="en-US"/>
              </w:rPr>
              <w:t>exp</w:t>
            </w:r>
            <w:proofErr w:type="spellEnd"/>
            <w:r w:rsidRPr="008147C4">
              <w:rPr>
                <w:lang w:val="en-US"/>
              </w:rPr>
              <w:t xml:space="preserve"> animals/ not humans.sh.</w:t>
            </w:r>
          </w:p>
          <w:p w:rsidR="003B30A7" w:rsidRDefault="003B30A7" w:rsidP="00F40064">
            <w:pPr>
              <w:pStyle w:val="Tabelle"/>
              <w:rPr>
                <w:lang w:val="en-US"/>
              </w:rPr>
            </w:pPr>
            <w:r w:rsidRPr="008147C4">
              <w:rPr>
                <w:lang w:val="en-US"/>
              </w:rPr>
              <w:t>15. 13 not 14</w:t>
            </w:r>
          </w:p>
          <w:p w:rsidR="003B30A7" w:rsidRDefault="003B30A7" w:rsidP="00F40064">
            <w:pPr>
              <w:pStyle w:val="Tabelle"/>
              <w:rPr>
                <w:lang w:val="en-US"/>
              </w:rPr>
            </w:pPr>
            <w:r w:rsidRPr="008147C4">
              <w:rPr>
                <w:lang w:val="en-US"/>
              </w:rPr>
              <w:t>16. (comment or editorial or letter).pt. or case report*.</w:t>
            </w:r>
            <w:proofErr w:type="spellStart"/>
            <w:r w:rsidRPr="008147C4">
              <w:rPr>
                <w:lang w:val="en-US"/>
              </w:rPr>
              <w:t>mp</w:t>
            </w:r>
            <w:proofErr w:type="spellEnd"/>
            <w:r w:rsidRPr="008147C4">
              <w:rPr>
                <w:lang w:val="en-US"/>
              </w:rPr>
              <w:t>.</w:t>
            </w:r>
          </w:p>
          <w:p w:rsidR="003B30A7" w:rsidRPr="008147C4" w:rsidRDefault="003B30A7" w:rsidP="00F40064">
            <w:pPr>
              <w:pStyle w:val="Tabelle"/>
              <w:rPr>
                <w:lang w:val="en-US"/>
              </w:rPr>
            </w:pPr>
            <w:r w:rsidRPr="008147C4">
              <w:rPr>
                <w:lang w:val="en-US"/>
              </w:rPr>
              <w:t>17. 15 not 16</w:t>
            </w:r>
          </w:p>
        </w:tc>
      </w:tr>
      <w:tr w:rsidR="003B30A7" w:rsidTr="00F40064">
        <w:tc>
          <w:tcPr>
            <w:tcW w:w="9072" w:type="dxa"/>
            <w:shd w:val="clear" w:color="auto" w:fill="D9D9D9" w:themeFill="background1" w:themeFillShade="D9"/>
          </w:tcPr>
          <w:p w:rsidR="003B30A7" w:rsidRPr="000D6323" w:rsidRDefault="003B30A7" w:rsidP="00F40064">
            <w:pPr>
              <w:pStyle w:val="Tabellentitel"/>
              <w:rPr>
                <w:lang w:val="de-DE"/>
              </w:rPr>
            </w:pPr>
            <w:r w:rsidRPr="000D6323">
              <w:rPr>
                <w:lang w:val="de-DE"/>
              </w:rPr>
              <w:t xml:space="preserve">Suchstrategie 2021, </w:t>
            </w:r>
            <w:proofErr w:type="spellStart"/>
            <w:r>
              <w:rPr>
                <w:lang w:val="de-DE"/>
              </w:rPr>
              <w:t>Embase</w:t>
            </w:r>
            <w:proofErr w:type="spellEnd"/>
            <w:r>
              <w:rPr>
                <w:lang w:val="de-DE"/>
              </w:rPr>
              <w:t xml:space="preserve"> (via </w:t>
            </w:r>
            <w:proofErr w:type="spellStart"/>
            <w:r>
              <w:rPr>
                <w:lang w:val="de-DE"/>
              </w:rPr>
              <w:t>Elsevier</w:t>
            </w:r>
            <w:proofErr w:type="spellEnd"/>
            <w:r>
              <w:rPr>
                <w:lang w:val="de-DE"/>
              </w:rPr>
              <w:t>)</w:t>
            </w:r>
            <w:r w:rsidRPr="000D6323">
              <w:rPr>
                <w:lang w:val="de-DE"/>
              </w:rPr>
              <w:t xml:space="preserve"> </w:t>
            </w:r>
            <w:r w:rsidRPr="000D6323">
              <w:rPr>
                <w:lang w:val="de-DE"/>
              </w:rPr>
              <w:tab/>
              <w:t>Datum: 27.08.2021</w:t>
            </w:r>
            <w:r w:rsidRPr="000D6323">
              <w:rPr>
                <w:lang w:val="de-DE"/>
              </w:rPr>
              <w:tab/>
              <w:t>145 Treffer</w:t>
            </w:r>
          </w:p>
        </w:tc>
      </w:tr>
      <w:tr w:rsidR="003B30A7" w:rsidRPr="008D55E7" w:rsidTr="00F40064">
        <w:tc>
          <w:tcPr>
            <w:tcW w:w="9072" w:type="dxa"/>
          </w:tcPr>
          <w:p w:rsidR="003B30A7" w:rsidRDefault="003B30A7" w:rsidP="00F40064">
            <w:pPr>
              <w:pStyle w:val="Tabelle"/>
              <w:rPr>
                <w:lang w:val="en-US"/>
              </w:rPr>
            </w:pPr>
            <w:r w:rsidRPr="008147C4">
              <w:rPr>
                <w:lang w:val="en-US"/>
              </w:rPr>
              <w:t>#1 (“trauma team” NEAR/2 (activation? OR requirement)):</w:t>
            </w:r>
            <w:proofErr w:type="spellStart"/>
            <w:r w:rsidRPr="008147C4">
              <w:rPr>
                <w:lang w:val="en-US"/>
              </w:rPr>
              <w:t>ti,ab,kw</w:t>
            </w:r>
            <w:proofErr w:type="spellEnd"/>
          </w:p>
          <w:p w:rsidR="003B30A7" w:rsidRPr="008147C4" w:rsidRDefault="003B30A7" w:rsidP="00F40064">
            <w:pPr>
              <w:pStyle w:val="Tabelle"/>
              <w:rPr>
                <w:lang w:val="en-US"/>
              </w:rPr>
            </w:pPr>
            <w:r w:rsidRPr="008147C4">
              <w:rPr>
                <w:lang w:val="en-US"/>
              </w:rPr>
              <w:t>#2 ("trauma room" OR "shock room" OR "resuscitation area?" OR "resuscitation room" OR "emergency room" OR “reanimation room” OR “trauma bay”):</w:t>
            </w:r>
            <w:proofErr w:type="spellStart"/>
            <w:r w:rsidRPr="008147C4">
              <w:rPr>
                <w:lang w:val="en-US"/>
              </w:rPr>
              <w:t>ti,ab,kw</w:t>
            </w:r>
            <w:proofErr w:type="spellEnd"/>
            <w:r w:rsidRPr="008147C4">
              <w:rPr>
                <w:lang w:val="en-US"/>
              </w:rPr>
              <w:t xml:space="preserve"> AND ('emergency health service'/</w:t>
            </w:r>
            <w:proofErr w:type="spellStart"/>
            <w:r w:rsidRPr="008147C4">
              <w:rPr>
                <w:lang w:val="en-US"/>
              </w:rPr>
              <w:t>exp</w:t>
            </w:r>
            <w:proofErr w:type="spellEnd"/>
            <w:r w:rsidRPr="008147C4">
              <w:rPr>
                <w:lang w:val="en-US"/>
              </w:rPr>
              <w:t xml:space="preserve"> OR (triage OR “patient selection”):</w:t>
            </w:r>
            <w:proofErr w:type="spellStart"/>
            <w:r w:rsidRPr="008147C4">
              <w:rPr>
                <w:lang w:val="en-US"/>
              </w:rPr>
              <w:t>ti,ab,kw</w:t>
            </w:r>
            <w:proofErr w:type="spellEnd"/>
            <w:r w:rsidRPr="008147C4">
              <w:rPr>
                <w:lang w:val="en-US"/>
              </w:rPr>
              <w:t>)</w:t>
            </w:r>
          </w:p>
          <w:p w:rsidR="003B30A7" w:rsidRPr="008147C4" w:rsidRDefault="003B30A7" w:rsidP="00F40064">
            <w:pPr>
              <w:pStyle w:val="Tabelle"/>
              <w:rPr>
                <w:lang w:val="en-US"/>
              </w:rPr>
            </w:pPr>
            <w:r w:rsidRPr="008147C4">
              <w:rPr>
                <w:lang w:val="en-US"/>
              </w:rPr>
              <w:t>#3 ((“trauma room” OR “shock room” OR “resuscitation area?” OR “resuscitation room” OR “emergency room” OR “reanimation room” OR “trauma bay”) AND (team? or surgeon? or physician?)):</w:t>
            </w:r>
            <w:proofErr w:type="spellStart"/>
            <w:r w:rsidRPr="008147C4">
              <w:rPr>
                <w:lang w:val="en-US"/>
              </w:rPr>
              <w:t>ti,ab,kw</w:t>
            </w:r>
            <w:proofErr w:type="spellEnd"/>
          </w:p>
          <w:p w:rsidR="003B30A7" w:rsidRDefault="003B30A7" w:rsidP="00F40064">
            <w:pPr>
              <w:pStyle w:val="Tabelle"/>
              <w:rPr>
                <w:lang w:val="en-US"/>
              </w:rPr>
            </w:pPr>
            <w:r w:rsidRPr="008147C4">
              <w:rPr>
                <w:lang w:val="en-US"/>
              </w:rPr>
              <w:t>#4 (“trauma team” OR “trauma surgeon?” OR “trauma physician?”):</w:t>
            </w:r>
            <w:proofErr w:type="spellStart"/>
            <w:r w:rsidRPr="008147C4">
              <w:rPr>
                <w:lang w:val="en-US"/>
              </w:rPr>
              <w:t>ti,ab,kw</w:t>
            </w:r>
            <w:proofErr w:type="spellEnd"/>
            <w:r w:rsidRPr="008147C4">
              <w:rPr>
                <w:lang w:val="en-US"/>
              </w:rPr>
              <w:t xml:space="preserve"> AND (“response time*” OR ((“in-house” OR “on-call”) NEXT/1 attend*)):</w:t>
            </w:r>
            <w:proofErr w:type="spellStart"/>
            <w:r w:rsidRPr="008147C4">
              <w:rPr>
                <w:lang w:val="en-US"/>
              </w:rPr>
              <w:t>ti,ab,kw</w:t>
            </w:r>
            <w:proofErr w:type="spellEnd"/>
          </w:p>
          <w:p w:rsidR="003B30A7" w:rsidRPr="008147C4" w:rsidRDefault="003B30A7" w:rsidP="00F40064">
            <w:pPr>
              <w:pStyle w:val="Tabelle"/>
              <w:rPr>
                <w:lang w:val="en-US"/>
              </w:rPr>
            </w:pPr>
            <w:r w:rsidRPr="008147C4">
              <w:rPr>
                <w:lang w:val="en-US"/>
              </w:rPr>
              <w:t>#5 #1 OR #2 OR #3 OR #4</w:t>
            </w:r>
          </w:p>
          <w:p w:rsidR="003B30A7" w:rsidRDefault="003B30A7" w:rsidP="00F40064">
            <w:pPr>
              <w:pStyle w:val="Tabelle"/>
              <w:rPr>
                <w:lang w:val="en-US"/>
              </w:rPr>
            </w:pPr>
            <w:r w:rsidRPr="008147C4">
              <w:rPr>
                <w:lang w:val="en-US"/>
              </w:rPr>
              <w:t>#6 'multiple trauma'/</w:t>
            </w:r>
            <w:proofErr w:type="spellStart"/>
            <w:r w:rsidRPr="008147C4">
              <w:rPr>
                <w:lang w:val="en-US"/>
              </w:rPr>
              <w:t>exp</w:t>
            </w:r>
            <w:proofErr w:type="spellEnd"/>
          </w:p>
          <w:p w:rsidR="003B30A7" w:rsidRPr="008147C4" w:rsidRDefault="003B30A7" w:rsidP="00F40064">
            <w:pPr>
              <w:pStyle w:val="Tabelle"/>
              <w:rPr>
                <w:lang w:val="en-US"/>
              </w:rPr>
            </w:pPr>
            <w:r w:rsidRPr="008147C4">
              <w:rPr>
                <w:lang w:val="en-US"/>
              </w:rPr>
              <w:t>#7 (</w:t>
            </w:r>
            <w:proofErr w:type="spellStart"/>
            <w:r w:rsidRPr="008147C4">
              <w:rPr>
                <w:lang w:val="en-US"/>
              </w:rPr>
              <w:t>polytrauma</w:t>
            </w:r>
            <w:proofErr w:type="spellEnd"/>
            <w:r w:rsidRPr="008147C4">
              <w:rPr>
                <w:lang w:val="en-US"/>
              </w:rPr>
              <w:t>* OR "trauma patient?"):</w:t>
            </w:r>
            <w:proofErr w:type="spellStart"/>
            <w:r w:rsidRPr="008147C4">
              <w:rPr>
                <w:lang w:val="en-US"/>
              </w:rPr>
              <w:t>ti,ab,kw</w:t>
            </w:r>
            <w:proofErr w:type="spellEnd"/>
            <w:r w:rsidRPr="008147C4">
              <w:rPr>
                <w:lang w:val="en-US"/>
              </w:rPr>
              <w:t xml:space="preserve"> OR (severe NEXT/2 shock):</w:t>
            </w:r>
            <w:proofErr w:type="spellStart"/>
            <w:r w:rsidRPr="008147C4">
              <w:rPr>
                <w:lang w:val="en-US"/>
              </w:rPr>
              <w:t>ti,ab,kw</w:t>
            </w:r>
            <w:proofErr w:type="spellEnd"/>
          </w:p>
          <w:p w:rsidR="003B30A7" w:rsidRDefault="003B30A7" w:rsidP="00F40064">
            <w:pPr>
              <w:pStyle w:val="Tabelle"/>
              <w:rPr>
                <w:lang w:val="en-US"/>
              </w:rPr>
            </w:pPr>
            <w:r w:rsidRPr="008147C4">
              <w:rPr>
                <w:lang w:val="en-US"/>
              </w:rPr>
              <w:t xml:space="preserve">#8 ((multiple OR major OR severe* OR serious*) NEXT/3 (trauma* OR </w:t>
            </w:r>
            <w:proofErr w:type="spellStart"/>
            <w:r w:rsidRPr="008147C4">
              <w:rPr>
                <w:lang w:val="en-US"/>
              </w:rPr>
              <w:t>injur</w:t>
            </w:r>
            <w:proofErr w:type="spellEnd"/>
            <w:r w:rsidRPr="008147C4">
              <w:rPr>
                <w:lang w:val="en-US"/>
              </w:rPr>
              <w:t>*)):</w:t>
            </w:r>
            <w:proofErr w:type="spellStart"/>
            <w:r w:rsidRPr="008147C4">
              <w:rPr>
                <w:lang w:val="en-US"/>
              </w:rPr>
              <w:t>ti,ab,kw</w:t>
            </w:r>
            <w:proofErr w:type="spellEnd"/>
          </w:p>
          <w:p w:rsidR="003B30A7" w:rsidRDefault="003B30A7" w:rsidP="00F40064">
            <w:pPr>
              <w:pStyle w:val="Tabelle"/>
              <w:rPr>
                <w:lang w:val="en-US"/>
              </w:rPr>
            </w:pPr>
            <w:r w:rsidRPr="008147C4">
              <w:rPr>
                <w:lang w:val="en-US"/>
              </w:rPr>
              <w:t xml:space="preserve">#9 ((blunt OR penetrating) NEXT/5 (trauma* OR </w:t>
            </w:r>
            <w:proofErr w:type="spellStart"/>
            <w:r w:rsidRPr="008147C4">
              <w:rPr>
                <w:lang w:val="en-US"/>
              </w:rPr>
              <w:t>injur</w:t>
            </w:r>
            <w:proofErr w:type="spellEnd"/>
            <w:r w:rsidRPr="008147C4">
              <w:rPr>
                <w:lang w:val="en-US"/>
              </w:rPr>
              <w:t>*)):</w:t>
            </w:r>
            <w:proofErr w:type="spellStart"/>
            <w:r w:rsidRPr="008147C4">
              <w:rPr>
                <w:lang w:val="en-US"/>
              </w:rPr>
              <w:t>ti,ab,kw</w:t>
            </w:r>
            <w:proofErr w:type="spellEnd"/>
          </w:p>
          <w:p w:rsidR="003B30A7" w:rsidRPr="008147C4" w:rsidRDefault="003B30A7" w:rsidP="00F40064">
            <w:pPr>
              <w:pStyle w:val="Tabelle"/>
              <w:rPr>
                <w:lang w:val="en-US"/>
              </w:rPr>
            </w:pPr>
            <w:r w:rsidRPr="008147C4">
              <w:rPr>
                <w:lang w:val="en-US"/>
              </w:rPr>
              <w:t>#10 ('intensive care'/</w:t>
            </w:r>
            <w:proofErr w:type="spellStart"/>
            <w:r w:rsidRPr="008147C4">
              <w:rPr>
                <w:lang w:val="en-US"/>
              </w:rPr>
              <w:t>mj</w:t>
            </w:r>
            <w:proofErr w:type="spellEnd"/>
            <w:r w:rsidRPr="008147C4">
              <w:rPr>
                <w:lang w:val="en-US"/>
              </w:rPr>
              <w:t xml:space="preserve"> OR 'emergency'/</w:t>
            </w:r>
            <w:proofErr w:type="spellStart"/>
            <w:r w:rsidRPr="008147C4">
              <w:rPr>
                <w:lang w:val="en-US"/>
              </w:rPr>
              <w:t>mj</w:t>
            </w:r>
            <w:proofErr w:type="spellEnd"/>
            <w:r w:rsidRPr="008147C4">
              <w:rPr>
                <w:lang w:val="en-US"/>
              </w:rPr>
              <w:t xml:space="preserve"> OR ("life threatening" OR "critical care" OR </w:t>
            </w:r>
            <w:proofErr w:type="spellStart"/>
            <w:r w:rsidRPr="008147C4">
              <w:rPr>
                <w:lang w:val="en-US"/>
              </w:rPr>
              <w:t>emergen</w:t>
            </w:r>
            <w:proofErr w:type="spellEnd"/>
            <w:r w:rsidRPr="008147C4">
              <w:rPr>
                <w:lang w:val="en-US"/>
              </w:rPr>
              <w:t>*):</w:t>
            </w:r>
            <w:proofErr w:type="spellStart"/>
            <w:r w:rsidRPr="008147C4">
              <w:rPr>
                <w:lang w:val="en-US"/>
              </w:rPr>
              <w:t>ti,ab,kw</w:t>
            </w:r>
            <w:proofErr w:type="spellEnd"/>
            <w:r w:rsidRPr="008147C4">
              <w:rPr>
                <w:lang w:val="en-US"/>
              </w:rPr>
              <w:t xml:space="preserve">) AND (trauma* OR </w:t>
            </w:r>
            <w:proofErr w:type="spellStart"/>
            <w:r w:rsidRPr="008147C4">
              <w:rPr>
                <w:lang w:val="en-US"/>
              </w:rPr>
              <w:t>injur</w:t>
            </w:r>
            <w:proofErr w:type="spellEnd"/>
            <w:r w:rsidRPr="008147C4">
              <w:rPr>
                <w:lang w:val="en-US"/>
              </w:rPr>
              <w:t>*):</w:t>
            </w:r>
            <w:proofErr w:type="spellStart"/>
            <w:r w:rsidRPr="008147C4">
              <w:rPr>
                <w:lang w:val="en-US"/>
              </w:rPr>
              <w:t>ti,ab,kw</w:t>
            </w:r>
            <w:proofErr w:type="spellEnd"/>
          </w:p>
          <w:p w:rsidR="003B30A7" w:rsidRPr="008147C4" w:rsidRDefault="003B30A7" w:rsidP="00F40064">
            <w:pPr>
              <w:pStyle w:val="Tabelle"/>
              <w:rPr>
                <w:lang w:val="en-US"/>
              </w:rPr>
            </w:pPr>
            <w:r w:rsidRPr="008147C4">
              <w:rPr>
                <w:lang w:val="en-US"/>
              </w:rPr>
              <w:t>#11 #6 OR #7 OR #8 OR #9 OR #10</w:t>
            </w:r>
          </w:p>
          <w:p w:rsidR="003B30A7" w:rsidRPr="008147C4" w:rsidRDefault="003B30A7" w:rsidP="00F40064">
            <w:pPr>
              <w:pStyle w:val="Tabelle"/>
              <w:rPr>
                <w:lang w:val="en-US"/>
              </w:rPr>
            </w:pPr>
            <w:r w:rsidRPr="008147C4">
              <w:rPr>
                <w:lang w:val="en-US"/>
              </w:rPr>
              <w:t>#12 #5 AND #11</w:t>
            </w:r>
          </w:p>
          <w:p w:rsidR="003B30A7" w:rsidRPr="008147C4" w:rsidRDefault="003B30A7" w:rsidP="00F40064">
            <w:pPr>
              <w:pStyle w:val="Tabelle"/>
              <w:rPr>
                <w:lang w:val="en-US"/>
              </w:rPr>
            </w:pPr>
            <w:r w:rsidRPr="008147C4">
              <w:rPr>
                <w:lang w:val="en-US"/>
              </w:rPr>
              <w:t>#13 'animals'/</w:t>
            </w:r>
            <w:proofErr w:type="spellStart"/>
            <w:r w:rsidRPr="008147C4">
              <w:rPr>
                <w:lang w:val="en-US"/>
              </w:rPr>
              <w:t>exp</w:t>
            </w:r>
            <w:proofErr w:type="spellEnd"/>
            <w:r w:rsidRPr="008147C4">
              <w:rPr>
                <w:lang w:val="en-US"/>
              </w:rPr>
              <w:t xml:space="preserve"> NOT 'humans'/de</w:t>
            </w:r>
          </w:p>
          <w:p w:rsidR="003B30A7" w:rsidRPr="008147C4" w:rsidRDefault="003B30A7" w:rsidP="00F40064">
            <w:pPr>
              <w:pStyle w:val="Tabelle"/>
              <w:rPr>
                <w:lang w:val="en-US"/>
              </w:rPr>
            </w:pPr>
            <w:r w:rsidRPr="008147C4">
              <w:rPr>
                <w:lang w:val="en-US"/>
              </w:rPr>
              <w:t>#14 #12 NOT #13</w:t>
            </w:r>
          </w:p>
          <w:p w:rsidR="003B30A7" w:rsidRPr="008147C4" w:rsidRDefault="003B30A7" w:rsidP="00F40064">
            <w:pPr>
              <w:pStyle w:val="Tabelle"/>
              <w:rPr>
                <w:lang w:val="en-US"/>
              </w:rPr>
            </w:pPr>
            <w:r w:rsidRPr="008147C4">
              <w:rPr>
                <w:lang w:val="en-US"/>
              </w:rPr>
              <w:lastRenderedPageBreak/>
              <w:t>#15 (comment OR editorial OR letter):it OR "case report*":</w:t>
            </w:r>
            <w:proofErr w:type="spellStart"/>
            <w:r w:rsidRPr="008147C4">
              <w:rPr>
                <w:lang w:val="en-US"/>
              </w:rPr>
              <w:t>ti,ab,kw</w:t>
            </w:r>
            <w:proofErr w:type="spellEnd"/>
          </w:p>
          <w:p w:rsidR="003B30A7" w:rsidRPr="008147C4" w:rsidRDefault="003B30A7" w:rsidP="00F40064">
            <w:pPr>
              <w:pStyle w:val="Tabelle"/>
              <w:rPr>
                <w:lang w:val="en-US"/>
              </w:rPr>
            </w:pPr>
            <w:r w:rsidRPr="008147C4">
              <w:rPr>
                <w:lang w:val="en-US"/>
              </w:rPr>
              <w:t>#16 #14 NOT #15</w:t>
            </w:r>
          </w:p>
          <w:p w:rsidR="003B30A7" w:rsidRDefault="003B30A7" w:rsidP="00F40064">
            <w:pPr>
              <w:pStyle w:val="Tabelle"/>
              <w:rPr>
                <w:lang w:val="en-US"/>
              </w:rPr>
            </w:pPr>
            <w:r w:rsidRPr="008147C4">
              <w:rPr>
                <w:lang w:val="en-US"/>
              </w:rPr>
              <w:t>#17 [</w:t>
            </w:r>
            <w:proofErr w:type="spellStart"/>
            <w:r w:rsidRPr="008147C4">
              <w:rPr>
                <w:lang w:val="en-US"/>
              </w:rPr>
              <w:t>embase</w:t>
            </w:r>
            <w:proofErr w:type="spellEnd"/>
            <w:r w:rsidRPr="008147C4">
              <w:rPr>
                <w:lang w:val="en-US"/>
              </w:rPr>
              <w:t>]/</w:t>
            </w:r>
            <w:proofErr w:type="spellStart"/>
            <w:r w:rsidRPr="008147C4">
              <w:rPr>
                <w:lang w:val="en-US"/>
              </w:rPr>
              <w:t>lim</w:t>
            </w:r>
            <w:proofErr w:type="spellEnd"/>
          </w:p>
          <w:p w:rsidR="003B30A7" w:rsidRPr="008147C4" w:rsidRDefault="003B30A7" w:rsidP="00F40064">
            <w:pPr>
              <w:pStyle w:val="Tabelle"/>
              <w:rPr>
                <w:lang w:val="en-US"/>
              </w:rPr>
            </w:pPr>
            <w:r w:rsidRPr="008147C4">
              <w:rPr>
                <w:lang w:val="en-US"/>
              </w:rPr>
              <w:t>#18 #16 AND #17</w:t>
            </w:r>
          </w:p>
          <w:p w:rsidR="003B30A7" w:rsidRPr="008147C4" w:rsidRDefault="003B30A7" w:rsidP="00F40064">
            <w:pPr>
              <w:pStyle w:val="Tabelle"/>
              <w:rPr>
                <w:lang w:val="en-US"/>
              </w:rPr>
            </w:pPr>
            <w:r w:rsidRPr="008147C4">
              <w:rPr>
                <w:lang w:val="en-US"/>
              </w:rPr>
              <w:t xml:space="preserve">#19 </w:t>
            </w:r>
            <w:proofErr w:type="spellStart"/>
            <w:r w:rsidRPr="008147C4">
              <w:rPr>
                <w:lang w:val="en-US"/>
              </w:rPr>
              <w:t>embase</w:t>
            </w:r>
            <w:proofErr w:type="spellEnd"/>
            <w:r w:rsidRPr="008147C4">
              <w:rPr>
                <w:lang w:val="en-US"/>
              </w:rPr>
              <w:t xml:space="preserve"> NOT (</w:t>
            </w:r>
            <w:proofErr w:type="spellStart"/>
            <w:r w:rsidRPr="008147C4">
              <w:rPr>
                <w:lang w:val="en-US"/>
              </w:rPr>
              <w:t>embase</w:t>
            </w:r>
            <w:proofErr w:type="spellEnd"/>
            <w:r w:rsidRPr="008147C4">
              <w:rPr>
                <w:lang w:val="en-US"/>
              </w:rPr>
              <w:t xml:space="preserve"> AND </w:t>
            </w:r>
            <w:proofErr w:type="spellStart"/>
            <w:r w:rsidRPr="008147C4">
              <w:rPr>
                <w:lang w:val="en-US"/>
              </w:rPr>
              <w:t>medline</w:t>
            </w:r>
            <w:proofErr w:type="spellEnd"/>
            <w:r w:rsidRPr="008147C4">
              <w:rPr>
                <w:lang w:val="en-US"/>
              </w:rPr>
              <w:t>)</w:t>
            </w:r>
          </w:p>
          <w:p w:rsidR="003B30A7" w:rsidRPr="008147C4" w:rsidRDefault="003B30A7" w:rsidP="00F40064">
            <w:pPr>
              <w:pStyle w:val="Tabelle"/>
              <w:rPr>
                <w:lang w:val="en-US"/>
              </w:rPr>
            </w:pPr>
            <w:r w:rsidRPr="008147C4">
              <w:rPr>
                <w:lang w:val="en-US"/>
              </w:rPr>
              <w:t>#20 #18 AND #19</w:t>
            </w:r>
          </w:p>
          <w:p w:rsidR="003B30A7" w:rsidRPr="008147C4" w:rsidRDefault="003B30A7" w:rsidP="00F40064">
            <w:pPr>
              <w:pStyle w:val="Tabelle"/>
              <w:rPr>
                <w:lang w:val="en-US"/>
              </w:rPr>
            </w:pPr>
            <w:r w:rsidRPr="008147C4">
              <w:rPr>
                <w:lang w:val="en-US"/>
              </w:rPr>
              <w:t>#21 #20 AND ('article'/it OR 'article in press'/it OR 'review'/it)</w:t>
            </w:r>
          </w:p>
        </w:tc>
      </w:tr>
    </w:tbl>
    <w:p w:rsidR="003B30A7" w:rsidRPr="00AB0214" w:rsidRDefault="003B30A7" w:rsidP="003B30A7">
      <w:pPr>
        <w:rPr>
          <w:lang w:val="en-US"/>
        </w:rPr>
      </w:pPr>
    </w:p>
    <w:p w:rsidR="003B30A7" w:rsidRDefault="003B30A7" w:rsidP="003B30A7">
      <w:pPr>
        <w:rPr>
          <w:lang w:val="en-US"/>
        </w:rPr>
        <w:sectPr w:rsidR="003B30A7">
          <w:pgSz w:w="11906" w:h="16838"/>
          <w:pgMar w:top="1440" w:right="1440" w:bottom="1440" w:left="1440" w:header="708" w:footer="708" w:gutter="0"/>
          <w:cols w:space="708"/>
          <w:docGrid w:linePitch="360"/>
        </w:sectPr>
      </w:pPr>
    </w:p>
    <w:p w:rsidR="003B30A7" w:rsidRDefault="003B30A7" w:rsidP="003B30A7">
      <w:pPr>
        <w:pStyle w:val="berschrift1"/>
        <w:rPr>
          <w:lang w:val="en-US"/>
        </w:rPr>
      </w:pPr>
      <w:r>
        <w:rPr>
          <w:lang w:val="en-US"/>
        </w:rPr>
        <w:lastRenderedPageBreak/>
        <w:t>S3 Excluded Studies</w:t>
      </w:r>
    </w:p>
    <w:tbl>
      <w:tblPr>
        <w:tblStyle w:val="Tabellenraster"/>
        <w:tblW w:w="0" w:type="auto"/>
        <w:tblLook w:val="04A0" w:firstRow="1" w:lastRow="0" w:firstColumn="1" w:lastColumn="0" w:noHBand="0" w:noVBand="1"/>
      </w:tblPr>
      <w:tblGrid>
        <w:gridCol w:w="9704"/>
        <w:gridCol w:w="4244"/>
      </w:tblGrid>
      <w:tr w:rsidR="003B30A7" w:rsidRPr="008F694A" w:rsidTr="0098292C">
        <w:trPr>
          <w:trHeight w:val="290"/>
        </w:trPr>
        <w:tc>
          <w:tcPr>
            <w:tcW w:w="9704" w:type="dxa"/>
            <w:noWrap/>
            <w:hideMark/>
          </w:tcPr>
          <w:p w:rsidR="003B30A7" w:rsidRPr="008F694A" w:rsidRDefault="003B30A7" w:rsidP="00F40064">
            <w:pPr>
              <w:rPr>
                <w:b/>
                <w:bCs/>
              </w:rPr>
            </w:pPr>
            <w:r>
              <w:rPr>
                <w:b/>
                <w:bCs/>
              </w:rPr>
              <w:t>Reference</w:t>
            </w:r>
          </w:p>
        </w:tc>
        <w:tc>
          <w:tcPr>
            <w:tcW w:w="4244" w:type="dxa"/>
            <w:noWrap/>
            <w:hideMark/>
          </w:tcPr>
          <w:p w:rsidR="003B30A7" w:rsidRPr="008F694A" w:rsidRDefault="003B30A7" w:rsidP="00F40064">
            <w:pPr>
              <w:rPr>
                <w:b/>
                <w:bCs/>
              </w:rPr>
            </w:pPr>
            <w:proofErr w:type="spellStart"/>
            <w:r>
              <w:rPr>
                <w:b/>
                <w:bCs/>
              </w:rPr>
              <w:t>Reason</w:t>
            </w:r>
            <w:proofErr w:type="spellEnd"/>
            <w:r>
              <w:rPr>
                <w:b/>
                <w:bCs/>
              </w:rPr>
              <w:t xml:space="preserve"> </w:t>
            </w:r>
            <w:proofErr w:type="spellStart"/>
            <w:r>
              <w:rPr>
                <w:b/>
                <w:bCs/>
              </w:rPr>
              <w:t>for</w:t>
            </w:r>
            <w:proofErr w:type="spellEnd"/>
            <w:r>
              <w:rPr>
                <w:b/>
                <w:bCs/>
              </w:rPr>
              <w:t xml:space="preserve"> </w:t>
            </w:r>
            <w:proofErr w:type="spellStart"/>
            <w:r>
              <w:rPr>
                <w:b/>
                <w:bCs/>
              </w:rPr>
              <w:t>exclusion</w:t>
            </w:r>
            <w:proofErr w:type="spellEnd"/>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Ahmed, J. M., et al. (2007). "Trauma management outcomes associated with </w:t>
            </w:r>
            <w:proofErr w:type="spellStart"/>
            <w:r w:rsidRPr="0098292C">
              <w:rPr>
                <w:rFonts w:ascii="Calibri" w:hAnsi="Calibri" w:cs="Calibri"/>
                <w:color w:val="000000"/>
                <w:lang w:val="en-US"/>
              </w:rPr>
              <w:t>nonsurgeon</w:t>
            </w:r>
            <w:proofErr w:type="spellEnd"/>
            <w:r w:rsidRPr="0098292C">
              <w:rPr>
                <w:rFonts w:ascii="Calibri" w:hAnsi="Calibri" w:cs="Calibri"/>
                <w:color w:val="000000"/>
                <w:lang w:val="en-US"/>
              </w:rPr>
              <w:t xml:space="preserve"> versus surgeon trauma team leaders." </w:t>
            </w:r>
            <w:proofErr w:type="spellStart"/>
            <w:r w:rsidRPr="0098292C">
              <w:rPr>
                <w:rFonts w:ascii="Calibri" w:hAnsi="Calibri" w:cs="Calibri"/>
                <w:color w:val="000000"/>
              </w:rPr>
              <w:t>Annals</w:t>
            </w:r>
            <w:proofErr w:type="spellEnd"/>
            <w:r w:rsidRPr="0098292C">
              <w:rPr>
                <w:rFonts w:ascii="Calibri" w:hAnsi="Calibri" w:cs="Calibri"/>
                <w:color w:val="000000"/>
              </w:rPr>
              <w:t xml:space="preserve"> </w:t>
            </w:r>
            <w:proofErr w:type="spellStart"/>
            <w:r w:rsidRPr="0098292C">
              <w:rPr>
                <w:rFonts w:ascii="Calibri" w:hAnsi="Calibri" w:cs="Calibri"/>
                <w:color w:val="000000"/>
              </w:rPr>
              <w:t>of</w:t>
            </w:r>
            <w:proofErr w:type="spellEnd"/>
            <w:r w:rsidRPr="0098292C">
              <w:rPr>
                <w:rFonts w:ascii="Calibri" w:hAnsi="Calibri" w:cs="Calibri"/>
                <w:color w:val="000000"/>
              </w:rPr>
              <w:t xml:space="preserve"> 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50(1): 7-12, 12.Study population1.</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Amiel</w:t>
            </w:r>
            <w:proofErr w:type="spellEnd"/>
            <w:r w:rsidRPr="0098292C">
              <w:rPr>
                <w:rFonts w:ascii="Calibri" w:hAnsi="Calibri" w:cs="Calibri"/>
                <w:color w:val="000000"/>
                <w:lang w:val="en-US"/>
              </w:rPr>
              <w:t xml:space="preserve">, I., et al. (2016). "Mobile in Situ Simulation as a Tool for Evaluation and Improvement of Trauma Treatment in the Emergency Department."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Surgical</w:t>
            </w:r>
            <w:proofErr w:type="spellEnd"/>
            <w:r w:rsidRPr="0098292C">
              <w:rPr>
                <w:rFonts w:ascii="Calibri" w:hAnsi="Calibri" w:cs="Calibri"/>
                <w:color w:val="000000"/>
              </w:rPr>
              <w:t xml:space="preserve"> Education 73(1): 121-128.</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Andres, R., et al. (2017). "Design and Implementation of a Trauma Care Bundle at a Community Hospital." </w:t>
            </w:r>
            <w:r w:rsidRPr="0098292C">
              <w:rPr>
                <w:rFonts w:ascii="Calibri" w:hAnsi="Calibri" w:cs="Calibri"/>
                <w:color w:val="000000"/>
              </w:rPr>
              <w:t xml:space="preserve">BMJ Quality </w:t>
            </w:r>
            <w:proofErr w:type="spellStart"/>
            <w:r w:rsidRPr="0098292C">
              <w:rPr>
                <w:rFonts w:ascii="Calibri" w:hAnsi="Calibri" w:cs="Calibri"/>
                <w:color w:val="000000"/>
              </w:rPr>
              <w:t>Improvement</w:t>
            </w:r>
            <w:proofErr w:type="spellEnd"/>
            <w:r w:rsidRPr="0098292C">
              <w:rPr>
                <w:rFonts w:ascii="Calibri" w:hAnsi="Calibri" w:cs="Calibri"/>
                <w:color w:val="000000"/>
              </w:rPr>
              <w:t xml:space="preserve"> Reports 6(1).</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p w:rsidR="0098292C" w:rsidRPr="0098292C" w:rsidRDefault="0098292C" w:rsidP="0098292C">
            <w:pPr>
              <w:autoSpaceDE w:val="0"/>
              <w:autoSpaceDN w:val="0"/>
              <w:adjustRightInd w:val="0"/>
              <w:rPr>
                <w:rFonts w:ascii="Calibri" w:hAnsi="Calibri" w:cs="Calibri"/>
                <w:color w:val="000000"/>
              </w:rPr>
            </w:pP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Arbabi</w:t>
            </w:r>
            <w:proofErr w:type="spellEnd"/>
            <w:r w:rsidRPr="0098292C">
              <w:rPr>
                <w:rFonts w:ascii="Calibri" w:hAnsi="Calibri" w:cs="Calibri"/>
                <w:color w:val="000000"/>
                <w:lang w:val="en-US"/>
              </w:rPr>
              <w:t xml:space="preserve">, S., et al. (2003). "Patient outcomes in academic medical centers: influence of fellowship programs and in-house on-call attending surgeon." </w:t>
            </w:r>
            <w:r w:rsidRPr="0098292C">
              <w:rPr>
                <w:rFonts w:ascii="Calibri" w:hAnsi="Calibri" w:cs="Calibri"/>
                <w:color w:val="000000"/>
              </w:rPr>
              <w:t xml:space="preserve">Archives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138(1): 47-51</w:t>
            </w:r>
          </w:p>
        </w:tc>
        <w:tc>
          <w:tcPr>
            <w:tcW w:w="4244" w:type="dxa"/>
          </w:tcPr>
          <w:p w:rsidR="0098292C" w:rsidRPr="0098292C" w:rsidRDefault="0098292C" w:rsidP="0098292C">
            <w:pPr>
              <w:autoSpaceDE w:val="0"/>
              <w:autoSpaceDN w:val="0"/>
              <w:adjustRightInd w:val="0"/>
              <w:rPr>
                <w:rFonts w:ascii="Calibri" w:hAnsi="Calibri" w:cs="Calibri"/>
                <w:color w:val="000000"/>
                <w:lang w:val="en-US"/>
              </w:rPr>
            </w:pPr>
            <w:r w:rsidRPr="0098292C">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Armenia, S., et al. (2018). "The Role of High-Fidelity Team-Based Simulation in Acute Care Settings: A Systematic Review." </w:t>
            </w:r>
            <w:r w:rsidRPr="0098292C">
              <w:rPr>
                <w:rFonts w:ascii="Calibri" w:hAnsi="Calibri" w:cs="Calibri"/>
                <w:color w:val="000000"/>
              </w:rPr>
              <w:t xml:space="preserve">The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Journal 4(3): Study population36-Study population51.</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Bang, M., et al. (2018). "Validation of the Korean criteria for trauma team activation." </w:t>
            </w:r>
            <w:r w:rsidRPr="0098292C">
              <w:rPr>
                <w:rFonts w:ascii="Calibri" w:hAnsi="Calibri" w:cs="Calibri"/>
                <w:color w:val="000000"/>
              </w:rPr>
              <w:t xml:space="preserve">Clinical &amp; Experimental 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5(4): 256-263.</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rPr>
              <w:t>Bardes</w:t>
            </w:r>
            <w:proofErr w:type="spellEnd"/>
            <w:r w:rsidRPr="0098292C">
              <w:rPr>
                <w:rFonts w:ascii="Calibri" w:hAnsi="Calibri" w:cs="Calibri"/>
                <w:color w:val="000000"/>
              </w:rPr>
              <w:t xml:space="preserve">, J. M., et al. </w:t>
            </w:r>
            <w:r w:rsidRPr="0098292C">
              <w:rPr>
                <w:rFonts w:ascii="Calibri" w:hAnsi="Calibri" w:cs="Calibri"/>
                <w:color w:val="000000"/>
                <w:lang w:val="en-US"/>
              </w:rPr>
              <w:t xml:space="preserve">(2019). "Old Age With a Traumatic Mechanism of Injury Should Be a Trauma Team Activation Criterion."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57(2): 151-155.</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Barleycorn, D. and G. A. Lee (2018). "How effective is trauma simulation as an educational process for healthcare providers within the trauma networks? </w:t>
            </w:r>
            <w:r w:rsidRPr="0098292C">
              <w:rPr>
                <w:rFonts w:ascii="Calibri" w:hAnsi="Calibri" w:cs="Calibri"/>
                <w:color w:val="000000"/>
              </w:rPr>
              <w:t xml:space="preserve">A </w:t>
            </w:r>
            <w:proofErr w:type="spellStart"/>
            <w:r w:rsidRPr="0098292C">
              <w:rPr>
                <w:rFonts w:ascii="Calibri" w:hAnsi="Calibri" w:cs="Calibri"/>
                <w:color w:val="000000"/>
              </w:rPr>
              <w:t>systematic</w:t>
            </w:r>
            <w:proofErr w:type="spellEnd"/>
            <w:r w:rsidRPr="0098292C">
              <w:rPr>
                <w:rFonts w:ascii="Calibri" w:hAnsi="Calibri" w:cs="Calibri"/>
                <w:color w:val="000000"/>
              </w:rPr>
              <w:t xml:space="preserve"> </w:t>
            </w:r>
            <w:proofErr w:type="spellStart"/>
            <w:r w:rsidRPr="0098292C">
              <w:rPr>
                <w:rFonts w:ascii="Calibri" w:hAnsi="Calibri" w:cs="Calibri"/>
                <w:color w:val="000000"/>
              </w:rPr>
              <w:t>review</w:t>
            </w:r>
            <w:proofErr w:type="spellEnd"/>
            <w:r w:rsidRPr="0098292C">
              <w:rPr>
                <w:rFonts w:ascii="Calibri" w:hAnsi="Calibri" w:cs="Calibri"/>
                <w:color w:val="000000"/>
              </w:rPr>
              <w:t xml:space="preserve">." International </w:t>
            </w:r>
            <w:proofErr w:type="spellStart"/>
            <w:r w:rsidRPr="0098292C">
              <w:rPr>
                <w:rFonts w:ascii="Calibri" w:hAnsi="Calibri" w:cs="Calibri"/>
                <w:color w:val="000000"/>
              </w:rPr>
              <w:t>emergency</w:t>
            </w:r>
            <w:proofErr w:type="spellEnd"/>
            <w:r w:rsidRPr="0098292C">
              <w:rPr>
                <w:rFonts w:ascii="Calibri" w:hAnsi="Calibri" w:cs="Calibri"/>
                <w:color w:val="000000"/>
              </w:rPr>
              <w:t xml:space="preserve"> </w:t>
            </w:r>
            <w:proofErr w:type="spellStart"/>
            <w:r w:rsidRPr="0098292C">
              <w:rPr>
                <w:rFonts w:ascii="Calibri" w:hAnsi="Calibri" w:cs="Calibri"/>
                <w:color w:val="000000"/>
              </w:rPr>
              <w:t>nursing</w:t>
            </w:r>
            <w:proofErr w:type="spellEnd"/>
            <w:r w:rsidRPr="0098292C">
              <w:rPr>
                <w:rFonts w:ascii="Calibri" w:hAnsi="Calibri" w:cs="Calibri"/>
                <w:color w:val="000000"/>
              </w:rPr>
              <w:t xml:space="preserve"> 40: 37-45.</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rPr>
              <w:t>Bauman</w:t>
            </w:r>
            <w:proofErr w:type="spellEnd"/>
            <w:r w:rsidRPr="0098292C">
              <w:rPr>
                <w:rFonts w:ascii="Calibri" w:hAnsi="Calibri" w:cs="Calibri"/>
                <w:color w:val="000000"/>
              </w:rPr>
              <w:t xml:space="preserve">, Z. M., et al. </w:t>
            </w:r>
            <w:r w:rsidRPr="0098292C">
              <w:rPr>
                <w:rFonts w:ascii="Calibri" w:hAnsi="Calibri" w:cs="Calibri"/>
                <w:color w:val="000000"/>
                <w:lang w:val="en-US"/>
              </w:rPr>
              <w:t xml:space="preserve">(2020). "Rural Trauma Team Development Course Instills Confidence in Critical Access Hospitals." </w:t>
            </w:r>
            <w:r w:rsidRPr="0098292C">
              <w:rPr>
                <w:rFonts w:ascii="Calibri" w:hAnsi="Calibri" w:cs="Calibri"/>
                <w:color w:val="000000"/>
              </w:rPr>
              <w:t xml:space="preserve">World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44(5): 1478-1484.</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Baxt</w:t>
            </w:r>
            <w:proofErr w:type="spellEnd"/>
            <w:r w:rsidRPr="0098292C">
              <w:rPr>
                <w:rFonts w:ascii="Calibri" w:hAnsi="Calibri" w:cs="Calibri"/>
                <w:color w:val="000000"/>
                <w:lang w:val="en-US"/>
              </w:rPr>
              <w:t xml:space="preserve">, W. G., et al. (1990). "The trauma triage rule: a new, resource-based approach to the prehospital identification of major trauma victims." </w:t>
            </w:r>
            <w:proofErr w:type="spellStart"/>
            <w:r w:rsidRPr="0098292C">
              <w:rPr>
                <w:rFonts w:ascii="Calibri" w:hAnsi="Calibri" w:cs="Calibri"/>
                <w:color w:val="000000"/>
              </w:rPr>
              <w:t>Annals</w:t>
            </w:r>
            <w:proofErr w:type="spellEnd"/>
            <w:r w:rsidRPr="0098292C">
              <w:rPr>
                <w:rFonts w:ascii="Calibri" w:hAnsi="Calibri" w:cs="Calibri"/>
                <w:color w:val="000000"/>
              </w:rPr>
              <w:t xml:space="preserve"> </w:t>
            </w:r>
            <w:proofErr w:type="spellStart"/>
            <w:r w:rsidRPr="0098292C">
              <w:rPr>
                <w:rFonts w:ascii="Calibri" w:hAnsi="Calibri" w:cs="Calibri"/>
                <w:color w:val="000000"/>
              </w:rPr>
              <w:t>of</w:t>
            </w:r>
            <w:proofErr w:type="spellEnd"/>
            <w:r w:rsidRPr="0098292C">
              <w:rPr>
                <w:rFonts w:ascii="Calibri" w:hAnsi="Calibri" w:cs="Calibri"/>
                <w:color w:val="000000"/>
              </w:rPr>
              <w:t xml:space="preserve"> 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19(12): 1401-1406.</w:t>
            </w:r>
          </w:p>
        </w:tc>
        <w:tc>
          <w:tcPr>
            <w:tcW w:w="4244" w:type="dxa"/>
          </w:tcPr>
          <w:p w:rsidR="0098292C" w:rsidRPr="0098292C" w:rsidRDefault="0098292C" w:rsidP="0098292C">
            <w:pPr>
              <w:autoSpaceDE w:val="0"/>
              <w:autoSpaceDN w:val="0"/>
              <w:adjustRightInd w:val="0"/>
              <w:rPr>
                <w:rFonts w:ascii="Calibri" w:hAnsi="Calibri" w:cs="Calibri"/>
                <w:color w:val="000000"/>
                <w:lang w:val="en-US"/>
              </w:rPr>
            </w:pPr>
            <w:r w:rsidRPr="0098292C">
              <w:rPr>
                <w:rFonts w:ascii="Calibri" w:hAnsi="Calibri" w:cs="Calibri"/>
                <w:color w:val="000000"/>
                <w:lang w:val="en-US"/>
              </w:rPr>
              <w:t>Reference was not yet considered in previous guideline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Benjamin, E., et al. (2015). "Witnessed aspiration in trauma: Frequent occurrence, rare morbidity--A prospective analysis." </w:t>
            </w:r>
            <w:r w:rsidRPr="0098292C">
              <w:rPr>
                <w:rFonts w:ascii="Calibri" w:hAnsi="Calibri" w:cs="Calibri"/>
                <w:color w:val="000000"/>
              </w:rPr>
              <w:t xml:space="preserve">The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w:t>
            </w:r>
            <w:proofErr w:type="spellStart"/>
            <w:r w:rsidRPr="0098292C">
              <w:rPr>
                <w:rFonts w:ascii="Calibri" w:hAnsi="Calibri" w:cs="Calibri"/>
                <w:color w:val="000000"/>
              </w:rPr>
              <w:t>and</w:t>
            </w:r>
            <w:proofErr w:type="spellEnd"/>
            <w:r w:rsidRPr="0098292C">
              <w:rPr>
                <w:rFonts w:ascii="Calibri" w:hAnsi="Calibri" w:cs="Calibri"/>
                <w:color w:val="000000"/>
              </w:rPr>
              <w:t xml:space="preserve"> </w:t>
            </w:r>
            <w:proofErr w:type="spellStart"/>
            <w:r w:rsidRPr="0098292C">
              <w:rPr>
                <w:rFonts w:ascii="Calibri" w:hAnsi="Calibri" w:cs="Calibri"/>
                <w:color w:val="000000"/>
              </w:rPr>
              <w:t>Acute</w:t>
            </w:r>
            <w:proofErr w:type="spellEnd"/>
            <w:r w:rsidRPr="0098292C">
              <w:rPr>
                <w:rFonts w:ascii="Calibri" w:hAnsi="Calibri" w:cs="Calibri"/>
                <w:color w:val="000000"/>
              </w:rPr>
              <w:t xml:space="preserve"> Care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79(6): 1030-1036; </w:t>
            </w:r>
            <w:proofErr w:type="spellStart"/>
            <w:r w:rsidRPr="0098292C">
              <w:rPr>
                <w:rFonts w:ascii="Calibri" w:hAnsi="Calibri" w:cs="Calibri"/>
                <w:color w:val="000000"/>
              </w:rPr>
              <w:t>discussion</w:t>
            </w:r>
            <w:proofErr w:type="spellEnd"/>
            <w:r w:rsidRPr="0098292C">
              <w:rPr>
                <w:rFonts w:ascii="Calibri" w:hAnsi="Calibri" w:cs="Calibri"/>
                <w:color w:val="000000"/>
              </w:rPr>
              <w:t xml:space="preserve"> 1036-1037.</w:t>
            </w:r>
          </w:p>
        </w:tc>
        <w:tc>
          <w:tcPr>
            <w:tcW w:w="4244" w:type="dxa"/>
          </w:tcPr>
          <w:p w:rsidR="0098292C" w:rsidRPr="0098292C" w:rsidRDefault="0098292C" w:rsidP="0098292C">
            <w:pPr>
              <w:autoSpaceDE w:val="0"/>
              <w:autoSpaceDN w:val="0"/>
              <w:adjustRightInd w:val="0"/>
              <w:rPr>
                <w:rFonts w:ascii="Calibri" w:hAnsi="Calibri" w:cs="Calibri"/>
                <w:color w:val="000000"/>
                <w:lang w:val="en-US"/>
              </w:rPr>
            </w:pPr>
            <w:r w:rsidRPr="0098292C">
              <w:rPr>
                <w:rFonts w:ascii="Calibri" w:hAnsi="Calibri" w:cs="Calibri"/>
                <w:color w:val="000000"/>
                <w:lang w:val="en-US"/>
              </w:rPr>
              <w:t>Study can be assigned to a specific recommendation or predefined question (according to PICO scheme)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Benjamin, E. R., et al. </w:t>
            </w:r>
            <w:r w:rsidRPr="0098292C">
              <w:rPr>
                <w:rFonts w:ascii="Calibri" w:hAnsi="Calibri" w:cs="Calibri"/>
                <w:color w:val="000000"/>
                <w:lang w:val="en-US"/>
              </w:rPr>
              <w:t xml:space="preserve">(2018). "The Age of </w:t>
            </w:r>
            <w:proofErr w:type="spellStart"/>
            <w:r w:rsidRPr="0098292C">
              <w:rPr>
                <w:rFonts w:ascii="Calibri" w:hAnsi="Calibri" w:cs="Calibri"/>
                <w:color w:val="000000"/>
                <w:lang w:val="en-US"/>
              </w:rPr>
              <w:t>Undertriage</w:t>
            </w:r>
            <w:proofErr w:type="spellEnd"/>
            <w:r w:rsidRPr="0098292C">
              <w:rPr>
                <w:rFonts w:ascii="Calibri" w:hAnsi="Calibri" w:cs="Calibri"/>
                <w:color w:val="000000"/>
                <w:lang w:val="en-US"/>
              </w:rPr>
              <w:t xml:space="preserve">: Current Trauma Triage Criteria Underestimate The Role of Age and Comorbidities in Early Mortality."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55(2): 278-287.</w:t>
            </w:r>
          </w:p>
        </w:tc>
        <w:tc>
          <w:tcPr>
            <w:tcW w:w="4244" w:type="dxa"/>
          </w:tcPr>
          <w:p w:rsidR="0098292C" w:rsidRPr="0098292C" w:rsidRDefault="0098292C" w:rsidP="0098292C">
            <w:pPr>
              <w:autoSpaceDE w:val="0"/>
              <w:autoSpaceDN w:val="0"/>
              <w:adjustRightInd w:val="0"/>
              <w:rPr>
                <w:rFonts w:ascii="Calibri" w:hAnsi="Calibri" w:cs="Calibri"/>
                <w:color w:val="000000"/>
                <w:lang w:val="en-US"/>
              </w:rPr>
            </w:pPr>
            <w:r w:rsidRPr="0098292C">
              <w:rPr>
                <w:rFonts w:ascii="Calibri" w:hAnsi="Calibri" w:cs="Calibri"/>
                <w:color w:val="000000"/>
                <w:lang w:val="en-US"/>
              </w:rPr>
              <w:t>Study can be assigned to a specific recommendation or predefined question (according to PICO scheme)</w:t>
            </w:r>
          </w:p>
          <w:p w:rsidR="0098292C" w:rsidRPr="0098292C" w:rsidRDefault="0098292C" w:rsidP="0098292C">
            <w:pPr>
              <w:autoSpaceDE w:val="0"/>
              <w:autoSpaceDN w:val="0"/>
              <w:adjustRightInd w:val="0"/>
              <w:rPr>
                <w:rFonts w:ascii="Calibri" w:hAnsi="Calibri" w:cs="Calibri"/>
                <w:color w:val="000000"/>
                <w:lang w:val="en-US"/>
              </w:rPr>
            </w:pP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lastRenderedPageBreak/>
              <w:t xml:space="preserve">Bieler, D., et al. (2018). "[Optimization of criteria for activation of trauma teams : Avoidance of </w:t>
            </w:r>
            <w:proofErr w:type="spellStart"/>
            <w:r w:rsidRPr="0098292C">
              <w:rPr>
                <w:rFonts w:ascii="Calibri" w:hAnsi="Calibri" w:cs="Calibri"/>
                <w:color w:val="000000"/>
                <w:lang w:val="en-US"/>
              </w:rPr>
              <w:t>overtriage</w:t>
            </w:r>
            <w:proofErr w:type="spellEnd"/>
            <w:r w:rsidRPr="0098292C">
              <w:rPr>
                <w:rFonts w:ascii="Calibri" w:hAnsi="Calibri" w:cs="Calibri"/>
                <w:color w:val="000000"/>
                <w:lang w:val="en-US"/>
              </w:rPr>
              <w:t xml:space="preserve"> and </w:t>
            </w:r>
            <w:proofErr w:type="spellStart"/>
            <w:r w:rsidRPr="0098292C">
              <w:rPr>
                <w:rFonts w:ascii="Calibri" w:hAnsi="Calibri" w:cs="Calibri"/>
                <w:color w:val="000000"/>
                <w:lang w:val="en-US"/>
              </w:rPr>
              <w:t>undertriage</w:t>
            </w:r>
            <w:proofErr w:type="spellEnd"/>
            <w:r w:rsidRPr="0098292C">
              <w:rPr>
                <w:rFonts w:ascii="Calibri" w:hAnsi="Calibri" w:cs="Calibri"/>
                <w:color w:val="000000"/>
                <w:lang w:val="en-US"/>
              </w:rPr>
              <w:t xml:space="preserve">]." </w:t>
            </w:r>
            <w:r w:rsidRPr="0098292C">
              <w:rPr>
                <w:rFonts w:ascii="Calibri" w:hAnsi="Calibri" w:cs="Calibri"/>
                <w:color w:val="000000"/>
              </w:rPr>
              <w:t>Unfallchirurg 121(10): 788-793.</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Boyle, M. J. (2007). "Is mechanism of injury alone in the prehospital setting a predictor of major trauma - a review of the literature."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Management &amp; Outcomes [Electronic </w:t>
            </w:r>
            <w:proofErr w:type="spellStart"/>
            <w:r w:rsidRPr="0098292C">
              <w:rPr>
                <w:rFonts w:ascii="Calibri" w:hAnsi="Calibri" w:cs="Calibri"/>
                <w:color w:val="000000"/>
              </w:rPr>
              <w:t>Resource</w:t>
            </w:r>
            <w:proofErr w:type="spellEnd"/>
            <w:r w:rsidRPr="0098292C">
              <w:rPr>
                <w:rFonts w:ascii="Calibri" w:hAnsi="Calibri" w:cs="Calibri"/>
                <w:color w:val="000000"/>
              </w:rPr>
              <w:t>] 1(1): 4.</w:t>
            </w:r>
          </w:p>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ab/>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Bozorgi</w:t>
            </w:r>
            <w:proofErr w:type="spellEnd"/>
            <w:r w:rsidRPr="0098292C">
              <w:rPr>
                <w:rFonts w:ascii="Calibri" w:hAnsi="Calibri" w:cs="Calibri"/>
                <w:color w:val="000000"/>
                <w:lang w:val="en-US"/>
              </w:rPr>
              <w:t xml:space="preserve">, F., et al. (2019). "Investigation of Frequency of the Lethal Triad and Its 24 Hours Prognostic Value among Patients with Multiple Traumas." </w:t>
            </w:r>
            <w:r w:rsidRPr="0098292C">
              <w:rPr>
                <w:rFonts w:ascii="Calibri" w:hAnsi="Calibri" w:cs="Calibri"/>
                <w:color w:val="000000"/>
              </w:rPr>
              <w:t xml:space="preserve">Open Access </w:t>
            </w:r>
            <w:proofErr w:type="spellStart"/>
            <w:r w:rsidRPr="0098292C">
              <w:rPr>
                <w:rFonts w:ascii="Calibri" w:hAnsi="Calibri" w:cs="Calibri"/>
                <w:color w:val="000000"/>
              </w:rPr>
              <w:t>Macedonian</w:t>
            </w:r>
            <w:proofErr w:type="spellEnd"/>
            <w:r w:rsidRPr="0098292C">
              <w:rPr>
                <w:rFonts w:ascii="Calibri" w:hAnsi="Calibri" w:cs="Calibri"/>
                <w:color w:val="000000"/>
              </w:rPr>
              <w:t xml:space="preserve">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Medical </w:t>
            </w:r>
            <w:proofErr w:type="spellStart"/>
            <w:r w:rsidRPr="0098292C">
              <w:rPr>
                <w:rFonts w:ascii="Calibri" w:hAnsi="Calibri" w:cs="Calibri"/>
                <w:color w:val="000000"/>
              </w:rPr>
              <w:t>Sciences</w:t>
            </w:r>
            <w:proofErr w:type="spellEnd"/>
            <w:r w:rsidRPr="0098292C">
              <w:rPr>
                <w:rFonts w:ascii="Calibri" w:hAnsi="Calibri" w:cs="Calibri"/>
                <w:color w:val="000000"/>
              </w:rPr>
              <w:t xml:space="preserve"> 7(6): 962-966.</w:t>
            </w:r>
          </w:p>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ab/>
            </w:r>
          </w:p>
        </w:tc>
        <w:tc>
          <w:tcPr>
            <w:tcW w:w="4244" w:type="dxa"/>
          </w:tcPr>
          <w:p w:rsidR="0098292C" w:rsidRPr="0098292C" w:rsidRDefault="0098292C" w:rsidP="0098292C">
            <w:pPr>
              <w:autoSpaceDE w:val="0"/>
              <w:autoSpaceDN w:val="0"/>
              <w:adjustRightInd w:val="0"/>
              <w:rPr>
                <w:rFonts w:ascii="Calibri" w:hAnsi="Calibri" w:cs="Calibri"/>
                <w:color w:val="000000"/>
                <w:lang w:val="en-US"/>
              </w:rPr>
            </w:pPr>
            <w:r w:rsidRPr="0098292C">
              <w:rPr>
                <w:rFonts w:ascii="Calibri" w:hAnsi="Calibri" w:cs="Calibri"/>
                <w:color w:val="000000"/>
                <w:lang w:val="en-US"/>
              </w:rPr>
              <w:t>Study can be assigned to a specific recommendation or predefined question (according to PICO scheme)</w:t>
            </w:r>
          </w:p>
          <w:p w:rsidR="0098292C" w:rsidRPr="0098292C" w:rsidRDefault="0098292C" w:rsidP="0098292C">
            <w:pPr>
              <w:autoSpaceDE w:val="0"/>
              <w:autoSpaceDN w:val="0"/>
              <w:adjustRightInd w:val="0"/>
              <w:rPr>
                <w:rFonts w:ascii="Calibri" w:hAnsi="Calibri" w:cs="Calibri"/>
                <w:color w:val="000000"/>
                <w:lang w:val="en-US"/>
              </w:rPr>
            </w:pPr>
          </w:p>
        </w:tc>
      </w:tr>
      <w:tr w:rsidR="0098292C" w:rsidRPr="0098292C"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Braken</w:t>
            </w:r>
            <w:proofErr w:type="spellEnd"/>
            <w:r w:rsidRPr="00573F4B">
              <w:rPr>
                <w:rFonts w:ascii="Calibri" w:hAnsi="Calibri" w:cs="Calibri"/>
                <w:color w:val="000000"/>
                <w:lang w:val="en-US"/>
              </w:rPr>
              <w:t xml:space="preserve">, P., et al. (2018). "Simple modification of trauma mechanism alarm criteria published for the </w:t>
            </w:r>
            <w:proofErr w:type="spellStart"/>
            <w:r w:rsidRPr="00573F4B">
              <w:rPr>
                <w:rFonts w:ascii="Calibri" w:hAnsi="Calibri" w:cs="Calibri"/>
                <w:color w:val="000000"/>
                <w:lang w:val="en-US"/>
              </w:rPr>
              <w:t>TraumaNetwork</w:t>
            </w:r>
            <w:proofErr w:type="spellEnd"/>
            <w:r w:rsidRPr="00573F4B">
              <w:rPr>
                <w:rFonts w:ascii="Calibri" w:hAnsi="Calibri" w:cs="Calibri"/>
                <w:color w:val="000000"/>
                <w:lang w:val="en-US"/>
              </w:rPr>
              <w:t xml:space="preserve"> DGU&lt;sup&gt; R&lt;/sup&gt; may significantly improve </w:t>
            </w:r>
            <w:proofErr w:type="spellStart"/>
            <w:r w:rsidRPr="00573F4B">
              <w:rPr>
                <w:rFonts w:ascii="Calibri" w:hAnsi="Calibri" w:cs="Calibri"/>
                <w:color w:val="000000"/>
                <w:lang w:val="en-US"/>
              </w:rPr>
              <w:t>overtriage</w:t>
            </w:r>
            <w:proofErr w:type="spellEnd"/>
            <w:r w:rsidRPr="00573F4B">
              <w:rPr>
                <w:rFonts w:ascii="Calibri" w:hAnsi="Calibri" w:cs="Calibri"/>
                <w:color w:val="000000"/>
                <w:lang w:val="en-US"/>
              </w:rPr>
              <w:t xml:space="preserve"> - a cross sectional study." </w:t>
            </w:r>
            <w:proofErr w:type="spellStart"/>
            <w:r w:rsidRPr="0098292C">
              <w:rPr>
                <w:rFonts w:ascii="Calibri" w:hAnsi="Calibri" w:cs="Calibri"/>
                <w:color w:val="000000"/>
              </w:rPr>
              <w:t>Scandinavian</w:t>
            </w:r>
            <w:proofErr w:type="spellEnd"/>
            <w:r w:rsidRPr="0098292C">
              <w:rPr>
                <w:rFonts w:ascii="Calibri" w:hAnsi="Calibri" w:cs="Calibri"/>
                <w:color w:val="000000"/>
              </w:rPr>
              <w:t xml:space="preserve">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w:t>
            </w:r>
            <w:proofErr w:type="spellStart"/>
            <w:r w:rsidRPr="0098292C">
              <w:rPr>
                <w:rFonts w:ascii="Calibri" w:hAnsi="Calibri" w:cs="Calibri"/>
                <w:color w:val="000000"/>
              </w:rPr>
              <w:t>Resuscitation</w:t>
            </w:r>
            <w:proofErr w:type="spellEnd"/>
            <w:r w:rsidRPr="0098292C">
              <w:rPr>
                <w:rFonts w:ascii="Calibri" w:hAnsi="Calibri" w:cs="Calibri"/>
                <w:color w:val="000000"/>
              </w:rPr>
              <w:t xml:space="preserve"> &amp; Emergency </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Brown, J. B., et al. (2016). "Prehospital lactate improves accuracy of prehospital criteria for designating trauma activation level." </w:t>
            </w:r>
            <w:r w:rsidRPr="0098292C">
              <w:rPr>
                <w:rFonts w:ascii="Calibri" w:hAnsi="Calibri" w:cs="Calibri"/>
                <w:color w:val="000000"/>
              </w:rPr>
              <w:t xml:space="preserve">The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w:t>
            </w:r>
            <w:proofErr w:type="spellStart"/>
            <w:r w:rsidRPr="0098292C">
              <w:rPr>
                <w:rFonts w:ascii="Calibri" w:hAnsi="Calibri" w:cs="Calibri"/>
                <w:color w:val="000000"/>
              </w:rPr>
              <w:t>and</w:t>
            </w:r>
            <w:proofErr w:type="spellEnd"/>
            <w:r w:rsidRPr="0098292C">
              <w:rPr>
                <w:rFonts w:ascii="Calibri" w:hAnsi="Calibri" w:cs="Calibri"/>
                <w:color w:val="000000"/>
              </w:rPr>
              <w:t xml:space="preserve"> </w:t>
            </w:r>
            <w:proofErr w:type="spellStart"/>
            <w:r w:rsidRPr="0098292C">
              <w:rPr>
                <w:rFonts w:ascii="Calibri" w:hAnsi="Calibri" w:cs="Calibri"/>
                <w:color w:val="000000"/>
              </w:rPr>
              <w:t>Acute</w:t>
            </w:r>
            <w:proofErr w:type="spellEnd"/>
            <w:r w:rsidRPr="0098292C">
              <w:rPr>
                <w:rFonts w:ascii="Calibri" w:hAnsi="Calibri" w:cs="Calibri"/>
                <w:color w:val="000000"/>
              </w:rPr>
              <w:t xml:space="preserve"> Care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81(3): 445-452.</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Butcher, N. and Z. J. </w:t>
            </w:r>
            <w:proofErr w:type="spellStart"/>
            <w:r w:rsidRPr="00573F4B">
              <w:rPr>
                <w:rFonts w:ascii="Calibri" w:hAnsi="Calibri" w:cs="Calibri"/>
                <w:color w:val="000000"/>
                <w:lang w:val="en-US"/>
              </w:rPr>
              <w:t>Balogh</w:t>
            </w:r>
            <w:proofErr w:type="spellEnd"/>
            <w:r w:rsidRPr="00573F4B">
              <w:rPr>
                <w:rFonts w:ascii="Calibri" w:hAnsi="Calibri" w:cs="Calibri"/>
                <w:color w:val="000000"/>
                <w:lang w:val="en-US"/>
              </w:rPr>
              <w:t xml:space="preserve"> (2012). "AIS&gt;2 in at least two body regions: a potential new anatomical definition of </w:t>
            </w:r>
            <w:proofErr w:type="spellStart"/>
            <w:r w:rsidRPr="00573F4B">
              <w:rPr>
                <w:rFonts w:ascii="Calibri" w:hAnsi="Calibri" w:cs="Calibri"/>
                <w:color w:val="000000"/>
                <w:lang w:val="en-US"/>
              </w:rPr>
              <w:t>polytrauma</w:t>
            </w:r>
            <w:proofErr w:type="spellEnd"/>
            <w:r w:rsidRPr="00573F4B">
              <w:rPr>
                <w:rFonts w:ascii="Calibri" w:hAnsi="Calibri" w:cs="Calibri"/>
                <w:color w:val="000000"/>
                <w:lang w:val="en-US"/>
              </w:rPr>
              <w:t xml:space="preserve">." </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43(2): 196-199.</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Butler, M. B., et al. </w:t>
            </w:r>
            <w:r w:rsidRPr="00573F4B">
              <w:rPr>
                <w:rFonts w:ascii="Calibri" w:hAnsi="Calibri" w:cs="Calibri"/>
                <w:color w:val="000000"/>
                <w:lang w:val="en-US"/>
              </w:rPr>
              <w:t xml:space="preserve">(2018). "Effect of an Emergency Medicine Resident as Team Leader on Outcomes of Trauma Team Activations." </w:t>
            </w:r>
            <w:proofErr w:type="spellStart"/>
            <w:r w:rsidRPr="0098292C">
              <w:rPr>
                <w:rFonts w:ascii="Calibri" w:hAnsi="Calibri" w:cs="Calibri"/>
                <w:color w:val="000000"/>
              </w:rPr>
              <w:t>Aem</w:t>
            </w:r>
            <w:proofErr w:type="spellEnd"/>
            <w:r w:rsidRPr="0098292C">
              <w:rPr>
                <w:rFonts w:ascii="Calibri" w:hAnsi="Calibri" w:cs="Calibri"/>
                <w:color w:val="000000"/>
              </w:rPr>
              <w:t xml:space="preserve"> Education &amp; Training 2(2): 107-114.</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Butcher, N. E. and Z. J. </w:t>
            </w:r>
            <w:proofErr w:type="spellStart"/>
            <w:r w:rsidRPr="00573F4B">
              <w:rPr>
                <w:rFonts w:ascii="Calibri" w:hAnsi="Calibri" w:cs="Calibri"/>
                <w:color w:val="000000"/>
                <w:lang w:val="en-US"/>
              </w:rPr>
              <w:t>Balogh</w:t>
            </w:r>
            <w:proofErr w:type="spellEnd"/>
            <w:r w:rsidRPr="00573F4B">
              <w:rPr>
                <w:rFonts w:ascii="Calibri" w:hAnsi="Calibri" w:cs="Calibri"/>
                <w:color w:val="000000"/>
                <w:lang w:val="en-US"/>
              </w:rPr>
              <w:t xml:space="preserve"> (2013). "The practicality of including the systemic inflammatory response syndrome in the definition of </w:t>
            </w:r>
            <w:proofErr w:type="spellStart"/>
            <w:r w:rsidRPr="00573F4B">
              <w:rPr>
                <w:rFonts w:ascii="Calibri" w:hAnsi="Calibri" w:cs="Calibri"/>
                <w:color w:val="000000"/>
                <w:lang w:val="en-US"/>
              </w:rPr>
              <w:t>polytrauma</w:t>
            </w:r>
            <w:proofErr w:type="spellEnd"/>
            <w:r w:rsidRPr="00573F4B">
              <w:rPr>
                <w:rFonts w:ascii="Calibri" w:hAnsi="Calibri" w:cs="Calibri"/>
                <w:color w:val="000000"/>
                <w:lang w:val="en-US"/>
              </w:rPr>
              <w:t xml:space="preserve">: experience of a level one trauma </w:t>
            </w:r>
            <w:proofErr w:type="spellStart"/>
            <w:r w:rsidRPr="00573F4B">
              <w:rPr>
                <w:rFonts w:ascii="Calibri" w:hAnsi="Calibri" w:cs="Calibri"/>
                <w:color w:val="000000"/>
                <w:lang w:val="en-US"/>
              </w:rPr>
              <w:t>centre</w:t>
            </w:r>
            <w:proofErr w:type="spellEnd"/>
            <w:r w:rsidRPr="00573F4B">
              <w:rPr>
                <w:rFonts w:ascii="Calibri" w:hAnsi="Calibri" w:cs="Calibri"/>
                <w:color w:val="000000"/>
                <w:lang w:val="en-US"/>
              </w:rPr>
              <w:t xml:space="preserve">." </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44(1): 12-17.</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Byars</w:t>
            </w:r>
            <w:proofErr w:type="spellEnd"/>
            <w:r w:rsidRPr="0098292C">
              <w:rPr>
                <w:rFonts w:ascii="Calibri" w:hAnsi="Calibri" w:cs="Calibri"/>
                <w:color w:val="000000"/>
                <w:lang w:val="en-US"/>
              </w:rPr>
              <w:t xml:space="preserve">, D. V., et al. (2020). "In Situ Simulation for Ventilator Management in Emergency Medicine." </w:t>
            </w:r>
            <w:proofErr w:type="spellStart"/>
            <w:r w:rsidRPr="0098292C">
              <w:rPr>
                <w:rFonts w:ascii="Calibri" w:hAnsi="Calibri" w:cs="Calibri"/>
                <w:color w:val="000000"/>
              </w:rPr>
              <w:t>Aem</w:t>
            </w:r>
            <w:proofErr w:type="spellEnd"/>
            <w:r w:rsidRPr="0098292C">
              <w:rPr>
                <w:rFonts w:ascii="Calibri" w:hAnsi="Calibri" w:cs="Calibri"/>
                <w:color w:val="000000"/>
              </w:rPr>
              <w:t xml:space="preserve"> Education &amp; Training 4(4): 415-418.</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Capella, J., et al. (2010). "Teamwork training improves the clinical care of trauma patients."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Surgical</w:t>
            </w:r>
            <w:proofErr w:type="spellEnd"/>
            <w:r w:rsidRPr="0098292C">
              <w:rPr>
                <w:rFonts w:ascii="Calibri" w:hAnsi="Calibri" w:cs="Calibri"/>
                <w:color w:val="000000"/>
              </w:rPr>
              <w:t xml:space="preserve"> Education 67(6): 439-443.</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Cherry, R. A., et al. (2010). "Outcome assessment of blunt trauma patients who are </w:t>
            </w:r>
            <w:proofErr w:type="spellStart"/>
            <w:r w:rsidRPr="00573F4B">
              <w:rPr>
                <w:rFonts w:ascii="Calibri" w:hAnsi="Calibri" w:cs="Calibri"/>
                <w:color w:val="000000"/>
                <w:lang w:val="en-US"/>
              </w:rPr>
              <w:t>undertriaged</w:t>
            </w:r>
            <w:proofErr w:type="spellEnd"/>
            <w:r w:rsidRPr="00573F4B">
              <w:rPr>
                <w:rFonts w:ascii="Calibri" w:hAnsi="Calibri" w:cs="Calibri"/>
                <w:color w:val="000000"/>
                <w:lang w:val="en-US"/>
              </w:rPr>
              <w:t xml:space="preserv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148(2): 239-245.</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Cohen, R., et al. (2012). "Involvement of surgical residents in the management of trauma patients in the emergency room: does the presence of an attending physician affect outcomes?" </w:t>
            </w:r>
            <w:r w:rsidRPr="0098292C">
              <w:rPr>
                <w:rFonts w:ascii="Calibri" w:hAnsi="Calibri" w:cs="Calibri"/>
                <w:color w:val="000000"/>
              </w:rPr>
              <w:t xml:space="preserve">World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36(3): 539-547.</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Study </w:t>
            </w:r>
            <w:proofErr w:type="spellStart"/>
            <w:r w:rsidRPr="0098292C">
              <w:rPr>
                <w:rFonts w:ascii="Calibri" w:hAnsi="Calibri" w:cs="Calibri"/>
                <w:color w:val="000000"/>
              </w:rPr>
              <w:t>population</w:t>
            </w:r>
            <w:proofErr w:type="spellEnd"/>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lastRenderedPageBreak/>
              <w:t>Coniglio</w:t>
            </w:r>
            <w:proofErr w:type="spellEnd"/>
            <w:r w:rsidRPr="00573F4B">
              <w:rPr>
                <w:rFonts w:ascii="Calibri" w:hAnsi="Calibri" w:cs="Calibri"/>
                <w:color w:val="000000"/>
                <w:lang w:val="en-US"/>
              </w:rPr>
              <w:t xml:space="preserve">, R., et al. (2018). "A Multicenter Performance Improvement Program Uses Rural Trauma Filters for Benchmarking: An Evaluation of the Findings."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Nursing 25(2): 139-145.</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98292C" w:rsidTr="0098292C">
        <w:trPr>
          <w:trHeight w:val="290"/>
        </w:trPr>
        <w:tc>
          <w:tcPr>
            <w:tcW w:w="970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Cortez, R. (2018). "Geriatric Trauma Protocol." Journal of Trauma Nursing 25(4): 218-227.</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Study </w:t>
            </w:r>
            <w:proofErr w:type="spellStart"/>
            <w:r w:rsidRPr="0098292C">
              <w:rPr>
                <w:rFonts w:ascii="Calibri" w:hAnsi="Calibri" w:cs="Calibri"/>
                <w:color w:val="000000"/>
              </w:rPr>
              <w:t>population</w:t>
            </w:r>
            <w:proofErr w:type="spellEnd"/>
          </w:p>
        </w:tc>
      </w:tr>
      <w:tr w:rsidR="0098292C" w:rsidRPr="008D55E7"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Day, D. L., et al. (2020). "Correlation of Nasal Cannula End-Tidal Carbon Dioxide Concentration With Need for Critical Resources for Blunt Trauma Patients Triaged to Lower-Tier Trauma Activation."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Nursing 27(2): 88-95.</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de la Mar, A. C. J., et al. </w:t>
            </w:r>
            <w:r w:rsidRPr="00573F4B">
              <w:rPr>
                <w:rFonts w:ascii="Calibri" w:hAnsi="Calibri" w:cs="Calibri"/>
                <w:color w:val="000000"/>
                <w:lang w:val="en-US"/>
              </w:rPr>
              <w:t xml:space="preserve">(2021). "In-house versus on-call trauma surgeon coverage: A systematic review and meta-analysis." </w:t>
            </w:r>
            <w:r w:rsidRPr="0098292C">
              <w:rPr>
                <w:rFonts w:ascii="Calibri" w:hAnsi="Calibri" w:cs="Calibri"/>
                <w:color w:val="000000"/>
              </w:rPr>
              <w:t xml:space="preserve">The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w:t>
            </w:r>
            <w:proofErr w:type="spellStart"/>
            <w:r w:rsidRPr="0098292C">
              <w:rPr>
                <w:rFonts w:ascii="Calibri" w:hAnsi="Calibri" w:cs="Calibri"/>
                <w:color w:val="000000"/>
              </w:rPr>
              <w:t>and</w:t>
            </w:r>
            <w:proofErr w:type="spellEnd"/>
            <w:r w:rsidRPr="0098292C">
              <w:rPr>
                <w:rFonts w:ascii="Calibri" w:hAnsi="Calibri" w:cs="Calibri"/>
                <w:color w:val="000000"/>
              </w:rPr>
              <w:t xml:space="preserve"> </w:t>
            </w:r>
            <w:proofErr w:type="spellStart"/>
            <w:r w:rsidRPr="0098292C">
              <w:rPr>
                <w:rFonts w:ascii="Calibri" w:hAnsi="Calibri" w:cs="Calibri"/>
                <w:color w:val="000000"/>
              </w:rPr>
              <w:t>Acute</w:t>
            </w:r>
            <w:proofErr w:type="spellEnd"/>
            <w:r w:rsidRPr="0098292C">
              <w:rPr>
                <w:rFonts w:ascii="Calibri" w:hAnsi="Calibri" w:cs="Calibri"/>
                <w:color w:val="000000"/>
              </w:rPr>
              <w:t xml:space="preserve"> Care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91(2): 435-444.</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Demetriades</w:t>
            </w:r>
            <w:proofErr w:type="spellEnd"/>
            <w:r w:rsidRPr="00573F4B">
              <w:rPr>
                <w:rFonts w:ascii="Calibri" w:hAnsi="Calibri" w:cs="Calibri"/>
                <w:color w:val="000000"/>
                <w:lang w:val="en-US"/>
              </w:rPr>
              <w:t xml:space="preserve">, D., et al. (2001). "Old age as a criterion for trauma team activation."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51(4): 754-756; </w:t>
            </w:r>
            <w:proofErr w:type="spellStart"/>
            <w:r w:rsidRPr="0098292C">
              <w:rPr>
                <w:rFonts w:ascii="Calibri" w:hAnsi="Calibri" w:cs="Calibri"/>
                <w:color w:val="000000"/>
              </w:rPr>
              <w:t>discussion</w:t>
            </w:r>
            <w:proofErr w:type="spellEnd"/>
            <w:r w:rsidRPr="0098292C">
              <w:rPr>
                <w:rFonts w:ascii="Calibri" w:hAnsi="Calibri" w:cs="Calibri"/>
                <w:color w:val="000000"/>
              </w:rPr>
              <w:t xml:space="preserve"> 756-757.</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Dinh, M. M., et al. </w:t>
            </w:r>
            <w:r w:rsidRPr="00573F4B">
              <w:rPr>
                <w:rFonts w:ascii="Calibri" w:hAnsi="Calibri" w:cs="Calibri"/>
                <w:color w:val="000000"/>
                <w:lang w:val="en-US"/>
              </w:rPr>
              <w:t xml:space="preserve">(2014). "Refining the trauma triage algorithm at an Australian major trauma </w:t>
            </w:r>
            <w:proofErr w:type="spellStart"/>
            <w:r w:rsidRPr="00573F4B">
              <w:rPr>
                <w:rFonts w:ascii="Calibri" w:hAnsi="Calibri" w:cs="Calibri"/>
                <w:color w:val="000000"/>
                <w:lang w:val="en-US"/>
              </w:rPr>
              <w:t>centre</w:t>
            </w:r>
            <w:proofErr w:type="spellEnd"/>
            <w:r w:rsidRPr="00573F4B">
              <w:rPr>
                <w:rFonts w:ascii="Calibri" w:hAnsi="Calibri" w:cs="Calibri"/>
                <w:color w:val="000000"/>
                <w:lang w:val="en-US"/>
              </w:rPr>
              <w:t xml:space="preserve">: derivation and internal validation of a triage risk score." </w:t>
            </w:r>
            <w:r w:rsidRPr="0098292C">
              <w:rPr>
                <w:rFonts w:ascii="Calibri" w:hAnsi="Calibri" w:cs="Calibri"/>
                <w:color w:val="000000"/>
              </w:rPr>
              <w:t xml:space="preserve">European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&amp; Emergency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40(1): 67-74.</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Dinh, M. M., et al. </w:t>
            </w:r>
            <w:r w:rsidRPr="00573F4B">
              <w:rPr>
                <w:rFonts w:ascii="Calibri" w:hAnsi="Calibri" w:cs="Calibri"/>
                <w:color w:val="000000"/>
                <w:lang w:val="en-US"/>
              </w:rPr>
              <w:t xml:space="preserve">(2012). "Performance of the New South Wales Ambulance Service major trauma transport protocol (T1) at an inner city trauma </w:t>
            </w:r>
            <w:proofErr w:type="spellStart"/>
            <w:r w:rsidRPr="00573F4B">
              <w:rPr>
                <w:rFonts w:ascii="Calibri" w:hAnsi="Calibri" w:cs="Calibri"/>
                <w:color w:val="000000"/>
                <w:lang w:val="en-US"/>
              </w:rPr>
              <w:t>centre</w:t>
            </w:r>
            <w:proofErr w:type="spellEnd"/>
            <w:r w:rsidRPr="00573F4B">
              <w:rPr>
                <w:rFonts w:ascii="Calibri" w:hAnsi="Calibri" w:cs="Calibri"/>
                <w:color w:val="000000"/>
                <w:lang w:val="en-US"/>
              </w:rPr>
              <w:t xml:space="preserve">." </w:t>
            </w:r>
            <w:r w:rsidRPr="0098292C">
              <w:rPr>
                <w:rFonts w:ascii="Calibri" w:hAnsi="Calibri" w:cs="Calibri"/>
                <w:color w:val="000000"/>
              </w:rPr>
              <w:t xml:space="preserve">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w:t>
            </w:r>
            <w:proofErr w:type="spellStart"/>
            <w:r w:rsidRPr="0098292C">
              <w:rPr>
                <w:rFonts w:ascii="Calibri" w:hAnsi="Calibri" w:cs="Calibri"/>
                <w:color w:val="000000"/>
              </w:rPr>
              <w:t>Australasia</w:t>
            </w:r>
            <w:proofErr w:type="spellEnd"/>
            <w:r w:rsidRPr="0098292C">
              <w:rPr>
                <w:rFonts w:ascii="Calibri" w:hAnsi="Calibri" w:cs="Calibri"/>
                <w:color w:val="000000"/>
              </w:rPr>
              <w:t xml:space="preserve"> 24(4): 401-407.</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rPr>
              <w:t>Engum</w:t>
            </w:r>
            <w:proofErr w:type="spellEnd"/>
            <w:r w:rsidRPr="0098292C">
              <w:rPr>
                <w:rFonts w:ascii="Calibri" w:hAnsi="Calibri" w:cs="Calibri"/>
                <w:color w:val="000000"/>
              </w:rPr>
              <w:t xml:space="preserve">, S. A., et al. </w:t>
            </w:r>
            <w:r w:rsidRPr="00573F4B">
              <w:rPr>
                <w:rFonts w:ascii="Calibri" w:hAnsi="Calibri" w:cs="Calibri"/>
                <w:color w:val="000000"/>
                <w:lang w:val="en-US"/>
              </w:rPr>
              <w:t xml:space="preserve">(2000). "Prehospital triage in the injured pediatric patient."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Pediatric</w:t>
            </w:r>
            <w:proofErr w:type="spellEnd"/>
            <w:r w:rsidRPr="0098292C">
              <w:rPr>
                <w:rFonts w:ascii="Calibri" w:hAnsi="Calibri" w:cs="Calibri"/>
                <w:color w:val="000000"/>
              </w:rPr>
              <w:t xml:space="preserv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35(1): 82-87.</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Eraybar</w:t>
            </w:r>
            <w:proofErr w:type="spellEnd"/>
            <w:r w:rsidRPr="00573F4B">
              <w:rPr>
                <w:rFonts w:ascii="Calibri" w:hAnsi="Calibri" w:cs="Calibri"/>
                <w:color w:val="000000"/>
                <w:lang w:val="en-US"/>
              </w:rPr>
              <w:t xml:space="preserve">, S., et al. (2019). "Comparison of Fatal Injuries Resulting from Tractor and High Speed Motorcycle Accidents in Turkey: A Multicenter Study." </w:t>
            </w:r>
            <w:r w:rsidRPr="0098292C">
              <w:rPr>
                <w:rFonts w:ascii="Calibri" w:hAnsi="Calibri" w:cs="Calibri"/>
                <w:color w:val="000000"/>
              </w:rPr>
              <w:t xml:space="preserve">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International Print 2019: 9471407.</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98292C" w:rsidTr="0098292C">
        <w:trPr>
          <w:trHeight w:val="581"/>
        </w:trPr>
        <w:tc>
          <w:tcPr>
            <w:tcW w:w="970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 xml:space="preserve">Frink, M., et al. (2010). "[Injury severity and pattern at the scene. What is the influence of the mechanism of injury?]." </w:t>
            </w:r>
            <w:proofErr w:type="spellStart"/>
            <w:r w:rsidRPr="00573F4B">
              <w:rPr>
                <w:rFonts w:ascii="Calibri" w:hAnsi="Calibri" w:cs="Calibri"/>
                <w:color w:val="000000"/>
                <w:lang w:val="en-US"/>
              </w:rPr>
              <w:t>Unfallchirurg</w:t>
            </w:r>
            <w:proofErr w:type="spellEnd"/>
            <w:r w:rsidRPr="00573F4B">
              <w:rPr>
                <w:rFonts w:ascii="Calibri" w:hAnsi="Calibri" w:cs="Calibri"/>
                <w:color w:val="000000"/>
                <w:lang w:val="en-US"/>
              </w:rPr>
              <w:t xml:space="preserve"> 113(5): 360-365.</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Study </w:t>
            </w:r>
            <w:proofErr w:type="spellStart"/>
            <w:r w:rsidRPr="0098292C">
              <w:rPr>
                <w:rFonts w:ascii="Calibri" w:hAnsi="Calibri" w:cs="Calibri"/>
                <w:color w:val="000000"/>
              </w:rPr>
              <w:t>population</w:t>
            </w:r>
            <w:proofErr w:type="spellEnd"/>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Greene, W., et al. (2007). "Pregnancy is not a sufficient indicator for trauma team activation."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63(3): 550-554; </w:t>
            </w:r>
            <w:proofErr w:type="spellStart"/>
            <w:r w:rsidRPr="0098292C">
              <w:rPr>
                <w:rFonts w:ascii="Calibri" w:hAnsi="Calibri" w:cs="Calibri"/>
                <w:color w:val="000000"/>
              </w:rPr>
              <w:t>discussion</w:t>
            </w:r>
            <w:proofErr w:type="spellEnd"/>
            <w:r w:rsidRPr="0098292C">
              <w:rPr>
                <w:rFonts w:ascii="Calibri" w:hAnsi="Calibri" w:cs="Calibri"/>
                <w:color w:val="000000"/>
              </w:rPr>
              <w:t xml:space="preserve"> 554-555.</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Grimme</w:t>
            </w:r>
            <w:proofErr w:type="spellEnd"/>
            <w:r w:rsidRPr="00573F4B">
              <w:rPr>
                <w:rFonts w:ascii="Calibri" w:hAnsi="Calibri" w:cs="Calibri"/>
                <w:color w:val="000000"/>
                <w:lang w:val="en-US"/>
              </w:rPr>
              <w:t xml:space="preserve">, K., et al. (2005). "Calculation of different triage scores based on the German Trauma Registry: Value of the shock index." </w:t>
            </w:r>
            <w:r w:rsidRPr="0098292C">
              <w:rPr>
                <w:rFonts w:ascii="Calibri" w:hAnsi="Calibri" w:cs="Calibri"/>
                <w:color w:val="000000"/>
              </w:rPr>
              <w:t xml:space="preserve">European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31(5): 480-487.</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573F4B" w:rsidRDefault="0098292C" w:rsidP="0098292C">
            <w:pPr>
              <w:autoSpaceDE w:val="0"/>
              <w:autoSpaceDN w:val="0"/>
              <w:adjustRightInd w:val="0"/>
              <w:rPr>
                <w:rFonts w:ascii="Calibri" w:hAnsi="Calibri" w:cs="Calibri"/>
                <w:color w:val="000000"/>
                <w:lang w:val="en-US"/>
              </w:rPr>
            </w:pPr>
            <w:r w:rsidRPr="0098292C">
              <w:rPr>
                <w:rFonts w:ascii="Calibri" w:hAnsi="Calibri" w:cs="Calibri"/>
                <w:color w:val="000000"/>
                <w:lang w:val="en-US"/>
              </w:rPr>
              <w:t xml:space="preserve">Hajib, et al. (2017). "Who should lead a trauma team: Surgeon or non-surgeon? </w:t>
            </w:r>
            <w:r w:rsidRPr="00573F4B">
              <w:rPr>
                <w:rFonts w:ascii="Calibri" w:hAnsi="Calibri" w:cs="Calibri"/>
                <w:color w:val="000000"/>
                <w:lang w:val="en-US"/>
              </w:rPr>
              <w:t>A systematic review and meta-analysis." Journal of Injury &amp; Violence Research 9(2): 107-116.</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Hamed</w:t>
            </w:r>
            <w:proofErr w:type="spellEnd"/>
            <w:r w:rsidRPr="00573F4B">
              <w:rPr>
                <w:rFonts w:ascii="Calibri" w:hAnsi="Calibri" w:cs="Calibri"/>
                <w:color w:val="000000"/>
                <w:lang w:val="en-US"/>
              </w:rPr>
              <w:t xml:space="preserve">, R., et al. (2018). "Prognostic value of scoring tools in severe trauma patients admitted to the emergency department." </w:t>
            </w:r>
            <w:proofErr w:type="spellStart"/>
            <w:r w:rsidRPr="0098292C">
              <w:rPr>
                <w:rFonts w:ascii="Calibri" w:hAnsi="Calibri" w:cs="Calibri"/>
                <w:color w:val="000000"/>
              </w:rPr>
              <w:t>Tunisie</w:t>
            </w:r>
            <w:proofErr w:type="spellEnd"/>
            <w:r w:rsidRPr="0098292C">
              <w:rPr>
                <w:rFonts w:ascii="Calibri" w:hAnsi="Calibri" w:cs="Calibri"/>
                <w:color w:val="000000"/>
              </w:rPr>
              <w:t xml:space="preserve"> </w:t>
            </w:r>
            <w:proofErr w:type="spellStart"/>
            <w:r w:rsidRPr="0098292C">
              <w:rPr>
                <w:rFonts w:ascii="Calibri" w:hAnsi="Calibri" w:cs="Calibri"/>
                <w:color w:val="000000"/>
              </w:rPr>
              <w:t>Medicale</w:t>
            </w:r>
            <w:proofErr w:type="spellEnd"/>
            <w:r w:rsidRPr="0098292C">
              <w:rPr>
                <w:rFonts w:ascii="Calibri" w:hAnsi="Calibri" w:cs="Calibri"/>
                <w:color w:val="000000"/>
              </w:rPr>
              <w:t xml:space="preserve"> 96(3): 203-208.</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Language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rPr>
              <w:lastRenderedPageBreak/>
              <w:t>Harbrecht</w:t>
            </w:r>
            <w:proofErr w:type="spellEnd"/>
            <w:r w:rsidRPr="0098292C">
              <w:rPr>
                <w:rFonts w:ascii="Calibri" w:hAnsi="Calibri" w:cs="Calibri"/>
                <w:color w:val="000000"/>
              </w:rPr>
              <w:t xml:space="preserve">, B. G., et al. </w:t>
            </w:r>
            <w:r w:rsidRPr="00573F4B">
              <w:rPr>
                <w:rFonts w:ascii="Calibri" w:hAnsi="Calibri" w:cs="Calibri"/>
                <w:color w:val="000000"/>
                <w:lang w:val="en-US"/>
              </w:rPr>
              <w:t xml:space="preserve">(2016). "Intubated Trauma Patients Do Not Require Full Trauma Team Activation when Effectively Triaged."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the</w:t>
            </w:r>
            <w:proofErr w:type="spellEnd"/>
            <w:r w:rsidRPr="0098292C">
              <w:rPr>
                <w:rFonts w:ascii="Calibri" w:hAnsi="Calibri" w:cs="Calibri"/>
                <w:color w:val="000000"/>
              </w:rPr>
              <w:t xml:space="preserve"> American College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Surgeons</w:t>
            </w:r>
            <w:proofErr w:type="spellEnd"/>
            <w:r w:rsidRPr="0098292C">
              <w:rPr>
                <w:rFonts w:ascii="Calibri" w:hAnsi="Calibri" w:cs="Calibri"/>
                <w:color w:val="000000"/>
              </w:rPr>
              <w:t xml:space="preserve"> 222(4): 603-611.</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Harmsen</w:t>
            </w:r>
            <w:proofErr w:type="spellEnd"/>
            <w:r w:rsidRPr="00573F4B">
              <w:rPr>
                <w:rFonts w:ascii="Calibri" w:hAnsi="Calibri" w:cs="Calibri"/>
                <w:color w:val="000000"/>
                <w:lang w:val="en-US"/>
              </w:rPr>
              <w:t xml:space="preserve">, A. M. K., et al. (2017). "Optimization of trauma care: A two-tiered </w:t>
            </w:r>
            <w:proofErr w:type="spellStart"/>
            <w:r w:rsidRPr="00573F4B">
              <w:rPr>
                <w:rFonts w:ascii="Calibri" w:hAnsi="Calibri" w:cs="Calibri"/>
                <w:color w:val="000000"/>
                <w:lang w:val="en-US"/>
              </w:rPr>
              <w:t>inhospital</w:t>
            </w:r>
            <w:proofErr w:type="spellEnd"/>
            <w:r w:rsidRPr="00573F4B">
              <w:rPr>
                <w:rFonts w:ascii="Calibri" w:hAnsi="Calibri" w:cs="Calibri"/>
                <w:color w:val="000000"/>
                <w:lang w:val="en-US"/>
              </w:rPr>
              <w:t xml:space="preserve"> trauma team response system." </w:t>
            </w:r>
            <w:r w:rsidRPr="0098292C">
              <w:rPr>
                <w:rFonts w:ascii="Calibri" w:hAnsi="Calibri" w:cs="Calibri"/>
                <w:color w:val="000000"/>
              </w:rPr>
              <w:t xml:space="preserve">Archives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Research 6(3): 15-19.</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Study </w:t>
            </w:r>
            <w:proofErr w:type="spellStart"/>
            <w:r w:rsidRPr="0098292C">
              <w:rPr>
                <w:rFonts w:ascii="Calibri" w:hAnsi="Calibri" w:cs="Calibri"/>
                <w:color w:val="000000"/>
              </w:rPr>
              <w:t>population</w:t>
            </w:r>
            <w:proofErr w:type="spellEnd"/>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He, K., et al. (2019). "Crash Telemetry-Based Injury Severity Prediction is Equivalent to or Out-Performs Field Protocols in Triage of Planar Vehicle Collisions." </w:t>
            </w:r>
            <w:proofErr w:type="spellStart"/>
            <w:r w:rsidRPr="0098292C">
              <w:rPr>
                <w:rFonts w:ascii="Calibri" w:hAnsi="Calibri" w:cs="Calibri"/>
                <w:color w:val="000000"/>
              </w:rPr>
              <w:t>Prehospital</w:t>
            </w:r>
            <w:proofErr w:type="spellEnd"/>
            <w:r w:rsidRPr="0098292C">
              <w:rPr>
                <w:rFonts w:ascii="Calibri" w:hAnsi="Calibri" w:cs="Calibri"/>
                <w:color w:val="000000"/>
              </w:rPr>
              <w:t xml:space="preserve"> &amp; </w:t>
            </w:r>
            <w:proofErr w:type="spellStart"/>
            <w:r w:rsidRPr="0098292C">
              <w:rPr>
                <w:rFonts w:ascii="Calibri" w:hAnsi="Calibri" w:cs="Calibri"/>
                <w:color w:val="000000"/>
              </w:rPr>
              <w:t>Disaster</w:t>
            </w:r>
            <w:proofErr w:type="spellEnd"/>
            <w:r w:rsidRPr="0098292C">
              <w:rPr>
                <w:rFonts w:ascii="Calibri" w:hAnsi="Calibri" w:cs="Calibri"/>
                <w:color w:val="000000"/>
              </w:rPr>
              <w:t xml:space="preserve">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34(4): 356-362.</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Helling</w:t>
            </w:r>
            <w:proofErr w:type="spellEnd"/>
            <w:r w:rsidRPr="00573F4B">
              <w:rPr>
                <w:rFonts w:ascii="Calibri" w:hAnsi="Calibri" w:cs="Calibri"/>
                <w:color w:val="000000"/>
                <w:lang w:val="en-US"/>
              </w:rPr>
              <w:t xml:space="preserve">, T. S., et al. (2003). "The presence of in-house attending trauma surgeons does not improve management or outcome of critically injured patients."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55(1): 20-25.</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Hong, Y. and X. </w:t>
            </w:r>
            <w:proofErr w:type="spellStart"/>
            <w:r w:rsidRPr="00573F4B">
              <w:rPr>
                <w:rFonts w:ascii="Calibri" w:hAnsi="Calibri" w:cs="Calibri"/>
                <w:color w:val="000000"/>
                <w:lang w:val="en-US"/>
              </w:rPr>
              <w:t>Cai</w:t>
            </w:r>
            <w:proofErr w:type="spellEnd"/>
            <w:r w:rsidRPr="00573F4B">
              <w:rPr>
                <w:rFonts w:ascii="Calibri" w:hAnsi="Calibri" w:cs="Calibri"/>
                <w:color w:val="000000"/>
                <w:lang w:val="en-US"/>
              </w:rPr>
              <w:t xml:space="preserve"> (2018). "Effect of team training on efficiency of trauma care in a Chinese hospital."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International Medical Research 46(1): 357-367.</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rPr>
              <w:t>Hoyle</w:t>
            </w:r>
            <w:proofErr w:type="spellEnd"/>
            <w:r w:rsidRPr="0098292C">
              <w:rPr>
                <w:rFonts w:ascii="Calibri" w:hAnsi="Calibri" w:cs="Calibri"/>
                <w:color w:val="000000"/>
              </w:rPr>
              <w:t xml:space="preserve">, A. C., et al. </w:t>
            </w:r>
            <w:r w:rsidRPr="00573F4B">
              <w:rPr>
                <w:rFonts w:ascii="Calibri" w:hAnsi="Calibri" w:cs="Calibri"/>
                <w:color w:val="000000"/>
                <w:lang w:val="en-US"/>
              </w:rPr>
              <w:t>(2020). "</w:t>
            </w:r>
            <w:proofErr w:type="spellStart"/>
            <w:r w:rsidRPr="00573F4B">
              <w:rPr>
                <w:rFonts w:ascii="Calibri" w:hAnsi="Calibri" w:cs="Calibri"/>
                <w:color w:val="000000"/>
                <w:lang w:val="en-US"/>
              </w:rPr>
              <w:t>Undertriage</w:t>
            </w:r>
            <w:proofErr w:type="spellEnd"/>
            <w:r w:rsidRPr="00573F4B">
              <w:rPr>
                <w:rFonts w:ascii="Calibri" w:hAnsi="Calibri" w:cs="Calibri"/>
                <w:color w:val="000000"/>
                <w:lang w:val="en-US"/>
              </w:rPr>
              <w:t xml:space="preserve"> of the elderly major trauma patient continues in major trauma </w:t>
            </w:r>
            <w:proofErr w:type="spellStart"/>
            <w:r w:rsidRPr="00573F4B">
              <w:rPr>
                <w:rFonts w:ascii="Calibri" w:hAnsi="Calibri" w:cs="Calibri"/>
                <w:color w:val="000000"/>
                <w:lang w:val="en-US"/>
              </w:rPr>
              <w:t>centre</w:t>
            </w:r>
            <w:proofErr w:type="spellEnd"/>
            <w:r w:rsidRPr="00573F4B">
              <w:rPr>
                <w:rFonts w:ascii="Calibri" w:hAnsi="Calibri" w:cs="Calibri"/>
                <w:color w:val="000000"/>
                <w:lang w:val="en-US"/>
              </w:rPr>
              <w:t xml:space="preserve"> care: a retrospective cohort review." </w:t>
            </w:r>
            <w:r w:rsidRPr="0098292C">
              <w:rPr>
                <w:rFonts w:ascii="Calibri" w:hAnsi="Calibri" w:cs="Calibri"/>
                <w:color w:val="000000"/>
              </w:rPr>
              <w:t xml:space="preserve">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Journal 37(8): 508-514.</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p w:rsidR="0098292C" w:rsidRPr="00573F4B" w:rsidRDefault="0098292C" w:rsidP="0098292C">
            <w:pPr>
              <w:autoSpaceDE w:val="0"/>
              <w:autoSpaceDN w:val="0"/>
              <w:adjustRightInd w:val="0"/>
              <w:rPr>
                <w:rFonts w:ascii="Calibri" w:hAnsi="Calibri" w:cs="Calibri"/>
                <w:color w:val="000000"/>
                <w:lang w:val="en-US"/>
              </w:rPr>
            </w:pP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rPr>
              <w:t>Hsiao</w:t>
            </w:r>
            <w:proofErr w:type="spellEnd"/>
            <w:r w:rsidRPr="0098292C">
              <w:rPr>
                <w:rFonts w:ascii="Calibri" w:hAnsi="Calibri" w:cs="Calibri"/>
                <w:color w:val="000000"/>
              </w:rPr>
              <w:t xml:space="preserve">, K. H., et al. </w:t>
            </w:r>
            <w:r w:rsidRPr="0098292C">
              <w:rPr>
                <w:rFonts w:ascii="Calibri" w:hAnsi="Calibri" w:cs="Calibri"/>
                <w:color w:val="000000"/>
                <w:lang w:val="en-US"/>
              </w:rPr>
              <w:t xml:space="preserve">(2013). "Whole-body computed tomography in the initial assessment of trauma patients: is there optimal criteria for patient selection?" </w:t>
            </w:r>
            <w:r w:rsidRPr="0098292C">
              <w:rPr>
                <w:rFonts w:ascii="Calibri" w:hAnsi="Calibri" w:cs="Calibri"/>
                <w:color w:val="000000"/>
              </w:rPr>
              <w:t xml:space="preserve">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w:t>
            </w:r>
            <w:proofErr w:type="spellStart"/>
            <w:r w:rsidRPr="0098292C">
              <w:rPr>
                <w:rFonts w:ascii="Calibri" w:hAnsi="Calibri" w:cs="Calibri"/>
                <w:color w:val="000000"/>
              </w:rPr>
              <w:t>Australasia</w:t>
            </w:r>
            <w:proofErr w:type="spellEnd"/>
            <w:r w:rsidRPr="0098292C">
              <w:rPr>
                <w:rFonts w:ascii="Calibri" w:hAnsi="Calibri" w:cs="Calibri"/>
                <w:color w:val="000000"/>
              </w:rPr>
              <w:t xml:space="preserve"> 25(2): 182-191.</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Kann, S. H., et al. </w:t>
            </w:r>
            <w:r w:rsidRPr="00573F4B">
              <w:rPr>
                <w:rFonts w:ascii="Calibri" w:hAnsi="Calibri" w:cs="Calibri"/>
                <w:color w:val="000000"/>
                <w:lang w:val="en-US"/>
              </w:rPr>
              <w:t xml:space="preserve">(2007). "Evaluation of pre-hospital trauma triage criteria: a prospective study at a Danish level I trauma </w:t>
            </w:r>
            <w:proofErr w:type="spellStart"/>
            <w:r w:rsidRPr="00573F4B">
              <w:rPr>
                <w:rFonts w:ascii="Calibri" w:hAnsi="Calibri" w:cs="Calibri"/>
                <w:color w:val="000000"/>
                <w:lang w:val="en-US"/>
              </w:rPr>
              <w:t>centre</w:t>
            </w:r>
            <w:proofErr w:type="spellEnd"/>
            <w:r w:rsidRPr="00573F4B">
              <w:rPr>
                <w:rFonts w:ascii="Calibri" w:hAnsi="Calibri" w:cs="Calibri"/>
                <w:color w:val="000000"/>
                <w:lang w:val="en-US"/>
              </w:rPr>
              <w:t xml:space="preserve">." </w:t>
            </w:r>
            <w:r w:rsidRPr="0098292C">
              <w:rPr>
                <w:rFonts w:ascii="Calibri" w:hAnsi="Calibri" w:cs="Calibri"/>
                <w:color w:val="000000"/>
              </w:rPr>
              <w:t xml:space="preserve">Acta </w:t>
            </w:r>
            <w:proofErr w:type="spellStart"/>
            <w:r w:rsidRPr="0098292C">
              <w:rPr>
                <w:rFonts w:ascii="Calibri" w:hAnsi="Calibri" w:cs="Calibri"/>
                <w:color w:val="000000"/>
              </w:rPr>
              <w:t>Anaesthesiologica</w:t>
            </w:r>
            <w:proofErr w:type="spellEnd"/>
            <w:r w:rsidRPr="0098292C">
              <w:rPr>
                <w:rFonts w:ascii="Calibri" w:hAnsi="Calibri" w:cs="Calibri"/>
                <w:color w:val="000000"/>
              </w:rPr>
              <w:t xml:space="preserve"> </w:t>
            </w:r>
            <w:proofErr w:type="spellStart"/>
            <w:r w:rsidRPr="0098292C">
              <w:rPr>
                <w:rFonts w:ascii="Calibri" w:hAnsi="Calibri" w:cs="Calibri"/>
                <w:color w:val="000000"/>
              </w:rPr>
              <w:t>Scandinavica</w:t>
            </w:r>
            <w:proofErr w:type="spellEnd"/>
            <w:r w:rsidRPr="0098292C">
              <w:rPr>
                <w:rFonts w:ascii="Calibri" w:hAnsi="Calibri" w:cs="Calibri"/>
                <w:color w:val="000000"/>
              </w:rPr>
              <w:t xml:space="preserve"> 51(9): 1172-1177.</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Kaplan, L. J., et al. </w:t>
            </w:r>
            <w:r w:rsidRPr="00573F4B">
              <w:rPr>
                <w:rFonts w:ascii="Calibri" w:hAnsi="Calibri" w:cs="Calibri"/>
                <w:color w:val="000000"/>
                <w:lang w:val="en-US"/>
              </w:rPr>
              <w:t xml:space="preserve">(1997). "Improved emergency department efficiency with a three-tier trauma triage system." </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28(7): 449-453.</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Kappel, D. A., et al. </w:t>
            </w:r>
            <w:r w:rsidRPr="00573F4B">
              <w:rPr>
                <w:rFonts w:ascii="Calibri" w:hAnsi="Calibri" w:cs="Calibri"/>
                <w:color w:val="000000"/>
                <w:lang w:val="en-US"/>
              </w:rPr>
              <w:t xml:space="preserve">(2011). "Does the rural trauma team development course shorten the interval from trauma patient arrival to decision to transfer?"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70(2): 315-319.</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Khetarpal</w:t>
            </w:r>
            <w:proofErr w:type="spellEnd"/>
            <w:r w:rsidRPr="00573F4B">
              <w:rPr>
                <w:rFonts w:ascii="Calibri" w:hAnsi="Calibri" w:cs="Calibri"/>
                <w:color w:val="000000"/>
                <w:lang w:val="en-US"/>
              </w:rPr>
              <w:t xml:space="preserve">, S., et al. (1999). "Trauma faculty and trauma team activation: impact on trauma system function and patient outcome."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47(3): 576-581.</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Klepner</w:t>
            </w:r>
            <w:proofErr w:type="spellEnd"/>
            <w:r w:rsidRPr="00573F4B">
              <w:rPr>
                <w:rFonts w:ascii="Calibri" w:hAnsi="Calibri" w:cs="Calibri"/>
                <w:color w:val="000000"/>
                <w:lang w:val="en-US"/>
              </w:rPr>
              <w:t xml:space="preserve">, S., et al. (2018). "Being Narrow Minded Is Not Always Bad: Focusing on Emergent Interventions in </w:t>
            </w:r>
            <w:proofErr w:type="spellStart"/>
            <w:r w:rsidRPr="00573F4B">
              <w:rPr>
                <w:rFonts w:ascii="Calibri" w:hAnsi="Calibri" w:cs="Calibri"/>
                <w:color w:val="000000"/>
                <w:lang w:val="en-US"/>
              </w:rPr>
              <w:t>Undertriage</w:t>
            </w:r>
            <w:proofErr w:type="spellEnd"/>
            <w:r w:rsidRPr="00573F4B">
              <w:rPr>
                <w:rFonts w:ascii="Calibri" w:hAnsi="Calibri" w:cs="Calibri"/>
                <w:color w:val="000000"/>
                <w:lang w:val="en-US"/>
              </w:rPr>
              <w:t xml:space="preserve"> Initiatives Improves Mortality Prediction." </w:t>
            </w:r>
            <w:r w:rsidRPr="0098292C">
              <w:rPr>
                <w:rFonts w:ascii="Calibri" w:hAnsi="Calibri" w:cs="Calibri"/>
                <w:color w:val="000000"/>
              </w:rPr>
              <w:t xml:space="preserve">American </w:t>
            </w:r>
            <w:proofErr w:type="spellStart"/>
            <w:r w:rsidRPr="0098292C">
              <w:rPr>
                <w:rFonts w:ascii="Calibri" w:hAnsi="Calibri" w:cs="Calibri"/>
                <w:color w:val="000000"/>
              </w:rPr>
              <w:t>Surgeon</w:t>
            </w:r>
            <w:proofErr w:type="spellEnd"/>
            <w:r w:rsidRPr="0098292C">
              <w:rPr>
                <w:rFonts w:ascii="Calibri" w:hAnsi="Calibri" w:cs="Calibri"/>
                <w:color w:val="000000"/>
              </w:rPr>
              <w:t xml:space="preserve"> 84(8): 1277-1283.</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p w:rsidR="0098292C" w:rsidRPr="00573F4B" w:rsidRDefault="0098292C" w:rsidP="0098292C">
            <w:pPr>
              <w:autoSpaceDE w:val="0"/>
              <w:autoSpaceDN w:val="0"/>
              <w:adjustRightInd w:val="0"/>
              <w:rPr>
                <w:rFonts w:ascii="Calibri" w:hAnsi="Calibri" w:cs="Calibri"/>
                <w:color w:val="000000"/>
                <w:lang w:val="en-US"/>
              </w:rPr>
            </w:pP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lastRenderedPageBreak/>
              <w:t xml:space="preserve">Knudson, P., et al. (1988). "Improving the field triage of major trauma victims."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28(5): 602-606.</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Kohn, M. A., et al. </w:t>
            </w:r>
            <w:r w:rsidRPr="00573F4B">
              <w:rPr>
                <w:rFonts w:ascii="Calibri" w:hAnsi="Calibri" w:cs="Calibri"/>
                <w:color w:val="000000"/>
                <w:lang w:val="en-US"/>
              </w:rPr>
              <w:t xml:space="preserve">(2004). "Trauma team activation criteria as predictors of patient disposition from the emergency department." </w:t>
            </w:r>
            <w:r w:rsidRPr="0098292C">
              <w:rPr>
                <w:rFonts w:ascii="Calibri" w:hAnsi="Calibri" w:cs="Calibri"/>
                <w:color w:val="000000"/>
              </w:rPr>
              <w:t xml:space="preserve">Academic 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11(1): 1-9.</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Kong, G., et al. (2015). "Current state of trauma care in China, tools to predict death and ICU admission after arrival to hospital." </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46(9): 1784-1789.</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Kristiansen, L. H., et al. </w:t>
            </w:r>
            <w:r w:rsidRPr="00573F4B">
              <w:rPr>
                <w:rFonts w:ascii="Calibri" w:hAnsi="Calibri" w:cs="Calibri"/>
                <w:color w:val="000000"/>
                <w:lang w:val="en-US"/>
              </w:rPr>
              <w:t xml:space="preserve">(2020). "Trauma team training at a "high-risk, low-incidence" hospital." </w:t>
            </w:r>
            <w:proofErr w:type="spellStart"/>
            <w:r w:rsidRPr="0098292C">
              <w:rPr>
                <w:rFonts w:ascii="Calibri" w:hAnsi="Calibri" w:cs="Calibri"/>
                <w:color w:val="000000"/>
              </w:rPr>
              <w:t>Danish</w:t>
            </w:r>
            <w:proofErr w:type="spellEnd"/>
            <w:r w:rsidRPr="0098292C">
              <w:rPr>
                <w:rFonts w:ascii="Calibri" w:hAnsi="Calibri" w:cs="Calibri"/>
                <w:color w:val="000000"/>
              </w:rPr>
              <w:t xml:space="preserve"> Medical Journal 67(3).</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Kuhne, C. A., et al. </w:t>
            </w:r>
            <w:r w:rsidRPr="00573F4B">
              <w:rPr>
                <w:rFonts w:ascii="Calibri" w:hAnsi="Calibri" w:cs="Calibri"/>
                <w:color w:val="000000"/>
                <w:lang w:val="en-US"/>
              </w:rPr>
              <w:t xml:space="preserve">(2004). "[Personnel and structural requirements for the shock trauma room management of multiple trauma. </w:t>
            </w:r>
            <w:r w:rsidRPr="0098292C">
              <w:rPr>
                <w:rFonts w:ascii="Calibri" w:hAnsi="Calibri" w:cs="Calibri"/>
                <w:color w:val="000000"/>
              </w:rPr>
              <w:t xml:space="preserve">A </w:t>
            </w:r>
            <w:proofErr w:type="spellStart"/>
            <w:r w:rsidRPr="0098292C">
              <w:rPr>
                <w:rFonts w:ascii="Calibri" w:hAnsi="Calibri" w:cs="Calibri"/>
                <w:color w:val="000000"/>
              </w:rPr>
              <w:t>systematic</w:t>
            </w:r>
            <w:proofErr w:type="spellEnd"/>
            <w:r w:rsidRPr="0098292C">
              <w:rPr>
                <w:rFonts w:ascii="Calibri" w:hAnsi="Calibri" w:cs="Calibri"/>
                <w:color w:val="000000"/>
              </w:rPr>
              <w:t xml:space="preserve"> </w:t>
            </w:r>
            <w:proofErr w:type="spellStart"/>
            <w:r w:rsidRPr="0098292C">
              <w:rPr>
                <w:rFonts w:ascii="Calibri" w:hAnsi="Calibri" w:cs="Calibri"/>
                <w:color w:val="000000"/>
              </w:rPr>
              <w:t>review</w:t>
            </w:r>
            <w:proofErr w:type="spellEnd"/>
            <w:r w:rsidRPr="0098292C">
              <w:rPr>
                <w:rFonts w:ascii="Calibri" w:hAnsi="Calibri" w:cs="Calibri"/>
                <w:color w:val="000000"/>
              </w:rPr>
              <w:t xml:space="preserve">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the</w:t>
            </w:r>
            <w:proofErr w:type="spellEnd"/>
            <w:r w:rsidRPr="0098292C">
              <w:rPr>
                <w:rFonts w:ascii="Calibri" w:hAnsi="Calibri" w:cs="Calibri"/>
                <w:color w:val="000000"/>
              </w:rPr>
              <w:t xml:space="preserve"> </w:t>
            </w:r>
            <w:proofErr w:type="spellStart"/>
            <w:r w:rsidRPr="0098292C">
              <w:rPr>
                <w:rFonts w:ascii="Calibri" w:hAnsi="Calibri" w:cs="Calibri"/>
                <w:color w:val="000000"/>
              </w:rPr>
              <w:t>literature</w:t>
            </w:r>
            <w:proofErr w:type="spellEnd"/>
            <w:r w:rsidRPr="0098292C">
              <w:rPr>
                <w:rFonts w:ascii="Calibri" w:hAnsi="Calibri" w:cs="Calibri"/>
                <w:color w:val="000000"/>
              </w:rPr>
              <w:t>]." Unfallchirurg 107(10): 851-861.</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rPr>
              <w:t>Kulkarni</w:t>
            </w:r>
            <w:proofErr w:type="spellEnd"/>
            <w:r w:rsidRPr="0098292C">
              <w:rPr>
                <w:rFonts w:ascii="Calibri" w:hAnsi="Calibri" w:cs="Calibri"/>
                <w:color w:val="000000"/>
              </w:rPr>
              <w:t xml:space="preserve">, S. S., et al. </w:t>
            </w:r>
            <w:r w:rsidRPr="00573F4B">
              <w:rPr>
                <w:rFonts w:ascii="Calibri" w:hAnsi="Calibri" w:cs="Calibri"/>
                <w:color w:val="000000"/>
                <w:lang w:val="en-US"/>
              </w:rPr>
              <w:t xml:space="preserve">(2019). "Does Preexisting Practice Modify How Video Games Recalibrate Physician Heuristics in Trauma Triage?"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Surgical</w:t>
            </w:r>
            <w:proofErr w:type="spellEnd"/>
            <w:r w:rsidRPr="0098292C">
              <w:rPr>
                <w:rFonts w:ascii="Calibri" w:hAnsi="Calibri" w:cs="Calibri"/>
                <w:color w:val="000000"/>
              </w:rPr>
              <w:t xml:space="preserve"> Research 242: 55-61.</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Lee, D. B. and D. Battle (2018). "A Tiered Approach to Trauma Education in the Emergency Department."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Nursing 25(5): 318-322.</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Lehmann, R., et al. (2009). "The impact of advanced age on trauma triage decisions and outcomes: a statewide analysis." </w:t>
            </w:r>
            <w:r w:rsidRPr="0098292C">
              <w:rPr>
                <w:rFonts w:ascii="Calibri" w:hAnsi="Calibri" w:cs="Calibri"/>
                <w:color w:val="000000"/>
              </w:rPr>
              <w:t xml:space="preserve">American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197(5): 571-574; </w:t>
            </w:r>
            <w:proofErr w:type="spellStart"/>
            <w:r w:rsidRPr="0098292C">
              <w:rPr>
                <w:rFonts w:ascii="Calibri" w:hAnsi="Calibri" w:cs="Calibri"/>
                <w:color w:val="000000"/>
              </w:rPr>
              <w:t>discussion</w:t>
            </w:r>
            <w:proofErr w:type="spellEnd"/>
            <w:r w:rsidRPr="0098292C">
              <w:rPr>
                <w:rFonts w:ascii="Calibri" w:hAnsi="Calibri" w:cs="Calibri"/>
                <w:color w:val="000000"/>
              </w:rPr>
              <w:t xml:space="preserve"> 574-575.</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Lossius</w:t>
            </w:r>
            <w:proofErr w:type="spellEnd"/>
            <w:r w:rsidRPr="00573F4B">
              <w:rPr>
                <w:rFonts w:ascii="Calibri" w:hAnsi="Calibri" w:cs="Calibri"/>
                <w:color w:val="000000"/>
                <w:lang w:val="en-US"/>
              </w:rPr>
              <w:t xml:space="preserve">, H. M., et al. (2000). "Efficiency of activation of the trauma team in a Norwegian trauma referral </w:t>
            </w:r>
            <w:proofErr w:type="spellStart"/>
            <w:r w:rsidRPr="00573F4B">
              <w:rPr>
                <w:rFonts w:ascii="Calibri" w:hAnsi="Calibri" w:cs="Calibri"/>
                <w:color w:val="000000"/>
                <w:lang w:val="en-US"/>
              </w:rPr>
              <w:t>centre</w:t>
            </w:r>
            <w:proofErr w:type="spellEnd"/>
            <w:r w:rsidRPr="00573F4B">
              <w:rPr>
                <w:rFonts w:ascii="Calibri" w:hAnsi="Calibri" w:cs="Calibri"/>
                <w:color w:val="000000"/>
                <w:lang w:val="en-US"/>
              </w:rPr>
              <w:t xml:space="preserve">." </w:t>
            </w:r>
            <w:r w:rsidRPr="0098292C">
              <w:rPr>
                <w:rFonts w:ascii="Calibri" w:hAnsi="Calibri" w:cs="Calibri"/>
                <w:color w:val="000000"/>
              </w:rPr>
              <w:t xml:space="preserve">European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166(10): 760-764.</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Maluso</w:t>
            </w:r>
            <w:proofErr w:type="spellEnd"/>
            <w:r w:rsidRPr="00573F4B">
              <w:rPr>
                <w:rFonts w:ascii="Calibri" w:hAnsi="Calibri" w:cs="Calibri"/>
                <w:color w:val="000000"/>
                <w:lang w:val="en-US"/>
              </w:rPr>
              <w:t xml:space="preserve">, P., et al. (2016). "Trauma team size and task performance in adult trauma resuscitations."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Surgical</w:t>
            </w:r>
            <w:proofErr w:type="spellEnd"/>
            <w:r w:rsidRPr="0098292C">
              <w:rPr>
                <w:rFonts w:ascii="Calibri" w:hAnsi="Calibri" w:cs="Calibri"/>
                <w:color w:val="000000"/>
              </w:rPr>
              <w:t xml:space="preserve"> Research 204(1): 176-182.</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Marr, M., et al. (2012). "Team play in surgical education: a simulation-based study."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Surgical</w:t>
            </w:r>
            <w:proofErr w:type="spellEnd"/>
            <w:r w:rsidRPr="0098292C">
              <w:rPr>
                <w:rFonts w:ascii="Calibri" w:hAnsi="Calibri" w:cs="Calibri"/>
                <w:color w:val="000000"/>
              </w:rPr>
              <w:t xml:space="preserve"> Education 69(1): 63-69.</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Montgomery, K., et al. (2015). "Pharmacist's impact on acute pain management during trauma resuscitation."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Nursing 22(2): 87-90.</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Morris, R., et al. (2021). "Need for Emergent Intervention within 6 Hours: A Novel Prediction Model for Hospital Trauma Triage." </w:t>
            </w:r>
            <w:proofErr w:type="spellStart"/>
            <w:r w:rsidRPr="0098292C">
              <w:rPr>
                <w:rFonts w:ascii="Calibri" w:hAnsi="Calibri" w:cs="Calibri"/>
                <w:color w:val="000000"/>
              </w:rPr>
              <w:t>Prehospital</w:t>
            </w:r>
            <w:proofErr w:type="spellEnd"/>
            <w:r w:rsidRPr="0098292C">
              <w:rPr>
                <w:rFonts w:ascii="Calibri" w:hAnsi="Calibri" w:cs="Calibri"/>
                <w:color w:val="000000"/>
              </w:rPr>
              <w:t xml:space="preserve"> Emergency Care: 1-10.</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lastRenderedPageBreak/>
              <w:t xml:space="preserve">Morris, R. S., et al. (2020). "Redefining the Trauma Triage Matrix: The Role of Emergent Interventions."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Surgical</w:t>
            </w:r>
            <w:proofErr w:type="spellEnd"/>
            <w:r w:rsidRPr="0098292C">
              <w:rPr>
                <w:rFonts w:ascii="Calibri" w:hAnsi="Calibri" w:cs="Calibri"/>
                <w:color w:val="000000"/>
              </w:rPr>
              <w:t xml:space="preserve"> Research 251: 195-201.</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Muhm</w:t>
            </w:r>
            <w:proofErr w:type="spellEnd"/>
            <w:r w:rsidRPr="00573F4B">
              <w:rPr>
                <w:rFonts w:ascii="Calibri" w:hAnsi="Calibri" w:cs="Calibri"/>
                <w:color w:val="000000"/>
                <w:lang w:val="en-US"/>
              </w:rPr>
              <w:t xml:space="preserve">, M., et al. (2011). "[Preclinical prediction of prehospital injury severity by emergency physicians : approach to evaluate validity]." </w:t>
            </w:r>
            <w:proofErr w:type="spellStart"/>
            <w:r w:rsidRPr="0098292C">
              <w:rPr>
                <w:rFonts w:ascii="Calibri" w:hAnsi="Calibri" w:cs="Calibri"/>
                <w:color w:val="000000"/>
              </w:rPr>
              <w:t>Anaesthesist</w:t>
            </w:r>
            <w:proofErr w:type="spellEnd"/>
            <w:r w:rsidRPr="0098292C">
              <w:rPr>
                <w:rFonts w:ascii="Calibri" w:hAnsi="Calibri" w:cs="Calibri"/>
                <w:color w:val="000000"/>
              </w:rPr>
              <w:t xml:space="preserve"> 60(6): 534-540.</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Study </w:t>
            </w:r>
            <w:proofErr w:type="spellStart"/>
            <w:r w:rsidRPr="0098292C">
              <w:rPr>
                <w:rFonts w:ascii="Calibri" w:hAnsi="Calibri" w:cs="Calibri"/>
                <w:color w:val="000000"/>
              </w:rPr>
              <w:t>population</w:t>
            </w:r>
            <w:proofErr w:type="spellEnd"/>
          </w:p>
        </w:tc>
      </w:tr>
      <w:tr w:rsidR="0098292C" w:rsidRPr="008D55E7"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Norwood, S. H., et al. </w:t>
            </w:r>
            <w:r w:rsidRPr="00573F4B">
              <w:rPr>
                <w:rFonts w:ascii="Calibri" w:hAnsi="Calibri" w:cs="Calibri"/>
                <w:color w:val="000000"/>
                <w:lang w:val="en-US"/>
              </w:rPr>
              <w:t xml:space="preserve">(2002). "A prehospital </w:t>
            </w:r>
            <w:proofErr w:type="spellStart"/>
            <w:r w:rsidRPr="00573F4B">
              <w:rPr>
                <w:rFonts w:ascii="Calibri" w:hAnsi="Calibri" w:cs="Calibri"/>
                <w:color w:val="000000"/>
                <w:lang w:val="en-US"/>
              </w:rPr>
              <w:t>glasgow</w:t>
            </w:r>
            <w:proofErr w:type="spellEnd"/>
            <w:r w:rsidRPr="00573F4B">
              <w:rPr>
                <w:rFonts w:ascii="Calibri" w:hAnsi="Calibri" w:cs="Calibri"/>
                <w:color w:val="000000"/>
                <w:lang w:val="en-US"/>
              </w:rPr>
              <w:t xml:space="preserve"> coma scale score &lt; or = 14 accurately predicts the need for full trauma team activation and patient hospitalization after motor vehicle collisions."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5</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Paige, J., et al. (2019). "Moving Along: Team Training for Emergency Room Trauma Transfers (T&lt;sup&gt;2&lt;/sup&gt;ERT&lt;sup&gt;2&lt;/sup&gt;)."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Surgical</w:t>
            </w:r>
            <w:proofErr w:type="spellEnd"/>
            <w:r w:rsidRPr="0098292C">
              <w:rPr>
                <w:rFonts w:ascii="Calibri" w:hAnsi="Calibri" w:cs="Calibri"/>
                <w:color w:val="000000"/>
              </w:rPr>
              <w:t xml:space="preserve"> Education 76(5): 1402-1412.</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Peckler</w:t>
            </w:r>
            <w:proofErr w:type="spellEnd"/>
            <w:r w:rsidRPr="00573F4B">
              <w:rPr>
                <w:rFonts w:ascii="Calibri" w:hAnsi="Calibri" w:cs="Calibri"/>
                <w:color w:val="000000"/>
                <w:lang w:val="en-US"/>
              </w:rPr>
              <w:t xml:space="preserve">, B., et al. (2012). "Teamwork in the trauma room evaluation of a multimodal team training program."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Emergencies</w:t>
            </w:r>
            <w:proofErr w:type="spellEnd"/>
            <w:r w:rsidRPr="0098292C">
              <w:rPr>
                <w:rFonts w:ascii="Calibri" w:hAnsi="Calibri" w:cs="Calibri"/>
                <w:color w:val="000000"/>
              </w:rPr>
              <w:t xml:space="preserve"> Trauma &amp; Shock 5(1): 23-27.</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Rainer, T. H., et al. (2007). "Do trauma teams make a difference? </w:t>
            </w:r>
            <w:r w:rsidRPr="0098292C">
              <w:rPr>
                <w:rFonts w:ascii="Calibri" w:hAnsi="Calibri" w:cs="Calibri"/>
                <w:color w:val="000000"/>
              </w:rPr>
              <w:t xml:space="preserve">A </w:t>
            </w:r>
            <w:proofErr w:type="spellStart"/>
            <w:r w:rsidRPr="0098292C">
              <w:rPr>
                <w:rFonts w:ascii="Calibri" w:hAnsi="Calibri" w:cs="Calibri"/>
                <w:color w:val="000000"/>
              </w:rPr>
              <w:t>single</w:t>
            </w:r>
            <w:proofErr w:type="spellEnd"/>
            <w:r w:rsidRPr="0098292C">
              <w:rPr>
                <w:rFonts w:ascii="Calibri" w:hAnsi="Calibri" w:cs="Calibri"/>
                <w:color w:val="000000"/>
              </w:rPr>
              <w:t xml:space="preserve"> </w:t>
            </w:r>
            <w:proofErr w:type="spellStart"/>
            <w:r w:rsidRPr="0098292C">
              <w:rPr>
                <w:rFonts w:ascii="Calibri" w:hAnsi="Calibri" w:cs="Calibri"/>
                <w:color w:val="000000"/>
              </w:rPr>
              <w:t>centre</w:t>
            </w:r>
            <w:proofErr w:type="spellEnd"/>
            <w:r w:rsidRPr="0098292C">
              <w:rPr>
                <w:rFonts w:ascii="Calibri" w:hAnsi="Calibri" w:cs="Calibri"/>
                <w:color w:val="000000"/>
              </w:rPr>
              <w:t xml:space="preserve"> </w:t>
            </w:r>
            <w:proofErr w:type="spellStart"/>
            <w:r w:rsidRPr="0098292C">
              <w:rPr>
                <w:rFonts w:ascii="Calibri" w:hAnsi="Calibri" w:cs="Calibri"/>
                <w:color w:val="000000"/>
              </w:rPr>
              <w:t>registry</w:t>
            </w:r>
            <w:proofErr w:type="spellEnd"/>
            <w:r w:rsidRPr="0098292C">
              <w:rPr>
                <w:rFonts w:ascii="Calibri" w:hAnsi="Calibri" w:cs="Calibri"/>
                <w:color w:val="000000"/>
              </w:rPr>
              <w:t xml:space="preserve"> </w:t>
            </w:r>
            <w:proofErr w:type="spellStart"/>
            <w:r w:rsidRPr="0098292C">
              <w:rPr>
                <w:rFonts w:ascii="Calibri" w:hAnsi="Calibri" w:cs="Calibri"/>
                <w:color w:val="000000"/>
              </w:rPr>
              <w:t>study</w:t>
            </w:r>
            <w:proofErr w:type="spellEnd"/>
            <w:r w:rsidRPr="0098292C">
              <w:rPr>
                <w:rFonts w:ascii="Calibri" w:hAnsi="Calibri" w:cs="Calibri"/>
                <w:color w:val="000000"/>
              </w:rPr>
              <w:t xml:space="preserve">." </w:t>
            </w:r>
            <w:proofErr w:type="spellStart"/>
            <w:r w:rsidRPr="0098292C">
              <w:rPr>
                <w:rFonts w:ascii="Calibri" w:hAnsi="Calibri" w:cs="Calibri"/>
                <w:color w:val="000000"/>
              </w:rPr>
              <w:t>Resuscitation</w:t>
            </w:r>
            <w:proofErr w:type="spellEnd"/>
            <w:r w:rsidRPr="0098292C">
              <w:rPr>
                <w:rFonts w:ascii="Calibri" w:hAnsi="Calibri" w:cs="Calibri"/>
                <w:color w:val="000000"/>
              </w:rPr>
              <w:t xml:space="preserve"> 73(3): 374-381.</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Rehn, M., et al. (2012). "Efficacy of a two-tiered trauma team activation protocol in a Norwegian trauma </w:t>
            </w:r>
            <w:proofErr w:type="spellStart"/>
            <w:r w:rsidRPr="00573F4B">
              <w:rPr>
                <w:rFonts w:ascii="Calibri" w:hAnsi="Calibri" w:cs="Calibri"/>
                <w:color w:val="000000"/>
                <w:lang w:val="en-US"/>
              </w:rPr>
              <w:t>centre</w:t>
            </w:r>
            <w:proofErr w:type="spellEnd"/>
            <w:r w:rsidRPr="00573F4B">
              <w:rPr>
                <w:rFonts w:ascii="Calibri" w:hAnsi="Calibri" w:cs="Calibri"/>
                <w:color w:val="000000"/>
                <w:lang w:val="en-US"/>
              </w:rPr>
              <w:t xml:space="preserve">." </w:t>
            </w:r>
            <w:r w:rsidRPr="0098292C">
              <w:rPr>
                <w:rFonts w:ascii="Calibri" w:hAnsi="Calibri" w:cs="Calibri"/>
                <w:color w:val="000000"/>
              </w:rPr>
              <w:t xml:space="preserve">British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99(2): 199-208.</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Rice, Y., et al. (2016). "Implementation and Evaluation of a Team Simulation Training Program."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Nursing 23(5): 298-303.</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290"/>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Rogers, A., et al. (2012). "Old and </w:t>
            </w:r>
            <w:proofErr w:type="spellStart"/>
            <w:r w:rsidRPr="00573F4B">
              <w:rPr>
                <w:rFonts w:ascii="Calibri" w:hAnsi="Calibri" w:cs="Calibri"/>
                <w:color w:val="000000"/>
                <w:lang w:val="en-US"/>
              </w:rPr>
              <w:t>undertriaged</w:t>
            </w:r>
            <w:proofErr w:type="spellEnd"/>
            <w:r w:rsidRPr="00573F4B">
              <w:rPr>
                <w:rFonts w:ascii="Calibri" w:hAnsi="Calibri" w:cs="Calibri"/>
                <w:color w:val="000000"/>
                <w:lang w:val="en-US"/>
              </w:rPr>
              <w:t xml:space="preserve">: a lethal combination." </w:t>
            </w:r>
            <w:r w:rsidRPr="0098292C">
              <w:rPr>
                <w:rFonts w:ascii="Calibri" w:hAnsi="Calibri" w:cs="Calibri"/>
                <w:color w:val="000000"/>
              </w:rPr>
              <w:t xml:space="preserve">American </w:t>
            </w:r>
            <w:proofErr w:type="spellStart"/>
            <w:r w:rsidRPr="0098292C">
              <w:rPr>
                <w:rFonts w:ascii="Calibri" w:hAnsi="Calibri" w:cs="Calibri"/>
                <w:color w:val="000000"/>
              </w:rPr>
              <w:t>Surgeon</w:t>
            </w:r>
            <w:proofErr w:type="spellEnd"/>
            <w:r w:rsidRPr="0098292C">
              <w:rPr>
                <w:rFonts w:ascii="Calibri" w:hAnsi="Calibri" w:cs="Calibri"/>
                <w:color w:val="000000"/>
              </w:rPr>
              <w:t xml:space="preserve"> 78(6): 711-715.</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Rogers, A., et al. (2013). "Increased mortality with </w:t>
            </w:r>
            <w:proofErr w:type="spellStart"/>
            <w:r w:rsidRPr="00573F4B">
              <w:rPr>
                <w:rFonts w:ascii="Calibri" w:hAnsi="Calibri" w:cs="Calibri"/>
                <w:color w:val="000000"/>
                <w:lang w:val="en-US"/>
              </w:rPr>
              <w:t>undertriaged</w:t>
            </w:r>
            <w:proofErr w:type="spellEnd"/>
            <w:r w:rsidRPr="00573F4B">
              <w:rPr>
                <w:rFonts w:ascii="Calibri" w:hAnsi="Calibri" w:cs="Calibri"/>
                <w:color w:val="000000"/>
                <w:lang w:val="en-US"/>
              </w:rPr>
              <w:t xml:space="preserve"> patients in a mature trauma center with an aggressive trauma team activation system." </w:t>
            </w:r>
            <w:r w:rsidRPr="0098292C">
              <w:rPr>
                <w:rFonts w:ascii="Calibri" w:hAnsi="Calibri" w:cs="Calibri"/>
                <w:color w:val="000000"/>
              </w:rPr>
              <w:t xml:space="preserve">European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&amp; Emergency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39(6): 599-603.</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Rosqvist, E., et al. (2021). "Costs of hospital trauma team simulation training: a prospective cohort study." </w:t>
            </w:r>
            <w:r w:rsidRPr="0098292C">
              <w:rPr>
                <w:rFonts w:ascii="Calibri" w:hAnsi="Calibri" w:cs="Calibri"/>
                <w:color w:val="000000"/>
              </w:rPr>
              <w:t>BMJ Open 11(6): e046845.</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290"/>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Ryan, J. M., et al. (1998). "Implementation of a two-tier trauma response." </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29(9): 677-683.</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Ryb</w:t>
            </w:r>
            <w:proofErr w:type="spellEnd"/>
            <w:r w:rsidRPr="00573F4B">
              <w:rPr>
                <w:rFonts w:ascii="Calibri" w:hAnsi="Calibri" w:cs="Calibri"/>
                <w:color w:val="000000"/>
                <w:lang w:val="en-US"/>
              </w:rPr>
              <w:t xml:space="preserve">, G. E., et al. (2012). "Delayed trauma team activation: patient characteristics and outcomes." </w:t>
            </w:r>
            <w:r w:rsidRPr="0098292C">
              <w:rPr>
                <w:rFonts w:ascii="Calibri" w:hAnsi="Calibri" w:cs="Calibri"/>
                <w:color w:val="000000"/>
              </w:rPr>
              <w:t xml:space="preserve">The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w:t>
            </w:r>
            <w:proofErr w:type="spellStart"/>
            <w:r w:rsidRPr="0098292C">
              <w:rPr>
                <w:rFonts w:ascii="Calibri" w:hAnsi="Calibri" w:cs="Calibri"/>
                <w:color w:val="000000"/>
              </w:rPr>
              <w:t>and</w:t>
            </w:r>
            <w:proofErr w:type="spellEnd"/>
            <w:r w:rsidRPr="0098292C">
              <w:rPr>
                <w:rFonts w:ascii="Calibri" w:hAnsi="Calibri" w:cs="Calibri"/>
                <w:color w:val="000000"/>
              </w:rPr>
              <w:t xml:space="preserve"> </w:t>
            </w:r>
            <w:proofErr w:type="spellStart"/>
            <w:r w:rsidRPr="0098292C">
              <w:rPr>
                <w:rFonts w:ascii="Calibri" w:hAnsi="Calibri" w:cs="Calibri"/>
                <w:color w:val="000000"/>
              </w:rPr>
              <w:t>Acute</w:t>
            </w:r>
            <w:proofErr w:type="spellEnd"/>
            <w:r w:rsidRPr="0098292C">
              <w:rPr>
                <w:rFonts w:ascii="Calibri" w:hAnsi="Calibri" w:cs="Calibri"/>
                <w:color w:val="000000"/>
              </w:rPr>
              <w:t xml:space="preserve"> Care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73(3): 695-698.</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Schellenberg</w:t>
            </w:r>
            <w:proofErr w:type="spellEnd"/>
            <w:r w:rsidRPr="00573F4B">
              <w:rPr>
                <w:rFonts w:ascii="Calibri" w:hAnsi="Calibri" w:cs="Calibri"/>
                <w:color w:val="000000"/>
                <w:lang w:val="en-US"/>
              </w:rPr>
              <w:t>, M., et al. (2019). "</w:t>
            </w:r>
            <w:proofErr w:type="spellStart"/>
            <w:r w:rsidRPr="00573F4B">
              <w:rPr>
                <w:rFonts w:ascii="Calibri" w:hAnsi="Calibri" w:cs="Calibri"/>
                <w:color w:val="000000"/>
                <w:lang w:val="en-US"/>
              </w:rPr>
              <w:t>Undertriaged</w:t>
            </w:r>
            <w:proofErr w:type="spellEnd"/>
            <w:r w:rsidRPr="00573F4B">
              <w:rPr>
                <w:rFonts w:ascii="Calibri" w:hAnsi="Calibri" w:cs="Calibri"/>
                <w:color w:val="000000"/>
                <w:lang w:val="en-US"/>
              </w:rPr>
              <w:t xml:space="preserve"> trauma patients: Who are we missing?" </w:t>
            </w:r>
            <w:r w:rsidRPr="0098292C">
              <w:rPr>
                <w:rFonts w:ascii="Calibri" w:hAnsi="Calibri" w:cs="Calibri"/>
                <w:color w:val="000000"/>
              </w:rPr>
              <w:t xml:space="preserve">The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w:t>
            </w:r>
            <w:proofErr w:type="spellStart"/>
            <w:r w:rsidRPr="0098292C">
              <w:rPr>
                <w:rFonts w:ascii="Calibri" w:hAnsi="Calibri" w:cs="Calibri"/>
                <w:color w:val="000000"/>
              </w:rPr>
              <w:t>and</w:t>
            </w:r>
            <w:proofErr w:type="spellEnd"/>
            <w:r w:rsidRPr="0098292C">
              <w:rPr>
                <w:rFonts w:ascii="Calibri" w:hAnsi="Calibri" w:cs="Calibri"/>
                <w:color w:val="000000"/>
              </w:rPr>
              <w:t xml:space="preserve"> </w:t>
            </w:r>
            <w:proofErr w:type="spellStart"/>
            <w:r w:rsidRPr="0098292C">
              <w:rPr>
                <w:rFonts w:ascii="Calibri" w:hAnsi="Calibri" w:cs="Calibri"/>
                <w:color w:val="000000"/>
              </w:rPr>
              <w:t>Acute</w:t>
            </w:r>
            <w:proofErr w:type="spellEnd"/>
            <w:r w:rsidRPr="0098292C">
              <w:rPr>
                <w:rFonts w:ascii="Calibri" w:hAnsi="Calibri" w:cs="Calibri"/>
                <w:color w:val="000000"/>
              </w:rPr>
              <w:t xml:space="preserve"> Care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87(4): 865-869.</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lastRenderedPageBreak/>
              <w:t>Schweigkofler</w:t>
            </w:r>
            <w:proofErr w:type="spellEnd"/>
            <w:r w:rsidRPr="00573F4B">
              <w:rPr>
                <w:rFonts w:ascii="Calibri" w:hAnsi="Calibri" w:cs="Calibri"/>
                <w:color w:val="000000"/>
                <w:lang w:val="en-US"/>
              </w:rPr>
              <w:t xml:space="preserve">, U., et al. (2020). "[Emergency room activation due to trauma mechanism]." </w:t>
            </w:r>
            <w:r w:rsidRPr="0098292C">
              <w:rPr>
                <w:rFonts w:ascii="Calibri" w:hAnsi="Calibri" w:cs="Calibri"/>
                <w:color w:val="000000"/>
              </w:rPr>
              <w:t>Unfallchirurg 123(5): 386-394.</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Simon, B. J., et al. (1994). "Vehicular trauma triage by mechanism: avoidance of the unproductive evaluation."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37(4): 645-649.</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Smith, C. M., et al. (2011). "Major trauma CT scanning: the experience of a regional trauma </w:t>
            </w:r>
            <w:proofErr w:type="spellStart"/>
            <w:r w:rsidRPr="00573F4B">
              <w:rPr>
                <w:rFonts w:ascii="Calibri" w:hAnsi="Calibri" w:cs="Calibri"/>
                <w:color w:val="000000"/>
                <w:lang w:val="en-US"/>
              </w:rPr>
              <w:t>centre</w:t>
            </w:r>
            <w:proofErr w:type="spellEnd"/>
            <w:r w:rsidRPr="00573F4B">
              <w:rPr>
                <w:rFonts w:ascii="Calibri" w:hAnsi="Calibri" w:cs="Calibri"/>
                <w:color w:val="000000"/>
                <w:lang w:val="en-US"/>
              </w:rPr>
              <w:t xml:space="preserve"> in the UK." </w:t>
            </w:r>
            <w:r w:rsidRPr="0098292C">
              <w:rPr>
                <w:rFonts w:ascii="Calibri" w:hAnsi="Calibri" w:cs="Calibri"/>
                <w:color w:val="000000"/>
              </w:rPr>
              <w:t xml:space="preserve">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Journal 28(5): 378-382.</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Study can be assigned to a specific recommendation or predefined question (according to PICO scheme)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Steele, R., et al. (2007). "Do the American College of Surgeons' "major resuscitation" trauma triage criteria predict emergency operative management?" </w:t>
            </w:r>
            <w:proofErr w:type="spellStart"/>
            <w:r w:rsidRPr="0098292C">
              <w:rPr>
                <w:rFonts w:ascii="Calibri" w:hAnsi="Calibri" w:cs="Calibri"/>
                <w:color w:val="000000"/>
              </w:rPr>
              <w:t>Annals</w:t>
            </w:r>
            <w:proofErr w:type="spellEnd"/>
            <w:r w:rsidRPr="0098292C">
              <w:rPr>
                <w:rFonts w:ascii="Calibri" w:hAnsi="Calibri" w:cs="Calibri"/>
                <w:color w:val="000000"/>
              </w:rPr>
              <w:t xml:space="preserve"> </w:t>
            </w:r>
            <w:proofErr w:type="spellStart"/>
            <w:r w:rsidRPr="0098292C">
              <w:rPr>
                <w:rFonts w:ascii="Calibri" w:hAnsi="Calibri" w:cs="Calibri"/>
                <w:color w:val="000000"/>
              </w:rPr>
              <w:t>of</w:t>
            </w:r>
            <w:proofErr w:type="spellEnd"/>
            <w:r w:rsidRPr="0098292C">
              <w:rPr>
                <w:rFonts w:ascii="Calibri" w:hAnsi="Calibri" w:cs="Calibri"/>
                <w:color w:val="000000"/>
              </w:rPr>
              <w:t xml:space="preserve"> 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50(1): 1-6.</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Svirsky, I., et al. (2013). "Resident-initiated advanced triage effect on emergency department patient flow."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45(5): 746-751.</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 xml:space="preserve">Study </w:t>
            </w:r>
            <w:proofErr w:type="spellStart"/>
            <w:r w:rsidRPr="0098292C">
              <w:rPr>
                <w:rFonts w:ascii="Calibri" w:hAnsi="Calibri" w:cs="Calibri"/>
                <w:color w:val="000000"/>
              </w:rPr>
              <w:t>population</w:t>
            </w:r>
            <w:proofErr w:type="spellEnd"/>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Synnot</w:t>
            </w:r>
            <w:proofErr w:type="spellEnd"/>
            <w:r w:rsidRPr="00573F4B">
              <w:rPr>
                <w:rFonts w:ascii="Calibri" w:hAnsi="Calibri" w:cs="Calibri"/>
                <w:color w:val="000000"/>
                <w:lang w:val="en-US"/>
              </w:rPr>
              <w:t xml:space="preserve">, A., et al. (2017). "Prehospital notification for major trauma patients requiring emergency hospital transport: A systematic review."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Evidence-based</w:t>
            </w:r>
            <w:proofErr w:type="spellEnd"/>
            <w:r w:rsidRPr="0098292C">
              <w:rPr>
                <w:rFonts w:ascii="Calibri" w:hAnsi="Calibri" w:cs="Calibri"/>
                <w:color w:val="000000"/>
              </w:rPr>
              <w:t xml:space="preserve">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10(3): 212-221.</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rPr>
              <w:t>Terregino</w:t>
            </w:r>
            <w:proofErr w:type="spellEnd"/>
            <w:r w:rsidRPr="0098292C">
              <w:rPr>
                <w:rFonts w:ascii="Calibri" w:hAnsi="Calibri" w:cs="Calibri"/>
                <w:color w:val="000000"/>
              </w:rPr>
              <w:t xml:space="preserve">, C. A., et al. </w:t>
            </w:r>
            <w:r w:rsidRPr="00573F4B">
              <w:rPr>
                <w:rFonts w:ascii="Calibri" w:hAnsi="Calibri" w:cs="Calibri"/>
                <w:color w:val="000000"/>
                <w:lang w:val="en-US"/>
              </w:rPr>
              <w:t>(1997). "Secondary emergency department triage (</w:t>
            </w:r>
            <w:proofErr w:type="spellStart"/>
            <w:r w:rsidRPr="00573F4B">
              <w:rPr>
                <w:rFonts w:ascii="Calibri" w:hAnsi="Calibri" w:cs="Calibri"/>
                <w:color w:val="000000"/>
                <w:lang w:val="en-US"/>
              </w:rPr>
              <w:t>supertriage</w:t>
            </w:r>
            <w:proofErr w:type="spellEnd"/>
            <w:r w:rsidRPr="00573F4B">
              <w:rPr>
                <w:rFonts w:ascii="Calibri" w:hAnsi="Calibri" w:cs="Calibri"/>
                <w:color w:val="000000"/>
                <w:lang w:val="en-US"/>
              </w:rPr>
              <w:t xml:space="preserve">) and trauma team activation: effects on resource utilization and patient care."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43(1): 61-64.</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573F4B">
              <w:rPr>
                <w:rFonts w:ascii="Calibri" w:hAnsi="Calibri" w:cs="Calibri"/>
                <w:color w:val="000000"/>
                <w:lang w:val="en-US"/>
              </w:rPr>
              <w:t xml:space="preserve">Thompson, C. T., et al. (1992). "Community hospital level II trauma center outcome."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32(3): 336-341; </w:t>
            </w:r>
            <w:proofErr w:type="spellStart"/>
            <w:r w:rsidRPr="0098292C">
              <w:rPr>
                <w:rFonts w:ascii="Calibri" w:hAnsi="Calibri" w:cs="Calibri"/>
                <w:color w:val="000000"/>
              </w:rPr>
              <w:t>discussion</w:t>
            </w:r>
            <w:proofErr w:type="spellEnd"/>
            <w:r w:rsidRPr="0098292C">
              <w:rPr>
                <w:rFonts w:ascii="Calibri" w:hAnsi="Calibri" w:cs="Calibri"/>
                <w:color w:val="000000"/>
              </w:rPr>
              <w:t xml:space="preserve"> 341-333.</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8D55E7"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Tinkoff</w:t>
            </w:r>
            <w:proofErr w:type="spellEnd"/>
            <w:r w:rsidRPr="00573F4B">
              <w:rPr>
                <w:rFonts w:ascii="Calibri" w:hAnsi="Calibri" w:cs="Calibri"/>
                <w:color w:val="000000"/>
                <w:lang w:val="en-US"/>
              </w:rPr>
              <w:t xml:space="preserve">, G. H. and R. E. O'Connor (2002). "Validation of new trauma triage rules for trauma attending response to the emergency department."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w:t>
            </w:r>
            <w:proofErr w:type="spellStart"/>
            <w:r w:rsidRPr="0098292C">
              <w:rPr>
                <w:rFonts w:ascii="Calibri" w:hAnsi="Calibri" w:cs="Calibri"/>
                <w:color w:val="000000"/>
              </w:rPr>
              <w:t>Injury</w:t>
            </w:r>
            <w:proofErr w:type="spellEnd"/>
            <w:r w:rsidRPr="0098292C">
              <w:rPr>
                <w:rFonts w:ascii="Calibri" w:hAnsi="Calibri" w:cs="Calibri"/>
                <w:color w:val="000000"/>
              </w:rPr>
              <w:t xml:space="preserve"> </w:t>
            </w:r>
            <w:proofErr w:type="spellStart"/>
            <w:r w:rsidRPr="0098292C">
              <w:rPr>
                <w:rFonts w:ascii="Calibri" w:hAnsi="Calibri" w:cs="Calibri"/>
                <w:color w:val="000000"/>
              </w:rPr>
              <w:t>Infection</w:t>
            </w:r>
            <w:proofErr w:type="spellEnd"/>
            <w:r w:rsidRPr="0098292C">
              <w:rPr>
                <w:rFonts w:ascii="Calibri" w:hAnsi="Calibri" w:cs="Calibri"/>
                <w:color w:val="000000"/>
              </w:rPr>
              <w:t xml:space="preserve"> &amp; Critical Care 52(6): 1153-1158; </w:t>
            </w:r>
            <w:proofErr w:type="spellStart"/>
            <w:r w:rsidRPr="0098292C">
              <w:rPr>
                <w:rFonts w:ascii="Calibri" w:hAnsi="Calibri" w:cs="Calibri"/>
                <w:color w:val="000000"/>
              </w:rPr>
              <w:t>discussion</w:t>
            </w:r>
            <w:proofErr w:type="spellEnd"/>
            <w:r w:rsidRPr="0098292C">
              <w:rPr>
                <w:rFonts w:ascii="Calibri" w:hAnsi="Calibri" w:cs="Calibri"/>
                <w:color w:val="000000"/>
              </w:rPr>
              <w:t xml:space="preserve"> 1158-1159.</w:t>
            </w:r>
          </w:p>
        </w:tc>
        <w:tc>
          <w:tcPr>
            <w:tcW w:w="4244" w:type="dxa"/>
          </w:tcPr>
          <w:p w:rsidR="0098292C" w:rsidRPr="00573F4B" w:rsidRDefault="0098292C" w:rsidP="0098292C">
            <w:pPr>
              <w:autoSpaceDE w:val="0"/>
              <w:autoSpaceDN w:val="0"/>
              <w:adjustRightInd w:val="0"/>
              <w:rPr>
                <w:rFonts w:ascii="Calibri" w:hAnsi="Calibri" w:cs="Calibri"/>
                <w:color w:val="000000"/>
                <w:lang w:val="en-US"/>
              </w:rPr>
            </w:pPr>
            <w:r w:rsidRPr="00573F4B">
              <w:rPr>
                <w:rFonts w:ascii="Calibri" w:hAnsi="Calibri" w:cs="Calibri"/>
                <w:color w:val="000000"/>
                <w:lang w:val="en-US"/>
              </w:rPr>
              <w:t>Reference was not yet considered in previous guideline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Tominaga</w:t>
            </w:r>
            <w:proofErr w:type="spellEnd"/>
            <w:r w:rsidRPr="00573F4B">
              <w:rPr>
                <w:rFonts w:ascii="Calibri" w:hAnsi="Calibri" w:cs="Calibri"/>
                <w:color w:val="000000"/>
                <w:lang w:val="en-US"/>
              </w:rPr>
              <w:t xml:space="preserve">, G. T., et al. (2017). "Trauma resource designation: an innovative approach to improving trauma system </w:t>
            </w:r>
            <w:proofErr w:type="spellStart"/>
            <w:r w:rsidRPr="00573F4B">
              <w:rPr>
                <w:rFonts w:ascii="Calibri" w:hAnsi="Calibri" w:cs="Calibri"/>
                <w:color w:val="000000"/>
                <w:lang w:val="en-US"/>
              </w:rPr>
              <w:t>overtriage</w:t>
            </w:r>
            <w:proofErr w:type="spellEnd"/>
            <w:r w:rsidRPr="00573F4B">
              <w:rPr>
                <w:rFonts w:ascii="Calibri" w:hAnsi="Calibri" w:cs="Calibri"/>
                <w:color w:val="000000"/>
                <w:lang w:val="en-US"/>
              </w:rPr>
              <w:t xml:space="preserve">." </w:t>
            </w:r>
            <w:r w:rsidRPr="0098292C">
              <w:rPr>
                <w:rFonts w:ascii="Calibri" w:hAnsi="Calibri" w:cs="Calibri"/>
                <w:color w:val="000000"/>
              </w:rPr>
              <w:t xml:space="preserve">Trauma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&amp; </w:t>
            </w:r>
            <w:proofErr w:type="spellStart"/>
            <w:r w:rsidRPr="0098292C">
              <w:rPr>
                <w:rFonts w:ascii="Calibri" w:hAnsi="Calibri" w:cs="Calibri"/>
                <w:color w:val="000000"/>
              </w:rPr>
              <w:t>Acute</w:t>
            </w:r>
            <w:proofErr w:type="spellEnd"/>
            <w:r w:rsidRPr="0098292C">
              <w:rPr>
                <w:rFonts w:ascii="Calibri" w:hAnsi="Calibri" w:cs="Calibri"/>
                <w:color w:val="000000"/>
              </w:rPr>
              <w:t xml:space="preserve"> Care Open 2(1): e000102.</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lang w:val="en-US"/>
              </w:rPr>
              <w:t xml:space="preserve">Torun, G. and V. A. </w:t>
            </w:r>
            <w:proofErr w:type="spellStart"/>
            <w:r w:rsidRPr="0098292C">
              <w:rPr>
                <w:rFonts w:ascii="Calibri" w:hAnsi="Calibri" w:cs="Calibri"/>
                <w:color w:val="000000"/>
                <w:lang w:val="en-US"/>
              </w:rPr>
              <w:t>Durak</w:t>
            </w:r>
            <w:proofErr w:type="spellEnd"/>
            <w:r w:rsidRPr="0098292C">
              <w:rPr>
                <w:rFonts w:ascii="Calibri" w:hAnsi="Calibri" w:cs="Calibri"/>
                <w:color w:val="000000"/>
                <w:lang w:val="en-US"/>
              </w:rPr>
              <w:t xml:space="preserve"> (2019). </w:t>
            </w:r>
            <w:r w:rsidRPr="00573F4B">
              <w:rPr>
                <w:rFonts w:ascii="Calibri" w:hAnsi="Calibri" w:cs="Calibri"/>
                <w:color w:val="000000"/>
                <w:lang w:val="en-US"/>
              </w:rPr>
              <w:t xml:space="preserve">"The predictive value of triage early Warning Score (TEWS) on mortality of trauma patients presenting to the Emergency Department." </w:t>
            </w:r>
            <w:proofErr w:type="spellStart"/>
            <w:r w:rsidRPr="0098292C">
              <w:rPr>
                <w:rFonts w:ascii="Calibri" w:hAnsi="Calibri" w:cs="Calibri"/>
                <w:color w:val="000000"/>
              </w:rPr>
              <w:t>Annali</w:t>
            </w:r>
            <w:proofErr w:type="spellEnd"/>
            <w:r w:rsidRPr="0098292C">
              <w:rPr>
                <w:rFonts w:ascii="Calibri" w:hAnsi="Calibri" w:cs="Calibri"/>
                <w:color w:val="000000"/>
              </w:rPr>
              <w:t xml:space="preserve"> </w:t>
            </w:r>
            <w:proofErr w:type="spellStart"/>
            <w:r w:rsidRPr="0098292C">
              <w:rPr>
                <w:rFonts w:ascii="Calibri" w:hAnsi="Calibri" w:cs="Calibri"/>
                <w:color w:val="000000"/>
              </w:rPr>
              <w:t>Italiani</w:t>
            </w:r>
            <w:proofErr w:type="spellEnd"/>
            <w:r w:rsidRPr="0098292C">
              <w:rPr>
                <w:rFonts w:ascii="Calibri" w:hAnsi="Calibri" w:cs="Calibri"/>
                <w:color w:val="000000"/>
              </w:rPr>
              <w:t xml:space="preserve"> di </w:t>
            </w:r>
            <w:proofErr w:type="spellStart"/>
            <w:r w:rsidRPr="0098292C">
              <w:rPr>
                <w:rFonts w:ascii="Calibri" w:hAnsi="Calibri" w:cs="Calibri"/>
                <w:color w:val="000000"/>
              </w:rPr>
              <w:t>Chirurgia</w:t>
            </w:r>
            <w:proofErr w:type="spellEnd"/>
            <w:r w:rsidRPr="0098292C">
              <w:rPr>
                <w:rFonts w:ascii="Calibri" w:hAnsi="Calibri" w:cs="Calibri"/>
                <w:color w:val="000000"/>
              </w:rPr>
              <w:t xml:space="preserve"> 90: 152-156.</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Vinjevoll</w:t>
            </w:r>
            <w:proofErr w:type="spellEnd"/>
            <w:r w:rsidRPr="00573F4B">
              <w:rPr>
                <w:rFonts w:ascii="Calibri" w:hAnsi="Calibri" w:cs="Calibri"/>
                <w:color w:val="000000"/>
                <w:lang w:val="en-US"/>
              </w:rPr>
              <w:t xml:space="preserve">, O. P., et al. (2018). "Evaluating the ability of a trauma team activation tool to identify severe injury: a </w:t>
            </w:r>
            <w:proofErr w:type="spellStart"/>
            <w:r w:rsidRPr="00573F4B">
              <w:rPr>
                <w:rFonts w:ascii="Calibri" w:hAnsi="Calibri" w:cs="Calibri"/>
                <w:color w:val="000000"/>
                <w:lang w:val="en-US"/>
              </w:rPr>
              <w:t>multicentre</w:t>
            </w:r>
            <w:proofErr w:type="spellEnd"/>
            <w:r w:rsidRPr="00573F4B">
              <w:rPr>
                <w:rFonts w:ascii="Calibri" w:hAnsi="Calibri" w:cs="Calibri"/>
                <w:color w:val="000000"/>
                <w:lang w:val="en-US"/>
              </w:rPr>
              <w:t xml:space="preserve"> cohort study." </w:t>
            </w:r>
            <w:proofErr w:type="spellStart"/>
            <w:r w:rsidRPr="0098292C">
              <w:rPr>
                <w:rFonts w:ascii="Calibri" w:hAnsi="Calibri" w:cs="Calibri"/>
                <w:color w:val="000000"/>
              </w:rPr>
              <w:t>Scandinavian</w:t>
            </w:r>
            <w:proofErr w:type="spellEnd"/>
            <w:r w:rsidRPr="0098292C">
              <w:rPr>
                <w:rFonts w:ascii="Calibri" w:hAnsi="Calibri" w:cs="Calibri"/>
                <w:color w:val="000000"/>
              </w:rPr>
              <w:t xml:space="preserve">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w:t>
            </w:r>
            <w:proofErr w:type="spellStart"/>
            <w:r w:rsidRPr="0098292C">
              <w:rPr>
                <w:rFonts w:ascii="Calibri" w:hAnsi="Calibri" w:cs="Calibri"/>
                <w:color w:val="000000"/>
              </w:rPr>
              <w:t>Resuscitation</w:t>
            </w:r>
            <w:proofErr w:type="spellEnd"/>
            <w:r w:rsidRPr="0098292C">
              <w:rPr>
                <w:rFonts w:ascii="Calibri" w:hAnsi="Calibri" w:cs="Calibri"/>
                <w:color w:val="000000"/>
              </w:rPr>
              <w:t xml:space="preserve"> &amp; Emergency </w:t>
            </w:r>
            <w:proofErr w:type="spellStart"/>
            <w:r w:rsidRPr="0098292C">
              <w:rPr>
                <w:rFonts w:ascii="Calibri" w:hAnsi="Calibri" w:cs="Calibri"/>
                <w:color w:val="000000"/>
              </w:rPr>
              <w:t>Medicine</w:t>
            </w:r>
            <w:proofErr w:type="spellEnd"/>
            <w:r w:rsidRPr="0098292C">
              <w:rPr>
                <w:rFonts w:ascii="Calibri" w:hAnsi="Calibri" w:cs="Calibri"/>
                <w:color w:val="000000"/>
              </w:rPr>
              <w:t xml:space="preserve"> 26(1): 63.</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Walcher</w:t>
            </w:r>
            <w:proofErr w:type="spellEnd"/>
            <w:r w:rsidRPr="0098292C">
              <w:rPr>
                <w:rFonts w:ascii="Calibri" w:hAnsi="Calibri" w:cs="Calibri"/>
                <w:color w:val="000000"/>
                <w:lang w:val="en-US"/>
              </w:rPr>
              <w:t xml:space="preserve">, F., et al. (2013). "[TEAM R-G (Trauma Evaluation and Management Germany). Serves as a basis for an interdisciplinary training in the emergency room]." </w:t>
            </w:r>
            <w:r w:rsidRPr="0098292C">
              <w:rPr>
                <w:rFonts w:ascii="Calibri" w:hAnsi="Calibri" w:cs="Calibri"/>
                <w:color w:val="000000"/>
              </w:rPr>
              <w:t>Unfallchirurg 116(7): 602-609.</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lastRenderedPageBreak/>
              <w:t>Waldeck</w:t>
            </w:r>
            <w:proofErr w:type="spellEnd"/>
            <w:r w:rsidRPr="0098292C">
              <w:rPr>
                <w:rFonts w:ascii="Calibri" w:hAnsi="Calibri" w:cs="Calibri"/>
                <w:color w:val="000000"/>
                <w:lang w:val="en-US"/>
              </w:rPr>
              <w:t xml:space="preserve">, S., et al. (2019). "[SMAR&lt;sup&gt;3&lt;/sup&gt;T©-a new time-saving diagnostic emergency room management algorithm]." </w:t>
            </w:r>
            <w:r w:rsidRPr="0098292C">
              <w:rPr>
                <w:rFonts w:ascii="Calibri" w:hAnsi="Calibri" w:cs="Calibri"/>
                <w:color w:val="000000"/>
              </w:rPr>
              <w:t>Chirurg 90(10): 845-850.</w:t>
            </w:r>
          </w:p>
        </w:tc>
        <w:tc>
          <w:tcPr>
            <w:tcW w:w="4244" w:type="dxa"/>
          </w:tcPr>
          <w:p w:rsidR="0098292C" w:rsidRPr="0098292C" w:rsidRDefault="0098292C" w:rsidP="0098292C">
            <w:pPr>
              <w:autoSpaceDE w:val="0"/>
              <w:autoSpaceDN w:val="0"/>
              <w:adjustRightInd w:val="0"/>
              <w:rPr>
                <w:rFonts w:ascii="Calibri" w:hAnsi="Calibri" w:cs="Calibri"/>
                <w:color w:val="000000"/>
                <w:lang w:val="en-US"/>
              </w:rPr>
            </w:pPr>
            <w:r w:rsidRPr="0098292C">
              <w:rPr>
                <w:rFonts w:ascii="Calibri" w:hAnsi="Calibri" w:cs="Calibri"/>
                <w:color w:val="000000"/>
                <w:lang w:val="en-US"/>
              </w:rPr>
              <w:t>Study can be assigned to a specific recommendation or predefined question (according to PICO scheme)</w:t>
            </w:r>
          </w:p>
        </w:tc>
      </w:tr>
      <w:tr w:rsidR="0098292C" w:rsidRPr="008D55E7"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Waydhas</w:t>
            </w:r>
            <w:proofErr w:type="spellEnd"/>
            <w:r w:rsidRPr="0098292C">
              <w:rPr>
                <w:rFonts w:ascii="Calibri" w:hAnsi="Calibri" w:cs="Calibri"/>
                <w:color w:val="000000"/>
                <w:lang w:val="en-US"/>
              </w:rPr>
              <w:t xml:space="preserve">, C., et al. (2020). "ISS alone, is not sufficient to correctly assign patients post hoc to trauma team requirement." </w:t>
            </w:r>
            <w:r w:rsidRPr="0098292C">
              <w:rPr>
                <w:rFonts w:ascii="Calibri" w:hAnsi="Calibri" w:cs="Calibri"/>
                <w:color w:val="000000"/>
              </w:rPr>
              <w:t xml:space="preserve">European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&amp; Emergency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16: 16.</w:t>
            </w:r>
          </w:p>
        </w:tc>
        <w:tc>
          <w:tcPr>
            <w:tcW w:w="4244" w:type="dxa"/>
          </w:tcPr>
          <w:p w:rsidR="0098292C" w:rsidRPr="0098292C" w:rsidRDefault="0098292C" w:rsidP="0098292C">
            <w:pPr>
              <w:autoSpaceDE w:val="0"/>
              <w:autoSpaceDN w:val="0"/>
              <w:adjustRightInd w:val="0"/>
              <w:rPr>
                <w:rFonts w:ascii="Calibri" w:hAnsi="Calibri" w:cs="Calibri"/>
                <w:color w:val="000000"/>
                <w:lang w:val="en-US"/>
              </w:rPr>
            </w:pPr>
            <w:r w:rsidRPr="0098292C">
              <w:rPr>
                <w:rFonts w:ascii="Calibri" w:hAnsi="Calibri" w:cs="Calibri"/>
                <w:color w:val="000000"/>
                <w:lang w:val="en-US"/>
              </w:rPr>
              <w:t>Study can be assigned to a specific recommendation or predefined question (according to PICO scheme)</w:t>
            </w:r>
          </w:p>
        </w:tc>
      </w:tr>
      <w:tr w:rsidR="0098292C" w:rsidRPr="008D55E7"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Wentling</w:t>
            </w:r>
            <w:proofErr w:type="spellEnd"/>
            <w:r w:rsidRPr="0098292C">
              <w:rPr>
                <w:rFonts w:ascii="Calibri" w:hAnsi="Calibri" w:cs="Calibri"/>
                <w:color w:val="000000"/>
                <w:lang w:val="en-US"/>
              </w:rPr>
              <w:t xml:space="preserve">, J., et al. (2019). "Predictive Value of Point-of-care Lactate Measurement in Patients Meeting Level II and III Trauma Team Activation Criteria that Present to the Emergency Department: A Prospective Study."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Emergencies</w:t>
            </w:r>
            <w:proofErr w:type="spellEnd"/>
            <w:r w:rsidRPr="0098292C">
              <w:rPr>
                <w:rFonts w:ascii="Calibri" w:hAnsi="Calibri" w:cs="Calibri"/>
                <w:color w:val="000000"/>
              </w:rPr>
              <w:t xml:space="preserve"> Trauma &amp; Shock </w:t>
            </w:r>
          </w:p>
        </w:tc>
        <w:tc>
          <w:tcPr>
            <w:tcW w:w="4244" w:type="dxa"/>
          </w:tcPr>
          <w:p w:rsidR="0098292C" w:rsidRPr="0098292C" w:rsidRDefault="0098292C" w:rsidP="0098292C">
            <w:pPr>
              <w:autoSpaceDE w:val="0"/>
              <w:autoSpaceDN w:val="0"/>
              <w:adjustRightInd w:val="0"/>
              <w:rPr>
                <w:rFonts w:ascii="Calibri" w:hAnsi="Calibri" w:cs="Calibri"/>
                <w:color w:val="000000"/>
                <w:lang w:val="en-US"/>
              </w:rPr>
            </w:pPr>
            <w:r w:rsidRPr="0098292C">
              <w:rPr>
                <w:rFonts w:ascii="Calibri" w:hAnsi="Calibri" w:cs="Calibri"/>
                <w:color w:val="000000"/>
                <w:lang w:val="en-US"/>
              </w:rPr>
              <w:t>Study can be assigned to a specific recommendation or predefined question (according to PICO scheme)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Wisborg</w:t>
            </w:r>
            <w:proofErr w:type="spellEnd"/>
            <w:r w:rsidRPr="0098292C">
              <w:rPr>
                <w:rFonts w:ascii="Calibri" w:hAnsi="Calibri" w:cs="Calibri"/>
                <w:color w:val="000000"/>
                <w:lang w:val="en-US"/>
              </w:rPr>
              <w:t xml:space="preserve">, T., et al. (2006). "Training </w:t>
            </w:r>
            <w:proofErr w:type="spellStart"/>
            <w:r w:rsidRPr="0098292C">
              <w:rPr>
                <w:rFonts w:ascii="Calibri" w:hAnsi="Calibri" w:cs="Calibri"/>
                <w:color w:val="000000"/>
                <w:lang w:val="en-US"/>
              </w:rPr>
              <w:t>multiprofessional</w:t>
            </w:r>
            <w:proofErr w:type="spellEnd"/>
            <w:r w:rsidRPr="0098292C">
              <w:rPr>
                <w:rFonts w:ascii="Calibri" w:hAnsi="Calibri" w:cs="Calibri"/>
                <w:color w:val="000000"/>
                <w:lang w:val="en-US"/>
              </w:rPr>
              <w:t xml:space="preserve"> trauma teams in Norwegian hospitals using simple and low cost local simulations." </w:t>
            </w:r>
            <w:r w:rsidRPr="0098292C">
              <w:rPr>
                <w:rFonts w:ascii="Calibri" w:hAnsi="Calibri" w:cs="Calibri"/>
                <w:color w:val="000000"/>
              </w:rPr>
              <w:t xml:space="preserve">Education </w:t>
            </w:r>
            <w:proofErr w:type="spellStart"/>
            <w:r w:rsidRPr="0098292C">
              <w:rPr>
                <w:rFonts w:ascii="Calibri" w:hAnsi="Calibri" w:cs="Calibri"/>
                <w:color w:val="000000"/>
              </w:rPr>
              <w:t>for</w:t>
            </w:r>
            <w:proofErr w:type="spellEnd"/>
            <w:r w:rsidRPr="0098292C">
              <w:rPr>
                <w:rFonts w:ascii="Calibri" w:hAnsi="Calibri" w:cs="Calibri"/>
                <w:color w:val="000000"/>
              </w:rPr>
              <w:t xml:space="preserve"> </w:t>
            </w:r>
            <w:proofErr w:type="spellStart"/>
            <w:r w:rsidRPr="0098292C">
              <w:rPr>
                <w:rFonts w:ascii="Calibri" w:hAnsi="Calibri" w:cs="Calibri"/>
                <w:color w:val="000000"/>
              </w:rPr>
              <w:t>Health</w:t>
            </w:r>
            <w:proofErr w:type="spellEnd"/>
            <w:r w:rsidRPr="0098292C">
              <w:rPr>
                <w:rFonts w:ascii="Calibri" w:hAnsi="Calibri" w:cs="Calibri"/>
                <w:color w:val="000000"/>
              </w:rPr>
              <w:t xml:space="preserve"> 19(1): 85-95.</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rPr>
              <w:t>Wurmb</w:t>
            </w:r>
            <w:proofErr w:type="spellEnd"/>
            <w:r w:rsidRPr="0098292C">
              <w:rPr>
                <w:rFonts w:ascii="Calibri" w:hAnsi="Calibri" w:cs="Calibri"/>
                <w:color w:val="000000"/>
              </w:rPr>
              <w:t xml:space="preserve">, T., et al. (2005). "[The </w:t>
            </w:r>
            <w:proofErr w:type="spellStart"/>
            <w:r w:rsidRPr="0098292C">
              <w:rPr>
                <w:rFonts w:ascii="Calibri" w:hAnsi="Calibri" w:cs="Calibri"/>
                <w:color w:val="000000"/>
              </w:rPr>
              <w:t>Wurzburg</w:t>
            </w:r>
            <w:proofErr w:type="spellEnd"/>
            <w:r w:rsidRPr="0098292C">
              <w:rPr>
                <w:rFonts w:ascii="Calibri" w:hAnsi="Calibri" w:cs="Calibri"/>
                <w:color w:val="000000"/>
              </w:rPr>
              <w:t xml:space="preserve"> </w:t>
            </w:r>
            <w:proofErr w:type="spellStart"/>
            <w:r w:rsidRPr="0098292C">
              <w:rPr>
                <w:rFonts w:ascii="Calibri" w:hAnsi="Calibri" w:cs="Calibri"/>
                <w:color w:val="000000"/>
              </w:rPr>
              <w:t>polytrauma</w:t>
            </w:r>
            <w:proofErr w:type="spellEnd"/>
            <w:r w:rsidRPr="0098292C">
              <w:rPr>
                <w:rFonts w:ascii="Calibri" w:hAnsi="Calibri" w:cs="Calibri"/>
                <w:color w:val="000000"/>
              </w:rPr>
              <w:t xml:space="preserve"> </w:t>
            </w:r>
            <w:proofErr w:type="spellStart"/>
            <w:r w:rsidRPr="0098292C">
              <w:rPr>
                <w:rFonts w:ascii="Calibri" w:hAnsi="Calibri" w:cs="Calibri"/>
                <w:color w:val="000000"/>
              </w:rPr>
              <w:t>algorithm</w:t>
            </w:r>
            <w:proofErr w:type="spellEnd"/>
            <w:r w:rsidRPr="0098292C">
              <w:rPr>
                <w:rFonts w:ascii="Calibri" w:hAnsi="Calibri" w:cs="Calibri"/>
                <w:color w:val="000000"/>
              </w:rPr>
              <w:t xml:space="preserve">. </w:t>
            </w:r>
            <w:r w:rsidRPr="0098292C">
              <w:rPr>
                <w:rFonts w:ascii="Calibri" w:hAnsi="Calibri" w:cs="Calibri"/>
                <w:color w:val="000000"/>
                <w:lang w:val="en-US"/>
              </w:rPr>
              <w:t xml:space="preserve">Concept and first results of a sliding-gantry-based computer tomography diagnostic system]." </w:t>
            </w:r>
            <w:proofErr w:type="spellStart"/>
            <w:r w:rsidRPr="0098292C">
              <w:rPr>
                <w:rFonts w:ascii="Calibri" w:hAnsi="Calibri" w:cs="Calibri"/>
                <w:color w:val="000000"/>
              </w:rPr>
              <w:t>Anaesthesist</w:t>
            </w:r>
            <w:proofErr w:type="spellEnd"/>
            <w:r w:rsidRPr="0098292C">
              <w:rPr>
                <w:rFonts w:ascii="Calibri" w:hAnsi="Calibri" w:cs="Calibri"/>
                <w:color w:val="000000"/>
              </w:rPr>
              <w:t xml:space="preserve"> 54(8): 763-768; 770-762.</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58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Wuthisuthimethawee</w:t>
            </w:r>
            <w:proofErr w:type="spellEnd"/>
            <w:r w:rsidRPr="0098292C">
              <w:rPr>
                <w:rFonts w:ascii="Calibri" w:hAnsi="Calibri" w:cs="Calibri"/>
                <w:color w:val="000000"/>
                <w:lang w:val="en-US"/>
              </w:rPr>
              <w:t xml:space="preserve">, P. (2017). "Trauma team activation criteria in managing trauma patients at an emergency room in Thailand." </w:t>
            </w:r>
            <w:r w:rsidRPr="0098292C">
              <w:rPr>
                <w:rFonts w:ascii="Calibri" w:hAnsi="Calibri" w:cs="Calibri"/>
                <w:color w:val="000000"/>
              </w:rPr>
              <w:t xml:space="preserve">European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&amp; Emergency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43(1): 53-57.</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98292C">
              <w:rPr>
                <w:rFonts w:ascii="Calibri" w:hAnsi="Calibri" w:cs="Calibri"/>
                <w:color w:val="000000"/>
                <w:lang w:val="en-US"/>
              </w:rPr>
              <w:t>Wuthisuthimethawee</w:t>
            </w:r>
            <w:proofErr w:type="spellEnd"/>
            <w:r w:rsidRPr="0098292C">
              <w:rPr>
                <w:rFonts w:ascii="Calibri" w:hAnsi="Calibri" w:cs="Calibri"/>
                <w:color w:val="000000"/>
                <w:lang w:val="en-US"/>
              </w:rPr>
              <w:t xml:space="preserve">, P., et al. (2015). "Sustainable Effectiveness of Applying Trauma Team Activation in Managing Trauma Patients in the Emergency Department." </w:t>
            </w:r>
            <w:r w:rsidRPr="0098292C">
              <w:rPr>
                <w:rFonts w:ascii="Calibri" w:hAnsi="Calibri" w:cs="Calibri"/>
                <w:color w:val="000000"/>
              </w:rPr>
              <w:t xml:space="preserve">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w:t>
            </w:r>
            <w:proofErr w:type="spellStart"/>
            <w:r w:rsidRPr="0098292C">
              <w:rPr>
                <w:rFonts w:ascii="Calibri" w:hAnsi="Calibri" w:cs="Calibri"/>
                <w:color w:val="000000"/>
              </w:rPr>
              <w:t>the</w:t>
            </w:r>
            <w:proofErr w:type="spellEnd"/>
            <w:r w:rsidRPr="0098292C">
              <w:rPr>
                <w:rFonts w:ascii="Calibri" w:hAnsi="Calibri" w:cs="Calibri"/>
                <w:color w:val="000000"/>
              </w:rPr>
              <w:t xml:space="preserve"> Medical </w:t>
            </w:r>
            <w:proofErr w:type="spellStart"/>
            <w:r w:rsidRPr="0098292C">
              <w:rPr>
                <w:rFonts w:ascii="Calibri" w:hAnsi="Calibri" w:cs="Calibri"/>
                <w:color w:val="000000"/>
              </w:rPr>
              <w:t>Association</w:t>
            </w:r>
            <w:proofErr w:type="spellEnd"/>
            <w:r w:rsidRPr="0098292C">
              <w:rPr>
                <w:rFonts w:ascii="Calibri" w:hAnsi="Calibri" w:cs="Calibri"/>
                <w:color w:val="000000"/>
              </w:rPr>
              <w:t xml:space="preserve"> </w:t>
            </w:r>
            <w:proofErr w:type="spellStart"/>
            <w:r w:rsidRPr="0098292C">
              <w:rPr>
                <w:rFonts w:ascii="Calibri" w:hAnsi="Calibri" w:cs="Calibri"/>
                <w:color w:val="000000"/>
              </w:rPr>
              <w:t>of</w:t>
            </w:r>
            <w:proofErr w:type="spellEnd"/>
            <w:r w:rsidRPr="0098292C">
              <w:rPr>
                <w:rFonts w:ascii="Calibri" w:hAnsi="Calibri" w:cs="Calibri"/>
                <w:color w:val="000000"/>
              </w:rPr>
              <w:t xml:space="preserve"> Thailand 98(9): 847-851.</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r w:rsidR="0098292C" w:rsidRPr="0098292C" w:rsidTr="0098292C">
        <w:trPr>
          <w:trHeight w:val="871"/>
        </w:trPr>
        <w:tc>
          <w:tcPr>
            <w:tcW w:w="9704" w:type="dxa"/>
          </w:tcPr>
          <w:p w:rsidR="0098292C" w:rsidRPr="0098292C" w:rsidRDefault="0098292C" w:rsidP="0098292C">
            <w:pPr>
              <w:autoSpaceDE w:val="0"/>
              <w:autoSpaceDN w:val="0"/>
              <w:adjustRightInd w:val="0"/>
              <w:rPr>
                <w:rFonts w:ascii="Calibri" w:hAnsi="Calibri" w:cs="Calibri"/>
                <w:color w:val="000000"/>
              </w:rPr>
            </w:pPr>
            <w:proofErr w:type="spellStart"/>
            <w:r w:rsidRPr="00573F4B">
              <w:rPr>
                <w:rFonts w:ascii="Calibri" w:hAnsi="Calibri" w:cs="Calibri"/>
                <w:color w:val="000000"/>
                <w:lang w:val="en-US"/>
              </w:rPr>
              <w:t>Zeindler</w:t>
            </w:r>
            <w:proofErr w:type="spellEnd"/>
            <w:r w:rsidRPr="00573F4B">
              <w:rPr>
                <w:rFonts w:ascii="Calibri" w:hAnsi="Calibri" w:cs="Calibri"/>
                <w:color w:val="000000"/>
                <w:lang w:val="en-US"/>
              </w:rPr>
              <w:t xml:space="preserve">, M., et al. (2020). "Comparative analysis of MGAP, GAP, and RISC2 as predictors of patient outcome and emergency interventional need in emergency room treatment of the injured." </w:t>
            </w:r>
            <w:r w:rsidRPr="0098292C">
              <w:rPr>
                <w:rFonts w:ascii="Calibri" w:hAnsi="Calibri" w:cs="Calibri"/>
                <w:color w:val="000000"/>
              </w:rPr>
              <w:t xml:space="preserve">European Journal </w:t>
            </w:r>
            <w:proofErr w:type="spellStart"/>
            <w:r w:rsidRPr="0098292C">
              <w:rPr>
                <w:rFonts w:ascii="Calibri" w:hAnsi="Calibri" w:cs="Calibri"/>
                <w:color w:val="000000"/>
              </w:rPr>
              <w:t>of</w:t>
            </w:r>
            <w:proofErr w:type="spellEnd"/>
            <w:r w:rsidRPr="0098292C">
              <w:rPr>
                <w:rFonts w:ascii="Calibri" w:hAnsi="Calibri" w:cs="Calibri"/>
                <w:color w:val="000000"/>
              </w:rPr>
              <w:t xml:space="preserve"> Trauma &amp; Emergency </w:t>
            </w:r>
            <w:proofErr w:type="spellStart"/>
            <w:r w:rsidRPr="0098292C">
              <w:rPr>
                <w:rFonts w:ascii="Calibri" w:hAnsi="Calibri" w:cs="Calibri"/>
                <w:color w:val="000000"/>
              </w:rPr>
              <w:t>Surgery</w:t>
            </w:r>
            <w:proofErr w:type="spellEnd"/>
            <w:r w:rsidRPr="0098292C">
              <w:rPr>
                <w:rFonts w:ascii="Calibri" w:hAnsi="Calibri" w:cs="Calibri"/>
                <w:color w:val="000000"/>
              </w:rPr>
              <w:t xml:space="preserve"> 13: 13.</w:t>
            </w:r>
          </w:p>
        </w:tc>
        <w:tc>
          <w:tcPr>
            <w:tcW w:w="4244" w:type="dxa"/>
          </w:tcPr>
          <w:p w:rsidR="0098292C" w:rsidRPr="0098292C" w:rsidRDefault="0098292C" w:rsidP="0098292C">
            <w:pPr>
              <w:autoSpaceDE w:val="0"/>
              <w:autoSpaceDN w:val="0"/>
              <w:adjustRightInd w:val="0"/>
              <w:rPr>
                <w:rFonts w:ascii="Calibri" w:hAnsi="Calibri" w:cs="Calibri"/>
                <w:color w:val="000000"/>
              </w:rPr>
            </w:pPr>
            <w:r w:rsidRPr="0098292C">
              <w:rPr>
                <w:rFonts w:ascii="Calibri" w:hAnsi="Calibri" w:cs="Calibri"/>
                <w:color w:val="000000"/>
              </w:rPr>
              <w:t>Study type</w:t>
            </w:r>
          </w:p>
        </w:tc>
      </w:tr>
    </w:tbl>
    <w:p w:rsidR="003B30A7" w:rsidRDefault="003B30A7" w:rsidP="003B30A7">
      <w:pPr>
        <w:rPr>
          <w:lang w:val="en-US"/>
        </w:rPr>
      </w:pPr>
      <w:r>
        <w:rPr>
          <w:lang w:val="en-US"/>
        </w:rPr>
        <w:br w:type="page"/>
      </w:r>
    </w:p>
    <w:p w:rsidR="003B30A7" w:rsidRDefault="003B30A7" w:rsidP="003B30A7">
      <w:pPr>
        <w:pStyle w:val="berschrift1"/>
        <w:rPr>
          <w:lang w:val="en-US"/>
        </w:rPr>
      </w:pPr>
      <w:r>
        <w:rPr>
          <w:lang w:val="en-US"/>
        </w:rPr>
        <w:lastRenderedPageBreak/>
        <w:t>S4 Evidence Table</w:t>
      </w:r>
    </w:p>
    <w:p w:rsidR="003B30A7" w:rsidRPr="00BF117A" w:rsidRDefault="00BF117A" w:rsidP="003B30A7">
      <w:pPr>
        <w:pStyle w:val="berschrift5"/>
        <w:rPr>
          <w:lang w:val="en-US"/>
        </w:rPr>
      </w:pPr>
      <w:r w:rsidRPr="00BF117A">
        <w:rPr>
          <w:lang w:val="en-US"/>
        </w:rPr>
        <w:t xml:space="preserve">Criteria for </w:t>
      </w:r>
      <w:r w:rsidR="008D55E7">
        <w:rPr>
          <w:lang w:val="en-US"/>
        </w:rPr>
        <w:t>trauma team</w:t>
      </w:r>
      <w:r w:rsidRPr="00BF117A">
        <w:rPr>
          <w:lang w:val="en-US"/>
        </w:rPr>
        <w:t xml:space="preserve"> activation</w:t>
      </w:r>
    </w:p>
    <w:p w:rsidR="003B30A7" w:rsidRDefault="003B30A7" w:rsidP="003B30A7">
      <w:pPr>
        <w:pStyle w:val="EvidenztabelleStandard"/>
      </w:pPr>
    </w:p>
    <w:tbl>
      <w:tblPr>
        <w:tblpPr w:leftFromText="141" w:rightFromText="141" w:vertAnchor="text" w:tblpXSpec="center" w:tblpY="1"/>
        <w:tblOverlap w:val="never"/>
        <w:tblW w:w="1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0"/>
        <w:gridCol w:w="3260"/>
        <w:gridCol w:w="3406"/>
        <w:gridCol w:w="3828"/>
        <w:gridCol w:w="2193"/>
      </w:tblGrid>
      <w:tr w:rsidR="00E673CA" w:rsidRPr="008D55E7" w:rsidTr="00E673CA">
        <w:trPr>
          <w:tblHeader/>
        </w:trPr>
        <w:tc>
          <w:tcPr>
            <w:tcW w:w="2100" w:type="dxa"/>
            <w:shd w:val="clear" w:color="auto" w:fill="D9D9D9"/>
          </w:tcPr>
          <w:p w:rsidR="00E673CA" w:rsidRPr="00E673CA" w:rsidRDefault="00E673CA" w:rsidP="00E673CA">
            <w:pPr>
              <w:keepNext/>
              <w:tabs>
                <w:tab w:val="center" w:pos="6416"/>
                <w:tab w:val="right" w:pos="8970"/>
              </w:tabs>
              <w:spacing w:before="40" w:after="40" w:line="240" w:lineRule="auto"/>
              <w:rPr>
                <w:rFonts w:ascii="Calibri" w:eastAsia="Calibri" w:hAnsi="Calibri" w:cs="Calibri"/>
                <w:b/>
                <w:color w:val="215868"/>
                <w:szCs w:val="18"/>
                <w:lang w:val="en-US"/>
              </w:rPr>
            </w:pPr>
            <w:r w:rsidRPr="00E673CA">
              <w:rPr>
                <w:rFonts w:ascii="Calibri" w:eastAsia="Calibri" w:hAnsi="Calibri" w:cs="Times New Roman"/>
                <w:b/>
                <w:color w:val="215868"/>
                <w:lang w:val="en-US"/>
              </w:rPr>
              <w:t>Study: Reference, aim, design, setting</w:t>
            </w:r>
          </w:p>
        </w:tc>
        <w:tc>
          <w:tcPr>
            <w:tcW w:w="3260" w:type="dxa"/>
            <w:shd w:val="clear" w:color="auto" w:fill="D9D9D9"/>
          </w:tcPr>
          <w:p w:rsidR="00E673CA" w:rsidRPr="00E673CA" w:rsidRDefault="00E673CA" w:rsidP="00E673CA">
            <w:pPr>
              <w:keepNext/>
              <w:tabs>
                <w:tab w:val="center" w:pos="6416"/>
                <w:tab w:val="right" w:pos="8970"/>
              </w:tabs>
              <w:spacing w:before="40" w:after="40" w:line="240" w:lineRule="auto"/>
              <w:rPr>
                <w:rFonts w:ascii="Calibri" w:eastAsia="Calibri" w:hAnsi="Calibri" w:cs="Calibri"/>
                <w:b/>
                <w:color w:val="215868"/>
                <w:szCs w:val="18"/>
                <w:lang w:val="en-GB"/>
              </w:rPr>
            </w:pPr>
            <w:r w:rsidRPr="00E673CA">
              <w:rPr>
                <w:rFonts w:ascii="Calibri" w:eastAsia="Calibri" w:hAnsi="Calibri" w:cs="Times New Roman"/>
                <w:b/>
                <w:color w:val="215868"/>
                <w:lang w:val="en-GB"/>
              </w:rPr>
              <w:t>Participants: selection criteria, characteristics</w:t>
            </w:r>
          </w:p>
        </w:tc>
        <w:tc>
          <w:tcPr>
            <w:tcW w:w="3406" w:type="dxa"/>
            <w:shd w:val="clear" w:color="auto" w:fill="D9D9D9"/>
          </w:tcPr>
          <w:p w:rsidR="00E673CA" w:rsidRPr="00E673CA" w:rsidRDefault="00E673CA" w:rsidP="00E673CA">
            <w:pPr>
              <w:keepNext/>
              <w:tabs>
                <w:tab w:val="center" w:pos="6416"/>
                <w:tab w:val="right" w:pos="8970"/>
              </w:tabs>
              <w:spacing w:before="40" w:after="40" w:line="240" w:lineRule="auto"/>
              <w:rPr>
                <w:rFonts w:ascii="Calibri" w:eastAsia="Calibri" w:hAnsi="Calibri" w:cs="Calibri"/>
                <w:b/>
                <w:color w:val="215868"/>
                <w:szCs w:val="18"/>
                <w:lang w:val="en-GB"/>
              </w:rPr>
            </w:pPr>
            <w:r w:rsidRPr="00E673CA">
              <w:rPr>
                <w:rFonts w:ascii="Calibri" w:eastAsia="Calibri" w:hAnsi="Calibri" w:cs="Times New Roman"/>
                <w:b/>
                <w:color w:val="215868"/>
                <w:lang w:val="en-GB"/>
              </w:rPr>
              <w:t xml:space="preserve">N Participants; </w:t>
            </w:r>
            <w:r w:rsidRPr="00E673CA">
              <w:rPr>
                <w:rFonts w:ascii="Calibri" w:eastAsia="Calibri" w:hAnsi="Calibri" w:cs="Times New Roman"/>
                <w:b/>
                <w:color w:val="215868"/>
                <w:lang w:val="en-GB"/>
              </w:rPr>
              <w:br/>
              <w:t>Activation criteria</w:t>
            </w:r>
          </w:p>
        </w:tc>
        <w:tc>
          <w:tcPr>
            <w:tcW w:w="3828" w:type="dxa"/>
            <w:shd w:val="clear" w:color="auto" w:fill="D9D9D9"/>
          </w:tcPr>
          <w:p w:rsidR="00E673CA" w:rsidRPr="00E673CA" w:rsidRDefault="00E673CA" w:rsidP="00E673CA">
            <w:pPr>
              <w:keepNext/>
              <w:tabs>
                <w:tab w:val="center" w:pos="6416"/>
                <w:tab w:val="right" w:pos="8970"/>
              </w:tabs>
              <w:spacing w:before="40" w:after="40" w:line="240" w:lineRule="auto"/>
              <w:rPr>
                <w:rFonts w:ascii="Calibri" w:eastAsia="Calibri" w:hAnsi="Calibri" w:cs="Calibri"/>
                <w:b/>
                <w:color w:val="215868"/>
                <w:szCs w:val="18"/>
                <w:lang w:val="en-GB"/>
              </w:rPr>
            </w:pPr>
            <w:r w:rsidRPr="00E673CA">
              <w:rPr>
                <w:rFonts w:ascii="Calibri" w:eastAsia="Calibri" w:hAnsi="Calibri" w:cs="Times New Roman"/>
                <w:b/>
                <w:color w:val="215868"/>
                <w:lang w:val="en-GB"/>
              </w:rPr>
              <w:t>Main outcomes</w:t>
            </w:r>
          </w:p>
        </w:tc>
        <w:tc>
          <w:tcPr>
            <w:tcW w:w="2193" w:type="dxa"/>
            <w:shd w:val="clear" w:color="auto" w:fill="D9D9D9"/>
          </w:tcPr>
          <w:p w:rsidR="00E673CA" w:rsidRPr="00E673CA" w:rsidRDefault="00E673CA" w:rsidP="00E673CA">
            <w:pPr>
              <w:keepNext/>
              <w:tabs>
                <w:tab w:val="center" w:pos="6416"/>
                <w:tab w:val="right" w:pos="8970"/>
              </w:tabs>
              <w:spacing w:before="40" w:after="40" w:line="240" w:lineRule="auto"/>
              <w:rPr>
                <w:rFonts w:ascii="Calibri" w:eastAsia="Calibri" w:hAnsi="Calibri" w:cs="Calibri"/>
                <w:b/>
                <w:color w:val="215868"/>
                <w:szCs w:val="18"/>
                <w:lang w:val="en-US"/>
              </w:rPr>
            </w:pPr>
            <w:r w:rsidRPr="00E673CA">
              <w:rPr>
                <w:rFonts w:ascii="Calibri" w:eastAsia="Calibri" w:hAnsi="Calibri" w:cs="Times New Roman"/>
                <w:b/>
                <w:color w:val="215868"/>
                <w:lang w:val="en-US"/>
              </w:rPr>
              <w:t xml:space="preserve">Assessment: </w:t>
            </w:r>
            <w:proofErr w:type="spellStart"/>
            <w:r w:rsidRPr="00E673CA">
              <w:rPr>
                <w:rFonts w:ascii="Calibri" w:eastAsia="Calibri" w:hAnsi="Calibri" w:cs="Times New Roman"/>
                <w:b/>
                <w:color w:val="215868"/>
                <w:lang w:val="en-US"/>
              </w:rPr>
              <w:t>LoE</w:t>
            </w:r>
            <w:proofErr w:type="spellEnd"/>
            <w:r w:rsidRPr="00E673CA">
              <w:rPr>
                <w:rFonts w:ascii="Calibri" w:eastAsia="Calibri" w:hAnsi="Calibri" w:cs="Times New Roman"/>
                <w:b/>
                <w:color w:val="215868"/>
                <w:lang w:val="en-US"/>
              </w:rPr>
              <w:t>, risk of bias; Conclusions</w:t>
            </w:r>
          </w:p>
        </w:tc>
      </w:tr>
      <w:tr w:rsidR="00E673CA" w:rsidRPr="00E673CA"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Bieler (2021)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“Evaluation of a standardized instrument for post hoc analysis of trauma</w:t>
            </w:r>
            <w:r w:rsidRPr="00E673CA">
              <w:rPr>
                <w:rFonts w:ascii="Cambria Math" w:eastAsia="Malgun Gothic" w:hAnsi="Cambria Math" w:cs="Cambria Math"/>
                <w:color w:val="222222"/>
                <w:sz w:val="18"/>
                <w:szCs w:val="18"/>
                <w:shd w:val="clear" w:color="auto" w:fill="FFFFFF"/>
                <w:lang w:val="en-GB" w:eastAsia="de-DE"/>
              </w:rPr>
              <w:t>‑</w:t>
            </w:r>
            <w:r w:rsidRPr="00E673CA">
              <w:rPr>
                <w:rFonts w:ascii="Calibri" w:eastAsia="Malgun Gothic" w:hAnsi="Calibri" w:cs="Calibri"/>
                <w:color w:val="222222"/>
                <w:sz w:val="18"/>
                <w:szCs w:val="18"/>
                <w:shd w:val="clear" w:color="auto" w:fill="FFFFFF"/>
                <w:lang w:val="en-GB" w:eastAsia="de-DE"/>
              </w:rPr>
              <w:t>team</w:t>
            </w:r>
            <w:r w:rsidRPr="00E673CA">
              <w:rPr>
                <w:rFonts w:ascii="Cambria Math" w:eastAsia="Malgun Gothic" w:hAnsi="Cambria Math" w:cs="Cambria Math"/>
                <w:color w:val="222222"/>
                <w:sz w:val="18"/>
                <w:szCs w:val="18"/>
                <w:shd w:val="clear" w:color="auto" w:fill="FFFFFF"/>
                <w:lang w:val="en-GB" w:eastAsia="de-DE"/>
              </w:rPr>
              <w:t>‑</w:t>
            </w:r>
            <w:r w:rsidRPr="00E673CA">
              <w:rPr>
                <w:rFonts w:ascii="Calibri" w:eastAsia="Malgun Gothic" w:hAnsi="Calibri" w:cs="Calibri"/>
                <w:color w:val="222222"/>
                <w:sz w:val="18"/>
                <w:szCs w:val="18"/>
                <w:shd w:val="clear" w:color="auto" w:fill="FFFFFF"/>
                <w:lang w:val="en-GB" w:eastAsia="de-DE"/>
              </w:rPr>
              <w:t>activation</w:t>
            </w:r>
            <w:r w:rsidRPr="00E673CA">
              <w:rPr>
                <w:rFonts w:ascii="Cambria Math" w:eastAsia="Malgun Gothic" w:hAnsi="Cambria Math" w:cs="Cambria Math"/>
                <w:color w:val="222222"/>
                <w:sz w:val="18"/>
                <w:szCs w:val="18"/>
                <w:shd w:val="clear" w:color="auto" w:fill="FFFFFF"/>
                <w:lang w:val="en-GB" w:eastAsia="de-DE"/>
              </w:rPr>
              <w:t>‑</w:t>
            </w:r>
            <w:r w:rsidRPr="00E673CA">
              <w:rPr>
                <w:rFonts w:ascii="Calibri" w:eastAsia="Malgun Gothic" w:hAnsi="Calibri" w:cs="Calibri"/>
                <w:color w:val="222222"/>
                <w:sz w:val="18"/>
                <w:szCs w:val="18"/>
                <w:shd w:val="clear" w:color="auto" w:fill="FFFFFF"/>
                <w:lang w:val="en-GB" w:eastAsia="de-DE"/>
              </w:rPr>
              <w:t xml:space="preserve">criteria in 75,613 injured patients an analysis of the </w:t>
            </w:r>
            <w:proofErr w:type="spellStart"/>
            <w:r w:rsidRPr="00E673CA">
              <w:rPr>
                <w:rFonts w:ascii="Calibri" w:eastAsia="Malgun Gothic" w:hAnsi="Calibri" w:cs="Calibri"/>
                <w:color w:val="222222"/>
                <w:sz w:val="18"/>
                <w:szCs w:val="18"/>
                <w:shd w:val="clear" w:color="auto" w:fill="FFFFFF"/>
                <w:lang w:val="en-GB" w:eastAsia="de-DE"/>
              </w:rPr>
              <w:t>TraumaRegister</w:t>
            </w:r>
            <w:proofErr w:type="spellEnd"/>
            <w:r w:rsidRPr="00E673CA">
              <w:rPr>
                <w:rFonts w:ascii="Calibri" w:eastAsia="Malgun Gothic" w:hAnsi="Calibri" w:cs="Calibri"/>
                <w:color w:val="222222"/>
                <w:sz w:val="18"/>
                <w:szCs w:val="18"/>
                <w:shd w:val="clear" w:color="auto" w:fill="FFFFFF"/>
                <w:lang w:val="en-GB" w:eastAsia="de-DE"/>
              </w:rPr>
              <w:t xml:space="preserve"> DGU®”. </w:t>
            </w:r>
            <w:proofErr w:type="spellStart"/>
            <w:r w:rsidRPr="00E673CA">
              <w:rPr>
                <w:rFonts w:ascii="Calibri" w:eastAsia="Malgun Gothic" w:hAnsi="Calibri" w:cs="Calibri"/>
                <w:i/>
                <w:color w:val="222222"/>
                <w:sz w:val="18"/>
                <w:szCs w:val="18"/>
                <w:shd w:val="clear" w:color="auto" w:fill="FFFFFF"/>
                <w:lang w:val="en-GB" w:eastAsia="de-DE"/>
              </w:rPr>
              <w:t>Eur</w:t>
            </w:r>
            <w:proofErr w:type="spellEnd"/>
            <w:r w:rsidRPr="00E673CA">
              <w:rPr>
                <w:rFonts w:ascii="Calibri" w:eastAsia="Malgun Gothic" w:hAnsi="Calibri" w:cs="Calibri"/>
                <w:i/>
                <w:color w:val="222222"/>
                <w:sz w:val="18"/>
                <w:szCs w:val="18"/>
                <w:shd w:val="clear" w:color="auto" w:fill="FFFFFF"/>
                <w:lang w:val="en-GB" w:eastAsia="de-DE"/>
              </w:rPr>
              <w:t xml:space="preserve"> J Trauma </w:t>
            </w:r>
            <w:proofErr w:type="spellStart"/>
            <w:r w:rsidRPr="00E673CA">
              <w:rPr>
                <w:rFonts w:ascii="Calibri" w:eastAsia="Malgun Gothic" w:hAnsi="Calibri" w:cs="Calibri"/>
                <w:i/>
                <w:color w:val="222222"/>
                <w:sz w:val="18"/>
                <w:szCs w:val="18"/>
                <w:shd w:val="clear" w:color="auto" w:fill="FFFFFF"/>
                <w:lang w:val="en-GB" w:eastAsia="de-DE"/>
              </w:rPr>
              <w:t>Emerg</w:t>
            </w:r>
            <w:proofErr w:type="spellEnd"/>
            <w:r w:rsidRPr="00E673CA">
              <w:rPr>
                <w:rFonts w:ascii="Calibri" w:eastAsia="Malgun Gothic" w:hAnsi="Calibri" w:cs="Calibri"/>
                <w:i/>
                <w:color w:val="222222"/>
                <w:sz w:val="18"/>
                <w:szCs w:val="18"/>
                <w:shd w:val="clear" w:color="auto" w:fill="FFFFFF"/>
                <w:lang w:val="en-GB" w:eastAsia="de-DE"/>
              </w:rPr>
              <w:t xml:space="preserve"> </w:t>
            </w:r>
            <w:proofErr w:type="spellStart"/>
            <w:r w:rsidRPr="00E673CA">
              <w:rPr>
                <w:rFonts w:ascii="Calibri" w:eastAsia="Malgun Gothic" w:hAnsi="Calibri" w:cs="Calibri"/>
                <w:i/>
                <w:color w:val="222222"/>
                <w:sz w:val="18"/>
                <w:szCs w:val="18"/>
                <w:shd w:val="clear" w:color="auto" w:fill="FFFFFF"/>
                <w:lang w:val="en-GB" w:eastAsia="de-DE"/>
              </w:rPr>
              <w:t>Surg</w:t>
            </w:r>
            <w:proofErr w:type="spellEnd"/>
            <w:r w:rsidRPr="00E673CA">
              <w:rPr>
                <w:rFonts w:ascii="Calibri" w:eastAsia="Malgun Gothic" w:hAnsi="Calibri" w:cs="Calibri"/>
                <w:color w:val="222222"/>
                <w:sz w:val="18"/>
                <w:szCs w:val="18"/>
                <w:shd w:val="clear" w:color="auto" w:fill="FFFFFF"/>
                <w:lang w:val="en-GB" w:eastAsia="de-DE"/>
              </w:rPr>
              <w:t>, 1-9.</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US" w:eastAsia="de-DE"/>
              </w:rPr>
              <w:t>Prognostic cross-sectional</w:t>
            </w:r>
            <w:r w:rsidRPr="00E673CA" w:rsidDel="002E5ECA">
              <w:rPr>
                <w:rFonts w:ascii="Calibri" w:eastAsia="Malgun Gothic" w:hAnsi="Calibri" w:cs="Calibri"/>
                <w:color w:val="222222"/>
                <w:sz w:val="18"/>
                <w:szCs w:val="18"/>
                <w:shd w:val="clear" w:color="auto" w:fill="FFFFFF"/>
                <w:lang w:val="en-US" w:eastAsia="de-DE"/>
              </w:rPr>
              <w:t xml:space="preserve"> </w:t>
            </w:r>
            <w:r w:rsidRPr="00E673CA">
              <w:rPr>
                <w:rFonts w:ascii="Calibri" w:eastAsia="Malgun Gothic" w:hAnsi="Calibri" w:cs="Calibri"/>
                <w:color w:val="222222"/>
                <w:sz w:val="18"/>
                <w:szCs w:val="18"/>
                <w:shd w:val="clear" w:color="auto" w:fill="FFFFFF"/>
                <w:lang w:val="en-US" w:eastAsia="de-DE"/>
              </w:rPr>
              <w:t xml:space="preserv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w:t>
            </w:r>
            <w:proofErr w:type="spellStart"/>
            <w:r w:rsidRPr="00E673CA">
              <w:rPr>
                <w:rFonts w:ascii="Calibri" w:eastAsia="Malgun Gothic" w:hAnsi="Calibri" w:cs="Calibri"/>
                <w:color w:val="222222"/>
                <w:sz w:val="18"/>
                <w:szCs w:val="18"/>
                <w:shd w:val="clear" w:color="auto" w:fill="FFFFFF"/>
                <w:lang w:val="en-GB" w:eastAsia="de-DE"/>
              </w:rPr>
              <w:t>TraumaRegister</w:t>
            </w:r>
            <w:proofErr w:type="spellEnd"/>
            <w:r w:rsidRPr="00E673CA">
              <w:rPr>
                <w:rFonts w:ascii="Calibri" w:eastAsia="Malgun Gothic" w:hAnsi="Calibri" w:cs="Calibri"/>
                <w:color w:val="222222"/>
                <w:sz w:val="18"/>
                <w:szCs w:val="18"/>
                <w:shd w:val="clear" w:color="auto" w:fill="FFFFFF"/>
                <w:lang w:val="en-GB" w:eastAsia="de-DE"/>
              </w:rPr>
              <w:t xml:space="preserve"> DGU®)</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examine whether the catalogue can identify severely injured patients with an increased mortality risk to evaluate in the future especially with regard to the positive predictive value of new and existing activation criteria for trauma teams.“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Germany, 2007-2016</w:t>
            </w:r>
          </w:p>
        </w:tc>
        <w:tc>
          <w:tcPr>
            <w:tcW w:w="3260" w:type="dxa"/>
          </w:tcPr>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Inclusion criteria</w:t>
            </w:r>
          </w:p>
          <w:p w:rsidR="00E673CA" w:rsidRPr="00E673CA" w:rsidRDefault="00E673CA" w:rsidP="00E673CA">
            <w:pPr>
              <w:pStyle w:val="Listenabsatz"/>
              <w:numPr>
                <w:ilvl w:val="0"/>
                <w:numId w:val="35"/>
              </w:numPr>
              <w:spacing w:line="240" w:lineRule="auto"/>
              <w:rPr>
                <w:rFonts w:ascii="Calibri" w:hAnsi="Calibri" w:cs="Calibri"/>
                <w:sz w:val="18"/>
                <w:szCs w:val="18"/>
                <w:lang w:val="en-GB"/>
              </w:rPr>
            </w:pPr>
            <w:r w:rsidRPr="00E673CA">
              <w:rPr>
                <w:rFonts w:ascii="Calibri" w:hAnsi="Calibri" w:cs="Calibri"/>
                <w:sz w:val="18"/>
                <w:szCs w:val="18"/>
                <w:lang w:val="en-GB"/>
              </w:rPr>
              <w:t>Adults (age ≥16)</w:t>
            </w:r>
          </w:p>
          <w:p w:rsidR="00E673CA" w:rsidRPr="00E673CA" w:rsidRDefault="00E673CA" w:rsidP="00E673CA">
            <w:pPr>
              <w:pStyle w:val="Listenabsatz"/>
              <w:numPr>
                <w:ilvl w:val="0"/>
                <w:numId w:val="35"/>
              </w:numPr>
              <w:spacing w:line="240" w:lineRule="auto"/>
              <w:rPr>
                <w:rFonts w:ascii="Calibri" w:hAnsi="Calibri" w:cs="Calibri"/>
                <w:sz w:val="18"/>
                <w:szCs w:val="18"/>
                <w:lang w:val="en-GB"/>
              </w:rPr>
            </w:pPr>
            <w:r w:rsidRPr="00E673CA">
              <w:rPr>
                <w:rFonts w:ascii="Calibri" w:hAnsi="Calibri" w:cs="Calibri"/>
                <w:sz w:val="18"/>
                <w:szCs w:val="18"/>
                <w:lang w:val="en-GB"/>
              </w:rPr>
              <w:t>Maximum AIS ≥2</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Exclusion criteria</w:t>
            </w:r>
          </w:p>
          <w:p w:rsidR="00E673CA" w:rsidRPr="00E673CA" w:rsidRDefault="00E673CA" w:rsidP="00E673CA">
            <w:pPr>
              <w:pStyle w:val="Listenabsatz"/>
              <w:numPr>
                <w:ilvl w:val="0"/>
                <w:numId w:val="36"/>
              </w:numPr>
              <w:spacing w:line="240" w:lineRule="auto"/>
              <w:rPr>
                <w:rFonts w:ascii="Calibri" w:hAnsi="Calibri" w:cs="Calibri"/>
                <w:sz w:val="18"/>
                <w:szCs w:val="18"/>
                <w:lang w:val="en-GB"/>
              </w:rPr>
            </w:pPr>
            <w:r w:rsidRPr="00E673CA">
              <w:rPr>
                <w:rFonts w:ascii="Calibri" w:hAnsi="Calibri" w:cs="Calibri"/>
                <w:sz w:val="18"/>
                <w:szCs w:val="18"/>
                <w:lang w:val="en-GB"/>
              </w:rPr>
              <w:t>Patients transferred in as well as patients transferred out within 48 h</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Characteristics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 xml:space="preserve">. </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N=75,613 patients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Cardiopulmonary resuscitation (N=3162)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Insertion of a chest tube (N=8823)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Administration of catecholamine (N=13,150)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 Drop in GCS ≥2 points (N=3706)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 Saturation of peripheral oxygen&lt;90% (N=9484)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 Hypothermia &lt;35 °C (N=3040)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7: Shock index &gt;0.9 (N=17,720)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8: Respiratory rate &lt;9 or &gt;29/min (N=3207)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9: Advanced Airway (N=22771)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10: GCS score &lt;9 (N=15099)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11: SBP &lt;90 mmHg (N=11212)</w:t>
            </w:r>
          </w:p>
        </w:tc>
        <w:tc>
          <w:tcPr>
            <w:tcW w:w="3828"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Mortality, n/N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2409/3162 (76.2)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2033/8823 (23.0)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4692/13,150 (35.7)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 477/3706 (12.9)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 2989/9484 (31.5)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 880/3040 (28.9)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7: 3165/17,720 (17.9)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8: 1452/3207 (45.3)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9: 6154/22771 (27.0)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10: 5660/15099 (37.5)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11: 3322/11212 (29.6)</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Mortality when only a single criterion was fulfilled, n/N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0/14 (0.0)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0/263 (0.0)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0/94 (0.0)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 6/420 (1.4)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 7/514 (1.4)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 1/88 (1.1)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7: 3/1639 (0.2)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8: 1/45 (2.2)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9: 3/592 (0.5)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10: 0/166 (0.0)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11: 0/186 (0.0)</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 for comparison of interest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The primary aim of the study was to evaluate a post hoc criteria catalogue for trauma-team-activation and not to examine the criteria catalogue as activation criteria themselves. According to the authors data availability was unsatisfactory for temperature and respiratory rate. No patient characteristics were reported for the overall population. </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Brown (2016)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“Systolic blood pressure criteria in the National Trauma Triage Protocol for geriatric trauma: 110 is the new 90”. </w:t>
            </w:r>
            <w:r w:rsidRPr="00E673CA">
              <w:rPr>
                <w:rFonts w:ascii="Calibri" w:eastAsia="Malgun Gothic" w:hAnsi="Calibri" w:cs="Calibri"/>
                <w:i/>
                <w:color w:val="222222"/>
                <w:sz w:val="18"/>
                <w:szCs w:val="18"/>
                <w:shd w:val="clear" w:color="auto" w:fill="FFFFFF"/>
                <w:lang w:val="en-GB" w:eastAsia="de-DE"/>
              </w:rPr>
              <w:t xml:space="preserve">J Trauma Acute Care </w:t>
            </w:r>
            <w:proofErr w:type="spellStart"/>
            <w:r w:rsidRPr="00E673CA">
              <w:rPr>
                <w:rFonts w:ascii="Calibri" w:eastAsia="Malgun Gothic" w:hAnsi="Calibri" w:cs="Calibri"/>
                <w:i/>
                <w:color w:val="222222"/>
                <w:sz w:val="18"/>
                <w:szCs w:val="18"/>
                <w:shd w:val="clear" w:color="auto" w:fill="FFFFFF"/>
                <w:lang w:val="en-GB" w:eastAsia="de-DE"/>
              </w:rPr>
              <w:t>Surg</w:t>
            </w:r>
            <w:proofErr w:type="spellEnd"/>
            <w:r w:rsidRPr="00E673CA">
              <w:rPr>
                <w:rFonts w:ascii="Calibri" w:eastAsia="Malgun Gothic" w:hAnsi="Calibri" w:cs="Calibri"/>
                <w:color w:val="222222"/>
                <w:sz w:val="18"/>
                <w:szCs w:val="18"/>
                <w:shd w:val="clear" w:color="auto" w:fill="FFFFFF"/>
                <w:lang w:val="en-GB" w:eastAsia="de-DE"/>
              </w:rPr>
              <w:t xml:space="preserve"> 2015; 78(2):352-359.</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(National Trauma Data Bank)</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b/>
                <w:color w:val="222222"/>
                <w:sz w:val="18"/>
                <w:szCs w:val="18"/>
                <w:shd w:val="clear" w:color="auto" w:fill="FFFFFF"/>
                <w:lang w:val="en-GB"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evaluate the impact of substituting an SBP of less than 110 mm Hg for the current SBP of less than 90 mm Hg criterion within the NTTP on triage performance and mortality.”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2010-2012</w:t>
            </w:r>
          </w:p>
        </w:tc>
        <w:tc>
          <w:tcPr>
            <w:tcW w:w="3260" w:type="dxa"/>
          </w:tcPr>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Inclusion criteria</w:t>
            </w:r>
          </w:p>
          <w:p w:rsidR="00E673CA" w:rsidRPr="00E673CA" w:rsidRDefault="00E673CA" w:rsidP="00E673CA">
            <w:pPr>
              <w:pStyle w:val="Listenabsatz"/>
              <w:numPr>
                <w:ilvl w:val="0"/>
                <w:numId w:val="36"/>
              </w:numPr>
              <w:spacing w:line="240" w:lineRule="auto"/>
              <w:rPr>
                <w:rFonts w:ascii="Calibri" w:hAnsi="Calibri" w:cs="Calibri"/>
                <w:sz w:val="18"/>
                <w:szCs w:val="18"/>
                <w:lang w:val="en-GB"/>
              </w:rPr>
            </w:pPr>
            <w:r w:rsidRPr="00E673CA">
              <w:rPr>
                <w:rFonts w:ascii="Calibri" w:hAnsi="Calibri" w:cs="Calibri"/>
                <w:sz w:val="18"/>
                <w:szCs w:val="18"/>
                <w:lang w:val="en-GB"/>
              </w:rPr>
              <w:t>age &gt;15 y</w:t>
            </w:r>
          </w:p>
          <w:p w:rsidR="00E673CA" w:rsidRPr="00E673CA" w:rsidRDefault="00E673CA" w:rsidP="00E673CA">
            <w:pPr>
              <w:pStyle w:val="Listenabsatz"/>
              <w:numPr>
                <w:ilvl w:val="0"/>
                <w:numId w:val="36"/>
              </w:numPr>
              <w:spacing w:line="240" w:lineRule="auto"/>
              <w:rPr>
                <w:rFonts w:ascii="Calibri" w:hAnsi="Calibri" w:cs="Calibri"/>
                <w:sz w:val="18"/>
                <w:szCs w:val="18"/>
                <w:lang w:val="en-GB"/>
              </w:rPr>
            </w:pPr>
            <w:r w:rsidRPr="00E673CA">
              <w:rPr>
                <w:rFonts w:ascii="Calibri" w:hAnsi="Calibri" w:cs="Calibri"/>
                <w:sz w:val="18"/>
                <w:szCs w:val="18"/>
                <w:lang w:val="en-GB"/>
              </w:rPr>
              <w:t>transported from the scene of injury</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p>
          <w:p w:rsidR="00E673CA" w:rsidRPr="00E673CA" w:rsidRDefault="00E673CA" w:rsidP="00E673CA">
            <w:pPr>
              <w:pStyle w:val="Listenabsatz"/>
              <w:numPr>
                <w:ilvl w:val="0"/>
                <w:numId w:val="37"/>
              </w:numPr>
              <w:spacing w:line="240" w:lineRule="auto"/>
              <w:rPr>
                <w:rFonts w:ascii="Calibri" w:hAnsi="Calibri" w:cs="Calibri"/>
                <w:sz w:val="18"/>
                <w:szCs w:val="18"/>
                <w:lang w:val="en-GB"/>
              </w:rPr>
            </w:pPr>
            <w:proofErr w:type="spellStart"/>
            <w:r w:rsidRPr="00E673CA">
              <w:rPr>
                <w:rFonts w:ascii="Calibri" w:hAnsi="Calibri" w:cs="Calibri"/>
                <w:sz w:val="18"/>
                <w:szCs w:val="18"/>
                <w:lang w:val="en-GB"/>
              </w:rPr>
              <w:t>interfacility</w:t>
            </w:r>
            <w:proofErr w:type="spellEnd"/>
            <w:r w:rsidRPr="00E673CA">
              <w:rPr>
                <w:rFonts w:ascii="Calibri" w:hAnsi="Calibri" w:cs="Calibri"/>
                <w:sz w:val="18"/>
                <w:szCs w:val="18"/>
                <w:lang w:val="en-GB"/>
              </w:rPr>
              <w:t xml:space="preserve"> transfer</w:t>
            </w:r>
          </w:p>
          <w:p w:rsidR="00E673CA" w:rsidRPr="00E673CA" w:rsidRDefault="00E673CA" w:rsidP="00E673CA">
            <w:pPr>
              <w:pStyle w:val="Listenabsatz"/>
              <w:numPr>
                <w:ilvl w:val="0"/>
                <w:numId w:val="37"/>
              </w:numPr>
              <w:spacing w:line="240" w:lineRule="auto"/>
              <w:rPr>
                <w:rFonts w:ascii="Calibri" w:hAnsi="Calibri" w:cs="Calibri"/>
                <w:sz w:val="18"/>
                <w:szCs w:val="18"/>
                <w:lang w:val="en-GB"/>
              </w:rPr>
            </w:pPr>
            <w:r w:rsidRPr="00E673CA">
              <w:rPr>
                <w:rFonts w:ascii="Calibri" w:hAnsi="Calibri" w:cs="Calibri"/>
                <w:sz w:val="18"/>
                <w:szCs w:val="18"/>
                <w:lang w:val="en-GB"/>
              </w:rPr>
              <w:t>death on arrival</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 (for different age groups)</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 80 (73–86)</w:t>
            </w:r>
            <w:r w:rsidRPr="00E673CA">
              <w:rPr>
                <w:rFonts w:ascii="Calibri" w:eastAsia="Malgun Gothic" w:hAnsi="Calibri" w:cs="Calibri"/>
                <w:color w:val="222222"/>
                <w:sz w:val="18"/>
                <w:szCs w:val="18"/>
                <w:shd w:val="clear" w:color="auto" w:fill="FFFFFF"/>
                <w:lang w:val="en-GB" w:eastAsia="de-DE"/>
              </w:rPr>
              <w:br/>
              <w:t>Adult: 37 (25–50), p&lt;0.01</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 39</w:t>
            </w:r>
            <w:r w:rsidRPr="00E673CA">
              <w:rPr>
                <w:rFonts w:ascii="Calibri" w:eastAsia="Malgun Gothic" w:hAnsi="Calibri" w:cs="Calibri"/>
                <w:color w:val="222222"/>
                <w:sz w:val="18"/>
                <w:szCs w:val="18"/>
                <w:shd w:val="clear" w:color="auto" w:fill="FFFFFF"/>
                <w:lang w:val="en-GB" w:eastAsia="de-DE"/>
              </w:rPr>
              <w:br/>
              <w:t>Adult: 71, p&lt;0.01</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Blunt injury,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 99</w:t>
            </w:r>
            <w:r w:rsidRPr="00E673CA">
              <w:rPr>
                <w:rFonts w:ascii="Calibri" w:eastAsia="Malgun Gothic" w:hAnsi="Calibri" w:cs="Calibri"/>
                <w:color w:val="222222"/>
                <w:sz w:val="18"/>
                <w:szCs w:val="18"/>
                <w:shd w:val="clear" w:color="auto" w:fill="FFFFFF"/>
                <w:lang w:val="en-GB" w:eastAsia="de-DE"/>
              </w:rPr>
              <w:br/>
              <w:t>Adult: 85, p&lt;0.01</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Prehospital SBP [mmHg],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 144 (128–164)</w:t>
            </w:r>
            <w:r w:rsidRPr="00E673CA">
              <w:rPr>
                <w:rFonts w:ascii="Calibri" w:eastAsia="Malgun Gothic" w:hAnsi="Calibri" w:cs="Calibri"/>
                <w:color w:val="222222"/>
                <w:sz w:val="18"/>
                <w:szCs w:val="18"/>
                <w:shd w:val="clear" w:color="auto" w:fill="FFFFFF"/>
                <w:lang w:val="en-GB" w:eastAsia="de-DE"/>
              </w:rPr>
              <w:br/>
              <w:t>Adult: 131 (118–146), p&lt;0.01</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 9 (4–10)</w:t>
            </w:r>
            <w:r w:rsidRPr="00E673CA">
              <w:rPr>
                <w:rFonts w:ascii="Calibri" w:eastAsia="Malgun Gothic" w:hAnsi="Calibri" w:cs="Calibri"/>
                <w:color w:val="222222"/>
                <w:sz w:val="18"/>
                <w:szCs w:val="18"/>
                <w:shd w:val="clear" w:color="auto" w:fill="FFFFFF"/>
                <w:lang w:val="en-GB" w:eastAsia="de-DE"/>
              </w:rPr>
              <w:br/>
              <w:t>Adult: 6 (4–13), p&lt;0.01</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N=1,555,944 patients overall; </w:t>
            </w:r>
            <w:r w:rsidRPr="00E673CA">
              <w:rPr>
                <w:rFonts w:ascii="Calibri" w:eastAsia="Malgun Gothic" w:hAnsi="Calibri" w:cs="Calibri"/>
                <w:color w:val="222222"/>
                <w:sz w:val="18"/>
                <w:szCs w:val="18"/>
                <w:shd w:val="clear" w:color="auto" w:fill="FFFFFF"/>
                <w:lang w:val="en-GB" w:eastAsia="de-DE"/>
              </w:rPr>
              <w:br/>
              <w:t>N=438,828 geriatric cohort (age &gt;65 y); N=1,117,116 adult cohort (age 16-65 y)</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F40064" w:rsidRDefault="00E673CA" w:rsidP="00F40064">
            <w:pPr>
              <w:spacing w:line="240" w:lineRule="auto"/>
              <w:rPr>
                <w:rFonts w:ascii="Calibri" w:hAnsi="Calibri" w:cs="Calibri"/>
                <w:sz w:val="18"/>
                <w:szCs w:val="18"/>
                <w:lang w:val="en-GB"/>
              </w:rPr>
            </w:pPr>
            <w:r w:rsidRPr="00F40064">
              <w:rPr>
                <w:rFonts w:ascii="Calibri" w:hAnsi="Calibri" w:cs="Calibri"/>
                <w:sz w:val="18"/>
                <w:szCs w:val="18"/>
                <w:lang w:val="en-GB"/>
              </w:rPr>
              <w:t>1: SBP &lt;110 mmHg</w:t>
            </w:r>
          </w:p>
          <w:p w:rsidR="00E673CA" w:rsidRPr="00F40064" w:rsidRDefault="00E673CA" w:rsidP="00F40064">
            <w:pPr>
              <w:spacing w:line="240" w:lineRule="auto"/>
              <w:rPr>
                <w:rFonts w:ascii="Calibri" w:hAnsi="Calibri" w:cs="Calibri"/>
                <w:sz w:val="18"/>
                <w:szCs w:val="18"/>
                <w:lang w:val="en-GB"/>
              </w:rPr>
            </w:pPr>
            <w:r w:rsidRPr="00F40064">
              <w:rPr>
                <w:rFonts w:ascii="Calibri" w:hAnsi="Calibri" w:cs="Calibri"/>
                <w:sz w:val="18"/>
                <w:szCs w:val="18"/>
                <w:lang w:val="en-GB"/>
              </w:rPr>
              <w:t>2: SBP &lt;90 mmHg</w:t>
            </w:r>
          </w:p>
          <w:p w:rsidR="00E673CA" w:rsidRPr="00F40064" w:rsidRDefault="00E673CA" w:rsidP="00F40064">
            <w:pPr>
              <w:spacing w:line="240" w:lineRule="auto"/>
              <w:rPr>
                <w:rFonts w:ascii="Calibri" w:hAnsi="Calibri" w:cs="Calibri"/>
                <w:sz w:val="18"/>
                <w:szCs w:val="18"/>
                <w:lang w:val="en-GB"/>
              </w:rPr>
            </w:pPr>
            <w:r w:rsidRPr="00F40064">
              <w:rPr>
                <w:rFonts w:ascii="Calibri" w:hAnsi="Calibri" w:cs="Calibri"/>
                <w:sz w:val="18"/>
                <w:szCs w:val="18"/>
                <w:lang w:val="en-GB"/>
              </w:rPr>
              <w:t>3: presence of physiologic Step 1 NTTP criteria (GCS score ≤13, SBP &lt;90 mm Hg, respiratory rate (RR) &lt;10 or RR &gt;29) or presence of anatomic Step 2 NTTP criteria (penetrating injury, flail chest, open skull fracture, ≥2 proximal long bone fractures, pelvic fracture, crush injury, amputation, paralysis) using SBP &lt;110 mmHg</w:t>
            </w:r>
          </w:p>
          <w:p w:rsidR="00E673CA" w:rsidRPr="00F40064" w:rsidRDefault="00E673CA" w:rsidP="00F40064">
            <w:pPr>
              <w:spacing w:line="240" w:lineRule="auto"/>
              <w:rPr>
                <w:rFonts w:ascii="Calibri" w:hAnsi="Calibri" w:cs="Calibri"/>
                <w:sz w:val="18"/>
                <w:szCs w:val="18"/>
                <w:lang w:val="en-GB"/>
              </w:rPr>
            </w:pPr>
            <w:r w:rsidRPr="00F40064">
              <w:rPr>
                <w:rFonts w:ascii="Calibri" w:hAnsi="Calibri" w:cs="Calibri"/>
                <w:sz w:val="18"/>
                <w:szCs w:val="18"/>
                <w:lang w:val="en-GB"/>
              </w:rPr>
              <w:t>4: presence of physiologic Step 1 NTTP criteria (GCS score ≤13, SBP &lt;90 mm Hg, respiratory rate (RR) &lt;10 or RR &gt;29) or presence of anatomic Step 2 NTTP criteria (penetrating injury, flail chest, open skull fracture, ≥2 proximal long bone fractures, pelvic fracture, crush injury, amputation, paralysis) using SBP &lt;90 mmHg</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Variables included in logistic regression to calculate ROC</w:t>
            </w:r>
          </w:p>
          <w:p w:rsidR="00E673CA" w:rsidRPr="00E673CA" w:rsidRDefault="00E673CA" w:rsidP="00E673CA">
            <w:pPr>
              <w:pStyle w:val="Listenabsatz"/>
              <w:numPr>
                <w:ilvl w:val="0"/>
                <w:numId w:val="38"/>
              </w:numPr>
              <w:spacing w:line="240" w:lineRule="auto"/>
              <w:rPr>
                <w:rFonts w:ascii="Calibri" w:hAnsi="Calibri" w:cs="Calibri"/>
                <w:sz w:val="18"/>
                <w:szCs w:val="18"/>
                <w:lang w:val="en-GB"/>
              </w:rPr>
            </w:pPr>
            <w:r w:rsidRPr="00E673CA">
              <w:rPr>
                <w:rFonts w:ascii="Calibri" w:hAnsi="Calibri" w:cs="Calibri"/>
                <w:sz w:val="18"/>
                <w:szCs w:val="18"/>
                <w:lang w:val="en-GB"/>
              </w:rPr>
              <w:t>Sex</w:t>
            </w:r>
          </w:p>
          <w:p w:rsidR="00E673CA" w:rsidRPr="00E673CA" w:rsidRDefault="00E673CA" w:rsidP="00E673CA">
            <w:pPr>
              <w:pStyle w:val="Listenabsatz"/>
              <w:numPr>
                <w:ilvl w:val="0"/>
                <w:numId w:val="38"/>
              </w:numPr>
              <w:spacing w:line="240" w:lineRule="auto"/>
              <w:rPr>
                <w:rFonts w:ascii="Calibri" w:hAnsi="Calibri" w:cs="Calibri"/>
                <w:sz w:val="18"/>
                <w:szCs w:val="18"/>
                <w:lang w:val="en-GB"/>
              </w:rPr>
            </w:pPr>
            <w:r w:rsidRPr="00E673CA">
              <w:rPr>
                <w:rFonts w:ascii="Calibri" w:hAnsi="Calibri" w:cs="Calibri"/>
                <w:sz w:val="18"/>
                <w:szCs w:val="18"/>
                <w:lang w:val="en-GB"/>
              </w:rPr>
              <w:t>Race</w:t>
            </w:r>
          </w:p>
          <w:p w:rsidR="00E673CA" w:rsidRPr="00E673CA" w:rsidRDefault="00E673CA" w:rsidP="00E673CA">
            <w:pPr>
              <w:pStyle w:val="Listenabsatz"/>
              <w:numPr>
                <w:ilvl w:val="0"/>
                <w:numId w:val="38"/>
              </w:numPr>
              <w:spacing w:line="240" w:lineRule="auto"/>
              <w:rPr>
                <w:rFonts w:ascii="Calibri" w:hAnsi="Calibri" w:cs="Calibri"/>
                <w:sz w:val="18"/>
                <w:szCs w:val="18"/>
                <w:lang w:val="en-GB"/>
              </w:rPr>
            </w:pPr>
            <w:r w:rsidRPr="00E673CA">
              <w:rPr>
                <w:rFonts w:ascii="Calibri" w:hAnsi="Calibri" w:cs="Calibri"/>
                <w:sz w:val="18"/>
                <w:szCs w:val="18"/>
                <w:lang w:val="en-GB"/>
              </w:rPr>
              <w:t>Mechanism</w:t>
            </w:r>
          </w:p>
          <w:p w:rsidR="00E673CA" w:rsidRPr="00E673CA" w:rsidRDefault="00E673CA" w:rsidP="00E673CA">
            <w:pPr>
              <w:pStyle w:val="Listenabsatz"/>
              <w:numPr>
                <w:ilvl w:val="0"/>
                <w:numId w:val="38"/>
              </w:numPr>
              <w:spacing w:line="240" w:lineRule="auto"/>
              <w:rPr>
                <w:rFonts w:ascii="Calibri" w:hAnsi="Calibri" w:cs="Calibri"/>
                <w:sz w:val="18"/>
                <w:szCs w:val="18"/>
                <w:lang w:val="en-GB"/>
              </w:rPr>
            </w:pPr>
            <w:r w:rsidRPr="00E673CA">
              <w:rPr>
                <w:rFonts w:ascii="Calibri" w:hAnsi="Calibri" w:cs="Calibri"/>
                <w:sz w:val="18"/>
                <w:szCs w:val="18"/>
                <w:lang w:val="en-GB"/>
              </w:rPr>
              <w:t>Pre-hospital time</w:t>
            </w:r>
          </w:p>
          <w:p w:rsidR="00E673CA" w:rsidRPr="00E673CA" w:rsidRDefault="00E673CA" w:rsidP="00E673CA">
            <w:pPr>
              <w:pStyle w:val="Listenabsatz"/>
              <w:numPr>
                <w:ilvl w:val="0"/>
                <w:numId w:val="38"/>
              </w:numPr>
              <w:spacing w:line="240" w:lineRule="auto"/>
              <w:rPr>
                <w:rFonts w:ascii="Calibri" w:hAnsi="Calibri" w:cs="Calibri"/>
                <w:sz w:val="18"/>
                <w:szCs w:val="18"/>
                <w:lang w:val="en-GB"/>
              </w:rPr>
            </w:pPr>
            <w:r w:rsidRPr="00E673CA">
              <w:rPr>
                <w:rFonts w:ascii="Calibri" w:hAnsi="Calibri" w:cs="Calibri"/>
                <w:sz w:val="18"/>
                <w:szCs w:val="18"/>
                <w:lang w:val="en-GB"/>
              </w:rPr>
              <w:lastRenderedPageBreak/>
              <w:t>Transportation mode</w:t>
            </w:r>
          </w:p>
          <w:p w:rsidR="00E673CA" w:rsidRPr="00E673CA" w:rsidRDefault="00E673CA" w:rsidP="00E673CA">
            <w:pPr>
              <w:pStyle w:val="Listenabsatz"/>
              <w:numPr>
                <w:ilvl w:val="0"/>
                <w:numId w:val="38"/>
              </w:numPr>
              <w:spacing w:line="240" w:lineRule="auto"/>
              <w:rPr>
                <w:rFonts w:ascii="Calibri" w:hAnsi="Calibri" w:cs="Calibri"/>
                <w:sz w:val="18"/>
                <w:szCs w:val="18"/>
                <w:lang w:val="en-GB"/>
              </w:rPr>
            </w:pPr>
            <w:r w:rsidRPr="00E673CA">
              <w:rPr>
                <w:rFonts w:ascii="Calibri" w:hAnsi="Calibri" w:cs="Calibri"/>
                <w:sz w:val="18"/>
                <w:szCs w:val="18"/>
                <w:lang w:val="en-GB"/>
              </w:rPr>
              <w:t>prehospital and admission vital signs</w:t>
            </w:r>
          </w:p>
          <w:p w:rsidR="00E673CA" w:rsidRPr="00E673CA" w:rsidRDefault="00E673CA" w:rsidP="00E673CA">
            <w:pPr>
              <w:pStyle w:val="Listenabsatz"/>
              <w:numPr>
                <w:ilvl w:val="0"/>
                <w:numId w:val="38"/>
              </w:numPr>
              <w:spacing w:line="240" w:lineRule="auto"/>
              <w:rPr>
                <w:rFonts w:ascii="Calibri" w:hAnsi="Calibri" w:cs="Calibri"/>
                <w:sz w:val="18"/>
                <w:szCs w:val="18"/>
                <w:lang w:val="en-GB"/>
              </w:rPr>
            </w:pPr>
            <w:r w:rsidRPr="00E673CA">
              <w:rPr>
                <w:rFonts w:ascii="Calibri" w:hAnsi="Calibri" w:cs="Calibri"/>
                <w:sz w:val="18"/>
                <w:szCs w:val="18"/>
                <w:lang w:val="en-GB"/>
              </w:rPr>
              <w:t>ISS</w:t>
            </w:r>
          </w:p>
          <w:p w:rsidR="00E673CA" w:rsidRPr="00E673CA" w:rsidRDefault="00E673CA" w:rsidP="00E673CA">
            <w:pPr>
              <w:pStyle w:val="Listenabsatz"/>
              <w:numPr>
                <w:ilvl w:val="0"/>
                <w:numId w:val="38"/>
              </w:numPr>
              <w:spacing w:line="240" w:lineRule="auto"/>
              <w:rPr>
                <w:rFonts w:ascii="Calibri" w:hAnsi="Calibri" w:cs="Calibri"/>
                <w:sz w:val="18"/>
                <w:szCs w:val="18"/>
                <w:lang w:val="en-GB"/>
              </w:rPr>
            </w:pPr>
            <w:r w:rsidRPr="00E673CA">
              <w:rPr>
                <w:rFonts w:ascii="Calibri" w:hAnsi="Calibri" w:cs="Calibri"/>
                <w:sz w:val="18"/>
                <w:szCs w:val="18"/>
                <w:lang w:val="en-GB"/>
              </w:rPr>
              <w:t>urgent surgery</w:t>
            </w:r>
          </w:p>
          <w:p w:rsidR="00E673CA" w:rsidRPr="00E673CA" w:rsidRDefault="00E673CA" w:rsidP="00E673CA">
            <w:pPr>
              <w:pStyle w:val="Listenabsatz"/>
              <w:numPr>
                <w:ilvl w:val="0"/>
                <w:numId w:val="38"/>
              </w:numPr>
              <w:spacing w:line="240" w:lineRule="auto"/>
              <w:rPr>
                <w:rFonts w:ascii="Calibri" w:hAnsi="Calibri" w:cs="Calibri"/>
                <w:sz w:val="18"/>
                <w:szCs w:val="18"/>
                <w:lang w:val="en-GB"/>
              </w:rPr>
            </w:pPr>
            <w:r w:rsidRPr="00E673CA">
              <w:rPr>
                <w:rFonts w:ascii="Calibri" w:hAnsi="Calibri" w:cs="Calibri"/>
                <w:sz w:val="18"/>
                <w:szCs w:val="18"/>
                <w:lang w:val="en-GB"/>
              </w:rPr>
              <w:t>ICU admission</w:t>
            </w:r>
          </w:p>
          <w:p w:rsidR="00E673CA" w:rsidRPr="00E673CA" w:rsidRDefault="00E673CA" w:rsidP="00E673CA">
            <w:pPr>
              <w:pStyle w:val="Listenabsatz"/>
              <w:numPr>
                <w:ilvl w:val="0"/>
                <w:numId w:val="38"/>
              </w:numPr>
              <w:spacing w:line="240" w:lineRule="auto"/>
              <w:rPr>
                <w:rFonts w:ascii="Calibri" w:hAnsi="Calibri" w:cs="Calibri"/>
                <w:sz w:val="18"/>
                <w:szCs w:val="18"/>
                <w:lang w:val="fr-FR"/>
              </w:rPr>
            </w:pPr>
            <w:r w:rsidRPr="00E673CA">
              <w:rPr>
                <w:rFonts w:ascii="Calibri" w:hAnsi="Calibri" w:cs="Calibri"/>
                <w:sz w:val="18"/>
                <w:szCs w:val="18"/>
                <w:lang w:val="en-GB"/>
              </w:rPr>
              <w:t xml:space="preserve">trauma </w:t>
            </w:r>
            <w:proofErr w:type="spellStart"/>
            <w:r w:rsidRPr="00E673CA">
              <w:rPr>
                <w:rFonts w:ascii="Calibri" w:hAnsi="Calibri" w:cs="Calibri"/>
                <w:sz w:val="18"/>
                <w:szCs w:val="18"/>
                <w:lang w:val="en-GB"/>
              </w:rPr>
              <w:t>center</w:t>
            </w:r>
            <w:proofErr w:type="spellEnd"/>
            <w:r w:rsidRPr="00E673CA">
              <w:rPr>
                <w:rFonts w:ascii="Calibri" w:hAnsi="Calibri" w:cs="Calibri"/>
                <w:sz w:val="18"/>
                <w:szCs w:val="18"/>
                <w:lang w:val="en-GB"/>
              </w:rPr>
              <w:t xml:space="preserve"> level </w:t>
            </w:r>
          </w:p>
        </w:tc>
        <w:tc>
          <w:tcPr>
            <w:tcW w:w="3828"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 xml:space="preserve">Results for primary outcome (trauma </w:t>
            </w:r>
            <w:proofErr w:type="spellStart"/>
            <w:r w:rsidRPr="00E673CA">
              <w:rPr>
                <w:rFonts w:ascii="Calibri" w:eastAsia="Times New Roman" w:hAnsi="Calibri" w:cs="Calibri"/>
                <w:b/>
                <w:sz w:val="18"/>
                <w:szCs w:val="18"/>
                <w:lang w:val="en-GB" w:eastAsia="de-DE"/>
              </w:rPr>
              <w:t>center</w:t>
            </w:r>
            <w:proofErr w:type="spellEnd"/>
            <w:r w:rsidRPr="00E673CA">
              <w:rPr>
                <w:rFonts w:ascii="Calibri" w:eastAsia="Times New Roman" w:hAnsi="Calibri" w:cs="Calibri"/>
                <w:b/>
                <w:sz w:val="18"/>
                <w:szCs w:val="18"/>
                <w:lang w:val="en-GB" w:eastAsia="de-DE"/>
              </w:rPr>
              <w:t xml:space="preserve"> need)*</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for geriatrics,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13</w:t>
            </w:r>
            <w:r w:rsidRPr="00E673CA">
              <w:rPr>
                <w:rFonts w:ascii="Calibri" w:eastAsia="Malgun Gothic" w:hAnsi="Calibri" w:cs="Calibri"/>
                <w:color w:val="222222"/>
                <w:sz w:val="18"/>
                <w:szCs w:val="18"/>
                <w:shd w:val="clear" w:color="auto" w:fill="FFFFFF"/>
                <w:lang w:val="en-GB" w:eastAsia="de-DE"/>
              </w:rPr>
              <w:br/>
              <w:t>2: 5</w:t>
            </w:r>
            <w:r w:rsidRPr="00E673CA">
              <w:rPr>
                <w:rFonts w:ascii="Calibri" w:eastAsia="Malgun Gothic" w:hAnsi="Calibri" w:cs="Calibri"/>
                <w:color w:val="222222"/>
                <w:sz w:val="18"/>
                <w:szCs w:val="18"/>
                <w:shd w:val="clear" w:color="auto" w:fill="FFFFFF"/>
                <w:lang w:val="en-GB" w:eastAsia="de-DE"/>
              </w:rPr>
              <w:br/>
              <w:t>3: 44</w:t>
            </w:r>
            <w:r w:rsidRPr="00E673CA">
              <w:rPr>
                <w:rFonts w:ascii="Calibri" w:eastAsia="Malgun Gothic" w:hAnsi="Calibri" w:cs="Calibri"/>
                <w:color w:val="222222"/>
                <w:sz w:val="18"/>
                <w:szCs w:val="18"/>
                <w:shd w:val="clear" w:color="auto" w:fill="FFFFFF"/>
                <w:lang w:val="en-GB" w:eastAsia="de-DE"/>
              </w:rPr>
              <w:br/>
              <w:t>4: 40</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for adults,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23</w:t>
            </w:r>
            <w:r w:rsidRPr="00E673CA">
              <w:rPr>
                <w:rFonts w:ascii="Calibri" w:eastAsia="Malgun Gothic" w:hAnsi="Calibri" w:cs="Calibri"/>
                <w:color w:val="222222"/>
                <w:sz w:val="18"/>
                <w:szCs w:val="18"/>
                <w:shd w:val="clear" w:color="auto" w:fill="FFFFFF"/>
                <w:lang w:val="en-GB" w:eastAsia="de-DE"/>
              </w:rPr>
              <w:br/>
              <w:t>2: 10</w:t>
            </w:r>
            <w:r w:rsidRPr="00E673CA">
              <w:rPr>
                <w:rFonts w:ascii="Calibri" w:eastAsia="Malgun Gothic" w:hAnsi="Calibri" w:cs="Calibri"/>
                <w:color w:val="222222"/>
                <w:sz w:val="18"/>
                <w:szCs w:val="18"/>
                <w:shd w:val="clear" w:color="auto" w:fill="FFFFFF"/>
                <w:lang w:val="en-GB" w:eastAsia="de-DE"/>
              </w:rPr>
              <w:br/>
              <w:t>3: 67</w:t>
            </w:r>
            <w:r w:rsidRPr="00E673CA">
              <w:rPr>
                <w:rFonts w:ascii="Calibri" w:eastAsia="Malgun Gothic" w:hAnsi="Calibri" w:cs="Calibri"/>
                <w:color w:val="222222"/>
                <w:sz w:val="18"/>
                <w:szCs w:val="18"/>
                <w:shd w:val="clear" w:color="auto" w:fill="FFFFFF"/>
                <w:lang w:val="en-GB" w:eastAsia="de-DE"/>
              </w:rPr>
              <w:br/>
              <w:t>4: 62</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for geriatrics,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93</w:t>
            </w:r>
            <w:r w:rsidRPr="00E673CA">
              <w:rPr>
                <w:rFonts w:ascii="Calibri" w:eastAsia="Malgun Gothic" w:hAnsi="Calibri" w:cs="Calibri"/>
                <w:color w:val="222222"/>
                <w:sz w:val="18"/>
                <w:szCs w:val="18"/>
                <w:shd w:val="clear" w:color="auto" w:fill="FFFFFF"/>
                <w:lang w:val="en-GB" w:eastAsia="de-DE"/>
              </w:rPr>
              <w:br/>
              <w:t>2: 99</w:t>
            </w:r>
            <w:r w:rsidRPr="00E673CA">
              <w:rPr>
                <w:rFonts w:ascii="Calibri" w:eastAsia="Malgun Gothic" w:hAnsi="Calibri" w:cs="Calibri"/>
                <w:color w:val="222222"/>
                <w:sz w:val="18"/>
                <w:szCs w:val="18"/>
                <w:shd w:val="clear" w:color="auto" w:fill="FFFFFF"/>
                <w:lang w:val="en-GB" w:eastAsia="de-DE"/>
              </w:rPr>
              <w:br/>
              <w:t>3: 71</w:t>
            </w:r>
            <w:r w:rsidRPr="00E673CA">
              <w:rPr>
                <w:rFonts w:ascii="Calibri" w:eastAsia="Malgun Gothic" w:hAnsi="Calibri" w:cs="Calibri"/>
                <w:color w:val="222222"/>
                <w:sz w:val="18"/>
                <w:szCs w:val="18"/>
                <w:shd w:val="clear" w:color="auto" w:fill="FFFFFF"/>
                <w:lang w:val="en-GB" w:eastAsia="de-DE"/>
              </w:rPr>
              <w:br/>
              <w:t>4: 75</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for adults,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90</w:t>
            </w:r>
            <w:r w:rsidRPr="00E673CA">
              <w:rPr>
                <w:rFonts w:ascii="Calibri" w:eastAsia="Malgun Gothic" w:hAnsi="Calibri" w:cs="Calibri"/>
                <w:color w:val="222222"/>
                <w:sz w:val="18"/>
                <w:szCs w:val="18"/>
                <w:shd w:val="clear" w:color="auto" w:fill="FFFFFF"/>
                <w:lang w:val="en-GB" w:eastAsia="de-DE"/>
              </w:rPr>
              <w:br/>
              <w:t>2: 98</w:t>
            </w:r>
            <w:r w:rsidRPr="00E673CA">
              <w:rPr>
                <w:rFonts w:ascii="Calibri" w:eastAsia="Malgun Gothic" w:hAnsi="Calibri" w:cs="Calibri"/>
                <w:color w:val="222222"/>
                <w:sz w:val="18"/>
                <w:szCs w:val="18"/>
                <w:shd w:val="clear" w:color="auto" w:fill="FFFFFF"/>
                <w:lang w:val="en-GB" w:eastAsia="de-DE"/>
              </w:rPr>
              <w:br/>
              <w:t>3: 62</w:t>
            </w:r>
            <w:r w:rsidRPr="00E673CA">
              <w:rPr>
                <w:rFonts w:ascii="Calibri" w:eastAsia="Malgun Gothic" w:hAnsi="Calibri" w:cs="Calibri"/>
                <w:color w:val="222222"/>
                <w:sz w:val="18"/>
                <w:szCs w:val="18"/>
                <w:shd w:val="clear" w:color="auto" w:fill="FFFFFF"/>
                <w:lang w:val="en-GB" w:eastAsia="de-DE"/>
              </w:rPr>
              <w:br/>
              <w:t>4: 67</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Positive predictive value for geriatrics,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50</w:t>
            </w:r>
            <w:r w:rsidRPr="00E673CA">
              <w:rPr>
                <w:rFonts w:ascii="Calibri" w:eastAsia="Malgun Gothic" w:hAnsi="Calibri" w:cs="Calibri"/>
                <w:color w:val="222222"/>
                <w:sz w:val="18"/>
                <w:szCs w:val="18"/>
                <w:shd w:val="clear" w:color="auto" w:fill="FFFFFF"/>
                <w:lang w:val="en-GB" w:eastAsia="de-DE"/>
              </w:rPr>
              <w:br/>
              <w:t>2: 66</w:t>
            </w:r>
            <w:r w:rsidRPr="00E673CA">
              <w:rPr>
                <w:rFonts w:ascii="Calibri" w:eastAsia="Malgun Gothic" w:hAnsi="Calibri" w:cs="Calibri"/>
                <w:color w:val="222222"/>
                <w:sz w:val="18"/>
                <w:szCs w:val="18"/>
                <w:shd w:val="clear" w:color="auto" w:fill="FFFFFF"/>
                <w:lang w:val="en-GB" w:eastAsia="de-DE"/>
              </w:rPr>
              <w:br/>
              <w:t>3: 44</w:t>
            </w:r>
            <w:r w:rsidRPr="00E673CA">
              <w:rPr>
                <w:rFonts w:ascii="Calibri" w:eastAsia="Malgun Gothic" w:hAnsi="Calibri" w:cs="Calibri"/>
                <w:color w:val="222222"/>
                <w:sz w:val="18"/>
                <w:szCs w:val="18"/>
                <w:shd w:val="clear" w:color="auto" w:fill="FFFFFF"/>
                <w:lang w:val="en-GB" w:eastAsia="de-DE"/>
              </w:rPr>
              <w:br/>
              <w:t>4: 45</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Positive predictive value for adults, %</w:t>
            </w:r>
          </w:p>
          <w:p w:rsidR="00E673CA" w:rsidRPr="00E673CA" w:rsidRDefault="00E673CA" w:rsidP="00E673CA">
            <w:pPr>
              <w:spacing w:before="160" w:after="60" w:line="240" w:lineRule="auto"/>
              <w:jc w:val="both"/>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lastRenderedPageBreak/>
              <w:t>1: 63</w:t>
            </w:r>
            <w:r w:rsidRPr="00E673CA">
              <w:rPr>
                <w:rFonts w:ascii="Calibri" w:eastAsia="Times New Roman" w:hAnsi="Calibri" w:cs="Calibri"/>
                <w:sz w:val="18"/>
                <w:szCs w:val="18"/>
                <w:lang w:val="en-US" w:eastAsia="de-DE"/>
              </w:rPr>
              <w:br/>
              <w:t>2: 79</w:t>
            </w:r>
            <w:r w:rsidRPr="00E673CA">
              <w:rPr>
                <w:rFonts w:ascii="Calibri" w:eastAsia="Times New Roman" w:hAnsi="Calibri" w:cs="Calibri"/>
                <w:sz w:val="18"/>
                <w:szCs w:val="18"/>
                <w:lang w:val="en-US" w:eastAsia="de-DE"/>
              </w:rPr>
              <w:br/>
              <w:t>3: 58</w:t>
            </w:r>
            <w:r w:rsidRPr="00E673CA">
              <w:rPr>
                <w:rFonts w:ascii="Calibri" w:eastAsia="Times New Roman" w:hAnsi="Calibri" w:cs="Calibri"/>
                <w:sz w:val="18"/>
                <w:szCs w:val="18"/>
                <w:lang w:val="en-US" w:eastAsia="de-DE"/>
              </w:rPr>
              <w:br/>
              <w:t>4: 59</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Negative predictive value for geriatrics,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68</w:t>
            </w:r>
            <w:r w:rsidRPr="00E673CA">
              <w:rPr>
                <w:rFonts w:ascii="Calibri" w:eastAsia="Malgun Gothic" w:hAnsi="Calibri" w:cs="Calibri"/>
                <w:color w:val="222222"/>
                <w:sz w:val="18"/>
                <w:szCs w:val="18"/>
                <w:shd w:val="clear" w:color="auto" w:fill="FFFFFF"/>
                <w:lang w:val="en-GB" w:eastAsia="de-DE"/>
              </w:rPr>
              <w:br/>
              <w:t>2: 67</w:t>
            </w:r>
            <w:r w:rsidRPr="00E673CA">
              <w:rPr>
                <w:rFonts w:ascii="Calibri" w:eastAsia="Malgun Gothic" w:hAnsi="Calibri" w:cs="Calibri"/>
                <w:color w:val="222222"/>
                <w:sz w:val="18"/>
                <w:szCs w:val="18"/>
                <w:shd w:val="clear" w:color="auto" w:fill="FFFFFF"/>
                <w:lang w:val="en-GB" w:eastAsia="de-DE"/>
              </w:rPr>
              <w:br/>
              <w:t>3: 71</w:t>
            </w:r>
            <w:r w:rsidRPr="00E673CA">
              <w:rPr>
                <w:rFonts w:ascii="Calibri" w:eastAsia="Malgun Gothic" w:hAnsi="Calibri" w:cs="Calibri"/>
                <w:color w:val="222222"/>
                <w:sz w:val="18"/>
                <w:szCs w:val="18"/>
                <w:shd w:val="clear" w:color="auto" w:fill="FFFFFF"/>
                <w:lang w:val="en-GB" w:eastAsia="de-DE"/>
              </w:rPr>
              <w:br/>
              <w:t>4: 71</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Negative predictive value for adults,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61</w:t>
            </w:r>
            <w:r w:rsidRPr="00E673CA">
              <w:rPr>
                <w:rFonts w:ascii="Calibri" w:eastAsia="Malgun Gothic" w:hAnsi="Calibri" w:cs="Calibri"/>
                <w:color w:val="222222"/>
                <w:sz w:val="18"/>
                <w:szCs w:val="18"/>
                <w:shd w:val="clear" w:color="auto" w:fill="FFFFFF"/>
                <w:lang w:val="en-GB" w:eastAsia="de-DE"/>
              </w:rPr>
              <w:br/>
              <w:t>2: 59</w:t>
            </w:r>
            <w:r w:rsidRPr="00E673CA">
              <w:rPr>
                <w:rFonts w:ascii="Calibri" w:eastAsia="Malgun Gothic" w:hAnsi="Calibri" w:cs="Calibri"/>
                <w:color w:val="222222"/>
                <w:sz w:val="18"/>
                <w:szCs w:val="18"/>
                <w:shd w:val="clear" w:color="auto" w:fill="FFFFFF"/>
                <w:lang w:val="en-GB" w:eastAsia="de-DE"/>
              </w:rPr>
              <w:br/>
              <w:t>3: 70</w:t>
            </w:r>
            <w:r w:rsidRPr="00E673CA">
              <w:rPr>
                <w:rFonts w:ascii="Calibri" w:eastAsia="Malgun Gothic" w:hAnsi="Calibri" w:cs="Calibri"/>
                <w:color w:val="222222"/>
                <w:sz w:val="18"/>
                <w:szCs w:val="18"/>
                <w:shd w:val="clear" w:color="auto" w:fill="FFFFFF"/>
                <w:lang w:val="en-GB" w:eastAsia="de-DE"/>
              </w:rPr>
              <w:br/>
              <w:t>4: 69</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ROC AUC (95% CI), AIC for geriatrics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0.532 (0.530 to 0.534), 364865</w:t>
            </w:r>
            <w:r w:rsidRPr="00E673CA">
              <w:rPr>
                <w:rFonts w:ascii="Calibri" w:eastAsia="Malgun Gothic" w:hAnsi="Calibri" w:cs="Calibri"/>
                <w:color w:val="222222"/>
                <w:sz w:val="18"/>
                <w:szCs w:val="18"/>
                <w:shd w:val="clear" w:color="auto" w:fill="FFFFFF"/>
                <w:lang w:val="en-GB" w:eastAsia="de-DE"/>
              </w:rPr>
              <w:br/>
              <w:t>2: 0.519(0.517 to 0.522), 365258</w:t>
            </w:r>
            <w:r w:rsidRPr="00E673CA">
              <w:rPr>
                <w:rFonts w:ascii="Calibri" w:eastAsia="Malgun Gothic" w:hAnsi="Calibri" w:cs="Calibri"/>
                <w:color w:val="222222"/>
                <w:sz w:val="18"/>
                <w:szCs w:val="18"/>
                <w:shd w:val="clear" w:color="auto" w:fill="FFFFFF"/>
                <w:lang w:val="en-GB" w:eastAsia="de-DE"/>
              </w:rPr>
              <w:br/>
              <w:t>3: 0.575 (0.572 to 0.577), 361316</w:t>
            </w:r>
            <w:r w:rsidRPr="00E673CA">
              <w:rPr>
                <w:rFonts w:ascii="Calibri" w:eastAsia="Malgun Gothic" w:hAnsi="Calibri" w:cs="Calibri"/>
                <w:color w:val="222222"/>
                <w:sz w:val="18"/>
                <w:szCs w:val="18"/>
                <w:shd w:val="clear" w:color="auto" w:fill="FFFFFF"/>
                <w:lang w:val="en-GB" w:eastAsia="de-DE"/>
              </w:rPr>
              <w:br/>
              <w:t>4: 0.574 (0.571 to 0.576), 363319</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ROC AUC (95% CI), AIC for adults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0.564 (0.563 to 0.566), 980176</w:t>
            </w:r>
            <w:r w:rsidRPr="00E673CA">
              <w:rPr>
                <w:rFonts w:ascii="Calibri" w:eastAsia="Malgun Gothic" w:hAnsi="Calibri" w:cs="Calibri"/>
                <w:color w:val="222222"/>
                <w:sz w:val="18"/>
                <w:szCs w:val="18"/>
                <w:shd w:val="clear" w:color="auto" w:fill="FFFFFF"/>
                <w:lang w:val="en-GB" w:eastAsia="de-DE"/>
              </w:rPr>
              <w:br/>
              <w:t>2: 0.539 (0.538 to 0.541), 979913</w:t>
            </w:r>
            <w:r w:rsidRPr="00E673CA">
              <w:rPr>
                <w:rFonts w:ascii="Calibri" w:eastAsia="Malgun Gothic" w:hAnsi="Calibri" w:cs="Calibri"/>
                <w:color w:val="222222"/>
                <w:sz w:val="18"/>
                <w:szCs w:val="18"/>
                <w:shd w:val="clear" w:color="auto" w:fill="FFFFFF"/>
                <w:lang w:val="en-GB" w:eastAsia="de-DE"/>
              </w:rPr>
              <w:br/>
              <w:t>3: 0.641 (0.640 to 0.642), 1022308</w:t>
            </w:r>
            <w:r w:rsidRPr="00E673CA">
              <w:rPr>
                <w:rFonts w:ascii="Calibri" w:eastAsia="Malgun Gothic" w:hAnsi="Calibri" w:cs="Calibri"/>
                <w:color w:val="222222"/>
                <w:sz w:val="18"/>
                <w:szCs w:val="18"/>
                <w:shd w:val="clear" w:color="auto" w:fill="FFFFFF"/>
                <w:lang w:val="en-GB" w:eastAsia="de-DE"/>
              </w:rPr>
              <w:br/>
              <w:t>4: 0.646 (0.645 to 0.647), 1013075</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proofErr w:type="spellStart"/>
            <w:r w:rsidRPr="00E673CA">
              <w:rPr>
                <w:rFonts w:ascii="Calibri" w:eastAsia="Times New Roman" w:hAnsi="Calibri" w:cs="Calibri"/>
                <w:sz w:val="18"/>
                <w:szCs w:val="18"/>
                <w:u w:val="single"/>
                <w:lang w:val="en-US" w:eastAsia="de-DE"/>
              </w:rPr>
              <w:t>Undertriage</w:t>
            </w:r>
            <w:proofErr w:type="spellEnd"/>
            <w:r w:rsidRPr="00E673CA">
              <w:rPr>
                <w:rFonts w:ascii="Calibri" w:eastAsia="Times New Roman" w:hAnsi="Calibri" w:cs="Calibri"/>
                <w:sz w:val="18"/>
                <w:szCs w:val="18"/>
                <w:u w:val="single"/>
                <w:lang w:val="en-US" w:eastAsia="de-DE"/>
              </w:rPr>
              <w:t>** reduction by substituting an SBP &lt;110 mmHg,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 4.4</w:t>
            </w:r>
            <w:r w:rsidRPr="00E673CA">
              <w:rPr>
                <w:rFonts w:ascii="Calibri" w:eastAsia="Malgun Gothic" w:hAnsi="Calibri" w:cs="Calibri"/>
                <w:color w:val="222222"/>
                <w:sz w:val="18"/>
                <w:szCs w:val="18"/>
                <w:shd w:val="clear" w:color="auto" w:fill="FFFFFF"/>
                <w:lang w:val="en-GB" w:eastAsia="de-DE"/>
              </w:rPr>
              <w:br/>
              <w:t>Adult: 4.3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**defined as a subject who did not have any Step 1 or Step 2 NTTP criteria present but met the definition of TCN</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proofErr w:type="spellStart"/>
            <w:r w:rsidRPr="00E673CA">
              <w:rPr>
                <w:rFonts w:ascii="Calibri" w:eastAsia="Times New Roman" w:hAnsi="Calibri" w:cs="Calibri"/>
                <w:sz w:val="18"/>
                <w:szCs w:val="18"/>
                <w:u w:val="single"/>
                <w:lang w:val="en-US" w:eastAsia="de-DE"/>
              </w:rPr>
              <w:t>Overtriage</w:t>
            </w:r>
            <w:proofErr w:type="spellEnd"/>
            <w:r w:rsidRPr="00E673CA">
              <w:rPr>
                <w:rFonts w:ascii="Calibri" w:eastAsia="Times New Roman" w:hAnsi="Calibri" w:cs="Calibri"/>
                <w:sz w:val="18"/>
                <w:szCs w:val="18"/>
                <w:u w:val="single"/>
                <w:lang w:val="en-US" w:eastAsia="de-DE"/>
              </w:rPr>
              <w:t>*** increase by substituting an SBP &lt;110 mmHg,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Geriatric: 4.3</w:t>
            </w:r>
            <w:r w:rsidRPr="00E673CA">
              <w:rPr>
                <w:rFonts w:ascii="Calibri" w:eastAsia="Malgun Gothic" w:hAnsi="Calibri" w:cs="Calibri"/>
                <w:color w:val="222222"/>
                <w:sz w:val="18"/>
                <w:szCs w:val="18"/>
                <w:shd w:val="clear" w:color="auto" w:fill="FFFFFF"/>
                <w:lang w:val="en-GB" w:eastAsia="de-DE"/>
              </w:rPr>
              <w:br/>
              <w:t>Adult: 5.3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***defined as a subject who did have at least one Step 1 or Step 2 NTTP criteria present but did not meet the definition of TCN</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Optimal SBP for geriatrics (&lt;122 mmHg), sensitivity [%], specificity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22, 83</w:t>
            </w:r>
          </w:p>
          <w:p w:rsidR="00E673CA" w:rsidRPr="00E673CA" w:rsidRDefault="00E673CA" w:rsidP="00E673CA">
            <w:pPr>
              <w:spacing w:before="160" w:after="60" w:line="240" w:lineRule="auto"/>
              <w:jc w:val="both"/>
              <w:rPr>
                <w:rFonts w:ascii="Calibri" w:eastAsia="Times New Roman" w:hAnsi="Calibri" w:cs="Calibri"/>
                <w:sz w:val="18"/>
                <w:szCs w:val="18"/>
                <w:lang w:val="en-US" w:eastAsia="de-DE"/>
              </w:rPr>
            </w:pPr>
            <w:r w:rsidRPr="00E673CA">
              <w:rPr>
                <w:rFonts w:ascii="Calibri" w:eastAsia="Times New Roman" w:hAnsi="Calibri" w:cs="Calibri"/>
                <w:sz w:val="18"/>
                <w:szCs w:val="18"/>
                <w:u w:val="single"/>
                <w:lang w:val="en-US" w:eastAsia="de-DE"/>
              </w:rPr>
              <w:t>Optimal SBP for adults (&lt;118 mmHg), sensitivity [%], specificity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32, 73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need defined as a composite of ISS &lt;15, ICU admission ≥24 h, need for urgent surgery (defined as ED disposition to the operating room), or death in the ED</w:t>
            </w:r>
          </w:p>
          <w:p w:rsidR="00E673CA" w:rsidRPr="00E673CA" w:rsidRDefault="00E673CA" w:rsidP="00E673CA">
            <w:pPr>
              <w:spacing w:before="160" w:after="60" w:line="240" w:lineRule="auto"/>
              <w:jc w:val="both"/>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Results for secondary outcome (mortality)</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Optimal SBP for geriatrics (&lt;118 mmHg), sensitivity [%], specificity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29, 86</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Optimal SBP for adults (&lt;106 mmHg), sensitivity [%], specificity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49, 88</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Mortality of patients newly triaged because of substituting SBP value compared to regular SBP, AOR (95% CI); model c statistics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 1.03 (0.88–1.20), p=0.76; 0.910 (0.904–0.915)</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“Substituting an SBP of less than 110 mm Hg criterion in geriatric patients results in discrimination as good as the current SBP of less than 90 mm Hg criterion, with superior improvements in </w:t>
            </w:r>
            <w:proofErr w:type="spellStart"/>
            <w:r w:rsidRPr="00E673CA">
              <w:rPr>
                <w:rFonts w:ascii="Calibri" w:eastAsia="Malgun Gothic" w:hAnsi="Calibri" w:cs="Calibri"/>
                <w:color w:val="222222"/>
                <w:sz w:val="18"/>
                <w:szCs w:val="18"/>
                <w:shd w:val="clear" w:color="auto" w:fill="FFFFFF"/>
                <w:lang w:val="en-GB" w:eastAsia="de-DE"/>
              </w:rPr>
              <w:t>undertriage</w:t>
            </w:r>
            <w:proofErr w:type="spellEnd"/>
            <w:r w:rsidRPr="00E673CA">
              <w:rPr>
                <w:rFonts w:ascii="Calibri" w:eastAsia="Malgun Gothic" w:hAnsi="Calibri" w:cs="Calibri"/>
                <w:color w:val="222222"/>
                <w:sz w:val="18"/>
                <w:szCs w:val="18"/>
                <w:shd w:val="clear" w:color="auto" w:fill="FFFFFF"/>
                <w:lang w:val="en-GB" w:eastAsia="de-DE"/>
              </w:rPr>
              <w:t xml:space="preserve"> relative to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xml:space="preserve">. Geriatric patients who would be newly triaged positive under this change have a risk of mortality similar to those under the current SBP triage criterion, warranting transport to a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before="160" w:after="80" w:line="240" w:lineRule="auto"/>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t xml:space="preserve">A large amount of data was missing. Authors used multiple imputation methods, but state that the amount of missing data was larger than suitable to </w:t>
            </w:r>
            <w:r w:rsidRPr="00E673CA">
              <w:rPr>
                <w:rFonts w:ascii="Calibri" w:eastAsia="Times New Roman" w:hAnsi="Calibri" w:cs="Calibri"/>
                <w:sz w:val="18"/>
                <w:szCs w:val="18"/>
                <w:lang w:val="en-US" w:eastAsia="de-DE"/>
              </w:rPr>
              <w:lastRenderedPageBreak/>
              <w:t>avoid risk of bias. However, sensitivity analyses for complete data and best-case scenarios revealed comparable results.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Only data for the first two steps in activation were provided in the database excluding trauma activations for mechanism of injury (step 3) and special considerations (step 4). Furthermore, the authors state that it is possible that a group of patients with no other activation criteria who would have been captured by the SBP of less than 110 mm Hg criterion were not taken to a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under the current SBP of less than 90 mm Hg criterion and thus would not be represented in the database. If this group is substantial and ultimately does not require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care, a significantly greater increase in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xml:space="preserve"> from that reported here is possible, with the attendant problems highlighted earlier. The authors could not account for this scenario.</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In this study, the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xml:space="preserve"> rate represents the false positive patients and the </w:t>
            </w:r>
            <w:proofErr w:type="spellStart"/>
            <w:r w:rsidRPr="00E673CA">
              <w:rPr>
                <w:rFonts w:ascii="Calibri" w:eastAsia="Malgun Gothic" w:hAnsi="Calibri" w:cs="Calibri"/>
                <w:color w:val="222222"/>
                <w:sz w:val="18"/>
                <w:szCs w:val="18"/>
                <w:shd w:val="clear" w:color="auto" w:fill="FFFFFF"/>
                <w:lang w:val="en-GB" w:eastAsia="de-DE"/>
              </w:rPr>
              <w:lastRenderedPageBreak/>
              <w:t>undertriage</w:t>
            </w:r>
            <w:proofErr w:type="spellEnd"/>
            <w:r w:rsidRPr="00E673CA">
              <w:rPr>
                <w:rFonts w:ascii="Calibri" w:eastAsia="Malgun Gothic" w:hAnsi="Calibri" w:cs="Calibri"/>
                <w:color w:val="222222"/>
                <w:sz w:val="18"/>
                <w:szCs w:val="18"/>
                <w:shd w:val="clear" w:color="auto" w:fill="FFFFFF"/>
                <w:lang w:val="en-GB" w:eastAsia="de-DE"/>
              </w:rPr>
              <w:t xml:space="preserve"> rate represents the false negative patients.</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lastRenderedPageBreak/>
              <w:t>Cull (2019)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“Development of Trauma Level Prediction Models Using Emergency Medical Service Vital Signs to </w:t>
            </w:r>
            <w:r w:rsidRPr="00E673CA">
              <w:rPr>
                <w:rFonts w:ascii="Calibri" w:eastAsia="Malgun Gothic" w:hAnsi="Calibri" w:cs="Calibri"/>
                <w:color w:val="222222"/>
                <w:sz w:val="18"/>
                <w:szCs w:val="18"/>
                <w:shd w:val="clear" w:color="auto" w:fill="FFFFFF"/>
                <w:lang w:val="en-GB" w:eastAsia="de-DE"/>
              </w:rPr>
              <w:lastRenderedPageBreak/>
              <w:t xml:space="preserve">Reduce Over- and </w:t>
            </w:r>
            <w:proofErr w:type="spellStart"/>
            <w:r w:rsidRPr="00E673CA">
              <w:rPr>
                <w:rFonts w:ascii="Calibri" w:eastAsia="Malgun Gothic" w:hAnsi="Calibri" w:cs="Calibri"/>
                <w:color w:val="222222"/>
                <w:sz w:val="18"/>
                <w:szCs w:val="18"/>
                <w:shd w:val="clear" w:color="auto" w:fill="FFFFFF"/>
                <w:lang w:val="en-GB" w:eastAsia="de-DE"/>
              </w:rPr>
              <w:t>Undertriage</w:t>
            </w:r>
            <w:proofErr w:type="spellEnd"/>
            <w:r w:rsidRPr="00E673CA">
              <w:rPr>
                <w:rFonts w:ascii="Calibri" w:eastAsia="Malgun Gothic" w:hAnsi="Calibri" w:cs="Calibri"/>
                <w:color w:val="222222"/>
                <w:sz w:val="18"/>
                <w:szCs w:val="18"/>
                <w:shd w:val="clear" w:color="auto" w:fill="FFFFFF"/>
                <w:lang w:val="en-GB" w:eastAsia="de-DE"/>
              </w:rPr>
              <w:t xml:space="preserve"> Rates in Penetrating Wounds and Falls of the Elderly”. </w:t>
            </w:r>
            <w:r w:rsidRPr="00E673CA">
              <w:rPr>
                <w:rFonts w:ascii="Calibri" w:eastAsia="Malgun Gothic" w:hAnsi="Calibri" w:cs="Calibri"/>
                <w:i/>
                <w:color w:val="222222"/>
                <w:sz w:val="18"/>
                <w:szCs w:val="18"/>
                <w:shd w:val="clear" w:color="auto" w:fill="FFFFFF"/>
                <w:lang w:val="en-GB" w:eastAsia="de-DE"/>
              </w:rPr>
              <w:t xml:space="preserve">Am </w:t>
            </w:r>
            <w:proofErr w:type="spellStart"/>
            <w:r w:rsidRPr="00E673CA">
              <w:rPr>
                <w:rFonts w:ascii="Calibri" w:eastAsia="Malgun Gothic" w:hAnsi="Calibri" w:cs="Calibri"/>
                <w:i/>
                <w:color w:val="222222"/>
                <w:sz w:val="18"/>
                <w:szCs w:val="18"/>
                <w:shd w:val="clear" w:color="auto" w:fill="FFFFFF"/>
                <w:lang w:val="en-GB" w:eastAsia="de-DE"/>
              </w:rPr>
              <w:t>Surg</w:t>
            </w:r>
            <w:proofErr w:type="spellEnd"/>
            <w:r w:rsidRPr="00E673CA">
              <w:rPr>
                <w:rFonts w:ascii="Calibri" w:eastAsia="Malgun Gothic" w:hAnsi="Calibri" w:cs="Calibri"/>
                <w:color w:val="222222"/>
                <w:sz w:val="18"/>
                <w:szCs w:val="18"/>
                <w:shd w:val="clear" w:color="auto" w:fill="FFFFFF"/>
                <w:lang w:val="en-GB" w:eastAsia="de-DE"/>
              </w:rPr>
              <w:t xml:space="preserve"> 2019; 85(5): 524-529.</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(National Trauma Data Bank)</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w:t>
            </w:r>
            <w:proofErr w:type="spellStart"/>
            <w:r w:rsidRPr="00E673CA">
              <w:rPr>
                <w:rFonts w:ascii="Calibri" w:eastAsia="Malgun Gothic" w:hAnsi="Calibri" w:cs="Calibri"/>
                <w:color w:val="222222"/>
                <w:sz w:val="18"/>
                <w:szCs w:val="18"/>
                <w:shd w:val="clear" w:color="auto" w:fill="FFFFFF"/>
                <w:lang w:val="en-GB" w:eastAsia="de-DE"/>
              </w:rPr>
              <w:t>analyzes</w:t>
            </w:r>
            <w:proofErr w:type="spellEnd"/>
            <w:r w:rsidRPr="00E673CA">
              <w:rPr>
                <w:rFonts w:ascii="Calibri" w:eastAsia="Malgun Gothic" w:hAnsi="Calibri" w:cs="Calibri"/>
                <w:color w:val="222222"/>
                <w:sz w:val="18"/>
                <w:szCs w:val="18"/>
                <w:shd w:val="clear" w:color="auto" w:fill="FFFFFF"/>
                <w:lang w:val="en-GB" w:eastAsia="de-DE"/>
              </w:rPr>
              <w:t xml:space="preserve"> the influence of EMS vital signs on injury severity and triage level for use in developing a predictive model when assessing GF [geriatric falls], GSW [gunshot wounds], and SW [stab wound] patients.”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2013-2015</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 xml:space="preserve">Inclusion </w:t>
            </w:r>
            <w:r w:rsidRPr="00E673CA">
              <w:rPr>
                <w:rFonts w:ascii="Calibri" w:eastAsia="Times New Roman" w:hAnsi="Calibri" w:cs="Calibri"/>
                <w:b/>
                <w:sz w:val="18"/>
                <w:szCs w:val="18"/>
                <w:lang w:val="en-GB" w:eastAsia="de-DE"/>
              </w:rPr>
              <w:t>criteria</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for geriatric fall:</w:t>
            </w:r>
          </w:p>
          <w:p w:rsidR="00E673CA" w:rsidRPr="00E673CA" w:rsidRDefault="00E673CA" w:rsidP="00E673CA">
            <w:pPr>
              <w:pStyle w:val="Stichpunkt"/>
            </w:pPr>
            <w:r w:rsidRPr="00E673CA">
              <w:t>blunt trauma</w:t>
            </w:r>
          </w:p>
          <w:p w:rsidR="00E673CA" w:rsidRPr="00E673CA" w:rsidRDefault="00E673CA" w:rsidP="00E673CA">
            <w:pPr>
              <w:pStyle w:val="Stichpunkt"/>
            </w:pPr>
            <w:r w:rsidRPr="00E673CA">
              <w:t>E-code fall on the same level - other</w:t>
            </w:r>
          </w:p>
          <w:p w:rsidR="00E673CA" w:rsidRPr="00E673CA" w:rsidRDefault="00E673CA" w:rsidP="00E673CA">
            <w:pPr>
              <w:pStyle w:val="Stichpunkt"/>
            </w:pPr>
            <w:r w:rsidRPr="00E673CA">
              <w:lastRenderedPageBreak/>
              <w:t>age ≥65 y</w:t>
            </w:r>
          </w:p>
          <w:p w:rsidR="00E673CA" w:rsidRPr="00E673CA" w:rsidRDefault="00E673CA" w:rsidP="00E673CA">
            <w:pPr>
              <w:pStyle w:val="Stichpunkt"/>
            </w:pPr>
            <w:r w:rsidRPr="00E673CA">
              <w:t>transported via ground ambulance</w:t>
            </w:r>
          </w:p>
          <w:p w:rsidR="00E673CA" w:rsidRPr="00E673CA" w:rsidRDefault="00E673CA" w:rsidP="00E673CA">
            <w:pPr>
              <w:pStyle w:val="Stichpunkt"/>
            </w:pPr>
            <w:r w:rsidRPr="00E673CA">
              <w:t>vitals sign type EMS</w:t>
            </w:r>
          </w:p>
          <w:p w:rsidR="00E673CA" w:rsidRDefault="00E673CA" w:rsidP="00E673CA">
            <w:pPr>
              <w:pStyle w:val="Stichpunkt"/>
              <w:numPr>
                <w:ilvl w:val="0"/>
                <w:numId w:val="0"/>
              </w:numPr>
            </w:pPr>
          </w:p>
          <w:p w:rsidR="00E673CA" w:rsidRPr="00E673CA" w:rsidRDefault="00E673CA" w:rsidP="00E673CA">
            <w:pPr>
              <w:pStyle w:val="Stichpunkt"/>
              <w:numPr>
                <w:ilvl w:val="0"/>
                <w:numId w:val="0"/>
              </w:numPr>
              <w:rPr>
                <w:u w:val="single"/>
              </w:rPr>
            </w:pPr>
            <w:r w:rsidRPr="00E673CA">
              <w:rPr>
                <w:u w:val="single"/>
              </w:rPr>
              <w:t>for firearm:</w:t>
            </w:r>
          </w:p>
          <w:p w:rsidR="00E673CA" w:rsidRPr="00E673CA" w:rsidRDefault="00E673CA" w:rsidP="00E673CA">
            <w:pPr>
              <w:pStyle w:val="Stichpunkt"/>
            </w:pPr>
            <w:r w:rsidRPr="00E673CA">
              <w:t>penetrating injury</w:t>
            </w:r>
          </w:p>
          <w:p w:rsidR="00E673CA" w:rsidRPr="00E673CA" w:rsidRDefault="00E673CA" w:rsidP="00E673CA">
            <w:pPr>
              <w:pStyle w:val="Stichpunkt"/>
            </w:pPr>
            <w:r w:rsidRPr="00E673CA">
              <w:t>E-code all listed firearm mechanism</w:t>
            </w:r>
          </w:p>
          <w:p w:rsidR="00E673CA" w:rsidRPr="00E673CA" w:rsidRDefault="00E673CA" w:rsidP="00E673CA">
            <w:pPr>
              <w:pStyle w:val="Stichpunkt"/>
            </w:pPr>
            <w:r w:rsidRPr="00E673CA">
              <w:t>Age &gt;0 y [data were filtered for patients &gt;14 years]</w:t>
            </w:r>
          </w:p>
          <w:p w:rsidR="00E673CA" w:rsidRPr="00E673CA" w:rsidRDefault="00E673CA" w:rsidP="00E673CA">
            <w:pPr>
              <w:pStyle w:val="Stichpunkt"/>
            </w:pPr>
            <w:r w:rsidRPr="00E673CA">
              <w:t>Transported via ground ambulance</w:t>
            </w:r>
          </w:p>
          <w:p w:rsidR="00E673CA" w:rsidRPr="00E673CA" w:rsidRDefault="00E673CA" w:rsidP="00E673CA">
            <w:pPr>
              <w:pStyle w:val="Stichpunkt"/>
            </w:pPr>
            <w:r w:rsidRPr="00E673CA">
              <w:t>vitals sign type EMS</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cut/pierce:</w:t>
            </w:r>
          </w:p>
          <w:p w:rsidR="00E673CA" w:rsidRPr="00E673CA" w:rsidRDefault="00E673CA" w:rsidP="00E673CA">
            <w:pPr>
              <w:pStyle w:val="Stichpunkt"/>
            </w:pPr>
            <w:r w:rsidRPr="00E673CA">
              <w:t>penetrating injury</w:t>
            </w:r>
          </w:p>
          <w:p w:rsidR="00E673CA" w:rsidRPr="00E673CA" w:rsidRDefault="00E673CA" w:rsidP="00E673CA">
            <w:pPr>
              <w:pStyle w:val="Stichpunkt"/>
            </w:pPr>
            <w:r w:rsidRPr="00E673CA">
              <w:t>E-code all listed cut/pierce mechanism</w:t>
            </w:r>
          </w:p>
          <w:p w:rsidR="00E673CA" w:rsidRPr="00E673CA" w:rsidRDefault="00E673CA" w:rsidP="00E673CA">
            <w:pPr>
              <w:pStyle w:val="Stichpunkt"/>
            </w:pPr>
            <w:r w:rsidRPr="00E673CA">
              <w:t>Age &gt;0 [data were filtered for patients &gt;14 years]</w:t>
            </w:r>
          </w:p>
          <w:p w:rsidR="00E673CA" w:rsidRPr="00E673CA" w:rsidRDefault="00E673CA" w:rsidP="00E673CA">
            <w:pPr>
              <w:pStyle w:val="Stichpunkt"/>
            </w:pPr>
            <w:r w:rsidRPr="00E673CA">
              <w:t>Transported via ground ambulance</w:t>
            </w:r>
          </w:p>
          <w:p w:rsidR="00E673CA" w:rsidRPr="00E673CA" w:rsidRDefault="00E673CA" w:rsidP="00E673CA">
            <w:pPr>
              <w:pStyle w:val="Stichpunkt"/>
            </w:pPr>
            <w:r w:rsidRPr="00E673CA">
              <w:t>vitals sign type EMS</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p>
          <w:p w:rsidR="00E673CA" w:rsidRPr="00E673CA" w:rsidRDefault="00E673CA" w:rsidP="00E673CA">
            <w:pPr>
              <w:pStyle w:val="Stichpunkt"/>
            </w:pPr>
            <w:r w:rsidRPr="00E673CA">
              <w:t>missing vital data</w:t>
            </w:r>
          </w:p>
          <w:p w:rsidR="00E673CA" w:rsidRPr="00E673CA" w:rsidRDefault="00E673CA" w:rsidP="00E673CA">
            <w:pPr>
              <w:pStyle w:val="Stichpunkt"/>
            </w:pPr>
            <w:r w:rsidRPr="00E673CA">
              <w:t>vital data not in required ranges (60≤SBP≤240; 0&lt;PR≤200; 0&lt;RR≤40; GCS≤15)</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N=157,164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1: Falls (N=92780); equation for predictive model = 0.286 + 0.00267 x SBP – 0.00538 x PR + 0.00656 x RR + 0.0444 x GCS + 0.000006 x SBP</w:t>
            </w:r>
            <w:r w:rsidRPr="00E673CA">
              <w:rPr>
                <w:rFonts w:ascii="Calibri" w:eastAsia="Malgun Gothic" w:hAnsi="Calibri" w:cs="Calibri"/>
                <w:color w:val="222222"/>
                <w:sz w:val="18"/>
                <w:szCs w:val="18"/>
                <w:shd w:val="clear" w:color="auto" w:fill="FFFFFF"/>
                <w:vertAlign w:val="superscript"/>
                <w:lang w:val="en-GB" w:eastAsia="de-DE"/>
              </w:rPr>
              <w:t>2</w:t>
            </w:r>
            <w:r w:rsidRPr="00E673CA">
              <w:rPr>
                <w:rFonts w:ascii="Calibri" w:eastAsia="Malgun Gothic" w:hAnsi="Calibri" w:cs="Calibri"/>
                <w:color w:val="222222"/>
                <w:sz w:val="18"/>
                <w:szCs w:val="18"/>
                <w:shd w:val="clear" w:color="auto" w:fill="FFFFFF"/>
                <w:lang w:val="en-GB" w:eastAsia="de-DE"/>
              </w:rPr>
              <w:t xml:space="preserve"> – 0.003209 x GCS</w:t>
            </w:r>
            <w:r w:rsidRPr="00E673CA">
              <w:rPr>
                <w:rFonts w:ascii="Calibri" w:eastAsia="Malgun Gothic" w:hAnsi="Calibri" w:cs="Calibri"/>
                <w:color w:val="222222"/>
                <w:sz w:val="18"/>
                <w:szCs w:val="18"/>
                <w:shd w:val="clear" w:color="auto" w:fill="FFFFFF"/>
                <w:vertAlign w:val="superscript"/>
                <w:lang w:val="en-GB" w:eastAsia="de-DE"/>
              </w:rPr>
              <w:t>2</w:t>
            </w:r>
            <w:r w:rsidRPr="00E673CA">
              <w:rPr>
                <w:rFonts w:ascii="Calibri" w:eastAsia="Malgun Gothic" w:hAnsi="Calibri" w:cs="Calibri"/>
                <w:color w:val="222222"/>
                <w:sz w:val="18"/>
                <w:szCs w:val="18"/>
                <w:shd w:val="clear" w:color="auto" w:fill="FFFFFF"/>
                <w:lang w:val="en-GB" w:eastAsia="de-DE"/>
              </w:rPr>
              <w:t xml:space="preserve"> – 0.000297 x SBP x GCS + 0.000357 x PR x GCS – 0.000593 x RR x GCS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Gunshot wounds (N=32440); equation for predictive model= 0.861 – 0.00134 x SBP + 0.00075 x PR – 0.02778 x RR + 0.0844 x GCS + 0.000020 x SBP</w:t>
            </w:r>
            <w:r w:rsidRPr="00E673CA">
              <w:rPr>
                <w:rFonts w:ascii="Calibri" w:eastAsia="Malgun Gothic" w:hAnsi="Calibri" w:cs="Calibri"/>
                <w:color w:val="222222"/>
                <w:sz w:val="18"/>
                <w:szCs w:val="18"/>
                <w:shd w:val="clear" w:color="auto" w:fill="FFFFFF"/>
                <w:vertAlign w:val="superscript"/>
                <w:lang w:val="en-GB" w:eastAsia="de-DE"/>
              </w:rPr>
              <w:t>2</w:t>
            </w:r>
            <w:r w:rsidRPr="00E673CA">
              <w:rPr>
                <w:rFonts w:ascii="Calibri" w:eastAsia="Malgun Gothic" w:hAnsi="Calibri" w:cs="Calibri"/>
                <w:color w:val="222222"/>
                <w:sz w:val="18"/>
                <w:szCs w:val="18"/>
                <w:shd w:val="clear" w:color="auto" w:fill="FFFFFF"/>
                <w:lang w:val="en-GB" w:eastAsia="de-DE"/>
              </w:rPr>
              <w:t xml:space="preserve"> + 0.000014 x PR</w:t>
            </w:r>
            <w:r w:rsidRPr="00E673CA">
              <w:rPr>
                <w:rFonts w:ascii="Calibri" w:eastAsia="Malgun Gothic" w:hAnsi="Calibri" w:cs="Calibri"/>
                <w:color w:val="222222"/>
                <w:sz w:val="18"/>
                <w:szCs w:val="18"/>
                <w:shd w:val="clear" w:color="auto" w:fill="FFFFFF"/>
                <w:vertAlign w:val="superscript"/>
                <w:lang w:val="en-GB" w:eastAsia="de-DE"/>
              </w:rPr>
              <w:t>2</w:t>
            </w:r>
            <w:r w:rsidRPr="00E673CA">
              <w:rPr>
                <w:rFonts w:ascii="Calibri" w:eastAsia="Malgun Gothic" w:hAnsi="Calibri" w:cs="Calibri"/>
                <w:color w:val="222222"/>
                <w:sz w:val="18"/>
                <w:szCs w:val="18"/>
                <w:shd w:val="clear" w:color="auto" w:fill="FFFFFF"/>
                <w:lang w:val="en-GB" w:eastAsia="de-DE"/>
              </w:rPr>
              <w:t xml:space="preserve"> + 0.000583 x RR</w:t>
            </w:r>
            <w:r w:rsidRPr="00E673CA">
              <w:rPr>
                <w:rFonts w:ascii="Calibri" w:eastAsia="Malgun Gothic" w:hAnsi="Calibri" w:cs="Calibri"/>
                <w:color w:val="222222"/>
                <w:sz w:val="18"/>
                <w:szCs w:val="18"/>
                <w:shd w:val="clear" w:color="auto" w:fill="FFFFFF"/>
                <w:vertAlign w:val="superscript"/>
                <w:lang w:val="en-GB" w:eastAsia="de-DE"/>
              </w:rPr>
              <w:t>2</w:t>
            </w:r>
            <w:r w:rsidRPr="00E673CA">
              <w:rPr>
                <w:rFonts w:ascii="Calibri" w:eastAsia="Malgun Gothic" w:hAnsi="Calibri" w:cs="Calibri"/>
                <w:color w:val="222222"/>
                <w:sz w:val="18"/>
                <w:szCs w:val="18"/>
                <w:shd w:val="clear" w:color="auto" w:fill="FFFFFF"/>
                <w:lang w:val="en-GB" w:eastAsia="de-DE"/>
              </w:rPr>
              <w:t xml:space="preserve"> – 0.006277 x GCS</w:t>
            </w:r>
            <w:r w:rsidRPr="00E673CA">
              <w:rPr>
                <w:rFonts w:ascii="Calibri" w:eastAsia="Malgun Gothic" w:hAnsi="Calibri" w:cs="Calibri"/>
                <w:color w:val="222222"/>
                <w:sz w:val="18"/>
                <w:szCs w:val="18"/>
                <w:shd w:val="clear" w:color="auto" w:fill="FFFFFF"/>
                <w:vertAlign w:val="superscript"/>
                <w:lang w:val="en-GB" w:eastAsia="de-DE"/>
              </w:rPr>
              <w:t>2</w:t>
            </w:r>
            <w:r w:rsidRPr="00E673CA">
              <w:rPr>
                <w:rFonts w:ascii="Calibri" w:eastAsia="Malgun Gothic" w:hAnsi="Calibri" w:cs="Calibri"/>
                <w:color w:val="222222"/>
                <w:sz w:val="18"/>
                <w:szCs w:val="18"/>
                <w:shd w:val="clear" w:color="auto" w:fill="FFFFFF"/>
                <w:lang w:val="en-GB" w:eastAsia="de-DE"/>
              </w:rPr>
              <w:t xml:space="preserve"> – 0.000035 x SBP x PR + 0.000083 x SBP x RR – 0.000282 x SBP x GCS + 0.000108 x PR x GCS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Stab wounds (N=31944); equation for predictive model= 0.587 – 0.00276 x SBP – 0.00128 x PR + 0.01023 x RR – 0.02529 x GCS + 0.000018 x SBP</w:t>
            </w:r>
            <w:r w:rsidRPr="00E673CA">
              <w:rPr>
                <w:rFonts w:ascii="Calibri" w:eastAsia="Malgun Gothic" w:hAnsi="Calibri" w:cs="Calibri"/>
                <w:color w:val="222222"/>
                <w:sz w:val="18"/>
                <w:szCs w:val="18"/>
                <w:shd w:val="clear" w:color="auto" w:fill="FFFFFF"/>
                <w:vertAlign w:val="superscript"/>
                <w:lang w:val="en-GB" w:eastAsia="de-DE"/>
              </w:rPr>
              <w:t>2</w:t>
            </w:r>
            <w:r w:rsidRPr="00E673CA">
              <w:rPr>
                <w:rFonts w:ascii="Calibri" w:eastAsia="Malgun Gothic" w:hAnsi="Calibri" w:cs="Calibri"/>
                <w:color w:val="222222"/>
                <w:sz w:val="18"/>
                <w:szCs w:val="18"/>
                <w:shd w:val="clear" w:color="auto" w:fill="FFFFFF"/>
                <w:lang w:val="en-GB" w:eastAsia="de-DE"/>
              </w:rPr>
              <w:t xml:space="preserve"> + 0.000024 x PR</w:t>
            </w:r>
            <w:r w:rsidRPr="00E673CA">
              <w:rPr>
                <w:rFonts w:ascii="Calibri" w:eastAsia="Malgun Gothic" w:hAnsi="Calibri" w:cs="Calibri"/>
                <w:color w:val="222222"/>
                <w:sz w:val="18"/>
                <w:szCs w:val="18"/>
                <w:shd w:val="clear" w:color="auto" w:fill="FFFFFF"/>
                <w:vertAlign w:val="superscript"/>
                <w:lang w:val="en-GB" w:eastAsia="de-DE"/>
              </w:rPr>
              <w:t>2</w:t>
            </w:r>
            <w:r w:rsidRPr="00E673CA">
              <w:rPr>
                <w:rFonts w:ascii="Calibri" w:eastAsia="Malgun Gothic" w:hAnsi="Calibri" w:cs="Calibri"/>
                <w:color w:val="222222"/>
                <w:sz w:val="18"/>
                <w:szCs w:val="18"/>
                <w:shd w:val="clear" w:color="auto" w:fill="FFFFFF"/>
                <w:lang w:val="en-GB" w:eastAsia="de-DE"/>
              </w:rPr>
              <w:t xml:space="preserve"> + 0.000255 x RR</w:t>
            </w:r>
            <w:r w:rsidRPr="00E673CA">
              <w:rPr>
                <w:rFonts w:ascii="Calibri" w:eastAsia="Malgun Gothic" w:hAnsi="Calibri" w:cs="Calibri"/>
                <w:color w:val="222222"/>
                <w:sz w:val="18"/>
                <w:szCs w:val="18"/>
                <w:shd w:val="clear" w:color="auto" w:fill="FFFFFF"/>
                <w:vertAlign w:val="superscript"/>
                <w:lang w:val="en-GB" w:eastAsia="de-DE"/>
              </w:rPr>
              <w:t>2</w:t>
            </w:r>
            <w:r w:rsidRPr="00E673CA">
              <w:rPr>
                <w:rFonts w:ascii="Calibri" w:eastAsia="Malgun Gothic" w:hAnsi="Calibri" w:cs="Calibri"/>
                <w:color w:val="222222"/>
                <w:sz w:val="18"/>
                <w:szCs w:val="18"/>
                <w:shd w:val="clear" w:color="auto" w:fill="FFFFFF"/>
                <w:lang w:val="en-GB" w:eastAsia="de-DE"/>
              </w:rPr>
              <w:t xml:space="preserve"> – 0.000015 x SBP x PR – 0.000064 x SBP x RR – 0.000078 x PR x RR</w:t>
            </w:r>
          </w:p>
        </w:tc>
        <w:tc>
          <w:tcPr>
            <w:tcW w:w="3828" w:type="dxa"/>
          </w:tcPr>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proofErr w:type="spellStart"/>
            <w:r w:rsidRPr="00E673CA">
              <w:rPr>
                <w:rFonts w:ascii="Calibri" w:eastAsia="Times New Roman" w:hAnsi="Calibri" w:cs="Calibri"/>
                <w:sz w:val="18"/>
                <w:szCs w:val="18"/>
                <w:u w:val="single"/>
                <w:lang w:val="en-US" w:eastAsia="de-DE"/>
              </w:rPr>
              <w:lastRenderedPageBreak/>
              <w:t>Overtriage</w:t>
            </w:r>
            <w:proofErr w:type="spellEnd"/>
            <w:r w:rsidRPr="00E673CA">
              <w:rPr>
                <w:rFonts w:ascii="Calibri" w:eastAsia="Times New Roman" w:hAnsi="Calibri" w:cs="Calibri"/>
                <w:sz w:val="18"/>
                <w:szCs w:val="18"/>
                <w:u w:val="single"/>
                <w:lang w:val="en-US" w:eastAsia="de-DE"/>
              </w:rPr>
              <w:t>*, n/N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34418/92780 (37.10)</w:t>
            </w:r>
            <w:r w:rsidRPr="00E673CA">
              <w:rPr>
                <w:rFonts w:ascii="Calibri" w:eastAsia="Malgun Gothic" w:hAnsi="Calibri" w:cs="Calibri"/>
                <w:color w:val="222222"/>
                <w:sz w:val="18"/>
                <w:szCs w:val="18"/>
                <w:shd w:val="clear" w:color="auto" w:fill="FFFFFF"/>
                <w:lang w:val="en-GB" w:eastAsia="de-DE"/>
              </w:rPr>
              <w:br/>
              <w:t>2: 14512/32440 (44.73)</w:t>
            </w:r>
            <w:r w:rsidRPr="00E673CA">
              <w:rPr>
                <w:rFonts w:ascii="Calibri" w:eastAsia="Malgun Gothic" w:hAnsi="Calibri" w:cs="Calibri"/>
                <w:color w:val="222222"/>
                <w:sz w:val="18"/>
                <w:szCs w:val="18"/>
                <w:shd w:val="clear" w:color="auto" w:fill="FFFFFF"/>
                <w:lang w:val="en-GB" w:eastAsia="de-DE"/>
              </w:rPr>
              <w:br/>
              <w:t>3: 6885/31944 (21.55)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*coded trauma level indicated no trauma activation, but predictive model indicated activation</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proofErr w:type="spellStart"/>
            <w:r w:rsidRPr="00E673CA">
              <w:rPr>
                <w:rFonts w:ascii="Calibri" w:eastAsia="Times New Roman" w:hAnsi="Calibri" w:cs="Calibri"/>
                <w:sz w:val="18"/>
                <w:szCs w:val="18"/>
                <w:u w:val="single"/>
                <w:lang w:val="en-US" w:eastAsia="de-DE"/>
              </w:rPr>
              <w:t>Undertriage</w:t>
            </w:r>
            <w:proofErr w:type="spellEnd"/>
            <w:r w:rsidRPr="00E673CA">
              <w:rPr>
                <w:rFonts w:ascii="Calibri" w:eastAsia="Times New Roman" w:hAnsi="Calibri" w:cs="Calibri"/>
                <w:sz w:val="18"/>
                <w:szCs w:val="18"/>
                <w:u w:val="single"/>
                <w:lang w:val="en-US" w:eastAsia="de-DE"/>
              </w:rPr>
              <w:t>**, n/N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3245/92780 (3.50)</w:t>
            </w:r>
            <w:r w:rsidRPr="00E673CA">
              <w:rPr>
                <w:rFonts w:ascii="Calibri" w:eastAsia="Malgun Gothic" w:hAnsi="Calibri" w:cs="Calibri"/>
                <w:color w:val="222222"/>
                <w:sz w:val="18"/>
                <w:szCs w:val="18"/>
                <w:shd w:val="clear" w:color="auto" w:fill="FFFFFF"/>
                <w:lang w:val="en-GB" w:eastAsia="de-DE"/>
              </w:rPr>
              <w:br/>
              <w:t>2: 1191/32440 (3.67)</w:t>
            </w:r>
            <w:r w:rsidRPr="00E673CA">
              <w:rPr>
                <w:rFonts w:ascii="Calibri" w:eastAsia="Malgun Gothic" w:hAnsi="Calibri" w:cs="Calibri"/>
                <w:color w:val="222222"/>
                <w:sz w:val="18"/>
                <w:szCs w:val="18"/>
                <w:shd w:val="clear" w:color="auto" w:fill="FFFFFF"/>
                <w:lang w:val="en-GB" w:eastAsia="de-DE"/>
              </w:rPr>
              <w:br/>
              <w:t>3: 1171/31944 (3.67)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coded trauma level indicated trauma activation, but predictive model indicated no activation</w:t>
            </w:r>
          </w:p>
          <w:p w:rsidR="00E673CA" w:rsidRPr="00E673CA" w:rsidRDefault="00E673CA" w:rsidP="00E673CA">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Accuracy***, n/N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55117/92780 (59.41)</w:t>
            </w:r>
            <w:r w:rsidRPr="00E673CA">
              <w:rPr>
                <w:rFonts w:ascii="Calibri" w:eastAsia="Malgun Gothic" w:hAnsi="Calibri" w:cs="Calibri"/>
                <w:color w:val="222222"/>
                <w:sz w:val="18"/>
                <w:szCs w:val="18"/>
                <w:shd w:val="clear" w:color="auto" w:fill="FFFFFF"/>
                <w:lang w:val="en-GB" w:eastAsia="de-DE"/>
              </w:rPr>
              <w:br/>
              <w:t>2: 16737/32440 (51.59)</w:t>
            </w:r>
            <w:r w:rsidRPr="00E673CA">
              <w:rPr>
                <w:rFonts w:ascii="Calibri" w:eastAsia="Malgun Gothic" w:hAnsi="Calibri" w:cs="Calibri"/>
                <w:color w:val="222222"/>
                <w:sz w:val="18"/>
                <w:szCs w:val="18"/>
                <w:shd w:val="clear" w:color="auto" w:fill="FFFFFF"/>
                <w:lang w:val="en-GB" w:eastAsia="de-DE"/>
              </w:rPr>
              <w:br/>
              <w:t>3: 23888/31944 (74.78)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***coded trauma level matches predictive model </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“Our developed trauma level prediction models enable health providers to predict trauma activation levels that result in OT and UT rates within the recommended ranges by the Committee on Trauma.”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b/>
                <w:color w:val="222222"/>
                <w:sz w:val="18"/>
                <w:szCs w:val="18"/>
                <w:shd w:val="clear" w:color="auto" w:fill="FFFFFF"/>
                <w:lang w:val="en-GB"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The </w:t>
            </w:r>
            <w:proofErr w:type="spellStart"/>
            <w:r w:rsidRPr="00E673CA">
              <w:rPr>
                <w:rFonts w:ascii="Calibri" w:eastAsia="Malgun Gothic" w:hAnsi="Calibri" w:cs="Calibri"/>
                <w:color w:val="222222"/>
                <w:sz w:val="18"/>
                <w:szCs w:val="18"/>
                <w:shd w:val="clear" w:color="auto" w:fill="FFFFFF"/>
                <w:lang w:val="en-GB" w:eastAsia="de-DE"/>
              </w:rPr>
              <w:t>cribari</w:t>
            </w:r>
            <w:proofErr w:type="spellEnd"/>
            <w:r w:rsidRPr="00E673CA">
              <w:rPr>
                <w:rFonts w:ascii="Calibri" w:eastAsia="Malgun Gothic" w:hAnsi="Calibri" w:cs="Calibri"/>
                <w:color w:val="222222"/>
                <w:sz w:val="18"/>
                <w:szCs w:val="18"/>
                <w:shd w:val="clear" w:color="auto" w:fill="FFFFFF"/>
                <w:lang w:val="en-GB" w:eastAsia="de-DE"/>
              </w:rPr>
              <w:t xml:space="preserve"> method was used to calculate over-and </w:t>
            </w:r>
            <w:proofErr w:type="spellStart"/>
            <w:r w:rsidRPr="00E673CA">
              <w:rPr>
                <w:rFonts w:ascii="Calibri" w:eastAsia="Malgun Gothic" w:hAnsi="Calibri" w:cs="Calibri"/>
                <w:color w:val="222222"/>
                <w:sz w:val="18"/>
                <w:szCs w:val="18"/>
                <w:shd w:val="clear" w:color="auto" w:fill="FFFFFF"/>
                <w:lang w:val="en-GB" w:eastAsia="de-DE"/>
              </w:rPr>
              <w:t>undertriage</w:t>
            </w:r>
            <w:proofErr w:type="spellEnd"/>
            <w:r w:rsidRPr="00E673CA">
              <w:rPr>
                <w:rFonts w:ascii="Calibri" w:eastAsia="Malgun Gothic" w:hAnsi="Calibri" w:cs="Calibri"/>
                <w:color w:val="222222"/>
                <w:sz w:val="18"/>
                <w:szCs w:val="18"/>
                <w:shd w:val="clear" w:color="auto" w:fill="FFFFFF"/>
                <w:lang w:val="en-GB" w:eastAsia="de-DE"/>
              </w:rPr>
              <w:t xml:space="preserve">, but there are concerns regarding the validity of this method for calculation of </w:t>
            </w:r>
            <w:proofErr w:type="spellStart"/>
            <w:r w:rsidRPr="00E673CA">
              <w:rPr>
                <w:rFonts w:ascii="Calibri" w:eastAsia="Malgun Gothic" w:hAnsi="Calibri" w:cs="Calibri"/>
                <w:color w:val="222222"/>
                <w:sz w:val="18"/>
                <w:szCs w:val="18"/>
                <w:shd w:val="clear" w:color="auto" w:fill="FFFFFF"/>
                <w:lang w:val="en-GB" w:eastAsia="de-DE"/>
              </w:rPr>
              <w:t>undertriage</w:t>
            </w:r>
            <w:proofErr w:type="spellEnd"/>
            <w:r w:rsidRPr="00E673CA">
              <w:rPr>
                <w:rFonts w:ascii="Calibri" w:eastAsia="Malgun Gothic" w:hAnsi="Calibri" w:cs="Calibri"/>
                <w:color w:val="222222"/>
                <w:sz w:val="18"/>
                <w:szCs w:val="18"/>
                <w:shd w:val="clear" w:color="auto" w:fill="FFFFFF"/>
                <w:lang w:val="en-GB" w:eastAsia="de-DE"/>
              </w:rPr>
              <w:t xml:space="preserve">. Over- und </w:t>
            </w:r>
            <w:proofErr w:type="spellStart"/>
            <w:r w:rsidRPr="00E673CA">
              <w:rPr>
                <w:rFonts w:ascii="Calibri" w:eastAsia="Malgun Gothic" w:hAnsi="Calibri" w:cs="Calibri"/>
                <w:color w:val="222222"/>
                <w:sz w:val="18"/>
                <w:szCs w:val="18"/>
                <w:shd w:val="clear" w:color="auto" w:fill="FFFFFF"/>
                <w:lang w:val="en-GB" w:eastAsia="de-DE"/>
              </w:rPr>
              <w:t>undertriage</w:t>
            </w:r>
            <w:proofErr w:type="spellEnd"/>
            <w:r w:rsidRPr="00E673CA">
              <w:rPr>
                <w:rFonts w:ascii="Calibri" w:eastAsia="Malgun Gothic" w:hAnsi="Calibri" w:cs="Calibri"/>
                <w:color w:val="222222"/>
                <w:sz w:val="18"/>
                <w:szCs w:val="18"/>
                <w:shd w:val="clear" w:color="auto" w:fill="FFFFFF"/>
                <w:lang w:val="en-GB" w:eastAsia="de-DE"/>
              </w:rPr>
              <w:t xml:space="preserve"> are calculated solely based on ISS. No patient characteristics were reported. </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Damme</w:t>
            </w:r>
            <w:proofErr w:type="spellEnd"/>
            <w:r w:rsidRPr="00E673CA">
              <w:rPr>
                <w:rFonts w:ascii="Calibri" w:eastAsia="Times New Roman" w:hAnsi="Calibri" w:cs="Calibri"/>
                <w:b/>
                <w:sz w:val="18"/>
                <w:szCs w:val="18"/>
                <w:shd w:val="clear" w:color="auto" w:fill="FFFFFF"/>
                <w:lang w:val="en-US" w:eastAsia="de-DE"/>
              </w:rPr>
              <w:t xml:space="preserve"> (2016)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“Isolated prehospital hypotension correlates with injury severity and outcomes in patients with trauma”. </w:t>
            </w:r>
            <w:r w:rsidRPr="00E673CA">
              <w:rPr>
                <w:rFonts w:ascii="Calibri" w:eastAsia="Malgun Gothic" w:hAnsi="Calibri" w:cs="Calibri"/>
                <w:i/>
                <w:color w:val="222222"/>
                <w:sz w:val="18"/>
                <w:szCs w:val="18"/>
                <w:shd w:val="clear" w:color="auto" w:fill="FFFFFF"/>
                <w:lang w:val="en-GB" w:eastAsia="de-DE"/>
              </w:rPr>
              <w:t xml:space="preserve">Trauma </w:t>
            </w:r>
            <w:proofErr w:type="spellStart"/>
            <w:r w:rsidRPr="00E673CA">
              <w:rPr>
                <w:rFonts w:ascii="Calibri" w:eastAsia="Malgun Gothic" w:hAnsi="Calibri" w:cs="Calibri"/>
                <w:i/>
                <w:color w:val="222222"/>
                <w:sz w:val="18"/>
                <w:szCs w:val="18"/>
                <w:shd w:val="clear" w:color="auto" w:fill="FFFFFF"/>
                <w:lang w:val="en-GB" w:eastAsia="de-DE"/>
              </w:rPr>
              <w:t>Surg</w:t>
            </w:r>
            <w:proofErr w:type="spellEnd"/>
            <w:r w:rsidRPr="00E673CA">
              <w:rPr>
                <w:rFonts w:ascii="Calibri" w:eastAsia="Malgun Gothic" w:hAnsi="Calibri" w:cs="Calibri"/>
                <w:i/>
                <w:color w:val="222222"/>
                <w:sz w:val="18"/>
                <w:szCs w:val="18"/>
                <w:shd w:val="clear" w:color="auto" w:fill="FFFFFF"/>
                <w:lang w:val="en-GB" w:eastAsia="de-DE"/>
              </w:rPr>
              <w:t xml:space="preserve"> Acute Care Open</w:t>
            </w:r>
            <w:r w:rsidRPr="00E673CA">
              <w:rPr>
                <w:rFonts w:ascii="Calibri" w:eastAsia="Malgun Gothic" w:hAnsi="Calibri" w:cs="Calibri"/>
                <w:color w:val="222222"/>
                <w:sz w:val="18"/>
                <w:szCs w:val="18"/>
                <w:shd w:val="clear" w:color="auto" w:fill="FFFFFF"/>
                <w:lang w:val="en-GB" w:eastAsia="de-DE"/>
              </w:rPr>
              <w:t xml:space="preserve"> 2016; 1(1): e000013.</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lastRenderedPageBreak/>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determine whether isolated prehospital hypotension portends poor outcomes and correlates with injury severity”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2014</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s-ES" w:eastAsia="de-DE"/>
              </w:rPr>
            </w:pPr>
            <w:proofErr w:type="spellStart"/>
            <w:r w:rsidRPr="00E673CA">
              <w:rPr>
                <w:rFonts w:ascii="Calibri" w:eastAsia="Times New Roman" w:hAnsi="Calibri" w:cs="Calibri"/>
                <w:b/>
                <w:sz w:val="18"/>
                <w:szCs w:val="18"/>
                <w:lang w:val="es-ES" w:eastAsia="de-DE"/>
              </w:rPr>
              <w:lastRenderedPageBreak/>
              <w:t>Inclusion</w:t>
            </w:r>
            <w:proofErr w:type="spellEnd"/>
            <w:r w:rsidRPr="00E673CA">
              <w:rPr>
                <w:rFonts w:ascii="Calibri" w:eastAsia="Times New Roman" w:hAnsi="Calibri" w:cs="Calibri"/>
                <w:b/>
                <w:sz w:val="18"/>
                <w:szCs w:val="18"/>
                <w:lang w:val="es-ES" w:eastAsia="de-DE"/>
              </w:rPr>
              <w:t xml:space="preserve"> </w:t>
            </w:r>
            <w:proofErr w:type="spellStart"/>
            <w:r w:rsidRPr="00E673CA">
              <w:rPr>
                <w:rFonts w:ascii="Calibri" w:eastAsia="Times New Roman" w:hAnsi="Calibri" w:cs="Calibri"/>
                <w:b/>
                <w:sz w:val="18"/>
                <w:szCs w:val="18"/>
                <w:lang w:val="es-ES" w:eastAsia="de-DE"/>
              </w:rPr>
              <w:t>criteria</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proofErr w:type="spellStart"/>
            <w:r w:rsidRPr="00E673CA">
              <w:rPr>
                <w:rFonts w:ascii="Calibri" w:eastAsia="Malgun Gothic" w:hAnsi="Calibri" w:cs="Calibri"/>
                <w:color w:val="222222"/>
                <w:sz w:val="18"/>
                <w:szCs w:val="18"/>
                <w:shd w:val="clear" w:color="auto" w:fill="FFFFFF"/>
                <w:lang w:val="es-ES" w:eastAsia="de-DE"/>
              </w:rPr>
              <w:t>n.r</w:t>
            </w:r>
            <w:proofErr w:type="spellEnd"/>
            <w:r w:rsidRPr="00E673CA">
              <w:rPr>
                <w:rFonts w:ascii="Calibri" w:eastAsia="Malgun Gothic" w:hAnsi="Calibri" w:cs="Calibri"/>
                <w:color w:val="222222"/>
                <w:sz w:val="18"/>
                <w:szCs w:val="18"/>
                <w:shd w:val="clear" w:color="auto" w:fill="FFFFFF"/>
                <w:lang w:val="es-ES" w:eastAsia="de-DE"/>
              </w:rPr>
              <w:t>.</w:t>
            </w:r>
          </w:p>
          <w:p w:rsidR="00E673CA" w:rsidRPr="00E673CA" w:rsidRDefault="00E673CA" w:rsidP="00E673CA">
            <w:pPr>
              <w:spacing w:before="160" w:after="80" w:line="240" w:lineRule="auto"/>
              <w:rPr>
                <w:rFonts w:ascii="Calibri" w:eastAsia="Times New Roman" w:hAnsi="Calibri" w:cs="Calibri"/>
                <w:b/>
                <w:sz w:val="18"/>
                <w:szCs w:val="18"/>
                <w:lang w:val="es-ES" w:eastAsia="de-DE"/>
              </w:rPr>
            </w:pPr>
            <w:proofErr w:type="spellStart"/>
            <w:r w:rsidRPr="00E673CA">
              <w:rPr>
                <w:rFonts w:ascii="Calibri" w:eastAsia="Times New Roman" w:hAnsi="Calibri" w:cs="Calibri"/>
                <w:b/>
                <w:sz w:val="18"/>
                <w:szCs w:val="18"/>
                <w:lang w:val="es-ES" w:eastAsia="de-DE"/>
              </w:rPr>
              <w:t>Exclusion</w:t>
            </w:r>
            <w:proofErr w:type="spellEnd"/>
            <w:r w:rsidRPr="00E673CA">
              <w:rPr>
                <w:rFonts w:ascii="Calibri" w:eastAsia="Times New Roman" w:hAnsi="Calibri" w:cs="Calibri"/>
                <w:b/>
                <w:sz w:val="18"/>
                <w:szCs w:val="18"/>
                <w:lang w:val="es-ES" w:eastAsia="de-DE"/>
              </w:rPr>
              <w:t xml:space="preserve"> </w:t>
            </w:r>
            <w:proofErr w:type="spellStart"/>
            <w:r w:rsidRPr="00E673CA">
              <w:rPr>
                <w:rFonts w:ascii="Calibri" w:eastAsia="Times New Roman" w:hAnsi="Calibri" w:cs="Calibri"/>
                <w:b/>
                <w:sz w:val="18"/>
                <w:szCs w:val="18"/>
                <w:lang w:val="es-ES" w:eastAsia="de-DE"/>
              </w:rPr>
              <w:t>criteria</w:t>
            </w:r>
            <w:proofErr w:type="spellEnd"/>
          </w:p>
          <w:p w:rsidR="00E673CA" w:rsidRPr="00E673CA" w:rsidRDefault="00E673CA" w:rsidP="00F40064">
            <w:pPr>
              <w:pStyle w:val="Stichpunkt"/>
              <w:rPr>
                <w:b/>
              </w:rPr>
            </w:pPr>
            <w:r w:rsidRPr="00E673CA">
              <w:t>Patients who remained hypotensive on admission</w:t>
            </w:r>
          </w:p>
          <w:p w:rsidR="00E673CA" w:rsidRPr="00E673CA" w:rsidRDefault="00E673CA" w:rsidP="00F40064">
            <w:pPr>
              <w:pStyle w:val="Stichpunkt"/>
              <w:rPr>
                <w:b/>
              </w:rPr>
            </w:pPr>
            <w:r w:rsidRPr="00E673CA">
              <w:t>Who were transferred by a non-EMS service and thus had no prehospital SBP documentation</w:t>
            </w:r>
          </w:p>
          <w:p w:rsidR="00E673CA" w:rsidRPr="00E673CA" w:rsidRDefault="00E673CA" w:rsidP="00F40064">
            <w:pPr>
              <w:pStyle w:val="Stichpunkt"/>
              <w:rPr>
                <w:b/>
              </w:rPr>
            </w:pPr>
            <w:r w:rsidRPr="00E673CA">
              <w:lastRenderedPageBreak/>
              <w:t>With incomplete data</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hypotension: 59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60, p=0.77</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mean ± standard error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hypotension: 38.8±2.7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51.1±1.6, p&lt;0.0001</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Mechanism of injury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Blunt: </w:t>
            </w:r>
            <w:r w:rsidRPr="00E673CA">
              <w:rPr>
                <w:rFonts w:ascii="Calibri" w:eastAsia="Malgun Gothic" w:hAnsi="Calibri" w:cs="Calibri"/>
                <w:color w:val="222222"/>
                <w:sz w:val="18"/>
                <w:szCs w:val="18"/>
                <w:shd w:val="clear" w:color="auto" w:fill="FFFFFF"/>
                <w:lang w:val="en-GB" w:eastAsia="de-DE"/>
              </w:rPr>
              <w:br/>
              <w:t xml:space="preserve">hypotension: 90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92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Burn: </w:t>
            </w:r>
            <w:r w:rsidRPr="00E673CA">
              <w:rPr>
                <w:rFonts w:ascii="Calibri" w:eastAsia="Malgun Gothic" w:hAnsi="Calibri" w:cs="Calibri"/>
                <w:color w:val="222222"/>
                <w:sz w:val="18"/>
                <w:szCs w:val="18"/>
                <w:shd w:val="clear" w:color="auto" w:fill="FFFFFF"/>
                <w:lang w:val="en-GB" w:eastAsia="de-DE"/>
              </w:rPr>
              <w:br/>
              <w:t xml:space="preserve">hypotension: 1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Penetrating: </w:t>
            </w:r>
            <w:r w:rsidRPr="00E673CA">
              <w:rPr>
                <w:rFonts w:ascii="Calibri" w:eastAsia="Malgun Gothic" w:hAnsi="Calibri" w:cs="Calibri"/>
                <w:color w:val="222222"/>
                <w:sz w:val="18"/>
                <w:szCs w:val="18"/>
                <w:shd w:val="clear" w:color="auto" w:fill="FFFFFF"/>
                <w:lang w:val="en-GB" w:eastAsia="de-DE"/>
              </w:rPr>
              <w:br/>
              <w:t xml:space="preserve">hypotension: 9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7, p overall=0.7593</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SBP [mmHg], mean ± standard error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Pre-hospital: </w:t>
            </w:r>
            <w:r w:rsidRPr="00E673CA">
              <w:rPr>
                <w:rFonts w:ascii="Calibri" w:eastAsia="Malgun Gothic" w:hAnsi="Calibri" w:cs="Calibri"/>
                <w:color w:val="222222"/>
                <w:sz w:val="18"/>
                <w:szCs w:val="18"/>
                <w:shd w:val="clear" w:color="auto" w:fill="FFFFFF"/>
                <w:lang w:val="en-GB" w:eastAsia="de-DE"/>
              </w:rPr>
              <w:br/>
              <w:t xml:space="preserve">hypotension: 99.11±1.75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143.44±1.59, p&lt;0.0001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ED: </w:t>
            </w:r>
            <w:r w:rsidRPr="00E673CA">
              <w:rPr>
                <w:rFonts w:ascii="Calibri" w:eastAsia="Malgun Gothic" w:hAnsi="Calibri" w:cs="Calibri"/>
                <w:color w:val="222222"/>
                <w:sz w:val="18"/>
                <w:szCs w:val="18"/>
                <w:shd w:val="clear" w:color="auto" w:fill="FFFFFF"/>
                <w:lang w:val="en-GB" w:eastAsia="de-DE"/>
              </w:rPr>
              <w:br/>
              <w:t xml:space="preserve">hypotension: 132.65±1.39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148.47±1.69, p&lt;0.0001</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GCS, mean± standard error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Pre-hospital: </w:t>
            </w:r>
            <w:r w:rsidRPr="00E673CA">
              <w:rPr>
                <w:rFonts w:ascii="Calibri" w:eastAsia="Malgun Gothic" w:hAnsi="Calibri" w:cs="Calibri"/>
                <w:color w:val="222222"/>
                <w:sz w:val="18"/>
                <w:szCs w:val="18"/>
                <w:shd w:val="clear" w:color="auto" w:fill="FFFFFF"/>
                <w:lang w:val="en-GB" w:eastAsia="de-DE"/>
              </w:rPr>
              <w:br/>
              <w:t xml:space="preserve">hypotension: 12.81±0.44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14.38±0.13, p&lt;0.0001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ED: </w:t>
            </w:r>
            <w:r w:rsidRPr="00E673CA">
              <w:rPr>
                <w:rFonts w:ascii="Calibri" w:eastAsia="Malgun Gothic" w:hAnsi="Calibri" w:cs="Calibri"/>
                <w:color w:val="222222"/>
                <w:sz w:val="18"/>
                <w:szCs w:val="18"/>
                <w:shd w:val="clear" w:color="auto" w:fill="FFFFFF"/>
                <w:lang w:val="en-GB" w:eastAsia="de-DE"/>
              </w:rPr>
              <w:br/>
              <w:t xml:space="preserve">hypotension: 12.78±0.47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14.37±0.14, p&lt;0.0001</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N=287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Hypotension defined as SBP ≤110 mm Hg (n=81 patients)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xml:space="preserve"> defined as SBP &gt;110 mm Hg (n=206 patients)</w:t>
            </w:r>
          </w:p>
        </w:tc>
        <w:tc>
          <w:tcPr>
            <w:tcW w:w="3828" w:type="dxa"/>
          </w:tcPr>
          <w:p w:rsidR="00E673CA" w:rsidRPr="00E673CA" w:rsidRDefault="00E673CA" w:rsidP="00F40064">
            <w:pPr>
              <w:spacing w:before="160" w:after="60" w:line="240" w:lineRule="auto"/>
              <w:jc w:val="both"/>
              <w:rPr>
                <w:rFonts w:ascii="Calibri" w:eastAsia="Times New Roman" w:hAnsi="Calibri" w:cs="Calibri"/>
                <w:sz w:val="18"/>
                <w:szCs w:val="18"/>
                <w:u w:val="single"/>
                <w:lang w:val="fr-FR" w:eastAsia="de-DE"/>
              </w:rPr>
            </w:pPr>
            <w:r w:rsidRPr="00E673CA">
              <w:rPr>
                <w:rFonts w:ascii="Calibri" w:eastAsia="Times New Roman" w:hAnsi="Calibri" w:cs="Calibri"/>
                <w:sz w:val="18"/>
                <w:szCs w:val="18"/>
                <w:u w:val="single"/>
                <w:lang w:val="fr-FR" w:eastAsia="de-DE"/>
              </w:rPr>
              <w:t>ICU admission,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hypotension: 56.79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22.82, p&lt;0.0001</w:t>
            </w:r>
          </w:p>
          <w:p w:rsidR="00E673CA" w:rsidRPr="00E673CA" w:rsidRDefault="00E673CA" w:rsidP="00F40064">
            <w:pPr>
              <w:spacing w:before="160" w:after="60" w:line="240" w:lineRule="auto"/>
              <w:jc w:val="both"/>
              <w:rPr>
                <w:rFonts w:ascii="Calibri" w:eastAsia="Times New Roman" w:hAnsi="Calibri" w:cs="Calibri"/>
                <w:sz w:val="18"/>
                <w:szCs w:val="18"/>
                <w:u w:val="single"/>
                <w:lang w:val="fr-FR" w:eastAsia="de-DE"/>
              </w:rPr>
            </w:pPr>
            <w:r w:rsidRPr="00E673CA">
              <w:rPr>
                <w:rFonts w:ascii="Calibri" w:eastAsia="Times New Roman" w:hAnsi="Calibri" w:cs="Calibri"/>
                <w:sz w:val="18"/>
                <w:szCs w:val="18"/>
                <w:u w:val="single"/>
                <w:lang w:val="fr-FR" w:eastAsia="de-DE"/>
              </w:rPr>
              <w:t xml:space="preserve">ICU LOS [d], </w:t>
            </w:r>
            <w:proofErr w:type="spellStart"/>
            <w:r w:rsidRPr="00E673CA">
              <w:rPr>
                <w:rFonts w:ascii="Calibri" w:eastAsia="Times New Roman" w:hAnsi="Calibri" w:cs="Calibri"/>
                <w:sz w:val="18"/>
                <w:szCs w:val="18"/>
                <w:u w:val="single"/>
                <w:lang w:val="fr-FR" w:eastAsia="de-DE"/>
              </w:rPr>
              <w:t>mean</w:t>
            </w:r>
            <w:proofErr w:type="spellEnd"/>
            <w:r w:rsidRPr="00E673CA">
              <w:rPr>
                <w:rFonts w:ascii="Calibri" w:eastAsia="Times New Roman" w:hAnsi="Calibri" w:cs="Calibri"/>
                <w:sz w:val="18"/>
                <w:szCs w:val="18"/>
                <w:u w:val="single"/>
                <w:lang w:val="fr-FR" w:eastAsia="de-DE"/>
              </w:rPr>
              <w:t xml:space="preserve"> ± standard </w:t>
            </w:r>
            <w:proofErr w:type="spellStart"/>
            <w:r w:rsidRPr="00E673CA">
              <w:rPr>
                <w:rFonts w:ascii="Calibri" w:eastAsia="Times New Roman" w:hAnsi="Calibri" w:cs="Calibri"/>
                <w:sz w:val="18"/>
                <w:szCs w:val="18"/>
                <w:u w:val="single"/>
                <w:lang w:val="fr-FR" w:eastAsia="de-DE"/>
              </w:rPr>
              <w:t>error</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hypotension: 3.23±0.71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0.71±0.17, p&lt;0.0001</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Ventilator days, mean ± standard error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 xml:space="preserve">hypotension: 3.38±1.20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0.27±0.08, p=0.0001</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Packed red blood cells [first 24 h],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hypotension: 22±8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6±2, p=0.0114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CAVE: It is uncertain, whether data for PRBC reflect proportions or mean (SE)</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ISS, mean± standard error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hypotension: 12.27±1.12 </w:t>
            </w:r>
            <w:r w:rsidRPr="00E673CA">
              <w:rPr>
                <w:rFonts w:ascii="Calibri" w:eastAsia="Malgun Gothic" w:hAnsi="Calibri" w:cs="Calibri"/>
                <w:color w:val="222222"/>
                <w:sz w:val="18"/>
                <w:szCs w:val="18"/>
                <w:shd w:val="clear" w:color="auto" w:fill="FFFFFF"/>
                <w:lang w:val="en-GB" w:eastAsia="de-DE"/>
              </w:rPr>
              <w:br/>
            </w:r>
            <w:proofErr w:type="spellStart"/>
            <w:r w:rsidRPr="00E673CA">
              <w:rPr>
                <w:rFonts w:ascii="Calibri" w:eastAsia="Malgun Gothic" w:hAnsi="Calibri" w:cs="Calibri"/>
                <w:color w:val="222222"/>
                <w:sz w:val="18"/>
                <w:szCs w:val="18"/>
                <w:shd w:val="clear" w:color="auto" w:fill="FFFFFF"/>
                <w:lang w:val="en-GB" w:eastAsia="de-DE"/>
              </w:rPr>
              <w:t>normotension</w:t>
            </w:r>
            <w:proofErr w:type="spellEnd"/>
            <w:r w:rsidRPr="00E673CA">
              <w:rPr>
                <w:rFonts w:ascii="Calibri" w:eastAsia="Malgun Gothic" w:hAnsi="Calibri" w:cs="Calibri"/>
                <w:color w:val="222222"/>
                <w:sz w:val="18"/>
                <w:szCs w:val="18"/>
                <w:shd w:val="clear" w:color="auto" w:fill="FFFFFF"/>
                <w:lang w:val="en-GB" w:eastAsia="de-DE"/>
              </w:rPr>
              <w:t>: 9.22±0.49, p&lt;0.0001</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“Isolated prehospital hypotension in patients in the trauma and emergency department correlates with increased injury severity and portends worse outcomes despite a normal blood pressure reading at admission. Prehospital hypotension must be given heavy consideration in triage, as these patients may be transiently hypotensive and appear less critical than their true status.”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b/>
                <w:color w:val="222222"/>
                <w:sz w:val="18"/>
                <w:szCs w:val="18"/>
                <w:shd w:val="clear" w:color="auto" w:fill="FFFFFF"/>
                <w:lang w:val="en-GB"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This was a prospective single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study. Information on the study’s inclusion criteria are missing. Both patient groups differed significantly in age and pre-hospital and ED-GCS. </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proofErr w:type="spellStart"/>
            <w:r w:rsidRPr="00E673CA">
              <w:rPr>
                <w:rFonts w:ascii="Calibri" w:eastAsia="Times New Roman" w:hAnsi="Calibri" w:cs="Calibri"/>
                <w:b/>
                <w:sz w:val="18"/>
                <w:szCs w:val="18"/>
                <w:lang w:val="en-GB" w:eastAsia="de-DE"/>
              </w:rPr>
              <w:lastRenderedPageBreak/>
              <w:t>Dehli</w:t>
            </w:r>
            <w:proofErr w:type="spellEnd"/>
            <w:r w:rsidRPr="00E673CA">
              <w:rPr>
                <w:rFonts w:ascii="Calibri" w:eastAsia="Times New Roman" w:hAnsi="Calibri" w:cs="Calibri"/>
                <w:b/>
                <w:sz w:val="18"/>
                <w:szCs w:val="18"/>
                <w:lang w:val="en-GB" w:eastAsia="de-DE"/>
              </w:rPr>
              <w:t xml:space="preserve"> (2016)</w:t>
            </w:r>
          </w:p>
          <w:p w:rsidR="00E673CA" w:rsidRPr="00E673CA" w:rsidRDefault="00E673CA" w:rsidP="00E673CA">
            <w:pPr>
              <w:spacing w:after="120" w:line="240" w:lineRule="auto"/>
              <w:ind w:left="7"/>
              <w:rPr>
                <w:rFonts w:ascii="Calibri" w:eastAsia="Malgun Gothic" w:hAnsi="Calibri" w:cs="Calibri"/>
                <w:i/>
                <w:iCs/>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"Evaluation of a trauma team activation protocol revision: a prospective cohort study". </w:t>
            </w:r>
            <w:r w:rsidRPr="00E673CA">
              <w:rPr>
                <w:rFonts w:ascii="Calibri" w:eastAsia="Malgun Gothic" w:hAnsi="Calibri" w:cs="Calibri"/>
                <w:i/>
                <w:iCs/>
                <w:color w:val="222222"/>
                <w:sz w:val="18"/>
                <w:szCs w:val="18"/>
                <w:shd w:val="clear" w:color="auto" w:fill="FFFFFF"/>
                <w:lang w:val="en-GB" w:eastAsia="de-DE"/>
              </w:rPr>
              <w:t xml:space="preserve">Scandinavian Journal of Trauma, Resuscitation and Emergency Medicine </w:t>
            </w:r>
            <w:r w:rsidRPr="00E673CA">
              <w:rPr>
                <w:rFonts w:ascii="Calibri" w:eastAsia="Malgun Gothic" w:hAnsi="Calibri" w:cs="Calibri"/>
                <w:color w:val="222222"/>
                <w:sz w:val="18"/>
                <w:szCs w:val="18"/>
                <w:shd w:val="clear" w:color="auto" w:fill="FFFFFF"/>
                <w:lang w:val="en-GB" w:eastAsia="de-DE"/>
              </w:rPr>
              <w:t>2016; 24(1): 105.</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“we evaluated the protocol revision by comparing over- and </w:t>
            </w:r>
            <w:proofErr w:type="spellStart"/>
            <w:r w:rsidRPr="00E673CA">
              <w:rPr>
                <w:rFonts w:ascii="Calibri" w:eastAsia="Malgun Gothic" w:hAnsi="Calibri" w:cs="Calibri"/>
                <w:color w:val="222222"/>
                <w:sz w:val="18"/>
                <w:szCs w:val="18"/>
                <w:shd w:val="clear" w:color="auto" w:fill="FFFFFF"/>
                <w:lang w:val="en-GB" w:eastAsia="de-DE"/>
              </w:rPr>
              <w:t>undertriage</w:t>
            </w:r>
            <w:proofErr w:type="spellEnd"/>
            <w:r w:rsidRPr="00E673CA">
              <w:rPr>
                <w:rFonts w:ascii="Calibri" w:eastAsia="Malgun Gothic" w:hAnsi="Calibri" w:cs="Calibri"/>
                <w:color w:val="222222"/>
                <w:sz w:val="18"/>
                <w:szCs w:val="18"/>
                <w:shd w:val="clear" w:color="auto" w:fill="FFFFFF"/>
                <w:lang w:val="en-GB" w:eastAsia="de-DE"/>
              </w:rPr>
              <w:t xml:space="preserve"> in the former and present set of criteria”</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eastAsia="de-DE"/>
              </w:rPr>
              <w:t>S</w:t>
            </w:r>
            <w:proofErr w:type="spellStart"/>
            <w:r w:rsidRPr="00E673CA">
              <w:rPr>
                <w:rFonts w:ascii="Calibri" w:eastAsia="Times New Roman" w:hAnsi="Calibri" w:cs="Calibri"/>
                <w:b/>
                <w:sz w:val="18"/>
                <w:szCs w:val="18"/>
                <w:shd w:val="clear" w:color="auto" w:fill="FFFFFF"/>
                <w:lang w:val="en-GB" w:eastAsia="de-DE"/>
              </w:rPr>
              <w:t>etting</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Norway, 2013-2014</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Inclusion criteria</w:t>
            </w:r>
          </w:p>
          <w:p w:rsidR="00E673CA" w:rsidRPr="00E673CA" w:rsidRDefault="00E673CA" w:rsidP="00F40064">
            <w:pPr>
              <w:pStyle w:val="Stichpunkt"/>
            </w:pPr>
            <w:r w:rsidRPr="00E673CA">
              <w:t>severely injured patients (ISS &gt;15) with our without a TTA</w:t>
            </w:r>
          </w:p>
          <w:p w:rsidR="00E673CA" w:rsidRPr="00E673CA" w:rsidRDefault="00E673CA" w:rsidP="00F40064">
            <w:pPr>
              <w:pStyle w:val="Stichpunkt"/>
            </w:pPr>
            <w:r w:rsidRPr="00E673CA">
              <w:t>patients admitted with TTA</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Exclusion criteria</w:t>
            </w:r>
          </w:p>
          <w:p w:rsidR="00E673CA" w:rsidRPr="00E673CA" w:rsidRDefault="00E673CA" w:rsidP="00F40064">
            <w:pPr>
              <w:pStyle w:val="Stichpunkt"/>
            </w:pPr>
            <w:r w:rsidRPr="00E673CA">
              <w:t>patients transferred &gt;24 h after injury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In the following, only data since the implementation of the new protocol were extracted</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Characteristics (overall)</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226 (69.8%)</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mean (range)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41 (0–101)</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10 (2, 20)</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Predominant mechanism of injury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Penetrating 3.4%</w:t>
            </w:r>
            <w:r w:rsidRPr="00E673CA">
              <w:rPr>
                <w:rFonts w:ascii="Calibri" w:eastAsia="Malgun Gothic" w:hAnsi="Calibri" w:cs="Calibri"/>
                <w:color w:val="222222"/>
                <w:sz w:val="18"/>
                <w:szCs w:val="18"/>
                <w:shd w:val="clear" w:color="auto" w:fill="FFFFFF"/>
                <w:lang w:val="en-GB" w:eastAsia="de-DE"/>
              </w:rPr>
              <w:br/>
              <w:t>Blunt 96.6%</w:t>
            </w:r>
          </w:p>
          <w:p w:rsidR="00E673CA" w:rsidRPr="00E673CA" w:rsidRDefault="00E673CA" w:rsidP="00E673CA">
            <w:pPr>
              <w:spacing w:after="120" w:line="23" w:lineRule="atLeast"/>
              <w:jc w:val="both"/>
              <w:rPr>
                <w:rFonts w:ascii="Calibri" w:eastAsia="Times New Roman" w:hAnsi="Calibri" w:cs="Times New Roman"/>
                <w:sz w:val="24"/>
                <w:szCs w:val="24"/>
                <w:lang w:val="en-GB" w:eastAsia="de-DE"/>
              </w:rPr>
            </w:pP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N=324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Vital parameters:</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 Airway obstruction, stridor N=4</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 xml:space="preserve">2. </w:t>
            </w:r>
            <w:proofErr w:type="spellStart"/>
            <w:r w:rsidRPr="00E673CA">
              <w:rPr>
                <w:rFonts w:ascii="Calibri" w:eastAsia="Times New Roman" w:hAnsi="Calibri" w:cs="Calibri"/>
                <w:sz w:val="18"/>
                <w:szCs w:val="18"/>
                <w:lang w:val="en-GB" w:eastAsia="de-DE"/>
              </w:rPr>
              <w:t>Tachypnoe</w:t>
            </w:r>
            <w:proofErr w:type="spellEnd"/>
            <w:r w:rsidRPr="00E673CA">
              <w:rPr>
                <w:rFonts w:ascii="Calibri" w:eastAsia="Times New Roman" w:hAnsi="Calibri" w:cs="Calibri"/>
                <w:sz w:val="18"/>
                <w:szCs w:val="18"/>
                <w:lang w:val="en-GB" w:eastAsia="de-DE"/>
              </w:rPr>
              <w:t xml:space="preserve"> (adults, respiratory rate &gt;30/min) N=14</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3. Heart rate &gt;130 (adults) N=3</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4. Systolic BP &lt;90 mmHg N=9</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5. Lowered level of consciousness (GCS score &lt;13) N=87</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Extent of injuries:</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6. Flail chest N=2</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7. Unstable fracture of the pelvis. Fracture in two or more long bones N=5</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8. Traumatic amputation or crush injury above wrist/ankle N=1</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9. Injury in two or more body regions (head/neck/chest/abdomen/pelvis/ femur/back) N=61</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10. Paralysis N=10</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11. Penetrating injury of the head/neck/chest/abdomen/pelvis/ groin/back N=5</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12. 2. or 3. degree burn injury &gt;15 % body surface (children &gt;10 %) N=5</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13. Burn injury with inhalation injury N=5</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14. Hypothermia (core temperature &lt;32 °C) N=11</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Mechanism of injury</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15. Ejected from vehicle N=6</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16. Co-passenger dead N=5</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17. Trapped in wreck N=9</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18. Pedestrian or cyclist hit by motor vehicle N=15</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19. Fall from &gt;5 m N=20</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20. Avalanche accident N=1</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lastRenderedPageBreak/>
              <w:t>Unknown criteria:</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21. Estimated time from arrival&lt;15 min N=8</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22. Trauma team leader requested TTA N=5</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 xml:space="preserve">23. </w:t>
            </w:r>
            <w:proofErr w:type="spellStart"/>
            <w:r w:rsidRPr="00E673CA">
              <w:rPr>
                <w:rFonts w:ascii="Calibri" w:eastAsia="Times New Roman" w:hAnsi="Calibri" w:cs="Calibri"/>
                <w:sz w:val="18"/>
                <w:szCs w:val="18"/>
                <w:lang w:val="en-GB" w:eastAsia="de-DE"/>
              </w:rPr>
              <w:t>Anesthesiologist</w:t>
            </w:r>
            <w:proofErr w:type="spellEnd"/>
            <w:r w:rsidRPr="00E673CA">
              <w:rPr>
                <w:rFonts w:ascii="Calibri" w:eastAsia="Times New Roman" w:hAnsi="Calibri" w:cs="Calibri"/>
                <w:sz w:val="18"/>
                <w:szCs w:val="18"/>
                <w:lang w:val="en-GB" w:eastAsia="de-DE"/>
              </w:rPr>
              <w:t xml:space="preserve"> in ambulance helicopter requested TTA N=6</w:t>
            </w:r>
          </w:p>
          <w:p w:rsidR="00E673CA" w:rsidRPr="00E673CA" w:rsidRDefault="00E673CA" w:rsidP="00E673CA">
            <w:pPr>
              <w:spacing w:after="120" w:line="240" w:lineRule="auto"/>
              <w:ind w:left="236" w:hanging="236"/>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24. Unknown/undocumented reason for TTA N=20</w:t>
            </w:r>
          </w:p>
          <w:p w:rsidR="00E673CA" w:rsidRPr="00E673CA" w:rsidRDefault="00E673CA" w:rsidP="00E673CA">
            <w:pPr>
              <w:spacing w:after="120" w:line="240" w:lineRule="auto"/>
              <w:contextualSpacing/>
              <w:rPr>
                <w:rFonts w:ascii="Calibri" w:eastAsia="Times New Roman" w:hAnsi="Calibri" w:cs="Calibri"/>
                <w:sz w:val="18"/>
                <w:szCs w:val="18"/>
                <w:lang w:val="en-GB" w:eastAsia="de-DE"/>
              </w:rPr>
            </w:pPr>
          </w:p>
        </w:tc>
        <w:tc>
          <w:tcPr>
            <w:tcW w:w="3828" w:type="dxa"/>
          </w:tcPr>
          <w:p w:rsidR="00E673CA" w:rsidRPr="00E673CA" w:rsidRDefault="00E673CA" w:rsidP="00F40064">
            <w:pPr>
              <w:spacing w:before="160" w:after="60" w:line="240" w:lineRule="auto"/>
              <w:rPr>
                <w:rFonts w:ascii="Calibri" w:eastAsia="Times New Roman" w:hAnsi="Calibri" w:cs="Calibri"/>
                <w:sz w:val="18"/>
                <w:szCs w:val="18"/>
                <w:u w:val="single"/>
                <w:lang w:val="en-GB" w:eastAsia="de-DE"/>
              </w:rPr>
            </w:pPr>
            <w:r w:rsidRPr="00E673CA">
              <w:rPr>
                <w:rFonts w:ascii="Calibri" w:eastAsia="Times New Roman" w:hAnsi="Calibri" w:cs="Calibri"/>
                <w:b/>
                <w:sz w:val="18"/>
                <w:szCs w:val="18"/>
                <w:u w:val="single"/>
                <w:lang w:val="en-GB" w:eastAsia="de-DE"/>
              </w:rPr>
              <w:lastRenderedPageBreak/>
              <w:t>Accuracy, n/N (%)</w:t>
            </w:r>
            <w:r w:rsidRPr="00E673CA">
              <w:rPr>
                <w:rFonts w:ascii="Calibri" w:eastAsia="Times New Roman" w:hAnsi="Calibri" w:cs="Calibri"/>
                <w:sz w:val="18"/>
                <w:szCs w:val="18"/>
                <w:u w:val="single"/>
                <w:lang w:val="en-GB" w:eastAsia="de-DE"/>
              </w:rPr>
              <w:br/>
              <w:t>fraction of patients correctly classified as severely injured (ISS &gt;15), with N=all patients meeting the activation criterion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2/4 (50)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10/14 (71)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0/3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 5/9 (56)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 33/87 (38)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 1/2 (50)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7: 2/5 (40)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8: 0/1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9: 9/61 (15)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10: 8/10 (80)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11: 0/5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12: 2/5 (40)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13: 2/5 (40)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14: 3/11 (27)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15: 4/6 (67)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16: 2/5 (40)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17: 3/9 (33)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18: 2/15 (13)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19: 10/20 (50)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20: 0/1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21: 0/8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22: 0/5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23: 0/6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24: 0/20 (0)</w:t>
            </w:r>
            <w:r w:rsidRPr="00E673CA">
              <w:rPr>
                <w:rFonts w:ascii="Calibri" w:eastAsia="Malgun Gothic" w:hAnsi="Calibri" w:cs="Calibri"/>
                <w:color w:val="222222"/>
                <w:sz w:val="18"/>
                <w:szCs w:val="18"/>
                <w:shd w:val="clear" w:color="auto" w:fill="FFFFFF"/>
                <w:lang w:val="en-GB" w:eastAsia="de-DE"/>
              </w:rPr>
              <w:br/>
            </w:r>
            <w:r w:rsidRPr="00E673CA">
              <w:rPr>
                <w:rFonts w:ascii="Calibri" w:eastAsia="Malgun Gothic" w:hAnsi="Calibri" w:cs="Calibri"/>
                <w:color w:val="222222"/>
                <w:sz w:val="18"/>
                <w:szCs w:val="18"/>
                <w:shd w:val="clear" w:color="auto" w:fill="FFFFFF"/>
                <w:lang w:val="en-GB" w:eastAsia="de-DE"/>
              </w:rPr>
              <w:br/>
            </w:r>
            <w:r w:rsidRPr="00E673CA">
              <w:rPr>
                <w:rFonts w:ascii="Calibri" w:eastAsia="Malgun Gothic" w:hAnsi="Calibri" w:cs="Calibri"/>
                <w:color w:val="222222"/>
                <w:sz w:val="18"/>
                <w:szCs w:val="18"/>
                <w:u w:val="single"/>
                <w:shd w:val="clear" w:color="auto" w:fill="FFFFFF"/>
                <w:lang w:val="en-GB" w:eastAsia="de-DE"/>
              </w:rPr>
              <w:t>fraction of patients correctly classified as severely injured (need for emergency procedure*), with N=all patients meeting the activation criterion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3/4 (75)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3/14 (21)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2/3 (67)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 4/9 (44)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 28/87 (32)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 0/2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7: 0/5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8: 1/1 (100)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9: 8/61 (13)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10: 1/10 (10)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11: 3/5 (60)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12: 3/5 (60)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13: 2/5 (40)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14: 2/11 (18)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15: 0/6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16: 0/5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17: 1/9 (11)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18: 2/15 (13)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19: 3/20 (15)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20: 0/1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21: 0/8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22: 0/5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23: 0/6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24: 0/20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*emergency procedures were endotracheal intubation, damage control thoracotomy, damage control laparotomy, </w:t>
            </w:r>
            <w:proofErr w:type="spellStart"/>
            <w:r w:rsidRPr="00E673CA">
              <w:rPr>
                <w:rFonts w:ascii="Calibri" w:eastAsia="Malgun Gothic" w:hAnsi="Calibri" w:cs="Calibri"/>
                <w:color w:val="222222"/>
                <w:sz w:val="18"/>
                <w:szCs w:val="18"/>
                <w:shd w:val="clear" w:color="auto" w:fill="FFFFFF"/>
                <w:lang w:val="en-GB" w:eastAsia="de-DE"/>
              </w:rPr>
              <w:t>extraperitoneal</w:t>
            </w:r>
            <w:proofErr w:type="spellEnd"/>
            <w:r w:rsidRPr="00E673CA">
              <w:rPr>
                <w:rFonts w:ascii="Calibri" w:eastAsia="Malgun Gothic" w:hAnsi="Calibri" w:cs="Calibri"/>
                <w:color w:val="222222"/>
                <w:sz w:val="18"/>
                <w:szCs w:val="18"/>
                <w:shd w:val="clear" w:color="auto" w:fill="FFFFFF"/>
                <w:lang w:val="en-GB" w:eastAsia="de-DE"/>
              </w:rPr>
              <w:t xml:space="preserve"> pelvic packing, intervention radiology, craniotomy, insertion of intracranial pressure bolt, chest tube insertion, external fracture stabilization, other procedures to stabilize airways, respiration or circulation</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3b</w:t>
            </w:r>
            <w:r w:rsidRPr="00E673CA">
              <w:rPr>
                <w:rFonts w:ascii="Cambria" w:eastAsia="Malgun Gothic" w:hAnsi="Cambria" w:cs="Calibri"/>
                <w:color w:val="222222"/>
                <w:sz w:val="18"/>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bCs/>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“The low number of patients makes it difficult to draw conclusions about individual criteria for TTA, and even though some criteria were seldom used, the proportion of correctly triaged patients was high. However, based on the findings in the present study, we suggest that further changes in the present TTA criteria will not help to reduce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Another way to limit unnecessary use of limited resources may be to introduce a two-tiered TTA, with a low threshold for mobilizing a smaller team based on MOI information from the prehospital services, and the full team only when alarming vital signs or anatomical injuries are reported.”</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This was a prospective single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study. The study was downgraded, </w:t>
            </w:r>
            <w:r w:rsidRPr="00E673CA">
              <w:rPr>
                <w:rFonts w:ascii="Calibri" w:eastAsia="Malgun Gothic" w:hAnsi="Calibri" w:cs="Calibri"/>
                <w:color w:val="222222"/>
                <w:sz w:val="18"/>
                <w:szCs w:val="18"/>
                <w:shd w:val="clear" w:color="auto" w:fill="FFFFFF"/>
                <w:lang w:val="en-GB" w:eastAsia="de-DE"/>
              </w:rPr>
              <w:lastRenderedPageBreak/>
              <w:t xml:space="preserve">because it was underpowered to show a difference for the individual activation criteria. The low number of patients should be kept in mind when interpreting the results for individual TTA criteria. Furthermore, not all criteria are assessed for every admission since there is no difference if one or more criteria are fulfilled. </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Guyette</w:t>
            </w:r>
            <w:proofErr w:type="spellEnd"/>
            <w:r w:rsidRPr="00E673CA">
              <w:rPr>
                <w:rFonts w:ascii="Calibri" w:eastAsia="Times New Roman" w:hAnsi="Calibri" w:cs="Calibri"/>
                <w:b/>
                <w:sz w:val="18"/>
                <w:szCs w:val="18"/>
                <w:shd w:val="clear" w:color="auto" w:fill="FFFFFF"/>
                <w:lang w:val="en-US" w:eastAsia="de-DE"/>
              </w:rPr>
              <w:t xml:space="preserve"> (2015)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comparison of prehospital lactate and systolic blood pressure for predicting the need for resuscitative care in trauma transported by ground”.</w:t>
            </w:r>
            <w:r w:rsidRPr="00E673CA">
              <w:rPr>
                <w:rFonts w:ascii="Calibri" w:eastAsia="Malgun Gothic" w:hAnsi="Calibri" w:cs="Calibri"/>
                <w:i/>
                <w:color w:val="222222"/>
                <w:sz w:val="18"/>
                <w:szCs w:val="18"/>
                <w:shd w:val="clear" w:color="auto" w:fill="FFFFFF"/>
                <w:lang w:val="en-GB" w:eastAsia="de-DE"/>
              </w:rPr>
              <w:t xml:space="preserve"> J Trauma Acute Care </w:t>
            </w:r>
            <w:proofErr w:type="spellStart"/>
            <w:r w:rsidRPr="00E673CA">
              <w:rPr>
                <w:rFonts w:ascii="Calibri" w:eastAsia="Malgun Gothic" w:hAnsi="Calibri" w:cs="Calibri"/>
                <w:i/>
                <w:color w:val="222222"/>
                <w:sz w:val="18"/>
                <w:szCs w:val="18"/>
                <w:shd w:val="clear" w:color="auto" w:fill="FFFFFF"/>
                <w:lang w:val="en-GB" w:eastAsia="de-DE"/>
              </w:rPr>
              <w:t>Surg</w:t>
            </w:r>
            <w:proofErr w:type="spellEnd"/>
            <w:r w:rsidRPr="00E673CA">
              <w:rPr>
                <w:rFonts w:ascii="Calibri" w:eastAsia="Malgun Gothic" w:hAnsi="Calibri" w:cs="Calibri"/>
                <w:color w:val="222222"/>
                <w:sz w:val="18"/>
                <w:szCs w:val="18"/>
                <w:shd w:val="clear" w:color="auto" w:fill="FFFFFF"/>
                <w:lang w:val="en-GB" w:eastAsia="de-DE"/>
              </w:rPr>
              <w:t xml:space="preserve"> 2015; 78(3): 600-606.</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compare prehospital point-of-care lactate (P-LAC) with systolic blood pressure (SBP) for predicting the need for resuscitative care (RC) in trauma patients transported by ground emergency medical services”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lastRenderedPageBreak/>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North America, 2011-2012</w:t>
            </w:r>
          </w:p>
        </w:tc>
        <w:tc>
          <w:tcPr>
            <w:tcW w:w="3260" w:type="dxa"/>
          </w:tcPr>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Inclusion criteria</w:t>
            </w:r>
          </w:p>
          <w:p w:rsidR="00E673CA" w:rsidRPr="00E673CA" w:rsidRDefault="00E673CA" w:rsidP="00F40064">
            <w:pPr>
              <w:pStyle w:val="Stichpunkt"/>
            </w:pPr>
            <w:r w:rsidRPr="00E673CA">
              <w:t>Prehospital SBP ≤100 mm Hg</w:t>
            </w:r>
          </w:p>
          <w:p w:rsidR="00E673CA" w:rsidRPr="00E673CA" w:rsidRDefault="00E673CA" w:rsidP="00F40064">
            <w:pPr>
              <w:pStyle w:val="Stichpunkt"/>
            </w:pPr>
            <w:r w:rsidRPr="00E673CA">
              <w:t>Blunt or penetrating trauma</w:t>
            </w:r>
          </w:p>
          <w:p w:rsidR="00E673CA" w:rsidRPr="00E673CA" w:rsidRDefault="00E673CA" w:rsidP="00F40064">
            <w:pPr>
              <w:pStyle w:val="Stichpunkt"/>
            </w:pPr>
            <w:r w:rsidRPr="00E673CA">
              <w:t xml:space="preserve">Transported by emergency medical services to a Level I or II trauma </w:t>
            </w:r>
            <w:proofErr w:type="spellStart"/>
            <w:r w:rsidRPr="00E673CA">
              <w:t>center</w:t>
            </w:r>
            <w:proofErr w:type="spellEnd"/>
          </w:p>
          <w:p w:rsidR="00E673CA" w:rsidRPr="00E673CA" w:rsidRDefault="00E673CA" w:rsidP="00F40064">
            <w:pPr>
              <w:pStyle w:val="Stichpunkt"/>
            </w:pPr>
            <w:r w:rsidRPr="00E673CA">
              <w:t>Valid lactate measurement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Exclusion criteria</w:t>
            </w:r>
          </w:p>
          <w:p w:rsidR="00E673CA" w:rsidRPr="00E673CA" w:rsidRDefault="00E673CA" w:rsidP="00F40064">
            <w:pPr>
              <w:pStyle w:val="Stichpunkt"/>
            </w:pPr>
            <w:r w:rsidRPr="00E673CA">
              <w:t>age &lt;15 years</w:t>
            </w:r>
          </w:p>
          <w:p w:rsidR="00E673CA" w:rsidRPr="00E673CA" w:rsidRDefault="00E673CA" w:rsidP="00F40064">
            <w:pPr>
              <w:pStyle w:val="Stichpunkt"/>
            </w:pPr>
            <w:r w:rsidRPr="00E673CA">
              <w:t>obvious isolated penetrating head injury</w:t>
            </w:r>
          </w:p>
          <w:p w:rsidR="00E673CA" w:rsidRPr="00E673CA" w:rsidRDefault="00E673CA" w:rsidP="00F40064">
            <w:pPr>
              <w:pStyle w:val="Stichpunkt"/>
            </w:pPr>
            <w:r w:rsidRPr="00E673CA">
              <w:t>drowning</w:t>
            </w:r>
          </w:p>
          <w:p w:rsidR="00E673CA" w:rsidRPr="00E673CA" w:rsidRDefault="00E673CA" w:rsidP="00F40064">
            <w:pPr>
              <w:pStyle w:val="Stichpunkt"/>
            </w:pPr>
            <w:r w:rsidRPr="00E673CA">
              <w:t>asphyxia caused by hanging</w:t>
            </w:r>
          </w:p>
          <w:p w:rsidR="00E673CA" w:rsidRPr="00E673CA" w:rsidRDefault="00E673CA" w:rsidP="00F40064">
            <w:pPr>
              <w:pStyle w:val="Stichpunkt"/>
            </w:pPr>
            <w:r w:rsidRPr="00E673CA">
              <w:t>burns on &gt;20% of total body surface area</w:t>
            </w:r>
          </w:p>
          <w:p w:rsidR="00E673CA" w:rsidRPr="00E673CA" w:rsidRDefault="00E673CA" w:rsidP="00F40064">
            <w:pPr>
              <w:pStyle w:val="Stichpunkt"/>
            </w:pPr>
            <w:r w:rsidRPr="00E673CA">
              <w:t>prisoner status</w:t>
            </w:r>
          </w:p>
          <w:p w:rsidR="00E673CA" w:rsidRPr="00E673CA" w:rsidRDefault="00E673CA" w:rsidP="00F40064">
            <w:pPr>
              <w:pStyle w:val="Stichpunkt"/>
            </w:pPr>
            <w:r w:rsidRPr="00E673CA">
              <w:t>SBP ≤70 mm Hg</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Characteristics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 for comparison of interest</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N=387 patients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(Potential) activation criteria</w:t>
            </w:r>
          </w:p>
          <w:p w:rsidR="00E673CA" w:rsidRPr="00E673CA" w:rsidRDefault="00E673CA" w:rsidP="00F40064">
            <w:pPr>
              <w:pStyle w:val="Stichpunkt"/>
            </w:pPr>
            <w:r w:rsidRPr="00E673CA">
              <w:t>Point-of-care lactate</w:t>
            </w:r>
          </w:p>
          <w:p w:rsidR="00E673CA" w:rsidRPr="00E673CA" w:rsidRDefault="00E673CA" w:rsidP="00F40064">
            <w:pPr>
              <w:pStyle w:val="Stichpunkt"/>
            </w:pPr>
            <w:r w:rsidRPr="00E673CA">
              <w:t>SBP</w:t>
            </w:r>
          </w:p>
          <w:p w:rsidR="00E673CA" w:rsidRPr="00E673CA" w:rsidRDefault="00E673CA" w:rsidP="00F40064">
            <w:pPr>
              <w:pStyle w:val="Stichpunkt"/>
            </w:pPr>
            <w:r w:rsidRPr="00E673CA">
              <w:t>Shock index (heart rate/SBP)</w:t>
            </w:r>
          </w:p>
          <w:p w:rsidR="00E673CA" w:rsidRPr="00E673CA" w:rsidRDefault="00E673CA" w:rsidP="00F40064">
            <w:pPr>
              <w:pStyle w:val="Stichpunkt"/>
            </w:pPr>
            <w:r w:rsidRPr="00E673CA">
              <w:t>GCS score</w:t>
            </w:r>
          </w:p>
          <w:p w:rsidR="00E673CA" w:rsidRPr="00E673CA" w:rsidRDefault="00E673CA" w:rsidP="00F40064">
            <w:pPr>
              <w:pStyle w:val="Stichpunkt"/>
            </w:pPr>
            <w:r w:rsidRPr="00E673CA">
              <w:t>Any airway/bag valve mask attempted</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Variables included in multivariable logistic regression</w:t>
            </w:r>
          </w:p>
          <w:p w:rsidR="00E673CA" w:rsidRPr="00E673CA" w:rsidRDefault="00E673CA" w:rsidP="00F40064">
            <w:pPr>
              <w:pStyle w:val="Stichpunkt"/>
            </w:pPr>
            <w:r w:rsidRPr="00E673CA">
              <w:t>Age</w:t>
            </w:r>
          </w:p>
          <w:p w:rsidR="00E673CA" w:rsidRPr="00E673CA" w:rsidRDefault="00E673CA" w:rsidP="00F40064">
            <w:pPr>
              <w:pStyle w:val="Stichpunkt"/>
            </w:pPr>
            <w:r w:rsidRPr="00E673CA">
              <w:t>Sex</w:t>
            </w:r>
          </w:p>
          <w:p w:rsidR="00E673CA" w:rsidRPr="00E673CA" w:rsidRDefault="00E673CA" w:rsidP="00F40064">
            <w:pPr>
              <w:pStyle w:val="Stichpunkt"/>
            </w:pPr>
            <w:r w:rsidRPr="00E673CA">
              <w:t>Mechanism of injury</w:t>
            </w:r>
          </w:p>
          <w:p w:rsidR="00E673CA" w:rsidRPr="00E673CA" w:rsidRDefault="00E673CA" w:rsidP="00F40064">
            <w:pPr>
              <w:pStyle w:val="Stichpunkt"/>
            </w:pPr>
            <w:r w:rsidRPr="00E673CA">
              <w:t>Prehospital vital signs (SBP, SI, GCS score)</w:t>
            </w:r>
          </w:p>
          <w:p w:rsidR="00E673CA" w:rsidRPr="00E673CA" w:rsidRDefault="00E673CA" w:rsidP="00F40064">
            <w:pPr>
              <w:pStyle w:val="Stichpunkt"/>
            </w:pPr>
            <w:r w:rsidRPr="00E673CA">
              <w:t>Airway status</w:t>
            </w:r>
          </w:p>
          <w:p w:rsidR="00E673CA" w:rsidRPr="00E673CA" w:rsidRDefault="00E673CA" w:rsidP="00F40064">
            <w:pPr>
              <w:pStyle w:val="Stichpunkt"/>
              <w:rPr>
                <w:lang w:val="en-US"/>
              </w:rPr>
            </w:pPr>
            <w:r w:rsidRPr="00E673CA">
              <w:t>And regional site</w:t>
            </w:r>
          </w:p>
        </w:tc>
        <w:tc>
          <w:tcPr>
            <w:tcW w:w="3828"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Adjusted outcomes</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Logistic regression analysis for need for resuscitative care*,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Point-of-care lactate**: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1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difference in point-of-care lactate within the range of &lt;2.5: 1.76 (0.41-12.93)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1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difference in point-of-care lactate within the range of 2.5-3.9: 3.61 (1.67-8.35)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1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difference in point-of-care lactate within the range of ≥4.0: 0.97 (0.87-1.07)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(per 5 mm Hg): 0.92 (0.73-1.15)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Shock index (per increment of 0.1): 1.21 (1.06-1.38)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Initial GCS score (per increment of 1): 1.01 (0.90-1.13)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Any airway/bag valve mask attempted: 4.55 (1.40-15.43)</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Unadjusted outcomes</w:t>
            </w:r>
          </w:p>
          <w:p w:rsidR="00E673CA" w:rsidRPr="00E673CA" w:rsidRDefault="00E673CA" w:rsidP="00F40064">
            <w:pPr>
              <w:spacing w:before="160" w:after="60" w:line="240" w:lineRule="auto"/>
              <w:rPr>
                <w:rFonts w:ascii="Calibri" w:eastAsia="Times New Roman" w:hAnsi="Calibri" w:cs="Calibri"/>
                <w:sz w:val="18"/>
                <w:szCs w:val="18"/>
                <w:u w:val="single"/>
                <w:lang w:val="en-GB" w:eastAsia="de-DE"/>
              </w:rPr>
            </w:pPr>
            <w:r w:rsidRPr="00E673CA">
              <w:rPr>
                <w:rFonts w:ascii="Calibri" w:eastAsia="Times New Roman" w:hAnsi="Calibri" w:cs="Calibri"/>
                <w:b/>
                <w:sz w:val="18"/>
                <w:szCs w:val="18"/>
                <w:u w:val="single"/>
                <w:lang w:val="en-GB" w:eastAsia="de-DE"/>
              </w:rPr>
              <w:t>Accuracy, n/N (%)</w:t>
            </w:r>
            <w:r w:rsidRPr="00E673CA">
              <w:rPr>
                <w:rFonts w:ascii="Calibri" w:eastAsia="Times New Roman" w:hAnsi="Calibri" w:cs="Calibri"/>
                <w:sz w:val="18"/>
                <w:szCs w:val="18"/>
                <w:u w:val="single"/>
                <w:lang w:val="en-GB" w:eastAsia="de-DE"/>
              </w:rPr>
              <w:br/>
              <w:t>fraction of patients correctly classified as severely injured (need for resuscitative care), with N=all patient meeting the activation criterion:</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lang w:val="en-GB" w:eastAsia="de-DE"/>
              </w:rPr>
              <w:lastRenderedPageBreak/>
              <w:t xml:space="preserve">Point-of-Care-Lactate ≥2.5 </w:t>
            </w:r>
            <w:proofErr w:type="spellStart"/>
            <w:r w:rsidRPr="00E673CA">
              <w:rPr>
                <w:rFonts w:ascii="Calibri" w:eastAsia="Times New Roman" w:hAnsi="Calibri" w:cs="Calibri"/>
                <w:sz w:val="18"/>
                <w:szCs w:val="18"/>
                <w:lang w:val="en-GB" w:eastAsia="de-DE"/>
              </w:rPr>
              <w:t>mmol</w:t>
            </w:r>
            <w:proofErr w:type="spellEnd"/>
            <w:r w:rsidRPr="00E673CA">
              <w:rPr>
                <w:rFonts w:ascii="Calibri" w:eastAsia="Times New Roman" w:hAnsi="Calibri" w:cs="Calibri"/>
                <w:sz w:val="18"/>
                <w:szCs w:val="18"/>
                <w:lang w:val="en-GB" w:eastAsia="de-DE"/>
              </w:rPr>
              <w:t>/L: 65/228 (28.5)</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lang w:val="en-GB" w:eastAsia="de-DE"/>
              </w:rPr>
              <w:t>SBP ≤90 mm Hg: 47/213 (22.1)</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lang w:val="en-GB" w:eastAsia="de-DE"/>
              </w:rPr>
              <w:t xml:space="preserve">Point-of-Care-Lactate ≥2.5 </w:t>
            </w:r>
            <w:proofErr w:type="spellStart"/>
            <w:r w:rsidRPr="00E673CA">
              <w:rPr>
                <w:rFonts w:ascii="Calibri" w:eastAsia="Times New Roman" w:hAnsi="Calibri" w:cs="Calibri"/>
                <w:sz w:val="18"/>
                <w:szCs w:val="18"/>
                <w:lang w:val="en-GB" w:eastAsia="de-DE"/>
              </w:rPr>
              <w:t>mmol</w:t>
            </w:r>
            <w:proofErr w:type="spellEnd"/>
            <w:r w:rsidRPr="00E673CA">
              <w:rPr>
                <w:rFonts w:ascii="Calibri" w:eastAsia="Times New Roman" w:hAnsi="Calibri" w:cs="Calibri"/>
                <w:sz w:val="18"/>
                <w:szCs w:val="18"/>
                <w:lang w:val="en-GB" w:eastAsia="de-DE"/>
              </w:rPr>
              <w:t>/L and SBP 91-100 mm Hg: 21/93 (22.6)</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Sensitivity for detection of patients with need of resuscitative care*,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Point-of-care lactate ≥2.5mmol/L: 93 (84-98)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≤90 mm Hg 67 (55-78), p&lt;0.001 for difference</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Negative predictive value for detection of patients with need of resuscitative care*,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Point-of-care lactate &lt;2.5mmol/L: 97(93-99)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&gt;90 mm Hg 87 (81-91)</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Area under the receiver operating characteristic curve,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Point-of-care lactate 0.78 (0.73-0.83), statistically significant superior to</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0.59 (0.53-0.66) and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Shock index 0.66 (0.60-0.74)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*need for resuscitative care defined as any of the following within 6 hours of emergency department arrival:</w:t>
            </w:r>
          </w:p>
          <w:p w:rsidR="00E673CA" w:rsidRPr="00E673CA" w:rsidRDefault="00E673CA" w:rsidP="00F40064">
            <w:pPr>
              <w:pStyle w:val="Stichpunkt"/>
            </w:pPr>
            <w:r w:rsidRPr="00E673CA">
              <w:t>blood transfusion of 5 U or greater</w:t>
            </w:r>
          </w:p>
          <w:p w:rsidR="00E673CA" w:rsidRPr="00E673CA" w:rsidRDefault="00E673CA" w:rsidP="00F40064">
            <w:pPr>
              <w:pStyle w:val="Stichpunkt"/>
            </w:pPr>
            <w:r w:rsidRPr="00E673CA">
              <w:t>intervention for haemorrhage including thoracotomy, laparotomy, pelvic fixation, or interventional radiology embolization</w:t>
            </w:r>
          </w:p>
          <w:p w:rsidR="00E673CA" w:rsidRPr="00E673CA" w:rsidRDefault="00E673CA" w:rsidP="00F40064">
            <w:pPr>
              <w:pStyle w:val="Stichpunkt"/>
            </w:pPr>
            <w:r w:rsidRPr="00E673CA">
              <w:t>death (including death before hospital arrival)</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w:t>
            </w:r>
            <w:proofErr w:type="spellStart"/>
            <w:r w:rsidRPr="00E673CA">
              <w:rPr>
                <w:rFonts w:ascii="Calibri" w:eastAsia="Malgun Gothic" w:hAnsi="Calibri" w:cs="Calibri"/>
                <w:color w:val="222222"/>
                <w:sz w:val="18"/>
                <w:szCs w:val="18"/>
                <w:shd w:val="clear" w:color="auto" w:fill="FFFFFF"/>
                <w:lang w:val="en-GB" w:eastAsia="de-DE"/>
              </w:rPr>
              <w:t>Modeled</w:t>
            </w:r>
            <w:proofErr w:type="spellEnd"/>
            <w:r w:rsidRPr="00E673CA">
              <w:rPr>
                <w:rFonts w:ascii="Calibri" w:eastAsia="Malgun Gothic" w:hAnsi="Calibri" w:cs="Calibri"/>
                <w:color w:val="222222"/>
                <w:sz w:val="18"/>
                <w:szCs w:val="18"/>
                <w:shd w:val="clear" w:color="auto" w:fill="FFFFFF"/>
                <w:lang w:val="en-GB" w:eastAsia="de-DE"/>
              </w:rPr>
              <w:t xml:space="preserve"> as linear spline with knots at 2.5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 xml:space="preserve">/L and 4.0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 xml:space="preserve">/L. The estimate for a given lactate range is the ratio of odds for the need for resuscitative care between two patients who both have lactate levels within the same range (e.g., </w:t>
            </w:r>
            <w:r w:rsidRPr="00E673CA">
              <w:rPr>
                <w:rFonts w:ascii="Calibri" w:eastAsia="Malgun Gothic" w:hAnsi="Calibri" w:cs="Calibri"/>
                <w:color w:val="222222"/>
                <w:sz w:val="18"/>
                <w:szCs w:val="18"/>
                <w:shd w:val="clear" w:color="auto" w:fill="FFFFFF"/>
                <w:lang w:val="en-GB" w:eastAsia="de-DE"/>
              </w:rPr>
              <w:lastRenderedPageBreak/>
              <w:t xml:space="preserve">2.5-3.9) and have the same covariate data except that their lactate levels differ by 1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“P-LAC obtained at the scene of injury is strongly associated with the need for RC. P-LAC is superior to other early surrogates for </w:t>
            </w:r>
            <w:proofErr w:type="spellStart"/>
            <w:r w:rsidRPr="00E673CA">
              <w:rPr>
                <w:rFonts w:ascii="Calibri" w:eastAsia="Malgun Gothic" w:hAnsi="Calibri" w:cs="Calibri"/>
                <w:color w:val="222222"/>
                <w:sz w:val="18"/>
                <w:szCs w:val="18"/>
                <w:shd w:val="clear" w:color="auto" w:fill="FFFFFF"/>
                <w:lang w:val="en-GB" w:eastAsia="de-DE"/>
              </w:rPr>
              <w:t>hypoperfusion</w:t>
            </w:r>
            <w:proofErr w:type="spellEnd"/>
            <w:r w:rsidRPr="00E673CA">
              <w:rPr>
                <w:rFonts w:ascii="Calibri" w:eastAsia="Malgun Gothic" w:hAnsi="Calibri" w:cs="Calibri"/>
                <w:color w:val="222222"/>
                <w:sz w:val="18"/>
                <w:szCs w:val="18"/>
                <w:shd w:val="clear" w:color="auto" w:fill="FFFFFF"/>
                <w:lang w:val="en-GB" w:eastAsia="de-DE"/>
              </w:rPr>
              <w:t xml:space="preserve"> (SBP and SI) in predicting the need for RC in trauma patients with 70 mm Hg G SBP e 100 mm Hg.”</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There was a large proportion of patients for whom no (valid) lactate measure could be performed. Emergency service personnel as well as receiving personnel in the </w:t>
            </w:r>
            <w:r w:rsidRPr="00E673CA">
              <w:rPr>
                <w:rFonts w:ascii="Calibri" w:eastAsia="Malgun Gothic" w:hAnsi="Calibri" w:cs="Calibri"/>
                <w:color w:val="222222"/>
                <w:sz w:val="18"/>
                <w:szCs w:val="18"/>
                <w:shd w:val="clear" w:color="auto" w:fill="FFFFFF"/>
                <w:lang w:val="en-GB" w:eastAsia="de-DE"/>
              </w:rPr>
              <w:lastRenderedPageBreak/>
              <w:t xml:space="preserve">hospital was blinded to the point-of-care lactate value. Sensitivity analyses using two alternative definitions of resuscitative care found no differences in results. The authors state that the </w:t>
            </w:r>
            <w:proofErr w:type="spellStart"/>
            <w:r w:rsidRPr="00E673CA">
              <w:rPr>
                <w:rFonts w:ascii="Calibri" w:eastAsia="Malgun Gothic" w:hAnsi="Calibri" w:cs="Calibri"/>
                <w:color w:val="222222"/>
                <w:sz w:val="18"/>
                <w:szCs w:val="18"/>
                <w:shd w:val="clear" w:color="auto" w:fill="FFFFFF"/>
                <w:lang w:val="en-GB" w:eastAsia="de-DE"/>
              </w:rPr>
              <w:t>cutoff</w:t>
            </w:r>
            <w:proofErr w:type="spellEnd"/>
            <w:r w:rsidRPr="00E673CA">
              <w:rPr>
                <w:rFonts w:ascii="Calibri" w:eastAsia="Malgun Gothic" w:hAnsi="Calibri" w:cs="Calibri"/>
                <w:color w:val="222222"/>
                <w:sz w:val="18"/>
                <w:szCs w:val="18"/>
                <w:shd w:val="clear" w:color="auto" w:fill="FFFFFF"/>
                <w:lang w:val="en-GB" w:eastAsia="de-DE"/>
              </w:rPr>
              <w:t xml:space="preserve"> points are not intended to be clinical decision points and may result in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xml:space="preserve"> if they are extended to a patient population that does not meet their eligibility criteria.</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Hasler</w:t>
            </w:r>
            <w:proofErr w:type="spellEnd"/>
            <w:r w:rsidRPr="00E673CA">
              <w:rPr>
                <w:rFonts w:ascii="Calibri" w:eastAsia="Times New Roman" w:hAnsi="Calibri" w:cs="Calibri"/>
                <w:b/>
                <w:sz w:val="18"/>
                <w:szCs w:val="18"/>
                <w:shd w:val="clear" w:color="auto" w:fill="FFFFFF"/>
                <w:lang w:val="en-US" w:eastAsia="de-DE"/>
              </w:rPr>
              <w:t xml:space="preserve"> (2011)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“Systolic blood pressure below 110 mmHg is associated with increased mortality in blunt major trauma patients: Multicentre cohort study”. </w:t>
            </w:r>
            <w:r w:rsidRPr="00E673CA">
              <w:rPr>
                <w:rFonts w:ascii="Calibri" w:eastAsia="Malgun Gothic" w:hAnsi="Calibri" w:cs="Calibri"/>
                <w:i/>
                <w:color w:val="222222"/>
                <w:sz w:val="18"/>
                <w:szCs w:val="18"/>
                <w:shd w:val="clear" w:color="auto" w:fill="FFFFFF"/>
                <w:lang w:val="en-GB" w:eastAsia="de-DE"/>
              </w:rPr>
              <w:t>Resuscitation</w:t>
            </w:r>
            <w:r w:rsidRPr="00E673CA">
              <w:rPr>
                <w:rFonts w:ascii="Calibri" w:eastAsia="Malgun Gothic" w:hAnsi="Calibri" w:cs="Calibri"/>
                <w:color w:val="222222"/>
                <w:sz w:val="18"/>
                <w:szCs w:val="18"/>
                <w:shd w:val="clear" w:color="auto" w:fill="FFFFFF"/>
                <w:lang w:val="en-GB" w:eastAsia="de-DE"/>
              </w:rPr>
              <w:t xml:space="preserve"> 2011; 82(9): 1202-7.</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(Trauma Audit and Research Network)</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examine the association of SBP with mortality in blunt trauma patients.”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Europe, 2000-2009</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Inclusion criteria</w:t>
            </w:r>
          </w:p>
          <w:p w:rsidR="00E673CA" w:rsidRPr="00E673CA" w:rsidRDefault="00E673CA" w:rsidP="00F40064">
            <w:pPr>
              <w:pStyle w:val="Stichpunkt"/>
              <w:rPr>
                <w:b/>
              </w:rPr>
            </w:pPr>
            <w:r w:rsidRPr="00E673CA">
              <w:t>Injured patients</w:t>
            </w:r>
          </w:p>
          <w:p w:rsidR="00E673CA" w:rsidRPr="00E673CA" w:rsidRDefault="00E673CA" w:rsidP="00F40064">
            <w:pPr>
              <w:pStyle w:val="Stichpunkt"/>
              <w:rPr>
                <w:b/>
              </w:rPr>
            </w:pPr>
            <w:r w:rsidRPr="00E673CA">
              <w:t>Adults ≥16 y</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p>
          <w:p w:rsidR="00E673CA" w:rsidRPr="00E673CA" w:rsidRDefault="00E673CA" w:rsidP="00F40064">
            <w:pPr>
              <w:pStyle w:val="Stichpunkt"/>
              <w:rPr>
                <w:b/>
              </w:rPr>
            </w:pPr>
            <w:r w:rsidRPr="00E673CA">
              <w:t>penetrating injuries</w:t>
            </w:r>
          </w:p>
          <w:p w:rsidR="00E673CA" w:rsidRPr="00E673CA" w:rsidRDefault="00E673CA" w:rsidP="00F40064">
            <w:pPr>
              <w:pStyle w:val="Stichpunkt"/>
              <w:rPr>
                <w:b/>
              </w:rPr>
            </w:pPr>
            <w:r w:rsidRPr="00E673CA">
              <w:t>concomitant head trauma (AIS 3+)</w:t>
            </w:r>
          </w:p>
          <w:p w:rsidR="00E673CA" w:rsidRPr="00E673CA" w:rsidRDefault="00E673CA" w:rsidP="00F40064">
            <w:pPr>
              <w:pStyle w:val="Stichpunkt"/>
              <w:rPr>
                <w:b/>
              </w:rPr>
            </w:pPr>
            <w:r w:rsidRPr="00E673CA">
              <w:t>transferals from a non-TARN hospital</w:t>
            </w:r>
          </w:p>
          <w:p w:rsidR="00E673CA" w:rsidRPr="00E673CA" w:rsidRDefault="00E673CA" w:rsidP="00F40064">
            <w:pPr>
              <w:pStyle w:val="Stichpunkt"/>
              <w:rPr>
                <w:b/>
              </w:rPr>
            </w:pPr>
            <w:r w:rsidRPr="00E673CA">
              <w:t>referrals to a non-TARN hospital</w:t>
            </w:r>
          </w:p>
          <w:p w:rsidR="00E673CA" w:rsidRPr="00E673CA" w:rsidRDefault="00E673CA" w:rsidP="00F40064">
            <w:pPr>
              <w:pStyle w:val="Stichpunkt"/>
              <w:rPr>
                <w:b/>
              </w:rPr>
            </w:pPr>
            <w:r w:rsidRPr="00E673CA">
              <w:t>missing data for SBP or GCS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 (overall)</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51.1 (32.8 to 67.4)</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28,694 (60)</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9 (8 to 10)</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GCS,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15 (15 to 15)</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SBP,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135 (120 to 152)</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fr-FR" w:eastAsia="de-DE"/>
              </w:rPr>
            </w:pPr>
            <w:r w:rsidRPr="00E673CA">
              <w:rPr>
                <w:rFonts w:ascii="Calibri" w:eastAsia="Times New Roman" w:hAnsi="Calibri" w:cs="Calibri"/>
                <w:b/>
                <w:sz w:val="18"/>
                <w:szCs w:val="18"/>
                <w:lang w:val="fr-FR" w:eastAsia="de-DE"/>
              </w:rPr>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N=47,927 patients</w:t>
            </w:r>
          </w:p>
          <w:p w:rsidR="00E673CA" w:rsidRPr="00E673CA" w:rsidRDefault="00E673CA" w:rsidP="00E673CA">
            <w:pPr>
              <w:spacing w:before="160" w:after="80" w:line="240" w:lineRule="auto"/>
              <w:rPr>
                <w:rFonts w:ascii="Calibri" w:eastAsia="Times New Roman" w:hAnsi="Calibri" w:cs="Calibri"/>
                <w:b/>
                <w:sz w:val="18"/>
                <w:szCs w:val="18"/>
                <w:lang w:val="fr-FR" w:eastAsia="de-DE"/>
              </w:rPr>
            </w:pPr>
            <w:r w:rsidRPr="00E673CA">
              <w:rPr>
                <w:rFonts w:ascii="Calibri" w:eastAsia="Times New Roman" w:hAnsi="Calibri" w:cs="Calibri"/>
                <w:b/>
                <w:sz w:val="18"/>
                <w:szCs w:val="18"/>
                <w:lang w:val="fr-FR" w:eastAsia="de-DE"/>
              </w:rPr>
              <w:t>(</w:t>
            </w:r>
            <w:proofErr w:type="spellStart"/>
            <w:r w:rsidRPr="00E673CA">
              <w:rPr>
                <w:rFonts w:ascii="Calibri" w:eastAsia="Times New Roman" w:hAnsi="Calibri" w:cs="Calibri"/>
                <w:b/>
                <w:sz w:val="18"/>
                <w:szCs w:val="18"/>
                <w:lang w:val="fr-FR" w:eastAsia="de-DE"/>
              </w:rPr>
              <w:t>Potential</w:t>
            </w:r>
            <w:proofErr w:type="spellEnd"/>
            <w:r w:rsidRPr="00E673CA">
              <w:rPr>
                <w:rFonts w:ascii="Calibri" w:eastAsia="Times New Roman" w:hAnsi="Calibri" w:cs="Calibri"/>
                <w:b/>
                <w:sz w:val="18"/>
                <w:szCs w:val="18"/>
                <w:lang w:val="fr-FR" w:eastAsia="de-DE"/>
              </w:rPr>
              <w:t xml:space="preserve">) activation </w:t>
            </w:r>
            <w:proofErr w:type="spellStart"/>
            <w:r w:rsidRPr="00E673CA">
              <w:rPr>
                <w:rFonts w:ascii="Calibri" w:eastAsia="Times New Roman" w:hAnsi="Calibri" w:cs="Calibri"/>
                <w:b/>
                <w:sz w:val="18"/>
                <w:szCs w:val="18"/>
                <w:lang w:val="fr-FR" w:eastAsia="de-DE"/>
              </w:rPr>
              <w:t>criteria</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&lt;70 mmHg (N=346)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70–79 mmHg (N=327)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80–89 mmHg (N=761)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90–99 mmHg (N=1584)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100–109 mmHg (N=3191)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110–119 mmHg (N=5380)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120–129 mmHg (N=7393)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130–139 mmHg (N=7971)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140–149 mmHg (N=7347)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150–159 mmHg (N=5394)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160–169 mmHg (N=3258)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170–179 mmHg (N=1953)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at ED arrival 180–189 mmHg (N=1299)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SBP </w:t>
            </w:r>
            <w:r w:rsidRPr="00E673CA">
              <w:rPr>
                <w:rFonts w:ascii="Calibri" w:eastAsia="Malgun Gothic" w:hAnsi="Calibri" w:cs="Calibri"/>
                <w:color w:val="222222"/>
                <w:sz w:val="18"/>
                <w:szCs w:val="18"/>
                <w:shd w:val="clear" w:color="auto" w:fill="FFFFFF"/>
                <w:lang w:val="fr-FR" w:eastAsia="de-DE"/>
              </w:rPr>
              <w:t xml:space="preserve">at ED </w:t>
            </w:r>
            <w:proofErr w:type="spellStart"/>
            <w:r w:rsidRPr="00E673CA">
              <w:rPr>
                <w:rFonts w:ascii="Calibri" w:eastAsia="Malgun Gothic" w:hAnsi="Calibri" w:cs="Calibri"/>
                <w:color w:val="222222"/>
                <w:sz w:val="18"/>
                <w:szCs w:val="18"/>
                <w:shd w:val="clear" w:color="auto" w:fill="FFFFFF"/>
                <w:lang w:val="fr-FR" w:eastAsia="de-DE"/>
              </w:rPr>
              <w:t>arrival</w:t>
            </w:r>
            <w:proofErr w:type="spellEnd"/>
            <w:r w:rsidRPr="00E673CA">
              <w:rPr>
                <w:rFonts w:ascii="Calibri" w:eastAsia="Malgun Gothic" w:hAnsi="Calibri" w:cs="Calibri"/>
                <w:color w:val="222222"/>
                <w:sz w:val="18"/>
                <w:szCs w:val="18"/>
                <w:shd w:val="clear" w:color="auto" w:fill="FFFFFF"/>
                <w:lang w:val="fr-FR" w:eastAsia="de-DE"/>
              </w:rPr>
              <w:t xml:space="preserve"> </w:t>
            </w:r>
            <w:r w:rsidRPr="00E673CA">
              <w:rPr>
                <w:rFonts w:ascii="Calibri" w:eastAsia="Malgun Gothic" w:hAnsi="Calibri" w:cs="Calibri"/>
                <w:color w:val="222222"/>
                <w:sz w:val="18"/>
                <w:szCs w:val="18"/>
                <w:shd w:val="clear" w:color="auto" w:fill="FFFFFF"/>
                <w:lang w:val="en-GB" w:eastAsia="de-DE"/>
              </w:rPr>
              <w:t>190–199 mmHg (N=816)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SBP </w:t>
            </w:r>
            <w:r w:rsidRPr="00E673CA">
              <w:rPr>
                <w:rFonts w:ascii="Calibri" w:eastAsia="Malgun Gothic" w:hAnsi="Calibri" w:cs="Calibri"/>
                <w:color w:val="222222"/>
                <w:sz w:val="18"/>
                <w:szCs w:val="18"/>
                <w:shd w:val="clear" w:color="auto" w:fill="FFFFFF"/>
                <w:lang w:val="fr-FR" w:eastAsia="de-DE"/>
              </w:rPr>
              <w:t xml:space="preserve">at ED </w:t>
            </w:r>
            <w:proofErr w:type="spellStart"/>
            <w:r w:rsidRPr="00E673CA">
              <w:rPr>
                <w:rFonts w:ascii="Calibri" w:eastAsia="Malgun Gothic" w:hAnsi="Calibri" w:cs="Calibri"/>
                <w:color w:val="222222"/>
                <w:sz w:val="18"/>
                <w:szCs w:val="18"/>
                <w:shd w:val="clear" w:color="auto" w:fill="FFFFFF"/>
                <w:lang w:val="fr-FR" w:eastAsia="de-DE"/>
              </w:rPr>
              <w:t>arrival</w:t>
            </w:r>
            <w:proofErr w:type="spellEnd"/>
            <w:r w:rsidRPr="00E673CA">
              <w:rPr>
                <w:rFonts w:ascii="Calibri" w:eastAsia="Malgun Gothic" w:hAnsi="Calibri" w:cs="Calibri"/>
                <w:color w:val="222222"/>
                <w:sz w:val="18"/>
                <w:szCs w:val="18"/>
                <w:shd w:val="clear" w:color="auto" w:fill="FFFFFF"/>
                <w:lang w:val="fr-FR" w:eastAsia="de-DE"/>
              </w:rPr>
              <w:t xml:space="preserve"> </w:t>
            </w:r>
            <w:r w:rsidRPr="00E673CA">
              <w:rPr>
                <w:rFonts w:ascii="Calibri" w:eastAsia="Malgun Gothic" w:hAnsi="Calibri" w:cs="Calibri"/>
                <w:color w:val="222222"/>
                <w:sz w:val="18"/>
                <w:szCs w:val="18"/>
                <w:shd w:val="clear" w:color="auto" w:fill="FFFFFF"/>
                <w:lang w:val="en-GB" w:eastAsia="de-DE"/>
              </w:rPr>
              <w:t>≥200 mmHg (N=907)</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Adjustment criteria in multivariate analysis using mixed effect logistic regression</w:t>
            </w:r>
          </w:p>
          <w:p w:rsidR="00E673CA" w:rsidRPr="00E673CA" w:rsidRDefault="00E673CA" w:rsidP="00F40064">
            <w:pPr>
              <w:pStyle w:val="Stichpunkt"/>
              <w:rPr>
                <w:b/>
              </w:rPr>
            </w:pPr>
            <w:r w:rsidRPr="00E673CA">
              <w:t>age</w:t>
            </w:r>
          </w:p>
          <w:p w:rsidR="00E673CA" w:rsidRPr="00E673CA" w:rsidRDefault="00E673CA" w:rsidP="00F40064">
            <w:pPr>
              <w:pStyle w:val="Stichpunkt"/>
              <w:rPr>
                <w:b/>
              </w:rPr>
            </w:pPr>
            <w:r w:rsidRPr="00E673CA">
              <w:t>gender</w:t>
            </w:r>
          </w:p>
          <w:p w:rsidR="00E673CA" w:rsidRPr="00E673CA" w:rsidRDefault="00E673CA" w:rsidP="00F40064">
            <w:pPr>
              <w:pStyle w:val="Stichpunkt"/>
              <w:rPr>
                <w:b/>
              </w:rPr>
            </w:pPr>
            <w:r w:rsidRPr="00E673CA">
              <w:t>ISS</w:t>
            </w:r>
          </w:p>
          <w:p w:rsidR="00E673CA" w:rsidRPr="00E673CA" w:rsidRDefault="00E673CA" w:rsidP="00F40064">
            <w:pPr>
              <w:pStyle w:val="Stichpunkt"/>
            </w:pPr>
            <w:r w:rsidRPr="00E673CA">
              <w:t>GCS</w:t>
            </w:r>
          </w:p>
        </w:tc>
        <w:tc>
          <w:tcPr>
            <w:tcW w:w="3828" w:type="dxa"/>
          </w:tcPr>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Multivariate analysis for mortality,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&lt;70 mmHg: 5.98 (4.42 to 8.09)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&lt;90 mmHg: 2.90 (2.20 to 3.84)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&lt;100 mmHg: 2.11 (1.65 to 2.70)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&lt;110 mmHg: 1.69 (1.35 to 2.12)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&lt;130 mmHg: reference category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ROC curve = 0.89 and AIC = 10811.15</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“We recommend triaging adult blunt trauma patients with a SBP &lt;110 mmHg to resuscitation areas within dedicated trauma units for close monitoring and appropriate management.”</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This study included a high number of patients and performed several adjusted analyses for assessing the impact of SBP on mortality. The authors could not adjust for other possible confounders such as base excess, lactate levels, body temperature or co-morbidities, but the analysis showed a good model fit. SBP was measured using either automated or manual non-invasive blood pressure measurements, which might bias the results. Further, SBP measures were performed at arrival </w:t>
            </w:r>
            <w:r w:rsidRPr="00E673CA">
              <w:rPr>
                <w:rFonts w:ascii="Calibri" w:eastAsia="Malgun Gothic" w:hAnsi="Calibri" w:cs="Calibri"/>
                <w:color w:val="222222"/>
                <w:sz w:val="18"/>
                <w:szCs w:val="18"/>
                <w:shd w:val="clear" w:color="auto" w:fill="FFFFFF"/>
                <w:lang w:val="en-GB" w:eastAsia="de-DE"/>
              </w:rPr>
              <w:lastRenderedPageBreak/>
              <w:t>in the emergency department. When interpreting the results, one should keep in mind that the study population includes patients with severe traumatic injuries more frequently due to the definition of trauma according to the TARN registry.</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Hasler</w:t>
            </w:r>
            <w:proofErr w:type="spellEnd"/>
            <w:r w:rsidRPr="00E673CA">
              <w:rPr>
                <w:rFonts w:ascii="Calibri" w:eastAsia="Times New Roman" w:hAnsi="Calibri" w:cs="Calibri"/>
                <w:b/>
                <w:sz w:val="18"/>
                <w:szCs w:val="18"/>
                <w:shd w:val="clear" w:color="auto" w:fill="FFFFFF"/>
                <w:lang w:val="en-US" w:eastAsia="de-DE"/>
              </w:rPr>
              <w:t xml:space="preserve"> (2012)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“Systolic blood pressure below 110 mmHg is associated with increased mortality in penetrating major trauma patients: Multicentre cohort study”. </w:t>
            </w:r>
            <w:r w:rsidRPr="00E673CA">
              <w:rPr>
                <w:rFonts w:ascii="Calibri" w:eastAsia="Malgun Gothic" w:hAnsi="Calibri" w:cs="Calibri"/>
                <w:i/>
                <w:color w:val="222222"/>
                <w:sz w:val="18"/>
                <w:szCs w:val="18"/>
                <w:shd w:val="clear" w:color="auto" w:fill="FFFFFF"/>
                <w:lang w:val="en-GB" w:eastAsia="de-DE"/>
              </w:rPr>
              <w:t>Resuscitation</w:t>
            </w:r>
            <w:r w:rsidRPr="00E673CA">
              <w:rPr>
                <w:rFonts w:ascii="Calibri" w:eastAsia="Malgun Gothic" w:hAnsi="Calibri" w:cs="Calibri"/>
                <w:color w:val="222222"/>
                <w:sz w:val="18"/>
                <w:szCs w:val="18"/>
                <w:shd w:val="clear" w:color="auto" w:fill="FFFFFF"/>
                <w:lang w:val="en-GB" w:eastAsia="de-DE"/>
              </w:rPr>
              <w:t xml:space="preserve"> 2012; 83(4): 476-81.</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(Trauma Audit and Research Network)</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determine the association between different SBP cut-offs and overall mortality at 30 days after admission in patients with penetrating trauma.”</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Europe, 2000-2009</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Inclusion criteria</w:t>
            </w:r>
          </w:p>
          <w:p w:rsidR="00E673CA" w:rsidRPr="00E673CA" w:rsidRDefault="00E673CA" w:rsidP="00F40064">
            <w:pPr>
              <w:pStyle w:val="Stichpunkt"/>
            </w:pPr>
            <w:r w:rsidRPr="00E673CA">
              <w:t>Adults ≥16 y</w:t>
            </w:r>
          </w:p>
          <w:p w:rsidR="00E673CA" w:rsidRPr="00E673CA" w:rsidRDefault="00E673CA" w:rsidP="00F40064">
            <w:pPr>
              <w:pStyle w:val="Stichpunkt"/>
            </w:pPr>
            <w:r w:rsidRPr="00E673CA">
              <w:t>With penetrating trauma</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p>
          <w:p w:rsidR="00E673CA" w:rsidRPr="00E673CA" w:rsidRDefault="00E673CA" w:rsidP="00F40064">
            <w:pPr>
              <w:pStyle w:val="Stichpunkt"/>
            </w:pPr>
            <w:r w:rsidRPr="00E673CA">
              <w:t>blunt injuries</w:t>
            </w:r>
          </w:p>
          <w:p w:rsidR="00E673CA" w:rsidRPr="00E673CA" w:rsidRDefault="00E673CA" w:rsidP="00F40064">
            <w:pPr>
              <w:pStyle w:val="Stichpunkt"/>
            </w:pPr>
            <w:r w:rsidRPr="00E673CA">
              <w:t>concomitant head trauma (AIS 3+)</w:t>
            </w:r>
          </w:p>
          <w:p w:rsidR="00E673CA" w:rsidRPr="00E673CA" w:rsidRDefault="00E673CA" w:rsidP="00F40064">
            <w:pPr>
              <w:pStyle w:val="Stichpunkt"/>
            </w:pPr>
            <w:r w:rsidRPr="00E673CA">
              <w:t>transferals from a non-TARN hospital</w:t>
            </w:r>
          </w:p>
          <w:p w:rsidR="00E673CA" w:rsidRPr="00E673CA" w:rsidRDefault="00E673CA" w:rsidP="00F40064">
            <w:pPr>
              <w:pStyle w:val="Stichpunkt"/>
            </w:pPr>
            <w:r w:rsidRPr="00E673CA">
              <w:t>referrals to a non-TARN hospital</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Patient characteristics (overall)</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30.0 (22.5 to 41.4)</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2991 (86.9)</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9 (9 to 14)</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GCS,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15 (15 to 15)</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SBP,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126 (107 to 142)</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N=3444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ED SBP &lt;70 mmHg (N=153)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ED SBP 70–89 mmHg (N=276)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ED SBP 90–109 mmHg (N=520)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ED SBP 110–129 mmHg (N=941)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ED SBP 130–149 mmHg (N=946)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ED BP 150–169 mmHg (N=444)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ED SBP ≥170 mmHg (N=164)</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Adjustment criteria in multivariate analysis using mixed effect logistic regression</w:t>
            </w:r>
          </w:p>
          <w:p w:rsidR="00E673CA" w:rsidRPr="00E673CA" w:rsidRDefault="00E673CA" w:rsidP="00F40064">
            <w:pPr>
              <w:pStyle w:val="Stichpunkt"/>
            </w:pPr>
            <w:r w:rsidRPr="00E673CA">
              <w:t>age</w:t>
            </w:r>
          </w:p>
          <w:p w:rsidR="00E673CA" w:rsidRPr="00E673CA" w:rsidRDefault="00E673CA" w:rsidP="00F40064">
            <w:pPr>
              <w:pStyle w:val="Stichpunkt"/>
            </w:pPr>
            <w:r w:rsidRPr="00E673CA">
              <w:t>gender</w:t>
            </w:r>
          </w:p>
          <w:p w:rsidR="00E673CA" w:rsidRPr="00E673CA" w:rsidRDefault="00E673CA" w:rsidP="00F40064">
            <w:pPr>
              <w:pStyle w:val="Stichpunkt"/>
            </w:pPr>
            <w:r w:rsidRPr="00E673CA">
              <w:t>ISS</w:t>
            </w:r>
          </w:p>
          <w:p w:rsidR="00E673CA" w:rsidRPr="00E673CA" w:rsidRDefault="00E673CA" w:rsidP="00F40064">
            <w:pPr>
              <w:pStyle w:val="Stichpunkt"/>
              <w:rPr>
                <w:lang w:val="fr-FR"/>
              </w:rPr>
            </w:pPr>
            <w:r w:rsidRPr="00E673CA">
              <w:t>GCS</w:t>
            </w:r>
          </w:p>
        </w:tc>
        <w:tc>
          <w:tcPr>
            <w:tcW w:w="3828" w:type="dxa"/>
          </w:tcPr>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Multivariate analysis for mortality [30d],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&lt;70 mmHg: 10.3 (4.76 to 22.2)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SBP 70–89 mmHg: </w:t>
            </w:r>
            <w:r w:rsidRPr="00E673CA">
              <w:rPr>
                <w:rFonts w:ascii="GulliverRM" w:eastAsia="Malgun Gothic" w:hAnsi="GulliverRM" w:cs="GulliverRM"/>
                <w:color w:val="222222"/>
                <w:sz w:val="16"/>
                <w:szCs w:val="16"/>
                <w:shd w:val="clear" w:color="auto" w:fill="FFFFFF"/>
                <w:lang w:val="en-GB" w:eastAsia="de-DE"/>
              </w:rPr>
              <w:t>4.01 (2.02</w:t>
            </w:r>
            <w:r w:rsidRPr="00E673CA">
              <w:rPr>
                <w:rFonts w:ascii="Calibri" w:eastAsia="Malgun Gothic" w:hAnsi="Calibri" w:cs="Calibri"/>
                <w:color w:val="222222"/>
                <w:sz w:val="18"/>
                <w:szCs w:val="18"/>
                <w:shd w:val="clear" w:color="auto" w:fill="FFFFFF"/>
                <w:lang w:val="en-GB" w:eastAsia="de-DE"/>
              </w:rPr>
              <w:t xml:space="preserve"> to </w:t>
            </w:r>
            <w:r w:rsidRPr="00E673CA">
              <w:rPr>
                <w:rFonts w:ascii="GulliverRM" w:eastAsia="Malgun Gothic" w:hAnsi="GulliverRM" w:cs="GulliverRM"/>
                <w:color w:val="222222"/>
                <w:sz w:val="16"/>
                <w:szCs w:val="16"/>
                <w:shd w:val="clear" w:color="auto" w:fill="FFFFFF"/>
                <w:lang w:val="en-GB" w:eastAsia="de-DE"/>
              </w:rPr>
              <w:t>7.95)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90–109 mmHg: 2.22 (1.09 to 4.50)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110–129 mmHg: 1.00 (reference)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SBP 130–149 mmHg: </w:t>
            </w: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150–169 mmHg: 0.65 (0.22 to 1.91)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≥170 mmHg: 0.20 (0.03 to 1.17),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 for linear trend &lt;0.001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AUROC= 0.91 and AIC = 580</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“We recommend that penetrating trauma patients with a SBP &lt;110 mmHg are triaged to resuscitation areas within dedicated, appropriately specialised, high-level care trauma centres.”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The authors could not adjust for other possible confounders such as base excess, lactate levels, body temperature or co-morbidities. SBP was measured using either automated </w:t>
            </w:r>
            <w:proofErr w:type="spellStart"/>
            <w:r w:rsidRPr="00E673CA">
              <w:rPr>
                <w:rFonts w:ascii="Calibri" w:eastAsia="Malgun Gothic" w:hAnsi="Calibri" w:cs="Calibri"/>
                <w:color w:val="222222"/>
                <w:sz w:val="18"/>
                <w:szCs w:val="18"/>
                <w:shd w:val="clear" w:color="auto" w:fill="FFFFFF"/>
                <w:lang w:val="en-GB" w:eastAsia="de-DE"/>
              </w:rPr>
              <w:t>oscillometry</w:t>
            </w:r>
            <w:proofErr w:type="spellEnd"/>
            <w:r w:rsidRPr="00E673CA">
              <w:rPr>
                <w:rFonts w:ascii="Calibri" w:eastAsia="Malgun Gothic" w:hAnsi="Calibri" w:cs="Calibri"/>
                <w:color w:val="222222"/>
                <w:sz w:val="18"/>
                <w:szCs w:val="18"/>
                <w:shd w:val="clear" w:color="auto" w:fill="FFFFFF"/>
                <w:lang w:val="en-GB" w:eastAsia="de-DE"/>
              </w:rPr>
              <w:t xml:space="preserve"> or manual </w:t>
            </w:r>
            <w:proofErr w:type="spellStart"/>
            <w:r w:rsidRPr="00E673CA">
              <w:rPr>
                <w:rFonts w:ascii="Calibri" w:eastAsia="Malgun Gothic" w:hAnsi="Calibri" w:cs="Calibri"/>
                <w:color w:val="222222"/>
                <w:sz w:val="18"/>
                <w:szCs w:val="18"/>
                <w:shd w:val="clear" w:color="auto" w:fill="FFFFFF"/>
                <w:lang w:val="en-GB" w:eastAsia="de-DE"/>
              </w:rPr>
              <w:t>sphygmanometry</w:t>
            </w:r>
            <w:proofErr w:type="spellEnd"/>
            <w:r w:rsidRPr="00E673CA">
              <w:rPr>
                <w:rFonts w:ascii="Calibri" w:eastAsia="Malgun Gothic" w:hAnsi="Calibri" w:cs="Calibri"/>
                <w:color w:val="222222"/>
                <w:sz w:val="18"/>
                <w:szCs w:val="18"/>
                <w:shd w:val="clear" w:color="auto" w:fill="FFFFFF"/>
                <w:lang w:val="en-GB" w:eastAsia="de-DE"/>
              </w:rPr>
              <w:t xml:space="preserve">, which might bias the </w:t>
            </w:r>
            <w:r w:rsidRPr="00E673CA">
              <w:rPr>
                <w:rFonts w:ascii="Calibri" w:eastAsia="Malgun Gothic" w:hAnsi="Calibri" w:cs="Calibri"/>
                <w:color w:val="222222"/>
                <w:sz w:val="18"/>
                <w:szCs w:val="18"/>
                <w:shd w:val="clear" w:color="auto" w:fill="FFFFFF"/>
                <w:lang w:val="en-GB" w:eastAsia="de-DE"/>
              </w:rPr>
              <w:lastRenderedPageBreak/>
              <w:t>results. SBP was measured on admission to ED. When interpreting the results, one should keep in mind that the study population includes patients with severe traumatic injuries more frequently due to the definition of trauma according to the TARN registry.</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Heindl</w:t>
            </w:r>
            <w:proofErr w:type="spellEnd"/>
            <w:r w:rsidRPr="00E673CA">
              <w:rPr>
                <w:rFonts w:ascii="Calibri" w:eastAsia="Times New Roman" w:hAnsi="Calibri" w:cs="Calibri"/>
                <w:b/>
                <w:sz w:val="18"/>
                <w:szCs w:val="18"/>
                <w:shd w:val="clear" w:color="auto" w:fill="FFFFFF"/>
                <w:lang w:val="en-US" w:eastAsia="de-DE"/>
              </w:rPr>
              <w:t xml:space="preserve"> (2021)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“Emergency intervention rate in the emergency room depending on the alerting criteria. Prospective data analysis of a </w:t>
            </w:r>
            <w:proofErr w:type="spellStart"/>
            <w:r w:rsidRPr="00E673CA">
              <w:rPr>
                <w:rFonts w:ascii="Calibri" w:eastAsia="Malgun Gothic" w:hAnsi="Calibri" w:cs="Calibri"/>
                <w:color w:val="222222"/>
                <w:sz w:val="18"/>
                <w:szCs w:val="18"/>
                <w:shd w:val="clear" w:color="auto" w:fill="FFFFFF"/>
                <w:lang w:val="en-GB" w:eastAsia="de-DE"/>
              </w:rPr>
              <w:t>supraregional</w:t>
            </w:r>
            <w:proofErr w:type="spellEnd"/>
            <w:r w:rsidRPr="00E673CA">
              <w:rPr>
                <w:rFonts w:ascii="Calibri" w:eastAsia="Malgun Gothic" w:hAnsi="Calibri" w:cs="Calibri"/>
                <w:color w:val="222222"/>
                <w:sz w:val="18"/>
                <w:szCs w:val="18"/>
                <w:shd w:val="clear" w:color="auto" w:fill="FFFFFF"/>
                <w:lang w:val="en-GB" w:eastAsia="de-DE"/>
              </w:rPr>
              <w:t xml:space="preserve">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w:t>
            </w:r>
            <w:proofErr w:type="spellStart"/>
            <w:r w:rsidRPr="00E673CA">
              <w:rPr>
                <w:rFonts w:ascii="Calibri" w:eastAsia="Malgun Gothic" w:hAnsi="Calibri" w:cs="Calibri"/>
                <w:i/>
                <w:color w:val="222222"/>
                <w:sz w:val="18"/>
                <w:szCs w:val="18"/>
                <w:shd w:val="clear" w:color="auto" w:fill="FFFFFF"/>
                <w:lang w:val="en-GB" w:eastAsia="de-DE"/>
              </w:rPr>
              <w:t>Unfallchirurg</w:t>
            </w:r>
            <w:proofErr w:type="spellEnd"/>
            <w:r w:rsidRPr="00E673CA">
              <w:rPr>
                <w:rFonts w:ascii="Calibri" w:eastAsia="Malgun Gothic" w:hAnsi="Calibri" w:cs="Calibri"/>
                <w:color w:val="222222"/>
                <w:sz w:val="18"/>
                <w:szCs w:val="18"/>
                <w:shd w:val="clear" w:color="auto" w:fill="FFFFFF"/>
                <w:lang w:val="en-GB" w:eastAsia="de-DE"/>
              </w:rPr>
              <w:t xml:space="preserve"> 2021; 4: 40.</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describe ER patients according to the TTA criteria and to collect the corresponding emergency intervention rates in ER.“</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eastAsia="de-DE"/>
              </w:rPr>
            </w:pPr>
            <w:r w:rsidRPr="00E673CA">
              <w:rPr>
                <w:rFonts w:ascii="Calibri" w:eastAsia="Times New Roman" w:hAnsi="Calibri" w:cs="Calibri"/>
                <w:b/>
                <w:sz w:val="18"/>
                <w:szCs w:val="18"/>
                <w:shd w:val="clear" w:color="auto" w:fill="FFFFFF"/>
                <w:lang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Germany, 2017</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Inclusion criteria</w:t>
            </w:r>
          </w:p>
          <w:p w:rsidR="00E673CA" w:rsidRPr="00E673CA" w:rsidRDefault="00E673CA" w:rsidP="00F40064">
            <w:pPr>
              <w:pStyle w:val="Stichpunkt"/>
            </w:pPr>
            <w:r w:rsidRPr="00E673CA">
              <w:t>Patients who were primarily admitted by ground ambulance or air ambulance after an accident and were admitted via the shock room</w:t>
            </w:r>
          </w:p>
          <w:p w:rsidR="00E673CA" w:rsidRPr="00E673CA" w:rsidRDefault="00E673CA" w:rsidP="00F40064">
            <w:pPr>
              <w:pStyle w:val="Stichpunkt"/>
            </w:pPr>
            <w:r w:rsidRPr="00E673CA">
              <w:t>Patients admitted to the shock room under resuscitation</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Exclusion criteria</w:t>
            </w:r>
          </w:p>
          <w:p w:rsidR="00E673CA" w:rsidRPr="00E673CA" w:rsidRDefault="00E673CA" w:rsidP="00F40064">
            <w:pPr>
              <w:pStyle w:val="Stichpunkt"/>
            </w:pPr>
            <w:r w:rsidRPr="00E673CA">
              <w:t>Patients treated as self-referrals in the shock room without a previous accident or without treatment by the ambulance service</w:t>
            </w:r>
          </w:p>
          <w:p w:rsidR="00E673CA" w:rsidRPr="00E673CA" w:rsidRDefault="00E673CA" w:rsidP="00F40064">
            <w:pPr>
              <w:pStyle w:val="Stichpunkt"/>
            </w:pPr>
            <w:r w:rsidRPr="00E673CA">
              <w:t>Patients referred secondarily after primary care at another clinic</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Characteristics</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A-criteria: 48.3± 28.8</w:t>
            </w:r>
            <w:r w:rsidRPr="00E673CA">
              <w:rPr>
                <w:rFonts w:ascii="Calibri" w:eastAsia="Malgun Gothic" w:hAnsi="Calibri" w:cs="Calibri"/>
                <w:color w:val="222222"/>
                <w:sz w:val="18"/>
                <w:szCs w:val="18"/>
                <w:shd w:val="clear" w:color="auto" w:fill="FFFFFF"/>
                <w:lang w:val="en-GB" w:eastAsia="de-DE"/>
              </w:rPr>
              <w:br/>
              <w:t>B-criteria: 48.7± 22.9</w:t>
            </w:r>
            <w:r w:rsidRPr="00E673CA">
              <w:rPr>
                <w:rFonts w:ascii="Calibri" w:eastAsia="Malgun Gothic" w:hAnsi="Calibri" w:cs="Calibri"/>
                <w:color w:val="222222"/>
                <w:sz w:val="18"/>
                <w:szCs w:val="18"/>
                <w:shd w:val="clear" w:color="auto" w:fill="FFFFFF"/>
                <w:lang w:val="en-GB" w:eastAsia="de-DE"/>
              </w:rPr>
              <w:br/>
              <w:t>Null criteria: 66± 19.7</w:t>
            </w:r>
            <w:r w:rsidRPr="00E673CA">
              <w:rPr>
                <w:rFonts w:ascii="Calibri" w:eastAsia="Malgun Gothic" w:hAnsi="Calibri" w:cs="Calibri"/>
                <w:color w:val="222222"/>
                <w:sz w:val="18"/>
                <w:szCs w:val="18"/>
                <w:shd w:val="clear" w:color="auto" w:fill="FFFFFF"/>
                <w:lang w:val="en-GB" w:eastAsia="de-DE"/>
              </w:rPr>
              <w:br/>
              <w:t>p significant for comparison between A and Null and B and Null</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A-criteria: 20.6± 21.3</w:t>
            </w:r>
            <w:r w:rsidRPr="00E673CA">
              <w:rPr>
                <w:rFonts w:ascii="Calibri" w:eastAsia="Malgun Gothic" w:hAnsi="Calibri" w:cs="Calibri"/>
                <w:color w:val="222222"/>
                <w:sz w:val="18"/>
                <w:szCs w:val="18"/>
                <w:shd w:val="clear" w:color="auto" w:fill="FFFFFF"/>
                <w:lang w:val="en-GB" w:eastAsia="de-DE"/>
              </w:rPr>
              <w:br/>
              <w:t xml:space="preserve">B-criteria: 8.0± 7.2, p significant compared </w:t>
            </w:r>
            <w:r w:rsidRPr="00E673CA">
              <w:rPr>
                <w:rFonts w:ascii="Calibri" w:eastAsia="Malgun Gothic" w:hAnsi="Calibri" w:cs="Calibri"/>
                <w:color w:val="222222"/>
                <w:sz w:val="18"/>
                <w:szCs w:val="18"/>
                <w:shd w:val="clear" w:color="auto" w:fill="FFFFFF"/>
                <w:lang w:val="en-GB" w:eastAsia="de-DE"/>
              </w:rPr>
              <w:lastRenderedPageBreak/>
              <w:t>to A</w:t>
            </w:r>
            <w:r w:rsidRPr="00E673CA">
              <w:rPr>
                <w:rFonts w:ascii="Calibri" w:eastAsia="Malgun Gothic" w:hAnsi="Calibri" w:cs="Calibri"/>
                <w:color w:val="222222"/>
                <w:sz w:val="18"/>
                <w:szCs w:val="18"/>
                <w:shd w:val="clear" w:color="auto" w:fill="FFFFFF"/>
                <w:lang w:val="en-GB" w:eastAsia="de-DE"/>
              </w:rPr>
              <w:br/>
              <w:t>Null criteria: 5.6± 8.2, p significant compared to A</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Admission GCS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A-criteria: 7.8± 5.5 </w:t>
            </w:r>
            <w:r w:rsidRPr="00E673CA">
              <w:rPr>
                <w:rFonts w:ascii="Calibri" w:eastAsia="Malgun Gothic" w:hAnsi="Calibri" w:cs="Calibri"/>
                <w:color w:val="222222"/>
                <w:sz w:val="18"/>
                <w:szCs w:val="18"/>
                <w:shd w:val="clear" w:color="auto" w:fill="FFFFFF"/>
                <w:lang w:val="en-GB" w:eastAsia="de-DE"/>
              </w:rPr>
              <w:br/>
              <w:t>B-criteria: 14.2± 1.8 p significant compared to A</w:t>
            </w:r>
            <w:r w:rsidRPr="00E673CA">
              <w:rPr>
                <w:rFonts w:ascii="Calibri" w:eastAsia="Malgun Gothic" w:hAnsi="Calibri" w:cs="Calibri"/>
                <w:color w:val="222222"/>
                <w:sz w:val="18"/>
                <w:szCs w:val="18"/>
                <w:shd w:val="clear" w:color="auto" w:fill="FFFFFF"/>
                <w:lang w:val="en-GB" w:eastAsia="de-DE"/>
              </w:rPr>
              <w:br/>
              <w:t>Null criteria: 13.8± 1.7 p significant compared to A</w:t>
            </w:r>
          </w:p>
          <w:p w:rsidR="00E673CA" w:rsidRPr="00E673CA" w:rsidRDefault="00E673CA" w:rsidP="00F40064">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Systolic blood pressure at admission [mm Hg]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A-criteria: 99.7± 56.7</w:t>
            </w:r>
            <w:r w:rsidRPr="00E673CA">
              <w:rPr>
                <w:rFonts w:ascii="Calibri" w:eastAsia="Malgun Gothic" w:hAnsi="Calibri" w:cs="Calibri"/>
                <w:color w:val="222222"/>
                <w:sz w:val="18"/>
                <w:szCs w:val="18"/>
                <w:shd w:val="clear" w:color="auto" w:fill="FFFFFF"/>
                <w:lang w:val="en-GB" w:eastAsia="de-DE"/>
              </w:rPr>
              <w:br/>
              <w:t>B-criteria 143.7± 25.4, p significant compared to A</w:t>
            </w:r>
            <w:r w:rsidRPr="00E673CA">
              <w:rPr>
                <w:rFonts w:ascii="Calibri" w:eastAsia="Malgun Gothic" w:hAnsi="Calibri" w:cs="Calibri"/>
                <w:color w:val="222222"/>
                <w:sz w:val="18"/>
                <w:szCs w:val="18"/>
                <w:shd w:val="clear" w:color="auto" w:fill="FFFFFF"/>
                <w:lang w:val="en-GB" w:eastAsia="de-DE"/>
              </w:rPr>
              <w:br/>
              <w:t>Null criteria: 141.7± 26.6, p significant compared to A</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N=164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A-criteria (abnormal vital signs, obvious severe injury, prehospital intervention ) N=32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B-criteria (mechanism of injury) N=84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Null criteria (Criteria not mentioned in the criteria </w:t>
            </w:r>
            <w:proofErr w:type="spellStart"/>
            <w:r w:rsidRPr="00E673CA">
              <w:rPr>
                <w:rFonts w:ascii="Calibri" w:eastAsia="Malgun Gothic" w:hAnsi="Calibri" w:cs="Calibri"/>
                <w:color w:val="222222"/>
                <w:sz w:val="18"/>
                <w:szCs w:val="18"/>
                <w:shd w:val="clear" w:color="auto" w:fill="FFFFFF"/>
                <w:lang w:val="en-GB" w:eastAsia="de-DE"/>
              </w:rPr>
              <w:t>catalog</w:t>
            </w:r>
            <w:proofErr w:type="spellEnd"/>
            <w:r w:rsidRPr="00E673CA">
              <w:rPr>
                <w:rFonts w:ascii="Calibri" w:eastAsia="Malgun Gothic" w:hAnsi="Calibri" w:cs="Calibri"/>
                <w:color w:val="222222"/>
                <w:sz w:val="18"/>
                <w:szCs w:val="18"/>
                <w:shd w:val="clear" w:color="auto" w:fill="FFFFFF"/>
                <w:lang w:val="en-GB" w:eastAsia="de-DE"/>
              </w:rPr>
              <w:t xml:space="preserve"> of the S3 guideline; activations generally based on the assessment of the emergency physician alone) N=48</w:t>
            </w:r>
          </w:p>
        </w:tc>
        <w:tc>
          <w:tcPr>
            <w:tcW w:w="3828" w:type="dxa"/>
          </w:tcPr>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Mortality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31.3</w:t>
            </w:r>
            <w:r w:rsidRPr="00E673CA">
              <w:rPr>
                <w:rFonts w:ascii="Calibri" w:eastAsia="Malgun Gothic" w:hAnsi="Calibri" w:cs="Calibri"/>
                <w:color w:val="222222"/>
                <w:sz w:val="18"/>
                <w:szCs w:val="18"/>
                <w:shd w:val="clear" w:color="auto" w:fill="FFFFFF"/>
                <w:lang w:val="en-GB" w:eastAsia="de-DE"/>
              </w:rPr>
              <w:br/>
              <w:t>B: 2.4</w:t>
            </w:r>
            <w:r w:rsidRPr="00E673CA">
              <w:rPr>
                <w:rFonts w:ascii="Calibri" w:eastAsia="Malgun Gothic" w:hAnsi="Calibri" w:cs="Calibri"/>
                <w:color w:val="222222"/>
                <w:sz w:val="18"/>
                <w:szCs w:val="18"/>
                <w:shd w:val="clear" w:color="auto" w:fill="FFFFFF"/>
                <w:lang w:val="en-GB" w:eastAsia="de-DE"/>
              </w:rPr>
              <w:br/>
              <w:t>Null: 2.1, p&lt;0.001</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Mechanism of injury - multiple injuries,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59</w:t>
            </w:r>
            <w:r w:rsidRPr="00E673CA">
              <w:rPr>
                <w:rFonts w:ascii="Calibri" w:eastAsia="Malgun Gothic" w:hAnsi="Calibri" w:cs="Calibri"/>
                <w:color w:val="222222"/>
                <w:sz w:val="18"/>
                <w:szCs w:val="18"/>
                <w:shd w:val="clear" w:color="auto" w:fill="FFFFFF"/>
                <w:lang w:val="en-GB" w:eastAsia="de-DE"/>
              </w:rPr>
              <w:br/>
              <w:t>B: 67</w:t>
            </w:r>
            <w:r w:rsidRPr="00E673CA">
              <w:rPr>
                <w:rFonts w:ascii="Calibri" w:eastAsia="Malgun Gothic" w:hAnsi="Calibri" w:cs="Calibri"/>
                <w:color w:val="222222"/>
                <w:sz w:val="18"/>
                <w:szCs w:val="18"/>
                <w:shd w:val="clear" w:color="auto" w:fill="FFFFFF"/>
                <w:lang w:val="en-GB" w:eastAsia="de-DE"/>
              </w:rPr>
              <w:br/>
              <w:t>Null: 29</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Mechanism of injury - single injury,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41</w:t>
            </w:r>
            <w:r w:rsidRPr="00E673CA">
              <w:rPr>
                <w:rFonts w:ascii="Calibri" w:eastAsia="Malgun Gothic" w:hAnsi="Calibri" w:cs="Calibri"/>
                <w:color w:val="222222"/>
                <w:sz w:val="18"/>
                <w:szCs w:val="18"/>
                <w:shd w:val="clear" w:color="auto" w:fill="FFFFFF"/>
                <w:lang w:val="en-GB" w:eastAsia="de-DE"/>
              </w:rPr>
              <w:br/>
              <w:t>B: 31</w:t>
            </w:r>
            <w:r w:rsidRPr="00E673CA">
              <w:rPr>
                <w:rFonts w:ascii="Calibri" w:eastAsia="Malgun Gothic" w:hAnsi="Calibri" w:cs="Calibri"/>
                <w:color w:val="222222"/>
                <w:sz w:val="18"/>
                <w:szCs w:val="18"/>
                <w:shd w:val="clear" w:color="auto" w:fill="FFFFFF"/>
                <w:lang w:val="en-GB" w:eastAsia="de-DE"/>
              </w:rPr>
              <w:br/>
              <w:t>Null: 54</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Mechanism of injury - no injury,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0</w:t>
            </w:r>
            <w:r w:rsidRPr="00E673CA">
              <w:rPr>
                <w:rFonts w:ascii="Calibri" w:eastAsia="Malgun Gothic" w:hAnsi="Calibri" w:cs="Calibri"/>
                <w:color w:val="222222"/>
                <w:sz w:val="18"/>
                <w:szCs w:val="18"/>
                <w:shd w:val="clear" w:color="auto" w:fill="FFFFFF"/>
                <w:lang w:val="en-GB" w:eastAsia="de-DE"/>
              </w:rPr>
              <w:br/>
              <w:t>B: 2</w:t>
            </w:r>
            <w:r w:rsidRPr="00E673CA">
              <w:rPr>
                <w:rFonts w:ascii="Calibri" w:eastAsia="Malgun Gothic" w:hAnsi="Calibri" w:cs="Calibri"/>
                <w:color w:val="222222"/>
                <w:sz w:val="18"/>
                <w:szCs w:val="18"/>
                <w:shd w:val="clear" w:color="auto" w:fill="FFFFFF"/>
                <w:lang w:val="en-GB" w:eastAsia="de-DE"/>
              </w:rPr>
              <w:br/>
              <w:t>Null: 17</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Emergency intervention,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75</w:t>
            </w:r>
            <w:r w:rsidRPr="00E673CA">
              <w:rPr>
                <w:rFonts w:ascii="Calibri" w:eastAsia="Malgun Gothic" w:hAnsi="Calibri" w:cs="Calibri"/>
                <w:color w:val="222222"/>
                <w:sz w:val="18"/>
                <w:szCs w:val="18"/>
                <w:shd w:val="clear" w:color="auto" w:fill="FFFFFF"/>
                <w:lang w:val="en-GB" w:eastAsia="de-DE"/>
              </w:rPr>
              <w:br/>
              <w:t>B: 6</w:t>
            </w:r>
            <w:r w:rsidRPr="00E673CA">
              <w:rPr>
                <w:rFonts w:ascii="Calibri" w:eastAsia="Malgun Gothic" w:hAnsi="Calibri" w:cs="Calibri"/>
                <w:color w:val="222222"/>
                <w:sz w:val="18"/>
                <w:szCs w:val="18"/>
                <w:shd w:val="clear" w:color="auto" w:fill="FFFFFF"/>
                <w:lang w:val="en-GB" w:eastAsia="de-DE"/>
              </w:rPr>
              <w:br/>
              <w:t>Null: 2.1</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Intubation,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A: 71.9</w:t>
            </w:r>
            <w:r w:rsidRPr="00E673CA">
              <w:rPr>
                <w:rFonts w:ascii="Calibri" w:eastAsia="Malgun Gothic" w:hAnsi="Calibri" w:cs="Calibri"/>
                <w:color w:val="222222"/>
                <w:sz w:val="18"/>
                <w:szCs w:val="18"/>
                <w:shd w:val="clear" w:color="auto" w:fill="FFFFFF"/>
                <w:lang w:val="en-GB" w:eastAsia="de-DE"/>
              </w:rPr>
              <w:br/>
              <w:t>B: 5.9</w:t>
            </w:r>
            <w:r w:rsidRPr="00E673CA">
              <w:rPr>
                <w:rFonts w:ascii="Calibri" w:eastAsia="Malgun Gothic" w:hAnsi="Calibri" w:cs="Calibri"/>
                <w:color w:val="222222"/>
                <w:sz w:val="18"/>
                <w:szCs w:val="18"/>
                <w:shd w:val="clear" w:color="auto" w:fill="FFFFFF"/>
                <w:lang w:val="en-GB" w:eastAsia="de-DE"/>
              </w:rPr>
              <w:br/>
              <w:t>Null: 2</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Chest tube,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34.4</w:t>
            </w:r>
            <w:r w:rsidRPr="00E673CA">
              <w:rPr>
                <w:rFonts w:ascii="Calibri" w:eastAsia="Malgun Gothic" w:hAnsi="Calibri" w:cs="Calibri"/>
                <w:color w:val="222222"/>
                <w:sz w:val="18"/>
                <w:szCs w:val="18"/>
                <w:shd w:val="clear" w:color="auto" w:fill="FFFFFF"/>
                <w:lang w:val="en-GB" w:eastAsia="de-DE"/>
              </w:rPr>
              <w:br/>
              <w:t>B: 1.2</w:t>
            </w:r>
            <w:r w:rsidRPr="00E673CA">
              <w:rPr>
                <w:rFonts w:ascii="Calibri" w:eastAsia="Malgun Gothic" w:hAnsi="Calibri" w:cs="Calibri"/>
                <w:color w:val="222222"/>
                <w:sz w:val="18"/>
                <w:szCs w:val="18"/>
                <w:shd w:val="clear" w:color="auto" w:fill="FFFFFF"/>
                <w:lang w:val="en-GB" w:eastAsia="de-DE"/>
              </w:rPr>
              <w:br/>
              <w:t>Null: 0</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Cardiopulmonary resuscitation,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31.3</w:t>
            </w:r>
            <w:r w:rsidRPr="00E673CA">
              <w:rPr>
                <w:rFonts w:ascii="Calibri" w:eastAsia="Malgun Gothic" w:hAnsi="Calibri" w:cs="Calibri"/>
                <w:color w:val="222222"/>
                <w:sz w:val="18"/>
                <w:szCs w:val="18"/>
                <w:shd w:val="clear" w:color="auto" w:fill="FFFFFF"/>
                <w:lang w:val="en-GB" w:eastAsia="de-DE"/>
              </w:rPr>
              <w:br/>
              <w:t>B: 0</w:t>
            </w:r>
            <w:r w:rsidRPr="00E673CA">
              <w:rPr>
                <w:rFonts w:ascii="Calibri" w:eastAsia="Malgun Gothic" w:hAnsi="Calibri" w:cs="Calibri"/>
                <w:color w:val="222222"/>
                <w:sz w:val="18"/>
                <w:szCs w:val="18"/>
                <w:shd w:val="clear" w:color="auto" w:fill="FFFFFF"/>
                <w:lang w:val="en-GB" w:eastAsia="de-DE"/>
              </w:rPr>
              <w:br/>
              <w:t>Null: 0</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Transfusion,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6.3</w:t>
            </w:r>
            <w:r w:rsidRPr="00E673CA">
              <w:rPr>
                <w:rFonts w:ascii="Calibri" w:eastAsia="Malgun Gothic" w:hAnsi="Calibri" w:cs="Calibri"/>
                <w:color w:val="222222"/>
                <w:sz w:val="18"/>
                <w:szCs w:val="18"/>
                <w:shd w:val="clear" w:color="auto" w:fill="FFFFFF"/>
                <w:lang w:val="en-GB" w:eastAsia="de-DE"/>
              </w:rPr>
              <w:br/>
              <w:t>B: 0</w:t>
            </w:r>
            <w:r w:rsidRPr="00E673CA">
              <w:rPr>
                <w:rFonts w:ascii="Calibri" w:eastAsia="Malgun Gothic" w:hAnsi="Calibri" w:cs="Calibri"/>
                <w:color w:val="222222"/>
                <w:sz w:val="18"/>
                <w:szCs w:val="18"/>
                <w:shd w:val="clear" w:color="auto" w:fill="FFFFFF"/>
                <w:lang w:val="en-GB" w:eastAsia="de-DE"/>
              </w:rPr>
              <w:br/>
              <w:t>Null: 0</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Coagulation substitution,</w:t>
            </w:r>
            <w:r w:rsidRPr="00E673CA" w:rsidDel="002F76FF">
              <w:rPr>
                <w:rFonts w:ascii="Calibri" w:eastAsia="Times New Roman" w:hAnsi="Calibri" w:cs="Calibri"/>
                <w:sz w:val="18"/>
                <w:szCs w:val="18"/>
                <w:u w:val="single"/>
                <w:lang w:val="en-US" w:eastAsia="de-DE"/>
              </w:rPr>
              <w:t xml:space="preserve"> </w:t>
            </w:r>
            <w:r w:rsidRPr="00E673CA">
              <w:rPr>
                <w:rFonts w:ascii="Calibri" w:eastAsia="Times New Roman" w:hAnsi="Calibri" w:cs="Calibri"/>
                <w:sz w:val="18"/>
                <w:szCs w:val="18"/>
                <w:u w:val="single"/>
                <w:lang w:val="en-US" w:eastAsia="de-DE"/>
              </w:rPr>
              <w:t>(%)</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15.6</w:t>
            </w:r>
            <w:r w:rsidRPr="00E673CA">
              <w:rPr>
                <w:rFonts w:ascii="Calibri" w:eastAsia="Malgun Gothic" w:hAnsi="Calibri" w:cs="Calibri"/>
                <w:color w:val="222222"/>
                <w:sz w:val="18"/>
                <w:szCs w:val="18"/>
                <w:shd w:val="clear" w:color="auto" w:fill="FFFFFF"/>
                <w:lang w:val="en-GB" w:eastAsia="de-DE"/>
              </w:rPr>
              <w:br/>
              <w:t>B: 0</w:t>
            </w:r>
            <w:r w:rsidRPr="00E673CA">
              <w:rPr>
                <w:rFonts w:ascii="Calibri" w:eastAsia="Malgun Gothic" w:hAnsi="Calibri" w:cs="Calibri"/>
                <w:color w:val="222222"/>
                <w:sz w:val="18"/>
                <w:szCs w:val="18"/>
                <w:shd w:val="clear" w:color="auto" w:fill="FFFFFF"/>
                <w:lang w:val="en-GB" w:eastAsia="de-DE"/>
              </w:rPr>
              <w:br/>
              <w:t>Null: 0</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External pelvic stabilization,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9.4</w:t>
            </w:r>
            <w:r w:rsidRPr="00E673CA">
              <w:rPr>
                <w:rFonts w:ascii="Calibri" w:eastAsia="Malgun Gothic" w:hAnsi="Calibri" w:cs="Calibri"/>
                <w:color w:val="222222"/>
                <w:sz w:val="18"/>
                <w:szCs w:val="18"/>
                <w:shd w:val="clear" w:color="auto" w:fill="FFFFFF"/>
                <w:lang w:val="en-GB" w:eastAsia="de-DE"/>
              </w:rPr>
              <w:br/>
              <w:t>B: 0</w:t>
            </w:r>
            <w:r w:rsidRPr="00E673CA">
              <w:rPr>
                <w:rFonts w:ascii="Calibri" w:eastAsia="Malgun Gothic" w:hAnsi="Calibri" w:cs="Calibri"/>
                <w:color w:val="222222"/>
                <w:sz w:val="18"/>
                <w:szCs w:val="18"/>
                <w:shd w:val="clear" w:color="auto" w:fill="FFFFFF"/>
                <w:lang w:val="en-GB" w:eastAsia="de-DE"/>
              </w:rPr>
              <w:br/>
              <w:t>Null: 0</w:t>
            </w:r>
          </w:p>
          <w:p w:rsidR="00E673CA" w:rsidRPr="00E673CA" w:rsidRDefault="00E673CA" w:rsidP="00F40064">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Surgical hemostasis,</w:t>
            </w:r>
            <w:r w:rsidRPr="00E673CA" w:rsidDel="002F76FF">
              <w:rPr>
                <w:rFonts w:ascii="Calibri" w:eastAsia="Times New Roman" w:hAnsi="Calibri" w:cs="Calibri"/>
                <w:sz w:val="18"/>
                <w:szCs w:val="18"/>
                <w:u w:val="single"/>
                <w:lang w:val="en-US" w:eastAsia="de-DE"/>
              </w:rPr>
              <w:t xml:space="preserve"> </w:t>
            </w:r>
            <w:r w:rsidRPr="00E673CA">
              <w:rPr>
                <w:rFonts w:ascii="Calibri" w:eastAsia="Times New Roman" w:hAnsi="Calibri" w:cs="Calibri"/>
                <w:sz w:val="18"/>
                <w:szCs w:val="18"/>
                <w:u w:val="single"/>
                <w:lang w:val="en-US" w:eastAsia="de-DE"/>
              </w:rPr>
              <w:t>(%)</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GB" w:eastAsia="de-DE"/>
              </w:rPr>
              <w:t>A: 0</w:t>
            </w:r>
            <w:r w:rsidRPr="00E673CA">
              <w:rPr>
                <w:rFonts w:ascii="Calibri" w:eastAsia="Malgun Gothic" w:hAnsi="Calibri" w:cs="Calibri"/>
                <w:color w:val="222222"/>
                <w:sz w:val="18"/>
                <w:szCs w:val="18"/>
                <w:shd w:val="clear" w:color="auto" w:fill="FFFFFF"/>
                <w:lang w:val="en-GB" w:eastAsia="de-DE"/>
              </w:rPr>
              <w:br/>
              <w:t>B: 0</w:t>
            </w:r>
            <w:r w:rsidRPr="00E673CA">
              <w:rPr>
                <w:rFonts w:ascii="Calibri" w:eastAsia="Malgun Gothic" w:hAnsi="Calibri" w:cs="Calibri"/>
                <w:color w:val="222222"/>
                <w:sz w:val="18"/>
                <w:szCs w:val="18"/>
                <w:shd w:val="clear" w:color="auto" w:fill="FFFFFF"/>
                <w:lang w:val="en-GB" w:eastAsia="de-DE"/>
              </w:rPr>
              <w:br/>
              <w:t>Null: 0</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“Differentiation according to the TTA criteria results in patient collectives with different injury severity and emergency intervention rates. This result justifies considerations to adjust team composition based on TTA criteria, as long as it is ensured that critical conditions can be identified and remedied by adapted teams“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This was a prospective single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study. Except for the mortality rate there are no p values available for the outcome variables. </w:t>
            </w:r>
            <w:r w:rsidRPr="00E673CA">
              <w:rPr>
                <w:rFonts w:ascii="Calibri" w:eastAsia="Malgun Gothic" w:hAnsi="Calibri" w:cs="Calibri"/>
                <w:color w:val="222222"/>
                <w:sz w:val="18"/>
                <w:szCs w:val="18"/>
                <w:shd w:val="clear" w:color="auto" w:fill="FFFFFF"/>
                <w:lang w:val="en-GB" w:eastAsia="de-DE"/>
              </w:rPr>
              <w:lastRenderedPageBreak/>
              <w:t>Therefore, statements on the significance of these results are not possible.</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Hranjec</w:t>
            </w:r>
            <w:proofErr w:type="spellEnd"/>
            <w:r w:rsidRPr="00E673CA">
              <w:rPr>
                <w:rFonts w:ascii="Calibri" w:eastAsia="Times New Roman" w:hAnsi="Calibri" w:cs="Calibri"/>
                <w:b/>
                <w:sz w:val="18"/>
                <w:szCs w:val="18"/>
                <w:shd w:val="clear" w:color="auto" w:fill="FFFFFF"/>
                <w:lang w:val="en-US" w:eastAsia="de-DE"/>
              </w:rPr>
              <w:t xml:space="preserve"> (2012)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“Mortality Factors in Geriatric Blunt Trauma Patients: Creation of a Highly Predictive Statistical Model for </w:t>
            </w:r>
            <w:r w:rsidRPr="00E673CA">
              <w:rPr>
                <w:rFonts w:ascii="Calibri" w:eastAsia="Malgun Gothic" w:hAnsi="Calibri" w:cs="Calibri"/>
                <w:color w:val="222222"/>
                <w:sz w:val="18"/>
                <w:szCs w:val="18"/>
                <w:shd w:val="clear" w:color="auto" w:fill="FFFFFF"/>
                <w:lang w:val="en-GB" w:eastAsia="de-DE"/>
              </w:rPr>
              <w:lastRenderedPageBreak/>
              <w:t xml:space="preserve">Mortality Using 50,765 Consecutive Elderly Trauma Admissions from the National Sample Project” </w:t>
            </w:r>
            <w:r w:rsidRPr="00E673CA">
              <w:rPr>
                <w:rFonts w:ascii="Calibri" w:eastAsia="Malgun Gothic" w:hAnsi="Calibri" w:cs="Calibri"/>
                <w:i/>
                <w:color w:val="222222"/>
                <w:sz w:val="18"/>
                <w:szCs w:val="18"/>
                <w:shd w:val="clear" w:color="auto" w:fill="FFFFFF"/>
                <w:lang w:val="en-GB" w:eastAsia="de-DE"/>
              </w:rPr>
              <w:t>Am Surg</w:t>
            </w:r>
            <w:r w:rsidRPr="00E673CA">
              <w:rPr>
                <w:rFonts w:ascii="Calibri" w:eastAsia="Malgun Gothic" w:hAnsi="Calibri" w:cs="Calibri"/>
                <w:color w:val="222222"/>
                <w:sz w:val="18"/>
                <w:szCs w:val="18"/>
                <w:shd w:val="clear" w:color="auto" w:fill="FFFFFF"/>
                <w:lang w:val="en-GB" w:eastAsia="de-DE"/>
              </w:rPr>
              <w:t>. 2012; 78(12): 1369–1375.</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(National Trauma Database)</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create a geriatric-specific model that would accurately predict in-hospital mortality in injured elderly trauma patients while adjusting for multiple covariates.”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2003-2006</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Inclusion criteria</w:t>
            </w:r>
          </w:p>
          <w:p w:rsidR="00E673CA" w:rsidRPr="00E673CA" w:rsidRDefault="00E673CA" w:rsidP="00F40064">
            <w:pPr>
              <w:pStyle w:val="Stichpunkt"/>
            </w:pPr>
            <w:r w:rsidRPr="00E673CA">
              <w:t>Age ≥65</w:t>
            </w:r>
          </w:p>
          <w:p w:rsidR="00E673CA" w:rsidRPr="00E673CA" w:rsidRDefault="00E673CA" w:rsidP="00F40064">
            <w:pPr>
              <w:pStyle w:val="Stichpunkt"/>
            </w:pPr>
            <w:r w:rsidRPr="00E673CA">
              <w:t>known outcome variable mortality/survival to discharge</w:t>
            </w:r>
          </w:p>
          <w:p w:rsidR="00E673CA" w:rsidRPr="00E673CA" w:rsidRDefault="00E673CA" w:rsidP="00F40064">
            <w:pPr>
              <w:pStyle w:val="Stichpunkt"/>
            </w:pPr>
            <w:r w:rsidRPr="00E673CA">
              <w:t>hospital length of stay of at least 24 hours</w:t>
            </w:r>
          </w:p>
          <w:p w:rsidR="00E673CA" w:rsidRPr="00E673CA" w:rsidRDefault="00E673CA" w:rsidP="00F40064">
            <w:pPr>
              <w:pStyle w:val="Stichpunkt"/>
            </w:pPr>
            <w:r w:rsidRPr="00E673CA">
              <w:lastRenderedPageBreak/>
              <w:t>ISS &gt;0</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Exclusion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Patient characteristics (overall)</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Male gender,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24,603 (42.4)</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N=57,973 patients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Age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2: Gender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Motor GCS score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 SBP</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 Temperature*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 Mechanical ventilation</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Variables included in logistic regression</w:t>
            </w:r>
          </w:p>
          <w:p w:rsidR="00E673CA" w:rsidRPr="00E673CA" w:rsidRDefault="00E673CA" w:rsidP="00F844DC">
            <w:pPr>
              <w:pStyle w:val="Stichpunkt"/>
            </w:pPr>
            <w:r w:rsidRPr="00E673CA">
              <w:t>Age</w:t>
            </w:r>
          </w:p>
          <w:p w:rsidR="00E673CA" w:rsidRPr="00E673CA" w:rsidRDefault="00E673CA" w:rsidP="00F844DC">
            <w:pPr>
              <w:pStyle w:val="Stichpunkt"/>
            </w:pPr>
            <w:r w:rsidRPr="00E673CA">
              <w:t>Gender</w:t>
            </w:r>
          </w:p>
          <w:p w:rsidR="00E673CA" w:rsidRPr="00E673CA" w:rsidRDefault="00E673CA" w:rsidP="00F844DC">
            <w:pPr>
              <w:pStyle w:val="Stichpunkt"/>
            </w:pPr>
            <w:r w:rsidRPr="00E673CA">
              <w:t>ISS</w:t>
            </w:r>
          </w:p>
          <w:p w:rsidR="00E673CA" w:rsidRPr="00E673CA" w:rsidRDefault="00E673CA" w:rsidP="00F844DC">
            <w:pPr>
              <w:pStyle w:val="Stichpunkt"/>
            </w:pPr>
            <w:r w:rsidRPr="00E673CA">
              <w:t>Motor GCS score</w:t>
            </w:r>
          </w:p>
          <w:p w:rsidR="00E673CA" w:rsidRPr="00E673CA" w:rsidRDefault="00E673CA" w:rsidP="00F844DC">
            <w:pPr>
              <w:pStyle w:val="Stichpunkt"/>
            </w:pPr>
            <w:r w:rsidRPr="00E673CA">
              <w:t>SBP</w:t>
            </w:r>
          </w:p>
          <w:p w:rsidR="00E673CA" w:rsidRPr="00E673CA" w:rsidRDefault="00E673CA" w:rsidP="00F844DC">
            <w:pPr>
              <w:pStyle w:val="Stichpunkt"/>
            </w:pPr>
            <w:r w:rsidRPr="00E673CA">
              <w:t>Temperature</w:t>
            </w:r>
          </w:p>
          <w:p w:rsidR="00E673CA" w:rsidRPr="00E673CA" w:rsidRDefault="00E673CA" w:rsidP="00F844DC">
            <w:pPr>
              <w:pStyle w:val="Stichpunkt"/>
            </w:pPr>
            <w:r w:rsidRPr="00E673CA">
              <w:t>Presence of mechanical ventilation</w:t>
            </w:r>
          </w:p>
          <w:p w:rsidR="00E673CA" w:rsidRPr="00E673CA" w:rsidRDefault="00E673CA" w:rsidP="00E673CA">
            <w:pPr>
              <w:spacing w:after="120" w:line="240" w:lineRule="auto"/>
              <w:ind w:left="236"/>
              <w:contextualSpacing/>
              <w:rPr>
                <w:rFonts w:ascii="Calibri" w:eastAsia="Times New Roman" w:hAnsi="Calibri" w:cs="Calibri"/>
                <w:sz w:val="18"/>
                <w:szCs w:val="18"/>
                <w:lang w:val="en-GB" w:eastAsia="de-DE"/>
              </w:rPr>
            </w:pPr>
          </w:p>
          <w:p w:rsidR="00E673CA" w:rsidRPr="00E673CA" w:rsidRDefault="00E673CA" w:rsidP="00E673CA">
            <w:pPr>
              <w:spacing w:after="120" w:line="240" w:lineRule="auto"/>
              <w:contextualSpacing/>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t>* Even if the paper refers to degrees Celsius, it can be assumed from the values that it is degrees Fahrenheit</w:t>
            </w:r>
          </w:p>
        </w:tc>
        <w:tc>
          <w:tcPr>
            <w:tcW w:w="3828"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Adjusted outcomes</w:t>
            </w:r>
          </w:p>
          <w:p w:rsidR="00E673CA" w:rsidRPr="00E673CA" w:rsidRDefault="00E673CA" w:rsidP="00F844DC">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Logistic regression for prediction of mortality,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t xml:space="preserve">1: </w:t>
            </w:r>
            <w:proofErr w:type="spellStart"/>
            <w:r w:rsidRPr="00E673CA">
              <w:rPr>
                <w:rFonts w:ascii="Calibri" w:eastAsia="Malgun Gothic" w:hAnsi="Calibri" w:cs="Calibri"/>
                <w:color w:val="222222"/>
                <w:sz w:val="18"/>
                <w:szCs w:val="18"/>
                <w:shd w:val="clear" w:color="auto" w:fill="FFFFFF"/>
                <w:lang w:val="es-ES" w:eastAsia="de-DE"/>
              </w:rPr>
              <w:t>Age</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lastRenderedPageBreak/>
              <w:t>&gt;85y: 2 (1.8–2.2)</w:t>
            </w:r>
            <w:r w:rsidRPr="00E673CA">
              <w:rPr>
                <w:rFonts w:ascii="Calibri" w:eastAsia="Malgun Gothic" w:hAnsi="Calibri" w:cs="Calibri"/>
                <w:color w:val="222222"/>
                <w:sz w:val="18"/>
                <w:szCs w:val="18"/>
                <w:shd w:val="clear" w:color="auto" w:fill="FFFFFF"/>
                <w:lang w:val="es-ES" w:eastAsia="de-DE"/>
              </w:rPr>
              <w:br/>
              <w:t>65–75 y: 1.86 (1.7–2.0)</w:t>
            </w:r>
            <w:r w:rsidRPr="00E673CA">
              <w:rPr>
                <w:rFonts w:ascii="Calibri" w:eastAsia="Malgun Gothic" w:hAnsi="Calibri" w:cs="Calibri"/>
                <w:color w:val="222222"/>
                <w:sz w:val="18"/>
                <w:szCs w:val="18"/>
                <w:shd w:val="clear" w:color="auto" w:fill="FFFFFF"/>
                <w:lang w:val="es-ES" w:eastAsia="de-DE"/>
              </w:rPr>
              <w:br/>
              <w:t xml:space="preserve">65 y: </w:t>
            </w:r>
            <w:proofErr w:type="spellStart"/>
            <w:r w:rsidRPr="00E673CA">
              <w:rPr>
                <w:rFonts w:ascii="Calibri" w:eastAsia="Malgun Gothic" w:hAnsi="Calibri" w:cs="Calibri"/>
                <w:color w:val="222222"/>
                <w:sz w:val="18"/>
                <w:szCs w:val="18"/>
                <w:shd w:val="clear" w:color="auto" w:fill="FFFFFF"/>
                <w:lang w:val="es-ES" w:eastAsia="de-DE"/>
              </w:rPr>
              <w:t>reference</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t xml:space="preserve">2: </w:t>
            </w:r>
            <w:proofErr w:type="spellStart"/>
            <w:r w:rsidRPr="00E673CA">
              <w:rPr>
                <w:rFonts w:ascii="Calibri" w:eastAsia="Malgun Gothic" w:hAnsi="Calibri" w:cs="Calibri"/>
                <w:color w:val="222222"/>
                <w:sz w:val="18"/>
                <w:szCs w:val="18"/>
                <w:shd w:val="clear" w:color="auto" w:fill="FFFFFF"/>
                <w:lang w:val="es-ES" w:eastAsia="de-DE"/>
              </w:rPr>
              <w:t>Gender</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Female: 0.77 (0.7–0.8)</w:t>
            </w:r>
            <w:r w:rsidRPr="00E673CA">
              <w:rPr>
                <w:rFonts w:ascii="Calibri" w:eastAsia="Malgun Gothic" w:hAnsi="Calibri" w:cs="Calibri"/>
                <w:color w:val="222222"/>
                <w:sz w:val="18"/>
                <w:szCs w:val="18"/>
                <w:shd w:val="clear" w:color="auto" w:fill="FFFFFF"/>
                <w:lang w:val="en-GB" w:eastAsia="de-DE"/>
              </w:rPr>
              <w:br/>
              <w:t>Male: reference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motor GCS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4.49 (4.0–5.0)</w:t>
            </w:r>
            <w:r w:rsidRPr="00E673CA">
              <w:rPr>
                <w:rFonts w:ascii="Calibri" w:eastAsia="Malgun Gothic" w:hAnsi="Calibri" w:cs="Calibri"/>
                <w:color w:val="222222"/>
                <w:sz w:val="18"/>
                <w:szCs w:val="18"/>
                <w:shd w:val="clear" w:color="auto" w:fill="FFFFFF"/>
                <w:lang w:val="en-GB" w:eastAsia="de-DE"/>
              </w:rPr>
              <w:br/>
              <w:t>2–5: 2.82 (2.5–3.2)</w:t>
            </w:r>
            <w:r w:rsidRPr="00E673CA">
              <w:rPr>
                <w:rFonts w:ascii="Calibri" w:eastAsia="Malgun Gothic" w:hAnsi="Calibri" w:cs="Calibri"/>
                <w:color w:val="222222"/>
                <w:sz w:val="18"/>
                <w:szCs w:val="18"/>
                <w:shd w:val="clear" w:color="auto" w:fill="FFFFFF"/>
                <w:lang w:val="en-GB" w:eastAsia="de-DE"/>
              </w:rPr>
              <w:br/>
              <w:t>6: reference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 SBP</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0–60 mmHg: 1.69 (1.1–2.7)</w:t>
            </w:r>
            <w:r w:rsidRPr="00E673CA">
              <w:rPr>
                <w:rFonts w:ascii="Calibri" w:eastAsia="Malgun Gothic" w:hAnsi="Calibri" w:cs="Calibri"/>
                <w:color w:val="222222"/>
                <w:sz w:val="18"/>
                <w:szCs w:val="18"/>
                <w:shd w:val="clear" w:color="auto" w:fill="FFFFFF"/>
                <w:lang w:val="en-GB" w:eastAsia="de-DE"/>
              </w:rPr>
              <w:br/>
              <w:t>60–90 mmHg: 1.3 (1.1–1.6)</w:t>
            </w:r>
            <w:r w:rsidRPr="00E673CA">
              <w:rPr>
                <w:rFonts w:ascii="Calibri" w:eastAsia="Malgun Gothic" w:hAnsi="Calibri" w:cs="Calibri"/>
                <w:color w:val="222222"/>
                <w:sz w:val="18"/>
                <w:szCs w:val="18"/>
                <w:shd w:val="clear" w:color="auto" w:fill="FFFFFF"/>
                <w:lang w:val="en-GB" w:eastAsia="de-DE"/>
              </w:rPr>
              <w:br/>
              <w:t>90-120 mmHg: reference</w:t>
            </w:r>
            <w:r w:rsidRPr="00E673CA">
              <w:rPr>
                <w:rFonts w:ascii="Calibri" w:eastAsia="Malgun Gothic" w:hAnsi="Calibri" w:cs="Calibri"/>
                <w:color w:val="222222"/>
                <w:sz w:val="18"/>
                <w:szCs w:val="18"/>
                <w:shd w:val="clear" w:color="auto" w:fill="FFFFFF"/>
                <w:lang w:val="en-GB" w:eastAsia="de-DE"/>
              </w:rPr>
              <w:br/>
              <w:t>120–150 mmHg: 0.62 (0.6–0.7)</w:t>
            </w:r>
            <w:r w:rsidRPr="00E673CA">
              <w:rPr>
                <w:rFonts w:ascii="Calibri" w:eastAsia="Malgun Gothic" w:hAnsi="Calibri" w:cs="Calibri"/>
                <w:color w:val="222222"/>
                <w:sz w:val="18"/>
                <w:szCs w:val="18"/>
                <w:shd w:val="clear" w:color="auto" w:fill="FFFFFF"/>
                <w:lang w:val="en-GB" w:eastAsia="de-DE"/>
              </w:rPr>
              <w:br/>
              <w:t>150–180 mmHg: 0.67 (0.6–0.8)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 Temperature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65–97.7: 1.23 (1.1–1.4)</w:t>
            </w:r>
            <w:r w:rsidRPr="00E673CA">
              <w:rPr>
                <w:rFonts w:ascii="Calibri" w:eastAsia="Malgun Gothic" w:hAnsi="Calibri" w:cs="Calibri"/>
                <w:color w:val="222222"/>
                <w:sz w:val="18"/>
                <w:szCs w:val="18"/>
                <w:shd w:val="clear" w:color="auto" w:fill="FFFFFF"/>
                <w:lang w:val="en-GB" w:eastAsia="de-DE"/>
              </w:rPr>
              <w:br/>
              <w:t>97.7–101.3: reference</w:t>
            </w:r>
            <w:r w:rsidRPr="00E673CA">
              <w:rPr>
                <w:rFonts w:ascii="Calibri" w:eastAsia="Malgun Gothic" w:hAnsi="Calibri" w:cs="Calibri"/>
                <w:color w:val="222222"/>
                <w:sz w:val="18"/>
                <w:szCs w:val="18"/>
                <w:shd w:val="clear" w:color="auto" w:fill="FFFFFF"/>
                <w:lang w:val="en-GB" w:eastAsia="de-DE"/>
              </w:rPr>
              <w:br/>
              <w:t>&gt;101.3: 1.24 (0.5–2.5)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 mechanical ventilation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Yes: 5.1 (4.6–5.6)</w:t>
            </w:r>
            <w:r w:rsidRPr="00E673CA">
              <w:rPr>
                <w:rFonts w:ascii="Calibri" w:eastAsia="Malgun Gothic" w:hAnsi="Calibri" w:cs="Calibri"/>
                <w:color w:val="222222"/>
                <w:sz w:val="18"/>
                <w:szCs w:val="18"/>
                <w:shd w:val="clear" w:color="auto" w:fill="FFFFFF"/>
                <w:lang w:val="en-GB" w:eastAsia="de-DE"/>
              </w:rPr>
              <w:br/>
              <w:t>No: reference</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“Clearly, a separate geriatric model for predicting outcomes is not only warranted, but necessary.”</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GB" w:eastAsia="de-DE"/>
              </w:rPr>
              <w:t xml:space="preserve">Because of the high share of missing data on some items such as SBP and mechanical ventilator, an additional analysis of patients with complete data was performed, which revealed comparable results. Some important variables affecting mortality such as respiratory rate could not be included in the predictive model. </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Ichwan</w:t>
            </w:r>
            <w:proofErr w:type="spellEnd"/>
            <w:r w:rsidRPr="00E673CA">
              <w:rPr>
                <w:rFonts w:ascii="Calibri" w:eastAsia="Times New Roman" w:hAnsi="Calibri" w:cs="Calibri"/>
                <w:b/>
                <w:sz w:val="18"/>
                <w:szCs w:val="18"/>
                <w:shd w:val="clear" w:color="auto" w:fill="FFFFFF"/>
                <w:lang w:val="en-US" w:eastAsia="de-DE"/>
              </w:rPr>
              <w:t xml:space="preserve"> (2014)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“Geriatric-Specific Triage Criteria Are More Sensitive Than Standard Adult Criteria in Identifying Need for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Care in Injured Older Adults”. </w:t>
            </w:r>
            <w:r w:rsidRPr="00E673CA">
              <w:rPr>
                <w:rFonts w:ascii="Calibri" w:eastAsia="Malgun Gothic" w:hAnsi="Calibri" w:cs="Calibri"/>
                <w:i/>
                <w:color w:val="222222"/>
                <w:sz w:val="18"/>
                <w:szCs w:val="18"/>
                <w:shd w:val="clear" w:color="auto" w:fill="FFFFFF"/>
                <w:lang w:val="en-GB" w:eastAsia="de-DE"/>
              </w:rPr>
              <w:t xml:space="preserve">Ann </w:t>
            </w:r>
            <w:proofErr w:type="spellStart"/>
            <w:r w:rsidRPr="00E673CA">
              <w:rPr>
                <w:rFonts w:ascii="Calibri" w:eastAsia="Malgun Gothic" w:hAnsi="Calibri" w:cs="Calibri"/>
                <w:i/>
                <w:color w:val="222222"/>
                <w:sz w:val="18"/>
                <w:szCs w:val="18"/>
                <w:shd w:val="clear" w:color="auto" w:fill="FFFFFF"/>
                <w:lang w:val="en-GB" w:eastAsia="de-DE"/>
              </w:rPr>
              <w:t>Emerg</w:t>
            </w:r>
            <w:proofErr w:type="spellEnd"/>
            <w:r w:rsidRPr="00E673CA">
              <w:rPr>
                <w:rFonts w:ascii="Calibri" w:eastAsia="Malgun Gothic" w:hAnsi="Calibri" w:cs="Calibri"/>
                <w:i/>
                <w:color w:val="222222"/>
                <w:sz w:val="18"/>
                <w:szCs w:val="18"/>
                <w:shd w:val="clear" w:color="auto" w:fill="FFFFFF"/>
                <w:lang w:val="en-GB" w:eastAsia="de-DE"/>
              </w:rPr>
              <w:t xml:space="preserve"> Med</w:t>
            </w:r>
            <w:r w:rsidRPr="00E673CA">
              <w:rPr>
                <w:rFonts w:ascii="Calibri" w:eastAsia="Malgun Gothic" w:hAnsi="Calibri" w:cs="Calibri"/>
                <w:color w:val="222222"/>
                <w:sz w:val="18"/>
                <w:szCs w:val="18"/>
                <w:shd w:val="clear" w:color="auto" w:fill="FFFFFF"/>
                <w:lang w:val="en-GB" w:eastAsia="de-DE"/>
              </w:rPr>
              <w:t>. 2014; 65(1): 1-9.</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lastRenderedPageBreak/>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(Ohio Trauma Registry)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“to evaluate the sensitivity of the Ohio geriatric trauma triage criteria compared with the adult triage criteria in identifying need for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care among injured older adults.”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2006-2011</w:t>
            </w:r>
          </w:p>
        </w:tc>
        <w:tc>
          <w:tcPr>
            <w:tcW w:w="3260" w:type="dxa"/>
          </w:tcPr>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Inclusion criteria</w:t>
            </w:r>
          </w:p>
          <w:p w:rsidR="00E673CA" w:rsidRPr="00E673CA" w:rsidRDefault="00E673CA" w:rsidP="00CF046D">
            <w:pPr>
              <w:pStyle w:val="Stichpunkt"/>
            </w:pPr>
            <w:r w:rsidRPr="00E673CA">
              <w:t>injured patients</w:t>
            </w:r>
          </w:p>
          <w:p w:rsidR="00E673CA" w:rsidRPr="00E673CA" w:rsidRDefault="00E673CA" w:rsidP="00CF046D">
            <w:pPr>
              <w:pStyle w:val="Stichpunkt"/>
            </w:pPr>
            <w:r w:rsidRPr="00E673CA">
              <w:t>age ≥16 y</w:t>
            </w:r>
          </w:p>
          <w:p w:rsidR="00E673CA" w:rsidRPr="00E673CA" w:rsidRDefault="00E673CA" w:rsidP="00CF046D">
            <w:pPr>
              <w:pStyle w:val="Stichpunkt"/>
            </w:pPr>
            <w:r w:rsidRPr="00E673CA">
              <w:t>initially transported from the scene by emergency medical service personnel</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p>
          <w:p w:rsidR="00E673CA" w:rsidRPr="00E673CA" w:rsidRDefault="00E673CA" w:rsidP="00CF046D">
            <w:pPr>
              <w:pStyle w:val="Stichpunkt"/>
            </w:pPr>
            <w:r w:rsidRPr="00E673CA">
              <w:t>absent data for ISS</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Patient characteristics</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Adults: 42 ± 16</w:t>
            </w:r>
            <w:r w:rsidRPr="00E673CA">
              <w:rPr>
                <w:rFonts w:ascii="Calibri" w:eastAsia="Malgun Gothic" w:hAnsi="Calibri" w:cs="Calibri"/>
                <w:color w:val="222222"/>
                <w:sz w:val="18"/>
                <w:szCs w:val="18"/>
                <w:shd w:val="clear" w:color="auto" w:fill="FFFFFF"/>
                <w:lang w:val="en-GB" w:eastAsia="de-DE"/>
              </w:rPr>
              <w:br/>
              <w:t>Geriatrics: 82 ± 7</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Adults: 45589 (66.9)</w:t>
            </w:r>
            <w:r w:rsidRPr="00E673CA">
              <w:rPr>
                <w:rFonts w:ascii="Calibri" w:eastAsia="Malgun Gothic" w:hAnsi="Calibri" w:cs="Calibri"/>
                <w:color w:val="222222"/>
                <w:sz w:val="18"/>
                <w:szCs w:val="18"/>
                <w:shd w:val="clear" w:color="auto" w:fill="FFFFFF"/>
                <w:lang w:val="en-GB" w:eastAsia="de-DE"/>
              </w:rPr>
              <w:br/>
              <w:t>Geriatrics: 10407 (31.2)</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Blunt mechanism of injury,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Adults: 58449 (86)</w:t>
            </w:r>
            <w:r w:rsidRPr="00E673CA">
              <w:rPr>
                <w:rFonts w:ascii="Calibri" w:eastAsia="Malgun Gothic" w:hAnsi="Calibri" w:cs="Calibri"/>
                <w:color w:val="222222"/>
                <w:sz w:val="18"/>
                <w:szCs w:val="18"/>
                <w:shd w:val="clear" w:color="auto" w:fill="FFFFFF"/>
                <w:lang w:val="en-GB" w:eastAsia="de-DE"/>
              </w:rPr>
              <w:br/>
              <w:t>Geriatrics: 32965 (99)</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Penetrating mechanism of injury,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Adults: 8445 (12) </w:t>
            </w:r>
            <w:r w:rsidRPr="00E673CA">
              <w:rPr>
                <w:rFonts w:ascii="Calibri" w:eastAsia="Malgun Gothic" w:hAnsi="Calibri" w:cs="Calibri"/>
                <w:color w:val="222222"/>
                <w:sz w:val="18"/>
                <w:szCs w:val="18"/>
                <w:shd w:val="clear" w:color="auto" w:fill="FFFFFF"/>
                <w:lang w:val="en-GB" w:eastAsia="de-DE"/>
              </w:rPr>
              <w:br/>
              <w:t>Geriatrics: 252 (0.8)</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Burns mechanism of injury,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Adults: 952 (1.4)</w:t>
            </w:r>
            <w:r w:rsidRPr="00E673CA">
              <w:rPr>
                <w:rFonts w:ascii="Calibri" w:eastAsia="Malgun Gothic" w:hAnsi="Calibri" w:cs="Calibri"/>
                <w:color w:val="222222"/>
                <w:sz w:val="18"/>
                <w:szCs w:val="18"/>
                <w:shd w:val="clear" w:color="auto" w:fill="FFFFFF"/>
                <w:lang w:val="en-GB" w:eastAsia="de-DE"/>
              </w:rPr>
              <w:br/>
              <w:t>Geriatrics: 139 (0.4)</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proofErr w:type="spellStart"/>
            <w:r w:rsidRPr="00E673CA">
              <w:rPr>
                <w:rFonts w:ascii="Calibri" w:eastAsia="Times New Roman" w:hAnsi="Calibri" w:cs="Calibri"/>
                <w:sz w:val="18"/>
                <w:szCs w:val="18"/>
                <w:u w:val="single"/>
                <w:lang w:val="en-GB" w:eastAsia="de-DE"/>
              </w:rPr>
              <w:t>Asphyxial</w:t>
            </w:r>
            <w:proofErr w:type="spellEnd"/>
            <w:r w:rsidRPr="00E673CA">
              <w:rPr>
                <w:rFonts w:ascii="Calibri" w:eastAsia="Times New Roman" w:hAnsi="Calibri" w:cs="Calibri"/>
                <w:sz w:val="18"/>
                <w:szCs w:val="18"/>
                <w:u w:val="single"/>
                <w:lang w:val="en-GB" w:eastAsia="de-DE"/>
              </w:rPr>
              <w:t xml:space="preserve"> mechanism of injury,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Adults: 352 (0.5)</w:t>
            </w:r>
            <w:r w:rsidRPr="00E673CA">
              <w:rPr>
                <w:rFonts w:ascii="Calibri" w:eastAsia="Malgun Gothic" w:hAnsi="Calibri" w:cs="Calibri"/>
                <w:color w:val="222222"/>
                <w:sz w:val="18"/>
                <w:szCs w:val="18"/>
                <w:shd w:val="clear" w:color="auto" w:fill="FFFFFF"/>
                <w:lang w:val="en-GB" w:eastAsia="de-DE"/>
              </w:rPr>
              <w:br/>
              <w:t>Geriatrics: 23 (0.1)</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Adults: 12 ± 11</w:t>
            </w:r>
            <w:r w:rsidRPr="00E673CA">
              <w:rPr>
                <w:rFonts w:ascii="Calibri" w:eastAsia="Malgun Gothic" w:hAnsi="Calibri" w:cs="Calibri"/>
                <w:color w:val="222222"/>
                <w:sz w:val="18"/>
                <w:szCs w:val="18"/>
                <w:shd w:val="clear" w:color="auto" w:fill="FFFFFF"/>
                <w:lang w:val="en-GB" w:eastAsia="de-DE"/>
              </w:rPr>
              <w:br/>
              <w:t>Geriatrics: 8 ± 7</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N=101,577 patients overall; </w:t>
            </w:r>
            <w:r w:rsidRPr="00E673CA">
              <w:rPr>
                <w:rFonts w:ascii="Calibri" w:eastAsia="Malgun Gothic" w:hAnsi="Calibri" w:cs="Calibri"/>
                <w:color w:val="222222"/>
                <w:sz w:val="18"/>
                <w:szCs w:val="18"/>
                <w:shd w:val="clear" w:color="auto" w:fill="FFFFFF"/>
                <w:lang w:val="en-GB" w:eastAsia="de-DE"/>
              </w:rPr>
              <w:br/>
              <w:t xml:space="preserve">N=33,379 geriatrics (age ≥70 y); </w:t>
            </w:r>
            <w:r w:rsidRPr="00E673CA">
              <w:rPr>
                <w:rFonts w:ascii="Calibri" w:eastAsia="Malgun Gothic" w:hAnsi="Calibri" w:cs="Calibri"/>
                <w:color w:val="222222"/>
                <w:sz w:val="18"/>
                <w:szCs w:val="18"/>
                <w:shd w:val="clear" w:color="auto" w:fill="FFFFFF"/>
                <w:lang w:val="en-GB" w:eastAsia="de-DE"/>
              </w:rPr>
              <w:br/>
              <w:t>N=68,198 adults (age 16-69 y)</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Geriatric triage criteria:</w:t>
            </w:r>
          </w:p>
          <w:p w:rsidR="00E673CA" w:rsidRPr="00E673CA" w:rsidRDefault="00E673CA" w:rsidP="00CF046D">
            <w:pPr>
              <w:pStyle w:val="Stichpunkt"/>
            </w:pPr>
            <w:r w:rsidRPr="00E673CA">
              <w:t>Systolic blood pressure &lt;100 mm Hg, or absent radial pulse with carotid pulse present</w:t>
            </w:r>
          </w:p>
          <w:p w:rsidR="00E673CA" w:rsidRPr="00E673CA" w:rsidRDefault="00E673CA" w:rsidP="00CF046D">
            <w:pPr>
              <w:pStyle w:val="Stichpunkt"/>
            </w:pPr>
            <w:r w:rsidRPr="00E673CA">
              <w:lastRenderedPageBreak/>
              <w:t>GCS score ≤14 in trauma patient with a known or suspected traumatic brain injury</w:t>
            </w:r>
          </w:p>
          <w:p w:rsidR="00E673CA" w:rsidRPr="00E673CA" w:rsidRDefault="00E673CA" w:rsidP="00CF046D">
            <w:pPr>
              <w:pStyle w:val="Stichpunkt"/>
            </w:pPr>
            <w:r w:rsidRPr="00E673CA">
              <w:t>Fracture of 1 proximal long bone sustained from motor vehicle crash</w:t>
            </w:r>
          </w:p>
          <w:p w:rsidR="00E673CA" w:rsidRPr="00E673CA" w:rsidRDefault="00E673CA" w:rsidP="00CF046D">
            <w:pPr>
              <w:pStyle w:val="Stichpunkt"/>
            </w:pPr>
            <w:r w:rsidRPr="00E673CA">
              <w:t>Injury sustained in 2 or more body regions</w:t>
            </w:r>
          </w:p>
          <w:p w:rsidR="00E673CA" w:rsidRPr="00E673CA" w:rsidRDefault="00E673CA" w:rsidP="00CF046D">
            <w:pPr>
              <w:pStyle w:val="Stichpunkt"/>
            </w:pPr>
            <w:r w:rsidRPr="00E673CA">
              <w:t>Pedestrian struck by motor vehicle</w:t>
            </w:r>
          </w:p>
          <w:p w:rsidR="00E673CA" w:rsidRPr="00E673CA" w:rsidRDefault="00E673CA" w:rsidP="00CF046D">
            <w:pPr>
              <w:pStyle w:val="Stichpunkt"/>
            </w:pPr>
            <w:r w:rsidRPr="00E673CA">
              <w:t>Fall from any height, including standing falls, with evidence of a traumatic brain injury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Adult triage criteria</w:t>
            </w:r>
          </w:p>
          <w:p w:rsidR="00E673CA" w:rsidRPr="00E673CA" w:rsidRDefault="00E673CA" w:rsidP="00CF046D">
            <w:pPr>
              <w:pStyle w:val="Stichpunkt"/>
            </w:pPr>
            <w:r w:rsidRPr="00E673CA">
              <w:t>Systolic blood pressure &lt;90 mm Hg, or absent radial pulse with carotid pulse present</w:t>
            </w:r>
          </w:p>
          <w:p w:rsidR="00E673CA" w:rsidRPr="00E673CA" w:rsidRDefault="00E673CA" w:rsidP="00CF046D">
            <w:pPr>
              <w:pStyle w:val="Stichpunkt"/>
            </w:pPr>
            <w:r w:rsidRPr="00E673CA">
              <w:t>GCS score ≤13</w:t>
            </w:r>
          </w:p>
          <w:p w:rsidR="00E673CA" w:rsidRPr="00E673CA" w:rsidRDefault="00E673CA" w:rsidP="00CF046D">
            <w:pPr>
              <w:pStyle w:val="Stichpunkt"/>
            </w:pPr>
            <w:r w:rsidRPr="00E673CA">
              <w:t>Fractures of 2 or more proximal long bones</w:t>
            </w:r>
          </w:p>
          <w:p w:rsidR="00E673CA" w:rsidRPr="00E673CA" w:rsidRDefault="00E673CA" w:rsidP="00E673CA">
            <w:pPr>
              <w:spacing w:after="120" w:line="240" w:lineRule="auto"/>
              <w:contextualSpacing/>
              <w:rPr>
                <w:rFonts w:ascii="Calibri" w:eastAsia="Times New Roman" w:hAnsi="Calibri" w:cs="Calibri"/>
                <w:sz w:val="18"/>
                <w:szCs w:val="18"/>
                <w:lang w:val="en-GB" w:eastAsia="de-DE"/>
              </w:rPr>
            </w:pPr>
          </w:p>
        </w:tc>
        <w:tc>
          <w:tcPr>
            <w:tcW w:w="3828"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Prediction of ISS &gt;15</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93 (92 to 93)</w:t>
            </w:r>
            <w:r w:rsidRPr="00E673CA">
              <w:rPr>
                <w:rFonts w:ascii="Calibri" w:eastAsia="Malgun Gothic" w:hAnsi="Calibri" w:cs="Calibri"/>
                <w:color w:val="222222"/>
                <w:sz w:val="18"/>
                <w:szCs w:val="18"/>
                <w:shd w:val="clear" w:color="auto" w:fill="FFFFFF"/>
                <w:lang w:val="en-GB" w:eastAsia="de-DE"/>
              </w:rPr>
              <w:br/>
              <w:t>Adults: 94 (94 to 95)</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61 (60 to 62)</w:t>
            </w:r>
            <w:r w:rsidRPr="00E673CA">
              <w:rPr>
                <w:rFonts w:ascii="Calibri" w:eastAsia="Malgun Gothic" w:hAnsi="Calibri" w:cs="Calibri"/>
                <w:color w:val="222222"/>
                <w:sz w:val="18"/>
                <w:szCs w:val="18"/>
                <w:shd w:val="clear" w:color="auto" w:fill="FFFFFF"/>
                <w:lang w:val="en-GB" w:eastAsia="de-DE"/>
              </w:rPr>
              <w:br/>
              <w:t>Adults: 87 (86 to 87)</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Geriatrics: 49 (48 to 49)</w:t>
            </w:r>
            <w:r w:rsidRPr="00E673CA">
              <w:rPr>
                <w:rFonts w:ascii="Calibri" w:eastAsia="Malgun Gothic" w:hAnsi="Calibri" w:cs="Calibri"/>
                <w:color w:val="222222"/>
                <w:sz w:val="18"/>
                <w:szCs w:val="18"/>
                <w:shd w:val="clear" w:color="auto" w:fill="FFFFFF"/>
                <w:lang w:val="en-GB" w:eastAsia="de-DE"/>
              </w:rPr>
              <w:br/>
              <w:t>Adults: 35 (35 to 35)</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61 (61 to 62)</w:t>
            </w:r>
            <w:r w:rsidRPr="00E673CA">
              <w:rPr>
                <w:rFonts w:ascii="Calibri" w:eastAsia="Malgun Gothic" w:hAnsi="Calibri" w:cs="Calibri"/>
                <w:color w:val="222222"/>
                <w:sz w:val="18"/>
                <w:szCs w:val="18"/>
                <w:shd w:val="clear" w:color="auto" w:fill="FFFFFF"/>
                <w:lang w:val="en-GB" w:eastAsia="de-DE"/>
              </w:rPr>
              <w:br/>
              <w:t>Adults: 44 (44 to 45)</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AUC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0.71</w:t>
            </w:r>
            <w:r w:rsidRPr="00E673CA">
              <w:rPr>
                <w:rFonts w:ascii="Calibri" w:eastAsia="Malgun Gothic" w:hAnsi="Calibri" w:cs="Calibri"/>
                <w:color w:val="222222"/>
                <w:sz w:val="18"/>
                <w:szCs w:val="18"/>
                <w:shd w:val="clear" w:color="auto" w:fill="FFFFFF"/>
                <w:lang w:val="en-GB" w:eastAsia="de-DE"/>
              </w:rPr>
              <w:br/>
              <w:t>Adults: 0.65</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AUC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0.61</w:t>
            </w:r>
            <w:r w:rsidRPr="00E673CA">
              <w:rPr>
                <w:rFonts w:ascii="Calibri" w:eastAsia="Malgun Gothic" w:hAnsi="Calibri" w:cs="Calibri"/>
                <w:color w:val="222222"/>
                <w:sz w:val="18"/>
                <w:szCs w:val="18"/>
                <w:shd w:val="clear" w:color="auto" w:fill="FFFFFF"/>
                <w:lang w:val="en-GB" w:eastAsia="de-DE"/>
              </w:rPr>
              <w:br/>
              <w:t>Adults: 0.65</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Difference in sensitivity between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32 (30 to 33)</w:t>
            </w:r>
            <w:r w:rsidRPr="00E673CA">
              <w:rPr>
                <w:rFonts w:ascii="Calibri" w:eastAsia="Malgun Gothic" w:hAnsi="Calibri" w:cs="Calibri"/>
                <w:color w:val="222222"/>
                <w:sz w:val="18"/>
                <w:szCs w:val="18"/>
                <w:shd w:val="clear" w:color="auto" w:fill="FFFFFF"/>
                <w:lang w:val="en-GB" w:eastAsia="de-DE"/>
              </w:rPr>
              <w:br/>
              <w:t>Adults: 8 (7 to 8)</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Difference in specificity between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-12 (-12 to -13)</w:t>
            </w:r>
            <w:r w:rsidRPr="00E673CA">
              <w:rPr>
                <w:rFonts w:ascii="Calibri" w:eastAsia="Malgun Gothic" w:hAnsi="Calibri" w:cs="Calibri"/>
                <w:color w:val="222222"/>
                <w:sz w:val="18"/>
                <w:szCs w:val="18"/>
                <w:shd w:val="clear" w:color="auto" w:fill="FFFFFF"/>
                <w:lang w:val="en-GB" w:eastAsia="de-DE"/>
              </w:rPr>
              <w:br/>
              <w:t>Adults: -9 (-9 to -9)</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Prediction of Operating Room Visit within 48h of injury</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47 (46 to 49)</w:t>
            </w:r>
            <w:r w:rsidRPr="00E673CA">
              <w:rPr>
                <w:rFonts w:ascii="Calibri" w:eastAsia="Malgun Gothic" w:hAnsi="Calibri" w:cs="Calibri"/>
                <w:color w:val="222222"/>
                <w:sz w:val="18"/>
                <w:szCs w:val="18"/>
                <w:shd w:val="clear" w:color="auto" w:fill="FFFFFF"/>
                <w:lang w:val="en-GB" w:eastAsia="de-DE"/>
              </w:rPr>
              <w:br/>
              <w:t>Adults: 73 (72 to 73)</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35 (34 to 37)</w:t>
            </w:r>
            <w:r w:rsidRPr="00E673CA">
              <w:rPr>
                <w:rFonts w:ascii="Calibri" w:eastAsia="Malgun Gothic" w:hAnsi="Calibri" w:cs="Calibri"/>
                <w:color w:val="222222"/>
                <w:sz w:val="18"/>
                <w:szCs w:val="18"/>
                <w:shd w:val="clear" w:color="auto" w:fill="FFFFFF"/>
                <w:lang w:val="en-GB" w:eastAsia="de-DE"/>
              </w:rPr>
              <w:br/>
              <w:t>Adults: 65 (64 to 65)</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42 (41 to 42)</w:t>
            </w:r>
            <w:r w:rsidRPr="00E673CA">
              <w:rPr>
                <w:rFonts w:ascii="Calibri" w:eastAsia="Malgun Gothic" w:hAnsi="Calibri" w:cs="Calibri"/>
                <w:color w:val="222222"/>
                <w:sz w:val="18"/>
                <w:szCs w:val="18"/>
                <w:shd w:val="clear" w:color="auto" w:fill="FFFFFF"/>
                <w:lang w:val="en-GB" w:eastAsia="de-DE"/>
              </w:rPr>
              <w:br/>
              <w:t>Adults: 27 (26 to 27)</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Geriatrics: 57 (56 to 58)</w:t>
            </w:r>
            <w:r w:rsidRPr="00E673CA">
              <w:rPr>
                <w:rFonts w:ascii="Calibri" w:eastAsia="Malgun Gothic" w:hAnsi="Calibri" w:cs="Calibri"/>
                <w:color w:val="222222"/>
                <w:sz w:val="18"/>
                <w:szCs w:val="18"/>
                <w:shd w:val="clear" w:color="auto" w:fill="FFFFFF"/>
                <w:lang w:val="en-GB" w:eastAsia="de-DE"/>
              </w:rPr>
              <w:br/>
              <w:t>Adults: 36 (35 to 36)</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AUC of geriatric criteria h,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0.44</w:t>
            </w:r>
            <w:r w:rsidRPr="00E673CA">
              <w:rPr>
                <w:rFonts w:ascii="Calibri" w:eastAsia="Malgun Gothic" w:hAnsi="Calibri" w:cs="Calibri"/>
                <w:color w:val="222222"/>
                <w:sz w:val="18"/>
                <w:szCs w:val="18"/>
                <w:shd w:val="clear" w:color="auto" w:fill="FFFFFF"/>
                <w:lang w:val="en-GB" w:eastAsia="de-DE"/>
              </w:rPr>
              <w:br/>
              <w:t>Adults: 0.5</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AUC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0.46</w:t>
            </w:r>
            <w:r w:rsidRPr="00E673CA">
              <w:rPr>
                <w:rFonts w:ascii="Calibri" w:eastAsia="Malgun Gothic" w:hAnsi="Calibri" w:cs="Calibri"/>
                <w:color w:val="222222"/>
                <w:sz w:val="18"/>
                <w:szCs w:val="18"/>
                <w:shd w:val="clear" w:color="auto" w:fill="FFFFFF"/>
                <w:lang w:val="en-GB" w:eastAsia="de-DE"/>
              </w:rPr>
              <w:br/>
              <w:t>Adults: 0.5</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Difference in sensitivity between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12 (11 to 13)</w:t>
            </w:r>
            <w:r w:rsidRPr="00E673CA">
              <w:rPr>
                <w:rFonts w:ascii="Calibri" w:eastAsia="Malgun Gothic" w:hAnsi="Calibri" w:cs="Calibri"/>
                <w:color w:val="222222"/>
                <w:sz w:val="18"/>
                <w:szCs w:val="18"/>
                <w:shd w:val="clear" w:color="auto" w:fill="FFFFFF"/>
                <w:lang w:val="en-GB" w:eastAsia="de-DE"/>
              </w:rPr>
              <w:br/>
              <w:t>Adults: 8 (8 to 8)</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Difference in specificity between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-16 (-15 to -16)</w:t>
            </w:r>
            <w:r w:rsidRPr="00E673CA">
              <w:rPr>
                <w:rFonts w:ascii="Calibri" w:eastAsia="Malgun Gothic" w:hAnsi="Calibri" w:cs="Calibri"/>
                <w:color w:val="222222"/>
                <w:sz w:val="18"/>
                <w:szCs w:val="18"/>
                <w:shd w:val="clear" w:color="auto" w:fill="FFFFFF"/>
                <w:lang w:val="en-GB" w:eastAsia="de-DE"/>
              </w:rPr>
              <w:br/>
              <w:t>Adults: -9 (-9 to -9)</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Prediction of ICU stay of 1 day or longer during the hospitalization</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81 (80 to 82)</w:t>
            </w:r>
            <w:r w:rsidRPr="00E673CA">
              <w:rPr>
                <w:rFonts w:ascii="Calibri" w:eastAsia="Malgun Gothic" w:hAnsi="Calibri" w:cs="Calibri"/>
                <w:color w:val="222222"/>
                <w:sz w:val="18"/>
                <w:szCs w:val="18"/>
                <w:shd w:val="clear" w:color="auto" w:fill="FFFFFF"/>
                <w:lang w:val="en-GB" w:eastAsia="de-DE"/>
              </w:rPr>
              <w:br/>
              <w:t>Adults: 91 (90 to 91)</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56 (55 to 57)</w:t>
            </w:r>
            <w:r w:rsidRPr="00E673CA">
              <w:rPr>
                <w:rFonts w:ascii="Calibri" w:eastAsia="Malgun Gothic" w:hAnsi="Calibri" w:cs="Calibri"/>
                <w:color w:val="222222"/>
                <w:sz w:val="18"/>
                <w:szCs w:val="18"/>
                <w:shd w:val="clear" w:color="auto" w:fill="FFFFFF"/>
                <w:lang w:val="en-GB" w:eastAsia="de-DE"/>
              </w:rPr>
              <w:br/>
              <w:t>Adults: 82 (82 to 83)</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48 (47 to 48)</w:t>
            </w:r>
            <w:r w:rsidRPr="00E673CA">
              <w:rPr>
                <w:rFonts w:ascii="Calibri" w:eastAsia="Malgun Gothic" w:hAnsi="Calibri" w:cs="Calibri"/>
                <w:color w:val="222222"/>
                <w:sz w:val="18"/>
                <w:szCs w:val="18"/>
                <w:shd w:val="clear" w:color="auto" w:fill="FFFFFF"/>
                <w:lang w:val="en-GB" w:eastAsia="de-DE"/>
              </w:rPr>
              <w:br/>
              <w:t>Adults: 34 (33 to 34)</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61 (60 to 62)</w:t>
            </w:r>
            <w:r w:rsidRPr="00E673CA">
              <w:rPr>
                <w:rFonts w:ascii="Calibri" w:eastAsia="Malgun Gothic" w:hAnsi="Calibri" w:cs="Calibri"/>
                <w:color w:val="222222"/>
                <w:sz w:val="18"/>
                <w:szCs w:val="18"/>
                <w:shd w:val="clear" w:color="auto" w:fill="FFFFFF"/>
                <w:lang w:val="en-GB" w:eastAsia="de-DE"/>
              </w:rPr>
              <w:br/>
              <w:t>Adults: 42 (42 to 43)</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AUC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Geriatrics: 0.64</w:t>
            </w:r>
            <w:r w:rsidRPr="00E673CA">
              <w:rPr>
                <w:rFonts w:ascii="Calibri" w:eastAsia="Malgun Gothic" w:hAnsi="Calibri" w:cs="Calibri"/>
                <w:color w:val="222222"/>
                <w:sz w:val="18"/>
                <w:szCs w:val="18"/>
                <w:shd w:val="clear" w:color="auto" w:fill="FFFFFF"/>
                <w:lang w:val="en-GB" w:eastAsia="de-DE"/>
              </w:rPr>
              <w:br/>
              <w:t>Adults: 0.62</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AUC of adult criteria, % (95% CI)</w:t>
            </w:r>
          </w:p>
          <w:p w:rsidR="00E673CA" w:rsidRPr="00CF046D" w:rsidRDefault="00E673CA" w:rsidP="00CF046D">
            <w:pPr>
              <w:spacing w:before="160" w:after="60" w:line="240" w:lineRule="auto"/>
              <w:rPr>
                <w:rFonts w:ascii="Calibri" w:eastAsia="Times New Roman" w:hAnsi="Calibri" w:cs="Calibri"/>
                <w:sz w:val="18"/>
                <w:szCs w:val="18"/>
                <w:lang w:val="en-GB" w:eastAsia="de-DE"/>
              </w:rPr>
            </w:pPr>
            <w:r w:rsidRPr="00CF046D">
              <w:rPr>
                <w:rFonts w:ascii="Calibri" w:eastAsia="Times New Roman" w:hAnsi="Calibri" w:cs="Calibri"/>
                <w:sz w:val="18"/>
                <w:szCs w:val="18"/>
                <w:lang w:val="en-GB" w:eastAsia="de-DE"/>
              </w:rPr>
              <w:t>Geriatrics: 0.58</w:t>
            </w:r>
            <w:r w:rsidRPr="00CF046D">
              <w:rPr>
                <w:rFonts w:ascii="Calibri" w:eastAsia="Times New Roman" w:hAnsi="Calibri" w:cs="Calibri"/>
                <w:sz w:val="18"/>
                <w:szCs w:val="18"/>
                <w:lang w:val="en-US" w:eastAsia="de-DE"/>
              </w:rPr>
              <w:br/>
            </w:r>
            <w:r w:rsidRPr="00CF046D">
              <w:rPr>
                <w:rFonts w:ascii="Calibri" w:eastAsia="Times New Roman" w:hAnsi="Calibri" w:cs="Calibri"/>
                <w:sz w:val="18"/>
                <w:szCs w:val="18"/>
                <w:lang w:val="en-GB" w:eastAsia="de-DE"/>
              </w:rPr>
              <w:t>Adults: 0.62</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Difference in sensitivity between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25 (24 to 26)</w:t>
            </w:r>
            <w:r w:rsidRPr="00E673CA">
              <w:rPr>
                <w:rFonts w:ascii="Calibri" w:eastAsia="Malgun Gothic" w:hAnsi="Calibri" w:cs="Calibri"/>
                <w:color w:val="222222"/>
                <w:sz w:val="18"/>
                <w:szCs w:val="18"/>
                <w:shd w:val="clear" w:color="auto" w:fill="FFFFFF"/>
                <w:lang w:val="en-GB" w:eastAsia="de-DE"/>
              </w:rPr>
              <w:br/>
              <w:t>Adults: 8 (8 to 9)</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Difference in specificity between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-13 (-13 to -13)</w:t>
            </w:r>
            <w:r w:rsidRPr="00E673CA">
              <w:rPr>
                <w:rFonts w:ascii="Calibri" w:eastAsia="Malgun Gothic" w:hAnsi="Calibri" w:cs="Calibri"/>
                <w:color w:val="222222"/>
                <w:sz w:val="18"/>
                <w:szCs w:val="18"/>
                <w:shd w:val="clear" w:color="auto" w:fill="FFFFFF"/>
                <w:lang w:val="en-GB" w:eastAsia="de-DE"/>
              </w:rPr>
              <w:br/>
              <w:t>Adults: -9 (-9 to -9)</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 xml:space="preserve">Prediction of </w:t>
            </w:r>
            <w:proofErr w:type="spellStart"/>
            <w:r w:rsidRPr="00E673CA">
              <w:rPr>
                <w:rFonts w:ascii="Calibri" w:eastAsia="Times New Roman" w:hAnsi="Calibri" w:cs="Calibri"/>
                <w:b/>
                <w:sz w:val="18"/>
                <w:szCs w:val="18"/>
                <w:lang w:val="en-GB" w:eastAsia="de-DE"/>
              </w:rPr>
              <w:t>inhospital</w:t>
            </w:r>
            <w:proofErr w:type="spellEnd"/>
            <w:r w:rsidRPr="00E673CA">
              <w:rPr>
                <w:rFonts w:ascii="Calibri" w:eastAsia="Times New Roman" w:hAnsi="Calibri" w:cs="Calibri"/>
                <w:b/>
                <w:sz w:val="18"/>
                <w:szCs w:val="18"/>
                <w:lang w:val="en-GB" w:eastAsia="de-DE"/>
              </w:rPr>
              <w:t xml:space="preserve"> mortality</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Geriatrics: 90 (89 to 91) </w:t>
            </w:r>
            <w:r w:rsidRPr="00E673CA">
              <w:rPr>
                <w:rFonts w:ascii="Calibri" w:eastAsia="Malgun Gothic" w:hAnsi="Calibri" w:cs="Calibri"/>
                <w:color w:val="222222"/>
                <w:sz w:val="18"/>
                <w:szCs w:val="18"/>
                <w:shd w:val="clear" w:color="auto" w:fill="FFFFFF"/>
                <w:lang w:val="en-GB" w:eastAsia="de-DE"/>
              </w:rPr>
              <w:br/>
              <w:t>Adults: 99 (99 to 100)</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Sensitivity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74 (72 to 76)</w:t>
            </w:r>
            <w:r w:rsidRPr="00E673CA">
              <w:rPr>
                <w:rFonts w:ascii="Calibri" w:eastAsia="Malgun Gothic" w:hAnsi="Calibri" w:cs="Calibri"/>
                <w:color w:val="222222"/>
                <w:sz w:val="18"/>
                <w:szCs w:val="18"/>
                <w:shd w:val="clear" w:color="auto" w:fill="FFFFFF"/>
                <w:lang w:val="en-GB" w:eastAsia="de-DE"/>
              </w:rPr>
              <w:br/>
              <w:t>Adults: 98 (97 to 98)</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45 (45 to 46)</w:t>
            </w:r>
            <w:r w:rsidRPr="00E673CA">
              <w:rPr>
                <w:rFonts w:ascii="Calibri" w:eastAsia="Malgun Gothic" w:hAnsi="Calibri" w:cs="Calibri"/>
                <w:color w:val="222222"/>
                <w:sz w:val="18"/>
                <w:szCs w:val="18"/>
                <w:shd w:val="clear" w:color="auto" w:fill="FFFFFF"/>
                <w:lang w:val="en-GB" w:eastAsia="de-DE"/>
              </w:rPr>
              <w:br/>
              <w:t>Adults: 30 (29 to 30)</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Specificity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60 (60 to 61)</w:t>
            </w:r>
            <w:r w:rsidRPr="00E673CA">
              <w:rPr>
                <w:rFonts w:ascii="Calibri" w:eastAsia="Malgun Gothic" w:hAnsi="Calibri" w:cs="Calibri"/>
                <w:color w:val="222222"/>
                <w:sz w:val="18"/>
                <w:szCs w:val="18"/>
                <w:shd w:val="clear" w:color="auto" w:fill="FFFFFF"/>
                <w:lang w:val="en-GB" w:eastAsia="de-DE"/>
              </w:rPr>
              <w:br/>
              <w:t>Adults: 39 (39 to 39)</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AUC of geriatric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0.68</w:t>
            </w:r>
            <w:r w:rsidRPr="00E673CA">
              <w:rPr>
                <w:rFonts w:ascii="Calibri" w:eastAsia="Malgun Gothic" w:hAnsi="Calibri" w:cs="Calibri"/>
                <w:color w:val="222222"/>
                <w:sz w:val="18"/>
                <w:szCs w:val="18"/>
                <w:shd w:val="clear" w:color="auto" w:fill="FFFFFF"/>
                <w:lang w:val="en-GB" w:eastAsia="de-DE"/>
              </w:rPr>
              <w:br/>
              <w:t>Adults: 0.64</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AUC of adult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Geriatrics: 0.67</w:t>
            </w:r>
            <w:r w:rsidRPr="00E673CA">
              <w:rPr>
                <w:rFonts w:ascii="Calibri" w:eastAsia="Malgun Gothic" w:hAnsi="Calibri" w:cs="Calibri"/>
                <w:color w:val="222222"/>
                <w:sz w:val="18"/>
                <w:szCs w:val="18"/>
                <w:shd w:val="clear" w:color="auto" w:fill="FFFFFF"/>
                <w:lang w:val="en-GB" w:eastAsia="de-DE"/>
              </w:rPr>
              <w:br/>
              <w:t>Adults: 0.68</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Difference in sensitivity between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16 (14 to 17)</w:t>
            </w:r>
            <w:r w:rsidRPr="00E673CA">
              <w:rPr>
                <w:rFonts w:ascii="Calibri" w:eastAsia="Malgun Gothic" w:hAnsi="Calibri" w:cs="Calibri"/>
                <w:color w:val="222222"/>
                <w:sz w:val="18"/>
                <w:szCs w:val="18"/>
                <w:shd w:val="clear" w:color="auto" w:fill="FFFFFF"/>
                <w:lang w:val="en-GB" w:eastAsia="de-DE"/>
              </w:rPr>
              <w:br/>
              <w:t>Adults: 2 (0 to 2)</w:t>
            </w:r>
          </w:p>
          <w:p w:rsidR="00E673CA" w:rsidRPr="00E673CA" w:rsidRDefault="00E673CA" w:rsidP="00CF046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Difference in specificity between criteria,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-15 (-15 to -15)</w:t>
            </w:r>
            <w:r w:rsidRPr="00E673CA">
              <w:rPr>
                <w:rFonts w:ascii="Calibri" w:eastAsia="Malgun Gothic" w:hAnsi="Calibri" w:cs="Calibri"/>
                <w:color w:val="222222"/>
                <w:sz w:val="18"/>
                <w:szCs w:val="18"/>
                <w:shd w:val="clear" w:color="auto" w:fill="FFFFFF"/>
                <w:lang w:val="en-GB" w:eastAsia="de-DE"/>
              </w:rPr>
              <w:br/>
              <w:t>Adults: -9 (-9 to -10)</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“we demonstrated that application of Ohio’s </w:t>
            </w:r>
            <w:r w:rsidRPr="00E673CA">
              <w:rPr>
                <w:rFonts w:ascii="Calibri" w:eastAsia="Malgun Gothic" w:hAnsi="Calibri" w:cs="Calibri"/>
                <w:color w:val="222222"/>
                <w:sz w:val="18"/>
                <w:szCs w:val="18"/>
                <w:shd w:val="clear" w:color="auto" w:fill="FFFFFF"/>
                <w:lang w:val="en-GB" w:eastAsia="de-DE"/>
              </w:rPr>
              <w:lastRenderedPageBreak/>
              <w:t xml:space="preserve">geriatric trauma triage guidelines to the older adult population would result in improved sensitivity, with acceptable decreases in specificity for older adults. We showed that current standard adult triage guidelines provide poor sensitivity in identifying older adults with moderate to severe injury who need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care. In addition, we found that using the geriatric trauma triage guidelines in younger adults provides minimal appreciable increase in sensitivity, but substantial decreases in specificity”</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Four different common outcome measures were used to assess the need for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care. The results need to be interpreted in the context of a study population with high severity of injury which might affect the test characteristics. Since the trauma registry was not designed to capture the presence of geriatric criteria, a coding scheme had to be used to identify patients who meet either of these criteria. Multiple </w:t>
            </w:r>
            <w:r w:rsidRPr="00E673CA">
              <w:rPr>
                <w:rFonts w:ascii="Calibri" w:eastAsia="Malgun Gothic" w:hAnsi="Calibri" w:cs="Calibri"/>
                <w:color w:val="222222"/>
                <w:sz w:val="18"/>
                <w:szCs w:val="18"/>
                <w:shd w:val="clear" w:color="auto" w:fill="FFFFFF"/>
                <w:lang w:val="en-GB" w:eastAsia="de-DE"/>
              </w:rPr>
              <w:lastRenderedPageBreak/>
              <w:t>imputation methods were used to account for a high amount of missing data. Sensitivity analyses for complete data and a restriction to 2009-2011 patients revealed comparable results.</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proofErr w:type="spellStart"/>
            <w:r w:rsidRPr="00E673CA">
              <w:rPr>
                <w:rFonts w:ascii="Calibri" w:eastAsia="Times New Roman" w:hAnsi="Calibri" w:cs="Calibri"/>
                <w:b/>
                <w:sz w:val="18"/>
                <w:szCs w:val="18"/>
                <w:lang w:val="en-GB" w:eastAsia="de-DE"/>
              </w:rPr>
              <w:lastRenderedPageBreak/>
              <w:t>Kalkwarf</w:t>
            </w:r>
            <w:proofErr w:type="spellEnd"/>
            <w:r w:rsidRPr="00E673CA">
              <w:rPr>
                <w:rFonts w:ascii="Calibri" w:eastAsia="Times New Roman" w:hAnsi="Calibri" w:cs="Calibri"/>
                <w:b/>
                <w:sz w:val="18"/>
                <w:szCs w:val="18"/>
                <w:lang w:val="en-GB" w:eastAsia="de-DE"/>
              </w:rPr>
              <w:t xml:space="preserve"> (2021)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ABC score accurately forecasts patients who will require immediate resource utilization”. South Med J 2021; 114($): 193-198.</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evaluate the ability of the Prehospital ABC Score to predict blood transfusions and the need for emergent laparotomy”</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GB" w:eastAsia="de-DE"/>
              </w:rPr>
              <w:t>USA, 2010</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Inclusion criteria</w:t>
            </w:r>
            <w:r w:rsidRPr="00E673CA">
              <w:rPr>
                <w:rFonts w:ascii="Calibri" w:eastAsia="Times New Roman" w:hAnsi="Calibri" w:cs="Calibri"/>
                <w:b/>
                <w:sz w:val="18"/>
                <w:szCs w:val="18"/>
                <w:lang w:val="en-GB" w:eastAsia="de-DE"/>
              </w:rPr>
              <w:tab/>
            </w:r>
          </w:p>
          <w:p w:rsidR="00E673CA" w:rsidRPr="00E673CA" w:rsidRDefault="00E673CA" w:rsidP="00CF046D">
            <w:pPr>
              <w:pStyle w:val="Stichpunkt"/>
            </w:pPr>
            <w:r w:rsidRPr="00E673CA">
              <w:t>Trauma patients</w:t>
            </w:r>
          </w:p>
          <w:p w:rsidR="00E673CA" w:rsidRPr="00E673CA" w:rsidRDefault="00E673CA" w:rsidP="00CF046D">
            <w:pPr>
              <w:pStyle w:val="Stichpunkt"/>
            </w:pPr>
            <w:r w:rsidRPr="00E673CA">
              <w:t>who arrived via the institution’s aeromedical transport service</w:t>
            </w:r>
          </w:p>
          <w:p w:rsidR="00E673CA" w:rsidRPr="00E673CA" w:rsidRDefault="00E673CA" w:rsidP="00CF046D">
            <w:pPr>
              <w:pStyle w:val="Stichpunkt"/>
            </w:pPr>
            <w:r w:rsidRPr="00E673CA">
              <w:t xml:space="preserve">underwent in-flight </w:t>
            </w:r>
            <w:proofErr w:type="spellStart"/>
            <w:r w:rsidRPr="00E673CA">
              <w:t>pFAST</w:t>
            </w:r>
            <w:proofErr w:type="spellEnd"/>
            <w:r w:rsidRPr="00E673CA">
              <w:t xml:space="preserve"> by a Life Flight nurse or paramedic</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Exclusion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Characteristics</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ABC+: 30 (21-48)</w:t>
            </w:r>
            <w:r w:rsidRPr="00E673CA">
              <w:rPr>
                <w:rFonts w:ascii="Calibri" w:eastAsia="Malgun Gothic" w:hAnsi="Calibri" w:cs="Calibri"/>
                <w:color w:val="222222"/>
                <w:sz w:val="18"/>
                <w:szCs w:val="18"/>
                <w:shd w:val="clear" w:color="auto" w:fill="FFFFFF"/>
                <w:lang w:val="en-GB" w:eastAsia="de-DE"/>
              </w:rPr>
              <w:br/>
              <w:t>Prehospital ABC-: 40 (27-52), p=0.081</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ABC+: 61</w:t>
            </w:r>
            <w:r w:rsidRPr="00E673CA">
              <w:rPr>
                <w:rFonts w:ascii="Calibri" w:eastAsia="Malgun Gothic" w:hAnsi="Calibri" w:cs="Calibri"/>
                <w:color w:val="222222"/>
                <w:sz w:val="18"/>
                <w:szCs w:val="18"/>
                <w:shd w:val="clear" w:color="auto" w:fill="FFFFFF"/>
                <w:lang w:val="en-GB" w:eastAsia="de-DE"/>
              </w:rPr>
              <w:br/>
              <w:t>Prehospital ABC-:72, p=0.257</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ABC+: 24 (14-30)</w:t>
            </w:r>
            <w:r w:rsidRPr="00E673CA">
              <w:rPr>
                <w:rFonts w:ascii="Calibri" w:eastAsia="Malgun Gothic" w:hAnsi="Calibri" w:cs="Calibri"/>
                <w:color w:val="222222"/>
                <w:sz w:val="18"/>
                <w:szCs w:val="18"/>
                <w:shd w:val="clear" w:color="auto" w:fill="FFFFFF"/>
                <w:lang w:val="en-GB" w:eastAsia="de-DE"/>
              </w:rPr>
              <w:br/>
              <w:t>Prehospital ABC-: 15 (9 to 22), p=0.023</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N=291 patients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ABC* + [positive] (N=25)</w:t>
            </w:r>
            <w:r w:rsidRPr="00E673CA">
              <w:rPr>
                <w:rFonts w:ascii="Calibri" w:eastAsia="Malgun Gothic" w:hAnsi="Calibri" w:cs="Calibri"/>
                <w:color w:val="222222"/>
                <w:sz w:val="18"/>
                <w:szCs w:val="18"/>
                <w:shd w:val="clear" w:color="auto" w:fill="FFFFFF"/>
                <w:lang w:val="en-GB" w:eastAsia="de-DE"/>
              </w:rPr>
              <w:br/>
              <w:t>Prehospital ABC* - [negative] (N=266)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of the following present during aeromedical transport:</w:t>
            </w:r>
          </w:p>
          <w:p w:rsidR="00E673CA" w:rsidRPr="00E673CA" w:rsidRDefault="00E673CA" w:rsidP="00CF046D">
            <w:pPr>
              <w:pStyle w:val="Stichpunkt"/>
            </w:pPr>
            <w:r w:rsidRPr="00E673CA">
              <w:t>Penetrating trauma</w:t>
            </w:r>
          </w:p>
          <w:p w:rsidR="00E673CA" w:rsidRPr="00E673CA" w:rsidRDefault="00E673CA" w:rsidP="00CF046D">
            <w:pPr>
              <w:pStyle w:val="Stichpunkt"/>
            </w:pPr>
            <w:r w:rsidRPr="00E673CA">
              <w:t>Heart rate &gt;120 bpm</w:t>
            </w:r>
          </w:p>
          <w:p w:rsidR="00E673CA" w:rsidRPr="00E673CA" w:rsidRDefault="00E673CA" w:rsidP="00CF046D">
            <w:pPr>
              <w:pStyle w:val="Stichpunkt"/>
            </w:pPr>
            <w:r w:rsidRPr="00E673CA">
              <w:t>SBP &lt;90 mmHg</w:t>
            </w:r>
          </w:p>
          <w:p w:rsidR="00E673CA" w:rsidRPr="00E673CA" w:rsidRDefault="00E673CA" w:rsidP="00CF046D">
            <w:pPr>
              <w:pStyle w:val="Stichpunkt"/>
              <w:rPr>
                <w:lang w:val="en-US"/>
              </w:rPr>
            </w:pPr>
            <w:r w:rsidRPr="00E673CA">
              <w:t xml:space="preserve">Positive abdominal </w:t>
            </w:r>
            <w:proofErr w:type="spellStart"/>
            <w:r w:rsidRPr="00E673CA">
              <w:t>pFAST</w:t>
            </w:r>
            <w:proofErr w:type="spellEnd"/>
          </w:p>
        </w:tc>
        <w:tc>
          <w:tcPr>
            <w:tcW w:w="3828" w:type="dxa"/>
          </w:tcPr>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Sensitivity,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Emergent laparotomy*: 46</w:t>
            </w:r>
            <w:r w:rsidRPr="00E673CA">
              <w:rPr>
                <w:rFonts w:ascii="Calibri" w:eastAsia="Malgun Gothic" w:hAnsi="Calibri" w:cs="Calibri"/>
                <w:color w:val="222222"/>
                <w:sz w:val="18"/>
                <w:szCs w:val="18"/>
                <w:shd w:val="clear" w:color="auto" w:fill="FFFFFF"/>
                <w:lang w:val="en-GB" w:eastAsia="de-DE"/>
              </w:rPr>
              <w:br/>
              <w:t>Massive transfusion**: 33</w:t>
            </w:r>
            <w:r w:rsidRPr="00E673CA">
              <w:rPr>
                <w:rFonts w:ascii="Calibri" w:eastAsia="Malgun Gothic" w:hAnsi="Calibri" w:cs="Calibri"/>
                <w:color w:val="222222"/>
                <w:sz w:val="18"/>
                <w:szCs w:val="18"/>
                <w:shd w:val="clear" w:color="auto" w:fill="FFFFFF"/>
                <w:lang w:val="en-GB" w:eastAsia="de-DE"/>
              </w:rPr>
              <w:br/>
              <w:t>Substantial bleeding: 41</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Specificity,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Emergent laparotomy*: 96</w:t>
            </w:r>
            <w:r w:rsidRPr="00E673CA">
              <w:rPr>
                <w:rFonts w:ascii="Calibri" w:eastAsia="Malgun Gothic" w:hAnsi="Calibri" w:cs="Calibri"/>
                <w:color w:val="222222"/>
                <w:sz w:val="18"/>
                <w:szCs w:val="18"/>
                <w:shd w:val="clear" w:color="auto" w:fill="FFFFFF"/>
                <w:lang w:val="en-GB" w:eastAsia="de-DE"/>
              </w:rPr>
              <w:br/>
              <w:t>Massive transfusion**: 93</w:t>
            </w:r>
            <w:r w:rsidRPr="00E673CA">
              <w:rPr>
                <w:rFonts w:ascii="Calibri" w:eastAsia="Malgun Gothic" w:hAnsi="Calibri" w:cs="Calibri"/>
                <w:color w:val="222222"/>
                <w:sz w:val="18"/>
                <w:szCs w:val="18"/>
                <w:shd w:val="clear" w:color="auto" w:fill="FFFFFF"/>
                <w:lang w:val="en-GB" w:eastAsia="de-DE"/>
              </w:rPr>
              <w:br/>
              <w:t>Substantial bleeding: 94</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Positive predictive value,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Emergent laparotomy*: 48</w:t>
            </w:r>
            <w:r w:rsidRPr="00E673CA">
              <w:rPr>
                <w:rFonts w:ascii="Calibri" w:eastAsia="Malgun Gothic" w:hAnsi="Calibri" w:cs="Calibri"/>
                <w:color w:val="222222"/>
                <w:sz w:val="18"/>
                <w:szCs w:val="18"/>
                <w:shd w:val="clear" w:color="auto" w:fill="FFFFFF"/>
                <w:lang w:val="en-GB" w:eastAsia="de-DE"/>
              </w:rPr>
              <w:br/>
              <w:t>Massive transfusion**: 28</w:t>
            </w:r>
            <w:r w:rsidRPr="00E673CA">
              <w:rPr>
                <w:rFonts w:ascii="Calibri" w:eastAsia="Malgun Gothic" w:hAnsi="Calibri" w:cs="Calibri"/>
                <w:color w:val="222222"/>
                <w:sz w:val="18"/>
                <w:szCs w:val="18"/>
                <w:shd w:val="clear" w:color="auto" w:fill="FFFFFF"/>
                <w:lang w:val="en-GB" w:eastAsia="de-DE"/>
              </w:rPr>
              <w:br/>
              <w:t>Substantial bleeding: 34</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Negative predictive value *,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Emergent laparotomy*: 95</w:t>
            </w:r>
            <w:r w:rsidRPr="00E673CA">
              <w:rPr>
                <w:rFonts w:ascii="Calibri" w:eastAsia="Malgun Gothic" w:hAnsi="Calibri" w:cs="Calibri"/>
                <w:color w:val="222222"/>
                <w:sz w:val="18"/>
                <w:szCs w:val="18"/>
                <w:shd w:val="clear" w:color="auto" w:fill="FFFFFF"/>
                <w:lang w:val="en-GB" w:eastAsia="de-DE"/>
              </w:rPr>
              <w:br/>
              <w:t>Massive transfusion**: 94</w:t>
            </w:r>
            <w:r w:rsidRPr="00E673CA">
              <w:rPr>
                <w:rFonts w:ascii="Calibri" w:eastAsia="Malgun Gothic" w:hAnsi="Calibri" w:cs="Calibri"/>
                <w:color w:val="222222"/>
                <w:sz w:val="18"/>
                <w:szCs w:val="18"/>
                <w:shd w:val="clear" w:color="auto" w:fill="FFFFFF"/>
                <w:lang w:val="en-GB" w:eastAsia="de-DE"/>
              </w:rPr>
              <w:br/>
              <w:t>Substantial bleeding: 96</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AUROC</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Emergent laparotomy*: 0.836</w:t>
            </w:r>
            <w:r w:rsidRPr="00E673CA">
              <w:rPr>
                <w:rFonts w:ascii="Calibri" w:eastAsia="Malgun Gothic" w:hAnsi="Calibri" w:cs="Calibri"/>
                <w:color w:val="222222"/>
                <w:sz w:val="18"/>
                <w:szCs w:val="18"/>
                <w:shd w:val="clear" w:color="auto" w:fill="FFFFFF"/>
                <w:lang w:val="en-GB" w:eastAsia="de-DE"/>
              </w:rPr>
              <w:br/>
              <w:t>Massive transfusion**: 0.771</w:t>
            </w:r>
            <w:r w:rsidRPr="00E673CA">
              <w:rPr>
                <w:rFonts w:ascii="Calibri" w:eastAsia="Malgun Gothic" w:hAnsi="Calibri" w:cs="Calibri"/>
                <w:color w:val="222222"/>
                <w:sz w:val="18"/>
                <w:szCs w:val="18"/>
                <w:shd w:val="clear" w:color="auto" w:fill="FFFFFF"/>
                <w:lang w:val="en-GB" w:eastAsia="de-DE"/>
              </w:rPr>
              <w:br/>
              <w:t>Substantial bleeding: 0.849</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RBC [units] in ED,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Prehospital ABC+: 0 (0</w:t>
            </w:r>
            <w:r w:rsidRPr="00E673CA">
              <w:rPr>
                <w:rFonts w:ascii="Calibri" w:eastAsia="Malgun Gothic" w:hAnsi="Calibri" w:cs="Calibri"/>
                <w:color w:val="222222"/>
                <w:sz w:val="18"/>
                <w:szCs w:val="18"/>
                <w:shd w:val="clear" w:color="auto" w:fill="FFFFFF"/>
                <w:lang w:val="en-US" w:eastAsia="de-DE"/>
              </w:rPr>
              <w:t xml:space="preserve"> to </w:t>
            </w:r>
            <w:r w:rsidRPr="00E673CA">
              <w:rPr>
                <w:rFonts w:ascii="Calibri" w:eastAsia="Malgun Gothic" w:hAnsi="Calibri" w:cs="Calibri"/>
                <w:color w:val="222222"/>
                <w:sz w:val="18"/>
                <w:szCs w:val="18"/>
                <w:shd w:val="clear" w:color="auto" w:fill="FFFFFF"/>
                <w:lang w:val="en-GB" w:eastAsia="de-DE"/>
              </w:rPr>
              <w:t>1)</w:t>
            </w:r>
            <w:r w:rsidRPr="00E673CA">
              <w:rPr>
                <w:rFonts w:ascii="Calibri" w:eastAsia="Malgun Gothic" w:hAnsi="Calibri" w:cs="Calibri"/>
                <w:color w:val="222222"/>
                <w:sz w:val="18"/>
                <w:szCs w:val="18"/>
                <w:shd w:val="clear" w:color="auto" w:fill="FFFFFF"/>
                <w:lang w:val="en-GB" w:eastAsia="de-DE"/>
              </w:rPr>
              <w:br/>
              <w:t>Prehospital ABC-: 0 (0</w:t>
            </w:r>
            <w:r w:rsidRPr="00E673CA">
              <w:rPr>
                <w:rFonts w:ascii="Calibri" w:eastAsia="Malgun Gothic" w:hAnsi="Calibri" w:cs="Calibri"/>
                <w:color w:val="222222"/>
                <w:sz w:val="18"/>
                <w:szCs w:val="18"/>
                <w:shd w:val="clear" w:color="auto" w:fill="FFFFFF"/>
                <w:lang w:val="en-US" w:eastAsia="de-DE"/>
              </w:rPr>
              <w:t xml:space="preserve"> to </w:t>
            </w:r>
            <w:r w:rsidRPr="00E673CA">
              <w:rPr>
                <w:rFonts w:ascii="Calibri" w:eastAsia="Malgun Gothic" w:hAnsi="Calibri" w:cs="Calibri"/>
                <w:color w:val="222222"/>
                <w:sz w:val="18"/>
                <w:szCs w:val="18"/>
                <w:shd w:val="clear" w:color="auto" w:fill="FFFFFF"/>
                <w:lang w:val="en-GB" w:eastAsia="de-DE"/>
              </w:rPr>
              <w:t>0), p&lt;0.001</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ED plasma [units],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ABC+: 0 (0</w:t>
            </w:r>
            <w:r w:rsidRPr="00E673CA">
              <w:rPr>
                <w:rFonts w:ascii="Calibri" w:eastAsia="Malgun Gothic" w:hAnsi="Calibri" w:cs="Calibri"/>
                <w:color w:val="222222"/>
                <w:sz w:val="18"/>
                <w:szCs w:val="18"/>
                <w:shd w:val="clear" w:color="auto" w:fill="FFFFFF"/>
                <w:lang w:val="en-US" w:eastAsia="de-DE"/>
              </w:rPr>
              <w:t xml:space="preserve"> to </w:t>
            </w:r>
            <w:r w:rsidRPr="00E673CA">
              <w:rPr>
                <w:rFonts w:ascii="Calibri" w:eastAsia="Malgun Gothic" w:hAnsi="Calibri" w:cs="Calibri"/>
                <w:color w:val="222222"/>
                <w:sz w:val="18"/>
                <w:szCs w:val="18"/>
                <w:shd w:val="clear" w:color="auto" w:fill="FFFFFF"/>
                <w:lang w:val="en-GB" w:eastAsia="de-DE"/>
              </w:rPr>
              <w:t>1)</w:t>
            </w:r>
            <w:r w:rsidRPr="00E673CA">
              <w:rPr>
                <w:rFonts w:ascii="Calibri" w:eastAsia="Malgun Gothic" w:hAnsi="Calibri" w:cs="Calibri"/>
                <w:color w:val="222222"/>
                <w:sz w:val="18"/>
                <w:szCs w:val="18"/>
                <w:shd w:val="clear" w:color="auto" w:fill="FFFFFF"/>
                <w:lang w:val="en-GB" w:eastAsia="de-DE"/>
              </w:rPr>
              <w:br/>
              <w:t>Prehospital ABC-: 0 (0</w:t>
            </w:r>
            <w:r w:rsidRPr="00E673CA">
              <w:rPr>
                <w:rFonts w:ascii="Calibri" w:eastAsia="Malgun Gothic" w:hAnsi="Calibri" w:cs="Calibri"/>
                <w:color w:val="222222"/>
                <w:sz w:val="18"/>
                <w:szCs w:val="18"/>
                <w:shd w:val="clear" w:color="auto" w:fill="FFFFFF"/>
                <w:lang w:val="en-US" w:eastAsia="de-DE"/>
              </w:rPr>
              <w:t xml:space="preserve"> to </w:t>
            </w:r>
            <w:r w:rsidRPr="00E673CA">
              <w:rPr>
                <w:rFonts w:ascii="Calibri" w:eastAsia="Malgun Gothic" w:hAnsi="Calibri" w:cs="Calibri"/>
                <w:color w:val="222222"/>
                <w:sz w:val="18"/>
                <w:szCs w:val="18"/>
                <w:shd w:val="clear" w:color="auto" w:fill="FFFFFF"/>
                <w:lang w:val="en-GB" w:eastAsia="de-DE"/>
              </w:rPr>
              <w:t>0), p=0.002</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RBC [units] after 0-3 h,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ABC+: 0 (0</w:t>
            </w:r>
            <w:r w:rsidRPr="00E673CA">
              <w:rPr>
                <w:rFonts w:ascii="Calibri" w:eastAsia="Malgun Gothic" w:hAnsi="Calibri" w:cs="Calibri"/>
                <w:color w:val="222222"/>
                <w:sz w:val="18"/>
                <w:szCs w:val="18"/>
                <w:shd w:val="clear" w:color="auto" w:fill="FFFFFF"/>
                <w:lang w:val="en-US" w:eastAsia="de-DE"/>
              </w:rPr>
              <w:t xml:space="preserve"> to </w:t>
            </w:r>
            <w:r w:rsidRPr="00E673CA">
              <w:rPr>
                <w:rFonts w:ascii="Calibri" w:eastAsia="Malgun Gothic" w:hAnsi="Calibri" w:cs="Calibri"/>
                <w:color w:val="222222"/>
                <w:sz w:val="18"/>
                <w:szCs w:val="18"/>
                <w:shd w:val="clear" w:color="auto" w:fill="FFFFFF"/>
                <w:lang w:val="en-GB" w:eastAsia="de-DE"/>
              </w:rPr>
              <w:t>3)</w:t>
            </w:r>
            <w:r w:rsidRPr="00E673CA">
              <w:rPr>
                <w:rFonts w:ascii="Calibri" w:eastAsia="Malgun Gothic" w:hAnsi="Calibri" w:cs="Calibri"/>
                <w:color w:val="222222"/>
                <w:sz w:val="18"/>
                <w:szCs w:val="18"/>
                <w:shd w:val="clear" w:color="auto" w:fill="FFFFFF"/>
                <w:lang w:val="en-GB" w:eastAsia="de-DE"/>
              </w:rPr>
              <w:br/>
              <w:t>Prehospital ABC-: 0 (0</w:t>
            </w:r>
            <w:r w:rsidRPr="00E673CA">
              <w:rPr>
                <w:rFonts w:ascii="Calibri" w:eastAsia="Malgun Gothic" w:hAnsi="Calibri" w:cs="Calibri"/>
                <w:color w:val="222222"/>
                <w:sz w:val="18"/>
                <w:szCs w:val="18"/>
                <w:shd w:val="clear" w:color="auto" w:fill="FFFFFF"/>
                <w:lang w:val="en-US" w:eastAsia="de-DE"/>
              </w:rPr>
              <w:t xml:space="preserve"> to </w:t>
            </w:r>
            <w:r w:rsidRPr="00E673CA">
              <w:rPr>
                <w:rFonts w:ascii="Calibri" w:eastAsia="Malgun Gothic" w:hAnsi="Calibri" w:cs="Calibri"/>
                <w:color w:val="222222"/>
                <w:sz w:val="18"/>
                <w:szCs w:val="18"/>
                <w:shd w:val="clear" w:color="auto" w:fill="FFFFFF"/>
                <w:lang w:val="en-GB" w:eastAsia="de-DE"/>
              </w:rPr>
              <w:t>0), p&lt;0.001</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Plasma after 0-3 h,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ABC+: 0 (0</w:t>
            </w:r>
            <w:r w:rsidRPr="00E673CA">
              <w:rPr>
                <w:rFonts w:ascii="Calibri" w:eastAsia="Malgun Gothic" w:hAnsi="Calibri" w:cs="Calibri"/>
                <w:color w:val="222222"/>
                <w:sz w:val="18"/>
                <w:szCs w:val="18"/>
                <w:shd w:val="clear" w:color="auto" w:fill="FFFFFF"/>
                <w:lang w:val="en-US" w:eastAsia="de-DE"/>
              </w:rPr>
              <w:t xml:space="preserve"> to </w:t>
            </w:r>
            <w:r w:rsidRPr="00E673CA">
              <w:rPr>
                <w:rFonts w:ascii="Calibri" w:eastAsia="Malgun Gothic" w:hAnsi="Calibri" w:cs="Calibri"/>
                <w:color w:val="222222"/>
                <w:sz w:val="18"/>
                <w:szCs w:val="18"/>
                <w:shd w:val="clear" w:color="auto" w:fill="FFFFFF"/>
                <w:lang w:val="en-GB" w:eastAsia="de-DE"/>
              </w:rPr>
              <w:t>3)</w:t>
            </w:r>
            <w:r w:rsidRPr="00E673CA">
              <w:rPr>
                <w:rFonts w:ascii="Calibri" w:eastAsia="Malgun Gothic" w:hAnsi="Calibri" w:cs="Calibri"/>
                <w:color w:val="222222"/>
                <w:sz w:val="18"/>
                <w:szCs w:val="18"/>
                <w:shd w:val="clear" w:color="auto" w:fill="FFFFFF"/>
                <w:lang w:val="en-GB" w:eastAsia="de-DE"/>
              </w:rPr>
              <w:br/>
              <w:t>Prehospital ABC-: 0 (0</w:t>
            </w:r>
            <w:r w:rsidRPr="00E673CA">
              <w:rPr>
                <w:rFonts w:ascii="Calibri" w:eastAsia="Malgun Gothic" w:hAnsi="Calibri" w:cs="Calibri"/>
                <w:color w:val="222222"/>
                <w:sz w:val="18"/>
                <w:szCs w:val="18"/>
                <w:shd w:val="clear" w:color="auto" w:fill="FFFFFF"/>
                <w:lang w:val="en-US" w:eastAsia="de-DE"/>
              </w:rPr>
              <w:t xml:space="preserve"> to </w:t>
            </w:r>
            <w:r w:rsidRPr="00E673CA">
              <w:rPr>
                <w:rFonts w:ascii="Calibri" w:eastAsia="Malgun Gothic" w:hAnsi="Calibri" w:cs="Calibri"/>
                <w:color w:val="222222"/>
                <w:sz w:val="18"/>
                <w:szCs w:val="18"/>
                <w:shd w:val="clear" w:color="auto" w:fill="FFFFFF"/>
                <w:lang w:val="en-GB" w:eastAsia="de-DE"/>
              </w:rPr>
              <w:t>0), p&lt;0.001</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In-hospital mortality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ABC+: 22</w:t>
            </w:r>
            <w:r w:rsidRPr="00E673CA">
              <w:rPr>
                <w:rFonts w:ascii="Calibri" w:eastAsia="Malgun Gothic" w:hAnsi="Calibri" w:cs="Calibri"/>
                <w:color w:val="222222"/>
                <w:sz w:val="18"/>
                <w:szCs w:val="18"/>
                <w:shd w:val="clear" w:color="auto" w:fill="FFFFFF"/>
                <w:lang w:val="en-GB" w:eastAsia="de-DE"/>
              </w:rPr>
              <w:br/>
              <w:t>Prehospital ABC-: 2, p&lt;0.001</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Cave: It is unclear whether data for mortality were reported as proportions or absolute numbers</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b/>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defined as taken to the OR within 2 h of admission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defined as transfusion of ≥10 u of packed RBCs in the first 24h after admission</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3b</w:t>
            </w:r>
            <w:r w:rsidRPr="00E673CA">
              <w:rPr>
                <w:rFonts w:ascii="Cambria" w:eastAsia="Malgun Gothic" w:hAnsi="Cambria" w:cs="Calibri"/>
                <w:color w:val="222222"/>
                <w:sz w:val="18"/>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Authors’ conclusions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“The prehospital ABC score effectively predicts in-hospital resource utilization. It […] is helpful to improve trauma team activation, mobilize blood products, and prepare the operating room.”</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The study was downgraded, because it was a </w:t>
            </w:r>
            <w:proofErr w:type="spellStart"/>
            <w:r w:rsidRPr="00E673CA">
              <w:rPr>
                <w:rFonts w:ascii="Calibri" w:eastAsia="Malgun Gothic" w:hAnsi="Calibri" w:cs="Calibri"/>
                <w:color w:val="222222"/>
                <w:sz w:val="18"/>
                <w:szCs w:val="18"/>
                <w:shd w:val="clear" w:color="auto" w:fill="FFFFFF"/>
                <w:lang w:val="en-GB" w:eastAsia="de-DE"/>
              </w:rPr>
              <w:t>posthoc</w:t>
            </w:r>
            <w:proofErr w:type="spellEnd"/>
            <w:r w:rsidRPr="00E673CA">
              <w:rPr>
                <w:rFonts w:ascii="Calibri" w:eastAsia="Malgun Gothic" w:hAnsi="Calibri" w:cs="Calibri"/>
                <w:color w:val="222222"/>
                <w:sz w:val="18"/>
                <w:szCs w:val="18"/>
                <w:shd w:val="clear" w:color="auto" w:fill="FFFFFF"/>
                <w:lang w:val="en-GB" w:eastAsia="de-DE"/>
              </w:rPr>
              <w:t xml:space="preserve"> analysis of a single-</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study. The high false positive rate resulted in a relatively low sensitivity and positive predictive value. Only 25% of transported patients </w:t>
            </w:r>
            <w:r w:rsidRPr="00E673CA">
              <w:rPr>
                <w:rFonts w:ascii="Calibri" w:eastAsia="Malgun Gothic" w:hAnsi="Calibri" w:cs="Calibri"/>
                <w:color w:val="222222"/>
                <w:sz w:val="18"/>
                <w:szCs w:val="18"/>
                <w:shd w:val="clear" w:color="auto" w:fill="FFFFFF"/>
                <w:lang w:val="en-GB" w:eastAsia="de-DE"/>
              </w:rPr>
              <w:lastRenderedPageBreak/>
              <w:t xml:space="preserve">received a complete examination. Reasons for non-performance are unknown. </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lastRenderedPageBreak/>
              <w:t>Lehmann (2009)</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“A Simplified Set of Trauma Triage Criteria to Safely Reduce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i/>
                <w:color w:val="222222"/>
                <w:sz w:val="18"/>
                <w:szCs w:val="18"/>
                <w:shd w:val="clear" w:color="auto" w:fill="FFFFFF"/>
                <w:lang w:val="en-GB" w:eastAsia="de-DE"/>
              </w:rPr>
              <w:t xml:space="preserve">Arch </w:t>
            </w:r>
            <w:proofErr w:type="spellStart"/>
            <w:r w:rsidRPr="00E673CA">
              <w:rPr>
                <w:rFonts w:ascii="Calibri" w:eastAsia="Malgun Gothic" w:hAnsi="Calibri" w:cs="Calibri"/>
                <w:i/>
                <w:color w:val="222222"/>
                <w:sz w:val="18"/>
                <w:szCs w:val="18"/>
                <w:shd w:val="clear" w:color="auto" w:fill="FFFFFF"/>
                <w:lang w:val="en-GB" w:eastAsia="de-DE"/>
              </w:rPr>
              <w:t>Surg</w:t>
            </w:r>
            <w:proofErr w:type="spellEnd"/>
            <w:r w:rsidRPr="00E673CA">
              <w:rPr>
                <w:rFonts w:ascii="Calibri" w:eastAsia="Malgun Gothic" w:hAnsi="Calibri" w:cs="Calibri"/>
                <w:color w:val="222222"/>
                <w:sz w:val="18"/>
                <w:szCs w:val="18"/>
                <w:shd w:val="clear" w:color="auto" w:fill="FFFFFF"/>
                <w:lang w:val="en-GB" w:eastAsia="de-DE"/>
              </w:rPr>
              <w:t xml:space="preserve"> 2009; 144(9): 853-858.</w:t>
            </w:r>
          </w:p>
          <w:p w:rsidR="00E673CA" w:rsidRPr="00E673CA" w:rsidRDefault="00E673CA" w:rsidP="00E673CA">
            <w:pPr>
              <w:spacing w:before="160" w:after="80" w:line="240" w:lineRule="auto"/>
              <w:rPr>
                <w:rFonts w:ascii="Calibri" w:eastAsia="Times New Roman" w:hAnsi="Calibri" w:cs="Calibri"/>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“To prospectively evaluate the performance of our institution’s current triage system compared with a simplified system using only 4 highly predictive variables”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2007-2008</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s-ES" w:eastAsia="de-DE"/>
              </w:rPr>
            </w:pPr>
            <w:proofErr w:type="spellStart"/>
            <w:r w:rsidRPr="00E673CA">
              <w:rPr>
                <w:rFonts w:ascii="Calibri" w:eastAsia="Times New Roman" w:hAnsi="Calibri" w:cs="Calibri"/>
                <w:b/>
                <w:sz w:val="18"/>
                <w:szCs w:val="18"/>
                <w:lang w:val="es-ES" w:eastAsia="de-DE"/>
              </w:rPr>
              <w:lastRenderedPageBreak/>
              <w:t>Inclusion</w:t>
            </w:r>
            <w:proofErr w:type="spellEnd"/>
            <w:r w:rsidRPr="00E673CA">
              <w:rPr>
                <w:rFonts w:ascii="Calibri" w:eastAsia="Times New Roman" w:hAnsi="Calibri" w:cs="Calibri"/>
                <w:b/>
                <w:sz w:val="18"/>
                <w:szCs w:val="18"/>
                <w:lang w:val="es-ES" w:eastAsia="de-DE"/>
              </w:rPr>
              <w:t xml:space="preserve"> </w:t>
            </w:r>
            <w:proofErr w:type="spellStart"/>
            <w:r w:rsidRPr="00E673CA">
              <w:rPr>
                <w:rFonts w:ascii="Calibri" w:eastAsia="Times New Roman" w:hAnsi="Calibri" w:cs="Calibri"/>
                <w:b/>
                <w:sz w:val="18"/>
                <w:szCs w:val="18"/>
                <w:lang w:val="es-ES" w:eastAsia="de-DE"/>
              </w:rPr>
              <w:t>criteria</w:t>
            </w:r>
            <w:proofErr w:type="spellEnd"/>
          </w:p>
          <w:p w:rsidR="00E673CA" w:rsidRPr="00E673CA" w:rsidRDefault="00E673CA" w:rsidP="00CF046D">
            <w:pPr>
              <w:pStyle w:val="Stichpunkt"/>
              <w:rPr>
                <w:b/>
              </w:rPr>
            </w:pPr>
            <w:r w:rsidRPr="00E673CA">
              <w:t>trauma patients</w:t>
            </w:r>
          </w:p>
          <w:p w:rsidR="00E673CA" w:rsidRPr="00E673CA" w:rsidRDefault="00E673CA" w:rsidP="00CF046D">
            <w:pPr>
              <w:pStyle w:val="Stichpunkt"/>
              <w:rPr>
                <w:b/>
              </w:rPr>
            </w:pPr>
            <w:r w:rsidRPr="00E673CA">
              <w:t>age &gt;15 y</w:t>
            </w:r>
          </w:p>
          <w:p w:rsidR="00E673CA" w:rsidRPr="00E673CA" w:rsidRDefault="00E673CA" w:rsidP="00E673CA">
            <w:pPr>
              <w:spacing w:before="160" w:after="80" w:line="240" w:lineRule="auto"/>
              <w:rPr>
                <w:rFonts w:ascii="Calibri" w:eastAsia="Times New Roman" w:hAnsi="Calibri" w:cs="Calibri"/>
                <w:b/>
                <w:sz w:val="18"/>
                <w:szCs w:val="18"/>
                <w:lang w:val="es-ES" w:eastAsia="de-DE"/>
              </w:rPr>
            </w:pPr>
            <w:proofErr w:type="spellStart"/>
            <w:r w:rsidRPr="00E673CA">
              <w:rPr>
                <w:rFonts w:ascii="Calibri" w:eastAsia="Times New Roman" w:hAnsi="Calibri" w:cs="Calibri"/>
                <w:b/>
                <w:sz w:val="18"/>
                <w:szCs w:val="18"/>
                <w:lang w:val="es-ES" w:eastAsia="de-DE"/>
              </w:rPr>
              <w:t>Exclusion</w:t>
            </w:r>
            <w:proofErr w:type="spellEnd"/>
            <w:r w:rsidRPr="00E673CA">
              <w:rPr>
                <w:rFonts w:ascii="Calibri" w:eastAsia="Times New Roman" w:hAnsi="Calibri" w:cs="Calibri"/>
                <w:b/>
                <w:sz w:val="18"/>
                <w:szCs w:val="18"/>
                <w:lang w:val="es-ES" w:eastAsia="de-DE"/>
              </w:rPr>
              <w:t xml:space="preserve"> </w:t>
            </w:r>
            <w:proofErr w:type="spellStart"/>
            <w:r w:rsidRPr="00E673CA">
              <w:rPr>
                <w:rFonts w:ascii="Calibri" w:eastAsia="Times New Roman" w:hAnsi="Calibri" w:cs="Calibri"/>
                <w:b/>
                <w:sz w:val="18"/>
                <w:szCs w:val="18"/>
                <w:lang w:val="es-ES" w:eastAsia="de-DE"/>
              </w:rPr>
              <w:t>criteria</w:t>
            </w:r>
            <w:proofErr w:type="spellEnd"/>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br/>
              <w:t>Characteristics (overall)</w:t>
            </w:r>
          </w:p>
          <w:p w:rsidR="00E673CA" w:rsidRPr="00E673CA" w:rsidRDefault="00E673CA" w:rsidP="00CF046D">
            <w:pPr>
              <w:spacing w:before="160" w:after="60" w:line="240" w:lineRule="auto"/>
              <w:jc w:val="both"/>
              <w:rPr>
                <w:rFonts w:ascii="Calibri" w:eastAsia="Times New Roman" w:hAnsi="Calibri" w:cs="Calibri"/>
                <w:b/>
                <w:sz w:val="18"/>
                <w:szCs w:val="18"/>
                <w:u w:val="single"/>
                <w:lang w:val="en-GB" w:eastAsia="de-DE"/>
              </w:rPr>
            </w:pPr>
            <w:r w:rsidRPr="00E673CA">
              <w:rPr>
                <w:rFonts w:ascii="Calibri" w:eastAsia="Times New Roman" w:hAnsi="Calibri" w:cs="Calibri"/>
                <w:sz w:val="18"/>
                <w:szCs w:val="18"/>
                <w:u w:val="single"/>
                <w:lang w:val="en-GB" w:eastAsia="de-DE"/>
              </w:rPr>
              <w:t>Age [y], mean</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40</w:t>
            </w:r>
          </w:p>
          <w:p w:rsidR="00E673CA" w:rsidRPr="00E673CA" w:rsidRDefault="00E673CA" w:rsidP="00CF046D">
            <w:pPr>
              <w:spacing w:before="160" w:after="60" w:line="240" w:lineRule="auto"/>
              <w:jc w:val="both"/>
              <w:rPr>
                <w:rFonts w:ascii="Calibri" w:eastAsia="Times New Roman" w:hAnsi="Calibri" w:cs="Calibri"/>
                <w:b/>
                <w:sz w:val="18"/>
                <w:szCs w:val="18"/>
                <w:u w:val="single"/>
                <w:lang w:val="en-GB" w:eastAsia="de-DE"/>
              </w:rPr>
            </w:pPr>
            <w:r w:rsidRPr="00E673CA">
              <w:rPr>
                <w:rFonts w:ascii="Calibri" w:eastAsia="Times New Roman" w:hAnsi="Calibri" w:cs="Calibri"/>
                <w:sz w:val="18"/>
                <w:szCs w:val="18"/>
                <w:u w:val="single"/>
                <w:lang w:val="en-GB" w:eastAsia="de-DE"/>
              </w:rPr>
              <w:lastRenderedPageBreak/>
              <w:t>Blunt injury mechanism,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95</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N=244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CF046D">
            <w:pPr>
              <w:spacing w:before="160" w:after="60" w:line="240" w:lineRule="auto"/>
              <w:jc w:val="both"/>
              <w:rPr>
                <w:rFonts w:ascii="Calibri" w:eastAsia="Times New Roman" w:hAnsi="Calibri" w:cs="Calibri"/>
                <w:b/>
                <w:sz w:val="18"/>
                <w:szCs w:val="18"/>
                <w:u w:val="single"/>
                <w:lang w:val="en-GB" w:eastAsia="de-DE"/>
              </w:rPr>
            </w:pPr>
            <w:r w:rsidRPr="00E673CA">
              <w:rPr>
                <w:rFonts w:ascii="Calibri" w:eastAsia="Times New Roman" w:hAnsi="Calibri" w:cs="Calibri"/>
                <w:sz w:val="18"/>
                <w:szCs w:val="18"/>
                <w:u w:val="single"/>
                <w:lang w:val="en-GB" w:eastAsia="de-DE"/>
              </w:rPr>
              <w:t>1: institution’s current triage system including 3 steps: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Step 1) Assess vital signs and level of consciousness:</w:t>
            </w:r>
          </w:p>
          <w:p w:rsidR="00E673CA" w:rsidRPr="00E673CA" w:rsidRDefault="00E673CA" w:rsidP="00CF046D">
            <w:pPr>
              <w:pStyle w:val="Stichpunkt"/>
            </w:pPr>
            <w:r w:rsidRPr="00E673CA">
              <w:t>Systolic blood pressure &lt;90 mm Hg</w:t>
            </w:r>
          </w:p>
          <w:p w:rsidR="00E673CA" w:rsidRPr="00E673CA" w:rsidRDefault="00E673CA" w:rsidP="00CF046D">
            <w:pPr>
              <w:pStyle w:val="Stichpunkt"/>
            </w:pPr>
            <w:r w:rsidRPr="00E673CA">
              <w:t>Heart rate &gt;120 beats/min</w:t>
            </w:r>
          </w:p>
          <w:p w:rsidR="00E673CA" w:rsidRPr="00E673CA" w:rsidRDefault="00E673CA" w:rsidP="00CF046D">
            <w:pPr>
              <w:pStyle w:val="Stichpunkt"/>
            </w:pPr>
            <w:r w:rsidRPr="00E673CA">
              <w:lastRenderedPageBreak/>
              <w:t xml:space="preserve">For </w:t>
            </w:r>
            <w:proofErr w:type="spellStart"/>
            <w:r w:rsidRPr="00E673CA">
              <w:t>pediatric</w:t>
            </w:r>
            <w:proofErr w:type="spellEnd"/>
            <w:r w:rsidRPr="00E673CA">
              <w:t xml:space="preserve"> patients (aged &lt;15 years), use blood pressure &lt;90 mm Hg or cap refill &gt;2 seconds</w:t>
            </w:r>
          </w:p>
          <w:p w:rsidR="00E673CA" w:rsidRPr="00E673CA" w:rsidRDefault="00E673CA" w:rsidP="00CF046D">
            <w:pPr>
              <w:pStyle w:val="Stichpunkt"/>
            </w:pPr>
            <w:r w:rsidRPr="00E673CA">
              <w:t xml:space="preserve">For </w:t>
            </w:r>
            <w:proofErr w:type="spellStart"/>
            <w:r w:rsidRPr="00E673CA">
              <w:t>pediatric</w:t>
            </w:r>
            <w:proofErr w:type="spellEnd"/>
            <w:r w:rsidRPr="00E673CA">
              <w:t xml:space="preserve"> patients (aged &lt;15 years), use heart rate &lt;60 or &gt;120 beats/min</w:t>
            </w:r>
          </w:p>
          <w:p w:rsidR="00E673CA" w:rsidRPr="00E673CA" w:rsidRDefault="00E673CA" w:rsidP="00CF046D">
            <w:pPr>
              <w:pStyle w:val="Stichpunkt"/>
            </w:pPr>
            <w:r w:rsidRPr="00E673CA">
              <w:t>Any of the above vital signs associated with signs and symptoms of shock AND/OR</w:t>
            </w:r>
          </w:p>
          <w:p w:rsidR="00E673CA" w:rsidRPr="00E673CA" w:rsidRDefault="00E673CA" w:rsidP="00CF046D">
            <w:pPr>
              <w:pStyle w:val="Stichpunkt"/>
            </w:pPr>
            <w:r w:rsidRPr="00E673CA">
              <w:t>Respiratory rate &lt;10 or &gt;29 breaths/min associated with evidence of distress AND/OR</w:t>
            </w:r>
          </w:p>
          <w:p w:rsidR="00E673CA" w:rsidRPr="00E673CA" w:rsidRDefault="00E673CA" w:rsidP="00CF046D">
            <w:pPr>
              <w:pStyle w:val="Stichpunkt"/>
            </w:pPr>
            <w:r w:rsidRPr="00E673CA">
              <w:t>Altered mental status (altered neuron examination results ranging from completely unconscious to responding to painful stimuli only, or a verbal response that is confused, or an abnormal motor response)</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Step 2) Assess anatomy of injury</w:t>
            </w:r>
          </w:p>
          <w:p w:rsidR="00E673CA" w:rsidRPr="00E673CA" w:rsidRDefault="00E673CA" w:rsidP="00CF046D">
            <w:pPr>
              <w:pStyle w:val="Stichpunkt"/>
            </w:pPr>
            <w:r w:rsidRPr="00E673CA">
              <w:t>Penetrating injury of head, neck, torso, groin OR</w:t>
            </w:r>
          </w:p>
          <w:p w:rsidR="00E673CA" w:rsidRPr="00E673CA" w:rsidRDefault="00E673CA" w:rsidP="00CF046D">
            <w:pPr>
              <w:pStyle w:val="Stichpunkt"/>
            </w:pPr>
            <w:r w:rsidRPr="00E673CA">
              <w:t>Combination of burns &gt;20% or involving face or airway OR</w:t>
            </w:r>
          </w:p>
          <w:p w:rsidR="00E673CA" w:rsidRPr="00E673CA" w:rsidRDefault="00E673CA" w:rsidP="00CF046D">
            <w:pPr>
              <w:pStyle w:val="Stichpunkt"/>
            </w:pPr>
            <w:r w:rsidRPr="00E673CA">
              <w:t>Amputation above wrist or ankle OR</w:t>
            </w:r>
          </w:p>
          <w:p w:rsidR="00E673CA" w:rsidRPr="00E673CA" w:rsidRDefault="00E673CA" w:rsidP="00CF046D">
            <w:pPr>
              <w:pStyle w:val="Stichpunkt"/>
            </w:pPr>
            <w:r w:rsidRPr="00E673CA">
              <w:t>Spinal cord injury OR</w:t>
            </w:r>
          </w:p>
          <w:p w:rsidR="00E673CA" w:rsidRPr="00E673CA" w:rsidRDefault="00E673CA" w:rsidP="00CF046D">
            <w:pPr>
              <w:pStyle w:val="Stichpunkt"/>
            </w:pPr>
            <w:r w:rsidRPr="00E673CA">
              <w:t>Flail chest OR</w:t>
            </w:r>
          </w:p>
          <w:p w:rsidR="00E673CA" w:rsidRPr="00E673CA" w:rsidRDefault="00E673CA" w:rsidP="00CF046D">
            <w:pPr>
              <w:pStyle w:val="Stichpunkt"/>
            </w:pPr>
            <w:r w:rsidRPr="00E673CA">
              <w:t>≥2 Obvious proximal long bone fractures</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Step 3) Assess biomechanics of injury and other risk factors</w:t>
            </w:r>
          </w:p>
          <w:p w:rsidR="00E673CA" w:rsidRPr="00E673CA" w:rsidRDefault="00E673CA" w:rsidP="00CF046D">
            <w:pPr>
              <w:pStyle w:val="Stichpunkt"/>
            </w:pPr>
            <w:r w:rsidRPr="00E673CA">
              <w:t>Death of same-car occupant OR</w:t>
            </w:r>
          </w:p>
          <w:p w:rsidR="00E673CA" w:rsidRPr="00E673CA" w:rsidRDefault="00E673CA" w:rsidP="00CF046D">
            <w:pPr>
              <w:pStyle w:val="Stichpunkt"/>
            </w:pPr>
            <w:r w:rsidRPr="00E673CA">
              <w:t>Ejection of patient from enclosed vehicle OR</w:t>
            </w:r>
          </w:p>
          <w:p w:rsidR="00E673CA" w:rsidRPr="00E673CA" w:rsidRDefault="00E673CA" w:rsidP="00CF046D">
            <w:pPr>
              <w:pStyle w:val="Stichpunkt"/>
            </w:pPr>
            <w:r w:rsidRPr="00E673CA">
              <w:t>Falls &gt;20 feet OR</w:t>
            </w:r>
          </w:p>
          <w:p w:rsidR="00E673CA" w:rsidRPr="00E673CA" w:rsidRDefault="00E673CA" w:rsidP="00CF046D">
            <w:pPr>
              <w:pStyle w:val="Stichpunkt"/>
            </w:pPr>
            <w:r w:rsidRPr="00E673CA">
              <w:t>Pedestrian hit at &gt;20 mph or thrown 15 feet</w:t>
            </w:r>
          </w:p>
          <w:p w:rsidR="00E673CA" w:rsidRPr="00E673CA" w:rsidRDefault="00E673CA" w:rsidP="00CF046D">
            <w:pPr>
              <w:pStyle w:val="Stichpunkt"/>
            </w:pPr>
            <w:r w:rsidRPr="00E673CA">
              <w:t>High energy transfer situation (rollover, motorcycle/all-terrain vehicle/bicycle accident, extrication time &gt;20 minutes</w:t>
            </w:r>
          </w:p>
          <w:p w:rsidR="00E673CA" w:rsidRPr="00E673CA" w:rsidRDefault="00E673CA" w:rsidP="00CF046D">
            <w:pPr>
              <w:pStyle w:val="Stichpunkt"/>
            </w:pPr>
            <w:r w:rsidRPr="00E673CA">
              <w:lastRenderedPageBreak/>
              <w:t>Extremes of age, &lt;15 or &gt;60 years</w:t>
            </w:r>
          </w:p>
          <w:p w:rsidR="00E673CA" w:rsidRPr="00E673CA" w:rsidRDefault="00E673CA" w:rsidP="00CF046D">
            <w:pPr>
              <w:pStyle w:val="Stichpunkt"/>
            </w:pPr>
            <w:r w:rsidRPr="00E673CA">
              <w:t>Hostile environment (extremes of heat or cold)</w:t>
            </w:r>
          </w:p>
          <w:p w:rsidR="00E673CA" w:rsidRPr="00E673CA" w:rsidRDefault="00E673CA" w:rsidP="00CF046D">
            <w:pPr>
              <w:pStyle w:val="Stichpunkt"/>
            </w:pPr>
            <w:r w:rsidRPr="00E673CA">
              <w:t>Medical illness (chronic obstructive pulmonary disease, congestive heart failure, renal failure etc.)</w:t>
            </w:r>
          </w:p>
          <w:p w:rsidR="00E673CA" w:rsidRPr="00E673CA" w:rsidRDefault="00E673CA" w:rsidP="00CF046D">
            <w:pPr>
              <w:pStyle w:val="Stichpunkt"/>
            </w:pPr>
            <w:r w:rsidRPr="00E673CA">
              <w:t>Second or third trimester of pregnancy</w:t>
            </w:r>
          </w:p>
          <w:p w:rsidR="00E673CA" w:rsidRPr="00E673CA" w:rsidRDefault="00E673CA" w:rsidP="00CF046D">
            <w:pPr>
              <w:pStyle w:val="Stichpunkt"/>
            </w:pPr>
            <w:r w:rsidRPr="00E673CA">
              <w:t>Gut feeling of medic</w:t>
            </w:r>
          </w:p>
          <w:p w:rsidR="00E673CA" w:rsidRPr="00E673CA" w:rsidRDefault="00E673CA" w:rsidP="00E673CA">
            <w:pPr>
              <w:spacing w:before="160" w:after="80" w:line="240" w:lineRule="auto"/>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2: simplified triage protocol using 4 variables</w:t>
            </w:r>
          </w:p>
          <w:p w:rsidR="00E673CA" w:rsidRPr="00E673CA" w:rsidRDefault="00E673CA" w:rsidP="00CF046D">
            <w:pPr>
              <w:pStyle w:val="Stichpunkt"/>
            </w:pPr>
            <w:r w:rsidRPr="00E673CA">
              <w:t>hypotension [&lt;100 mm Hg in the field or ED]</w:t>
            </w:r>
          </w:p>
          <w:p w:rsidR="00E673CA" w:rsidRPr="00E673CA" w:rsidRDefault="00E673CA" w:rsidP="00CF046D">
            <w:pPr>
              <w:pStyle w:val="Stichpunkt"/>
            </w:pPr>
            <w:r w:rsidRPr="00E673CA">
              <w:t>mental status [GCS &lt;14]</w:t>
            </w:r>
          </w:p>
          <w:p w:rsidR="00E673CA" w:rsidRPr="00E673CA" w:rsidRDefault="00E673CA" w:rsidP="00CF046D">
            <w:pPr>
              <w:pStyle w:val="Stichpunkt"/>
            </w:pPr>
            <w:r w:rsidRPr="00E673CA">
              <w:t>altered respirations</w:t>
            </w:r>
          </w:p>
          <w:p w:rsidR="00E673CA" w:rsidRPr="00E673CA" w:rsidRDefault="00E673CA" w:rsidP="00CF046D">
            <w:pPr>
              <w:pStyle w:val="Stichpunkt"/>
              <w:rPr>
                <w:lang w:val="en-US"/>
              </w:rPr>
            </w:pPr>
            <w:r w:rsidRPr="00E673CA">
              <w:t>penetrating truncal wound</w:t>
            </w:r>
          </w:p>
        </w:tc>
        <w:tc>
          <w:tcPr>
            <w:tcW w:w="3828" w:type="dxa"/>
          </w:tcPr>
          <w:p w:rsidR="00E673CA" w:rsidRPr="00E673CA" w:rsidRDefault="00E673CA" w:rsidP="00CF046D">
            <w:pPr>
              <w:spacing w:before="160" w:after="60" w:line="240" w:lineRule="auto"/>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lastRenderedPageBreak/>
              <w:t>Accuracy (%)</w:t>
            </w:r>
            <w:r w:rsidRPr="00E673CA">
              <w:rPr>
                <w:rFonts w:ascii="Calibri" w:eastAsia="Times New Roman" w:hAnsi="Calibri" w:cs="Calibri"/>
                <w:sz w:val="18"/>
                <w:szCs w:val="18"/>
                <w:u w:val="single"/>
                <w:lang w:val="en-GB" w:eastAsia="de-DE"/>
              </w:rPr>
              <w:br/>
              <w:t>fraction of patients correctly classified as severely injured (need for emergency intervention*)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Current system: 21 (overall) </w:t>
            </w:r>
            <w:r w:rsidRPr="00E673CA">
              <w:rPr>
                <w:rFonts w:ascii="Calibri" w:eastAsia="Malgun Gothic" w:hAnsi="Calibri" w:cs="Calibri"/>
                <w:color w:val="222222"/>
                <w:sz w:val="18"/>
                <w:szCs w:val="18"/>
                <w:shd w:val="clear" w:color="auto" w:fill="FFFFFF"/>
                <w:lang w:val="en-GB" w:eastAsia="de-DE"/>
              </w:rPr>
              <w:br/>
              <w:t>Simplified system: 58 (overall), p&lt;0.05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GB" w:eastAsia="de-DE"/>
              </w:rPr>
              <w:t xml:space="preserve">step 1) of the current system: 36 </w:t>
            </w:r>
            <w:r w:rsidRPr="00E673CA">
              <w:rPr>
                <w:rFonts w:ascii="Calibri" w:eastAsia="Malgun Gothic" w:hAnsi="Calibri" w:cs="Calibri"/>
                <w:color w:val="222222"/>
                <w:sz w:val="18"/>
                <w:szCs w:val="18"/>
                <w:shd w:val="clear" w:color="auto" w:fill="FFFFFF"/>
                <w:lang w:val="en-GB" w:eastAsia="de-DE"/>
              </w:rPr>
              <w:br/>
              <w:t xml:space="preserve">step 2) of the current system: 31 </w:t>
            </w:r>
            <w:r w:rsidRPr="00E673CA">
              <w:rPr>
                <w:rFonts w:ascii="Calibri" w:eastAsia="Malgun Gothic" w:hAnsi="Calibri" w:cs="Calibri"/>
                <w:color w:val="222222"/>
                <w:sz w:val="18"/>
                <w:szCs w:val="18"/>
                <w:shd w:val="clear" w:color="auto" w:fill="FFFFFF"/>
                <w:lang w:val="en-GB" w:eastAsia="de-DE"/>
              </w:rPr>
              <w:br/>
              <w:t>step 3) of the current system: 7</w:t>
            </w:r>
            <w:r w:rsidRPr="00E673CA">
              <w:rPr>
                <w:rFonts w:ascii="Calibri" w:eastAsia="Malgun Gothic" w:hAnsi="Calibri" w:cs="Calibri"/>
                <w:color w:val="222222"/>
                <w:sz w:val="18"/>
                <w:szCs w:val="18"/>
                <w:shd w:val="clear" w:color="auto" w:fill="FFFFFF"/>
                <w:lang w:val="en-GB" w:eastAsia="de-DE"/>
              </w:rPr>
              <w:br/>
              <w:t>p&lt;0.05 for step 1 or 2 vs step 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*requiring an urgent procedure in the ED (intubation, tube </w:t>
            </w:r>
            <w:proofErr w:type="spellStart"/>
            <w:r w:rsidRPr="00E673CA">
              <w:rPr>
                <w:rFonts w:ascii="Calibri" w:eastAsia="Malgun Gothic" w:hAnsi="Calibri" w:cs="Calibri"/>
                <w:color w:val="222222"/>
                <w:sz w:val="18"/>
                <w:szCs w:val="18"/>
                <w:shd w:val="clear" w:color="auto" w:fill="FFFFFF"/>
                <w:lang w:val="en-GB" w:eastAsia="de-DE"/>
              </w:rPr>
              <w:t>thoracostomy</w:t>
            </w:r>
            <w:proofErr w:type="spellEnd"/>
            <w:r w:rsidRPr="00E673CA">
              <w:rPr>
                <w:rFonts w:ascii="Calibri" w:eastAsia="Malgun Gothic" w:hAnsi="Calibri" w:cs="Calibri"/>
                <w:color w:val="222222"/>
                <w:sz w:val="18"/>
                <w:szCs w:val="18"/>
                <w:shd w:val="clear" w:color="auto" w:fill="FFFFFF"/>
                <w:lang w:val="en-GB" w:eastAsia="de-DE"/>
              </w:rPr>
              <w:t xml:space="preserve">, blood </w:t>
            </w:r>
            <w:r w:rsidRPr="00E673CA">
              <w:rPr>
                <w:rFonts w:ascii="Calibri" w:eastAsia="Malgun Gothic" w:hAnsi="Calibri" w:cs="Calibri"/>
                <w:color w:val="222222"/>
                <w:sz w:val="18"/>
                <w:szCs w:val="18"/>
                <w:shd w:val="clear" w:color="auto" w:fill="FFFFFF"/>
                <w:lang w:val="en-GB" w:eastAsia="de-DE"/>
              </w:rPr>
              <w:lastRenderedPageBreak/>
              <w:t xml:space="preserve">transfusion, resuscitative thoracotomy) and/or emergent transfer to the OR (laparotomy, craniotomy, vascular procedure, </w:t>
            </w:r>
            <w:proofErr w:type="spellStart"/>
            <w:r w:rsidRPr="00E673CA">
              <w:rPr>
                <w:rFonts w:ascii="Calibri" w:eastAsia="Malgun Gothic" w:hAnsi="Calibri" w:cs="Calibri"/>
                <w:color w:val="222222"/>
                <w:sz w:val="18"/>
                <w:szCs w:val="18"/>
                <w:shd w:val="clear" w:color="auto" w:fill="FFFFFF"/>
                <w:lang w:val="en-GB" w:eastAsia="de-DE"/>
              </w:rPr>
              <w:t>angioembolization</w:t>
            </w:r>
            <w:proofErr w:type="spellEnd"/>
            <w:r w:rsidRPr="00E673CA">
              <w:rPr>
                <w:rFonts w:ascii="Calibri" w:eastAsia="Malgun Gothic" w:hAnsi="Calibri" w:cs="Calibri"/>
                <w:color w:val="222222"/>
                <w:sz w:val="18"/>
                <w:szCs w:val="18"/>
                <w:shd w:val="clear" w:color="auto" w:fill="FFFFFF"/>
                <w:lang w:val="en-GB" w:eastAsia="de-DE"/>
              </w:rPr>
              <w:t>) for a lifesaving procedure</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Negative predictive value [Sensitivity according to the authors]**,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Current system: 99.6</w:t>
            </w:r>
            <w:r w:rsidRPr="00E673CA">
              <w:rPr>
                <w:rFonts w:ascii="Calibri" w:eastAsia="Malgun Gothic" w:hAnsi="Calibri" w:cs="Calibri"/>
                <w:color w:val="222222"/>
                <w:sz w:val="18"/>
                <w:szCs w:val="18"/>
                <w:shd w:val="clear" w:color="auto" w:fill="FFFFFF"/>
                <w:lang w:val="en-GB" w:eastAsia="de-DE"/>
              </w:rPr>
              <w:br/>
              <w:t>Simplified system: 96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**The authors seem to have confuse sensitivity and negative predictive value. This is the negative predictive value, according to the description of their calculations.</w:t>
            </w:r>
          </w:p>
          <w:p w:rsidR="00E673CA" w:rsidRPr="00E673CA" w:rsidRDefault="00E673CA" w:rsidP="00CF046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Positive predictive value [Specificity according to the authors]***, %</w:t>
            </w:r>
          </w:p>
          <w:p w:rsidR="00CF046D" w:rsidRDefault="00E673CA" w:rsidP="00CF046D">
            <w:pPr>
              <w:spacing w:before="160" w:after="60" w:line="240" w:lineRule="auto"/>
              <w:jc w:val="both"/>
              <w:rPr>
                <w:rFonts w:ascii="Calibri" w:eastAsia="Times New Roman" w:hAnsi="Calibri" w:cs="Calibri"/>
                <w:sz w:val="18"/>
                <w:szCs w:val="18"/>
                <w:lang w:val="en-GB" w:eastAsia="de-DE"/>
              </w:rPr>
            </w:pPr>
            <w:r w:rsidRPr="00CF046D">
              <w:rPr>
                <w:rFonts w:ascii="Calibri" w:eastAsia="Times New Roman" w:hAnsi="Calibri" w:cs="Calibri"/>
                <w:sz w:val="18"/>
                <w:szCs w:val="18"/>
                <w:lang w:val="en-GB" w:eastAsia="de-DE"/>
              </w:rPr>
              <w:t>Current system: 21</w:t>
            </w:r>
          </w:p>
          <w:p w:rsidR="00E673CA" w:rsidRPr="00CF046D" w:rsidRDefault="00E673CA" w:rsidP="00CF046D">
            <w:pPr>
              <w:spacing w:before="160" w:after="60" w:line="240" w:lineRule="auto"/>
              <w:jc w:val="both"/>
              <w:rPr>
                <w:rFonts w:ascii="Calibri" w:eastAsia="Times New Roman" w:hAnsi="Calibri" w:cs="Calibri"/>
                <w:sz w:val="18"/>
                <w:szCs w:val="18"/>
                <w:lang w:val="en-GB" w:eastAsia="de-DE"/>
              </w:rPr>
            </w:pPr>
            <w:r w:rsidRPr="00CF046D">
              <w:rPr>
                <w:rFonts w:ascii="Calibri" w:eastAsia="Times New Roman" w:hAnsi="Calibri" w:cs="Calibri"/>
                <w:sz w:val="18"/>
                <w:szCs w:val="18"/>
                <w:lang w:val="en-GB" w:eastAsia="de-DE"/>
              </w:rPr>
              <w:t>Simplified system: 58*** The authors seem to have confuse specificity and positive predictive value. This is the positive predictive value, according to the description of their calculations. Univariate analysis for association between individual criteria and need for urgent intervention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Significant association for all step 1 criteria of the current system and all criteria of the simplified system (p&lt;0.05)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Penetrating truncal injury was the only criterion of level 2 and level 3 criteria with a significant association </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„Using a simplified triage system can safely reduce the rate of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xml:space="preserve">. This could conserve resources, </w:t>
            </w:r>
            <w:r w:rsidRPr="00E673CA">
              <w:rPr>
                <w:rFonts w:ascii="Calibri" w:eastAsia="Malgun Gothic" w:hAnsi="Calibri" w:cs="Calibri"/>
                <w:color w:val="222222"/>
                <w:sz w:val="18"/>
                <w:szCs w:val="18"/>
                <w:shd w:val="clear" w:color="auto" w:fill="FFFFFF"/>
                <w:lang w:val="en-GB" w:eastAsia="de-DE"/>
              </w:rPr>
              <w:lastRenderedPageBreak/>
              <w:t xml:space="preserve">reduce </w:t>
            </w:r>
            <w:proofErr w:type="spellStart"/>
            <w:r w:rsidRPr="00E673CA">
              <w:rPr>
                <w:rFonts w:ascii="Calibri" w:eastAsia="Malgun Gothic" w:hAnsi="Calibri" w:cs="Calibri"/>
                <w:color w:val="222222"/>
                <w:sz w:val="18"/>
                <w:szCs w:val="18"/>
                <w:shd w:val="clear" w:color="auto" w:fill="FFFFFF"/>
                <w:lang w:val="en-GB" w:eastAsia="de-DE"/>
              </w:rPr>
              <w:t>mistriage</w:t>
            </w:r>
            <w:proofErr w:type="spellEnd"/>
            <w:r w:rsidRPr="00E673CA">
              <w:rPr>
                <w:rFonts w:ascii="Calibri" w:eastAsia="Malgun Gothic" w:hAnsi="Calibri" w:cs="Calibri"/>
                <w:color w:val="222222"/>
                <w:sz w:val="18"/>
                <w:szCs w:val="18"/>
                <w:shd w:val="clear" w:color="auto" w:fill="FFFFFF"/>
                <w:lang w:val="en-GB" w:eastAsia="de-DE"/>
              </w:rPr>
              <w:t xml:space="preserve"> from misunderstood guidelines, and improve specificity by including only those variables with high predictive value.“</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This was a prospective single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study. Only few inclusion criteria and patient characteristics were reported. Results for regression analysis were only reported narratively without reporting any data. Missing information on the study population should also be kept in mind when interpreting the results. Negative predictive value [sensitivity according to the authors] and positive predictive value [specificity according to the authors] were extracted instead of over- and </w:t>
            </w:r>
            <w:proofErr w:type="spellStart"/>
            <w:r w:rsidRPr="00E673CA">
              <w:rPr>
                <w:rFonts w:ascii="Calibri" w:eastAsia="Malgun Gothic" w:hAnsi="Calibri" w:cs="Calibri"/>
                <w:color w:val="222222"/>
                <w:sz w:val="18"/>
                <w:szCs w:val="18"/>
                <w:shd w:val="clear" w:color="auto" w:fill="FFFFFF"/>
                <w:lang w:val="en-GB" w:eastAsia="de-DE"/>
              </w:rPr>
              <w:t>undertriage</w:t>
            </w:r>
            <w:proofErr w:type="spellEnd"/>
            <w:r w:rsidRPr="00E673CA">
              <w:rPr>
                <w:rFonts w:ascii="Calibri" w:eastAsia="Malgun Gothic" w:hAnsi="Calibri" w:cs="Calibri"/>
                <w:color w:val="222222"/>
                <w:sz w:val="18"/>
                <w:szCs w:val="18"/>
                <w:shd w:val="clear" w:color="auto" w:fill="FFFFFF"/>
                <w:lang w:val="en-GB" w:eastAsia="de-DE"/>
              </w:rPr>
              <w:t xml:space="preserve"> rates, because it was not possible to judge the appropriateness of the calculation technique due to missing information.</w:t>
            </w:r>
          </w:p>
        </w:tc>
      </w:tr>
      <w:tr w:rsidR="00E673CA" w:rsidRPr="00E673CA"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lastRenderedPageBreak/>
              <w:t>Lin (2012)</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“Do pre-hospital trauma alert criteria predict the severity of injury and a need for an emergent surgical intervention?”. </w:t>
            </w:r>
            <w:r w:rsidRPr="00E673CA">
              <w:rPr>
                <w:rFonts w:ascii="Calibri" w:eastAsia="Malgun Gothic" w:hAnsi="Calibri" w:cs="Calibri"/>
                <w:i/>
                <w:color w:val="222222"/>
                <w:sz w:val="18"/>
                <w:szCs w:val="18"/>
                <w:shd w:val="clear" w:color="auto" w:fill="FFFFFF"/>
                <w:lang w:val="en-GB" w:eastAsia="de-DE"/>
              </w:rPr>
              <w:t>Injury</w:t>
            </w:r>
            <w:r w:rsidRPr="00E673CA">
              <w:rPr>
                <w:rFonts w:ascii="Calibri" w:eastAsia="Malgun Gothic" w:hAnsi="Calibri" w:cs="Calibri"/>
                <w:color w:val="222222"/>
                <w:sz w:val="18"/>
                <w:szCs w:val="18"/>
                <w:shd w:val="clear" w:color="auto" w:fill="FFFFFF"/>
                <w:lang w:val="en-GB" w:eastAsia="de-DE"/>
              </w:rPr>
              <w:t xml:space="preserve"> 2012; 43(9): 1381-5.</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evaluate which pre-hospital parameters identify major trauma victims with an emphasis on a need for emergent surgical procedures”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USA, 2007</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Inclusion criteria</w:t>
            </w:r>
          </w:p>
          <w:p w:rsidR="00E673CA" w:rsidRPr="00E26CA1" w:rsidRDefault="00E673CA" w:rsidP="00E26CA1">
            <w:pPr>
              <w:pStyle w:val="Listenabsatz"/>
              <w:numPr>
                <w:ilvl w:val="0"/>
                <w:numId w:val="40"/>
              </w:numPr>
              <w:spacing w:line="240" w:lineRule="auto"/>
              <w:rPr>
                <w:rFonts w:ascii="Calibri" w:hAnsi="Calibri" w:cs="Calibri"/>
                <w:sz w:val="18"/>
                <w:szCs w:val="18"/>
                <w:lang w:val="en-GB"/>
              </w:rPr>
            </w:pPr>
            <w:r w:rsidRPr="00E26CA1">
              <w:rPr>
                <w:rFonts w:ascii="Calibri" w:hAnsi="Calibri" w:cs="Calibri"/>
                <w:sz w:val="18"/>
                <w:szCs w:val="18"/>
                <w:lang w:val="en-GB"/>
              </w:rPr>
              <w:t xml:space="preserve">patients admitted to a level one trauma </w:t>
            </w:r>
            <w:proofErr w:type="spellStart"/>
            <w:r w:rsidRPr="00E26CA1">
              <w:rPr>
                <w:rFonts w:ascii="Calibri" w:hAnsi="Calibri" w:cs="Calibri"/>
                <w:sz w:val="18"/>
                <w:szCs w:val="18"/>
                <w:lang w:val="en-GB"/>
              </w:rPr>
              <w:t>center</w:t>
            </w:r>
            <w:proofErr w:type="spellEnd"/>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p>
          <w:p w:rsidR="00E673CA" w:rsidRPr="00E26CA1" w:rsidRDefault="00E673CA" w:rsidP="00E26CA1">
            <w:pPr>
              <w:pStyle w:val="Listenabsatz"/>
              <w:numPr>
                <w:ilvl w:val="0"/>
                <w:numId w:val="40"/>
              </w:numPr>
              <w:spacing w:line="240" w:lineRule="auto"/>
              <w:rPr>
                <w:rFonts w:ascii="Calibri" w:hAnsi="Calibri" w:cs="Calibri"/>
                <w:sz w:val="18"/>
                <w:szCs w:val="18"/>
                <w:lang w:val="en-GB"/>
              </w:rPr>
            </w:pPr>
            <w:r w:rsidRPr="00E26CA1">
              <w:rPr>
                <w:rFonts w:ascii="Calibri" w:hAnsi="Calibri" w:cs="Calibri"/>
                <w:sz w:val="18"/>
                <w:szCs w:val="18"/>
                <w:lang w:val="en-GB"/>
              </w:rPr>
              <w:t>age &lt;15 y</w:t>
            </w:r>
          </w:p>
          <w:p w:rsidR="00E673CA" w:rsidRPr="00E26CA1" w:rsidRDefault="00E673CA" w:rsidP="00E26CA1">
            <w:pPr>
              <w:pStyle w:val="Listenabsatz"/>
              <w:numPr>
                <w:ilvl w:val="0"/>
                <w:numId w:val="40"/>
              </w:numPr>
              <w:spacing w:line="240" w:lineRule="auto"/>
              <w:rPr>
                <w:rFonts w:ascii="Calibri" w:hAnsi="Calibri" w:cs="Calibri"/>
                <w:sz w:val="18"/>
                <w:szCs w:val="18"/>
                <w:lang w:val="en-GB"/>
              </w:rPr>
            </w:pPr>
            <w:r w:rsidRPr="00E26CA1">
              <w:rPr>
                <w:rFonts w:ascii="Calibri" w:hAnsi="Calibri" w:cs="Calibri"/>
                <w:sz w:val="18"/>
                <w:szCs w:val="18"/>
                <w:lang w:val="en-GB"/>
              </w:rPr>
              <w:t>thermal, chemical and electrical injuries</w:t>
            </w:r>
          </w:p>
          <w:p w:rsidR="00E673CA" w:rsidRPr="00E26CA1" w:rsidRDefault="00E673CA" w:rsidP="00E26CA1">
            <w:pPr>
              <w:pStyle w:val="Listenabsatz"/>
              <w:numPr>
                <w:ilvl w:val="0"/>
                <w:numId w:val="40"/>
              </w:numPr>
              <w:spacing w:line="240" w:lineRule="auto"/>
              <w:rPr>
                <w:rFonts w:ascii="Calibri" w:hAnsi="Calibri" w:cs="Calibri"/>
                <w:sz w:val="18"/>
                <w:szCs w:val="18"/>
                <w:lang w:val="en-GB"/>
              </w:rPr>
            </w:pPr>
            <w:r w:rsidRPr="00E26CA1">
              <w:rPr>
                <w:rFonts w:ascii="Calibri" w:hAnsi="Calibri" w:cs="Calibri"/>
                <w:sz w:val="18"/>
                <w:szCs w:val="18"/>
                <w:lang w:val="en-GB"/>
              </w:rPr>
              <w:t>patients experiencing a cardiac arrest before any surgical procedure</w:t>
            </w:r>
          </w:p>
          <w:p w:rsidR="00E673CA" w:rsidRPr="00E26CA1" w:rsidRDefault="00E673CA" w:rsidP="00E26CA1">
            <w:pPr>
              <w:pStyle w:val="Listenabsatz"/>
              <w:numPr>
                <w:ilvl w:val="0"/>
                <w:numId w:val="40"/>
              </w:numPr>
              <w:spacing w:line="240" w:lineRule="auto"/>
              <w:rPr>
                <w:rFonts w:ascii="Calibri" w:hAnsi="Calibri" w:cs="Calibri"/>
                <w:sz w:val="18"/>
                <w:szCs w:val="18"/>
                <w:lang w:val="en-GB"/>
              </w:rPr>
            </w:pPr>
            <w:r w:rsidRPr="00E26CA1">
              <w:rPr>
                <w:rFonts w:ascii="Calibri" w:hAnsi="Calibri" w:cs="Calibri"/>
                <w:sz w:val="18"/>
                <w:szCs w:val="18"/>
                <w:lang w:val="en-GB"/>
              </w:rPr>
              <w:t>transferals from another hospital</w:t>
            </w:r>
          </w:p>
          <w:p w:rsidR="00E673CA" w:rsidRPr="00E26CA1" w:rsidRDefault="00E673CA" w:rsidP="00E26CA1">
            <w:pPr>
              <w:pStyle w:val="Listenabsatz"/>
              <w:numPr>
                <w:ilvl w:val="0"/>
                <w:numId w:val="40"/>
              </w:numPr>
              <w:spacing w:line="240" w:lineRule="auto"/>
              <w:rPr>
                <w:rFonts w:ascii="Calibri" w:hAnsi="Calibri" w:cs="Calibri"/>
                <w:sz w:val="18"/>
                <w:szCs w:val="18"/>
                <w:lang w:val="en-GB"/>
              </w:rPr>
            </w:pPr>
            <w:r w:rsidRPr="00E26CA1">
              <w:rPr>
                <w:rFonts w:ascii="Calibri" w:hAnsi="Calibri" w:cs="Calibri"/>
                <w:sz w:val="18"/>
                <w:szCs w:val="18"/>
                <w:lang w:val="en-GB"/>
              </w:rPr>
              <w:t>adequate prehospital data could not be obtained</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 (overall)</w:t>
            </w:r>
          </w:p>
          <w:p w:rsidR="00E673CA" w:rsidRPr="00E673CA" w:rsidRDefault="00E673CA" w:rsidP="00E26CA1">
            <w:pPr>
              <w:spacing w:before="160" w:after="60" w:line="240" w:lineRule="auto"/>
              <w:jc w:val="both"/>
              <w:rPr>
                <w:rFonts w:ascii="Calibri" w:eastAsia="Times New Roman" w:hAnsi="Calibri" w:cs="Calibri"/>
                <w:b/>
                <w:sz w:val="18"/>
                <w:szCs w:val="18"/>
                <w:u w:val="single"/>
                <w:lang w:val="en-GB" w:eastAsia="de-DE"/>
              </w:rPr>
            </w:pPr>
            <w:r w:rsidRPr="00E673CA">
              <w:rPr>
                <w:rFonts w:ascii="Calibri" w:eastAsia="Times New Roman" w:hAnsi="Calibri" w:cs="Calibri"/>
                <w:sz w:val="18"/>
                <w:szCs w:val="18"/>
                <w:u w:val="single"/>
                <w:lang w:val="en-GB" w:eastAsia="de-DE"/>
              </w:rPr>
              <w:t>Male gender, %</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81.26</w:t>
            </w:r>
          </w:p>
          <w:p w:rsidR="00E673CA" w:rsidRPr="00E673CA" w:rsidRDefault="00E673CA" w:rsidP="00E26CA1">
            <w:pPr>
              <w:spacing w:before="160" w:after="60" w:line="240" w:lineRule="auto"/>
              <w:jc w:val="both"/>
              <w:rPr>
                <w:rFonts w:ascii="Calibri" w:eastAsia="Times New Roman" w:hAnsi="Calibri" w:cs="Calibri"/>
                <w:b/>
                <w:sz w:val="18"/>
                <w:szCs w:val="18"/>
                <w:u w:val="single"/>
                <w:lang w:val="en-GB" w:eastAsia="de-DE"/>
              </w:rPr>
            </w:pPr>
            <w:r w:rsidRPr="00E673CA">
              <w:rPr>
                <w:rFonts w:ascii="Calibri" w:eastAsia="Times New Roman" w:hAnsi="Calibri" w:cs="Calibri"/>
                <w:sz w:val="18"/>
                <w:szCs w:val="18"/>
                <w:u w:val="single"/>
                <w:lang w:val="en-GB" w:eastAsia="de-DE"/>
              </w:rPr>
              <w:t>Age [y], mean ± SD</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38.25 ± 18.43</w:t>
            </w:r>
          </w:p>
          <w:p w:rsidR="00E673CA" w:rsidRPr="00E673CA" w:rsidRDefault="00E673CA" w:rsidP="00E26CA1">
            <w:pPr>
              <w:spacing w:before="160" w:after="60" w:line="240" w:lineRule="auto"/>
              <w:jc w:val="both"/>
              <w:rPr>
                <w:rFonts w:ascii="Calibri" w:eastAsia="Times New Roman" w:hAnsi="Calibri" w:cs="Calibri"/>
                <w:b/>
                <w:sz w:val="18"/>
                <w:szCs w:val="18"/>
                <w:u w:val="single"/>
                <w:lang w:val="en-GB" w:eastAsia="de-DE"/>
              </w:rPr>
            </w:pPr>
            <w:r w:rsidRPr="00E673CA">
              <w:rPr>
                <w:rFonts w:ascii="Calibri" w:eastAsia="Times New Roman" w:hAnsi="Calibri" w:cs="Calibri"/>
                <w:sz w:val="18"/>
                <w:szCs w:val="18"/>
                <w:u w:val="single"/>
                <w:lang w:val="en-GB" w:eastAsia="de-DE"/>
              </w:rPr>
              <w:lastRenderedPageBreak/>
              <w:t>Injury mechanism, %</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Blunt: 69.38</w:t>
            </w:r>
            <w:r w:rsidRPr="00E673CA">
              <w:rPr>
                <w:rFonts w:ascii="Calibri" w:eastAsia="Malgun Gothic" w:hAnsi="Calibri" w:cs="Calibri"/>
                <w:b/>
                <w:color w:val="222222"/>
                <w:sz w:val="18"/>
                <w:szCs w:val="18"/>
                <w:shd w:val="clear" w:color="auto" w:fill="FFFFFF"/>
                <w:lang w:val="en-GB" w:eastAsia="de-DE"/>
              </w:rPr>
              <w:br/>
            </w:r>
            <w:r w:rsidRPr="00E673CA">
              <w:rPr>
                <w:rFonts w:ascii="Calibri" w:eastAsia="Malgun Gothic" w:hAnsi="Calibri" w:cs="Calibri"/>
                <w:color w:val="222222"/>
                <w:sz w:val="18"/>
                <w:szCs w:val="18"/>
                <w:shd w:val="clear" w:color="auto" w:fill="FFFFFF"/>
                <w:lang w:val="en-GB" w:eastAsia="de-DE"/>
              </w:rPr>
              <w:t>Penetrating: 30.62</w:t>
            </w:r>
          </w:p>
          <w:p w:rsidR="00E673CA" w:rsidRPr="00E673CA" w:rsidRDefault="00E673CA" w:rsidP="00E26CA1">
            <w:pPr>
              <w:spacing w:before="160" w:after="60" w:line="240" w:lineRule="auto"/>
              <w:jc w:val="both"/>
              <w:rPr>
                <w:rFonts w:ascii="Calibri" w:eastAsia="Times New Roman" w:hAnsi="Calibri" w:cs="Calibri"/>
                <w:b/>
                <w:sz w:val="18"/>
                <w:szCs w:val="18"/>
                <w:u w:val="single"/>
                <w:lang w:val="en-GB" w:eastAsia="de-DE"/>
              </w:rPr>
            </w:pPr>
            <w:r w:rsidRPr="00E673CA">
              <w:rPr>
                <w:rFonts w:ascii="Calibri" w:eastAsia="Times New Roman" w:hAnsi="Calibri" w:cs="Calibri"/>
                <w:sz w:val="18"/>
                <w:szCs w:val="18"/>
                <w:u w:val="single"/>
                <w:lang w:val="en-GB" w:eastAsia="de-DE"/>
              </w:rPr>
              <w:t>ISS,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14.32 ± 13.71</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b/>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N=601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E26CA1">
            <w:pPr>
              <w:spacing w:before="160" w:after="60" w:line="240" w:lineRule="auto"/>
              <w:jc w:val="both"/>
              <w:rPr>
                <w:rFonts w:ascii="Calibri" w:eastAsia="Times New Roman" w:hAnsi="Calibri" w:cs="Calibri"/>
                <w:b/>
                <w:sz w:val="18"/>
                <w:szCs w:val="18"/>
                <w:u w:val="single"/>
                <w:lang w:val="en-GB" w:eastAsia="de-DE"/>
              </w:rPr>
            </w:pPr>
            <w:r w:rsidRPr="00E673CA">
              <w:rPr>
                <w:rFonts w:ascii="Calibri" w:eastAsia="Times New Roman" w:hAnsi="Calibri" w:cs="Calibri"/>
                <w:sz w:val="18"/>
                <w:szCs w:val="18"/>
                <w:u w:val="single"/>
                <w:lang w:val="en-GB" w:eastAsia="de-DE"/>
              </w:rPr>
              <w:t>Category 1 (at least 1 criterion has to be fulfilled):</w:t>
            </w:r>
          </w:p>
          <w:p w:rsidR="00E673CA" w:rsidRPr="00E673CA" w:rsidRDefault="00E673CA" w:rsidP="00E26CA1">
            <w:pPr>
              <w:pStyle w:val="Stichpunkt"/>
            </w:pPr>
            <w:r w:rsidRPr="00E673CA">
              <w:rPr>
                <w:u w:val="single"/>
              </w:rPr>
              <w:t>Airway</w:t>
            </w:r>
            <w:r w:rsidRPr="00E673CA">
              <w:t>: Active airway assistance beyond supplemental O</w:t>
            </w:r>
            <w:r w:rsidRPr="00E673CA">
              <w:rPr>
                <w:vertAlign w:val="subscript"/>
              </w:rPr>
              <w:t xml:space="preserve">2 </w:t>
            </w:r>
            <w:r w:rsidRPr="00E673CA">
              <w:t>(N=40)</w:t>
            </w:r>
          </w:p>
          <w:p w:rsidR="00E673CA" w:rsidRPr="00E673CA" w:rsidRDefault="00E673CA" w:rsidP="00E26CA1">
            <w:pPr>
              <w:pStyle w:val="Stichpunkt"/>
            </w:pPr>
            <w:r w:rsidRPr="00E673CA">
              <w:rPr>
                <w:u w:val="single"/>
              </w:rPr>
              <w:t>Consciousness:</w:t>
            </w:r>
            <w:r w:rsidRPr="00E673CA">
              <w:t xml:space="preserve"> BMR &lt;5, or paralysis, or suspicion of spinal cord injury, or loss of sensation, or GCS score ≤12 (N=128)</w:t>
            </w:r>
          </w:p>
          <w:p w:rsidR="00E673CA" w:rsidRPr="00E673CA" w:rsidRDefault="00E673CA" w:rsidP="00E26CA1">
            <w:pPr>
              <w:pStyle w:val="Stichpunkt"/>
            </w:pPr>
            <w:r w:rsidRPr="00E673CA">
              <w:rPr>
                <w:u w:val="single"/>
              </w:rPr>
              <w:t>Circulation:</w:t>
            </w:r>
            <w:r w:rsidRPr="00E673CA">
              <w:t xml:space="preserve"> No radial pulse and sustained heart rate ≥120 bpm, or SBP ≤90 mmHg (N=63)</w:t>
            </w:r>
          </w:p>
          <w:p w:rsidR="00E673CA" w:rsidRPr="00E673CA" w:rsidRDefault="00E673CA" w:rsidP="00E26CA1">
            <w:pPr>
              <w:pStyle w:val="Stichpunkt"/>
            </w:pPr>
            <w:r w:rsidRPr="00E673CA">
              <w:rPr>
                <w:u w:val="single"/>
              </w:rPr>
              <w:t>Fracture:</w:t>
            </w:r>
            <w:r w:rsidRPr="00E673CA">
              <w:t xml:space="preserve"> 2 or more long bone fractures (</w:t>
            </w:r>
            <w:proofErr w:type="spellStart"/>
            <w:r w:rsidRPr="00E673CA">
              <w:t>humerus</w:t>
            </w:r>
            <w:proofErr w:type="spellEnd"/>
            <w:r w:rsidRPr="00E673CA">
              <w:t>, radius, ulna, femur, tibia, fibula) (N=37)</w:t>
            </w:r>
          </w:p>
          <w:p w:rsidR="00E673CA" w:rsidRPr="00E673CA" w:rsidRDefault="00E673CA" w:rsidP="00E26CA1">
            <w:pPr>
              <w:pStyle w:val="Stichpunkt"/>
            </w:pPr>
            <w:r w:rsidRPr="00E673CA">
              <w:rPr>
                <w:u w:val="single"/>
              </w:rPr>
              <w:t>Cutaneous:</w:t>
            </w:r>
            <w:r w:rsidRPr="00E673CA">
              <w:t xml:space="preserve"> Deep penetrating injury to head, neck &amp; torso, Amputation at or proximal to wrist or ankle (N=139)</w:t>
            </w:r>
          </w:p>
          <w:p w:rsidR="00E673CA" w:rsidRPr="00E673CA" w:rsidRDefault="00E673CA" w:rsidP="00E26CA1">
            <w:pPr>
              <w:pStyle w:val="Stichpunkt"/>
            </w:pPr>
            <w:r w:rsidRPr="00E673CA">
              <w:rPr>
                <w:u w:val="single"/>
              </w:rPr>
              <w:t>Other:</w:t>
            </w:r>
            <w:r w:rsidRPr="00E673CA">
              <w:t xml:space="preserve"> High index of suspicion (N=222)</w:t>
            </w:r>
          </w:p>
          <w:p w:rsidR="00E673CA" w:rsidRPr="00E673CA" w:rsidRDefault="00E673CA" w:rsidP="00E26CA1">
            <w:pPr>
              <w:pStyle w:val="Stichpunkt"/>
            </w:pPr>
            <w:r w:rsidRPr="00E673CA">
              <w:lastRenderedPageBreak/>
              <w:t>Two or more category 1 criteria fulfilled N=81</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Category 2 (at least 2 criteria have to be fulfilled; N=44 overall):</w:t>
            </w:r>
          </w:p>
          <w:p w:rsidR="00E673CA" w:rsidRPr="00E673CA" w:rsidRDefault="00E673CA" w:rsidP="00E26CA1">
            <w:pPr>
              <w:pStyle w:val="Stichpunkt"/>
            </w:pPr>
            <w:r w:rsidRPr="00E673CA">
              <w:rPr>
                <w:u w:val="single"/>
              </w:rPr>
              <w:t>Age:</w:t>
            </w:r>
            <w:r w:rsidRPr="00E673CA">
              <w:t xml:space="preserve"> &gt;55 years old</w:t>
            </w:r>
          </w:p>
          <w:p w:rsidR="00E673CA" w:rsidRPr="00E673CA" w:rsidRDefault="00E673CA" w:rsidP="00E26CA1">
            <w:pPr>
              <w:pStyle w:val="Stichpunkt"/>
            </w:pPr>
            <w:r w:rsidRPr="00E673CA">
              <w:rPr>
                <w:u w:val="single"/>
              </w:rPr>
              <w:t>Airway:</w:t>
            </w:r>
            <w:r w:rsidRPr="00E673CA">
              <w:t xml:space="preserve"> Respiratory rate ≥30/min</w:t>
            </w:r>
          </w:p>
          <w:p w:rsidR="00E673CA" w:rsidRPr="00E673CA" w:rsidRDefault="00E673CA" w:rsidP="00E26CA1">
            <w:pPr>
              <w:pStyle w:val="Stichpunkt"/>
            </w:pPr>
            <w:r w:rsidRPr="00E673CA">
              <w:rPr>
                <w:u w:val="single"/>
              </w:rPr>
              <w:t>Consciousness:</w:t>
            </w:r>
            <w:r w:rsidRPr="00E673CA">
              <w:t xml:space="preserve"> BMR =5 Best motor response of the GCS</w:t>
            </w:r>
          </w:p>
          <w:p w:rsidR="00E673CA" w:rsidRPr="00E673CA" w:rsidRDefault="00E673CA" w:rsidP="00E26CA1">
            <w:pPr>
              <w:pStyle w:val="Stichpunkt"/>
            </w:pPr>
            <w:r w:rsidRPr="00E673CA">
              <w:rPr>
                <w:u w:val="single"/>
              </w:rPr>
              <w:t>Circulation:</w:t>
            </w:r>
            <w:r w:rsidRPr="00E673CA">
              <w:t xml:space="preserve"> Sustained heart rate = 120 bpm</w:t>
            </w:r>
          </w:p>
          <w:p w:rsidR="00E673CA" w:rsidRPr="00E673CA" w:rsidRDefault="00E673CA" w:rsidP="00E26CA1">
            <w:pPr>
              <w:pStyle w:val="Stichpunkt"/>
            </w:pPr>
            <w:r w:rsidRPr="00E673CA">
              <w:rPr>
                <w:u w:val="single"/>
              </w:rPr>
              <w:t>Fracture:</w:t>
            </w:r>
            <w:r w:rsidRPr="00E673CA">
              <w:t xml:space="preserve"> Any long bone fracture sustained in a motor vehicle collision or fall ≥10 feet</w:t>
            </w:r>
          </w:p>
          <w:p w:rsidR="00E673CA" w:rsidRPr="00E673CA" w:rsidRDefault="00E673CA" w:rsidP="00E26CA1">
            <w:pPr>
              <w:pStyle w:val="Stichpunkt"/>
            </w:pPr>
            <w:r w:rsidRPr="00E673CA">
              <w:rPr>
                <w:u w:val="single"/>
              </w:rPr>
              <w:t>Cutaneous:</w:t>
            </w:r>
            <w:r w:rsidRPr="00E673CA">
              <w:t xml:space="preserve"> Major </w:t>
            </w:r>
            <w:proofErr w:type="spellStart"/>
            <w:r w:rsidRPr="00E673CA">
              <w:t>degloving</w:t>
            </w:r>
            <w:proofErr w:type="spellEnd"/>
            <w:r w:rsidRPr="00E673CA">
              <w:t xml:space="preserve"> injury, or major flap avulsion &gt;5 inches, or gunshot wound to the extremities</w:t>
            </w:r>
          </w:p>
          <w:p w:rsidR="00E673CA" w:rsidRPr="00E673CA" w:rsidRDefault="00E673CA" w:rsidP="00E26CA1">
            <w:pPr>
              <w:pStyle w:val="Stichpunkt"/>
              <w:rPr>
                <w:rFonts w:eastAsia="Malgun Gothic"/>
                <w:shd w:val="clear" w:color="auto" w:fill="FFFFFF"/>
              </w:rPr>
            </w:pPr>
            <w:r w:rsidRPr="00E673CA">
              <w:rPr>
                <w:rFonts w:eastAsia="Malgun Gothic"/>
                <w:u w:val="single"/>
                <w:shd w:val="clear" w:color="auto" w:fill="FFFFFF"/>
              </w:rPr>
              <w:t>Mechanism of injury:</w:t>
            </w:r>
            <w:r w:rsidRPr="00E673CA">
              <w:rPr>
                <w:rFonts w:eastAsia="Malgun Gothic"/>
                <w:shd w:val="clear" w:color="auto" w:fill="FFFFFF"/>
              </w:rPr>
              <w:t xml:space="preserve"> Ejection from a closed motor vehicle, or steering wheel deformity</w:t>
            </w:r>
          </w:p>
        </w:tc>
        <w:tc>
          <w:tcPr>
            <w:tcW w:w="3828" w:type="dxa"/>
          </w:tcPr>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US" w:eastAsia="de-DE"/>
              </w:rPr>
              <w:lastRenderedPageBreak/>
              <w:t>O</w:t>
            </w:r>
            <w:proofErr w:type="spellStart"/>
            <w:r w:rsidRPr="00E673CA">
              <w:rPr>
                <w:rFonts w:ascii="Calibri" w:eastAsia="Times New Roman" w:hAnsi="Calibri" w:cs="Calibri"/>
                <w:sz w:val="18"/>
                <w:szCs w:val="18"/>
                <w:u w:val="single"/>
                <w:lang w:val="en-GB" w:eastAsia="de-DE"/>
              </w:rPr>
              <w:t>bvious</w:t>
            </w:r>
            <w:proofErr w:type="spellEnd"/>
            <w:r w:rsidRPr="00E673CA">
              <w:rPr>
                <w:rFonts w:ascii="Calibri" w:eastAsia="Times New Roman" w:hAnsi="Calibri" w:cs="Calibri"/>
                <w:sz w:val="18"/>
                <w:szCs w:val="18"/>
                <w:u w:val="single"/>
                <w:lang w:val="en-GB" w:eastAsia="de-DE"/>
              </w:rPr>
              <w:t xml:space="preserve"> </w:t>
            </w:r>
            <w:proofErr w:type="spellStart"/>
            <w:r w:rsidRPr="00E673CA">
              <w:rPr>
                <w:rFonts w:ascii="Calibri" w:eastAsia="Times New Roman" w:hAnsi="Calibri" w:cs="Calibri"/>
                <w:sz w:val="18"/>
                <w:szCs w:val="18"/>
                <w:u w:val="single"/>
                <w:lang w:val="en-GB" w:eastAsia="de-DE"/>
              </w:rPr>
              <w:t>overtriage</w:t>
            </w:r>
            <w:proofErr w:type="spellEnd"/>
            <w:r w:rsidRPr="00E673CA">
              <w:rPr>
                <w:rFonts w:ascii="Calibri" w:eastAsia="Times New Roman" w:hAnsi="Calibri" w:cs="Calibri"/>
                <w:sz w:val="18"/>
                <w:szCs w:val="18"/>
                <w:u w:val="single"/>
                <w:lang w:val="en-GB" w:eastAsia="de-DE"/>
              </w:rPr>
              <w:t>* n/N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Category 1 airway: 0/40 (0)</w:t>
            </w:r>
            <w:r w:rsidRPr="00E673CA">
              <w:rPr>
                <w:rFonts w:ascii="Calibri" w:eastAsia="Malgun Gothic" w:hAnsi="Calibri" w:cs="Calibri"/>
                <w:color w:val="222222"/>
                <w:sz w:val="18"/>
                <w:szCs w:val="18"/>
                <w:shd w:val="clear" w:color="auto" w:fill="FFFFFF"/>
                <w:lang w:val="en-GB" w:eastAsia="de-DE"/>
              </w:rPr>
              <w:br/>
              <w:t>Category 1 consciousness: 16/128 (12.5)</w:t>
            </w:r>
            <w:r w:rsidRPr="00E673CA">
              <w:rPr>
                <w:rFonts w:ascii="Calibri" w:eastAsia="Malgun Gothic" w:hAnsi="Calibri" w:cs="Calibri"/>
                <w:color w:val="222222"/>
                <w:sz w:val="18"/>
                <w:szCs w:val="18"/>
                <w:shd w:val="clear" w:color="auto" w:fill="FFFFFF"/>
                <w:lang w:val="en-GB" w:eastAsia="de-DE"/>
              </w:rPr>
              <w:br/>
              <w:t>Category 1 circulation: 13/63 (20.6)</w:t>
            </w:r>
            <w:r w:rsidRPr="00E673CA">
              <w:rPr>
                <w:rFonts w:ascii="Calibri" w:eastAsia="Malgun Gothic" w:hAnsi="Calibri" w:cs="Calibri"/>
                <w:color w:val="222222"/>
                <w:sz w:val="18"/>
                <w:szCs w:val="18"/>
                <w:shd w:val="clear" w:color="auto" w:fill="FFFFFF"/>
                <w:lang w:val="en-GB" w:eastAsia="de-DE"/>
              </w:rPr>
              <w:br/>
              <w:t>Category 1 fracture: 3/37 (8.1)</w:t>
            </w:r>
            <w:r w:rsidRPr="00E673CA">
              <w:rPr>
                <w:rFonts w:ascii="Calibri" w:eastAsia="Malgun Gothic" w:hAnsi="Calibri" w:cs="Calibri"/>
                <w:color w:val="222222"/>
                <w:sz w:val="18"/>
                <w:szCs w:val="18"/>
                <w:shd w:val="clear" w:color="auto" w:fill="FFFFFF"/>
                <w:lang w:val="en-GB" w:eastAsia="de-DE"/>
              </w:rPr>
              <w:br/>
              <w:t>Category 1 cutaneous: 26/139 (18.7)</w:t>
            </w:r>
            <w:r w:rsidRPr="00E673CA">
              <w:rPr>
                <w:rFonts w:ascii="Calibri" w:eastAsia="Malgun Gothic" w:hAnsi="Calibri" w:cs="Calibri"/>
                <w:color w:val="222222"/>
                <w:sz w:val="18"/>
                <w:szCs w:val="18"/>
                <w:shd w:val="clear" w:color="auto" w:fill="FFFFFF"/>
                <w:lang w:val="en-GB" w:eastAsia="de-DE"/>
              </w:rPr>
              <w:br/>
              <w:t>Category 1 suspicion: 96/222 (43.2)</w:t>
            </w:r>
            <w:r w:rsidRPr="00E673CA">
              <w:rPr>
                <w:rFonts w:ascii="Calibri" w:eastAsia="Malgun Gothic" w:hAnsi="Calibri" w:cs="Calibri"/>
                <w:color w:val="222222"/>
                <w:sz w:val="18"/>
                <w:szCs w:val="18"/>
                <w:shd w:val="clear" w:color="auto" w:fill="FFFFFF"/>
                <w:lang w:val="en-GB" w:eastAsia="de-DE"/>
              </w:rPr>
              <w:br/>
              <w:t>Category 1 two or more criteria: 2/81 (2.5)</w:t>
            </w:r>
            <w:r w:rsidRPr="00E673CA">
              <w:rPr>
                <w:rFonts w:ascii="Calibri" w:eastAsia="Malgun Gothic" w:hAnsi="Calibri" w:cs="Calibri"/>
                <w:color w:val="222222"/>
                <w:sz w:val="18"/>
                <w:szCs w:val="18"/>
                <w:shd w:val="clear" w:color="auto" w:fill="FFFFFF"/>
                <w:lang w:val="en-GB" w:eastAsia="de-DE"/>
              </w:rPr>
              <w:br/>
              <w:t>Category 2 two or more criteria: 21/44 (47.7)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*With N=patients meeting the activation criterion and with a hospital stay &lt;24h and N=all patients meeting the activation criterion</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proofErr w:type="spellStart"/>
            <w:r w:rsidRPr="00E673CA">
              <w:rPr>
                <w:rFonts w:ascii="Calibri" w:eastAsia="Times New Roman" w:hAnsi="Calibri" w:cs="Calibri"/>
                <w:sz w:val="18"/>
                <w:szCs w:val="18"/>
                <w:u w:val="single"/>
                <w:lang w:val="en-GB" w:eastAsia="de-DE"/>
              </w:rPr>
              <w:t>overtriage</w:t>
            </w:r>
            <w:proofErr w:type="spellEnd"/>
            <w:r w:rsidRPr="00E673CA">
              <w:rPr>
                <w:rFonts w:ascii="Calibri" w:eastAsia="Times New Roman" w:hAnsi="Calibri" w:cs="Calibri"/>
                <w:sz w:val="18"/>
                <w:szCs w:val="18"/>
                <w:u w:val="single"/>
                <w:lang w:val="en-GB" w:eastAsia="de-DE"/>
              </w:rPr>
              <w:t>**, n/N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Category 1 airway: 6/40 (15)</w:t>
            </w:r>
            <w:r w:rsidRPr="00E673CA">
              <w:rPr>
                <w:rFonts w:ascii="Calibri" w:eastAsia="Malgun Gothic" w:hAnsi="Calibri" w:cs="Calibri"/>
                <w:color w:val="222222"/>
                <w:sz w:val="18"/>
                <w:szCs w:val="18"/>
                <w:shd w:val="clear" w:color="auto" w:fill="FFFFFF"/>
                <w:lang w:val="en-GB" w:eastAsia="de-DE"/>
              </w:rPr>
              <w:br/>
              <w:t>Category 1 consciousness: 38/128 (29.7)</w:t>
            </w:r>
            <w:r w:rsidRPr="00E673CA">
              <w:rPr>
                <w:rFonts w:ascii="Calibri" w:eastAsia="Malgun Gothic" w:hAnsi="Calibri" w:cs="Calibri"/>
                <w:color w:val="222222"/>
                <w:sz w:val="18"/>
                <w:szCs w:val="18"/>
                <w:shd w:val="clear" w:color="auto" w:fill="FFFFFF"/>
                <w:lang w:val="en-GB" w:eastAsia="de-DE"/>
              </w:rPr>
              <w:br/>
              <w:t>Category 1 circulation: 20/63 (31.7)</w:t>
            </w:r>
            <w:r w:rsidRPr="00E673CA">
              <w:rPr>
                <w:rFonts w:ascii="Calibri" w:eastAsia="Malgun Gothic" w:hAnsi="Calibri" w:cs="Calibri"/>
                <w:color w:val="222222"/>
                <w:sz w:val="18"/>
                <w:szCs w:val="18"/>
                <w:shd w:val="clear" w:color="auto" w:fill="FFFFFF"/>
                <w:lang w:val="en-GB" w:eastAsia="de-DE"/>
              </w:rPr>
              <w:br/>
              <w:t>Category 1 fracture: 11/37 (29.7)</w:t>
            </w:r>
            <w:r w:rsidRPr="00E673CA">
              <w:rPr>
                <w:rFonts w:ascii="Calibri" w:eastAsia="Malgun Gothic" w:hAnsi="Calibri" w:cs="Calibri"/>
                <w:color w:val="222222"/>
                <w:sz w:val="18"/>
                <w:szCs w:val="18"/>
                <w:shd w:val="clear" w:color="auto" w:fill="FFFFFF"/>
                <w:lang w:val="en-GB" w:eastAsia="de-DE"/>
              </w:rPr>
              <w:br/>
              <w:t>Category 1 cutaneous: 73/139 (52.5)</w:t>
            </w:r>
            <w:r w:rsidRPr="00E673CA">
              <w:rPr>
                <w:rFonts w:ascii="Calibri" w:eastAsia="Malgun Gothic" w:hAnsi="Calibri" w:cs="Calibri"/>
                <w:color w:val="222222"/>
                <w:sz w:val="18"/>
                <w:szCs w:val="18"/>
                <w:shd w:val="clear" w:color="auto" w:fill="FFFFFF"/>
                <w:lang w:val="en-GB" w:eastAsia="de-DE"/>
              </w:rPr>
              <w:br/>
              <w:t>Category 1 suspicion: 175/222 (78.8)</w:t>
            </w:r>
            <w:r w:rsidRPr="00E673CA">
              <w:rPr>
                <w:rFonts w:ascii="Calibri" w:eastAsia="Malgun Gothic" w:hAnsi="Calibri" w:cs="Calibri"/>
                <w:color w:val="222222"/>
                <w:sz w:val="18"/>
                <w:szCs w:val="18"/>
                <w:shd w:val="clear" w:color="auto" w:fill="FFFFFF"/>
                <w:lang w:val="en-GB" w:eastAsia="de-DE"/>
              </w:rPr>
              <w:br/>
            </w:r>
            <w:r w:rsidRPr="00E673CA">
              <w:rPr>
                <w:rFonts w:ascii="Calibri" w:eastAsia="Malgun Gothic" w:hAnsi="Calibri" w:cs="Calibri"/>
                <w:color w:val="222222"/>
                <w:sz w:val="18"/>
                <w:szCs w:val="18"/>
                <w:shd w:val="clear" w:color="auto" w:fill="FFFFFF"/>
                <w:lang w:val="en-GB" w:eastAsia="de-DE"/>
              </w:rPr>
              <w:lastRenderedPageBreak/>
              <w:t>Category 1 two or more criteria: 13/81 (16)</w:t>
            </w:r>
            <w:r w:rsidRPr="00E673CA">
              <w:rPr>
                <w:rFonts w:ascii="Calibri" w:eastAsia="Malgun Gothic" w:hAnsi="Calibri" w:cs="Calibri"/>
                <w:color w:val="222222"/>
                <w:sz w:val="18"/>
                <w:szCs w:val="18"/>
                <w:shd w:val="clear" w:color="auto" w:fill="FFFFFF"/>
                <w:lang w:val="en-GB" w:eastAsia="de-DE"/>
              </w:rPr>
              <w:br/>
              <w:t>Category 2 two or more criteria: 32/44 (72.7)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**with n=patients meeting the activation criterion, but not meeting the following criteria: ISS 16 or greater, need an emergent surgery, need ICU care and N=all patients meeting the activation criterion</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Prediction of major trauma***, RR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Category 1 airway: 9.54 (3.94–23.12)</w:t>
            </w:r>
            <w:r w:rsidRPr="00E673CA">
              <w:rPr>
                <w:rFonts w:ascii="Calibri" w:eastAsia="Malgun Gothic" w:hAnsi="Calibri" w:cs="Calibri"/>
                <w:color w:val="222222"/>
                <w:sz w:val="18"/>
                <w:szCs w:val="18"/>
                <w:shd w:val="clear" w:color="auto" w:fill="FFFFFF"/>
                <w:lang w:val="en-GB" w:eastAsia="de-DE"/>
              </w:rPr>
              <w:br/>
              <w:t>Category 1 consciousness: 3.00 (1.98–4.53)</w:t>
            </w:r>
            <w:r w:rsidRPr="00E673CA">
              <w:rPr>
                <w:rFonts w:ascii="Calibri" w:eastAsia="Malgun Gothic" w:hAnsi="Calibri" w:cs="Calibri"/>
                <w:color w:val="222222"/>
                <w:sz w:val="18"/>
                <w:szCs w:val="18"/>
                <w:shd w:val="clear" w:color="auto" w:fill="FFFFFF"/>
                <w:lang w:val="en-GB" w:eastAsia="de-DE"/>
              </w:rPr>
              <w:br/>
              <w:t>Category 1 circulation: 4.60 (2.67–7.94)</w:t>
            </w:r>
            <w:r w:rsidRPr="00E673CA">
              <w:rPr>
                <w:rFonts w:ascii="Calibri" w:eastAsia="Malgun Gothic" w:hAnsi="Calibri" w:cs="Calibri"/>
                <w:color w:val="222222"/>
                <w:sz w:val="18"/>
                <w:szCs w:val="18"/>
                <w:shd w:val="clear" w:color="auto" w:fill="FFFFFF"/>
                <w:lang w:val="en-GB" w:eastAsia="de-DE"/>
              </w:rPr>
              <w:br/>
              <w:t>Category 1 fracture: 3.94 (1.92–8.11)</w:t>
            </w:r>
            <w:r w:rsidRPr="00E673CA">
              <w:rPr>
                <w:rFonts w:ascii="Calibri" w:eastAsia="Malgun Gothic" w:hAnsi="Calibri" w:cs="Calibri"/>
                <w:color w:val="222222"/>
                <w:sz w:val="18"/>
                <w:szCs w:val="18"/>
                <w:shd w:val="clear" w:color="auto" w:fill="FFFFFF"/>
                <w:lang w:val="en-GB" w:eastAsia="de-DE"/>
              </w:rPr>
              <w:br/>
              <w:t>Category 1 cutaneous: not significant</w:t>
            </w:r>
            <w:r w:rsidRPr="00E673CA">
              <w:rPr>
                <w:rFonts w:ascii="Calibri" w:eastAsia="Malgun Gothic" w:hAnsi="Calibri" w:cs="Calibri"/>
                <w:color w:val="222222"/>
                <w:sz w:val="18"/>
                <w:szCs w:val="18"/>
                <w:shd w:val="clear" w:color="auto" w:fill="FFFFFF"/>
                <w:lang w:val="en-GB" w:eastAsia="de-DE"/>
              </w:rPr>
              <w:br/>
              <w:t>Category 1 suspicion: not significant</w:t>
            </w:r>
            <w:r w:rsidRPr="00E673CA">
              <w:rPr>
                <w:rFonts w:ascii="Calibri" w:eastAsia="Malgun Gothic" w:hAnsi="Calibri" w:cs="Calibri"/>
                <w:color w:val="222222"/>
                <w:sz w:val="18"/>
                <w:szCs w:val="18"/>
                <w:shd w:val="clear" w:color="auto" w:fill="FFFFFF"/>
                <w:lang w:val="en-GB" w:eastAsia="de-DE"/>
              </w:rPr>
              <w:br/>
              <w:t>Category 1 two or more criteria: 10.31 (5.54–19.18)</w:t>
            </w:r>
            <w:r w:rsidRPr="00E673CA">
              <w:rPr>
                <w:rFonts w:ascii="Calibri" w:eastAsia="Malgun Gothic" w:hAnsi="Calibri" w:cs="Calibri"/>
                <w:color w:val="222222"/>
                <w:sz w:val="18"/>
                <w:szCs w:val="18"/>
                <w:shd w:val="clear" w:color="auto" w:fill="FFFFFF"/>
                <w:lang w:val="en-GB" w:eastAsia="de-DE"/>
              </w:rPr>
              <w:br/>
              <w:t>Category 2 two or more criteria: not significant</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***Patients were classified as major trauma victims when their calculated ISS was 16 or greater, when they needed an emergent surgery and when they needed ICU care.</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Prediction of ISS ≥25, RR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Category 1 airway: 11.02 (5.42–22.43)</w:t>
            </w:r>
            <w:r w:rsidRPr="00E673CA">
              <w:rPr>
                <w:rFonts w:ascii="Calibri" w:eastAsia="Malgun Gothic" w:hAnsi="Calibri" w:cs="Calibri"/>
                <w:color w:val="222222"/>
                <w:sz w:val="18"/>
                <w:szCs w:val="18"/>
                <w:shd w:val="clear" w:color="auto" w:fill="FFFFFF"/>
                <w:lang w:val="en-GB" w:eastAsia="de-DE"/>
              </w:rPr>
              <w:br/>
              <w:t>Category 1 consciousness: 6.97 (4.49–10.81)</w:t>
            </w:r>
            <w:r w:rsidRPr="00E673CA">
              <w:rPr>
                <w:rFonts w:ascii="Calibri" w:eastAsia="Malgun Gothic" w:hAnsi="Calibri" w:cs="Calibri"/>
                <w:color w:val="222222"/>
                <w:sz w:val="18"/>
                <w:szCs w:val="18"/>
                <w:shd w:val="clear" w:color="auto" w:fill="FFFFFF"/>
                <w:lang w:val="en-GB" w:eastAsia="de-DE"/>
              </w:rPr>
              <w:br/>
              <w:t>Category 1 circulation: 5.23 (3.12-8.75)</w:t>
            </w:r>
            <w:r w:rsidRPr="00E673CA">
              <w:rPr>
                <w:rFonts w:ascii="Calibri" w:eastAsia="Malgun Gothic" w:hAnsi="Calibri" w:cs="Calibri"/>
                <w:color w:val="222222"/>
                <w:sz w:val="18"/>
                <w:szCs w:val="18"/>
                <w:shd w:val="clear" w:color="auto" w:fill="FFFFFF"/>
                <w:lang w:val="en-GB" w:eastAsia="de-DE"/>
              </w:rPr>
              <w:br/>
              <w:t>Category 1 fracture: 2.35 (1.18-4.69)</w:t>
            </w:r>
            <w:r w:rsidRPr="00E673CA">
              <w:rPr>
                <w:rFonts w:ascii="Calibri" w:eastAsia="Malgun Gothic" w:hAnsi="Calibri" w:cs="Calibri"/>
                <w:color w:val="222222"/>
                <w:sz w:val="18"/>
                <w:szCs w:val="18"/>
                <w:shd w:val="clear" w:color="auto" w:fill="FFFFFF"/>
                <w:lang w:val="en-GB" w:eastAsia="de-DE"/>
              </w:rPr>
              <w:br/>
              <w:t>Category 1 cutaneous: not significant</w:t>
            </w:r>
            <w:r w:rsidRPr="00E673CA">
              <w:rPr>
                <w:rFonts w:ascii="Calibri" w:eastAsia="Malgun Gothic" w:hAnsi="Calibri" w:cs="Calibri"/>
                <w:color w:val="222222"/>
                <w:sz w:val="18"/>
                <w:szCs w:val="18"/>
                <w:shd w:val="clear" w:color="auto" w:fill="FFFFFF"/>
                <w:lang w:val="en-GB" w:eastAsia="de-DE"/>
              </w:rPr>
              <w:br/>
              <w:t>Category 1 suspicion: not significant</w:t>
            </w:r>
            <w:r w:rsidRPr="00E673CA">
              <w:rPr>
                <w:rFonts w:ascii="Calibri" w:eastAsia="Malgun Gothic" w:hAnsi="Calibri" w:cs="Calibri"/>
                <w:color w:val="222222"/>
                <w:sz w:val="18"/>
                <w:szCs w:val="18"/>
                <w:shd w:val="clear" w:color="auto" w:fill="FFFFFF"/>
                <w:lang w:val="en-GB" w:eastAsia="de-DE"/>
              </w:rPr>
              <w:br/>
              <w:t>Category 1 two or more criteria: 13.81 (7.98-23.91)</w:t>
            </w:r>
            <w:r w:rsidRPr="00E673CA">
              <w:rPr>
                <w:rFonts w:ascii="Calibri" w:eastAsia="Malgun Gothic" w:hAnsi="Calibri" w:cs="Calibri"/>
                <w:color w:val="222222"/>
                <w:sz w:val="18"/>
                <w:szCs w:val="18"/>
                <w:shd w:val="clear" w:color="auto" w:fill="FFFFFF"/>
                <w:lang w:val="en-GB" w:eastAsia="de-DE"/>
              </w:rPr>
              <w:br/>
              <w:t>Category 2 two or more criteria: not significant</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Prediction of emergent operation, RR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Category 1 airway: 6.11 (2.73–13.71)</w:t>
            </w:r>
            <w:r w:rsidRPr="00E673CA">
              <w:rPr>
                <w:rFonts w:ascii="Calibri" w:eastAsia="Malgun Gothic" w:hAnsi="Calibri" w:cs="Calibri"/>
                <w:color w:val="222222"/>
                <w:sz w:val="18"/>
                <w:szCs w:val="18"/>
                <w:shd w:val="clear" w:color="auto" w:fill="FFFFFF"/>
                <w:lang w:val="en-GB" w:eastAsia="de-DE"/>
              </w:rPr>
              <w:br/>
              <w:t>Category 1 consciousness: 4.43 (2.28–8.58)</w:t>
            </w:r>
            <w:r w:rsidRPr="00E673CA">
              <w:rPr>
                <w:rFonts w:ascii="Calibri" w:eastAsia="Malgun Gothic" w:hAnsi="Calibri" w:cs="Calibri"/>
                <w:color w:val="222222"/>
                <w:sz w:val="18"/>
                <w:szCs w:val="18"/>
                <w:shd w:val="clear" w:color="auto" w:fill="FFFFFF"/>
                <w:lang w:val="en-GB" w:eastAsia="de-DE"/>
              </w:rPr>
              <w:br/>
              <w:t>Category 1 circulation: 11.69 (5.85–23.36)</w:t>
            </w:r>
            <w:r w:rsidRPr="00E673CA">
              <w:rPr>
                <w:rFonts w:ascii="Calibri" w:eastAsia="Malgun Gothic" w:hAnsi="Calibri" w:cs="Calibri"/>
                <w:color w:val="222222"/>
                <w:sz w:val="18"/>
                <w:szCs w:val="18"/>
                <w:shd w:val="clear" w:color="auto" w:fill="FFFFFF"/>
                <w:lang w:val="en-GB" w:eastAsia="de-DE"/>
              </w:rPr>
              <w:br/>
              <w:t>Category 1 fracture: 3.01 (1.18–7.71)</w:t>
            </w:r>
            <w:r w:rsidRPr="00E673CA">
              <w:rPr>
                <w:rFonts w:ascii="Calibri" w:eastAsia="Malgun Gothic" w:hAnsi="Calibri" w:cs="Calibri"/>
                <w:color w:val="222222"/>
                <w:sz w:val="18"/>
                <w:szCs w:val="18"/>
                <w:shd w:val="clear" w:color="auto" w:fill="FFFFFF"/>
                <w:lang w:val="en-GB" w:eastAsia="de-DE"/>
              </w:rPr>
              <w:br/>
            </w:r>
            <w:r w:rsidRPr="00E673CA">
              <w:rPr>
                <w:rFonts w:ascii="Calibri" w:eastAsia="Malgun Gothic" w:hAnsi="Calibri" w:cs="Calibri"/>
                <w:color w:val="222222"/>
                <w:sz w:val="18"/>
                <w:szCs w:val="18"/>
                <w:shd w:val="clear" w:color="auto" w:fill="FFFFFF"/>
                <w:lang w:val="en-GB" w:eastAsia="de-DE"/>
              </w:rPr>
              <w:lastRenderedPageBreak/>
              <w:t>Category 1 cutaneous: 3.92 (2.03–7.58)</w:t>
            </w:r>
            <w:r w:rsidRPr="00E673CA">
              <w:rPr>
                <w:rFonts w:ascii="Calibri" w:eastAsia="Malgun Gothic" w:hAnsi="Calibri" w:cs="Calibri"/>
                <w:color w:val="222222"/>
                <w:sz w:val="18"/>
                <w:szCs w:val="18"/>
                <w:shd w:val="clear" w:color="auto" w:fill="FFFFFF"/>
                <w:lang w:val="en-GB" w:eastAsia="de-DE"/>
              </w:rPr>
              <w:br/>
              <w:t>Category 1 suspicion: /</w:t>
            </w:r>
            <w:r w:rsidRPr="00E673CA">
              <w:rPr>
                <w:rFonts w:ascii="Calibri" w:eastAsia="Malgun Gothic" w:hAnsi="Calibri" w:cs="Calibri"/>
                <w:color w:val="222222"/>
                <w:sz w:val="18"/>
                <w:szCs w:val="18"/>
                <w:shd w:val="clear" w:color="auto" w:fill="FFFFFF"/>
                <w:lang w:val="en-GB" w:eastAsia="de-DE"/>
              </w:rPr>
              <w:br/>
              <w:t>Category 1 two or more criteria: 12.49 (6.24–24.99)</w:t>
            </w:r>
            <w:r w:rsidRPr="00E673CA">
              <w:rPr>
                <w:rFonts w:ascii="Calibri" w:eastAsia="Malgun Gothic" w:hAnsi="Calibri" w:cs="Calibri"/>
                <w:color w:val="222222"/>
                <w:sz w:val="18"/>
                <w:szCs w:val="18"/>
                <w:shd w:val="clear" w:color="auto" w:fill="FFFFFF"/>
                <w:lang w:val="en-GB" w:eastAsia="de-DE"/>
              </w:rPr>
              <w:br/>
              <w:t>Category 2 two or more criteria: /</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“Overall, the set of trauma alert criteria system can be further simplified and enable better utilisation of resources.”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This is a prospective single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study. The study reports results for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xml:space="preserve"> and relative risks for the prediction of several aspects of major trauma. </w:t>
            </w:r>
            <w:proofErr w:type="spellStart"/>
            <w:r w:rsidRPr="00E673CA">
              <w:rPr>
                <w:rFonts w:ascii="Calibri" w:eastAsia="Malgun Gothic" w:hAnsi="Calibri" w:cs="Calibri"/>
                <w:color w:val="222222"/>
                <w:sz w:val="18"/>
                <w:szCs w:val="18"/>
                <w:shd w:val="clear" w:color="auto" w:fill="FFFFFF"/>
                <w:lang w:val="en-GB" w:eastAsia="de-DE"/>
              </w:rPr>
              <w:t>Undertriage</w:t>
            </w:r>
            <w:proofErr w:type="spellEnd"/>
            <w:r w:rsidRPr="00E673CA">
              <w:rPr>
                <w:rFonts w:ascii="Calibri" w:eastAsia="Malgun Gothic" w:hAnsi="Calibri" w:cs="Calibri"/>
                <w:color w:val="222222"/>
                <w:sz w:val="18"/>
                <w:szCs w:val="18"/>
                <w:shd w:val="clear" w:color="auto" w:fill="FFFFFF"/>
                <w:lang w:val="en-GB" w:eastAsia="de-DE"/>
              </w:rPr>
              <w:t xml:space="preserve"> was not </w:t>
            </w:r>
            <w:r w:rsidRPr="00E673CA">
              <w:rPr>
                <w:rFonts w:ascii="Calibri" w:eastAsia="Malgun Gothic" w:hAnsi="Calibri" w:cs="Calibri"/>
                <w:color w:val="222222"/>
                <w:sz w:val="18"/>
                <w:szCs w:val="18"/>
                <w:shd w:val="clear" w:color="auto" w:fill="FFFFFF"/>
                <w:lang w:val="en-GB" w:eastAsia="de-DE"/>
              </w:rPr>
              <w:lastRenderedPageBreak/>
              <w:t>addressed within this study.</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lastRenderedPageBreak/>
              <w:t>Matsushima (2016)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“Should we still use motor vehicle intrusion as a sole triage criterion for the use of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resources?”. </w:t>
            </w:r>
            <w:r w:rsidRPr="00E673CA">
              <w:rPr>
                <w:rFonts w:ascii="Calibri" w:eastAsia="Malgun Gothic" w:hAnsi="Calibri" w:cs="Calibri"/>
                <w:i/>
                <w:color w:val="222222"/>
                <w:sz w:val="18"/>
                <w:szCs w:val="18"/>
                <w:shd w:val="clear" w:color="auto" w:fill="FFFFFF"/>
                <w:lang w:val="en-GB" w:eastAsia="de-DE"/>
              </w:rPr>
              <w:t>Injury</w:t>
            </w:r>
            <w:r w:rsidRPr="00E673CA">
              <w:rPr>
                <w:rFonts w:ascii="Calibri" w:eastAsia="Malgun Gothic" w:hAnsi="Calibri" w:cs="Calibri"/>
                <w:color w:val="222222"/>
                <w:sz w:val="18"/>
                <w:szCs w:val="18"/>
                <w:shd w:val="clear" w:color="auto" w:fill="FFFFFF"/>
                <w:lang w:val="en-GB" w:eastAsia="de-DE"/>
              </w:rPr>
              <w:t xml:space="preserve"> 2016; 47(1): 235-8.</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(Los Angeles County Trauma and Emergency Medicine Information System Trauma database)</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GB" w:eastAsia="de-DE"/>
              </w:rPr>
              <w:t>“to assess the validity of MVI [motor vehicle intrusion] with no other criterion in field triage</w:t>
            </w:r>
            <w:r w:rsidRPr="00E673CA">
              <w:rPr>
                <w:rFonts w:ascii="Calibri" w:eastAsia="Malgun Gothic" w:hAnsi="Calibri" w:cs="Calibri"/>
                <w:color w:val="222222"/>
                <w:sz w:val="18"/>
                <w:szCs w:val="18"/>
                <w:shd w:val="clear" w:color="auto" w:fill="FFFFFF"/>
                <w:lang w:val="en-US" w:eastAsia="de-DE"/>
              </w:rPr>
              <w:t xml:space="preserve"> </w:t>
            </w:r>
            <w:r w:rsidRPr="00E673CA">
              <w:rPr>
                <w:rFonts w:ascii="Calibri" w:eastAsia="Malgun Gothic" w:hAnsi="Calibri" w:cs="Calibri"/>
                <w:color w:val="222222"/>
                <w:sz w:val="18"/>
                <w:szCs w:val="18"/>
                <w:shd w:val="clear" w:color="auto" w:fill="FFFFFF"/>
                <w:lang w:val="en-GB" w:eastAsia="de-DE"/>
              </w:rPr>
              <w:t>following motor vehicle collision”</w:t>
            </w:r>
          </w:p>
          <w:p w:rsidR="00E673CA" w:rsidRPr="00E673CA" w:rsidRDefault="00E673CA" w:rsidP="00E673CA">
            <w:pPr>
              <w:spacing w:before="160" w:after="80" w:line="240" w:lineRule="auto"/>
              <w:rPr>
                <w:rFonts w:ascii="Calibri" w:eastAsia="Times New Roman" w:hAnsi="Calibri" w:cs="Calibri"/>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br/>
            </w:r>
            <w:r w:rsidRPr="00E673CA">
              <w:rPr>
                <w:rFonts w:ascii="Calibri" w:eastAsia="Times New Roman" w:hAnsi="Calibri" w:cs="Calibri"/>
                <w:b/>
                <w:sz w:val="18"/>
                <w:szCs w:val="18"/>
                <w:lang w:val="en-GB"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2002-2012</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Inclusion criteria</w:t>
            </w:r>
          </w:p>
          <w:p w:rsidR="00E673CA" w:rsidRPr="00E673CA" w:rsidRDefault="00E673CA" w:rsidP="00E26CA1">
            <w:pPr>
              <w:pStyle w:val="Stichpunkt"/>
            </w:pPr>
            <w:r w:rsidRPr="00E673CA">
              <w:t>patients involved in a motor vehicle accident</w:t>
            </w:r>
          </w:p>
          <w:p w:rsidR="00E673CA" w:rsidRPr="00E673CA" w:rsidRDefault="00E673CA" w:rsidP="00E26CA1">
            <w:pPr>
              <w:pStyle w:val="Stichpunkt"/>
            </w:pPr>
            <w:r w:rsidRPr="00E673CA">
              <w:t>with associated motor vehicle intrusion</w:t>
            </w:r>
          </w:p>
          <w:p w:rsidR="00E673CA" w:rsidRPr="00E673CA" w:rsidRDefault="00E673CA" w:rsidP="00E673CA">
            <w:pPr>
              <w:tabs>
                <w:tab w:val="right" w:pos="3120"/>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r w:rsidRPr="00E673CA">
              <w:rPr>
                <w:rFonts w:ascii="Calibri" w:eastAsia="Times New Roman" w:hAnsi="Calibri" w:cs="Calibri"/>
                <w:b/>
                <w:sz w:val="18"/>
                <w:szCs w:val="18"/>
                <w:lang w:val="en-US" w:eastAsia="de-DE"/>
              </w:rPr>
              <w:tab/>
            </w:r>
          </w:p>
          <w:p w:rsidR="00E673CA" w:rsidRPr="00E673CA" w:rsidRDefault="00E673CA" w:rsidP="00E26CA1">
            <w:pPr>
              <w:pStyle w:val="Stichpunkt"/>
            </w:pPr>
            <w:r w:rsidRPr="00E673CA">
              <w:t xml:space="preserve">other trauma </w:t>
            </w:r>
            <w:proofErr w:type="spellStart"/>
            <w:r w:rsidRPr="00E673CA">
              <w:t>center</w:t>
            </w:r>
            <w:proofErr w:type="spellEnd"/>
            <w:r w:rsidRPr="00E673CA">
              <w:t xml:space="preserve"> triage criteria than motor vehicle intrusion</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≤18 y: 271 (55.0)</w:t>
            </w:r>
            <w:r w:rsidRPr="00E673CA">
              <w:rPr>
                <w:rFonts w:ascii="Calibri" w:eastAsia="Malgun Gothic" w:hAnsi="Calibri" w:cs="Calibri"/>
                <w:color w:val="222222"/>
                <w:sz w:val="18"/>
                <w:szCs w:val="18"/>
                <w:shd w:val="clear" w:color="auto" w:fill="FFFFFF"/>
                <w:lang w:val="en-GB" w:eastAsia="de-DE"/>
              </w:rPr>
              <w:br/>
              <w:t>19-64y: 1825 (56.7)</w:t>
            </w:r>
            <w:r w:rsidRPr="00E673CA">
              <w:rPr>
                <w:rFonts w:ascii="Calibri" w:eastAsia="Malgun Gothic" w:hAnsi="Calibri" w:cs="Calibri"/>
                <w:color w:val="222222"/>
                <w:sz w:val="18"/>
                <w:szCs w:val="18"/>
                <w:shd w:val="clear" w:color="auto" w:fill="FFFFFF"/>
                <w:lang w:val="en-GB" w:eastAsia="de-DE"/>
              </w:rPr>
              <w:br/>
              <w:t>≥65: 163 (56.6), p=0.76</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Field SBP,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≤18 y: 126 (24)</w:t>
            </w:r>
            <w:r w:rsidRPr="00E673CA">
              <w:rPr>
                <w:rFonts w:ascii="Calibri" w:eastAsia="Malgun Gothic" w:hAnsi="Calibri" w:cs="Calibri"/>
                <w:color w:val="222222"/>
                <w:sz w:val="18"/>
                <w:szCs w:val="18"/>
                <w:shd w:val="clear" w:color="auto" w:fill="FFFFFF"/>
                <w:lang w:val="en-GB" w:eastAsia="de-DE"/>
              </w:rPr>
              <w:br/>
              <w:t>19-64y: 133 (27)</w:t>
            </w:r>
            <w:r w:rsidRPr="00E673CA">
              <w:rPr>
                <w:rFonts w:ascii="Calibri" w:eastAsia="Malgun Gothic" w:hAnsi="Calibri" w:cs="Calibri"/>
                <w:color w:val="222222"/>
                <w:sz w:val="18"/>
                <w:szCs w:val="18"/>
                <w:shd w:val="clear" w:color="auto" w:fill="FFFFFF"/>
                <w:lang w:val="en-GB" w:eastAsia="de-DE"/>
              </w:rPr>
              <w:br/>
              <w:t>≥65y: 150 (35), p&lt;0.001</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Field heart rate, median (IQR)</w:t>
            </w:r>
          </w:p>
          <w:p w:rsidR="00E673CA" w:rsidRPr="00E673CA" w:rsidRDefault="00E673CA" w:rsidP="00E673CA">
            <w:pPr>
              <w:spacing w:before="160" w:after="80" w:line="240" w:lineRule="auto"/>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t>≤18 y: 100 (20)</w:t>
            </w:r>
            <w:r w:rsidRPr="00E673CA">
              <w:rPr>
                <w:rFonts w:ascii="Calibri" w:eastAsia="Times New Roman" w:hAnsi="Calibri" w:cs="Calibri"/>
                <w:sz w:val="18"/>
                <w:szCs w:val="18"/>
                <w:lang w:val="en-US" w:eastAsia="de-DE"/>
              </w:rPr>
              <w:br/>
              <w:t>19-64y: 96 (23)</w:t>
            </w:r>
            <w:r w:rsidRPr="00E673CA">
              <w:rPr>
                <w:rFonts w:ascii="Calibri" w:eastAsia="Times New Roman" w:hAnsi="Calibri" w:cs="Calibri"/>
                <w:sz w:val="18"/>
                <w:szCs w:val="18"/>
                <w:lang w:val="en-US" w:eastAsia="de-DE"/>
              </w:rPr>
              <w:br/>
              <w:t>≥65y: 90 (20), p&lt;0.001</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GCS &lt;9 in Emergency Room,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b/>
                <w:color w:val="222222"/>
                <w:sz w:val="18"/>
                <w:szCs w:val="18"/>
                <w:shd w:val="clear" w:color="auto" w:fill="FFFFFF"/>
                <w:lang w:val="es-ES" w:eastAsia="de-DE"/>
              </w:rPr>
              <w:t>≤</w:t>
            </w:r>
            <w:r w:rsidRPr="00E673CA">
              <w:rPr>
                <w:rFonts w:ascii="Calibri" w:eastAsia="Malgun Gothic" w:hAnsi="Calibri" w:cs="Calibri"/>
                <w:color w:val="222222"/>
                <w:sz w:val="18"/>
                <w:szCs w:val="18"/>
                <w:shd w:val="clear" w:color="auto" w:fill="FFFFFF"/>
                <w:lang w:val="es-ES" w:eastAsia="de-DE"/>
              </w:rPr>
              <w:t>18 y: 0 (0)</w:t>
            </w:r>
            <w:r w:rsidRPr="00E673CA">
              <w:rPr>
                <w:rFonts w:ascii="Calibri" w:eastAsia="Malgun Gothic" w:hAnsi="Calibri" w:cs="Calibri"/>
                <w:color w:val="222222"/>
                <w:sz w:val="18"/>
                <w:szCs w:val="18"/>
                <w:shd w:val="clear" w:color="auto" w:fill="FFFFFF"/>
                <w:lang w:val="es-ES" w:eastAsia="de-DE"/>
              </w:rPr>
              <w:br/>
              <w:t>19-64y: 4 (0.1)</w:t>
            </w:r>
            <w:r w:rsidRPr="00E673CA">
              <w:rPr>
                <w:rFonts w:ascii="Calibri" w:eastAsia="Malgun Gothic" w:hAnsi="Calibri" w:cs="Calibri"/>
                <w:color w:val="222222"/>
                <w:sz w:val="18"/>
                <w:szCs w:val="18"/>
                <w:shd w:val="clear" w:color="auto" w:fill="FFFFFF"/>
                <w:lang w:val="es-ES" w:eastAsia="de-DE"/>
              </w:rPr>
              <w:br/>
              <w:t>≥65y: 0 (0), p=1.00</w:t>
            </w:r>
          </w:p>
          <w:p w:rsidR="00E673CA" w:rsidRPr="00E673CA" w:rsidRDefault="00E673CA" w:rsidP="00E26CA1">
            <w:pPr>
              <w:spacing w:before="160" w:after="60" w:line="240" w:lineRule="auto"/>
              <w:jc w:val="both"/>
              <w:rPr>
                <w:rFonts w:ascii="Calibri" w:eastAsia="Times New Roman" w:hAnsi="Calibri" w:cs="Calibri"/>
                <w:sz w:val="18"/>
                <w:szCs w:val="18"/>
                <w:u w:val="single"/>
                <w:lang w:val="es-ES" w:eastAsia="de-DE"/>
              </w:rPr>
            </w:pPr>
            <w:proofErr w:type="spellStart"/>
            <w:r w:rsidRPr="00E673CA">
              <w:rPr>
                <w:rFonts w:ascii="Calibri" w:eastAsia="Times New Roman" w:hAnsi="Calibri" w:cs="Calibri"/>
                <w:sz w:val="18"/>
                <w:szCs w:val="18"/>
                <w:u w:val="single"/>
                <w:lang w:val="es-ES" w:eastAsia="de-DE"/>
              </w:rPr>
              <w:t>Shoulder</w:t>
            </w:r>
            <w:proofErr w:type="spellEnd"/>
            <w:r w:rsidRPr="00E673CA">
              <w:rPr>
                <w:rFonts w:ascii="Calibri" w:eastAsia="Times New Roman" w:hAnsi="Calibri" w:cs="Calibri"/>
                <w:sz w:val="18"/>
                <w:szCs w:val="18"/>
                <w:u w:val="single"/>
                <w:lang w:val="es-ES" w:eastAsia="de-DE"/>
              </w:rPr>
              <w:t xml:space="preserve"> </w:t>
            </w:r>
            <w:proofErr w:type="spellStart"/>
            <w:r w:rsidRPr="00E673CA">
              <w:rPr>
                <w:rFonts w:ascii="Calibri" w:eastAsia="Times New Roman" w:hAnsi="Calibri" w:cs="Calibri"/>
                <w:sz w:val="18"/>
                <w:szCs w:val="18"/>
                <w:u w:val="single"/>
                <w:lang w:val="es-ES" w:eastAsia="de-DE"/>
              </w:rPr>
              <w:t>belt</w:t>
            </w:r>
            <w:proofErr w:type="spellEnd"/>
            <w:r w:rsidRPr="00E673CA">
              <w:rPr>
                <w:rFonts w:ascii="Calibri" w:eastAsia="Times New Roman" w:hAnsi="Calibri" w:cs="Calibri"/>
                <w:sz w:val="18"/>
                <w:szCs w:val="18"/>
                <w:u w:val="single"/>
                <w:lang w:val="es-ES" w:eastAsia="de-DE"/>
              </w:rPr>
              <w:t>,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b/>
                <w:color w:val="222222"/>
                <w:sz w:val="18"/>
                <w:szCs w:val="18"/>
                <w:shd w:val="clear" w:color="auto" w:fill="FFFFFF"/>
                <w:lang w:val="es-ES" w:eastAsia="de-DE"/>
              </w:rPr>
              <w:lastRenderedPageBreak/>
              <w:t>≤</w:t>
            </w:r>
            <w:r w:rsidRPr="00E673CA">
              <w:rPr>
                <w:rFonts w:ascii="Calibri" w:eastAsia="Malgun Gothic" w:hAnsi="Calibri" w:cs="Calibri"/>
                <w:color w:val="222222"/>
                <w:sz w:val="18"/>
                <w:szCs w:val="18"/>
                <w:shd w:val="clear" w:color="auto" w:fill="FFFFFF"/>
                <w:lang w:val="es-ES" w:eastAsia="de-DE"/>
              </w:rPr>
              <w:t>18 y: 363 (73.6)</w:t>
            </w:r>
            <w:r w:rsidRPr="00E673CA">
              <w:rPr>
                <w:rFonts w:ascii="Calibri" w:eastAsia="Malgun Gothic" w:hAnsi="Calibri" w:cs="Calibri"/>
                <w:color w:val="222222"/>
                <w:sz w:val="18"/>
                <w:szCs w:val="18"/>
                <w:shd w:val="clear" w:color="auto" w:fill="FFFFFF"/>
                <w:lang w:val="es-ES" w:eastAsia="de-DE"/>
              </w:rPr>
              <w:br/>
              <w:t>19-64y: 2640 (82.1)</w:t>
            </w:r>
            <w:r w:rsidRPr="00E673CA">
              <w:rPr>
                <w:rFonts w:ascii="Calibri" w:eastAsia="Malgun Gothic" w:hAnsi="Calibri" w:cs="Calibri"/>
                <w:color w:val="222222"/>
                <w:sz w:val="18"/>
                <w:szCs w:val="18"/>
                <w:shd w:val="clear" w:color="auto" w:fill="FFFFFF"/>
                <w:lang w:val="es-ES" w:eastAsia="de-DE"/>
              </w:rPr>
              <w:br/>
              <w:t>≥65y:251 (87.2), p&lt;0.001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u w:val="single"/>
                <w:shd w:val="clear" w:color="auto" w:fill="FFFFFF"/>
                <w:lang w:val="es-ES" w:eastAsia="de-DE"/>
              </w:rPr>
              <w:t xml:space="preserve">Airbag </w:t>
            </w:r>
            <w:proofErr w:type="spellStart"/>
            <w:r w:rsidRPr="00E673CA">
              <w:rPr>
                <w:rFonts w:ascii="Calibri" w:eastAsia="Malgun Gothic" w:hAnsi="Calibri" w:cs="Calibri"/>
                <w:color w:val="222222"/>
                <w:sz w:val="18"/>
                <w:szCs w:val="18"/>
                <w:u w:val="single"/>
                <w:shd w:val="clear" w:color="auto" w:fill="FFFFFF"/>
                <w:lang w:val="es-ES" w:eastAsia="de-DE"/>
              </w:rPr>
              <w:t>not</w:t>
            </w:r>
            <w:proofErr w:type="spellEnd"/>
            <w:r w:rsidRPr="00E673CA">
              <w:rPr>
                <w:rFonts w:ascii="Calibri" w:eastAsia="Malgun Gothic" w:hAnsi="Calibri" w:cs="Calibri"/>
                <w:color w:val="222222"/>
                <w:sz w:val="18"/>
                <w:szCs w:val="18"/>
                <w:u w:val="single"/>
                <w:shd w:val="clear" w:color="auto" w:fill="FFFFFF"/>
                <w:lang w:val="es-ES" w:eastAsia="de-DE"/>
              </w:rPr>
              <w:t xml:space="preserve"> </w:t>
            </w:r>
            <w:proofErr w:type="spellStart"/>
            <w:r w:rsidRPr="00E673CA">
              <w:rPr>
                <w:rFonts w:ascii="Calibri" w:eastAsia="Malgun Gothic" w:hAnsi="Calibri" w:cs="Calibri"/>
                <w:color w:val="222222"/>
                <w:sz w:val="18"/>
                <w:szCs w:val="18"/>
                <w:u w:val="single"/>
                <w:shd w:val="clear" w:color="auto" w:fill="FFFFFF"/>
                <w:lang w:val="es-ES" w:eastAsia="de-DE"/>
              </w:rPr>
              <w:t>deployed</w:t>
            </w:r>
            <w:proofErr w:type="spellEnd"/>
            <w:r w:rsidRPr="00E673CA">
              <w:rPr>
                <w:rFonts w:ascii="Calibri" w:eastAsia="Malgun Gothic" w:hAnsi="Calibri" w:cs="Calibri"/>
                <w:color w:val="222222"/>
                <w:sz w:val="18"/>
                <w:szCs w:val="18"/>
                <w:u w:val="single"/>
                <w:shd w:val="clear" w:color="auto" w:fill="FFFFFF"/>
                <w:lang w:val="es-ES" w:eastAsia="de-DE"/>
              </w:rPr>
              <w:t>, n (%)</w:t>
            </w:r>
            <w:r w:rsidRPr="00E673CA">
              <w:rPr>
                <w:rFonts w:ascii="Calibri" w:eastAsia="Malgun Gothic" w:hAnsi="Calibri" w:cs="Calibri"/>
                <w:color w:val="222222"/>
                <w:sz w:val="18"/>
                <w:szCs w:val="18"/>
                <w:shd w:val="clear" w:color="auto" w:fill="FFFFFF"/>
                <w:lang w:val="es-ES" w:eastAsia="de-DE"/>
              </w:rPr>
              <w:br/>
              <w:t>≤18 y: 56 (11.4)</w:t>
            </w:r>
            <w:r w:rsidRPr="00E673CA">
              <w:rPr>
                <w:rFonts w:ascii="Calibri" w:eastAsia="Malgun Gothic" w:hAnsi="Calibri" w:cs="Calibri"/>
                <w:color w:val="222222"/>
                <w:sz w:val="18"/>
                <w:szCs w:val="18"/>
                <w:shd w:val="clear" w:color="auto" w:fill="FFFFFF"/>
                <w:lang w:val="es-ES" w:eastAsia="de-DE"/>
              </w:rPr>
              <w:br/>
              <w:t>19-64y: 224 (7)</w:t>
            </w:r>
            <w:r w:rsidRPr="00E673CA">
              <w:rPr>
                <w:rFonts w:ascii="Calibri" w:eastAsia="Malgun Gothic" w:hAnsi="Calibri" w:cs="Calibri"/>
                <w:color w:val="222222"/>
                <w:sz w:val="18"/>
                <w:szCs w:val="18"/>
                <w:shd w:val="clear" w:color="auto" w:fill="FFFFFF"/>
                <w:lang w:val="es-ES" w:eastAsia="de-DE"/>
              </w:rPr>
              <w:br/>
              <w:t>≥65y: 20 (6.9), p=0.002</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N=3998 patients overall;</w:t>
            </w:r>
            <w:r w:rsidRPr="00E673CA">
              <w:rPr>
                <w:rFonts w:ascii="Calibri" w:eastAsia="Malgun Gothic" w:hAnsi="Calibri" w:cs="Calibri"/>
                <w:color w:val="222222"/>
                <w:sz w:val="18"/>
                <w:szCs w:val="18"/>
                <w:shd w:val="clear" w:color="auto" w:fill="FFFFFF"/>
                <w:lang w:val="en-GB" w:eastAsia="de-DE"/>
              </w:rPr>
              <w:br/>
              <w:t>N=</w:t>
            </w: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 patients ≤18y old;</w:t>
            </w:r>
            <w:r w:rsidRPr="00E673CA">
              <w:rPr>
                <w:rFonts w:ascii="Calibri" w:eastAsia="Malgun Gothic" w:hAnsi="Calibri" w:cs="Calibri"/>
                <w:color w:val="222222"/>
                <w:sz w:val="18"/>
                <w:szCs w:val="18"/>
                <w:shd w:val="clear" w:color="auto" w:fill="FFFFFF"/>
                <w:lang w:val="en-GB" w:eastAsia="de-DE"/>
              </w:rPr>
              <w:br/>
              <w:t>N=</w:t>
            </w: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 patients 19-64y old</w:t>
            </w:r>
            <w:r w:rsidRPr="00E673CA">
              <w:rPr>
                <w:rFonts w:ascii="Calibri" w:eastAsia="Malgun Gothic" w:hAnsi="Calibri" w:cs="Calibri"/>
                <w:color w:val="222222"/>
                <w:sz w:val="18"/>
                <w:szCs w:val="18"/>
                <w:shd w:val="clear" w:color="auto" w:fill="FFFFFF"/>
                <w:lang w:val="en-GB" w:eastAsia="de-DE"/>
              </w:rPr>
              <w:br/>
              <w:t>N=</w:t>
            </w: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 patients ≥65y old</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Motor Vehicle Intrusion and one of the following:</w:t>
            </w:r>
          </w:p>
          <w:p w:rsidR="00E673CA" w:rsidRPr="00E673CA" w:rsidRDefault="00E673CA" w:rsidP="00E26CA1">
            <w:pPr>
              <w:pStyle w:val="Stichpunkt"/>
            </w:pPr>
            <w:r w:rsidRPr="00E673CA">
              <w:t>Age ≥65y (N=288)</w:t>
            </w:r>
          </w:p>
          <w:p w:rsidR="00E673CA" w:rsidRPr="00E673CA" w:rsidRDefault="00E673CA" w:rsidP="00E26CA1">
            <w:pPr>
              <w:pStyle w:val="Stichpunkt"/>
            </w:pPr>
            <w:r w:rsidRPr="00E673CA">
              <w:t>Male gender (N=2259)</w:t>
            </w:r>
          </w:p>
          <w:p w:rsidR="00E673CA" w:rsidRPr="00E673CA" w:rsidRDefault="00E673CA" w:rsidP="00E26CA1">
            <w:pPr>
              <w:pStyle w:val="Stichpunkt"/>
            </w:pPr>
            <w:r w:rsidRPr="00E673CA">
              <w:t>No airbag deployment (N=300)</w:t>
            </w:r>
          </w:p>
          <w:p w:rsidR="00E673CA" w:rsidRPr="00E673CA" w:rsidRDefault="00E673CA" w:rsidP="00E26CA1">
            <w:pPr>
              <w:pStyle w:val="Stichpunkt"/>
            </w:pPr>
            <w:r w:rsidRPr="00E673CA">
              <w:t>Seat belt (N=3254)</w:t>
            </w:r>
          </w:p>
          <w:p w:rsidR="00E673CA" w:rsidRPr="00E673CA" w:rsidRDefault="00E673CA" w:rsidP="00E26CA1">
            <w:pPr>
              <w:pStyle w:val="Stichpunkt"/>
            </w:pPr>
            <w:r w:rsidRPr="00E673CA">
              <w:t>HR&gt;100 bpm (N=1175)</w:t>
            </w:r>
          </w:p>
          <w:p w:rsidR="00E673CA" w:rsidRPr="00E673CA" w:rsidRDefault="00E673CA" w:rsidP="00E26CA1">
            <w:pPr>
              <w:pStyle w:val="Stichpunkt"/>
            </w:pPr>
            <w:r w:rsidRPr="00E673CA">
              <w:t>SBP&lt;110 mmHg (N=251)</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Variables included in logistic regression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tc>
        <w:tc>
          <w:tcPr>
            <w:tcW w:w="3828"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Adjusted outcomes</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 xml:space="preserve">Logistic regression model for need of trauma </w:t>
            </w:r>
            <w:proofErr w:type="spellStart"/>
            <w:r w:rsidRPr="00E673CA">
              <w:rPr>
                <w:rFonts w:ascii="Calibri" w:eastAsia="Times New Roman" w:hAnsi="Calibri" w:cs="Calibri"/>
                <w:sz w:val="18"/>
                <w:szCs w:val="18"/>
                <w:u w:val="single"/>
                <w:lang w:val="en-GB" w:eastAsia="de-DE"/>
              </w:rPr>
              <w:t>center</w:t>
            </w:r>
            <w:proofErr w:type="spellEnd"/>
            <w:r w:rsidRPr="00E673CA">
              <w:rPr>
                <w:rFonts w:ascii="Calibri" w:eastAsia="Times New Roman" w:hAnsi="Calibri" w:cs="Calibri"/>
                <w:sz w:val="18"/>
                <w:szCs w:val="18"/>
                <w:u w:val="single"/>
                <w:lang w:val="en-GB" w:eastAsia="de-DE"/>
              </w:rPr>
              <w:t xml:space="preserve"> resource*,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Age ≥65y: 3.36 (2.57 to 4.40), p&lt;0.001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Male gender: 1.23 (1.02 to 1.48), p=0.03</w:t>
            </w:r>
          </w:p>
          <w:p w:rsidR="00E673CA" w:rsidRPr="00E673CA" w:rsidRDefault="00E26CA1" w:rsidP="00E673CA">
            <w:pPr>
              <w:spacing w:after="120" w:line="240" w:lineRule="auto"/>
              <w:ind w:left="7"/>
              <w:rPr>
                <w:rFonts w:ascii="Calibri" w:eastAsia="Malgun Gothic" w:hAnsi="Calibri" w:cs="Calibri"/>
                <w:color w:val="222222"/>
                <w:sz w:val="18"/>
                <w:szCs w:val="18"/>
                <w:shd w:val="clear" w:color="auto" w:fill="FFFFFF"/>
                <w:lang w:val="en-GB" w:eastAsia="de-DE"/>
              </w:rPr>
            </w:pPr>
            <w:r>
              <w:rPr>
                <w:rFonts w:ascii="Calibri" w:eastAsia="Malgun Gothic" w:hAnsi="Calibri" w:cs="Calibri"/>
                <w:color w:val="222222"/>
                <w:sz w:val="18"/>
                <w:szCs w:val="18"/>
                <w:shd w:val="clear" w:color="auto" w:fill="FFFFFF"/>
                <w:lang w:val="en-GB" w:eastAsia="de-DE"/>
              </w:rPr>
              <w:t>No airbag deployment</w:t>
            </w:r>
            <w:r w:rsidR="00E673CA" w:rsidRPr="00E673CA">
              <w:rPr>
                <w:rFonts w:ascii="Calibri" w:eastAsia="Malgun Gothic" w:hAnsi="Calibri" w:cs="Calibri"/>
                <w:color w:val="222222"/>
                <w:sz w:val="18"/>
                <w:szCs w:val="18"/>
                <w:shd w:val="clear" w:color="auto" w:fill="FFFFFF"/>
                <w:lang w:val="en-GB" w:eastAsia="de-DE"/>
              </w:rPr>
              <w:t>: 1.13 (0.94 to 1.37), p=0.20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Seat belt: 0.84 (0.66 to 1.06), p=0.15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HR &gt;100 bpm: 1.37 (1.13 to 1.66), p=0.001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&lt;110 mmHg: 2.41 (1.78 to 3.27), p&lt;0.001</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Unadjusted outcomes</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In-hospital mortality,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&lt;18y: 0 (0)</w:t>
            </w:r>
            <w:r w:rsidRPr="00E673CA">
              <w:rPr>
                <w:rFonts w:ascii="Calibri" w:eastAsia="Malgun Gothic" w:hAnsi="Calibri" w:cs="Calibri"/>
                <w:color w:val="222222"/>
                <w:sz w:val="18"/>
                <w:szCs w:val="18"/>
                <w:shd w:val="clear" w:color="auto" w:fill="FFFFFF"/>
                <w:lang w:val="en-GB" w:eastAsia="de-DE"/>
              </w:rPr>
              <w:br/>
              <w:t>19-64y: 10 (0.3)</w:t>
            </w:r>
            <w:r w:rsidRPr="00E673CA">
              <w:rPr>
                <w:rFonts w:ascii="Calibri" w:eastAsia="Malgun Gothic" w:hAnsi="Calibri" w:cs="Calibri"/>
                <w:color w:val="222222"/>
                <w:sz w:val="18"/>
                <w:szCs w:val="18"/>
                <w:shd w:val="clear" w:color="auto" w:fill="FFFFFF"/>
                <w:lang w:val="en-GB" w:eastAsia="de-DE"/>
              </w:rPr>
              <w:br/>
              <w:t>≥65y: 9 (3.1), p&lt;0.001</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Intubation in Emergency room,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&lt;18y: 9 (1.8)</w:t>
            </w:r>
            <w:r w:rsidRPr="00E673CA">
              <w:rPr>
                <w:rFonts w:ascii="Calibri" w:eastAsia="Malgun Gothic" w:hAnsi="Calibri" w:cs="Calibri"/>
                <w:color w:val="222222"/>
                <w:sz w:val="18"/>
                <w:szCs w:val="18"/>
                <w:shd w:val="clear" w:color="auto" w:fill="FFFFFF"/>
                <w:lang w:val="en-GB" w:eastAsia="de-DE"/>
              </w:rPr>
              <w:br/>
              <w:t xml:space="preserve">19-64y: 79 (2.5) </w:t>
            </w:r>
            <w:r w:rsidRPr="00E673CA">
              <w:rPr>
                <w:rFonts w:ascii="Calibri" w:eastAsia="Malgun Gothic" w:hAnsi="Calibri" w:cs="Calibri"/>
                <w:color w:val="222222"/>
                <w:sz w:val="18"/>
                <w:szCs w:val="18"/>
                <w:shd w:val="clear" w:color="auto" w:fill="FFFFFF"/>
                <w:lang w:val="en-GB" w:eastAsia="de-DE"/>
              </w:rPr>
              <w:br/>
              <w:t>≥65y: 8 (2.8), p=0.63</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Discharge from Emergency room,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t>&lt;18 y: 284 (57.6)</w:t>
            </w:r>
            <w:r w:rsidRPr="00E673CA">
              <w:rPr>
                <w:rFonts w:ascii="Calibri" w:eastAsia="Malgun Gothic" w:hAnsi="Calibri" w:cs="Calibri"/>
                <w:color w:val="222222"/>
                <w:sz w:val="18"/>
                <w:szCs w:val="18"/>
                <w:shd w:val="clear" w:color="auto" w:fill="FFFFFF"/>
                <w:lang w:val="es-ES" w:eastAsia="de-DE"/>
              </w:rPr>
              <w:br/>
              <w:t>19-64y: 1630 (50.7)</w:t>
            </w:r>
            <w:r w:rsidRPr="00E673CA">
              <w:rPr>
                <w:rFonts w:ascii="Calibri" w:eastAsia="Malgun Gothic" w:hAnsi="Calibri" w:cs="Calibri"/>
                <w:color w:val="222222"/>
                <w:sz w:val="18"/>
                <w:szCs w:val="18"/>
                <w:shd w:val="clear" w:color="auto" w:fill="FFFFFF"/>
                <w:lang w:val="es-ES" w:eastAsia="de-DE"/>
              </w:rPr>
              <w:br/>
              <w:t>≥65: 86 (29.9), p&lt;0.001</w:t>
            </w:r>
          </w:p>
          <w:p w:rsidR="00E673CA" w:rsidRPr="00E673CA" w:rsidRDefault="00E673CA" w:rsidP="00E26CA1">
            <w:pPr>
              <w:spacing w:before="160" w:after="60" w:line="240" w:lineRule="auto"/>
              <w:jc w:val="both"/>
              <w:rPr>
                <w:rFonts w:ascii="Calibri" w:eastAsia="Times New Roman" w:hAnsi="Calibri" w:cs="Calibri"/>
                <w:sz w:val="18"/>
                <w:szCs w:val="18"/>
                <w:u w:val="single"/>
                <w:lang w:val="es-ES" w:eastAsia="de-DE"/>
              </w:rPr>
            </w:pPr>
            <w:r w:rsidRPr="00E673CA">
              <w:rPr>
                <w:rFonts w:ascii="Calibri" w:eastAsia="Times New Roman" w:hAnsi="Calibri" w:cs="Calibri"/>
                <w:sz w:val="18"/>
                <w:szCs w:val="18"/>
                <w:u w:val="single"/>
                <w:lang w:val="es-ES" w:eastAsia="de-DE"/>
              </w:rPr>
              <w:t>ISS&gt;15,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lastRenderedPageBreak/>
              <w:t>&lt;18 y: 46 (9.5)</w:t>
            </w:r>
            <w:r w:rsidRPr="00E673CA">
              <w:rPr>
                <w:rFonts w:ascii="Calibri" w:eastAsia="Malgun Gothic" w:hAnsi="Calibri" w:cs="Calibri"/>
                <w:color w:val="222222"/>
                <w:sz w:val="18"/>
                <w:szCs w:val="18"/>
                <w:shd w:val="clear" w:color="auto" w:fill="FFFFFF"/>
                <w:lang w:val="es-ES" w:eastAsia="de-DE"/>
              </w:rPr>
              <w:br/>
              <w:t>19-64y: 278 (8.7)</w:t>
            </w:r>
            <w:r w:rsidRPr="00E673CA">
              <w:rPr>
                <w:rFonts w:ascii="Calibri" w:eastAsia="Malgun Gothic" w:hAnsi="Calibri" w:cs="Calibri"/>
                <w:color w:val="222222"/>
                <w:sz w:val="18"/>
                <w:szCs w:val="18"/>
                <w:shd w:val="clear" w:color="auto" w:fill="FFFFFF"/>
                <w:lang w:val="es-ES" w:eastAsia="de-DE"/>
              </w:rPr>
              <w:br/>
              <w:t>≥65: 58 (20.2), p&lt;0.001</w:t>
            </w:r>
          </w:p>
          <w:p w:rsidR="00E673CA" w:rsidRPr="00E673CA" w:rsidRDefault="00E673CA" w:rsidP="00E26CA1">
            <w:pPr>
              <w:spacing w:before="160" w:after="60" w:line="240" w:lineRule="auto"/>
              <w:jc w:val="both"/>
              <w:rPr>
                <w:rFonts w:ascii="Calibri" w:eastAsia="Times New Roman" w:hAnsi="Calibri" w:cs="Calibri"/>
                <w:sz w:val="18"/>
                <w:szCs w:val="18"/>
                <w:u w:val="single"/>
                <w:lang w:val="es-ES" w:eastAsia="de-DE"/>
              </w:rPr>
            </w:pPr>
            <w:r w:rsidRPr="00E673CA">
              <w:rPr>
                <w:rFonts w:ascii="Calibri" w:eastAsia="Times New Roman" w:hAnsi="Calibri" w:cs="Calibri"/>
                <w:sz w:val="18"/>
                <w:szCs w:val="18"/>
                <w:u w:val="single"/>
                <w:lang w:val="es-ES" w:eastAsia="de-DE"/>
              </w:rPr>
              <w:t>LOS,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t xml:space="preserve">&lt;18 y: 2 (1) </w:t>
            </w:r>
            <w:r w:rsidRPr="00E673CA">
              <w:rPr>
                <w:rFonts w:ascii="Calibri" w:eastAsia="Malgun Gothic" w:hAnsi="Calibri" w:cs="Calibri"/>
                <w:color w:val="222222"/>
                <w:sz w:val="18"/>
                <w:szCs w:val="18"/>
                <w:shd w:val="clear" w:color="auto" w:fill="FFFFFF"/>
                <w:lang w:val="es-ES" w:eastAsia="de-DE"/>
              </w:rPr>
              <w:br/>
              <w:t>19-64y: 2(2)</w:t>
            </w:r>
            <w:r w:rsidRPr="00E673CA">
              <w:rPr>
                <w:rFonts w:ascii="Calibri" w:eastAsia="Malgun Gothic" w:hAnsi="Calibri" w:cs="Calibri"/>
                <w:color w:val="222222"/>
                <w:sz w:val="18"/>
                <w:szCs w:val="18"/>
                <w:shd w:val="clear" w:color="auto" w:fill="FFFFFF"/>
                <w:lang w:val="es-ES" w:eastAsia="de-DE"/>
              </w:rPr>
              <w:br/>
              <w:t>≥65: 3 (5), p&lt;0.001</w:t>
            </w:r>
          </w:p>
          <w:p w:rsidR="00E673CA" w:rsidRPr="00E673CA" w:rsidRDefault="00E673CA" w:rsidP="00E26CA1">
            <w:pPr>
              <w:spacing w:before="160" w:after="60" w:line="240" w:lineRule="auto"/>
              <w:jc w:val="both"/>
              <w:rPr>
                <w:rFonts w:ascii="Calibri" w:eastAsia="Times New Roman" w:hAnsi="Calibri" w:cs="Calibri"/>
                <w:sz w:val="18"/>
                <w:szCs w:val="18"/>
                <w:u w:val="single"/>
                <w:lang w:val="es-ES" w:eastAsia="de-DE"/>
              </w:rPr>
            </w:pPr>
            <w:r w:rsidRPr="00E673CA">
              <w:rPr>
                <w:rFonts w:ascii="Calibri" w:eastAsia="Times New Roman" w:hAnsi="Calibri" w:cs="Calibri"/>
                <w:sz w:val="18"/>
                <w:szCs w:val="18"/>
                <w:u w:val="single"/>
                <w:lang w:val="es-ES" w:eastAsia="de-DE"/>
              </w:rPr>
              <w:t xml:space="preserve">ICU </w:t>
            </w:r>
            <w:proofErr w:type="spellStart"/>
            <w:r w:rsidRPr="00E673CA">
              <w:rPr>
                <w:rFonts w:ascii="Calibri" w:eastAsia="Times New Roman" w:hAnsi="Calibri" w:cs="Calibri"/>
                <w:sz w:val="18"/>
                <w:szCs w:val="18"/>
                <w:u w:val="single"/>
                <w:lang w:val="es-ES" w:eastAsia="de-DE"/>
              </w:rPr>
              <w:t>admission</w:t>
            </w:r>
            <w:proofErr w:type="spellEnd"/>
            <w:r w:rsidRPr="00E673CA">
              <w:rPr>
                <w:rFonts w:ascii="Calibri" w:eastAsia="Times New Roman" w:hAnsi="Calibri" w:cs="Calibri"/>
                <w:sz w:val="18"/>
                <w:szCs w:val="18"/>
                <w:u w:val="single"/>
                <w:lang w:val="es-ES" w:eastAsia="de-DE"/>
              </w:rPr>
              <w:t>,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t>&lt;18 y: 44 (8.9)</w:t>
            </w:r>
            <w:r w:rsidRPr="00E673CA">
              <w:rPr>
                <w:rFonts w:ascii="Calibri" w:eastAsia="Malgun Gothic" w:hAnsi="Calibri" w:cs="Calibri"/>
                <w:color w:val="222222"/>
                <w:sz w:val="18"/>
                <w:szCs w:val="18"/>
                <w:shd w:val="clear" w:color="auto" w:fill="FFFFFF"/>
                <w:lang w:val="es-ES" w:eastAsia="de-DE"/>
              </w:rPr>
              <w:br/>
              <w:t>19-64y: 353 (11)</w:t>
            </w:r>
            <w:r w:rsidRPr="00E673CA">
              <w:rPr>
                <w:rFonts w:ascii="Calibri" w:eastAsia="Malgun Gothic" w:hAnsi="Calibri" w:cs="Calibri"/>
                <w:color w:val="222222"/>
                <w:sz w:val="18"/>
                <w:szCs w:val="18"/>
                <w:shd w:val="clear" w:color="auto" w:fill="FFFFFF"/>
                <w:lang w:val="es-ES" w:eastAsia="de-DE"/>
              </w:rPr>
              <w:br/>
              <w:t>≥65: 89 (30.9), p&lt;0.001</w:t>
            </w:r>
          </w:p>
          <w:p w:rsidR="00E673CA" w:rsidRPr="00E673CA" w:rsidRDefault="00E673CA" w:rsidP="00E26CA1">
            <w:pPr>
              <w:spacing w:before="160" w:after="60" w:line="240" w:lineRule="auto"/>
              <w:jc w:val="both"/>
              <w:rPr>
                <w:rFonts w:ascii="Calibri" w:eastAsia="Times New Roman" w:hAnsi="Calibri" w:cs="Calibri"/>
                <w:sz w:val="18"/>
                <w:szCs w:val="18"/>
                <w:u w:val="single"/>
                <w:lang w:val="es-ES" w:eastAsia="de-DE"/>
              </w:rPr>
            </w:pPr>
            <w:r w:rsidRPr="00E673CA">
              <w:rPr>
                <w:rFonts w:ascii="Calibri" w:eastAsia="Times New Roman" w:hAnsi="Calibri" w:cs="Calibri"/>
                <w:sz w:val="18"/>
                <w:szCs w:val="18"/>
                <w:u w:val="single"/>
                <w:lang w:val="es-ES" w:eastAsia="de-DE"/>
              </w:rPr>
              <w:t>ICU LOS,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t>&lt;18 y: 2.5 (2)</w:t>
            </w:r>
            <w:r w:rsidRPr="00E673CA">
              <w:rPr>
                <w:rFonts w:ascii="Calibri" w:eastAsia="Malgun Gothic" w:hAnsi="Calibri" w:cs="Calibri"/>
                <w:color w:val="222222"/>
                <w:sz w:val="18"/>
                <w:szCs w:val="18"/>
                <w:shd w:val="clear" w:color="auto" w:fill="FFFFFF"/>
                <w:lang w:val="es-ES" w:eastAsia="de-DE"/>
              </w:rPr>
              <w:br/>
              <w:t>19-64y: 3 (2)</w:t>
            </w:r>
            <w:r w:rsidRPr="00E673CA">
              <w:rPr>
                <w:rFonts w:ascii="Calibri" w:eastAsia="Malgun Gothic" w:hAnsi="Calibri" w:cs="Calibri"/>
                <w:color w:val="222222"/>
                <w:sz w:val="18"/>
                <w:szCs w:val="18"/>
                <w:shd w:val="clear" w:color="auto" w:fill="FFFFFF"/>
                <w:lang w:val="es-ES" w:eastAsia="de-DE"/>
              </w:rPr>
              <w:br/>
              <w:t>≥65: 3 (5), p=0.008</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 xml:space="preserve">Need for trauma </w:t>
            </w:r>
            <w:proofErr w:type="spellStart"/>
            <w:r w:rsidRPr="00E673CA">
              <w:rPr>
                <w:rFonts w:ascii="Calibri" w:eastAsia="Times New Roman" w:hAnsi="Calibri" w:cs="Calibri"/>
                <w:sz w:val="18"/>
                <w:szCs w:val="18"/>
                <w:u w:val="single"/>
                <w:lang w:val="en-GB" w:eastAsia="de-DE"/>
              </w:rPr>
              <w:t>center</w:t>
            </w:r>
            <w:proofErr w:type="spellEnd"/>
            <w:r w:rsidRPr="00E673CA">
              <w:rPr>
                <w:rFonts w:ascii="Calibri" w:eastAsia="Times New Roman" w:hAnsi="Calibri" w:cs="Calibri"/>
                <w:sz w:val="18"/>
                <w:szCs w:val="18"/>
                <w:u w:val="single"/>
                <w:lang w:val="en-GB" w:eastAsia="de-DE"/>
              </w:rPr>
              <w:t xml:space="preserve"> resource*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&lt;18 y: 53 (10.8)</w:t>
            </w:r>
            <w:r w:rsidRPr="00E673CA">
              <w:rPr>
                <w:rFonts w:ascii="Calibri" w:eastAsia="Malgun Gothic" w:hAnsi="Calibri" w:cs="Calibri"/>
                <w:color w:val="222222"/>
                <w:sz w:val="18"/>
                <w:szCs w:val="18"/>
                <w:shd w:val="clear" w:color="auto" w:fill="FFFFFF"/>
                <w:lang w:val="en-GB" w:eastAsia="de-DE"/>
              </w:rPr>
              <w:br/>
              <w:t>19-64y: 435 (13.5)</w:t>
            </w:r>
            <w:r w:rsidRPr="00E673CA">
              <w:rPr>
                <w:rFonts w:ascii="Calibri" w:eastAsia="Malgun Gothic" w:hAnsi="Calibri" w:cs="Calibri"/>
                <w:color w:val="222222"/>
                <w:sz w:val="18"/>
                <w:szCs w:val="18"/>
                <w:shd w:val="clear" w:color="auto" w:fill="FFFFFF"/>
                <w:lang w:val="en-GB" w:eastAsia="de-DE"/>
              </w:rPr>
              <w:br/>
              <w:t>≥65: 92 (31.8), p&lt;0.001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*defined as: 1) intubation in the ER, 2) non-</w:t>
            </w:r>
            <w:proofErr w:type="spellStart"/>
            <w:r w:rsidRPr="00E673CA">
              <w:rPr>
                <w:rFonts w:ascii="Calibri" w:eastAsia="Malgun Gothic" w:hAnsi="Calibri" w:cs="Calibri"/>
                <w:color w:val="222222"/>
                <w:sz w:val="18"/>
                <w:szCs w:val="18"/>
                <w:shd w:val="clear" w:color="auto" w:fill="FFFFFF"/>
                <w:lang w:val="en-GB" w:eastAsia="de-DE"/>
              </w:rPr>
              <w:t>orthopedic</w:t>
            </w:r>
            <w:proofErr w:type="spellEnd"/>
            <w:r w:rsidRPr="00E673CA">
              <w:rPr>
                <w:rFonts w:ascii="Calibri" w:eastAsia="Malgun Gothic" w:hAnsi="Calibri" w:cs="Calibri"/>
                <w:color w:val="222222"/>
                <w:sz w:val="18"/>
                <w:szCs w:val="18"/>
                <w:shd w:val="clear" w:color="auto" w:fill="FFFFFF"/>
                <w:lang w:val="en-GB" w:eastAsia="de-DE"/>
              </w:rPr>
              <w:t xml:space="preserve"> surgical procedures (thoracic, abdominal, vascular, neurosurgical, obstetrics/</w:t>
            </w:r>
            <w:proofErr w:type="spellStart"/>
            <w:r w:rsidRPr="00E673CA">
              <w:rPr>
                <w:rFonts w:ascii="Calibri" w:eastAsia="Malgun Gothic" w:hAnsi="Calibri" w:cs="Calibri"/>
                <w:color w:val="222222"/>
                <w:sz w:val="18"/>
                <w:szCs w:val="18"/>
                <w:shd w:val="clear" w:color="auto" w:fill="FFFFFF"/>
                <w:lang w:val="en-GB" w:eastAsia="de-DE"/>
              </w:rPr>
              <w:t>gynecological</w:t>
            </w:r>
            <w:proofErr w:type="spellEnd"/>
            <w:r w:rsidRPr="00E673CA">
              <w:rPr>
                <w:rFonts w:ascii="Calibri" w:eastAsia="Malgun Gothic" w:hAnsi="Calibri" w:cs="Calibri"/>
                <w:color w:val="222222"/>
                <w:sz w:val="18"/>
                <w:szCs w:val="18"/>
                <w:shd w:val="clear" w:color="auto" w:fill="FFFFFF"/>
                <w:lang w:val="en-GB" w:eastAsia="de-DE"/>
              </w:rPr>
              <w:t>, and neurosurgical), 3) ICU admission, and 4) in-hospital mortality</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“Overall, MVI as a sole field triage criterion results in excessive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xml:space="preserve">. However, patients with additional risk factors including age, gender, or field vital signs might still need to be transported to the designated trauma </w:t>
            </w:r>
            <w:proofErr w:type="spellStart"/>
            <w:r w:rsidRPr="00E673CA">
              <w:rPr>
                <w:rFonts w:ascii="Calibri" w:eastAsia="Malgun Gothic" w:hAnsi="Calibri" w:cs="Calibri"/>
                <w:color w:val="222222"/>
                <w:sz w:val="18"/>
                <w:szCs w:val="18"/>
                <w:shd w:val="clear" w:color="auto" w:fill="FFFFFF"/>
                <w:lang w:val="en-GB" w:eastAsia="de-DE"/>
              </w:rPr>
              <w:t>centers</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With regard to the study’s aim, there seem to be no major limitations for adjusted outcomes. However, variables included in logistic regression were not reported. When interpreting unadjusted results, one should keep in mind that population characteristics varied significantly between age groups and that the </w:t>
            </w:r>
            <w:r w:rsidRPr="00E673CA">
              <w:rPr>
                <w:rFonts w:ascii="Calibri" w:eastAsia="Malgun Gothic" w:hAnsi="Calibri" w:cs="Calibri"/>
                <w:color w:val="222222"/>
                <w:sz w:val="18"/>
                <w:szCs w:val="18"/>
                <w:shd w:val="clear" w:color="auto" w:fill="FFFFFF"/>
                <w:lang w:val="en-GB" w:eastAsia="de-DE"/>
              </w:rPr>
              <w:lastRenderedPageBreak/>
              <w:t xml:space="preserve">youngest age group (≤18y) probably includes patients below the age of 14y. </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Shawhan</w:t>
            </w:r>
            <w:proofErr w:type="spellEnd"/>
            <w:r w:rsidRPr="00E673CA">
              <w:rPr>
                <w:rFonts w:ascii="Calibri" w:eastAsia="Times New Roman" w:hAnsi="Calibri" w:cs="Calibri"/>
                <w:b/>
                <w:sz w:val="18"/>
                <w:szCs w:val="18"/>
                <w:shd w:val="clear" w:color="auto" w:fill="FFFFFF"/>
                <w:lang w:val="en-US" w:eastAsia="de-DE"/>
              </w:rPr>
              <w:t xml:space="preserve"> (2015)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“A simplified trauma triage system safely reduces </w:t>
            </w:r>
            <w:proofErr w:type="spellStart"/>
            <w:r w:rsidRPr="00E673CA">
              <w:rPr>
                <w:rFonts w:ascii="Calibri" w:eastAsia="Malgun Gothic" w:hAnsi="Calibri" w:cs="Calibri"/>
                <w:color w:val="222222"/>
                <w:sz w:val="18"/>
                <w:szCs w:val="18"/>
                <w:shd w:val="clear" w:color="auto" w:fill="FFFFFF"/>
                <w:lang w:val="en-GB" w:eastAsia="de-DE"/>
              </w:rPr>
              <w:t>overtriage</w:t>
            </w:r>
            <w:proofErr w:type="spellEnd"/>
            <w:r w:rsidRPr="00E673CA">
              <w:rPr>
                <w:rFonts w:ascii="Calibri" w:eastAsia="Malgun Gothic" w:hAnsi="Calibri" w:cs="Calibri"/>
                <w:color w:val="222222"/>
                <w:sz w:val="18"/>
                <w:szCs w:val="18"/>
                <w:shd w:val="clear" w:color="auto" w:fill="FFFFFF"/>
                <w:lang w:val="en-GB" w:eastAsia="de-DE"/>
              </w:rPr>
              <w:t xml:space="preserve"> and improves provider satisfaction: a prospective study”. </w:t>
            </w:r>
            <w:r w:rsidRPr="00E673CA">
              <w:rPr>
                <w:rFonts w:ascii="Calibri" w:eastAsia="Malgun Gothic" w:hAnsi="Calibri" w:cs="Calibri"/>
                <w:i/>
                <w:color w:val="222222"/>
                <w:sz w:val="18"/>
                <w:szCs w:val="18"/>
                <w:shd w:val="clear" w:color="auto" w:fill="FFFFFF"/>
                <w:lang w:val="en-GB" w:eastAsia="de-DE"/>
              </w:rPr>
              <w:t xml:space="preserve">Am J </w:t>
            </w:r>
            <w:proofErr w:type="spellStart"/>
            <w:r w:rsidRPr="00E673CA">
              <w:rPr>
                <w:rFonts w:ascii="Calibri" w:eastAsia="Malgun Gothic" w:hAnsi="Calibri" w:cs="Calibri"/>
                <w:i/>
                <w:color w:val="222222"/>
                <w:sz w:val="18"/>
                <w:szCs w:val="18"/>
                <w:shd w:val="clear" w:color="auto" w:fill="FFFFFF"/>
                <w:lang w:val="en-GB" w:eastAsia="de-DE"/>
              </w:rPr>
              <w:t>Surg</w:t>
            </w:r>
            <w:proofErr w:type="spellEnd"/>
            <w:r w:rsidRPr="00E673CA">
              <w:rPr>
                <w:rFonts w:ascii="Calibri" w:eastAsia="Malgun Gothic" w:hAnsi="Calibri" w:cs="Calibri"/>
                <w:color w:val="222222"/>
                <w:sz w:val="18"/>
                <w:szCs w:val="18"/>
                <w:shd w:val="clear" w:color="auto" w:fill="FFFFFF"/>
                <w:lang w:val="en-GB" w:eastAsia="de-DE"/>
              </w:rPr>
              <w:t xml:space="preserve"> 2015; 209(5): 856-62.</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Prognostic</w:t>
            </w:r>
            <w:r w:rsidRPr="00E673CA">
              <w:rPr>
                <w:rFonts w:ascii="Calibri" w:eastAsia="Malgun Gothic" w:hAnsi="Calibri" w:cs="Calibri"/>
                <w:color w:val="222222"/>
                <w:sz w:val="18"/>
                <w:szCs w:val="18"/>
                <w:shd w:val="clear" w:color="auto" w:fill="FFFFFF"/>
                <w:lang w:val="en-US" w:eastAsia="de-DE"/>
              </w:rPr>
              <w:t xml:space="preserve"> cross-sectional</w:t>
            </w:r>
            <w:r w:rsidRPr="00E673CA">
              <w:rPr>
                <w:rFonts w:ascii="Calibri" w:eastAsia="Malgun Gothic" w:hAnsi="Calibri" w:cs="Calibri"/>
                <w:color w:val="222222"/>
                <w:sz w:val="18"/>
                <w:szCs w:val="18"/>
                <w:shd w:val="clear" w:color="auto" w:fill="FFFFFF"/>
                <w:lang w:val="en-GB" w:eastAsia="de-DE"/>
              </w:rPr>
              <w:t xml:space="preserve"> study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“to prospectively </w:t>
            </w:r>
            <w:proofErr w:type="spellStart"/>
            <w:r w:rsidRPr="00E673CA">
              <w:rPr>
                <w:rFonts w:ascii="Calibri" w:eastAsia="Malgun Gothic" w:hAnsi="Calibri" w:cs="Calibri"/>
                <w:color w:val="222222"/>
                <w:sz w:val="18"/>
                <w:szCs w:val="18"/>
                <w:shd w:val="clear" w:color="auto" w:fill="FFFFFF"/>
                <w:lang w:val="en-GB" w:eastAsia="de-DE"/>
              </w:rPr>
              <w:t>analyze</w:t>
            </w:r>
            <w:proofErr w:type="spellEnd"/>
            <w:r w:rsidRPr="00E673CA">
              <w:rPr>
                <w:rFonts w:ascii="Calibri" w:eastAsia="Malgun Gothic" w:hAnsi="Calibri" w:cs="Calibri"/>
                <w:color w:val="222222"/>
                <w:sz w:val="18"/>
                <w:szCs w:val="18"/>
                <w:shd w:val="clear" w:color="auto" w:fill="FFFFFF"/>
                <w:lang w:val="en-GB" w:eastAsia="de-DE"/>
              </w:rPr>
              <w:t xml:space="preserve"> the safety, efficacy, and surgeon satisfaction with the newly introduced triage system.”</w:t>
            </w:r>
          </w:p>
          <w:p w:rsidR="00E673CA" w:rsidRPr="00E673CA" w:rsidRDefault="00E673CA" w:rsidP="00E673CA">
            <w:pPr>
              <w:spacing w:before="160" w:after="80" w:line="240" w:lineRule="auto"/>
              <w:rPr>
                <w:rFonts w:ascii="Calibri" w:eastAsia="Times New Roman" w:hAnsi="Calibri" w:cs="Calibri"/>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2010-2013</w:t>
            </w:r>
          </w:p>
        </w:tc>
        <w:tc>
          <w:tcPr>
            <w:tcW w:w="3260" w:type="dxa"/>
          </w:tcPr>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Inclusion criteria</w:t>
            </w:r>
          </w:p>
          <w:p w:rsidR="00E673CA" w:rsidRPr="00E673CA" w:rsidRDefault="00E673CA" w:rsidP="00E26CA1">
            <w:pPr>
              <w:pStyle w:val="Stichpunkt"/>
            </w:pPr>
            <w:r w:rsidRPr="00E673CA">
              <w:t xml:space="preserve">Trauma patients who presented to the trauma </w:t>
            </w:r>
            <w:proofErr w:type="spellStart"/>
            <w:r w:rsidRPr="00E673CA">
              <w:t>center</w:t>
            </w:r>
            <w:proofErr w:type="spellEnd"/>
          </w:p>
          <w:p w:rsidR="00E673CA" w:rsidRPr="00E673CA" w:rsidRDefault="00E673CA" w:rsidP="00E26CA1">
            <w:pPr>
              <w:pStyle w:val="Stichpunkt"/>
            </w:pPr>
            <w:r w:rsidRPr="00E673CA">
              <w:t>Age &gt;16 y</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s-ES" w:eastAsia="de-DE"/>
              </w:rPr>
            </w:pPr>
            <w:proofErr w:type="spellStart"/>
            <w:r w:rsidRPr="00E673CA">
              <w:rPr>
                <w:rFonts w:ascii="Calibri" w:eastAsia="Times New Roman" w:hAnsi="Calibri" w:cs="Calibri"/>
                <w:b/>
                <w:sz w:val="18"/>
                <w:szCs w:val="18"/>
                <w:lang w:val="es-ES" w:eastAsia="de-DE"/>
              </w:rPr>
              <w:t>Exclusion</w:t>
            </w:r>
            <w:proofErr w:type="spellEnd"/>
            <w:r w:rsidRPr="00E673CA">
              <w:rPr>
                <w:rFonts w:ascii="Calibri" w:eastAsia="Times New Roman" w:hAnsi="Calibri" w:cs="Calibri"/>
                <w:b/>
                <w:sz w:val="18"/>
                <w:szCs w:val="18"/>
                <w:lang w:val="es-ES" w:eastAsia="de-DE"/>
              </w:rPr>
              <w:t xml:space="preserve"> </w:t>
            </w:r>
            <w:proofErr w:type="spellStart"/>
            <w:r w:rsidRPr="00E673CA">
              <w:rPr>
                <w:rFonts w:ascii="Calibri" w:eastAsia="Times New Roman" w:hAnsi="Calibri" w:cs="Calibri"/>
                <w:b/>
                <w:sz w:val="18"/>
                <w:szCs w:val="18"/>
                <w:lang w:val="es-ES" w:eastAsia="de-DE"/>
              </w:rPr>
              <w:t>criteria</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lastRenderedPageBreak/>
              <w:t>Age [y],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Level 1: 37.1 ± 18.2 </w:t>
            </w:r>
            <w:r w:rsidRPr="00E673CA">
              <w:rPr>
                <w:rFonts w:ascii="Calibri" w:eastAsia="Malgun Gothic" w:hAnsi="Calibri" w:cs="Calibri"/>
                <w:color w:val="222222"/>
                <w:sz w:val="18"/>
                <w:szCs w:val="18"/>
                <w:shd w:val="clear" w:color="auto" w:fill="FFFFFF"/>
                <w:lang w:val="en-GB" w:eastAsia="de-DE"/>
              </w:rPr>
              <w:br/>
              <w:t>Level 2: 40.4 6 21.8</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Level 1: 61 (68) </w:t>
            </w:r>
            <w:r w:rsidRPr="00E673CA">
              <w:rPr>
                <w:rFonts w:ascii="Calibri" w:eastAsia="Malgun Gothic" w:hAnsi="Calibri" w:cs="Calibri"/>
                <w:color w:val="222222"/>
                <w:sz w:val="18"/>
                <w:szCs w:val="18"/>
                <w:shd w:val="clear" w:color="auto" w:fill="FFFFFF"/>
                <w:lang w:val="en-GB" w:eastAsia="de-DE"/>
              </w:rPr>
              <w:br/>
              <w:t>Level 2: 86 (58%)</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Blunt mechanism,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Level 1: 72 (81) </w:t>
            </w:r>
            <w:r w:rsidRPr="00E673CA">
              <w:rPr>
                <w:rFonts w:ascii="Calibri" w:eastAsia="Malgun Gothic" w:hAnsi="Calibri" w:cs="Calibri"/>
                <w:color w:val="222222"/>
                <w:sz w:val="18"/>
                <w:szCs w:val="18"/>
                <w:shd w:val="clear" w:color="auto" w:fill="FFFFFF"/>
                <w:lang w:val="en-GB" w:eastAsia="de-DE"/>
              </w:rPr>
              <w:br/>
              <w:t>Level 2: 134 (92)</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Field GCS,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Level 1: 11.1 ± 4.5 </w:t>
            </w:r>
            <w:r w:rsidRPr="00E673CA">
              <w:rPr>
                <w:rFonts w:ascii="Calibri" w:eastAsia="Malgun Gothic" w:hAnsi="Calibri" w:cs="Calibri"/>
                <w:color w:val="222222"/>
                <w:sz w:val="18"/>
                <w:szCs w:val="18"/>
                <w:shd w:val="clear" w:color="auto" w:fill="FFFFFF"/>
                <w:lang w:val="en-GB" w:eastAsia="de-DE"/>
              </w:rPr>
              <w:br/>
              <w:t>Level 2: 14.4 ± 1.2</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Level 1: 13.7 ± 12.2 </w:t>
            </w:r>
            <w:r w:rsidRPr="00E673CA">
              <w:rPr>
                <w:rFonts w:ascii="Calibri" w:eastAsia="Malgun Gothic" w:hAnsi="Calibri" w:cs="Calibri"/>
                <w:color w:val="222222"/>
                <w:sz w:val="18"/>
                <w:szCs w:val="18"/>
                <w:shd w:val="clear" w:color="auto" w:fill="FFFFFF"/>
                <w:lang w:val="en-GB" w:eastAsia="de-DE"/>
              </w:rPr>
              <w:br/>
              <w:t>Level 2: 5.7 ± 6.9</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Field heart rate,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Level 1: 95.3 ± 28.0</w:t>
            </w:r>
            <w:r w:rsidRPr="00E673CA">
              <w:rPr>
                <w:rFonts w:ascii="Calibri" w:eastAsia="Malgun Gothic" w:hAnsi="Calibri" w:cs="Calibri"/>
                <w:color w:val="222222"/>
                <w:sz w:val="18"/>
                <w:szCs w:val="18"/>
                <w:shd w:val="clear" w:color="auto" w:fill="FFFFFF"/>
                <w:lang w:val="en-GB" w:eastAsia="de-DE"/>
              </w:rPr>
              <w:br/>
              <w:t>Level 2: 98.1 ± 18.6</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Field SBP,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Level 1: 131.0 ± 34.9 </w:t>
            </w:r>
            <w:r w:rsidRPr="00E673CA">
              <w:rPr>
                <w:rFonts w:ascii="Calibri" w:eastAsia="Malgun Gothic" w:hAnsi="Calibri" w:cs="Calibri"/>
                <w:color w:val="222222"/>
                <w:sz w:val="18"/>
                <w:szCs w:val="18"/>
                <w:shd w:val="clear" w:color="auto" w:fill="FFFFFF"/>
                <w:lang w:val="en-GB" w:eastAsia="de-DE"/>
              </w:rPr>
              <w:br/>
              <w:t>Level 2: 135 ± 28.3*not reported for Level 3</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N=460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Activation criteria</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Level 1 (N=89):</w:t>
            </w:r>
          </w:p>
          <w:p w:rsidR="00E673CA" w:rsidRPr="00E673CA" w:rsidRDefault="00E673CA" w:rsidP="00E26CA1">
            <w:pPr>
              <w:pStyle w:val="Stichpunkt"/>
            </w:pPr>
            <w:r w:rsidRPr="00E673CA">
              <w:t xml:space="preserve">Hypotension (SBP ≤90) or age appropriate hypotension for </w:t>
            </w:r>
            <w:proofErr w:type="spellStart"/>
            <w:r w:rsidRPr="00E673CA">
              <w:t>pediatrics</w:t>
            </w:r>
            <w:proofErr w:type="spellEnd"/>
          </w:p>
          <w:p w:rsidR="00E673CA" w:rsidRPr="00E673CA" w:rsidRDefault="00E673CA" w:rsidP="00E26CA1">
            <w:pPr>
              <w:pStyle w:val="Stichpunkt"/>
            </w:pPr>
            <w:r w:rsidRPr="00E673CA">
              <w:t>GCS &lt;13 currently</w:t>
            </w:r>
          </w:p>
          <w:p w:rsidR="00E673CA" w:rsidRPr="00E673CA" w:rsidRDefault="00E673CA" w:rsidP="00E26CA1">
            <w:pPr>
              <w:pStyle w:val="Stichpunkt"/>
            </w:pPr>
            <w:r w:rsidRPr="00E673CA">
              <w:lastRenderedPageBreak/>
              <w:t>Penetrating wound to neck, chest, or abdomen</w:t>
            </w:r>
          </w:p>
          <w:p w:rsidR="00E673CA" w:rsidRPr="00E673CA" w:rsidRDefault="00E673CA" w:rsidP="00E26CA1">
            <w:pPr>
              <w:pStyle w:val="Stichpunkt"/>
            </w:pPr>
            <w:r w:rsidRPr="00E673CA">
              <w:t>Altered respirations or intubated in field</w:t>
            </w:r>
          </w:p>
          <w:p w:rsidR="00E673CA" w:rsidRPr="00E673CA" w:rsidRDefault="00E673CA" w:rsidP="00E26CA1">
            <w:pPr>
              <w:pStyle w:val="Stichpunkt"/>
            </w:pPr>
            <w:r w:rsidRPr="00E673CA">
              <w:t>Proximal extremity amputation</w:t>
            </w:r>
          </w:p>
          <w:p w:rsidR="00E673CA" w:rsidRPr="00E673CA" w:rsidRDefault="00E673CA" w:rsidP="00E26CA1">
            <w:pPr>
              <w:pStyle w:val="Stichpunkt"/>
            </w:pPr>
            <w:r w:rsidRPr="00E673CA">
              <w:t>Multiple severely injured patients incoming</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Level 2 (N=146):</w:t>
            </w:r>
          </w:p>
          <w:p w:rsidR="00E673CA" w:rsidRPr="00E673CA" w:rsidRDefault="00E673CA" w:rsidP="00E26CA1">
            <w:pPr>
              <w:pStyle w:val="Stichpunkt"/>
            </w:pPr>
            <w:r w:rsidRPr="00E673CA">
              <w:t>GCS 13-14</w:t>
            </w:r>
          </w:p>
          <w:p w:rsidR="00E673CA" w:rsidRPr="00E673CA" w:rsidRDefault="00E673CA" w:rsidP="00E26CA1">
            <w:pPr>
              <w:pStyle w:val="Stichpunkt"/>
            </w:pPr>
            <w:r w:rsidRPr="00E673CA">
              <w:t xml:space="preserve">Pulse &gt;120 (or age appropriate tachycardia for </w:t>
            </w:r>
            <w:proofErr w:type="spellStart"/>
            <w:r w:rsidRPr="00E673CA">
              <w:t>pediatrics</w:t>
            </w:r>
            <w:proofErr w:type="spellEnd"/>
            <w:r w:rsidRPr="00E673CA">
              <w:t>)</w:t>
            </w:r>
          </w:p>
          <w:p w:rsidR="00E673CA" w:rsidRPr="00E673CA" w:rsidRDefault="00E673CA" w:rsidP="00E26CA1">
            <w:pPr>
              <w:pStyle w:val="Stichpunkt"/>
            </w:pPr>
            <w:r w:rsidRPr="00E673CA">
              <w:t>Mangled extremity or distal amputations</w:t>
            </w:r>
          </w:p>
          <w:p w:rsidR="00E673CA" w:rsidRPr="00E673CA" w:rsidRDefault="00E673CA" w:rsidP="00E26CA1">
            <w:pPr>
              <w:pStyle w:val="Stichpunkt"/>
            </w:pPr>
            <w:r w:rsidRPr="00E673CA">
              <w:t>Age &gt;65 + mechanism (excludes ground level falls)</w:t>
            </w:r>
          </w:p>
          <w:p w:rsidR="00E673CA" w:rsidRPr="00E673CA" w:rsidRDefault="00E673CA" w:rsidP="00E26CA1">
            <w:pPr>
              <w:pStyle w:val="Stichpunkt"/>
            </w:pPr>
            <w:r w:rsidRPr="00E673CA">
              <w:t>Neurologic deficit (paralysis, suspected spinal cord injury)</w:t>
            </w:r>
          </w:p>
          <w:p w:rsidR="00E673CA" w:rsidRPr="00E673CA" w:rsidRDefault="00E673CA" w:rsidP="00E26CA1">
            <w:pPr>
              <w:pStyle w:val="Stichpunkt"/>
            </w:pPr>
            <w:r w:rsidRPr="00E673CA">
              <w:t>Burns &gt;20% BSA or inhalation</w:t>
            </w:r>
          </w:p>
          <w:p w:rsidR="00E673CA" w:rsidRPr="00E673CA" w:rsidRDefault="00E673CA" w:rsidP="00E26CA1">
            <w:pPr>
              <w:pStyle w:val="Stichpunkt"/>
            </w:pPr>
            <w:r w:rsidRPr="00E673CA">
              <w:t>Multiple long bone fractures or mangled extremity</w:t>
            </w:r>
          </w:p>
          <w:p w:rsidR="00E673CA" w:rsidRPr="00E673CA" w:rsidRDefault="00E673CA" w:rsidP="00E26CA1">
            <w:pPr>
              <w:pStyle w:val="Stichpunkt"/>
            </w:pPr>
            <w:r w:rsidRPr="00E673CA">
              <w:t>Flail chest</w:t>
            </w:r>
          </w:p>
          <w:p w:rsidR="00E673CA" w:rsidRPr="00E673CA" w:rsidRDefault="00E673CA" w:rsidP="00E26CA1">
            <w:pPr>
              <w:pStyle w:val="Stichpunkt"/>
            </w:pPr>
            <w:r w:rsidRPr="00E673CA">
              <w:t>Peritonitis on abdominal exam</w:t>
            </w:r>
          </w:p>
          <w:p w:rsidR="00E673CA" w:rsidRPr="00E673CA" w:rsidRDefault="00E673CA" w:rsidP="00E26CA1">
            <w:pPr>
              <w:pStyle w:val="Stichpunkt"/>
            </w:pPr>
            <w:r w:rsidRPr="00E673CA">
              <w:t>Pregnancy</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Level 3/trauma consultation (N=225):</w:t>
            </w:r>
          </w:p>
          <w:p w:rsidR="00E673CA" w:rsidRPr="00E673CA" w:rsidRDefault="00E673CA" w:rsidP="00E26CA1">
            <w:pPr>
              <w:pStyle w:val="Stichpunkt"/>
            </w:pPr>
            <w:r w:rsidRPr="00E673CA">
              <w:t>All other traumatic mechanisms</w:t>
            </w:r>
          </w:p>
          <w:p w:rsidR="00E673CA" w:rsidRPr="00E673CA" w:rsidRDefault="00E673CA" w:rsidP="00E26CA1">
            <w:pPr>
              <w:pStyle w:val="Stichpunkt"/>
              <w:rPr>
                <w:lang w:val="en-US"/>
              </w:rPr>
            </w:pPr>
            <w:r w:rsidRPr="00E673CA">
              <w:t>GCS 15 and normal vital signs</w:t>
            </w:r>
          </w:p>
        </w:tc>
        <w:tc>
          <w:tcPr>
            <w:tcW w:w="3828"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Accuracy, n/N (%)</w:t>
            </w:r>
          </w:p>
          <w:p w:rsidR="00E673CA" w:rsidRPr="00E673CA" w:rsidRDefault="00E673CA" w:rsidP="00E26CA1">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fraction of patients correctly classified as severely injured (patients requiring ICU admission), with N=all patients meeting the activation level</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Level 1: 56/89 (63) </w:t>
            </w:r>
            <w:r w:rsidRPr="00E673CA">
              <w:rPr>
                <w:rFonts w:ascii="Calibri" w:eastAsia="Malgun Gothic" w:hAnsi="Calibri" w:cs="Calibri"/>
                <w:color w:val="222222"/>
                <w:sz w:val="18"/>
                <w:szCs w:val="18"/>
                <w:shd w:val="clear" w:color="auto" w:fill="FFFFFF"/>
                <w:lang w:val="en-GB" w:eastAsia="de-DE"/>
              </w:rPr>
              <w:br/>
              <w:t>Level 2: 26/146 (18)</w:t>
            </w:r>
            <w:r w:rsidRPr="00E673CA">
              <w:rPr>
                <w:rFonts w:ascii="Calibri" w:eastAsia="Malgun Gothic" w:hAnsi="Calibri" w:cs="Calibri"/>
                <w:color w:val="222222"/>
                <w:sz w:val="18"/>
                <w:szCs w:val="18"/>
                <w:shd w:val="clear" w:color="auto" w:fill="FFFFFF"/>
                <w:lang w:val="en-GB" w:eastAsia="de-DE"/>
              </w:rPr>
              <w:br/>
              <w:t xml:space="preserve">Level 3: </w:t>
            </w: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E26CA1">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GB" w:eastAsia="de-DE"/>
              </w:rPr>
              <w:lastRenderedPageBreak/>
              <w:t>fraction of patients correctly classified as severely injured (requiring urgent intervention), with N=all patients meeting the activation level</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Any intervention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Level 1: 50/89 (56) </w:t>
            </w:r>
            <w:r w:rsidRPr="00E673CA">
              <w:rPr>
                <w:rFonts w:ascii="Calibri" w:eastAsia="Malgun Gothic" w:hAnsi="Calibri" w:cs="Calibri"/>
                <w:color w:val="222222"/>
                <w:sz w:val="18"/>
                <w:szCs w:val="18"/>
                <w:shd w:val="clear" w:color="auto" w:fill="FFFFFF"/>
                <w:lang w:val="en-GB" w:eastAsia="de-DE"/>
              </w:rPr>
              <w:br/>
              <w:t>Level 2: 8/146 (5)</w:t>
            </w:r>
            <w:r w:rsidRPr="00E673CA">
              <w:rPr>
                <w:rFonts w:ascii="Calibri" w:eastAsia="Malgun Gothic" w:hAnsi="Calibri" w:cs="Calibri"/>
                <w:color w:val="222222"/>
                <w:sz w:val="18"/>
                <w:szCs w:val="18"/>
                <w:shd w:val="clear" w:color="auto" w:fill="FFFFFF"/>
                <w:lang w:val="en-GB" w:eastAsia="de-DE"/>
              </w:rPr>
              <w:br/>
              <w:t>Level 3: 7/225 (3)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Intubation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Level 1: 28/89 (31)</w:t>
            </w:r>
            <w:r w:rsidRPr="00E673CA">
              <w:rPr>
                <w:rFonts w:ascii="Calibri" w:eastAsia="Malgun Gothic" w:hAnsi="Calibri" w:cs="Calibri"/>
                <w:color w:val="222222"/>
                <w:sz w:val="18"/>
                <w:szCs w:val="18"/>
                <w:shd w:val="clear" w:color="auto" w:fill="FFFFFF"/>
                <w:lang w:val="en-GB" w:eastAsia="de-DE"/>
              </w:rPr>
              <w:br/>
              <w:t>Level 2: 1/146 (0.7)</w:t>
            </w:r>
            <w:r w:rsidRPr="00E673CA">
              <w:rPr>
                <w:rFonts w:ascii="Calibri" w:eastAsia="Malgun Gothic" w:hAnsi="Calibri" w:cs="Calibri"/>
                <w:color w:val="222222"/>
                <w:sz w:val="18"/>
                <w:szCs w:val="18"/>
                <w:shd w:val="clear" w:color="auto" w:fill="FFFFFF"/>
                <w:lang w:val="en-GB" w:eastAsia="de-DE"/>
              </w:rPr>
              <w:br/>
              <w:t>Level 3: 4/225 (1.8)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Surgical airway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Level 1: 1/89 (1)</w:t>
            </w:r>
            <w:r w:rsidRPr="00E673CA">
              <w:rPr>
                <w:rFonts w:ascii="Calibri" w:eastAsia="Malgun Gothic" w:hAnsi="Calibri" w:cs="Calibri"/>
                <w:color w:val="222222"/>
                <w:sz w:val="18"/>
                <w:szCs w:val="18"/>
                <w:shd w:val="clear" w:color="auto" w:fill="FFFFFF"/>
                <w:lang w:val="en-GB" w:eastAsia="de-DE"/>
              </w:rPr>
              <w:br/>
              <w:t>Level 2: 0/146 (0)</w:t>
            </w:r>
            <w:r w:rsidRPr="00E673CA">
              <w:rPr>
                <w:rFonts w:ascii="Calibri" w:eastAsia="Malgun Gothic" w:hAnsi="Calibri" w:cs="Calibri"/>
                <w:color w:val="222222"/>
                <w:sz w:val="18"/>
                <w:szCs w:val="18"/>
                <w:shd w:val="clear" w:color="auto" w:fill="FFFFFF"/>
                <w:lang w:val="en-GB" w:eastAsia="de-DE"/>
              </w:rPr>
              <w:br/>
              <w:t>Level 3: 0/225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Chest tube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Level 1: 14/89 (16)</w:t>
            </w:r>
            <w:r w:rsidRPr="00E673CA">
              <w:rPr>
                <w:rFonts w:ascii="Calibri" w:eastAsia="Malgun Gothic" w:hAnsi="Calibri" w:cs="Calibri"/>
                <w:color w:val="222222"/>
                <w:sz w:val="18"/>
                <w:szCs w:val="18"/>
                <w:shd w:val="clear" w:color="auto" w:fill="FFFFFF"/>
                <w:lang w:val="en-GB" w:eastAsia="de-DE"/>
              </w:rPr>
              <w:br/>
              <w:t>Level 2: 2/146 (1)</w:t>
            </w:r>
            <w:r w:rsidRPr="00E673CA">
              <w:rPr>
                <w:rFonts w:ascii="Calibri" w:eastAsia="Malgun Gothic" w:hAnsi="Calibri" w:cs="Calibri"/>
                <w:color w:val="222222"/>
                <w:sz w:val="18"/>
                <w:szCs w:val="18"/>
                <w:shd w:val="clear" w:color="auto" w:fill="FFFFFF"/>
                <w:lang w:val="en-GB" w:eastAsia="de-DE"/>
              </w:rPr>
              <w:br/>
              <w:t>Level 3: 1/225 (0.4)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Central line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Level 1: 11/89 (12)</w:t>
            </w:r>
            <w:r w:rsidRPr="00E673CA">
              <w:rPr>
                <w:rFonts w:ascii="Calibri" w:eastAsia="Malgun Gothic" w:hAnsi="Calibri" w:cs="Calibri"/>
                <w:color w:val="222222"/>
                <w:sz w:val="18"/>
                <w:szCs w:val="18"/>
                <w:shd w:val="clear" w:color="auto" w:fill="FFFFFF"/>
                <w:lang w:val="en-GB" w:eastAsia="de-DE"/>
              </w:rPr>
              <w:br/>
              <w:t>Level 2: 2/146 (1)</w:t>
            </w:r>
            <w:r w:rsidRPr="00E673CA">
              <w:rPr>
                <w:rFonts w:ascii="Calibri" w:eastAsia="Malgun Gothic" w:hAnsi="Calibri" w:cs="Calibri"/>
                <w:color w:val="222222"/>
                <w:sz w:val="18"/>
                <w:szCs w:val="18"/>
                <w:shd w:val="clear" w:color="auto" w:fill="FFFFFF"/>
                <w:lang w:val="en-GB" w:eastAsia="de-DE"/>
              </w:rPr>
              <w:br/>
              <w:t>Level 3: 0/225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Blood products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Level 1: 12/89 (13)</w:t>
            </w:r>
            <w:r w:rsidRPr="00E673CA">
              <w:rPr>
                <w:rFonts w:ascii="Calibri" w:eastAsia="Malgun Gothic" w:hAnsi="Calibri" w:cs="Calibri"/>
                <w:color w:val="222222"/>
                <w:sz w:val="18"/>
                <w:szCs w:val="18"/>
                <w:shd w:val="clear" w:color="auto" w:fill="FFFFFF"/>
                <w:lang w:val="en-GB" w:eastAsia="de-DE"/>
              </w:rPr>
              <w:br/>
              <w:t>Level 2: 5/146 (3)</w:t>
            </w:r>
            <w:r w:rsidRPr="00E673CA">
              <w:rPr>
                <w:rFonts w:ascii="Calibri" w:eastAsia="Malgun Gothic" w:hAnsi="Calibri" w:cs="Calibri"/>
                <w:color w:val="222222"/>
                <w:sz w:val="18"/>
                <w:szCs w:val="18"/>
                <w:shd w:val="clear" w:color="auto" w:fill="FFFFFF"/>
                <w:lang w:val="en-GB" w:eastAsia="de-DE"/>
              </w:rPr>
              <w:br/>
              <w:t>Level 3: 1/225 (0.4)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Cardiopulmonary resuscitation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Level 1: 5/89 (6)</w:t>
            </w:r>
            <w:r w:rsidRPr="00E673CA">
              <w:rPr>
                <w:rFonts w:ascii="Calibri" w:eastAsia="Malgun Gothic" w:hAnsi="Calibri" w:cs="Calibri"/>
                <w:color w:val="222222"/>
                <w:sz w:val="18"/>
                <w:szCs w:val="18"/>
                <w:shd w:val="clear" w:color="auto" w:fill="FFFFFF"/>
                <w:lang w:val="en-GB" w:eastAsia="de-DE"/>
              </w:rPr>
              <w:br/>
              <w:t>Level 2: 0/146 (0)</w:t>
            </w:r>
            <w:r w:rsidRPr="00E673CA">
              <w:rPr>
                <w:rFonts w:ascii="Calibri" w:eastAsia="Malgun Gothic" w:hAnsi="Calibri" w:cs="Calibri"/>
                <w:color w:val="222222"/>
                <w:sz w:val="18"/>
                <w:szCs w:val="18"/>
                <w:shd w:val="clear" w:color="auto" w:fill="FFFFFF"/>
                <w:lang w:val="en-GB" w:eastAsia="de-DE"/>
              </w:rPr>
              <w:br/>
              <w:t>Level 3: 0/225 (0)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Urgent surgery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Level 1: 12/89 (13)</w:t>
            </w:r>
            <w:r w:rsidRPr="00E673CA">
              <w:rPr>
                <w:rFonts w:ascii="Calibri" w:eastAsia="Malgun Gothic" w:hAnsi="Calibri" w:cs="Calibri"/>
                <w:color w:val="222222"/>
                <w:sz w:val="18"/>
                <w:szCs w:val="18"/>
                <w:shd w:val="clear" w:color="auto" w:fill="FFFFFF"/>
                <w:lang w:val="en-GB" w:eastAsia="de-DE"/>
              </w:rPr>
              <w:br/>
              <w:t>Level 2: 1/146 (0.7)</w:t>
            </w:r>
            <w:r w:rsidRPr="00E673CA">
              <w:rPr>
                <w:rFonts w:ascii="Calibri" w:eastAsia="Malgun Gothic" w:hAnsi="Calibri" w:cs="Calibri"/>
                <w:color w:val="222222"/>
                <w:sz w:val="18"/>
                <w:szCs w:val="18"/>
                <w:shd w:val="clear" w:color="auto" w:fill="FFFFFF"/>
                <w:lang w:val="en-GB" w:eastAsia="de-DE"/>
              </w:rPr>
              <w:br/>
              <w:t>Level 3: 2/225 (0.9)</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 for comparison of interest</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US" w:eastAsia="de-DE"/>
              </w:rPr>
              <w:t xml:space="preserve">This was a prospective single center study. </w:t>
            </w:r>
            <w:r w:rsidRPr="00E673CA">
              <w:rPr>
                <w:rFonts w:ascii="Calibri" w:eastAsia="Malgun Gothic" w:hAnsi="Calibri" w:cs="Calibri"/>
                <w:color w:val="222222"/>
                <w:sz w:val="18"/>
                <w:szCs w:val="18"/>
                <w:shd w:val="clear" w:color="auto" w:fill="FFFFFF"/>
                <w:lang w:val="en-GB" w:eastAsia="de-DE"/>
              </w:rPr>
              <w:t>The low number of patients for some outcomes to be predicted should be kept in mind when interpreting the results for individual TTA criteria. Data for the predictive value of level 3 activation criteria for ICU admission are missing.</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lastRenderedPageBreak/>
              <w:t>Singh (2014)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“Correlation of Shock Index and Modified Shock Index with the Outcome of Adult Trauma Patients: A Prospective Study of 9860 Patients”. </w:t>
            </w:r>
            <w:r w:rsidRPr="00E673CA">
              <w:rPr>
                <w:rFonts w:ascii="Calibri" w:eastAsia="Malgun Gothic" w:hAnsi="Calibri" w:cs="Calibri"/>
                <w:i/>
                <w:color w:val="222222"/>
                <w:sz w:val="18"/>
                <w:szCs w:val="18"/>
                <w:shd w:val="clear" w:color="auto" w:fill="FFFFFF"/>
                <w:lang w:val="en-GB" w:eastAsia="de-DE"/>
              </w:rPr>
              <w:t>N Am J Med</w:t>
            </w:r>
            <w:r w:rsidRPr="00E673CA">
              <w:rPr>
                <w:rFonts w:ascii="Calibri" w:eastAsia="Malgun Gothic" w:hAnsi="Calibri" w:cs="Calibri"/>
                <w:color w:val="222222"/>
                <w:sz w:val="18"/>
                <w:szCs w:val="18"/>
                <w:shd w:val="clear" w:color="auto" w:fill="FFFFFF"/>
                <w:lang w:val="en-GB" w:eastAsia="de-DE"/>
              </w:rPr>
              <w:t xml:space="preserve"> 2014; 6(9): 450-2.</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study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US" w:eastAsia="de-DE"/>
              </w:rPr>
            </w:pPr>
            <w:r w:rsidRPr="00E673CA">
              <w:rPr>
                <w:rFonts w:ascii="Calibri" w:eastAsia="Malgun Gothic" w:hAnsi="Calibri" w:cs="Calibri"/>
                <w:b/>
                <w:color w:val="222222"/>
                <w:sz w:val="18"/>
                <w:szCs w:val="18"/>
                <w:shd w:val="clear" w:color="auto" w:fill="FFFFFF"/>
                <w:lang w:val="en-US" w:eastAsia="de-DE"/>
              </w:rPr>
              <w:t>“</w:t>
            </w:r>
            <w:r w:rsidRPr="00E673CA">
              <w:rPr>
                <w:rFonts w:ascii="Calibri" w:eastAsia="Malgun Gothic" w:hAnsi="Calibri" w:cs="Calibri"/>
                <w:color w:val="222222"/>
                <w:sz w:val="18"/>
                <w:szCs w:val="18"/>
                <w:shd w:val="clear" w:color="auto" w:fill="FFFFFF"/>
                <w:lang w:val="en-GB" w:eastAsia="de-DE"/>
              </w:rPr>
              <w:t>to evaluate the predictive value of shock index (SI) and modified shock index (MSI) for hospital mortality among adult trauma patients.”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India, 2013</w:t>
            </w:r>
          </w:p>
        </w:tc>
        <w:tc>
          <w:tcPr>
            <w:tcW w:w="3260" w:type="dxa"/>
          </w:tcPr>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Inclusion criteria</w:t>
            </w:r>
          </w:p>
          <w:p w:rsidR="00E673CA" w:rsidRPr="00E673CA" w:rsidRDefault="00E673CA" w:rsidP="00AA087F">
            <w:pPr>
              <w:pStyle w:val="Stichpunkt"/>
            </w:pPr>
            <w:r w:rsidRPr="00E673CA">
              <w:t>Adult patients</w:t>
            </w:r>
          </w:p>
          <w:p w:rsidR="00E673CA" w:rsidRPr="00E673CA" w:rsidRDefault="00E673CA" w:rsidP="00AA087F">
            <w:pPr>
              <w:pStyle w:val="Stichpunkt"/>
            </w:pPr>
            <w:r w:rsidRPr="00E673CA">
              <w:t>With trauma</w:t>
            </w:r>
          </w:p>
          <w:p w:rsidR="00E673CA" w:rsidRPr="00E673CA" w:rsidRDefault="00E673CA" w:rsidP="00AA087F">
            <w:pPr>
              <w:pStyle w:val="Stichpunkt"/>
            </w:pPr>
            <w:r w:rsidRPr="00E673CA">
              <w:t>Presenting to the Emergency Room</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p>
          <w:p w:rsidR="00E673CA" w:rsidRPr="00E673CA" w:rsidRDefault="00E673CA" w:rsidP="00AA087F">
            <w:pPr>
              <w:pStyle w:val="Stichpunkt"/>
            </w:pPr>
            <w:r w:rsidRPr="00E673CA">
              <w:t>Referrals from another hospital after the first aid</w:t>
            </w:r>
          </w:p>
          <w:p w:rsidR="00E673CA" w:rsidRPr="00E673CA" w:rsidRDefault="00E673CA" w:rsidP="00AA087F">
            <w:pPr>
              <w:pStyle w:val="Stichpunkt"/>
            </w:pPr>
            <w:r w:rsidRPr="00E673CA">
              <w:t>death within the first six hours of arrival</w:t>
            </w:r>
          </w:p>
          <w:p w:rsidR="00E673CA" w:rsidRPr="00E673CA" w:rsidRDefault="00E673CA" w:rsidP="00AA087F">
            <w:pPr>
              <w:pStyle w:val="Stichpunkt"/>
            </w:pPr>
            <w:r w:rsidRPr="00E673CA">
              <w:t>patients &lt;18 y</w:t>
            </w:r>
          </w:p>
          <w:p w:rsidR="00E673CA" w:rsidRPr="00E673CA" w:rsidRDefault="00E673CA" w:rsidP="00AA087F">
            <w:pPr>
              <w:pStyle w:val="Stichpunkt"/>
            </w:pPr>
            <w:r w:rsidRPr="00E673CA">
              <w:t>incomplete data</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 (overall)</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39 ± 11</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63</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HR [beats/minute],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103 ± 17</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SBP [mmHg],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126 ± 19</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DBP [mmHg],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69 ± 15</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SI,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0.69 ± 0.23</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MSI, mean ± SD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1.08 ± 0.20</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N=9860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AA087F">
            <w:pPr>
              <w:pStyle w:val="Stichpunkt"/>
            </w:pPr>
            <w:r w:rsidRPr="00E673CA">
              <w:t>Heart rate &gt;120</w:t>
            </w:r>
          </w:p>
          <w:p w:rsidR="00E673CA" w:rsidRPr="00E673CA" w:rsidRDefault="00E673CA" w:rsidP="00AA087F">
            <w:pPr>
              <w:pStyle w:val="Stichpunkt"/>
            </w:pPr>
            <w:r w:rsidRPr="00E673CA">
              <w:t>SBP &lt;90 mmHg</w:t>
            </w:r>
          </w:p>
          <w:p w:rsidR="00E673CA" w:rsidRPr="00E673CA" w:rsidRDefault="00E673CA" w:rsidP="00AA087F">
            <w:pPr>
              <w:pStyle w:val="Stichpunkt"/>
            </w:pPr>
            <w:r w:rsidRPr="00E673CA">
              <w:t>Diastolic blood pressure &lt;60 mmHg</w:t>
            </w:r>
          </w:p>
          <w:p w:rsidR="00E673CA" w:rsidRPr="00E673CA" w:rsidRDefault="00E673CA" w:rsidP="00AA087F">
            <w:pPr>
              <w:pStyle w:val="Stichpunkt"/>
            </w:pPr>
            <w:r w:rsidRPr="00E673CA">
              <w:t>Shock index (heart rate/SBP)&lt;0.5</w:t>
            </w:r>
          </w:p>
          <w:p w:rsidR="00E673CA" w:rsidRPr="00E673CA" w:rsidRDefault="00E673CA" w:rsidP="00AA087F">
            <w:pPr>
              <w:pStyle w:val="Stichpunkt"/>
            </w:pPr>
            <w:r w:rsidRPr="00E673CA">
              <w:t>Shock index (heart rate/SBP)&gt;0.9</w:t>
            </w:r>
          </w:p>
          <w:p w:rsidR="00E673CA" w:rsidRPr="00E673CA" w:rsidRDefault="00E673CA" w:rsidP="00AA087F">
            <w:pPr>
              <w:pStyle w:val="Stichpunkt"/>
            </w:pPr>
            <w:r w:rsidRPr="00E673CA">
              <w:t>Modified shock index (heart rate/mean arterial pressure) &lt;0.7</w:t>
            </w:r>
          </w:p>
          <w:p w:rsidR="00E673CA" w:rsidRPr="00E673CA" w:rsidRDefault="00E673CA" w:rsidP="00AA087F">
            <w:pPr>
              <w:pStyle w:val="Stichpunkt"/>
            </w:pPr>
            <w:r w:rsidRPr="00E673CA">
              <w:t>Modified shock index (heart rate/mean arterial pressure) &gt;1.3</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Criteria included in logistic regression</w:t>
            </w:r>
          </w:p>
          <w:p w:rsidR="00E673CA" w:rsidRPr="00E673CA" w:rsidRDefault="00E673CA" w:rsidP="00AA087F">
            <w:pPr>
              <w:pStyle w:val="Stichpunkt"/>
            </w:pPr>
            <w:r w:rsidRPr="00E673CA">
              <w:t>Heart rate</w:t>
            </w:r>
          </w:p>
          <w:p w:rsidR="00E673CA" w:rsidRPr="00E673CA" w:rsidRDefault="00E673CA" w:rsidP="00AA087F">
            <w:pPr>
              <w:pStyle w:val="Stichpunkt"/>
            </w:pPr>
            <w:r w:rsidRPr="00E673CA">
              <w:t>SBP</w:t>
            </w:r>
          </w:p>
          <w:p w:rsidR="00E673CA" w:rsidRPr="00E673CA" w:rsidRDefault="00E673CA" w:rsidP="00AA087F">
            <w:pPr>
              <w:pStyle w:val="Stichpunkt"/>
            </w:pPr>
            <w:r w:rsidRPr="00E673CA">
              <w:t>Diastolic blood pressure</w:t>
            </w:r>
          </w:p>
          <w:p w:rsidR="00E673CA" w:rsidRPr="00E673CA" w:rsidRDefault="00E673CA" w:rsidP="00AA087F">
            <w:pPr>
              <w:pStyle w:val="Stichpunkt"/>
            </w:pPr>
            <w:r w:rsidRPr="00E673CA">
              <w:t>Shock index</w:t>
            </w:r>
          </w:p>
          <w:p w:rsidR="00E673CA" w:rsidRPr="00E673CA" w:rsidRDefault="00E673CA" w:rsidP="00AA087F">
            <w:pPr>
              <w:pStyle w:val="Stichpunkt"/>
              <w:rPr>
                <w:lang w:val="en-US"/>
              </w:rPr>
            </w:pPr>
            <w:r w:rsidRPr="00E673CA">
              <w:t>Modified shock index</w:t>
            </w:r>
          </w:p>
        </w:tc>
        <w:tc>
          <w:tcPr>
            <w:tcW w:w="3828" w:type="dxa"/>
          </w:tcPr>
          <w:p w:rsidR="00E673CA" w:rsidRPr="00E673CA" w:rsidRDefault="00E673CA" w:rsidP="00AA087F">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Prediction of mortality based on logistic regression,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HR &gt;120: 2.5 (1.7 to 3.3)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&lt;90: 2.6 (1.9 to 3.4)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DBP &lt;60: 1.9 (1.4 to 2.3)</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t>SI &lt;0.5: 1.3 (0.8 to 1.6)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t>SI &gt;0.9: 1.1 (0.7 to 1.7)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r w:rsidRPr="00E673CA">
              <w:rPr>
                <w:rFonts w:ascii="Calibri" w:eastAsia="Malgun Gothic" w:hAnsi="Calibri" w:cs="Calibri"/>
                <w:color w:val="222222"/>
                <w:sz w:val="18"/>
                <w:szCs w:val="18"/>
                <w:shd w:val="clear" w:color="auto" w:fill="FFFFFF"/>
                <w:lang w:val="es-ES" w:eastAsia="de-DE"/>
              </w:rPr>
              <w:t>MSI &lt;0.7: 3.5 (2.1 to 6.9)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MSI &gt;1.3: 4.5 (2.9 to 6.6)</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“MSI, as a potential marker for predicting the mortality rate and is significantly better than HR, SBP, diastolic blood pressure, and SI alone. Thus, MSI emerges as a better and improved predictor for prediction of hospital mortality in adult trauma patients in the emergency room”</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This was a prospective single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study. When interpreting the results, one should keep in mind that high number of patients (14.2%) where excluded due to missing data. Moreover, 249 patients were excluded, because of death within six hours of hospital arrival. Clinical data (</w:t>
            </w:r>
            <w:proofErr w:type="spellStart"/>
            <w:r w:rsidRPr="00E673CA">
              <w:rPr>
                <w:rFonts w:ascii="Calibri" w:eastAsia="Malgun Gothic" w:hAnsi="Calibri" w:cs="Calibri"/>
                <w:color w:val="222222"/>
                <w:sz w:val="18"/>
                <w:szCs w:val="18"/>
                <w:shd w:val="clear" w:color="auto" w:fill="FFFFFF"/>
                <w:lang w:val="en-GB" w:eastAsia="de-DE"/>
              </w:rPr>
              <w:t>eg</w:t>
            </w:r>
            <w:proofErr w:type="spellEnd"/>
            <w:r w:rsidRPr="00E673CA">
              <w:rPr>
                <w:rFonts w:ascii="Calibri" w:eastAsia="Malgun Gothic" w:hAnsi="Calibri" w:cs="Calibri"/>
                <w:color w:val="222222"/>
                <w:sz w:val="18"/>
                <w:szCs w:val="18"/>
                <w:shd w:val="clear" w:color="auto" w:fill="FFFFFF"/>
                <w:lang w:val="en-GB" w:eastAsia="de-DE"/>
              </w:rPr>
              <w:t xml:space="preserve">, heart rate, SBP) were collected at the time of admission and then </w:t>
            </w:r>
            <w:r w:rsidRPr="00E673CA">
              <w:rPr>
                <w:rFonts w:ascii="Calibri" w:eastAsia="Malgun Gothic" w:hAnsi="Calibri" w:cs="Calibri"/>
                <w:color w:val="222222"/>
                <w:sz w:val="18"/>
                <w:szCs w:val="18"/>
                <w:shd w:val="clear" w:color="auto" w:fill="FFFFFF"/>
                <w:lang w:val="en-GB" w:eastAsia="de-DE"/>
              </w:rPr>
              <w:lastRenderedPageBreak/>
              <w:t>hourly. Furthermore, MSI and SI were calculated at six hours. This might limit transferability of results to pre-clinical settings. Results on the predefined endpoints ICU stay and hospital stay are missing.</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lastRenderedPageBreak/>
              <w:t>St. John (2018)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“Prehospital Lactate Predicts Need for Resuscitative Care in Non-hypotensive Trauma Patients”. </w:t>
            </w:r>
            <w:r w:rsidRPr="00E673CA">
              <w:rPr>
                <w:rFonts w:ascii="Calibri" w:eastAsia="Malgun Gothic" w:hAnsi="Calibri" w:cs="Calibri"/>
                <w:i/>
                <w:color w:val="222222"/>
                <w:sz w:val="18"/>
                <w:szCs w:val="18"/>
                <w:shd w:val="clear" w:color="auto" w:fill="FFFFFF"/>
                <w:lang w:val="en-GB" w:eastAsia="de-DE"/>
              </w:rPr>
              <w:t>West J Med</w:t>
            </w:r>
            <w:r w:rsidRPr="00E673CA">
              <w:rPr>
                <w:rFonts w:ascii="Calibri" w:eastAsia="Malgun Gothic" w:hAnsi="Calibri" w:cs="Calibri"/>
                <w:color w:val="222222"/>
                <w:sz w:val="18"/>
                <w:szCs w:val="18"/>
                <w:shd w:val="clear" w:color="auto" w:fill="FFFFFF"/>
                <w:lang w:val="en-GB" w:eastAsia="de-DE"/>
              </w:rPr>
              <w:t xml:space="preserve"> 2018; 19(2): 224.</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Secondary analysis of a 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study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determine the test characteristics of prehospital lactate levels for predicting need for resuscitative care among a broad population of normotensive trauma patients being transported by ground ALS units”</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GB" w:eastAsia="de-DE"/>
              </w:rPr>
            </w:pPr>
            <w:r w:rsidRPr="00E673CA">
              <w:rPr>
                <w:rFonts w:ascii="Calibri" w:eastAsia="Times New Roman" w:hAnsi="Calibri" w:cs="Calibri"/>
                <w:b/>
                <w:sz w:val="18"/>
                <w:szCs w:val="18"/>
                <w:shd w:val="clear" w:color="auto" w:fill="FFFFFF"/>
                <w:lang w:val="en-GB"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North America, 2011-2012</w:t>
            </w:r>
          </w:p>
        </w:tc>
        <w:tc>
          <w:tcPr>
            <w:tcW w:w="3260" w:type="dxa"/>
          </w:tcPr>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Inclusion criteria</w:t>
            </w:r>
          </w:p>
          <w:p w:rsidR="00E673CA" w:rsidRPr="00E673CA" w:rsidRDefault="00E673CA" w:rsidP="00AA087F">
            <w:pPr>
              <w:pStyle w:val="Stichpunkt"/>
            </w:pPr>
            <w:r w:rsidRPr="00E673CA">
              <w:t>patients who received intravenous access</w:t>
            </w:r>
          </w:p>
          <w:p w:rsidR="00E673CA" w:rsidRPr="00E673CA" w:rsidRDefault="00E673CA" w:rsidP="00AA087F">
            <w:pPr>
              <w:pStyle w:val="Stichpunkt"/>
            </w:pPr>
            <w:r w:rsidRPr="00E673CA">
              <w:t xml:space="preserve">and were transported to a Level I trauma </w:t>
            </w:r>
            <w:proofErr w:type="spellStart"/>
            <w:r w:rsidRPr="00E673CA">
              <w:t>center</w:t>
            </w:r>
            <w:proofErr w:type="spellEnd"/>
          </w:p>
          <w:p w:rsidR="00E673CA" w:rsidRPr="00E673CA" w:rsidRDefault="00E673CA" w:rsidP="00AA087F">
            <w:pPr>
              <w:pStyle w:val="Stichpunkt"/>
            </w:pPr>
            <w:r w:rsidRPr="00E673CA">
              <w:t>valid prehospital lactate measurement</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p>
          <w:p w:rsidR="00E673CA" w:rsidRPr="00E673CA" w:rsidRDefault="00E673CA" w:rsidP="00AA087F">
            <w:pPr>
              <w:pStyle w:val="Stichpunkt"/>
            </w:pPr>
            <w:r w:rsidRPr="00E673CA">
              <w:t>prehospital systolic blood pressure ≤100 mmHg</w:t>
            </w:r>
          </w:p>
          <w:p w:rsidR="00E673CA" w:rsidRPr="00E673CA" w:rsidRDefault="00E673CA" w:rsidP="00AA087F">
            <w:pPr>
              <w:pStyle w:val="Stichpunkt"/>
            </w:pPr>
            <w:r w:rsidRPr="00E673CA">
              <w:t>age &lt;15 years</w:t>
            </w:r>
          </w:p>
          <w:p w:rsidR="00E673CA" w:rsidRPr="00E673CA" w:rsidRDefault="00E673CA" w:rsidP="00AA087F">
            <w:pPr>
              <w:pStyle w:val="Stichpunkt"/>
            </w:pPr>
            <w:r w:rsidRPr="00E673CA">
              <w:t>obvious isolated, penetrating head trauma</w:t>
            </w:r>
          </w:p>
          <w:p w:rsidR="00E673CA" w:rsidRPr="00E673CA" w:rsidRDefault="00E673CA" w:rsidP="00AA087F">
            <w:pPr>
              <w:pStyle w:val="Stichpunkt"/>
            </w:pPr>
            <w:r w:rsidRPr="00E673CA">
              <w:t>drowning</w:t>
            </w:r>
          </w:p>
          <w:p w:rsidR="00E673CA" w:rsidRPr="00E673CA" w:rsidRDefault="00E673CA" w:rsidP="00AA087F">
            <w:pPr>
              <w:pStyle w:val="Stichpunkt"/>
            </w:pPr>
            <w:r w:rsidRPr="00E673CA">
              <w:t>asphyxia caused by hanging</w:t>
            </w:r>
          </w:p>
          <w:p w:rsidR="00E673CA" w:rsidRPr="00E673CA" w:rsidRDefault="00E673CA" w:rsidP="00AA087F">
            <w:pPr>
              <w:pStyle w:val="Stichpunkt"/>
            </w:pPr>
            <w:r w:rsidRPr="00E673CA">
              <w:t>burns &gt;20% body surface area</w:t>
            </w:r>
          </w:p>
          <w:p w:rsidR="00E673CA" w:rsidRPr="00E673CA" w:rsidRDefault="00E673CA" w:rsidP="00AA087F">
            <w:pPr>
              <w:pStyle w:val="Stichpunkt"/>
            </w:pPr>
            <w:r w:rsidRPr="00E673CA">
              <w:t>known prisoner status</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 (overall)</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[y],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35.5 (25-51)</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228 (72.6)</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Mechanism of injury, 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Blunt 260 (82.8</w:t>
            </w:r>
            <w:r w:rsidRPr="00E673CA">
              <w:rPr>
                <w:rFonts w:ascii="Calibri" w:eastAsia="Malgun Gothic" w:hAnsi="Calibri" w:cs="Calibri"/>
                <w:color w:val="222222"/>
                <w:sz w:val="18"/>
                <w:szCs w:val="18"/>
                <w:shd w:val="clear" w:color="auto" w:fill="FFFFFF"/>
                <w:lang w:val="en-GB" w:eastAsia="de-DE"/>
              </w:rPr>
              <w:br/>
              <w:t>Penetrating 54 (17.2)</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lastRenderedPageBreak/>
              <w:t>ISS, median (IQR)</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9 (5-19)</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N=314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AA087F">
            <w:pPr>
              <w:pStyle w:val="Stichpunkt"/>
            </w:pPr>
            <w:r w:rsidRPr="00E673CA">
              <w:t>Prehospital lactate</w:t>
            </w:r>
          </w:p>
          <w:p w:rsidR="00E673CA" w:rsidRPr="00E673CA" w:rsidRDefault="00E673CA" w:rsidP="00AA087F">
            <w:pPr>
              <w:pStyle w:val="Stichpunkt"/>
            </w:pPr>
            <w:r w:rsidRPr="00E673CA">
              <w:t>Shock index (heart rate/SBP)</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Variables included in multivariable logistic regression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fr-FR"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tc>
        <w:tc>
          <w:tcPr>
            <w:tcW w:w="3828"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Adjusted outcomes</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Logistic regression analysis for need for resuscitative care*,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lactate**: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1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difference in prehospital lactate within the range of</w:t>
            </w:r>
            <w:r w:rsidRPr="00E673CA" w:rsidDel="007D45A4">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&lt;2.5: 1.29 (0.40 – 4.12), p=0.666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1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difference in prehospital lactate within the range of</w:t>
            </w:r>
            <w:r w:rsidRPr="00E673CA" w:rsidDel="007D45A4">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2.5-4.0: 2.27 (1.10 – 4.68), p=0.027</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1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difference in prehospital lactate within the range of</w:t>
            </w:r>
            <w:r w:rsidRPr="00E673CA" w:rsidDel="007D45A4">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≥4.0: 1.26 (1.05 – 1.50), p=0.011</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Unadjusted outcomes</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AUROC for need for resuscitative care*,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Prehospital lactate 0.716 ([0.632 – 0.800)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Shock index 0.631 (0.537 – 0.724), p=0.125</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Sensitivity for need for resuscitative care*,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Prehospital lactate level ≥2.5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74.6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Prehospital lactate level ≥3.0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70.9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Shock index ≥0.9: 30.8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Either prehospital lactate level ≥2.5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or shock index ≥0.9: 77.6</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Specificity for need for resuscitative care*,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 xml:space="preserve">Prehospital lactate level ≥2.5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53.4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Prehospital lactate level ≥3.0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66.9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Shock index ≥0.9: 89.9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Either prehospital lactate level ≥2.5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or shock index ≥0.9: 49.8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*need for resuscitative care defined as either</w:t>
            </w:r>
          </w:p>
          <w:p w:rsidR="00E673CA" w:rsidRPr="00E673CA" w:rsidRDefault="00E673CA" w:rsidP="00AA087F">
            <w:pPr>
              <w:pStyle w:val="Stichpunkt"/>
            </w:pPr>
            <w:r w:rsidRPr="00E673CA">
              <w:t xml:space="preserve">death in the </w:t>
            </w:r>
            <w:r w:rsidRPr="00E673CA">
              <w:rPr>
                <w:lang w:val="en-US"/>
              </w:rPr>
              <w:t>ED</w:t>
            </w:r>
          </w:p>
          <w:p w:rsidR="00E673CA" w:rsidRPr="00E673CA" w:rsidRDefault="00E673CA" w:rsidP="00AA087F">
            <w:pPr>
              <w:pStyle w:val="Stichpunkt"/>
            </w:pPr>
            <w:r w:rsidRPr="00E673CA">
              <w:t>disposition to operating room or interventional radiology within six hours</w:t>
            </w:r>
          </w:p>
          <w:p w:rsidR="00E673CA" w:rsidRPr="00E673CA" w:rsidRDefault="00E673CA" w:rsidP="00AA087F">
            <w:pPr>
              <w:pStyle w:val="Stichpunkt"/>
            </w:pPr>
            <w:r w:rsidRPr="00E673CA">
              <w:t>receipt of five units of blood within six hours of ED arrival.</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**a multivariate logistic regression was performed that included need for resuscitative care as its outcome and a linear spline of lactate with knots at 2.5 and 4 </w:t>
            </w:r>
            <w:proofErr w:type="spellStart"/>
            <w:r w:rsidRPr="00E673CA">
              <w:rPr>
                <w:rFonts w:ascii="Calibri" w:eastAsia="Malgun Gothic" w:hAnsi="Calibri" w:cs="Calibri"/>
                <w:color w:val="222222"/>
                <w:sz w:val="18"/>
                <w:szCs w:val="18"/>
                <w:shd w:val="clear" w:color="auto" w:fill="FFFFFF"/>
                <w:lang w:val="en-GB" w:eastAsia="de-DE"/>
              </w:rPr>
              <w:t>mmol</w:t>
            </w:r>
            <w:proofErr w:type="spellEnd"/>
            <w:r w:rsidRPr="00E673CA">
              <w:rPr>
                <w:rFonts w:ascii="Calibri" w:eastAsia="Malgun Gothic" w:hAnsi="Calibri" w:cs="Calibri"/>
                <w:color w:val="222222"/>
                <w:sz w:val="18"/>
                <w:szCs w:val="18"/>
                <w:shd w:val="clear" w:color="auto" w:fill="FFFFFF"/>
                <w:lang w:val="en-GB" w:eastAsia="de-DE"/>
              </w:rPr>
              <w:t>/L as the predictor of interest.</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3b</w:t>
            </w:r>
            <w:r w:rsidRPr="00E673CA">
              <w:rPr>
                <w:rFonts w:ascii="Cambria" w:eastAsia="Malgun Gothic" w:hAnsi="Cambria" w:cs="Calibri"/>
                <w:color w:val="222222"/>
                <w:sz w:val="18"/>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“In conjunction with previous studies on prehospital lactate in trauma patients, these findings suggest that prehospital lactate could improve overall triage for ALS patients, and we suggest that it should be investigated prospectively as a rapid test in the field to identify occult shock”</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The study was downgraded, because it was a secondary analysis. The authors stated that the impact of inclusion of prehospital lactate into any triage protocol would need to be investigated prospectively before it </w:t>
            </w:r>
            <w:r w:rsidRPr="00E673CA">
              <w:rPr>
                <w:rFonts w:ascii="Calibri" w:eastAsia="Malgun Gothic" w:hAnsi="Calibri" w:cs="Calibri"/>
                <w:color w:val="222222"/>
                <w:sz w:val="18"/>
                <w:szCs w:val="18"/>
                <w:shd w:val="clear" w:color="auto" w:fill="FFFFFF"/>
                <w:lang w:val="en-GB" w:eastAsia="de-DE"/>
              </w:rPr>
              <w:lastRenderedPageBreak/>
              <w:t>could be recommended for implementation.</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Tignanelli</w:t>
            </w:r>
            <w:proofErr w:type="spellEnd"/>
            <w:r w:rsidRPr="00E673CA">
              <w:rPr>
                <w:rFonts w:ascii="Calibri" w:eastAsia="Times New Roman" w:hAnsi="Calibri" w:cs="Calibri"/>
                <w:b/>
                <w:sz w:val="18"/>
                <w:szCs w:val="18"/>
                <w:shd w:val="clear" w:color="auto" w:fill="FFFFFF"/>
                <w:lang w:val="en-US" w:eastAsia="de-DE"/>
              </w:rPr>
              <w:t xml:space="preserve"> (2018)</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“Noncompliance with American College of Surgeons Committee on Trauma recommended criteria for full trauma team activation is associated with </w:t>
            </w:r>
            <w:proofErr w:type="spellStart"/>
            <w:r w:rsidRPr="00E673CA">
              <w:rPr>
                <w:rFonts w:ascii="Calibri" w:eastAsia="Malgun Gothic" w:hAnsi="Calibri" w:cs="Calibri"/>
                <w:color w:val="222222"/>
                <w:sz w:val="18"/>
                <w:szCs w:val="18"/>
                <w:shd w:val="clear" w:color="auto" w:fill="FFFFFF"/>
                <w:lang w:val="en-GB" w:eastAsia="de-DE"/>
              </w:rPr>
              <w:t>undertriage</w:t>
            </w:r>
            <w:proofErr w:type="spellEnd"/>
            <w:r w:rsidRPr="00E673CA">
              <w:rPr>
                <w:rFonts w:ascii="Calibri" w:eastAsia="Malgun Gothic" w:hAnsi="Calibri" w:cs="Calibri"/>
                <w:color w:val="222222"/>
                <w:sz w:val="18"/>
                <w:szCs w:val="18"/>
                <w:shd w:val="clear" w:color="auto" w:fill="FFFFFF"/>
                <w:lang w:val="en-GB" w:eastAsia="de-DE"/>
              </w:rPr>
              <w:t xml:space="preserve"> deaths”. </w:t>
            </w:r>
            <w:r w:rsidRPr="00E673CA">
              <w:rPr>
                <w:rFonts w:ascii="Calibri" w:eastAsia="Malgun Gothic" w:hAnsi="Calibri" w:cs="Calibri"/>
                <w:i/>
                <w:color w:val="222222"/>
                <w:sz w:val="18"/>
                <w:szCs w:val="18"/>
                <w:shd w:val="clear" w:color="auto" w:fill="FFFFFF"/>
                <w:lang w:val="en-GB" w:eastAsia="de-DE"/>
              </w:rPr>
              <w:t xml:space="preserve">J Trauma Acute Care </w:t>
            </w:r>
            <w:proofErr w:type="spellStart"/>
            <w:r w:rsidRPr="00E673CA">
              <w:rPr>
                <w:rFonts w:ascii="Calibri" w:eastAsia="Malgun Gothic" w:hAnsi="Calibri" w:cs="Calibri"/>
                <w:i/>
                <w:color w:val="222222"/>
                <w:sz w:val="18"/>
                <w:szCs w:val="18"/>
                <w:shd w:val="clear" w:color="auto" w:fill="FFFFFF"/>
                <w:lang w:val="en-GB" w:eastAsia="de-DE"/>
              </w:rPr>
              <w:t>Surg</w:t>
            </w:r>
            <w:proofErr w:type="spellEnd"/>
            <w:r w:rsidRPr="00E673CA">
              <w:rPr>
                <w:rFonts w:ascii="Calibri" w:eastAsia="Malgun Gothic" w:hAnsi="Calibri" w:cs="Calibri"/>
                <w:color w:val="222222"/>
                <w:sz w:val="18"/>
                <w:szCs w:val="18"/>
                <w:shd w:val="clear" w:color="auto" w:fill="FFFFFF"/>
                <w:lang w:val="en-GB" w:eastAsia="de-DE"/>
              </w:rPr>
              <w:t xml:space="preserve"> 2018; 84(2): 287-294.</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Prognostic</w:t>
            </w:r>
            <w:r w:rsidRPr="00E673CA">
              <w:rPr>
                <w:rFonts w:ascii="Calibri" w:eastAsia="Malgun Gothic" w:hAnsi="Calibri" w:cs="Calibri"/>
                <w:color w:val="222222"/>
                <w:sz w:val="18"/>
                <w:szCs w:val="18"/>
                <w:shd w:val="clear" w:color="auto" w:fill="FFFFFF"/>
                <w:lang w:val="en-US" w:eastAsia="de-DE"/>
              </w:rPr>
              <w:t xml:space="preserve"> cross-sectional</w:t>
            </w:r>
            <w:r w:rsidRPr="00E673CA">
              <w:rPr>
                <w:rFonts w:ascii="Calibri" w:eastAsia="Malgun Gothic" w:hAnsi="Calibri" w:cs="Calibri"/>
                <w:color w:val="222222"/>
                <w:sz w:val="18"/>
                <w:szCs w:val="18"/>
                <w:shd w:val="clear" w:color="auto" w:fill="FFFFFF"/>
                <w:lang w:val="en-GB" w:eastAsia="de-DE"/>
              </w:rPr>
              <w:t xml:space="preserve"> study and comparative registry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(Michigan Trauma Quality Improvement Program)</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lastRenderedPageBreak/>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“we examined the compliance rate of ACS-COT–verified Level I and II trauma </w:t>
            </w:r>
            <w:proofErr w:type="spellStart"/>
            <w:r w:rsidRPr="00E673CA">
              <w:rPr>
                <w:rFonts w:ascii="Calibri" w:eastAsia="Malgun Gothic" w:hAnsi="Calibri" w:cs="Calibri"/>
                <w:color w:val="222222"/>
                <w:sz w:val="18"/>
                <w:szCs w:val="18"/>
                <w:shd w:val="clear" w:color="auto" w:fill="FFFFFF"/>
                <w:lang w:val="en-GB" w:eastAsia="de-DE"/>
              </w:rPr>
              <w:t>centers</w:t>
            </w:r>
            <w:proofErr w:type="spellEnd"/>
            <w:r w:rsidRPr="00E673CA">
              <w:rPr>
                <w:rFonts w:ascii="Calibri" w:eastAsia="Malgun Gothic" w:hAnsi="Calibri" w:cs="Calibri"/>
                <w:color w:val="222222"/>
                <w:sz w:val="18"/>
                <w:szCs w:val="18"/>
                <w:shd w:val="clear" w:color="auto" w:fill="FFFFFF"/>
                <w:lang w:val="en-GB" w:eastAsia="de-DE"/>
              </w:rPr>
              <w:t xml:space="preserve"> in Michigan with the ACS-6 triage criteria. We evaluated the association of these criteria with trauma patient mortality and rates of emergent intervention.”</w:t>
            </w:r>
          </w:p>
          <w:p w:rsidR="00E673CA" w:rsidRPr="00E673CA" w:rsidRDefault="00E673CA" w:rsidP="00E673CA">
            <w:pPr>
              <w:spacing w:before="160" w:after="80" w:line="240" w:lineRule="auto"/>
              <w:rPr>
                <w:rFonts w:ascii="Calibri" w:eastAsia="Times New Roman" w:hAnsi="Calibri" w:cs="Calibri"/>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2014-2016</w:t>
            </w:r>
          </w:p>
        </w:tc>
        <w:tc>
          <w:tcPr>
            <w:tcW w:w="3260" w:type="dxa"/>
          </w:tcPr>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Inclusion criteria</w:t>
            </w:r>
          </w:p>
          <w:p w:rsidR="00E673CA" w:rsidRPr="00E673CA" w:rsidRDefault="00E673CA" w:rsidP="00AA087F">
            <w:pPr>
              <w:pStyle w:val="Stichpunkt"/>
            </w:pPr>
            <w:r w:rsidRPr="00E673CA">
              <w:t>Age ≥16 y</w:t>
            </w:r>
          </w:p>
          <w:p w:rsidR="00E673CA" w:rsidRPr="00E673CA" w:rsidRDefault="00E673CA" w:rsidP="00AA087F">
            <w:pPr>
              <w:pStyle w:val="Stichpunkt"/>
            </w:pPr>
            <w:r w:rsidRPr="00E673CA">
              <w:t>ISS ≥5</w:t>
            </w:r>
          </w:p>
          <w:p w:rsidR="00E673CA" w:rsidRPr="00E673CA" w:rsidRDefault="00E673CA" w:rsidP="00AA087F">
            <w:pPr>
              <w:pStyle w:val="Stichpunkt"/>
            </w:pPr>
            <w:r w:rsidRPr="00E673CA">
              <w:t>At least one valid trauma International Classification of Diseases, 9th Revision, Clinical Modification code in the range of 800 to 959.9</w:t>
            </w:r>
          </w:p>
          <w:p w:rsidR="00E673CA" w:rsidRPr="00E673CA" w:rsidRDefault="00E673CA" w:rsidP="00AA087F">
            <w:pPr>
              <w:pStyle w:val="Stichpunkt"/>
            </w:pPr>
            <w:r w:rsidRPr="00E673CA">
              <w:t>Primary mechanism of injury classified as either blunt or penetrating</w:t>
            </w:r>
          </w:p>
          <w:p w:rsidR="00E673CA" w:rsidRPr="00E673CA" w:rsidRDefault="00E673CA" w:rsidP="00AA087F">
            <w:pPr>
              <w:pStyle w:val="Stichpunkt"/>
            </w:pPr>
            <w:r w:rsidRPr="00E673CA">
              <w:t>ED discharge disposition and hospital discharge disposition known</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Exclusion criteria</w:t>
            </w:r>
          </w:p>
          <w:p w:rsidR="00E673CA" w:rsidRPr="00E673CA" w:rsidRDefault="00E673CA" w:rsidP="00AA087F">
            <w:pPr>
              <w:pStyle w:val="Stichpunkt"/>
            </w:pPr>
            <w:r w:rsidRPr="00E673CA">
              <w:t>Patients directly admitted</w:t>
            </w:r>
          </w:p>
          <w:p w:rsidR="00E673CA" w:rsidRPr="00E673CA" w:rsidRDefault="00E673CA" w:rsidP="00AA087F">
            <w:pPr>
              <w:pStyle w:val="Stichpunkt"/>
            </w:pPr>
            <w:r w:rsidRPr="00E673CA">
              <w:t>Missing data</w:t>
            </w:r>
          </w:p>
          <w:p w:rsidR="00E673CA" w:rsidRPr="00E673CA" w:rsidRDefault="00E673CA" w:rsidP="00AA087F">
            <w:pPr>
              <w:pStyle w:val="Stichpunkt"/>
            </w:pPr>
            <w:r w:rsidRPr="00E673CA">
              <w:t>no signs of life at initial evaluation (ED SBP, 0; pulse, 0; GCS score, 3)</w:t>
            </w:r>
          </w:p>
          <w:p w:rsidR="00E673CA" w:rsidRPr="00E673CA" w:rsidRDefault="00E673CA" w:rsidP="00AA087F">
            <w:pPr>
              <w:pStyle w:val="Stichpunkt"/>
            </w:pPr>
            <w:r w:rsidRPr="00E673CA">
              <w:lastRenderedPageBreak/>
              <w:t>late effects (905–909.9)</w:t>
            </w:r>
          </w:p>
          <w:p w:rsidR="00E673CA" w:rsidRPr="00E673CA" w:rsidRDefault="00E673CA" w:rsidP="00AA087F">
            <w:pPr>
              <w:pStyle w:val="Stichpunkt"/>
            </w:pPr>
            <w:r w:rsidRPr="00E673CA">
              <w:t>superficial injuries (910–924.9)</w:t>
            </w:r>
          </w:p>
          <w:p w:rsidR="00E673CA" w:rsidRPr="00E673CA" w:rsidRDefault="00E673CA" w:rsidP="00AA087F">
            <w:pPr>
              <w:pStyle w:val="Stichpunkt"/>
            </w:pPr>
            <w:r w:rsidRPr="00E673CA">
              <w:t>foreign bodies (930–930.9)</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18-25 [y],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14</w:t>
            </w:r>
            <w:r w:rsidRPr="00E673CA">
              <w:rPr>
                <w:rFonts w:ascii="Calibri" w:eastAsia="Malgun Gothic" w:hAnsi="Calibri" w:cs="Calibri"/>
                <w:color w:val="222222"/>
                <w:sz w:val="18"/>
                <w:szCs w:val="18"/>
                <w:shd w:val="clear" w:color="auto" w:fill="FFFFFF"/>
                <w:lang w:val="en-GB" w:eastAsia="de-DE"/>
              </w:rPr>
              <w:br/>
              <w:t>2: 21</w:t>
            </w:r>
            <w:r w:rsidRPr="00E673CA">
              <w:rPr>
                <w:rFonts w:ascii="Calibri" w:eastAsia="Malgun Gothic" w:hAnsi="Calibri" w:cs="Calibri"/>
                <w:color w:val="222222"/>
                <w:sz w:val="18"/>
                <w:szCs w:val="18"/>
                <w:shd w:val="clear" w:color="auto" w:fill="FFFFFF"/>
                <w:lang w:val="en-GB" w:eastAsia="de-DE"/>
              </w:rPr>
              <w:br/>
              <w:t>3: 40</w:t>
            </w:r>
            <w:r w:rsidRPr="00E673CA">
              <w:rPr>
                <w:rFonts w:ascii="Calibri" w:eastAsia="Malgun Gothic" w:hAnsi="Calibri" w:cs="Calibri"/>
                <w:color w:val="222222"/>
                <w:sz w:val="18"/>
                <w:szCs w:val="18"/>
                <w:shd w:val="clear" w:color="auto" w:fill="FFFFFF"/>
                <w:lang w:val="en-GB" w:eastAsia="de-DE"/>
              </w:rPr>
              <w:br/>
              <w:t>4: 22</w:t>
            </w:r>
            <w:r w:rsidRPr="00E673CA">
              <w:rPr>
                <w:rFonts w:ascii="Calibri" w:eastAsia="Malgun Gothic" w:hAnsi="Calibri" w:cs="Calibri"/>
                <w:color w:val="222222"/>
                <w:sz w:val="18"/>
                <w:szCs w:val="18"/>
                <w:shd w:val="clear" w:color="auto" w:fill="FFFFFF"/>
                <w:lang w:val="en-GB" w:eastAsia="de-DE"/>
              </w:rPr>
              <w:br/>
              <w:t>5: 24</w:t>
            </w:r>
            <w:r w:rsidRPr="00E673CA">
              <w:rPr>
                <w:rFonts w:ascii="Calibri" w:eastAsia="Malgun Gothic" w:hAnsi="Calibri" w:cs="Calibri"/>
                <w:color w:val="222222"/>
                <w:sz w:val="18"/>
                <w:szCs w:val="18"/>
                <w:shd w:val="clear" w:color="auto" w:fill="FFFFFF"/>
                <w:lang w:val="en-GB" w:eastAsia="de-DE"/>
              </w:rPr>
              <w:br/>
              <w:t>6: 10</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26-45 [y],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22</w:t>
            </w:r>
            <w:r w:rsidRPr="00E673CA">
              <w:rPr>
                <w:rFonts w:ascii="Calibri" w:eastAsia="Malgun Gothic" w:hAnsi="Calibri" w:cs="Calibri"/>
                <w:color w:val="222222"/>
                <w:sz w:val="18"/>
                <w:szCs w:val="18"/>
                <w:shd w:val="clear" w:color="auto" w:fill="FFFFFF"/>
                <w:lang w:val="en-GB" w:eastAsia="de-DE"/>
              </w:rPr>
              <w:br/>
              <w:t>2: 29</w:t>
            </w:r>
            <w:r w:rsidRPr="00E673CA">
              <w:rPr>
                <w:rFonts w:ascii="Calibri" w:eastAsia="Malgun Gothic" w:hAnsi="Calibri" w:cs="Calibri"/>
                <w:color w:val="222222"/>
                <w:sz w:val="18"/>
                <w:szCs w:val="18"/>
                <w:shd w:val="clear" w:color="auto" w:fill="FFFFFF"/>
                <w:lang w:val="en-GB" w:eastAsia="de-DE"/>
              </w:rPr>
              <w:br/>
              <w:t xml:space="preserve">3: 44 </w:t>
            </w:r>
            <w:r w:rsidRPr="00E673CA">
              <w:rPr>
                <w:rFonts w:ascii="Calibri" w:eastAsia="Malgun Gothic" w:hAnsi="Calibri" w:cs="Calibri"/>
                <w:color w:val="222222"/>
                <w:sz w:val="18"/>
                <w:szCs w:val="18"/>
                <w:shd w:val="clear" w:color="auto" w:fill="FFFFFF"/>
                <w:lang w:val="en-GB" w:eastAsia="de-DE"/>
              </w:rPr>
              <w:br/>
              <w:t>4: 29</w:t>
            </w:r>
            <w:r w:rsidRPr="00E673CA">
              <w:rPr>
                <w:rFonts w:ascii="Calibri" w:eastAsia="Malgun Gothic" w:hAnsi="Calibri" w:cs="Calibri"/>
                <w:color w:val="222222"/>
                <w:sz w:val="18"/>
                <w:szCs w:val="18"/>
                <w:shd w:val="clear" w:color="auto" w:fill="FFFFFF"/>
                <w:lang w:val="en-GB" w:eastAsia="de-DE"/>
              </w:rPr>
              <w:br/>
              <w:t>5: 31</w:t>
            </w:r>
            <w:r w:rsidRPr="00E673CA">
              <w:rPr>
                <w:rFonts w:ascii="Calibri" w:eastAsia="Malgun Gothic" w:hAnsi="Calibri" w:cs="Calibri"/>
                <w:color w:val="222222"/>
                <w:sz w:val="18"/>
                <w:szCs w:val="18"/>
                <w:shd w:val="clear" w:color="auto" w:fill="FFFFFF"/>
                <w:lang w:val="en-GB" w:eastAsia="de-DE"/>
              </w:rPr>
              <w:br/>
              <w:t>6: 16</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46-65 [y],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32</w:t>
            </w:r>
            <w:r w:rsidRPr="00E673CA">
              <w:rPr>
                <w:rFonts w:ascii="Calibri" w:eastAsia="Malgun Gothic" w:hAnsi="Calibri" w:cs="Calibri"/>
                <w:color w:val="222222"/>
                <w:sz w:val="18"/>
                <w:szCs w:val="18"/>
                <w:shd w:val="clear" w:color="auto" w:fill="FFFFFF"/>
                <w:lang w:val="en-GB" w:eastAsia="de-DE"/>
              </w:rPr>
              <w:br/>
              <w:t>2: 28</w:t>
            </w:r>
            <w:r w:rsidRPr="00E673CA">
              <w:rPr>
                <w:rFonts w:ascii="Calibri" w:eastAsia="Malgun Gothic" w:hAnsi="Calibri" w:cs="Calibri"/>
                <w:color w:val="222222"/>
                <w:sz w:val="18"/>
                <w:szCs w:val="18"/>
                <w:shd w:val="clear" w:color="auto" w:fill="FFFFFF"/>
                <w:lang w:val="en-GB" w:eastAsia="de-DE"/>
              </w:rPr>
              <w:br/>
              <w:t>3: 13</w:t>
            </w:r>
            <w:r w:rsidRPr="00E673CA">
              <w:rPr>
                <w:rFonts w:ascii="Calibri" w:eastAsia="Malgun Gothic" w:hAnsi="Calibri" w:cs="Calibri"/>
                <w:color w:val="222222"/>
                <w:sz w:val="18"/>
                <w:szCs w:val="18"/>
                <w:shd w:val="clear" w:color="auto" w:fill="FFFFFF"/>
                <w:lang w:val="en-GB" w:eastAsia="de-DE"/>
              </w:rPr>
              <w:br/>
              <w:t>4: 27</w:t>
            </w:r>
            <w:r w:rsidRPr="00E673CA">
              <w:rPr>
                <w:rFonts w:ascii="Calibri" w:eastAsia="Malgun Gothic" w:hAnsi="Calibri" w:cs="Calibri"/>
                <w:color w:val="222222"/>
                <w:sz w:val="18"/>
                <w:szCs w:val="18"/>
                <w:shd w:val="clear" w:color="auto" w:fill="FFFFFF"/>
                <w:lang w:val="en-GB" w:eastAsia="de-DE"/>
              </w:rPr>
              <w:br/>
              <w:t>5: 25</w:t>
            </w:r>
            <w:r w:rsidRPr="00E673CA">
              <w:rPr>
                <w:rFonts w:ascii="Calibri" w:eastAsia="Malgun Gothic" w:hAnsi="Calibri" w:cs="Calibri"/>
                <w:color w:val="222222"/>
                <w:sz w:val="18"/>
                <w:szCs w:val="18"/>
                <w:shd w:val="clear" w:color="auto" w:fill="FFFFFF"/>
                <w:lang w:val="en-GB" w:eastAsia="de-DE"/>
              </w:rPr>
              <w:br/>
              <w:t>6: 25</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66-75 [y],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12</w:t>
            </w:r>
            <w:r w:rsidRPr="00E673CA">
              <w:rPr>
                <w:rFonts w:ascii="Calibri" w:eastAsia="Malgun Gothic" w:hAnsi="Calibri" w:cs="Calibri"/>
                <w:color w:val="222222"/>
                <w:sz w:val="18"/>
                <w:szCs w:val="18"/>
                <w:shd w:val="clear" w:color="auto" w:fill="FFFFFF"/>
                <w:lang w:val="en-GB" w:eastAsia="de-DE"/>
              </w:rPr>
              <w:br/>
              <w:t>2: 10</w:t>
            </w:r>
            <w:r w:rsidRPr="00E673CA">
              <w:rPr>
                <w:rFonts w:ascii="Calibri" w:eastAsia="Malgun Gothic" w:hAnsi="Calibri" w:cs="Calibri"/>
                <w:color w:val="222222"/>
                <w:sz w:val="18"/>
                <w:szCs w:val="18"/>
                <w:shd w:val="clear" w:color="auto" w:fill="FFFFFF"/>
                <w:lang w:val="en-GB" w:eastAsia="de-DE"/>
              </w:rPr>
              <w:br/>
              <w:t>3: 2</w:t>
            </w:r>
            <w:r w:rsidRPr="00E673CA">
              <w:rPr>
                <w:rFonts w:ascii="Calibri" w:eastAsia="Malgun Gothic" w:hAnsi="Calibri" w:cs="Calibri"/>
                <w:color w:val="222222"/>
                <w:sz w:val="18"/>
                <w:szCs w:val="18"/>
                <w:shd w:val="clear" w:color="auto" w:fill="FFFFFF"/>
                <w:lang w:val="en-GB" w:eastAsia="de-DE"/>
              </w:rPr>
              <w:br/>
              <w:t>4: 9</w:t>
            </w:r>
            <w:r w:rsidRPr="00E673CA">
              <w:rPr>
                <w:rFonts w:ascii="Calibri" w:eastAsia="Malgun Gothic" w:hAnsi="Calibri" w:cs="Calibri"/>
                <w:color w:val="222222"/>
                <w:sz w:val="18"/>
                <w:szCs w:val="18"/>
                <w:shd w:val="clear" w:color="auto" w:fill="FFFFFF"/>
                <w:lang w:val="en-GB" w:eastAsia="de-DE"/>
              </w:rPr>
              <w:br/>
              <w:t>5: 8</w:t>
            </w:r>
            <w:r w:rsidRPr="00E673CA">
              <w:rPr>
                <w:rFonts w:ascii="Calibri" w:eastAsia="Malgun Gothic" w:hAnsi="Calibri" w:cs="Calibri"/>
                <w:color w:val="222222"/>
                <w:sz w:val="18"/>
                <w:szCs w:val="18"/>
                <w:shd w:val="clear" w:color="auto" w:fill="FFFFFF"/>
                <w:lang w:val="en-GB" w:eastAsia="de-DE"/>
              </w:rPr>
              <w:br/>
              <w:t>6: 14</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Age &gt;75 [y],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20</w:t>
            </w:r>
            <w:r w:rsidRPr="00E673CA">
              <w:rPr>
                <w:rFonts w:ascii="Calibri" w:eastAsia="Malgun Gothic" w:hAnsi="Calibri" w:cs="Calibri"/>
                <w:color w:val="222222"/>
                <w:sz w:val="18"/>
                <w:szCs w:val="18"/>
                <w:shd w:val="clear" w:color="auto" w:fill="FFFFFF"/>
                <w:lang w:val="en-GB" w:eastAsia="de-DE"/>
              </w:rPr>
              <w:br/>
              <w:t>2: 13</w:t>
            </w:r>
            <w:r w:rsidRPr="00E673CA">
              <w:rPr>
                <w:rFonts w:ascii="Calibri" w:eastAsia="Malgun Gothic" w:hAnsi="Calibri" w:cs="Calibri"/>
                <w:color w:val="222222"/>
                <w:sz w:val="18"/>
                <w:szCs w:val="18"/>
                <w:shd w:val="clear" w:color="auto" w:fill="FFFFFF"/>
                <w:lang w:val="en-GB" w:eastAsia="de-DE"/>
              </w:rPr>
              <w:br/>
            </w:r>
            <w:r w:rsidRPr="00E673CA">
              <w:rPr>
                <w:rFonts w:ascii="Calibri" w:eastAsia="Malgun Gothic" w:hAnsi="Calibri" w:cs="Calibri"/>
                <w:color w:val="222222"/>
                <w:sz w:val="18"/>
                <w:szCs w:val="18"/>
                <w:shd w:val="clear" w:color="auto" w:fill="FFFFFF"/>
                <w:lang w:val="en-GB" w:eastAsia="de-DE"/>
              </w:rPr>
              <w:lastRenderedPageBreak/>
              <w:t xml:space="preserve">3: 1 </w:t>
            </w:r>
            <w:r w:rsidRPr="00E673CA">
              <w:rPr>
                <w:rFonts w:ascii="Calibri" w:eastAsia="Malgun Gothic" w:hAnsi="Calibri" w:cs="Calibri"/>
                <w:color w:val="222222"/>
                <w:sz w:val="18"/>
                <w:szCs w:val="18"/>
                <w:shd w:val="clear" w:color="auto" w:fill="FFFFFF"/>
                <w:lang w:val="en-GB" w:eastAsia="de-DE"/>
              </w:rPr>
              <w:br/>
              <w:t>4: 13</w:t>
            </w:r>
            <w:r w:rsidRPr="00E673CA">
              <w:rPr>
                <w:rFonts w:ascii="Calibri" w:eastAsia="Malgun Gothic" w:hAnsi="Calibri" w:cs="Calibri"/>
                <w:color w:val="222222"/>
                <w:sz w:val="18"/>
                <w:szCs w:val="18"/>
                <w:shd w:val="clear" w:color="auto" w:fill="FFFFFF"/>
                <w:lang w:val="en-GB" w:eastAsia="de-DE"/>
              </w:rPr>
              <w:br/>
              <w:t xml:space="preserve">5: 12 </w:t>
            </w:r>
            <w:r w:rsidRPr="00E673CA">
              <w:rPr>
                <w:rFonts w:ascii="Calibri" w:eastAsia="Malgun Gothic" w:hAnsi="Calibri" w:cs="Calibri"/>
                <w:color w:val="222222"/>
                <w:sz w:val="18"/>
                <w:szCs w:val="18"/>
                <w:shd w:val="clear" w:color="auto" w:fill="FFFFFF"/>
                <w:lang w:val="en-GB" w:eastAsia="de-DE"/>
              </w:rPr>
              <w:br/>
              <w:t>6: 35</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Male gender,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64</w:t>
            </w:r>
            <w:r w:rsidRPr="00E673CA">
              <w:rPr>
                <w:rFonts w:ascii="Calibri" w:eastAsia="Malgun Gothic" w:hAnsi="Calibri" w:cs="Calibri"/>
                <w:color w:val="222222"/>
                <w:sz w:val="18"/>
                <w:szCs w:val="18"/>
                <w:shd w:val="clear" w:color="auto" w:fill="FFFFFF"/>
                <w:lang w:val="en-GB" w:eastAsia="de-DE"/>
              </w:rPr>
              <w:br/>
              <w:t>2: 74</w:t>
            </w:r>
            <w:r w:rsidRPr="00E673CA">
              <w:rPr>
                <w:rFonts w:ascii="Calibri" w:eastAsia="Malgun Gothic" w:hAnsi="Calibri" w:cs="Calibri"/>
                <w:color w:val="222222"/>
                <w:sz w:val="18"/>
                <w:szCs w:val="18"/>
                <w:shd w:val="clear" w:color="auto" w:fill="FFFFFF"/>
                <w:lang w:val="en-GB" w:eastAsia="de-DE"/>
              </w:rPr>
              <w:br/>
              <w:t>3: 88</w:t>
            </w:r>
            <w:r w:rsidRPr="00E673CA">
              <w:rPr>
                <w:rFonts w:ascii="Calibri" w:eastAsia="Malgun Gothic" w:hAnsi="Calibri" w:cs="Calibri"/>
                <w:color w:val="222222"/>
                <w:sz w:val="18"/>
                <w:szCs w:val="18"/>
                <w:shd w:val="clear" w:color="auto" w:fill="FFFFFF"/>
                <w:lang w:val="en-GB" w:eastAsia="de-DE"/>
              </w:rPr>
              <w:br/>
              <w:t>4: 73</w:t>
            </w:r>
            <w:r w:rsidRPr="00E673CA">
              <w:rPr>
                <w:rFonts w:ascii="Calibri" w:eastAsia="Malgun Gothic" w:hAnsi="Calibri" w:cs="Calibri"/>
                <w:color w:val="222222"/>
                <w:sz w:val="18"/>
                <w:szCs w:val="18"/>
                <w:shd w:val="clear" w:color="auto" w:fill="FFFFFF"/>
                <w:lang w:val="en-GB" w:eastAsia="de-DE"/>
              </w:rPr>
              <w:br/>
              <w:t>5: 75</w:t>
            </w:r>
            <w:r w:rsidRPr="00E673CA">
              <w:rPr>
                <w:rFonts w:ascii="Calibri" w:eastAsia="Malgun Gothic" w:hAnsi="Calibri" w:cs="Calibri"/>
                <w:color w:val="222222"/>
                <w:sz w:val="18"/>
                <w:szCs w:val="18"/>
                <w:shd w:val="clear" w:color="auto" w:fill="FFFFFF"/>
                <w:lang w:val="en-GB" w:eastAsia="de-DE"/>
              </w:rPr>
              <w:br/>
              <w:t>6: 53</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GCS score 14-15,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66</w:t>
            </w:r>
            <w:r w:rsidRPr="00E673CA">
              <w:rPr>
                <w:rFonts w:ascii="Calibri" w:eastAsia="Malgun Gothic" w:hAnsi="Calibri" w:cs="Calibri"/>
                <w:color w:val="222222"/>
                <w:sz w:val="18"/>
                <w:szCs w:val="18"/>
                <w:shd w:val="clear" w:color="auto" w:fill="FFFFFF"/>
                <w:lang w:val="en-GB" w:eastAsia="de-DE"/>
              </w:rPr>
              <w:br/>
              <w:t>2: 19</w:t>
            </w:r>
            <w:r w:rsidRPr="00E673CA">
              <w:rPr>
                <w:rFonts w:ascii="Calibri" w:eastAsia="Malgun Gothic" w:hAnsi="Calibri" w:cs="Calibri"/>
                <w:color w:val="222222"/>
                <w:sz w:val="18"/>
                <w:szCs w:val="18"/>
                <w:shd w:val="clear" w:color="auto" w:fill="FFFFFF"/>
                <w:lang w:val="en-GB" w:eastAsia="de-DE"/>
              </w:rPr>
              <w:br/>
              <w:t>3: 77</w:t>
            </w:r>
            <w:r w:rsidRPr="00E673CA">
              <w:rPr>
                <w:rFonts w:ascii="Calibri" w:eastAsia="Malgun Gothic" w:hAnsi="Calibri" w:cs="Calibri"/>
                <w:color w:val="222222"/>
                <w:sz w:val="18"/>
                <w:szCs w:val="18"/>
                <w:shd w:val="clear" w:color="auto" w:fill="FFFFFF"/>
                <w:lang w:val="en-GB" w:eastAsia="de-DE"/>
              </w:rPr>
              <w:br/>
              <w:t>4: 0</w:t>
            </w:r>
            <w:r w:rsidRPr="00E673CA">
              <w:rPr>
                <w:rFonts w:ascii="Calibri" w:eastAsia="Malgun Gothic" w:hAnsi="Calibri" w:cs="Calibri"/>
                <w:color w:val="222222"/>
                <w:sz w:val="18"/>
                <w:szCs w:val="18"/>
                <w:shd w:val="clear" w:color="auto" w:fill="FFFFFF"/>
                <w:lang w:val="en-GB" w:eastAsia="de-DE"/>
              </w:rPr>
              <w:br/>
              <w:t>5: 45</w:t>
            </w:r>
            <w:r w:rsidRPr="00E673CA">
              <w:rPr>
                <w:rFonts w:ascii="Calibri" w:eastAsia="Malgun Gothic" w:hAnsi="Calibri" w:cs="Calibri"/>
                <w:color w:val="222222"/>
                <w:sz w:val="18"/>
                <w:szCs w:val="18"/>
                <w:shd w:val="clear" w:color="auto" w:fill="FFFFFF"/>
                <w:lang w:val="en-GB" w:eastAsia="de-DE"/>
              </w:rPr>
              <w:br/>
              <w:t>6: 88</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GCS score 9-13, %</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9</w:t>
            </w:r>
            <w:r w:rsidRPr="00E673CA">
              <w:rPr>
                <w:rFonts w:ascii="Calibri" w:eastAsia="Malgun Gothic" w:hAnsi="Calibri" w:cs="Calibri"/>
                <w:color w:val="222222"/>
                <w:sz w:val="18"/>
                <w:szCs w:val="18"/>
                <w:shd w:val="clear" w:color="auto" w:fill="FFFFFF"/>
                <w:lang w:val="en-GB" w:eastAsia="de-DE"/>
              </w:rPr>
              <w:br/>
              <w:t>2: 15</w:t>
            </w:r>
            <w:r w:rsidRPr="00E673CA">
              <w:rPr>
                <w:rFonts w:ascii="Calibri" w:eastAsia="Malgun Gothic" w:hAnsi="Calibri" w:cs="Calibri"/>
                <w:color w:val="222222"/>
                <w:sz w:val="18"/>
                <w:szCs w:val="18"/>
                <w:shd w:val="clear" w:color="auto" w:fill="FFFFFF"/>
                <w:lang w:val="en-GB" w:eastAsia="de-DE"/>
              </w:rPr>
              <w:br/>
              <w:t>3: 5</w:t>
            </w:r>
            <w:r w:rsidRPr="00E673CA">
              <w:rPr>
                <w:rFonts w:ascii="Calibri" w:eastAsia="Malgun Gothic" w:hAnsi="Calibri" w:cs="Calibri"/>
                <w:color w:val="222222"/>
                <w:sz w:val="18"/>
                <w:szCs w:val="18"/>
                <w:shd w:val="clear" w:color="auto" w:fill="FFFFFF"/>
                <w:lang w:val="en-GB" w:eastAsia="de-DE"/>
              </w:rPr>
              <w:br/>
              <w:t>4: 0</w:t>
            </w:r>
            <w:r w:rsidRPr="00E673CA">
              <w:rPr>
                <w:rFonts w:ascii="Calibri" w:eastAsia="Malgun Gothic" w:hAnsi="Calibri" w:cs="Calibri"/>
                <w:b/>
                <w:color w:val="222222"/>
                <w:sz w:val="18"/>
                <w:szCs w:val="18"/>
                <w:shd w:val="clear" w:color="auto" w:fill="FFFFFF"/>
                <w:lang w:val="en-GB" w:eastAsia="de-DE"/>
              </w:rPr>
              <w:br/>
            </w:r>
            <w:r w:rsidRPr="00E673CA">
              <w:rPr>
                <w:rFonts w:ascii="Calibri" w:eastAsia="Malgun Gothic" w:hAnsi="Calibri" w:cs="Calibri"/>
                <w:color w:val="222222"/>
                <w:sz w:val="18"/>
                <w:szCs w:val="18"/>
                <w:shd w:val="clear" w:color="auto" w:fill="FFFFFF"/>
                <w:lang w:val="en-GB" w:eastAsia="de-DE"/>
              </w:rPr>
              <w:t>5: 10</w:t>
            </w:r>
            <w:r w:rsidRPr="00E673CA">
              <w:rPr>
                <w:rFonts w:ascii="Calibri" w:eastAsia="Malgun Gothic" w:hAnsi="Calibri" w:cs="Calibri"/>
                <w:color w:val="222222"/>
                <w:sz w:val="18"/>
                <w:szCs w:val="18"/>
                <w:shd w:val="clear" w:color="auto" w:fill="FFFFFF"/>
                <w:lang w:val="en-GB" w:eastAsia="de-DE"/>
              </w:rPr>
              <w:br/>
              <w:t>6: 3</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GCS score 3-8,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21</w:t>
            </w:r>
            <w:r w:rsidRPr="00E673CA">
              <w:rPr>
                <w:rFonts w:ascii="Calibri" w:eastAsia="Malgun Gothic" w:hAnsi="Calibri" w:cs="Calibri"/>
                <w:color w:val="222222"/>
                <w:sz w:val="18"/>
                <w:szCs w:val="18"/>
                <w:shd w:val="clear" w:color="auto" w:fill="FFFFFF"/>
                <w:lang w:val="en-GB" w:eastAsia="de-DE"/>
              </w:rPr>
              <w:br/>
              <w:t>2: 61</w:t>
            </w:r>
            <w:r w:rsidRPr="00E673CA">
              <w:rPr>
                <w:rFonts w:ascii="Calibri" w:eastAsia="Malgun Gothic" w:hAnsi="Calibri" w:cs="Calibri"/>
                <w:color w:val="222222"/>
                <w:sz w:val="18"/>
                <w:szCs w:val="18"/>
                <w:shd w:val="clear" w:color="auto" w:fill="FFFFFF"/>
                <w:lang w:val="en-GB" w:eastAsia="de-DE"/>
              </w:rPr>
              <w:br/>
              <w:t>3: 15</w:t>
            </w:r>
            <w:r w:rsidRPr="00E673CA">
              <w:rPr>
                <w:rFonts w:ascii="Calibri" w:eastAsia="Malgun Gothic" w:hAnsi="Calibri" w:cs="Calibri"/>
                <w:color w:val="222222"/>
                <w:sz w:val="18"/>
                <w:szCs w:val="18"/>
                <w:shd w:val="clear" w:color="auto" w:fill="FFFFFF"/>
                <w:lang w:val="en-GB" w:eastAsia="de-DE"/>
              </w:rPr>
              <w:br/>
              <w:t>4: 100</w:t>
            </w:r>
            <w:r w:rsidRPr="00E673CA">
              <w:rPr>
                <w:rFonts w:ascii="Calibri" w:eastAsia="Malgun Gothic" w:hAnsi="Calibri" w:cs="Calibri"/>
                <w:color w:val="222222"/>
                <w:sz w:val="18"/>
                <w:szCs w:val="18"/>
                <w:shd w:val="clear" w:color="auto" w:fill="FFFFFF"/>
                <w:lang w:val="en-GB" w:eastAsia="de-DE"/>
              </w:rPr>
              <w:br/>
              <w:t>5: 41</w:t>
            </w:r>
            <w:r w:rsidRPr="00E673CA">
              <w:rPr>
                <w:rFonts w:ascii="Calibri" w:eastAsia="Malgun Gothic" w:hAnsi="Calibri" w:cs="Calibri"/>
                <w:color w:val="222222"/>
                <w:sz w:val="18"/>
                <w:szCs w:val="18"/>
                <w:shd w:val="clear" w:color="auto" w:fill="FFFFFF"/>
                <w:lang w:val="en-GB" w:eastAsia="de-DE"/>
              </w:rPr>
              <w:br/>
              <w:t>6: 0</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5-15,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52</w:t>
            </w:r>
            <w:r w:rsidRPr="00E673CA">
              <w:rPr>
                <w:rFonts w:ascii="Calibri" w:eastAsia="Malgun Gothic" w:hAnsi="Calibri" w:cs="Calibri"/>
                <w:color w:val="222222"/>
                <w:sz w:val="18"/>
                <w:szCs w:val="18"/>
                <w:shd w:val="clear" w:color="auto" w:fill="FFFFFF"/>
                <w:lang w:val="en-GB" w:eastAsia="de-DE"/>
              </w:rPr>
              <w:br/>
              <w:t>2: 27</w:t>
            </w:r>
            <w:r w:rsidRPr="00E673CA">
              <w:rPr>
                <w:rFonts w:ascii="Calibri" w:eastAsia="Malgun Gothic" w:hAnsi="Calibri" w:cs="Calibri"/>
                <w:color w:val="222222"/>
                <w:sz w:val="18"/>
                <w:szCs w:val="18"/>
                <w:shd w:val="clear" w:color="auto" w:fill="FFFFFF"/>
                <w:lang w:val="en-GB" w:eastAsia="de-DE"/>
              </w:rPr>
              <w:br/>
            </w:r>
            <w:r w:rsidRPr="00E673CA">
              <w:rPr>
                <w:rFonts w:ascii="Calibri" w:eastAsia="Malgun Gothic" w:hAnsi="Calibri" w:cs="Calibri"/>
                <w:color w:val="222222"/>
                <w:sz w:val="18"/>
                <w:szCs w:val="18"/>
                <w:shd w:val="clear" w:color="auto" w:fill="FFFFFF"/>
                <w:lang w:val="en-GB" w:eastAsia="de-DE"/>
              </w:rPr>
              <w:lastRenderedPageBreak/>
              <w:t>3: 62</w:t>
            </w:r>
            <w:r w:rsidRPr="00E673CA">
              <w:rPr>
                <w:rFonts w:ascii="Calibri" w:eastAsia="Malgun Gothic" w:hAnsi="Calibri" w:cs="Calibri"/>
                <w:color w:val="222222"/>
                <w:sz w:val="18"/>
                <w:szCs w:val="18"/>
                <w:shd w:val="clear" w:color="auto" w:fill="FFFFFF"/>
                <w:lang w:val="en-GB" w:eastAsia="de-DE"/>
              </w:rPr>
              <w:br/>
              <w:t>4: 24</w:t>
            </w:r>
            <w:r w:rsidRPr="00E673CA">
              <w:rPr>
                <w:rFonts w:ascii="Calibri" w:eastAsia="Malgun Gothic" w:hAnsi="Calibri" w:cs="Calibri"/>
                <w:color w:val="222222"/>
                <w:sz w:val="18"/>
                <w:szCs w:val="18"/>
                <w:shd w:val="clear" w:color="auto" w:fill="FFFFFF"/>
                <w:lang w:val="en-GB" w:eastAsia="de-DE"/>
              </w:rPr>
              <w:br/>
              <w:t>5: 45</w:t>
            </w:r>
            <w:r w:rsidRPr="00E673CA">
              <w:rPr>
                <w:rFonts w:ascii="Calibri" w:eastAsia="Malgun Gothic" w:hAnsi="Calibri" w:cs="Calibri"/>
                <w:color w:val="222222"/>
                <w:sz w:val="18"/>
                <w:szCs w:val="18"/>
                <w:shd w:val="clear" w:color="auto" w:fill="FFFFFF"/>
                <w:lang w:val="en-GB" w:eastAsia="de-DE"/>
              </w:rPr>
              <w:br/>
              <w:t>6: 86</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16-24, %</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21</w:t>
            </w:r>
            <w:r w:rsidRPr="00E673CA">
              <w:rPr>
                <w:rFonts w:ascii="Calibri" w:eastAsia="Malgun Gothic" w:hAnsi="Calibri" w:cs="Calibri"/>
                <w:color w:val="222222"/>
                <w:sz w:val="18"/>
                <w:szCs w:val="18"/>
                <w:shd w:val="clear" w:color="auto" w:fill="FFFFFF"/>
                <w:lang w:val="en-GB" w:eastAsia="de-DE"/>
              </w:rPr>
              <w:br/>
              <w:t>2: 24</w:t>
            </w:r>
            <w:r w:rsidRPr="00E673CA">
              <w:rPr>
                <w:rFonts w:ascii="Calibri" w:eastAsia="Malgun Gothic" w:hAnsi="Calibri" w:cs="Calibri"/>
                <w:color w:val="222222"/>
                <w:sz w:val="18"/>
                <w:szCs w:val="18"/>
                <w:shd w:val="clear" w:color="auto" w:fill="FFFFFF"/>
                <w:lang w:val="en-GB" w:eastAsia="de-DE"/>
              </w:rPr>
              <w:br/>
              <w:t>3: 18</w:t>
            </w:r>
            <w:r w:rsidRPr="00E673CA">
              <w:rPr>
                <w:rFonts w:ascii="Calibri" w:eastAsia="Malgun Gothic" w:hAnsi="Calibri" w:cs="Calibri"/>
                <w:color w:val="222222"/>
                <w:sz w:val="18"/>
                <w:szCs w:val="18"/>
                <w:shd w:val="clear" w:color="auto" w:fill="FFFFFF"/>
                <w:lang w:val="en-GB" w:eastAsia="de-DE"/>
              </w:rPr>
              <w:br/>
              <w:t>4: 22</w:t>
            </w:r>
            <w:r w:rsidRPr="00E673CA">
              <w:rPr>
                <w:rFonts w:ascii="Calibri" w:eastAsia="Malgun Gothic" w:hAnsi="Calibri" w:cs="Calibri"/>
                <w:color w:val="222222"/>
                <w:sz w:val="18"/>
                <w:szCs w:val="18"/>
                <w:shd w:val="clear" w:color="auto" w:fill="FFFFFF"/>
                <w:lang w:val="en-GB" w:eastAsia="de-DE"/>
              </w:rPr>
              <w:br/>
              <w:t>5: 21</w:t>
            </w:r>
            <w:r w:rsidRPr="00E673CA">
              <w:rPr>
                <w:rFonts w:ascii="Calibri" w:eastAsia="Malgun Gothic" w:hAnsi="Calibri" w:cs="Calibri"/>
                <w:b/>
                <w:color w:val="222222"/>
                <w:sz w:val="18"/>
                <w:szCs w:val="18"/>
                <w:shd w:val="clear" w:color="auto" w:fill="FFFFFF"/>
                <w:lang w:val="en-GB" w:eastAsia="de-DE"/>
              </w:rPr>
              <w:br/>
            </w:r>
            <w:r w:rsidRPr="00E673CA">
              <w:rPr>
                <w:rFonts w:ascii="Calibri" w:eastAsia="Malgun Gothic" w:hAnsi="Calibri" w:cs="Calibri"/>
                <w:color w:val="222222"/>
                <w:sz w:val="18"/>
                <w:szCs w:val="18"/>
                <w:shd w:val="clear" w:color="auto" w:fill="FFFFFF"/>
                <w:lang w:val="en-GB" w:eastAsia="de-DE"/>
              </w:rPr>
              <w:t>6: 11</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25-35,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17</w:t>
            </w:r>
            <w:r w:rsidRPr="00E673CA">
              <w:rPr>
                <w:rFonts w:ascii="Calibri" w:eastAsia="Malgun Gothic" w:hAnsi="Calibri" w:cs="Calibri"/>
                <w:color w:val="222222"/>
                <w:sz w:val="18"/>
                <w:szCs w:val="18"/>
                <w:shd w:val="clear" w:color="auto" w:fill="FFFFFF"/>
                <w:lang w:val="en-GB" w:eastAsia="de-DE"/>
              </w:rPr>
              <w:br/>
              <w:t>2: 36</w:t>
            </w:r>
            <w:r w:rsidRPr="00E673CA">
              <w:rPr>
                <w:rFonts w:ascii="Calibri" w:eastAsia="Malgun Gothic" w:hAnsi="Calibri" w:cs="Calibri"/>
                <w:color w:val="222222"/>
                <w:sz w:val="18"/>
                <w:szCs w:val="18"/>
                <w:shd w:val="clear" w:color="auto" w:fill="FFFFFF"/>
                <w:lang w:val="en-GB" w:eastAsia="de-DE"/>
              </w:rPr>
              <w:br/>
              <w:t>3: 18</w:t>
            </w:r>
            <w:r w:rsidRPr="00E673CA">
              <w:rPr>
                <w:rFonts w:ascii="Calibri" w:eastAsia="Malgun Gothic" w:hAnsi="Calibri" w:cs="Calibri"/>
                <w:color w:val="222222"/>
                <w:sz w:val="18"/>
                <w:szCs w:val="18"/>
                <w:shd w:val="clear" w:color="auto" w:fill="FFFFFF"/>
                <w:lang w:val="en-GB" w:eastAsia="de-DE"/>
              </w:rPr>
              <w:br/>
              <w:t>4: 38</w:t>
            </w:r>
            <w:r w:rsidRPr="00E673CA">
              <w:rPr>
                <w:rFonts w:ascii="Calibri" w:eastAsia="Malgun Gothic" w:hAnsi="Calibri" w:cs="Calibri"/>
                <w:color w:val="222222"/>
                <w:sz w:val="18"/>
                <w:szCs w:val="18"/>
                <w:shd w:val="clear" w:color="auto" w:fill="FFFFFF"/>
                <w:lang w:val="en-GB" w:eastAsia="de-DE"/>
              </w:rPr>
              <w:br/>
              <w:t>5: 26</w:t>
            </w:r>
            <w:r w:rsidRPr="00E673CA">
              <w:rPr>
                <w:rFonts w:ascii="Calibri" w:eastAsia="Malgun Gothic" w:hAnsi="Calibri" w:cs="Calibri"/>
                <w:color w:val="222222"/>
                <w:sz w:val="18"/>
                <w:szCs w:val="18"/>
                <w:shd w:val="clear" w:color="auto" w:fill="FFFFFF"/>
                <w:lang w:val="en-GB" w:eastAsia="de-DE"/>
              </w:rPr>
              <w:br/>
              <w:t>6: 3</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ISS &gt;35,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11</w:t>
            </w:r>
            <w:r w:rsidRPr="00E673CA">
              <w:rPr>
                <w:rFonts w:ascii="Calibri" w:eastAsia="Malgun Gothic" w:hAnsi="Calibri" w:cs="Calibri"/>
                <w:color w:val="222222"/>
                <w:sz w:val="18"/>
                <w:szCs w:val="18"/>
                <w:shd w:val="clear" w:color="auto" w:fill="FFFFFF"/>
                <w:lang w:val="en-GB" w:eastAsia="de-DE"/>
              </w:rPr>
              <w:br/>
              <w:t>2: 13</w:t>
            </w:r>
            <w:r w:rsidRPr="00E673CA">
              <w:rPr>
                <w:rFonts w:ascii="Calibri" w:eastAsia="Malgun Gothic" w:hAnsi="Calibri" w:cs="Calibri"/>
                <w:color w:val="222222"/>
                <w:sz w:val="18"/>
                <w:szCs w:val="18"/>
                <w:shd w:val="clear" w:color="auto" w:fill="FFFFFF"/>
                <w:lang w:val="en-GB" w:eastAsia="de-DE"/>
              </w:rPr>
              <w:br/>
              <w:t>3: 2</w:t>
            </w:r>
            <w:r w:rsidRPr="00E673CA">
              <w:rPr>
                <w:rFonts w:ascii="Calibri" w:eastAsia="Malgun Gothic" w:hAnsi="Calibri" w:cs="Calibri"/>
                <w:color w:val="222222"/>
                <w:sz w:val="18"/>
                <w:szCs w:val="18"/>
                <w:shd w:val="clear" w:color="auto" w:fill="FFFFFF"/>
                <w:lang w:val="en-GB" w:eastAsia="de-DE"/>
              </w:rPr>
              <w:br/>
              <w:t>4: 16</w:t>
            </w:r>
            <w:r w:rsidRPr="00E673CA">
              <w:rPr>
                <w:rFonts w:ascii="Calibri" w:eastAsia="Malgun Gothic" w:hAnsi="Calibri" w:cs="Calibri"/>
                <w:color w:val="222222"/>
                <w:sz w:val="18"/>
                <w:szCs w:val="18"/>
                <w:shd w:val="clear" w:color="auto" w:fill="FFFFFF"/>
                <w:lang w:val="en-GB" w:eastAsia="de-DE"/>
              </w:rPr>
              <w:br/>
              <w:t>5: 9</w:t>
            </w:r>
            <w:r w:rsidRPr="00E673CA">
              <w:rPr>
                <w:rFonts w:ascii="Calibri" w:eastAsia="Malgun Gothic" w:hAnsi="Calibri" w:cs="Calibri"/>
                <w:color w:val="222222"/>
                <w:sz w:val="18"/>
                <w:szCs w:val="18"/>
                <w:shd w:val="clear" w:color="auto" w:fill="FFFFFF"/>
                <w:lang w:val="en-GB" w:eastAsia="de-DE"/>
              </w:rPr>
              <w:br/>
              <w:t>6: 0.3</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ED SBP≥91 [mmHg],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0</w:t>
            </w:r>
            <w:r w:rsidRPr="00E673CA">
              <w:rPr>
                <w:rFonts w:ascii="Calibri" w:eastAsia="Malgun Gothic" w:hAnsi="Calibri" w:cs="Calibri"/>
                <w:color w:val="222222"/>
                <w:sz w:val="18"/>
                <w:szCs w:val="18"/>
                <w:shd w:val="clear" w:color="auto" w:fill="FFFFFF"/>
                <w:lang w:val="en-GB" w:eastAsia="de-DE"/>
              </w:rPr>
              <w:br/>
              <w:t>2: 84</w:t>
            </w:r>
            <w:r w:rsidRPr="00E673CA">
              <w:rPr>
                <w:rFonts w:ascii="Calibri" w:eastAsia="Malgun Gothic" w:hAnsi="Calibri" w:cs="Calibri"/>
                <w:color w:val="222222"/>
                <w:sz w:val="18"/>
                <w:szCs w:val="18"/>
                <w:shd w:val="clear" w:color="auto" w:fill="FFFFFF"/>
                <w:lang w:val="en-GB" w:eastAsia="de-DE"/>
              </w:rPr>
              <w:br/>
              <w:t>3: 86</w:t>
            </w:r>
            <w:r w:rsidRPr="00E673CA">
              <w:rPr>
                <w:rFonts w:ascii="Calibri" w:eastAsia="Malgun Gothic" w:hAnsi="Calibri" w:cs="Calibri"/>
                <w:color w:val="222222"/>
                <w:sz w:val="18"/>
                <w:szCs w:val="18"/>
                <w:shd w:val="clear" w:color="auto" w:fill="FFFFFF"/>
                <w:lang w:val="en-GB" w:eastAsia="de-DE"/>
              </w:rPr>
              <w:br/>
              <w:t>4: 83</w:t>
            </w:r>
            <w:r w:rsidRPr="00E673CA">
              <w:rPr>
                <w:rFonts w:ascii="Calibri" w:eastAsia="Malgun Gothic" w:hAnsi="Calibri" w:cs="Calibri"/>
                <w:color w:val="222222"/>
                <w:sz w:val="18"/>
                <w:szCs w:val="18"/>
                <w:shd w:val="clear" w:color="auto" w:fill="FFFFFF"/>
                <w:lang w:val="en-GB" w:eastAsia="de-DE"/>
              </w:rPr>
              <w:br/>
              <w:t>5: 75</w:t>
            </w:r>
            <w:r w:rsidRPr="00E673CA">
              <w:rPr>
                <w:rFonts w:ascii="Calibri" w:eastAsia="Malgun Gothic" w:hAnsi="Calibri" w:cs="Calibri"/>
                <w:color w:val="222222"/>
                <w:sz w:val="18"/>
                <w:szCs w:val="18"/>
                <w:shd w:val="clear" w:color="auto" w:fill="FFFFFF"/>
                <w:lang w:val="en-GB" w:eastAsia="de-DE"/>
              </w:rPr>
              <w:br/>
              <w:t>6: 97</w:t>
            </w:r>
          </w:p>
          <w:p w:rsidR="00E673CA" w:rsidRPr="00E673CA" w:rsidRDefault="00E673CA" w:rsidP="00E673CA">
            <w:pPr>
              <w:numPr>
                <w:ilvl w:val="0"/>
                <w:numId w:val="9"/>
              </w:numPr>
              <w:spacing w:before="160" w:after="60" w:line="240" w:lineRule="auto"/>
              <w:ind w:left="0" w:firstLine="0"/>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ED SBP 61-90 [mmHg],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83</w:t>
            </w:r>
            <w:r w:rsidRPr="00E673CA">
              <w:rPr>
                <w:rFonts w:ascii="Calibri" w:eastAsia="Malgun Gothic" w:hAnsi="Calibri" w:cs="Calibri"/>
                <w:color w:val="222222"/>
                <w:sz w:val="18"/>
                <w:szCs w:val="18"/>
                <w:shd w:val="clear" w:color="auto" w:fill="FFFFFF"/>
                <w:lang w:val="en-GB" w:eastAsia="de-DE"/>
              </w:rPr>
              <w:br/>
              <w:t>2: 9</w:t>
            </w:r>
            <w:r w:rsidRPr="00E673CA">
              <w:rPr>
                <w:rFonts w:ascii="Calibri" w:eastAsia="Malgun Gothic" w:hAnsi="Calibri" w:cs="Calibri"/>
                <w:color w:val="222222"/>
                <w:sz w:val="18"/>
                <w:szCs w:val="18"/>
                <w:shd w:val="clear" w:color="auto" w:fill="FFFFFF"/>
                <w:lang w:val="en-GB" w:eastAsia="de-DE"/>
              </w:rPr>
              <w:br/>
            </w:r>
            <w:r w:rsidRPr="00E673CA">
              <w:rPr>
                <w:rFonts w:ascii="Calibri" w:eastAsia="Malgun Gothic" w:hAnsi="Calibri" w:cs="Calibri"/>
                <w:color w:val="222222"/>
                <w:sz w:val="18"/>
                <w:szCs w:val="18"/>
                <w:shd w:val="clear" w:color="auto" w:fill="FFFFFF"/>
                <w:lang w:val="en-GB" w:eastAsia="de-DE"/>
              </w:rPr>
              <w:lastRenderedPageBreak/>
              <w:t>3: 8</w:t>
            </w:r>
            <w:r w:rsidRPr="00E673CA">
              <w:rPr>
                <w:rFonts w:ascii="Calibri" w:eastAsia="Malgun Gothic" w:hAnsi="Calibri" w:cs="Calibri"/>
                <w:color w:val="222222"/>
                <w:sz w:val="18"/>
                <w:szCs w:val="18"/>
                <w:shd w:val="clear" w:color="auto" w:fill="FFFFFF"/>
                <w:lang w:val="en-GB" w:eastAsia="de-DE"/>
              </w:rPr>
              <w:br/>
              <w:t>4: 8</w:t>
            </w:r>
            <w:r w:rsidRPr="00E673CA">
              <w:rPr>
                <w:rFonts w:ascii="Calibri" w:eastAsia="Malgun Gothic" w:hAnsi="Calibri" w:cs="Calibri"/>
                <w:color w:val="222222"/>
                <w:sz w:val="18"/>
                <w:szCs w:val="18"/>
                <w:shd w:val="clear" w:color="auto" w:fill="FFFFFF"/>
                <w:lang w:val="en-GB" w:eastAsia="de-DE"/>
              </w:rPr>
              <w:br/>
              <w:t>5: 18</w:t>
            </w:r>
            <w:r w:rsidRPr="00E673CA">
              <w:rPr>
                <w:rFonts w:ascii="Calibri" w:eastAsia="Malgun Gothic" w:hAnsi="Calibri" w:cs="Calibri"/>
                <w:color w:val="222222"/>
                <w:sz w:val="18"/>
                <w:szCs w:val="18"/>
                <w:shd w:val="clear" w:color="auto" w:fill="FFFFFF"/>
                <w:lang w:val="en-GB" w:eastAsia="de-DE"/>
              </w:rPr>
              <w:br/>
              <w:t>6: 0</w:t>
            </w:r>
          </w:p>
          <w:p w:rsidR="00E673CA" w:rsidRPr="00E673CA" w:rsidRDefault="00E673CA" w:rsidP="00AA087F">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ED SBP≤</w:t>
            </w:r>
            <w:r w:rsidR="006C194D">
              <w:rPr>
                <w:rFonts w:ascii="Calibri" w:eastAsia="Times New Roman" w:hAnsi="Calibri" w:cs="Calibri"/>
                <w:sz w:val="18"/>
                <w:szCs w:val="18"/>
                <w:u w:val="single"/>
                <w:lang w:val="en-GB" w:eastAsia="de-DE"/>
              </w:rPr>
              <w:t xml:space="preserve">60 </w:t>
            </w:r>
            <w:r w:rsidRPr="00E673CA">
              <w:rPr>
                <w:rFonts w:ascii="Calibri" w:eastAsia="Times New Roman" w:hAnsi="Calibri" w:cs="Calibri"/>
                <w:sz w:val="18"/>
                <w:szCs w:val="18"/>
                <w:u w:val="single"/>
                <w:lang w:val="en-GB" w:eastAsia="de-DE"/>
              </w:rPr>
              <w:t>[mmHg],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17</w:t>
            </w:r>
            <w:r w:rsidRPr="00E673CA">
              <w:rPr>
                <w:rFonts w:ascii="Calibri" w:eastAsia="Malgun Gothic" w:hAnsi="Calibri" w:cs="Calibri"/>
                <w:color w:val="222222"/>
                <w:sz w:val="18"/>
                <w:szCs w:val="18"/>
                <w:shd w:val="clear" w:color="auto" w:fill="FFFFFF"/>
                <w:lang w:val="en-GB" w:eastAsia="de-DE"/>
              </w:rPr>
              <w:br/>
              <w:t>2: 3</w:t>
            </w:r>
            <w:r w:rsidRPr="00E673CA">
              <w:rPr>
                <w:rFonts w:ascii="Calibri" w:eastAsia="Malgun Gothic" w:hAnsi="Calibri" w:cs="Calibri"/>
                <w:color w:val="222222"/>
                <w:sz w:val="18"/>
                <w:szCs w:val="18"/>
                <w:shd w:val="clear" w:color="auto" w:fill="FFFFFF"/>
                <w:lang w:val="en-GB" w:eastAsia="de-DE"/>
              </w:rPr>
              <w:br/>
              <w:t>3: 3</w:t>
            </w:r>
            <w:r w:rsidRPr="00E673CA">
              <w:rPr>
                <w:rFonts w:ascii="Calibri" w:eastAsia="Malgun Gothic" w:hAnsi="Calibri" w:cs="Calibri"/>
                <w:color w:val="222222"/>
                <w:sz w:val="18"/>
                <w:szCs w:val="18"/>
                <w:shd w:val="clear" w:color="auto" w:fill="FFFFFF"/>
                <w:lang w:val="en-GB" w:eastAsia="de-DE"/>
              </w:rPr>
              <w:br/>
              <w:t>4: 3</w:t>
            </w:r>
            <w:r w:rsidRPr="00E673CA">
              <w:rPr>
                <w:rFonts w:ascii="Calibri" w:eastAsia="Malgun Gothic" w:hAnsi="Calibri" w:cs="Calibri"/>
                <w:color w:val="222222"/>
                <w:sz w:val="18"/>
                <w:szCs w:val="18"/>
                <w:shd w:val="clear" w:color="auto" w:fill="FFFFFF"/>
                <w:lang w:val="en-GB" w:eastAsia="de-DE"/>
              </w:rPr>
              <w:br/>
              <w:t>5: 4</w:t>
            </w:r>
            <w:r w:rsidRPr="00E673CA">
              <w:rPr>
                <w:rFonts w:ascii="Calibri" w:eastAsia="Malgun Gothic" w:hAnsi="Calibri" w:cs="Calibri"/>
                <w:color w:val="222222"/>
                <w:sz w:val="18"/>
                <w:szCs w:val="18"/>
                <w:shd w:val="clear" w:color="auto" w:fill="FFFFFF"/>
                <w:lang w:val="en-GB" w:eastAsia="de-DE"/>
              </w:rPr>
              <w:br/>
              <w:t>6: 0</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fr-FR" w:eastAsia="de-DE"/>
              </w:rPr>
            </w:pPr>
            <w:r w:rsidRPr="00E673CA">
              <w:rPr>
                <w:rFonts w:ascii="Calibri" w:eastAsia="Times New Roman" w:hAnsi="Calibri" w:cs="Calibri"/>
                <w:b/>
                <w:sz w:val="18"/>
                <w:szCs w:val="18"/>
                <w:lang w:val="fr-FR"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N=51,792 patients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Prognostic part</w:t>
            </w:r>
          </w:p>
          <w:p w:rsidR="00E673CA" w:rsidRPr="00E673CA" w:rsidRDefault="00E673CA" w:rsidP="00E673CA">
            <w:pPr>
              <w:spacing w:before="160" w:after="80" w:line="240" w:lineRule="auto"/>
              <w:rPr>
                <w:rFonts w:ascii="Calibri" w:eastAsia="Times New Roman" w:hAnsi="Calibri" w:cs="Calibri"/>
                <w:b/>
                <w:sz w:val="18"/>
                <w:szCs w:val="18"/>
                <w:lang w:val="fr-FR" w:eastAsia="de-DE"/>
              </w:rPr>
            </w:pPr>
            <w:r w:rsidRPr="00E673CA">
              <w:rPr>
                <w:rFonts w:ascii="Calibri" w:eastAsia="Times New Roman" w:hAnsi="Calibri" w:cs="Calibri"/>
                <w:b/>
                <w:sz w:val="18"/>
                <w:szCs w:val="18"/>
                <w:lang w:val="fr-FR" w:eastAsia="de-DE"/>
              </w:rPr>
              <w:t>(</w:t>
            </w:r>
            <w:r w:rsidRPr="00E673CA">
              <w:rPr>
                <w:rFonts w:ascii="Calibri" w:eastAsia="Times New Roman" w:hAnsi="Calibri" w:cs="Calibri"/>
                <w:b/>
                <w:sz w:val="18"/>
                <w:szCs w:val="18"/>
                <w:u w:val="single"/>
                <w:lang w:val="en-GB"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SBP ≤90 mmHg (N=1346)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Intubation (N=3459)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Central gunshot wound (N=1931)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 GCS score &lt;9 (N=2475)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 Any ACS-6 criterion including the 4 mentioned above + Transfer patients from other hospitals receiving blood to maintain vital signs &amp; emergency physician’s discretion (N=6080)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Cave: It remains unclear, whether N=6080 includes all ACS-6 criteria or only criteria 1-4.</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6: no ACS-6 criterion (N=45712)</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Intervention comparison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N=1130 patients with full activation</w:t>
            </w:r>
            <w:r w:rsidRPr="00E673CA">
              <w:rPr>
                <w:rFonts w:ascii="Calibri" w:eastAsia="Malgun Gothic" w:hAnsi="Calibri" w:cs="Calibri"/>
                <w:color w:val="222222"/>
                <w:sz w:val="18"/>
                <w:szCs w:val="18"/>
                <w:shd w:val="clear" w:color="auto" w:fill="FFFFFF"/>
                <w:lang w:val="en-GB" w:eastAsia="de-DE"/>
              </w:rPr>
              <w:br/>
              <w:t>N=243 patients with partial activation</w:t>
            </w:r>
            <w:r w:rsidRPr="00E673CA">
              <w:rPr>
                <w:rFonts w:ascii="Calibri" w:eastAsia="Malgun Gothic" w:hAnsi="Calibri" w:cs="Calibri"/>
                <w:color w:val="222222"/>
                <w:sz w:val="18"/>
                <w:szCs w:val="18"/>
                <w:shd w:val="clear" w:color="auto" w:fill="FFFFFF"/>
                <w:lang w:val="en-GB" w:eastAsia="de-DE"/>
              </w:rPr>
              <w:br/>
              <w:t>N=379 patients with trauma consult only</w:t>
            </w:r>
            <w:r w:rsidRPr="00E673CA">
              <w:rPr>
                <w:rFonts w:ascii="Calibri" w:eastAsia="Malgun Gothic" w:hAnsi="Calibri" w:cs="Calibri"/>
                <w:color w:val="222222"/>
                <w:sz w:val="18"/>
                <w:szCs w:val="18"/>
                <w:shd w:val="clear" w:color="auto" w:fill="FFFFFF"/>
                <w:lang w:val="en-GB" w:eastAsia="de-DE"/>
              </w:rPr>
              <w:br/>
              <w:t>N=382 with no activation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“Data collected reflect the highest tier of activation status and account for activation upgrades.”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p>
          <w:p w:rsidR="00E673CA" w:rsidRPr="00E673CA" w:rsidRDefault="00E673CA" w:rsidP="00E673CA">
            <w:pPr>
              <w:spacing w:before="160" w:after="80" w:line="240" w:lineRule="auto"/>
              <w:rPr>
                <w:rFonts w:ascii="Calibri" w:eastAsia="Times New Roman" w:hAnsi="Calibri" w:cs="Calibri"/>
                <w:b/>
                <w:sz w:val="18"/>
                <w:szCs w:val="18"/>
                <w:lang w:val="en-US" w:eastAsia="de-DE"/>
              </w:rPr>
            </w:pPr>
          </w:p>
        </w:tc>
        <w:tc>
          <w:tcPr>
            <w:tcW w:w="3828"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sz w:val="18"/>
                <w:szCs w:val="18"/>
                <w:lang w:val="en-GB" w:eastAsia="de-DE"/>
              </w:rPr>
              <w:lastRenderedPageBreak/>
              <w:t>Prognostic part</w:t>
            </w:r>
          </w:p>
          <w:p w:rsidR="00E673CA" w:rsidRPr="00E673CA" w:rsidRDefault="00E673CA" w:rsidP="006C194D">
            <w:pPr>
              <w:spacing w:before="160" w:after="60" w:line="240" w:lineRule="auto"/>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Accuracy, n/N (%)</w:t>
            </w:r>
            <w:r w:rsidRPr="00E673CA">
              <w:rPr>
                <w:rFonts w:ascii="Calibri" w:eastAsia="Times New Roman" w:hAnsi="Calibri" w:cs="Calibri"/>
                <w:sz w:val="18"/>
                <w:szCs w:val="18"/>
                <w:u w:val="single"/>
                <w:lang w:val="en-GB" w:eastAsia="de-DE"/>
              </w:rPr>
              <w:br/>
              <w:t>fraction of correctly classified as severely injured (need for emergent intervention* and meeting the activation criterion), with N=all patients meeting the activation criterion</w:t>
            </w:r>
            <w:r w:rsidRPr="00E673CA">
              <w:rPr>
                <w:rFonts w:ascii="Calibri" w:eastAsia="Times New Roman" w:hAnsi="Calibri" w:cs="Calibri"/>
                <w:sz w:val="18"/>
                <w:szCs w:val="18"/>
                <w:u w:val="single"/>
                <w:lang w:val="en-US" w:eastAsia="de-DE"/>
              </w:rPr>
              <w:t>, n/N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848/1346 (63)</w:t>
            </w:r>
            <w:r w:rsidRPr="00E673CA">
              <w:rPr>
                <w:rFonts w:ascii="Calibri" w:eastAsia="Malgun Gothic" w:hAnsi="Calibri" w:cs="Calibri"/>
                <w:color w:val="222222"/>
                <w:sz w:val="18"/>
                <w:szCs w:val="18"/>
                <w:shd w:val="clear" w:color="auto" w:fill="FFFFFF"/>
                <w:lang w:val="en-GB" w:eastAsia="de-DE"/>
              </w:rPr>
              <w:tab/>
            </w:r>
            <w:r w:rsidRPr="00E673CA">
              <w:rPr>
                <w:rFonts w:ascii="Calibri" w:eastAsia="Malgun Gothic" w:hAnsi="Calibri" w:cs="Calibri"/>
                <w:color w:val="222222"/>
                <w:sz w:val="18"/>
                <w:szCs w:val="18"/>
                <w:shd w:val="clear" w:color="auto" w:fill="FFFFFF"/>
                <w:lang w:val="en-GB" w:eastAsia="de-DE"/>
              </w:rPr>
              <w:br/>
              <w:t>2: 3459/3459 (100)</w:t>
            </w:r>
            <w:r w:rsidRPr="00E673CA">
              <w:rPr>
                <w:rFonts w:ascii="Calibri" w:eastAsia="Malgun Gothic" w:hAnsi="Calibri" w:cs="Calibri"/>
                <w:color w:val="222222"/>
                <w:sz w:val="18"/>
                <w:szCs w:val="18"/>
                <w:shd w:val="clear" w:color="auto" w:fill="FFFFFF"/>
                <w:lang w:val="en-GB" w:eastAsia="de-DE"/>
              </w:rPr>
              <w:br/>
              <w:t>3: 1285/1931 (67)</w:t>
            </w:r>
            <w:r w:rsidRPr="00E673CA">
              <w:rPr>
                <w:rFonts w:ascii="Calibri" w:eastAsia="Malgun Gothic" w:hAnsi="Calibri" w:cs="Calibri"/>
                <w:color w:val="222222"/>
                <w:sz w:val="18"/>
                <w:szCs w:val="18"/>
                <w:shd w:val="clear" w:color="auto" w:fill="FFFFFF"/>
                <w:lang w:val="en-GB" w:eastAsia="de-DE"/>
              </w:rPr>
              <w:br/>
              <w:t>4: 2271/2475 (92)</w:t>
            </w:r>
            <w:r w:rsidRPr="00E673CA">
              <w:rPr>
                <w:rFonts w:ascii="Calibri" w:eastAsia="Malgun Gothic" w:hAnsi="Calibri" w:cs="Calibri"/>
                <w:color w:val="222222"/>
                <w:sz w:val="18"/>
                <w:szCs w:val="18"/>
                <w:shd w:val="clear" w:color="auto" w:fill="FFFFFF"/>
                <w:lang w:val="en-GB" w:eastAsia="de-DE"/>
              </w:rPr>
              <w:br/>
              <w:t>5: 4781/6080 (79)</w:t>
            </w:r>
            <w:r w:rsidRPr="00E673CA">
              <w:rPr>
                <w:rFonts w:ascii="Calibri" w:eastAsia="Malgun Gothic" w:hAnsi="Calibri" w:cs="Calibri"/>
                <w:color w:val="222222"/>
                <w:sz w:val="18"/>
                <w:szCs w:val="18"/>
                <w:shd w:val="clear" w:color="auto" w:fill="FFFFFF"/>
                <w:lang w:val="en-GB" w:eastAsia="de-DE"/>
              </w:rPr>
              <w:br/>
              <w:t>6: 6746/45712 (15)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 defined as receiving one or more of the following: transfusion of greater than four units of blood within 4 hours of arrival, emergent central line insertion, emergent operation, emergent angiography, emergent intubation, emergent </w:t>
            </w:r>
            <w:r w:rsidRPr="00E673CA">
              <w:rPr>
                <w:rFonts w:ascii="Calibri" w:eastAsia="Malgun Gothic" w:hAnsi="Calibri" w:cs="Calibri"/>
                <w:color w:val="222222"/>
                <w:sz w:val="18"/>
                <w:szCs w:val="18"/>
                <w:shd w:val="clear" w:color="auto" w:fill="FFFFFF"/>
                <w:lang w:val="en-GB" w:eastAsia="de-DE"/>
              </w:rPr>
              <w:lastRenderedPageBreak/>
              <w:t>chest tube placement, or placement of a cerebral monitor.</w:t>
            </w:r>
          </w:p>
          <w:p w:rsidR="00E673CA" w:rsidRPr="00E673CA" w:rsidRDefault="00E673CA" w:rsidP="006C194D">
            <w:pPr>
              <w:spacing w:before="160" w:after="60" w:line="240" w:lineRule="auto"/>
              <w:jc w:val="both"/>
              <w:rPr>
                <w:rFonts w:ascii="Calibri" w:eastAsia="Times New Roman" w:hAnsi="Calibri" w:cs="Calibri"/>
                <w:sz w:val="18"/>
                <w:szCs w:val="18"/>
                <w:u w:val="single"/>
                <w:vertAlign w:val="superscript"/>
                <w:lang w:val="en-US" w:eastAsia="de-DE"/>
              </w:rPr>
            </w:pPr>
            <w:proofErr w:type="spellStart"/>
            <w:r w:rsidRPr="00E673CA">
              <w:rPr>
                <w:rFonts w:ascii="Calibri" w:eastAsia="Times New Roman" w:hAnsi="Calibri" w:cs="Calibri"/>
                <w:sz w:val="18"/>
                <w:szCs w:val="18"/>
                <w:u w:val="single"/>
                <w:lang w:val="en-US" w:eastAsia="de-DE"/>
              </w:rPr>
              <w:t>Undertriage</w:t>
            </w:r>
            <w:proofErr w:type="spellEnd"/>
            <w:r w:rsidRPr="00E673CA">
              <w:rPr>
                <w:rFonts w:ascii="Calibri" w:eastAsia="Times New Roman" w:hAnsi="Calibri" w:cs="Calibri"/>
                <w:sz w:val="18"/>
                <w:szCs w:val="18"/>
                <w:u w:val="single"/>
                <w:lang w:val="en-US" w:eastAsia="de-DE"/>
              </w:rPr>
              <w:t>, n/N (%)*</w:t>
            </w:r>
            <w:r w:rsidRPr="00E673CA">
              <w:rPr>
                <w:rFonts w:ascii="Calibri" w:eastAsia="Times New Roman" w:hAnsi="Calibri" w:cs="Calibri"/>
                <w:sz w:val="18"/>
                <w:szCs w:val="18"/>
                <w:u w:val="single"/>
                <w:vertAlign w:val="superscript"/>
                <w:lang w:val="en-US" w:eastAsia="de-DE"/>
              </w:rPr>
              <w:t>*</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157/1346 (12)</w:t>
            </w:r>
            <w:r w:rsidRPr="00E673CA">
              <w:rPr>
                <w:rFonts w:ascii="Calibri" w:eastAsia="Malgun Gothic" w:hAnsi="Calibri" w:cs="Calibri"/>
                <w:color w:val="222222"/>
                <w:sz w:val="18"/>
                <w:szCs w:val="18"/>
                <w:shd w:val="clear" w:color="auto" w:fill="FFFFFF"/>
                <w:lang w:val="en-GB" w:eastAsia="de-DE"/>
              </w:rPr>
              <w:tab/>
            </w:r>
            <w:r w:rsidRPr="00E673CA">
              <w:rPr>
                <w:rFonts w:ascii="Calibri" w:eastAsia="Malgun Gothic" w:hAnsi="Calibri" w:cs="Calibri"/>
                <w:color w:val="222222"/>
                <w:sz w:val="18"/>
                <w:szCs w:val="18"/>
                <w:shd w:val="clear" w:color="auto" w:fill="FFFFFF"/>
                <w:lang w:val="en-GB" w:eastAsia="de-DE"/>
              </w:rPr>
              <w:br/>
              <w:t>2: 514/3459 (15)</w:t>
            </w:r>
            <w:r w:rsidRPr="00E673CA">
              <w:rPr>
                <w:rFonts w:ascii="Calibri" w:eastAsia="Malgun Gothic" w:hAnsi="Calibri" w:cs="Calibri"/>
                <w:color w:val="222222"/>
                <w:sz w:val="18"/>
                <w:szCs w:val="18"/>
                <w:shd w:val="clear" w:color="auto" w:fill="FFFFFF"/>
                <w:lang w:val="en-GB" w:eastAsia="de-DE"/>
              </w:rPr>
              <w:br/>
              <w:t>3: 42/1931 (2.2)</w:t>
            </w:r>
            <w:r w:rsidRPr="00E673CA">
              <w:rPr>
                <w:rFonts w:ascii="Calibri" w:eastAsia="Malgun Gothic" w:hAnsi="Calibri" w:cs="Calibri"/>
                <w:color w:val="222222"/>
                <w:sz w:val="18"/>
                <w:szCs w:val="18"/>
                <w:shd w:val="clear" w:color="auto" w:fill="FFFFFF"/>
                <w:lang w:val="en-GB" w:eastAsia="de-DE"/>
              </w:rPr>
              <w:br/>
              <w:t>4: 274/2475 (11)</w:t>
            </w:r>
            <w:r w:rsidRPr="00E673CA">
              <w:rPr>
                <w:rFonts w:ascii="Calibri" w:eastAsia="Malgun Gothic" w:hAnsi="Calibri" w:cs="Calibri"/>
                <w:color w:val="222222"/>
                <w:sz w:val="18"/>
                <w:szCs w:val="18"/>
                <w:shd w:val="clear" w:color="auto" w:fill="FFFFFF"/>
                <w:lang w:val="en-GB" w:eastAsia="de-DE"/>
              </w:rPr>
              <w:br/>
              <w:t>5: 728/6080 (12)</w:t>
            </w:r>
            <w:r w:rsidRPr="00E673CA">
              <w:rPr>
                <w:rFonts w:ascii="Calibri" w:eastAsia="Malgun Gothic" w:hAnsi="Calibri" w:cs="Calibri"/>
                <w:color w:val="222222"/>
                <w:sz w:val="18"/>
                <w:szCs w:val="18"/>
                <w:shd w:val="clear" w:color="auto" w:fill="FFFFFF"/>
                <w:lang w:val="en-GB" w:eastAsia="de-DE"/>
              </w:rPr>
              <w:br/>
              <w:t>6: 5572/45712 (12)</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**major trauma (ISS &gt;15) but no full TTA (due to non-compliance with the proposed activation criteria)</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 xml:space="preserve">Mortality in the </w:t>
            </w:r>
            <w:proofErr w:type="spellStart"/>
            <w:r w:rsidRPr="00E673CA">
              <w:rPr>
                <w:rFonts w:ascii="Calibri" w:eastAsia="Times New Roman" w:hAnsi="Calibri" w:cs="Calibri"/>
                <w:sz w:val="18"/>
                <w:szCs w:val="18"/>
                <w:u w:val="single"/>
                <w:lang w:val="en-US" w:eastAsia="de-DE"/>
              </w:rPr>
              <w:t>undertriaged</w:t>
            </w:r>
            <w:proofErr w:type="spellEnd"/>
            <w:r w:rsidRPr="00E673CA">
              <w:rPr>
                <w:rFonts w:ascii="Calibri" w:eastAsia="Times New Roman" w:hAnsi="Calibri" w:cs="Calibri"/>
                <w:sz w:val="18"/>
                <w:szCs w:val="18"/>
                <w:u w:val="single"/>
                <w:lang w:val="en-US" w:eastAsia="de-DE"/>
              </w:rPr>
              <w:t xml:space="preserve"> population, n/N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24/157 (15)</w:t>
            </w:r>
            <w:r w:rsidRPr="00E673CA">
              <w:rPr>
                <w:rFonts w:ascii="Calibri" w:eastAsia="Malgun Gothic" w:hAnsi="Calibri" w:cs="Calibri"/>
                <w:color w:val="222222"/>
                <w:sz w:val="18"/>
                <w:szCs w:val="18"/>
                <w:shd w:val="clear" w:color="auto" w:fill="FFFFFF"/>
                <w:lang w:val="en-GB" w:eastAsia="de-DE"/>
              </w:rPr>
              <w:tab/>
            </w:r>
            <w:r w:rsidRPr="00E673CA">
              <w:rPr>
                <w:rFonts w:ascii="Calibri" w:eastAsia="Malgun Gothic" w:hAnsi="Calibri" w:cs="Calibri"/>
                <w:color w:val="222222"/>
                <w:sz w:val="18"/>
                <w:szCs w:val="18"/>
                <w:shd w:val="clear" w:color="auto" w:fill="FFFFFF"/>
                <w:lang w:val="en-GB" w:eastAsia="de-DE"/>
              </w:rPr>
              <w:br/>
              <w:t>2: 179/514 (35)</w:t>
            </w:r>
            <w:r w:rsidRPr="00E673CA">
              <w:rPr>
                <w:rFonts w:ascii="Calibri" w:eastAsia="Malgun Gothic" w:hAnsi="Calibri" w:cs="Calibri"/>
                <w:color w:val="222222"/>
                <w:sz w:val="18"/>
                <w:szCs w:val="18"/>
                <w:shd w:val="clear" w:color="auto" w:fill="FFFFFF"/>
                <w:lang w:val="en-GB" w:eastAsia="de-DE"/>
              </w:rPr>
              <w:br/>
              <w:t>3: 10/42 (24)</w:t>
            </w:r>
            <w:r w:rsidRPr="00E673CA">
              <w:rPr>
                <w:rFonts w:ascii="Calibri" w:eastAsia="Malgun Gothic" w:hAnsi="Calibri" w:cs="Calibri"/>
                <w:color w:val="222222"/>
                <w:sz w:val="18"/>
                <w:szCs w:val="18"/>
                <w:shd w:val="clear" w:color="auto" w:fill="FFFFFF"/>
                <w:lang w:val="en-GB" w:eastAsia="de-DE"/>
              </w:rPr>
              <w:br/>
              <w:t>4: 130/274 (47)</w:t>
            </w:r>
            <w:r w:rsidRPr="00E673CA">
              <w:rPr>
                <w:rFonts w:ascii="Calibri" w:eastAsia="Malgun Gothic" w:hAnsi="Calibri" w:cs="Calibri"/>
                <w:color w:val="222222"/>
                <w:sz w:val="18"/>
                <w:szCs w:val="18"/>
                <w:shd w:val="clear" w:color="auto" w:fill="FFFFFF"/>
                <w:lang w:val="en-GB" w:eastAsia="de-DE"/>
              </w:rPr>
              <w:br/>
              <w:t>5: 217/728 (30)</w:t>
            </w:r>
            <w:r w:rsidRPr="00E673CA">
              <w:rPr>
                <w:rFonts w:ascii="Calibri" w:eastAsia="Malgun Gothic" w:hAnsi="Calibri" w:cs="Calibri"/>
                <w:color w:val="222222"/>
                <w:sz w:val="18"/>
                <w:szCs w:val="18"/>
                <w:shd w:val="clear" w:color="auto" w:fill="FFFFFF"/>
                <w:lang w:val="en-GB" w:eastAsia="de-DE"/>
              </w:rPr>
              <w:br/>
              <w:t>6: 216/5572 (4)</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Intervention comparison</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 xml:space="preserve">Mortality for SBP </w:t>
            </w:r>
            <w:r w:rsidRPr="00E673CA">
              <w:rPr>
                <w:rFonts w:ascii="Calibri" w:eastAsia="Times New Roman" w:hAnsi="Calibri" w:cs="Calibri"/>
                <w:b/>
                <w:sz w:val="18"/>
                <w:szCs w:val="18"/>
                <w:u w:val="single"/>
                <w:lang w:val="fr-FR" w:eastAsia="de-DE"/>
              </w:rPr>
              <w:t>≤</w:t>
            </w:r>
            <w:r w:rsidRPr="00E673CA">
              <w:rPr>
                <w:rFonts w:ascii="Calibri" w:eastAsia="Times New Roman" w:hAnsi="Calibri" w:cs="Calibri"/>
                <w:sz w:val="18"/>
                <w:szCs w:val="18"/>
                <w:u w:val="single"/>
                <w:lang w:val="fr-FR" w:eastAsia="de-DE"/>
              </w:rPr>
              <w:t xml:space="preserve">90 </w:t>
            </w:r>
            <w:proofErr w:type="spellStart"/>
            <w:r w:rsidRPr="00E673CA">
              <w:rPr>
                <w:rFonts w:ascii="Calibri" w:eastAsia="Times New Roman" w:hAnsi="Calibri" w:cs="Calibri"/>
                <w:sz w:val="18"/>
                <w:szCs w:val="18"/>
                <w:u w:val="single"/>
                <w:lang w:val="fr-FR" w:eastAsia="de-DE"/>
              </w:rPr>
              <w:t>mmHg</w:t>
            </w:r>
            <w:proofErr w:type="spellEnd"/>
            <w:r w:rsidRPr="00E673CA">
              <w:rPr>
                <w:rFonts w:ascii="Calibri" w:eastAsia="Times New Roman" w:hAnsi="Calibri" w:cs="Calibri"/>
                <w:sz w:val="18"/>
                <w:szCs w:val="18"/>
                <w:u w:val="single"/>
                <w:lang w:val="fr-FR" w:eastAsia="de-DE"/>
              </w:rPr>
              <w:t xml:space="preserve"> </w:t>
            </w:r>
            <w:r w:rsidRPr="00E673CA">
              <w:rPr>
                <w:rFonts w:ascii="Calibri" w:eastAsia="Times New Roman" w:hAnsi="Calibri" w:cs="Calibri"/>
                <w:sz w:val="18"/>
                <w:szCs w:val="18"/>
                <w:u w:val="single"/>
                <w:lang w:val="en-US" w:eastAsia="de-DE"/>
              </w:rPr>
              <w:t>stratified for activation levels, n/N (%)</w:t>
            </w:r>
          </w:p>
          <w:p w:rsidR="00E673CA" w:rsidRPr="00E673CA" w:rsidRDefault="00E673CA" w:rsidP="006C194D">
            <w:pPr>
              <w:spacing w:before="160" w:after="60" w:line="240" w:lineRule="auto"/>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t>Full activation:</w:t>
            </w:r>
            <w:r w:rsidR="006C194D">
              <w:rPr>
                <w:rFonts w:ascii="Calibri" w:eastAsia="Times New Roman" w:hAnsi="Calibri" w:cs="Calibri"/>
                <w:sz w:val="18"/>
                <w:szCs w:val="18"/>
                <w:lang w:val="en-US" w:eastAsia="de-DE"/>
              </w:rPr>
              <w:t xml:space="preserve"> </w:t>
            </w:r>
            <w:r w:rsidRPr="00E673CA">
              <w:rPr>
                <w:rFonts w:ascii="Calibri" w:eastAsia="Times New Roman" w:hAnsi="Calibri" w:cs="Calibri"/>
                <w:sz w:val="18"/>
                <w:szCs w:val="18"/>
                <w:lang w:val="en-US" w:eastAsia="de-DE"/>
              </w:rPr>
              <w:t>208/NR (30)</w:t>
            </w:r>
            <w:r w:rsidRPr="00E673CA">
              <w:rPr>
                <w:rFonts w:ascii="Calibri" w:eastAsia="Times New Roman" w:hAnsi="Calibri" w:cs="Calibri"/>
                <w:sz w:val="18"/>
                <w:szCs w:val="18"/>
                <w:lang w:val="en-US" w:eastAsia="de-DE"/>
              </w:rPr>
              <w:br/>
              <w:t>Partial activation: 15/NR (6)</w:t>
            </w:r>
            <w:r w:rsidRPr="00E673CA">
              <w:rPr>
                <w:rFonts w:ascii="Calibri" w:eastAsia="Times New Roman" w:hAnsi="Calibri" w:cs="Calibri"/>
                <w:sz w:val="18"/>
                <w:szCs w:val="18"/>
                <w:lang w:val="en-US" w:eastAsia="de-DE"/>
              </w:rPr>
              <w:br/>
              <w:t>trauma consult only: 24/NR (11)</w:t>
            </w:r>
            <w:r w:rsidRPr="00E673CA">
              <w:rPr>
                <w:rFonts w:ascii="Calibri" w:eastAsia="Times New Roman" w:hAnsi="Calibri" w:cs="Calibri"/>
                <w:sz w:val="18"/>
                <w:szCs w:val="18"/>
                <w:lang w:val="en-US" w:eastAsia="de-DE"/>
              </w:rPr>
              <w:br/>
              <w:t>no activation: 18/NR (10)</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Mortality for intubation</w:t>
            </w:r>
            <w:r w:rsidRPr="00E673CA">
              <w:rPr>
                <w:rFonts w:ascii="Calibri" w:eastAsia="Times New Roman" w:hAnsi="Calibri" w:cs="Calibri"/>
                <w:sz w:val="18"/>
                <w:szCs w:val="18"/>
                <w:u w:val="single"/>
                <w:lang w:val="fr-FR" w:eastAsia="de-DE"/>
              </w:rPr>
              <w:t xml:space="preserve"> </w:t>
            </w:r>
            <w:r w:rsidRPr="00E673CA">
              <w:rPr>
                <w:rFonts w:ascii="Calibri" w:eastAsia="Times New Roman" w:hAnsi="Calibri" w:cs="Calibri"/>
                <w:sz w:val="18"/>
                <w:szCs w:val="18"/>
                <w:u w:val="single"/>
                <w:lang w:val="en-US" w:eastAsia="de-DE"/>
              </w:rPr>
              <w:t>stratified for activation levels, n/N (%)</w:t>
            </w:r>
          </w:p>
          <w:p w:rsidR="00E673CA" w:rsidRPr="00E673CA" w:rsidRDefault="00E673CA" w:rsidP="006C194D">
            <w:pPr>
              <w:spacing w:before="160" w:after="60" w:line="240" w:lineRule="auto"/>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t>Full activation: 915/NR (35)</w:t>
            </w:r>
            <w:r w:rsidRPr="00E673CA">
              <w:rPr>
                <w:rFonts w:ascii="Calibri" w:eastAsia="Times New Roman" w:hAnsi="Calibri" w:cs="Calibri"/>
                <w:sz w:val="18"/>
                <w:szCs w:val="18"/>
                <w:lang w:val="en-US" w:eastAsia="de-DE"/>
              </w:rPr>
              <w:br/>
              <w:t>Partial activation: 96/ NR (19)</w:t>
            </w:r>
            <w:r w:rsidRPr="00E673CA">
              <w:rPr>
                <w:rFonts w:ascii="Calibri" w:eastAsia="Times New Roman" w:hAnsi="Calibri" w:cs="Calibri"/>
                <w:sz w:val="18"/>
                <w:szCs w:val="18"/>
                <w:lang w:val="en-US" w:eastAsia="de-DE"/>
              </w:rPr>
              <w:br/>
              <w:t>trauma consult only: 82/NR (35)</w:t>
            </w:r>
            <w:r w:rsidRPr="00E673CA">
              <w:rPr>
                <w:rFonts w:ascii="Calibri" w:eastAsia="Times New Roman" w:hAnsi="Calibri" w:cs="Calibri"/>
                <w:sz w:val="18"/>
                <w:szCs w:val="18"/>
                <w:lang w:val="en-US" w:eastAsia="de-DE"/>
              </w:rPr>
              <w:br/>
              <w:t>no activation: 47/NR (39)</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lastRenderedPageBreak/>
              <w:t>Mortality for Central gunshot wound</w:t>
            </w:r>
            <w:r w:rsidRPr="00E673CA">
              <w:rPr>
                <w:rFonts w:ascii="Calibri" w:eastAsia="Times New Roman" w:hAnsi="Calibri" w:cs="Calibri"/>
                <w:sz w:val="18"/>
                <w:szCs w:val="18"/>
                <w:u w:val="single"/>
                <w:lang w:val="fr-FR" w:eastAsia="de-DE"/>
              </w:rPr>
              <w:t xml:space="preserve"> </w:t>
            </w:r>
            <w:r w:rsidRPr="00E673CA">
              <w:rPr>
                <w:rFonts w:ascii="Calibri" w:eastAsia="Times New Roman" w:hAnsi="Calibri" w:cs="Calibri"/>
                <w:sz w:val="18"/>
                <w:szCs w:val="18"/>
                <w:u w:val="single"/>
                <w:lang w:val="en-US" w:eastAsia="de-DE"/>
              </w:rPr>
              <w:t>stratified for activation levels, n/N (%)</w:t>
            </w:r>
          </w:p>
          <w:p w:rsidR="00E673CA" w:rsidRPr="00E673CA" w:rsidRDefault="00E673CA" w:rsidP="006C194D">
            <w:pPr>
              <w:spacing w:before="160" w:after="60" w:line="240" w:lineRule="auto"/>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t>Full activation: 278/NR (19)</w:t>
            </w:r>
            <w:r w:rsidRPr="00E673CA">
              <w:rPr>
                <w:rFonts w:ascii="Calibri" w:eastAsia="Times New Roman" w:hAnsi="Calibri" w:cs="Calibri"/>
                <w:sz w:val="18"/>
                <w:szCs w:val="18"/>
                <w:lang w:val="en-US" w:eastAsia="de-DE"/>
              </w:rPr>
              <w:br/>
              <w:t>Partial activation: 0/NR (0)</w:t>
            </w:r>
            <w:r w:rsidRPr="00E673CA">
              <w:rPr>
                <w:rFonts w:ascii="Calibri" w:eastAsia="Times New Roman" w:hAnsi="Calibri" w:cs="Calibri"/>
                <w:sz w:val="18"/>
                <w:szCs w:val="18"/>
                <w:lang w:val="en-US" w:eastAsia="de-DE"/>
              </w:rPr>
              <w:br/>
              <w:t>trauma consult: 11/NR (11)</w:t>
            </w:r>
            <w:r w:rsidRPr="00E673CA">
              <w:rPr>
                <w:rFonts w:ascii="Calibri" w:eastAsia="Times New Roman" w:hAnsi="Calibri" w:cs="Calibri"/>
                <w:sz w:val="18"/>
                <w:szCs w:val="18"/>
                <w:lang w:val="en-US" w:eastAsia="de-DE"/>
              </w:rPr>
              <w:br/>
              <w:t>no activation: 3/NR (5)</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Mortality for GCS&lt;9</w:t>
            </w:r>
            <w:r w:rsidRPr="00E673CA">
              <w:rPr>
                <w:rFonts w:ascii="Calibri" w:eastAsia="Times New Roman" w:hAnsi="Calibri" w:cs="Calibri"/>
                <w:sz w:val="18"/>
                <w:szCs w:val="18"/>
                <w:u w:val="single"/>
                <w:lang w:val="fr-FR" w:eastAsia="de-DE"/>
              </w:rPr>
              <w:t xml:space="preserve"> </w:t>
            </w:r>
            <w:r w:rsidRPr="00E673CA">
              <w:rPr>
                <w:rFonts w:ascii="Calibri" w:eastAsia="Times New Roman" w:hAnsi="Calibri" w:cs="Calibri"/>
                <w:sz w:val="18"/>
                <w:szCs w:val="18"/>
                <w:u w:val="single"/>
                <w:lang w:val="en-US" w:eastAsia="de-DE"/>
              </w:rPr>
              <w:t>stratified for activation levels, n/N (%)</w:t>
            </w:r>
          </w:p>
          <w:p w:rsidR="00E673CA" w:rsidRPr="00E673CA" w:rsidRDefault="00E673CA" w:rsidP="006C194D">
            <w:pPr>
              <w:spacing w:before="160" w:after="60" w:line="240" w:lineRule="auto"/>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t>Full activation: 852/NR (42)</w:t>
            </w:r>
            <w:r w:rsidRPr="00E673CA">
              <w:rPr>
                <w:rFonts w:ascii="Calibri" w:eastAsia="Times New Roman" w:hAnsi="Calibri" w:cs="Calibri"/>
                <w:sz w:val="18"/>
                <w:szCs w:val="18"/>
                <w:lang w:val="en-US" w:eastAsia="de-DE"/>
              </w:rPr>
              <w:br/>
              <w:t>Partial activation: 54/NR (25)</w:t>
            </w:r>
            <w:r w:rsidRPr="00E673CA">
              <w:rPr>
                <w:rFonts w:ascii="Calibri" w:eastAsia="Times New Roman" w:hAnsi="Calibri" w:cs="Calibri"/>
                <w:sz w:val="18"/>
                <w:szCs w:val="18"/>
                <w:lang w:val="en-US" w:eastAsia="de-DE"/>
              </w:rPr>
              <w:br/>
              <w:t>trauma consult: 67/NR (49)</w:t>
            </w:r>
            <w:r w:rsidRPr="00E673CA">
              <w:rPr>
                <w:rFonts w:ascii="Calibri" w:eastAsia="Times New Roman" w:hAnsi="Calibri" w:cs="Calibri"/>
                <w:sz w:val="18"/>
                <w:szCs w:val="18"/>
                <w:lang w:val="en-US" w:eastAsia="de-DE"/>
              </w:rPr>
              <w:br/>
              <w:t>no activation: 36/NR (41)</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Mortality for any ACS-6 criterion</w:t>
            </w:r>
            <w:r w:rsidRPr="00E673CA">
              <w:rPr>
                <w:rFonts w:ascii="Calibri" w:eastAsia="Times New Roman" w:hAnsi="Calibri" w:cs="Calibri"/>
                <w:b/>
                <w:sz w:val="18"/>
                <w:szCs w:val="18"/>
                <w:u w:val="single"/>
                <w:lang w:val="en-US" w:eastAsia="de-DE"/>
              </w:rPr>
              <w:t xml:space="preserve"> </w:t>
            </w:r>
            <w:r w:rsidRPr="00E673CA">
              <w:rPr>
                <w:rFonts w:ascii="Calibri" w:eastAsia="Times New Roman" w:hAnsi="Calibri" w:cs="Calibri"/>
                <w:sz w:val="18"/>
                <w:szCs w:val="18"/>
                <w:u w:val="single"/>
                <w:lang w:val="en-US" w:eastAsia="de-DE"/>
              </w:rPr>
              <w:t>stratified for activation levels, n/N (%)</w:t>
            </w:r>
          </w:p>
          <w:p w:rsidR="00E673CA" w:rsidRPr="00E673CA" w:rsidRDefault="00E673CA" w:rsidP="006C194D">
            <w:pPr>
              <w:spacing w:before="160" w:after="60" w:line="240" w:lineRule="auto"/>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t>Full activation: 1057/NR (26)</w:t>
            </w:r>
            <w:r w:rsidRPr="00E673CA">
              <w:rPr>
                <w:rFonts w:ascii="Calibri" w:eastAsia="Times New Roman" w:hAnsi="Calibri" w:cs="Calibri"/>
                <w:sz w:val="18"/>
                <w:szCs w:val="18"/>
                <w:lang w:val="en-US" w:eastAsia="de-DE"/>
              </w:rPr>
              <w:br/>
              <w:t>Partial activation: 110/NR (10)</w:t>
            </w:r>
            <w:r w:rsidRPr="00E673CA">
              <w:rPr>
                <w:rFonts w:ascii="Calibri" w:eastAsia="Times New Roman" w:hAnsi="Calibri" w:cs="Calibri"/>
                <w:sz w:val="18"/>
                <w:szCs w:val="18"/>
                <w:lang w:val="en-US" w:eastAsia="de-DE"/>
              </w:rPr>
              <w:br/>
              <w:t>trauma consult: 119/NR (21)</w:t>
            </w:r>
            <w:r w:rsidRPr="00E673CA">
              <w:rPr>
                <w:rFonts w:ascii="Calibri" w:eastAsia="Times New Roman" w:hAnsi="Calibri" w:cs="Calibri"/>
                <w:sz w:val="18"/>
                <w:szCs w:val="18"/>
                <w:lang w:val="en-US" w:eastAsia="de-DE"/>
              </w:rPr>
              <w:br/>
              <w:t>no activation: 72/NR (19)</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Mortality for no ACS-6 criterion</w:t>
            </w:r>
            <w:r w:rsidRPr="00E673CA">
              <w:rPr>
                <w:rFonts w:ascii="Calibri" w:eastAsia="Times New Roman" w:hAnsi="Calibri" w:cs="Calibri"/>
                <w:b/>
                <w:sz w:val="18"/>
                <w:szCs w:val="18"/>
                <w:u w:val="single"/>
                <w:lang w:val="en-US" w:eastAsia="de-DE"/>
              </w:rPr>
              <w:t xml:space="preserve"> </w:t>
            </w:r>
            <w:r w:rsidRPr="00E673CA">
              <w:rPr>
                <w:rFonts w:ascii="Calibri" w:eastAsia="Times New Roman" w:hAnsi="Calibri" w:cs="Calibri"/>
                <w:sz w:val="18"/>
                <w:szCs w:val="18"/>
                <w:u w:val="single"/>
                <w:lang w:val="en-US" w:eastAsia="de-DE"/>
              </w:rPr>
              <w:t>stratified for activation levels, n/N (%)</w:t>
            </w:r>
          </w:p>
          <w:p w:rsidR="00E673CA" w:rsidRPr="00E673CA" w:rsidRDefault="00E673CA" w:rsidP="006C194D">
            <w:pPr>
              <w:spacing w:before="160" w:after="60" w:line="240" w:lineRule="auto"/>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t>Full activation: 73/NR (3)</w:t>
            </w:r>
            <w:r w:rsidRPr="00E673CA">
              <w:rPr>
                <w:rFonts w:ascii="Calibri" w:eastAsia="Times New Roman" w:hAnsi="Calibri" w:cs="Calibri"/>
                <w:sz w:val="18"/>
                <w:szCs w:val="18"/>
                <w:lang w:val="en-US" w:eastAsia="de-DE"/>
              </w:rPr>
              <w:br/>
              <w:t>Partial activation: 133/NR (1)</w:t>
            </w:r>
            <w:r w:rsidRPr="00E673CA">
              <w:rPr>
                <w:rFonts w:ascii="Calibri" w:eastAsia="Times New Roman" w:hAnsi="Calibri" w:cs="Calibri"/>
                <w:sz w:val="18"/>
                <w:szCs w:val="18"/>
                <w:lang w:val="en-US" w:eastAsia="de-DE"/>
              </w:rPr>
              <w:br/>
              <w:t>trauma consult: 260/NR (2)</w:t>
            </w:r>
            <w:r w:rsidRPr="00E673CA">
              <w:rPr>
                <w:rFonts w:ascii="Calibri" w:eastAsia="Times New Roman" w:hAnsi="Calibri" w:cs="Calibri"/>
                <w:sz w:val="18"/>
                <w:szCs w:val="18"/>
                <w:lang w:val="en-US" w:eastAsia="de-DE"/>
              </w:rPr>
              <w:br/>
              <w:t>no activation: 310/NR (2)</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6C194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Prognostic part:</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6C194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Intervention comparison: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Selection bias: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Performance bias: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Attrition bias: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Detection bias: ?</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lastRenderedPageBreak/>
              <w:t>n.r</w:t>
            </w:r>
            <w:proofErr w:type="spellEnd"/>
            <w:r w:rsidRPr="00E673CA">
              <w:rPr>
                <w:rFonts w:ascii="Calibri" w:eastAsia="Malgun Gothic" w:hAnsi="Calibri" w:cs="Calibri"/>
                <w:color w:val="222222"/>
                <w:sz w:val="18"/>
                <w:szCs w:val="18"/>
                <w:shd w:val="clear" w:color="auto" w:fill="FFFFFF"/>
                <w:lang w:val="en-GB" w:eastAsia="de-DE"/>
              </w:rPr>
              <w:t>. for comparison of interest</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6C194D">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Prognostic part:</w:t>
            </w:r>
          </w:p>
          <w:p w:rsidR="00E673CA" w:rsidRPr="00E673CA" w:rsidRDefault="00E673CA" w:rsidP="00E673CA">
            <w:pPr>
              <w:spacing w:before="160" w:after="80" w:line="240" w:lineRule="auto"/>
              <w:rPr>
                <w:rFonts w:ascii="Calibri" w:eastAsia="Times New Roman" w:hAnsi="Calibri" w:cs="Calibri"/>
                <w:sz w:val="18"/>
                <w:szCs w:val="18"/>
                <w:lang w:val="en-US" w:eastAsia="de-DE"/>
              </w:rPr>
            </w:pPr>
            <w:r w:rsidRPr="00E673CA">
              <w:rPr>
                <w:rFonts w:ascii="Calibri" w:eastAsia="Times New Roman" w:hAnsi="Calibri" w:cs="Calibri"/>
                <w:sz w:val="18"/>
                <w:szCs w:val="18"/>
                <w:lang w:val="en-US" w:eastAsia="de-DE"/>
              </w:rPr>
              <w:t xml:space="preserve">Two out of 6 criteria (Transfer patients from other hospitals receiving blood to maintain vital signs &amp; emergency physician’s discretion) proposed by the American College of Surgeons Committee on Trauma could not be identified in the available database. Therefore, it remains unclear, whether criterion 5 includes all 6 ACS-criteria in an aggregated form or only criteria 1-4. This might have an impact on the results for criterion 5 and 6. When interpreting the </w:t>
            </w:r>
            <w:proofErr w:type="spellStart"/>
            <w:r w:rsidRPr="00E673CA">
              <w:rPr>
                <w:rFonts w:ascii="Calibri" w:eastAsia="Times New Roman" w:hAnsi="Calibri" w:cs="Calibri"/>
                <w:sz w:val="18"/>
                <w:szCs w:val="18"/>
                <w:lang w:val="en-US" w:eastAsia="de-DE"/>
              </w:rPr>
              <w:t>undertriage</w:t>
            </w:r>
            <w:proofErr w:type="spellEnd"/>
            <w:r w:rsidRPr="00E673CA">
              <w:rPr>
                <w:rFonts w:ascii="Calibri" w:eastAsia="Times New Roman" w:hAnsi="Calibri" w:cs="Calibri"/>
                <w:sz w:val="18"/>
                <w:szCs w:val="18"/>
                <w:lang w:val="en-US" w:eastAsia="de-DE"/>
              </w:rPr>
              <w:t xml:space="preserve"> rate and mortality in the </w:t>
            </w:r>
            <w:proofErr w:type="spellStart"/>
            <w:r w:rsidRPr="00E673CA">
              <w:rPr>
                <w:rFonts w:ascii="Calibri" w:eastAsia="Times New Roman" w:hAnsi="Calibri" w:cs="Calibri"/>
                <w:sz w:val="18"/>
                <w:szCs w:val="18"/>
                <w:lang w:val="en-US" w:eastAsia="de-DE"/>
              </w:rPr>
              <w:t>undertriaged</w:t>
            </w:r>
            <w:proofErr w:type="spellEnd"/>
            <w:r w:rsidRPr="00E673CA">
              <w:rPr>
                <w:rFonts w:ascii="Calibri" w:eastAsia="Times New Roman" w:hAnsi="Calibri" w:cs="Calibri"/>
                <w:sz w:val="18"/>
                <w:szCs w:val="18"/>
                <w:lang w:val="en-US" w:eastAsia="de-DE"/>
              </w:rPr>
              <w:t xml:space="preserve"> population one should keep in mind that these patients did not receive full TTA due to non-compliance with the proposed activation criteria.</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Intervention comparison: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There is a high risk of selection bias. The risk of bias remains unclear for </w:t>
            </w:r>
            <w:r w:rsidRPr="00E673CA">
              <w:rPr>
                <w:rFonts w:ascii="Calibri" w:eastAsia="Malgun Gothic" w:hAnsi="Calibri" w:cs="Calibri"/>
                <w:color w:val="222222"/>
                <w:sz w:val="18"/>
                <w:szCs w:val="18"/>
                <w:shd w:val="clear" w:color="auto" w:fill="FFFFFF"/>
                <w:lang w:val="en-GB" w:eastAsia="de-DE"/>
              </w:rPr>
              <w:lastRenderedPageBreak/>
              <w:t>this part of the study due to lack of information.</w:t>
            </w:r>
          </w:p>
        </w:tc>
      </w:tr>
      <w:tr w:rsidR="00E673CA" w:rsidRPr="008D55E7" w:rsidTr="00F40064">
        <w:tblPrEx>
          <w:tblLook w:val="0020" w:firstRow="1" w:lastRow="0" w:firstColumn="0" w:lastColumn="0" w:noHBand="0" w:noVBand="0"/>
        </w:tblPrEx>
        <w:tc>
          <w:tcPr>
            <w:tcW w:w="2100" w:type="dxa"/>
          </w:tcPr>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proofErr w:type="spellStart"/>
            <w:r w:rsidRPr="00E673CA">
              <w:rPr>
                <w:rFonts w:ascii="Calibri" w:eastAsia="Times New Roman" w:hAnsi="Calibri" w:cs="Calibri"/>
                <w:b/>
                <w:sz w:val="18"/>
                <w:szCs w:val="18"/>
                <w:shd w:val="clear" w:color="auto" w:fill="FFFFFF"/>
                <w:lang w:val="en-US" w:eastAsia="de-DE"/>
              </w:rPr>
              <w:lastRenderedPageBreak/>
              <w:t>Werman</w:t>
            </w:r>
            <w:proofErr w:type="spellEnd"/>
            <w:r w:rsidRPr="00E673CA">
              <w:rPr>
                <w:rFonts w:ascii="Calibri" w:eastAsia="Times New Roman" w:hAnsi="Calibri" w:cs="Calibri"/>
                <w:b/>
                <w:sz w:val="18"/>
                <w:szCs w:val="18"/>
                <w:shd w:val="clear" w:color="auto" w:fill="FFFFFF"/>
                <w:lang w:val="en-US" w:eastAsia="de-DE"/>
              </w:rPr>
              <w:t xml:space="preserve"> (2011)</w:t>
            </w:r>
          </w:p>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US" w:eastAsia="de-DE"/>
              </w:rPr>
            </w:pPr>
            <w:r w:rsidRPr="00E673CA">
              <w:rPr>
                <w:rFonts w:ascii="Calibri" w:eastAsia="Malgun Gothic" w:hAnsi="Calibri" w:cs="Calibri"/>
                <w:b/>
                <w:color w:val="222222"/>
                <w:sz w:val="18"/>
                <w:szCs w:val="18"/>
                <w:shd w:val="clear" w:color="auto" w:fill="FFFFFF"/>
                <w:lang w:val="en-US" w:eastAsia="de-DE"/>
              </w:rPr>
              <w:t>“</w:t>
            </w:r>
            <w:r w:rsidRPr="00E673CA">
              <w:rPr>
                <w:rFonts w:ascii="Calibri" w:eastAsia="Malgun Gothic" w:hAnsi="Calibri" w:cs="Calibri"/>
                <w:color w:val="222222"/>
                <w:sz w:val="18"/>
                <w:szCs w:val="18"/>
                <w:shd w:val="clear" w:color="auto" w:fill="FFFFFF"/>
                <w:lang w:val="en-GB" w:eastAsia="de-DE"/>
              </w:rPr>
              <w:t xml:space="preserve">Development of </w:t>
            </w:r>
            <w:proofErr w:type="spellStart"/>
            <w:r w:rsidRPr="00E673CA">
              <w:rPr>
                <w:rFonts w:ascii="Calibri" w:eastAsia="Malgun Gothic" w:hAnsi="Calibri" w:cs="Calibri"/>
                <w:color w:val="222222"/>
                <w:sz w:val="18"/>
                <w:szCs w:val="18"/>
                <w:shd w:val="clear" w:color="auto" w:fill="FFFFFF"/>
                <w:lang w:val="en-GB" w:eastAsia="de-DE"/>
              </w:rPr>
              <w:t>Statewide</w:t>
            </w:r>
            <w:proofErr w:type="spellEnd"/>
            <w:r w:rsidRPr="00E673CA">
              <w:rPr>
                <w:rFonts w:ascii="Calibri" w:eastAsia="Malgun Gothic" w:hAnsi="Calibri" w:cs="Calibri"/>
                <w:color w:val="222222"/>
                <w:sz w:val="18"/>
                <w:szCs w:val="18"/>
                <w:shd w:val="clear" w:color="auto" w:fill="FFFFFF"/>
                <w:lang w:val="en-GB" w:eastAsia="de-DE"/>
              </w:rPr>
              <w:t xml:space="preserve"> Geriatric Patients Trauma Triage Criteria”. </w:t>
            </w:r>
            <w:proofErr w:type="spellStart"/>
            <w:r w:rsidRPr="00E673CA">
              <w:rPr>
                <w:rFonts w:ascii="Calibri" w:eastAsia="Malgun Gothic" w:hAnsi="Calibri" w:cs="Calibri"/>
                <w:color w:val="222222"/>
                <w:sz w:val="18"/>
                <w:szCs w:val="18"/>
                <w:shd w:val="clear" w:color="auto" w:fill="FFFFFF"/>
                <w:lang w:val="en-GB" w:eastAsia="de-DE"/>
              </w:rPr>
              <w:t>Prehosp</w:t>
            </w:r>
            <w:proofErr w:type="spellEnd"/>
            <w:r w:rsidRPr="00E673CA">
              <w:rPr>
                <w:rFonts w:ascii="Calibri" w:eastAsia="Malgun Gothic" w:hAnsi="Calibri" w:cs="Calibri"/>
                <w:color w:val="222222"/>
                <w:sz w:val="18"/>
                <w:szCs w:val="18"/>
                <w:shd w:val="clear" w:color="auto" w:fill="FFFFFF"/>
                <w:lang w:val="en-GB" w:eastAsia="de-DE"/>
              </w:rPr>
              <w:t xml:space="preserve"> Disaster Med 2011; 26(3): 170-179.</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Prognostic </w:t>
            </w:r>
            <w:r w:rsidRPr="00E673CA">
              <w:rPr>
                <w:rFonts w:ascii="Calibri" w:eastAsia="Malgun Gothic" w:hAnsi="Calibri" w:cs="Calibri"/>
                <w:color w:val="222222"/>
                <w:sz w:val="18"/>
                <w:szCs w:val="18"/>
                <w:shd w:val="clear" w:color="auto" w:fill="FFFFFF"/>
                <w:lang w:val="en-US" w:eastAsia="de-DE"/>
              </w:rPr>
              <w:t>cross-sectional</w:t>
            </w:r>
            <w:r w:rsidRPr="00E673CA" w:rsidDel="002E5ECA">
              <w:rPr>
                <w:rFonts w:ascii="Calibri" w:eastAsia="Malgun Gothic" w:hAnsi="Calibri" w:cs="Calibri"/>
                <w:color w:val="222222"/>
                <w:sz w:val="18"/>
                <w:szCs w:val="18"/>
                <w:shd w:val="clear" w:color="auto" w:fill="FFFFFF"/>
                <w:lang w:val="en-GB" w:eastAsia="de-DE"/>
              </w:rPr>
              <w:t xml:space="preserve"> </w:t>
            </w:r>
            <w:r w:rsidRPr="00E673CA">
              <w:rPr>
                <w:rFonts w:ascii="Calibri" w:eastAsia="Malgun Gothic" w:hAnsi="Calibri" w:cs="Calibri"/>
                <w:color w:val="222222"/>
                <w:sz w:val="18"/>
                <w:szCs w:val="18"/>
                <w:shd w:val="clear" w:color="auto" w:fill="FFFFFF"/>
                <w:lang w:val="en-GB" w:eastAsia="de-DE"/>
              </w:rPr>
              <w:t>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(Ohio Trauma Registry)</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“describes the development of geriatric- specific field destination criteria for the state of Ohio”</w:t>
            </w:r>
          </w:p>
          <w:p w:rsidR="00E673CA" w:rsidRPr="00E673CA" w:rsidRDefault="00E673CA" w:rsidP="00E673CA">
            <w:pPr>
              <w:spacing w:before="160" w:after="80" w:line="240" w:lineRule="auto"/>
              <w:rPr>
                <w:rFonts w:ascii="Calibri" w:eastAsia="Times New Roman" w:hAnsi="Calibri" w:cs="Calibri"/>
                <w:b/>
                <w:sz w:val="18"/>
                <w:szCs w:val="18"/>
                <w:shd w:val="clear" w:color="auto" w:fill="FFFFFF"/>
                <w:lang w:val="en-US" w:eastAsia="de-DE"/>
              </w:rPr>
            </w:pPr>
            <w:r w:rsidRPr="00E673CA">
              <w:rPr>
                <w:rFonts w:ascii="Calibri" w:eastAsia="Times New Roman" w:hAnsi="Calibri" w:cs="Calibri"/>
                <w:b/>
                <w:sz w:val="18"/>
                <w:szCs w:val="18"/>
                <w:shd w:val="clear" w:color="auto" w:fill="FFFFFF"/>
                <w:lang w:val="en-US"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USA, 2003-2006</w:t>
            </w:r>
          </w:p>
        </w:tc>
        <w:tc>
          <w:tcPr>
            <w:tcW w:w="3260" w:type="dxa"/>
          </w:tcPr>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s-ES" w:eastAsia="de-DE"/>
              </w:rPr>
            </w:pPr>
            <w:proofErr w:type="spellStart"/>
            <w:r w:rsidRPr="00E673CA">
              <w:rPr>
                <w:rFonts w:ascii="Calibri" w:eastAsia="Times New Roman" w:hAnsi="Calibri" w:cs="Calibri"/>
                <w:b/>
                <w:sz w:val="18"/>
                <w:szCs w:val="18"/>
                <w:lang w:val="es-ES" w:eastAsia="de-DE"/>
              </w:rPr>
              <w:t>Inclusion</w:t>
            </w:r>
            <w:proofErr w:type="spellEnd"/>
            <w:r w:rsidRPr="00E673CA">
              <w:rPr>
                <w:rFonts w:ascii="Calibri" w:eastAsia="Times New Roman" w:hAnsi="Calibri" w:cs="Calibri"/>
                <w:b/>
                <w:sz w:val="18"/>
                <w:szCs w:val="18"/>
                <w:lang w:val="es-ES" w:eastAsia="de-DE"/>
              </w:rPr>
              <w:t xml:space="preserve"> </w:t>
            </w:r>
            <w:proofErr w:type="spellStart"/>
            <w:r w:rsidRPr="00E673CA">
              <w:rPr>
                <w:rFonts w:ascii="Calibri" w:eastAsia="Times New Roman" w:hAnsi="Calibri" w:cs="Calibri"/>
                <w:b/>
                <w:sz w:val="18"/>
                <w:szCs w:val="18"/>
                <w:lang w:val="es-ES" w:eastAsia="de-DE"/>
              </w:rPr>
              <w:t>criteria</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s-ES" w:eastAsia="de-DE"/>
              </w:rPr>
            </w:pPr>
            <w:proofErr w:type="spellStart"/>
            <w:r w:rsidRPr="00E673CA">
              <w:rPr>
                <w:rFonts w:ascii="Calibri" w:eastAsia="Malgun Gothic" w:hAnsi="Calibri" w:cs="Calibri"/>
                <w:color w:val="222222"/>
                <w:sz w:val="18"/>
                <w:szCs w:val="18"/>
                <w:shd w:val="clear" w:color="auto" w:fill="FFFFFF"/>
                <w:lang w:val="es-ES" w:eastAsia="de-DE"/>
              </w:rPr>
              <w:t>n.r</w:t>
            </w:r>
            <w:proofErr w:type="spellEnd"/>
            <w:r w:rsidRPr="00E673CA">
              <w:rPr>
                <w:rFonts w:ascii="Calibri" w:eastAsia="Malgun Gothic" w:hAnsi="Calibri" w:cs="Calibri"/>
                <w:color w:val="222222"/>
                <w:sz w:val="18"/>
                <w:szCs w:val="18"/>
                <w:shd w:val="clear" w:color="auto" w:fill="FFFFFF"/>
                <w:lang w:val="es-ES" w:eastAsia="de-DE"/>
              </w:rPr>
              <w:t>.</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s-ES" w:eastAsia="de-DE"/>
              </w:rPr>
            </w:pPr>
            <w:proofErr w:type="spellStart"/>
            <w:r w:rsidRPr="00E673CA">
              <w:rPr>
                <w:rFonts w:ascii="Calibri" w:eastAsia="Times New Roman" w:hAnsi="Calibri" w:cs="Calibri"/>
                <w:b/>
                <w:sz w:val="18"/>
                <w:szCs w:val="18"/>
                <w:lang w:val="es-ES" w:eastAsia="de-DE"/>
              </w:rPr>
              <w:t>Exclusion</w:t>
            </w:r>
            <w:proofErr w:type="spellEnd"/>
            <w:r w:rsidRPr="00E673CA">
              <w:rPr>
                <w:rFonts w:ascii="Calibri" w:eastAsia="Times New Roman" w:hAnsi="Calibri" w:cs="Calibri"/>
                <w:b/>
                <w:sz w:val="18"/>
                <w:szCs w:val="18"/>
                <w:lang w:val="es-ES" w:eastAsia="de-DE"/>
              </w:rPr>
              <w:t xml:space="preserve"> </w:t>
            </w:r>
            <w:proofErr w:type="spellStart"/>
            <w:r w:rsidRPr="00E673CA">
              <w:rPr>
                <w:rFonts w:ascii="Calibri" w:eastAsia="Times New Roman" w:hAnsi="Calibri" w:cs="Calibri"/>
                <w:b/>
                <w:sz w:val="18"/>
                <w:szCs w:val="18"/>
                <w:lang w:val="es-ES" w:eastAsia="de-DE"/>
              </w:rPr>
              <w:t>criteria</w:t>
            </w:r>
            <w:proofErr w:type="spellEnd"/>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E673CA">
            <w:pPr>
              <w:tabs>
                <w:tab w:val="left" w:pos="1875"/>
              </w:tabs>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Characteristics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N=90,597 overall; </w:t>
            </w:r>
            <w:r w:rsidRPr="00E673CA">
              <w:rPr>
                <w:rFonts w:ascii="Calibri" w:eastAsia="Malgun Gothic" w:hAnsi="Calibri" w:cs="Calibri"/>
                <w:color w:val="222222"/>
                <w:sz w:val="18"/>
                <w:szCs w:val="18"/>
                <w:shd w:val="clear" w:color="auto" w:fill="FFFFFF"/>
                <w:lang w:val="en-GB" w:eastAsia="de-DE"/>
              </w:rPr>
              <w:br/>
              <w:t>N=</w:t>
            </w: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 xml:space="preserve">. for geriatrics (&gt;70 y); </w:t>
            </w:r>
            <w:r w:rsidRPr="00E673CA">
              <w:rPr>
                <w:rFonts w:ascii="Calibri" w:eastAsia="Malgun Gothic" w:hAnsi="Calibri" w:cs="Calibri"/>
                <w:color w:val="222222"/>
                <w:sz w:val="18"/>
                <w:szCs w:val="18"/>
                <w:shd w:val="clear" w:color="auto" w:fill="FFFFFF"/>
                <w:lang w:val="en-GB" w:eastAsia="de-DE"/>
              </w:rPr>
              <w:br/>
              <w:t>N=</w:t>
            </w: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 for adults (16-69 y)</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(Potential) activation criteria</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 GCS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 SBP</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 falls associated with head, chest, abdominal or spinal injury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4: pedestrian struck</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5: multiple body regions injured</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US" w:eastAsia="de-DE"/>
              </w:rPr>
              <w:t xml:space="preserve">6: </w:t>
            </w:r>
            <w:r w:rsidRPr="00E673CA">
              <w:rPr>
                <w:rFonts w:ascii="Calibri" w:eastAsia="Malgun Gothic" w:hAnsi="Calibri" w:cs="Calibri"/>
                <w:color w:val="222222"/>
                <w:sz w:val="18"/>
                <w:szCs w:val="18"/>
                <w:shd w:val="clear" w:color="auto" w:fill="FFFFFF"/>
                <w:lang w:val="en-GB" w:eastAsia="de-DE"/>
              </w:rPr>
              <w:t xml:space="preserve">motor vehicle collision with </w:t>
            </w:r>
            <w:proofErr w:type="spellStart"/>
            <w:r w:rsidRPr="00E673CA">
              <w:rPr>
                <w:rFonts w:ascii="Calibri" w:eastAsia="Malgun Gothic" w:hAnsi="Calibri" w:cs="Calibri"/>
                <w:color w:val="222222"/>
                <w:sz w:val="18"/>
                <w:szCs w:val="18"/>
                <w:shd w:val="clear" w:color="auto" w:fill="FFFFFF"/>
                <w:lang w:val="en-GB" w:eastAsia="de-DE"/>
              </w:rPr>
              <w:t>humerus</w:t>
            </w:r>
            <w:proofErr w:type="spellEnd"/>
            <w:r w:rsidRPr="00E673CA">
              <w:rPr>
                <w:rFonts w:ascii="Calibri" w:eastAsia="Malgun Gothic" w:hAnsi="Calibri" w:cs="Calibri"/>
                <w:color w:val="222222"/>
                <w:sz w:val="18"/>
                <w:szCs w:val="18"/>
                <w:shd w:val="clear" w:color="auto" w:fill="FFFFFF"/>
                <w:lang w:val="en-GB" w:eastAsia="de-DE"/>
              </w:rPr>
              <w:t>/femur fracture</w:t>
            </w:r>
            <w:r w:rsidRPr="00E673CA" w:rsidDel="00E176B5">
              <w:rPr>
                <w:rFonts w:ascii="Calibri" w:eastAsia="Malgun Gothic" w:hAnsi="Calibri" w:cs="Calibri"/>
                <w:color w:val="222222"/>
                <w:sz w:val="18"/>
                <w:szCs w:val="18"/>
                <w:shd w:val="clear" w:color="auto" w:fill="FFFFFF"/>
                <w:lang w:val="en-US" w:eastAsia="de-DE"/>
              </w:rPr>
              <w:t xml:space="preserve"> </w:t>
            </w:r>
          </w:p>
        </w:tc>
        <w:tc>
          <w:tcPr>
            <w:tcW w:w="3828" w:type="dxa"/>
          </w:tcPr>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Prediction of mortality by different GCS levels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GCS 13:</w:t>
            </w:r>
            <w:r w:rsidRPr="00E673CA">
              <w:rPr>
                <w:rFonts w:ascii="Calibri" w:eastAsia="Malgun Gothic" w:hAnsi="Calibri" w:cs="Calibri"/>
                <w:color w:val="222222"/>
                <w:sz w:val="18"/>
                <w:szCs w:val="18"/>
                <w:shd w:val="clear" w:color="auto" w:fill="FFFFFF"/>
                <w:lang w:val="en-GB" w:eastAsia="de-DE"/>
              </w:rPr>
              <w:br/>
              <w:t>Geriatrics: 14.4 (11.1 to 18.5)</w:t>
            </w:r>
            <w:r w:rsidRPr="00E673CA">
              <w:rPr>
                <w:rFonts w:ascii="Calibri" w:eastAsia="Malgun Gothic" w:hAnsi="Calibri" w:cs="Calibri"/>
                <w:color w:val="222222"/>
                <w:sz w:val="18"/>
                <w:szCs w:val="18"/>
                <w:shd w:val="clear" w:color="auto" w:fill="FFFFFF"/>
                <w:lang w:val="en-GB" w:eastAsia="de-DE"/>
              </w:rPr>
              <w:br/>
              <w:t>Adults: 3.9 (2.8 to 5.0)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with a GCS=14 vs. adults with GCS=13, RR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1.65 (1.14–2.40),p=0.01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US" w:eastAsia="de-DE"/>
              </w:rPr>
              <w:sym w:font="Wingdings" w:char="F0E0"/>
            </w:r>
            <w:r w:rsidRPr="00E673CA">
              <w:rPr>
                <w:rFonts w:ascii="Calibri" w:eastAsia="Malgun Gothic" w:hAnsi="Calibri" w:cs="Calibri"/>
                <w:color w:val="222222"/>
                <w:sz w:val="18"/>
                <w:szCs w:val="18"/>
                <w:shd w:val="clear" w:color="auto" w:fill="FFFFFF"/>
                <w:lang w:val="en-GB" w:eastAsia="de-DE"/>
              </w:rPr>
              <w:t xml:space="preserve"> “the Task Force recommended that a GCS of 14 or less for an elderly patient be used as a criterion for transport to a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 an additional qualifier was added to suggest that there must be some evidence of recent head trauma for triage to a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Prediction of mortality by different SBP levels, %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SBP 81–90 mmHg:</w:t>
            </w:r>
            <w:r w:rsidRPr="00E673CA">
              <w:rPr>
                <w:rFonts w:ascii="Calibri" w:eastAsia="Malgun Gothic" w:hAnsi="Calibri" w:cs="Calibri"/>
                <w:color w:val="222222"/>
                <w:sz w:val="18"/>
                <w:szCs w:val="18"/>
                <w:shd w:val="clear" w:color="auto" w:fill="FFFFFF"/>
                <w:lang w:val="en-GB" w:eastAsia="de-DE"/>
              </w:rPr>
              <w:br/>
              <w:t>Geriatrics: 19.2 (15.1 to 23.2)</w:t>
            </w:r>
            <w:r w:rsidRPr="00E673CA">
              <w:rPr>
                <w:rFonts w:ascii="Calibri" w:eastAsia="Malgun Gothic" w:hAnsi="Calibri" w:cs="Calibri"/>
                <w:color w:val="222222"/>
                <w:sz w:val="18"/>
                <w:szCs w:val="18"/>
                <w:shd w:val="clear" w:color="auto" w:fill="FFFFFF"/>
                <w:lang w:val="en-GB" w:eastAsia="de-DE"/>
              </w:rPr>
              <w:br/>
              <w:t>Adults: 12.0 (10.1 to 14.0)</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Geriatrics with SBP 91–100 mmHg vs. adults with SBP of 81–90 mmHg, RR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0.98 (0.73–1.32),p=0.89</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Geriatrics with SBP 101–110 mmHg vs. adults with SBP 81–90 mmHg, RR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0.69 (0.53–0.90),p=0.005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sym w:font="Wingdings" w:char="F0E0"/>
            </w:r>
            <w:r w:rsidRPr="00E673CA">
              <w:rPr>
                <w:rFonts w:ascii="Calibri" w:eastAsia="Malgun Gothic" w:hAnsi="Calibri" w:cs="Calibri"/>
                <w:color w:val="222222"/>
                <w:sz w:val="18"/>
                <w:szCs w:val="18"/>
                <w:shd w:val="clear" w:color="auto" w:fill="FFFFFF"/>
                <w:lang w:val="en-GB" w:eastAsia="de-DE"/>
              </w:rPr>
              <w:t xml:space="preserve">”the Task Force proposed that elderly trauma patients with a SBP of &lt;100 mmHg be evaluated in a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Prediction of mortality for falls with traumatic brain injury,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2.12 (1.88 to 2.39), p&lt;0.001</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Prediction of mortality for falls with traumatic chest injury,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1.22 (0.99 to 1.52), p=0.056</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Prediction of mortality for falls with traumatic pelvic/abdominal injury,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0.98 (0.73 to 1.31), p=0.865</w:t>
            </w:r>
          </w:p>
          <w:p w:rsidR="00E673CA" w:rsidRPr="00E673CA" w:rsidRDefault="00E673CA" w:rsidP="006C194D">
            <w:pPr>
              <w:spacing w:before="160" w:after="60" w:line="240" w:lineRule="auto"/>
              <w:jc w:val="both"/>
              <w:rPr>
                <w:rFonts w:ascii="Calibri" w:eastAsia="Times New Roman" w:hAnsi="Calibri" w:cs="Calibri"/>
                <w:sz w:val="18"/>
                <w:szCs w:val="18"/>
                <w:u w:val="single"/>
                <w:lang w:val="en-US" w:eastAsia="de-DE"/>
              </w:rPr>
            </w:pPr>
            <w:r w:rsidRPr="00E673CA">
              <w:rPr>
                <w:rFonts w:ascii="Calibri" w:eastAsia="Times New Roman" w:hAnsi="Calibri" w:cs="Calibri"/>
                <w:sz w:val="18"/>
                <w:szCs w:val="18"/>
                <w:u w:val="single"/>
                <w:lang w:val="en-US" w:eastAsia="de-DE"/>
              </w:rPr>
              <w:t>Prediction of mortality for falls with traumatic spinal cord injury,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1.22 (0.99 to 1.52), p=0.056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US" w:eastAsia="de-DE"/>
              </w:rPr>
            </w:pPr>
            <w:r w:rsidRPr="00E673CA">
              <w:rPr>
                <w:rFonts w:ascii="Calibri" w:eastAsia="Malgun Gothic" w:hAnsi="Calibri" w:cs="Calibri"/>
                <w:color w:val="222222"/>
                <w:sz w:val="18"/>
                <w:szCs w:val="18"/>
                <w:shd w:val="clear" w:color="auto" w:fill="FFFFFF"/>
                <w:lang w:val="en-US" w:eastAsia="de-DE"/>
              </w:rPr>
              <w:sym w:font="Wingdings" w:char="F0E0"/>
            </w:r>
            <w:r w:rsidRPr="00E673CA">
              <w:rPr>
                <w:rFonts w:ascii="Calibri" w:eastAsia="Malgun Gothic" w:hAnsi="Calibri" w:cs="Calibri"/>
                <w:color w:val="222222"/>
                <w:sz w:val="18"/>
                <w:szCs w:val="18"/>
                <w:shd w:val="clear" w:color="auto" w:fill="FFFFFF"/>
                <w:lang w:val="en-GB" w:eastAsia="de-DE"/>
              </w:rPr>
              <w:t xml:space="preserve">“The Task Force proposed […] that geriatric trauma patients with falls and evidence of traumatic brain injury (regardless of GCS score) should be triaged to a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6C194D">
            <w:pPr>
              <w:spacing w:before="160" w:after="60" w:line="240" w:lineRule="auto"/>
              <w:jc w:val="both"/>
              <w:rPr>
                <w:rFonts w:ascii="Calibri" w:eastAsia="Times New Roman" w:hAnsi="Calibri" w:cs="Calibri"/>
                <w:sz w:val="18"/>
                <w:szCs w:val="18"/>
                <w:lang w:val="en-US" w:eastAsia="de-DE"/>
              </w:rPr>
            </w:pPr>
            <w:r w:rsidRPr="00E673CA">
              <w:rPr>
                <w:rFonts w:ascii="Calibri" w:eastAsia="Times New Roman" w:hAnsi="Calibri" w:cs="Calibri"/>
                <w:sz w:val="18"/>
                <w:szCs w:val="18"/>
                <w:u w:val="single"/>
                <w:lang w:val="en-US" w:eastAsia="de-DE"/>
              </w:rPr>
              <w:t>Prediction of mortality for pedestrian struck,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2.39 (1.77 to 3.21), p=0.001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sym w:font="Wingdings" w:char="F0E0"/>
            </w:r>
            <w:r w:rsidRPr="00E673CA">
              <w:rPr>
                <w:rFonts w:ascii="Calibri" w:eastAsia="Malgun Gothic" w:hAnsi="Calibri" w:cs="Calibri"/>
                <w:color w:val="222222"/>
                <w:sz w:val="18"/>
                <w:szCs w:val="18"/>
                <w:shd w:val="clear" w:color="auto" w:fill="FFFFFF"/>
                <w:lang w:val="en-GB" w:eastAsia="de-DE"/>
              </w:rPr>
              <w:t xml:space="preserve">”The Task Force proposed that geriatric pedestrians who are struck by a moving vehicle be triaged to a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6C194D">
            <w:pPr>
              <w:spacing w:before="160" w:after="60" w:line="240" w:lineRule="auto"/>
              <w:jc w:val="both"/>
              <w:rPr>
                <w:rFonts w:ascii="Calibri" w:eastAsia="Times New Roman" w:hAnsi="Calibri" w:cs="Calibri"/>
                <w:sz w:val="18"/>
                <w:szCs w:val="18"/>
                <w:lang w:val="en-US" w:eastAsia="de-DE"/>
              </w:rPr>
            </w:pPr>
            <w:r w:rsidRPr="00E673CA">
              <w:rPr>
                <w:rFonts w:ascii="Calibri" w:eastAsia="Times New Roman" w:hAnsi="Calibri" w:cs="Calibri"/>
                <w:sz w:val="18"/>
                <w:szCs w:val="18"/>
                <w:u w:val="single"/>
                <w:lang w:val="en-US" w:eastAsia="de-DE"/>
              </w:rPr>
              <w:t>Prediction of mortality for multiple body regions injured,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1.29 (1.06 to 1.57), p=0.01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sym w:font="Wingdings" w:char="F0E0"/>
            </w:r>
            <w:r w:rsidRPr="00E673CA">
              <w:rPr>
                <w:rFonts w:ascii="Calibri" w:eastAsia="Malgun Gothic" w:hAnsi="Calibri" w:cs="Calibri"/>
                <w:color w:val="222222"/>
                <w:sz w:val="18"/>
                <w:szCs w:val="18"/>
                <w:shd w:val="clear" w:color="auto" w:fill="FFFFFF"/>
                <w:lang w:val="en-GB" w:eastAsia="de-DE"/>
              </w:rPr>
              <w:t xml:space="preserve">”it was recommended that geriatric patients with injuries to more than one body system be included in the revised field destination guidelines and ultimately would be assessed in a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w:t>
            </w:r>
          </w:p>
          <w:p w:rsidR="00E673CA" w:rsidRPr="00E673CA" w:rsidRDefault="00E673CA" w:rsidP="006C194D">
            <w:pPr>
              <w:spacing w:before="160" w:after="60" w:line="240" w:lineRule="auto"/>
              <w:jc w:val="both"/>
              <w:rPr>
                <w:rFonts w:ascii="Calibri" w:eastAsia="Times New Roman" w:hAnsi="Calibri" w:cs="Calibri"/>
                <w:sz w:val="18"/>
                <w:szCs w:val="18"/>
                <w:lang w:val="en-US" w:eastAsia="de-DE"/>
              </w:rPr>
            </w:pPr>
            <w:r w:rsidRPr="00E673CA">
              <w:rPr>
                <w:rFonts w:ascii="Calibri" w:eastAsia="Times New Roman" w:hAnsi="Calibri" w:cs="Calibri"/>
                <w:sz w:val="18"/>
                <w:szCs w:val="18"/>
                <w:u w:val="single"/>
                <w:lang w:val="en-US" w:eastAsia="de-DE"/>
              </w:rPr>
              <w:t xml:space="preserve">Prediction of mortality motor vehicle collision with </w:t>
            </w:r>
            <w:proofErr w:type="spellStart"/>
            <w:r w:rsidRPr="00E673CA">
              <w:rPr>
                <w:rFonts w:ascii="Calibri" w:eastAsia="Times New Roman" w:hAnsi="Calibri" w:cs="Calibri"/>
                <w:sz w:val="18"/>
                <w:szCs w:val="18"/>
                <w:u w:val="single"/>
                <w:lang w:val="en-US" w:eastAsia="de-DE"/>
              </w:rPr>
              <w:t>humerus</w:t>
            </w:r>
            <w:proofErr w:type="spellEnd"/>
            <w:r w:rsidRPr="00E673CA">
              <w:rPr>
                <w:rFonts w:ascii="Calibri" w:eastAsia="Times New Roman" w:hAnsi="Calibri" w:cs="Calibri"/>
                <w:sz w:val="18"/>
                <w:szCs w:val="18"/>
                <w:u w:val="single"/>
                <w:lang w:val="en-US" w:eastAsia="de-DE"/>
              </w:rPr>
              <w:t>/femur fracture, OR (95% CI</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2.41 (1.81 to 3.21), p=0.001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sym w:font="Wingdings" w:char="F0E0"/>
            </w:r>
            <w:r w:rsidRPr="00E673CA">
              <w:rPr>
                <w:rFonts w:ascii="Calibri" w:eastAsia="Malgun Gothic" w:hAnsi="Calibri" w:cs="Calibri"/>
                <w:color w:val="222222"/>
                <w:sz w:val="18"/>
                <w:szCs w:val="18"/>
                <w:shd w:val="clear" w:color="auto" w:fill="FFFFFF"/>
                <w:lang w:val="en-GB" w:eastAsia="de-DE"/>
              </w:rPr>
              <w:t xml:space="preserve">”the presence of any proximal long-bone fracture following motor vehicle trauma would require an evaluation in a trauma </w:t>
            </w:r>
            <w:proofErr w:type="spellStart"/>
            <w:r w:rsidRPr="00E673CA">
              <w:rPr>
                <w:rFonts w:ascii="Calibri" w:eastAsia="Malgun Gothic" w:hAnsi="Calibri" w:cs="Calibri"/>
                <w:color w:val="222222"/>
                <w:sz w:val="18"/>
                <w:szCs w:val="18"/>
                <w:shd w:val="clear" w:color="auto" w:fill="FFFFFF"/>
                <w:lang w:val="en-GB" w:eastAsia="de-DE"/>
              </w:rPr>
              <w:t>center</w:t>
            </w:r>
            <w:proofErr w:type="spellEnd"/>
            <w:r w:rsidRPr="00E673CA">
              <w:rPr>
                <w:rFonts w:ascii="Calibri" w:eastAsia="Malgun Gothic" w:hAnsi="Calibri" w:cs="Calibri"/>
                <w:color w:val="222222"/>
                <w:sz w:val="18"/>
                <w:szCs w:val="18"/>
                <w:shd w:val="clear" w:color="auto" w:fill="FFFFFF"/>
                <w:lang w:val="en-GB" w:eastAsia="de-DE"/>
              </w:rPr>
              <w:t xml:space="preserve"> in the proposed triage scheme.”</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3b</w:t>
            </w:r>
            <w:r w:rsidRPr="00E673CA">
              <w:rPr>
                <w:rFonts w:ascii="Cambria" w:eastAsia="Malgun Gothic" w:hAnsi="Cambria" w:cs="Calibri"/>
                <w:color w:val="222222"/>
                <w:sz w:val="18"/>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no tool available for prognostic studies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“As a result of this analysis, the Task Force recommended additional geriatric-specific criteria that are listed in Table 6. These include an increase in both the GCS score and SBP used to determine field destination for geriatric patients, as well as the addition of single long-bone fracture in motor vehicle collision and pedestrian struck as definitive destination criteria. These criteria represent changes or additions to the existing </w:t>
            </w:r>
            <w:r w:rsidRPr="00E673CA">
              <w:rPr>
                <w:rFonts w:ascii="Calibri" w:eastAsia="Malgun Gothic" w:hAnsi="Calibri" w:cs="Calibri"/>
                <w:color w:val="222222"/>
                <w:sz w:val="18"/>
                <w:szCs w:val="18"/>
                <w:shd w:val="clear" w:color="auto" w:fill="FFFFFF"/>
                <w:lang w:val="en-GB" w:eastAsia="de-DE"/>
              </w:rPr>
              <w:lastRenderedPageBreak/>
              <w:t>criteria for other adult trauma patients”</w:t>
            </w:r>
          </w:p>
          <w:p w:rsidR="00E673CA" w:rsidRPr="00E673CA" w:rsidRDefault="00E673CA" w:rsidP="00E673CA">
            <w:pPr>
              <w:spacing w:before="160" w:after="80" w:line="240" w:lineRule="auto"/>
              <w:rPr>
                <w:rFonts w:ascii="Calibri" w:eastAsia="Times New Roman" w:hAnsi="Calibri" w:cs="Calibri"/>
                <w:b/>
                <w:sz w:val="18"/>
                <w:szCs w:val="18"/>
                <w:lang w:val="en-US" w:eastAsia="de-DE"/>
              </w:rPr>
            </w:pPr>
            <w:r w:rsidRPr="00E673CA">
              <w:rPr>
                <w:rFonts w:ascii="Calibri" w:eastAsia="Times New Roman" w:hAnsi="Calibri" w:cs="Calibri"/>
                <w:b/>
                <w:sz w:val="18"/>
                <w:szCs w:val="18"/>
                <w:lang w:val="en-US"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The study was downgraded, because no inclusion and exclusion and no patient characteristics were provided. The authors state that the generalizability to other settings might be limited. Only results for mortality were reported even though the authors state they found conflicting findings for the adult and geriatric populations when total length of stay, ICU length of stay, and number of complications were investigated.</w:t>
            </w:r>
          </w:p>
        </w:tc>
      </w:tr>
      <w:tr w:rsidR="00E673CA" w:rsidRPr="008D55E7" w:rsidTr="00F40064">
        <w:tblPrEx>
          <w:tblLook w:val="0020" w:firstRow="1" w:lastRow="0" w:firstColumn="0" w:lastColumn="0" w:noHBand="0" w:noVBand="0"/>
        </w:tblPrEx>
        <w:tc>
          <w:tcPr>
            <w:tcW w:w="14787" w:type="dxa"/>
            <w:gridSpan w:val="5"/>
          </w:tcPr>
          <w:p w:rsidR="00E673CA" w:rsidRPr="00E673CA" w:rsidRDefault="00E673CA" w:rsidP="00E673CA">
            <w:pPr>
              <w:spacing w:before="160" w:after="80" w:line="240" w:lineRule="auto"/>
              <w:rPr>
                <w:rFonts w:ascii="Calibri" w:eastAsia="Times New Roman" w:hAnsi="Calibri" w:cs="Calibri"/>
                <w:sz w:val="18"/>
                <w:szCs w:val="18"/>
                <w:lang w:val="en-GB" w:eastAsia="de-DE"/>
              </w:rPr>
            </w:pPr>
            <w:r w:rsidRPr="00E673CA">
              <w:rPr>
                <w:rFonts w:ascii="Calibri" w:eastAsia="Times New Roman" w:hAnsi="Calibri" w:cs="Calibri"/>
                <w:sz w:val="18"/>
                <w:szCs w:val="18"/>
                <w:lang w:val="en-GB" w:eastAsia="de-DE"/>
              </w:rPr>
              <w:lastRenderedPageBreak/>
              <w:t xml:space="preserve">+: low risk; –: high risk; ?: unclear risk </w:t>
            </w:r>
            <w:r w:rsidRPr="00E673CA">
              <w:rPr>
                <w:rFonts w:ascii="Calibri" w:eastAsia="Times New Roman" w:hAnsi="Calibri" w:cs="Calibri"/>
                <w:sz w:val="18"/>
                <w:szCs w:val="18"/>
                <w:lang w:val="en-GB" w:eastAsia="de-DE"/>
              </w:rPr>
              <w:br/>
              <w:t xml:space="preserve">ACS: American College of Surgeons Committee on Trauma; adj.: adjusted; AIC: </w:t>
            </w:r>
            <w:proofErr w:type="spellStart"/>
            <w:r w:rsidRPr="00E673CA">
              <w:rPr>
                <w:rFonts w:ascii="Calibri" w:eastAsia="Times New Roman" w:hAnsi="Calibri" w:cs="Calibri"/>
                <w:sz w:val="18"/>
                <w:szCs w:val="18"/>
                <w:lang w:val="en-GB" w:eastAsia="de-DE"/>
              </w:rPr>
              <w:t>Akaike</w:t>
            </w:r>
            <w:proofErr w:type="spellEnd"/>
            <w:r w:rsidRPr="00E673CA">
              <w:rPr>
                <w:rFonts w:ascii="Calibri" w:eastAsia="Times New Roman" w:hAnsi="Calibri" w:cs="Calibri"/>
                <w:sz w:val="18"/>
                <w:szCs w:val="18"/>
                <w:lang w:val="en-GB" w:eastAsia="de-DE"/>
              </w:rPr>
              <w:t xml:space="preserve"> information criterion; AIS: Abbreviated Injury Scale; AUROC: area under the ROC curve; BMR: Best motor response of the GCS; bpm: beats per minute; BSA: body surface area; CI: Confidence Interval; d: days; DBP: Diastolic Blood Pressure; ED: Emergency Room; EMS: Emergency Medical Service; ER: Emergency Room; GCS: Glasgow Coma Scale; h: hours; HR: Hazard Ratio; HR: Heart Rate; ICU: Intensive Care Unit; IQR: Interquartile Range; ISS: Injury Severity Score; ITT: Intention to Treat; LOS: Length of Stay; m: months; MOI: Mechanism of Injury; MSI: Modified Shock Index; MVI: Motor Vehicle Injury; </w:t>
            </w:r>
            <w:proofErr w:type="spellStart"/>
            <w:r w:rsidRPr="00E673CA">
              <w:rPr>
                <w:rFonts w:ascii="Calibri" w:eastAsia="Times New Roman" w:hAnsi="Calibri" w:cs="Calibri"/>
                <w:sz w:val="18"/>
                <w:szCs w:val="18"/>
                <w:lang w:val="en-GB" w:eastAsia="de-DE"/>
              </w:rPr>
              <w:t>n.r</w:t>
            </w:r>
            <w:proofErr w:type="spellEnd"/>
            <w:r w:rsidRPr="00E673CA">
              <w:rPr>
                <w:rFonts w:ascii="Calibri" w:eastAsia="Times New Roman" w:hAnsi="Calibri" w:cs="Calibri"/>
                <w:sz w:val="18"/>
                <w:szCs w:val="18"/>
                <w:lang w:val="en-GB" w:eastAsia="de-DE"/>
              </w:rPr>
              <w:t xml:space="preserve">.: not reported; NTTP: National Trauma Triage Protocol; OR: Odds Ratio; PR: pulse rate; RBC: Red Blood Cells; ROC: receiver operating characteristic; RPBC: Red Packed Blood Cells; RR: Relative Risk; RR: respiratory rate; SBP: Systolic Blood Pressure; SD: Standard Deviation; SEM: Standard Error of Mean; SI: Shock Index; TARN: Trauma Audit and Research Network; TTA: Trauma Team Activation; y: years; </w:t>
            </w:r>
          </w:p>
        </w:tc>
      </w:tr>
    </w:tbl>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p>
    <w:p w:rsidR="00E673CA" w:rsidRDefault="00E673CA" w:rsidP="003B30A7">
      <w:pPr>
        <w:pStyle w:val="EvidenztabelleStandard"/>
      </w:pPr>
    </w:p>
    <w:p w:rsidR="003B30A7" w:rsidRPr="00DC0E82" w:rsidRDefault="00BF117A" w:rsidP="003B30A7">
      <w:pPr>
        <w:pStyle w:val="berschrift5"/>
      </w:pPr>
      <w:r w:rsidRPr="00BF117A">
        <w:t>Polytrauma care: Teams / Training</w:t>
      </w:r>
    </w:p>
    <w:tbl>
      <w:tblPr>
        <w:tblW w:w="14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0"/>
        <w:gridCol w:w="3260"/>
        <w:gridCol w:w="3406"/>
        <w:gridCol w:w="3828"/>
        <w:gridCol w:w="2193"/>
      </w:tblGrid>
      <w:tr w:rsidR="00E673CA" w:rsidRPr="008D55E7" w:rsidTr="00E673CA">
        <w:trPr>
          <w:tblHeader/>
          <w:jc w:val="center"/>
        </w:trPr>
        <w:tc>
          <w:tcPr>
            <w:tcW w:w="2100" w:type="dxa"/>
            <w:shd w:val="clear" w:color="auto" w:fill="D9D9D9"/>
          </w:tcPr>
          <w:p w:rsidR="00E673CA" w:rsidRPr="00E673CA" w:rsidRDefault="00E673CA" w:rsidP="00E673CA">
            <w:pPr>
              <w:keepNext/>
              <w:tabs>
                <w:tab w:val="center" w:pos="6416"/>
                <w:tab w:val="right" w:pos="8970"/>
              </w:tabs>
              <w:spacing w:before="40" w:after="40" w:line="240" w:lineRule="auto"/>
              <w:rPr>
                <w:rFonts w:ascii="Cambria" w:eastAsia="Calibri" w:hAnsi="Cambria" w:cs="Cambria"/>
                <w:b/>
                <w:color w:val="215868"/>
                <w:lang w:val="en-US"/>
              </w:rPr>
            </w:pPr>
            <w:r w:rsidRPr="00E673CA">
              <w:rPr>
                <w:rFonts w:ascii="Calibri" w:eastAsia="Calibri" w:hAnsi="Calibri" w:cs="Times New Roman"/>
                <w:b/>
                <w:color w:val="215868"/>
                <w:lang w:val="en-US"/>
              </w:rPr>
              <w:t>Study: Reference, aim, design, setting</w:t>
            </w:r>
          </w:p>
        </w:tc>
        <w:tc>
          <w:tcPr>
            <w:tcW w:w="3260" w:type="dxa"/>
            <w:shd w:val="clear" w:color="auto" w:fill="D9D9D9"/>
          </w:tcPr>
          <w:p w:rsidR="00E673CA" w:rsidRPr="00E673CA" w:rsidRDefault="00E673CA" w:rsidP="00E673CA">
            <w:pPr>
              <w:keepNext/>
              <w:tabs>
                <w:tab w:val="center" w:pos="6416"/>
                <w:tab w:val="right" w:pos="8970"/>
              </w:tabs>
              <w:spacing w:before="40" w:after="40" w:line="240" w:lineRule="auto"/>
              <w:rPr>
                <w:rFonts w:ascii="Cambria" w:eastAsia="Calibri" w:hAnsi="Cambria" w:cs="Cambria"/>
                <w:b/>
                <w:color w:val="215868"/>
                <w:lang w:val="en-GB"/>
              </w:rPr>
            </w:pPr>
            <w:r w:rsidRPr="00E673CA">
              <w:rPr>
                <w:rFonts w:ascii="Calibri" w:eastAsia="Calibri" w:hAnsi="Calibri" w:cs="Times New Roman"/>
                <w:b/>
                <w:color w:val="215868"/>
                <w:lang w:val="en-GB"/>
              </w:rPr>
              <w:t>Participants: selection criteria, characteristics</w:t>
            </w:r>
          </w:p>
        </w:tc>
        <w:tc>
          <w:tcPr>
            <w:tcW w:w="3406" w:type="dxa"/>
            <w:shd w:val="clear" w:color="auto" w:fill="D9D9D9"/>
          </w:tcPr>
          <w:p w:rsidR="00E673CA" w:rsidRPr="00E673CA" w:rsidRDefault="00E673CA" w:rsidP="00E673CA">
            <w:pPr>
              <w:keepNext/>
              <w:tabs>
                <w:tab w:val="center" w:pos="6416"/>
                <w:tab w:val="right" w:pos="8970"/>
              </w:tabs>
              <w:spacing w:before="40" w:after="40" w:line="240" w:lineRule="auto"/>
              <w:rPr>
                <w:rFonts w:ascii="Cambria" w:eastAsia="Calibri" w:hAnsi="Cambria" w:cs="Cambria"/>
                <w:b/>
                <w:color w:val="215868"/>
                <w:lang w:val="en-US"/>
              </w:rPr>
            </w:pPr>
            <w:r w:rsidRPr="00E673CA">
              <w:rPr>
                <w:rFonts w:ascii="Calibri" w:eastAsia="Calibri" w:hAnsi="Calibri" w:cs="Times New Roman"/>
                <w:b/>
                <w:color w:val="215868"/>
                <w:lang w:val="en-US"/>
              </w:rPr>
              <w:t>N Participants; Intervention group (IG) vs. control group (CG)</w:t>
            </w:r>
          </w:p>
        </w:tc>
        <w:tc>
          <w:tcPr>
            <w:tcW w:w="3828" w:type="dxa"/>
            <w:shd w:val="clear" w:color="auto" w:fill="D9D9D9"/>
          </w:tcPr>
          <w:p w:rsidR="00E673CA" w:rsidRPr="00E673CA" w:rsidRDefault="00E673CA" w:rsidP="00E673CA">
            <w:pPr>
              <w:keepNext/>
              <w:tabs>
                <w:tab w:val="center" w:pos="6416"/>
                <w:tab w:val="right" w:pos="8970"/>
              </w:tabs>
              <w:spacing w:before="40" w:after="40" w:line="240" w:lineRule="auto"/>
              <w:rPr>
                <w:rFonts w:ascii="Cambria" w:eastAsia="Calibri" w:hAnsi="Cambria" w:cs="Cambria"/>
                <w:b/>
                <w:color w:val="215868"/>
                <w:lang w:val="en-GB"/>
              </w:rPr>
            </w:pPr>
            <w:r w:rsidRPr="00E673CA">
              <w:rPr>
                <w:rFonts w:ascii="Calibri" w:eastAsia="Calibri" w:hAnsi="Calibri" w:cs="Times New Roman"/>
                <w:b/>
                <w:color w:val="215868"/>
                <w:lang w:val="en-GB"/>
              </w:rPr>
              <w:t>Main outcomes</w:t>
            </w:r>
          </w:p>
        </w:tc>
        <w:tc>
          <w:tcPr>
            <w:tcW w:w="2193" w:type="dxa"/>
            <w:shd w:val="clear" w:color="auto" w:fill="D9D9D9"/>
          </w:tcPr>
          <w:p w:rsidR="00E673CA" w:rsidRPr="00E673CA" w:rsidRDefault="00E673CA" w:rsidP="00E673CA">
            <w:pPr>
              <w:keepNext/>
              <w:tabs>
                <w:tab w:val="center" w:pos="6416"/>
                <w:tab w:val="right" w:pos="8970"/>
              </w:tabs>
              <w:spacing w:before="40" w:after="40" w:line="240" w:lineRule="auto"/>
              <w:rPr>
                <w:rFonts w:ascii="Cambria" w:eastAsia="Calibri" w:hAnsi="Cambria" w:cs="Cambria"/>
                <w:b/>
                <w:color w:val="215868"/>
                <w:lang w:val="en-US"/>
              </w:rPr>
            </w:pPr>
            <w:r w:rsidRPr="00E673CA">
              <w:rPr>
                <w:rFonts w:ascii="Calibri" w:eastAsia="Calibri" w:hAnsi="Calibri" w:cs="Times New Roman"/>
                <w:b/>
                <w:color w:val="215868"/>
                <w:lang w:val="en-US"/>
              </w:rPr>
              <w:t xml:space="preserve">Assessment: </w:t>
            </w:r>
            <w:proofErr w:type="spellStart"/>
            <w:r w:rsidRPr="00E673CA">
              <w:rPr>
                <w:rFonts w:ascii="Calibri" w:eastAsia="Calibri" w:hAnsi="Calibri" w:cs="Times New Roman"/>
                <w:b/>
                <w:color w:val="215868"/>
                <w:lang w:val="en-US"/>
              </w:rPr>
              <w:t>LoE</w:t>
            </w:r>
            <w:proofErr w:type="spellEnd"/>
            <w:r w:rsidRPr="00E673CA">
              <w:rPr>
                <w:rFonts w:ascii="Calibri" w:eastAsia="Calibri" w:hAnsi="Calibri" w:cs="Times New Roman"/>
                <w:b/>
                <w:color w:val="215868"/>
                <w:lang w:val="en-US"/>
              </w:rPr>
              <w:t>, risk of bias; Conclusions</w:t>
            </w:r>
          </w:p>
        </w:tc>
      </w:tr>
      <w:tr w:rsidR="00E673CA" w:rsidRPr="00E673CA" w:rsidTr="00F40064">
        <w:tblPrEx>
          <w:tblLook w:val="0020" w:firstRow="1" w:lastRow="0" w:firstColumn="0" w:lastColumn="0" w:noHBand="0" w:noVBand="0"/>
        </w:tblPrEx>
        <w:trPr>
          <w:jc w:val="center"/>
        </w:trPr>
        <w:tc>
          <w:tcPr>
            <w:tcW w:w="2100"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proofErr w:type="spellStart"/>
            <w:r w:rsidRPr="00E673CA">
              <w:rPr>
                <w:rFonts w:ascii="Calibri" w:eastAsia="Times New Roman" w:hAnsi="Calibri" w:cs="Calibri"/>
                <w:b/>
                <w:sz w:val="18"/>
                <w:szCs w:val="18"/>
                <w:lang w:val="en-GB" w:eastAsia="de-DE"/>
              </w:rPr>
              <w:t>Daurka</w:t>
            </w:r>
            <w:proofErr w:type="spellEnd"/>
            <w:r w:rsidRPr="00E673CA">
              <w:rPr>
                <w:rFonts w:ascii="Calibri" w:eastAsia="Times New Roman" w:hAnsi="Calibri" w:cs="Calibri"/>
                <w:b/>
                <w:sz w:val="18"/>
                <w:szCs w:val="18"/>
                <w:lang w:val="en-GB" w:eastAsia="de-DE"/>
              </w:rPr>
              <w:t xml:space="preserve"> (2015)</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 priority driven ABC approach to the emergency management of high energy pelvic trauma improves decision making in simulated patient scenarios”. Injury 2015; 46(2): 340-3.</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Study design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RCT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Aim of the study</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“to assess whether trainees taught this ABC initialled aide memoire gave better priority driven care in simulated patient scenarios. They were compared directly to their colleagues that underwent the same pelvic training but without reference to the ABC concept.”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Setting</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UK, </w:t>
            </w:r>
            <w:proofErr w:type="spellStart"/>
            <w:r w:rsidRPr="00E673CA">
              <w:rPr>
                <w:rFonts w:ascii="Calibri" w:eastAsia="Malgun Gothic" w:hAnsi="Calibri" w:cs="Calibri"/>
                <w:color w:val="222222"/>
                <w:sz w:val="18"/>
                <w:szCs w:val="18"/>
                <w:shd w:val="clear" w:color="auto" w:fill="FFFFFF"/>
                <w:lang w:val="en-GB" w:eastAsia="de-DE"/>
              </w:rPr>
              <w:t>n.r</w:t>
            </w:r>
            <w:proofErr w:type="spellEnd"/>
            <w:r w:rsidRPr="00E673CA">
              <w:rPr>
                <w:rFonts w:ascii="Calibri" w:eastAsia="Malgun Gothic" w:hAnsi="Calibri" w:cs="Calibri"/>
                <w:color w:val="222222"/>
                <w:sz w:val="18"/>
                <w:szCs w:val="18"/>
                <w:shd w:val="clear" w:color="auto" w:fill="FFFFFF"/>
                <w:lang w:val="en-GB" w:eastAsia="de-DE"/>
              </w:rPr>
              <w:t>.</w:t>
            </w:r>
          </w:p>
        </w:tc>
        <w:tc>
          <w:tcPr>
            <w:tcW w:w="3260"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Inclusion criteria</w:t>
            </w:r>
          </w:p>
          <w:p w:rsidR="00E673CA" w:rsidRPr="00E673CA" w:rsidRDefault="00E673CA" w:rsidP="00E673CA">
            <w:pPr>
              <w:pStyle w:val="Listenabsatz"/>
              <w:numPr>
                <w:ilvl w:val="0"/>
                <w:numId w:val="33"/>
              </w:numPr>
              <w:spacing w:line="240" w:lineRule="auto"/>
              <w:rPr>
                <w:rFonts w:ascii="Calibri" w:hAnsi="Calibri" w:cs="Calibri"/>
                <w:sz w:val="18"/>
                <w:szCs w:val="18"/>
                <w:lang w:val="en-GB"/>
              </w:rPr>
            </w:pPr>
            <w:r w:rsidRPr="00E673CA">
              <w:rPr>
                <w:rFonts w:ascii="Calibri" w:hAnsi="Calibri" w:cs="Calibri"/>
                <w:sz w:val="18"/>
                <w:szCs w:val="18"/>
                <w:lang w:val="en-GB"/>
              </w:rPr>
              <w:t>orthopaedic trainees</w:t>
            </w:r>
          </w:p>
          <w:p w:rsidR="00E673CA" w:rsidRPr="00E673CA" w:rsidRDefault="00E673CA" w:rsidP="00E673CA">
            <w:pPr>
              <w:pStyle w:val="Listenabsatz"/>
              <w:numPr>
                <w:ilvl w:val="0"/>
                <w:numId w:val="33"/>
              </w:numPr>
              <w:spacing w:line="240" w:lineRule="auto"/>
              <w:rPr>
                <w:rFonts w:ascii="Calibri" w:hAnsi="Calibri" w:cs="Calibri"/>
                <w:sz w:val="18"/>
                <w:szCs w:val="18"/>
                <w:lang w:val="en-GB"/>
              </w:rPr>
            </w:pPr>
            <w:r w:rsidRPr="00E673CA">
              <w:rPr>
                <w:rFonts w:ascii="Calibri" w:hAnsi="Calibri" w:cs="Calibri"/>
                <w:sz w:val="18"/>
                <w:szCs w:val="18"/>
                <w:lang w:val="en-GB"/>
              </w:rPr>
              <w:t>belonging to the same deanery teaching group with similar levels of training and experience in pelvic trauma</w:t>
            </w:r>
          </w:p>
          <w:p w:rsidR="00E673CA" w:rsidRPr="00E673CA" w:rsidRDefault="00E673CA" w:rsidP="00E673CA">
            <w:pPr>
              <w:spacing w:before="160" w:after="80" w:line="240" w:lineRule="auto"/>
              <w:rPr>
                <w:rFonts w:ascii="Calibri" w:eastAsia="Times New Roman" w:hAnsi="Calibri" w:cs="Calibri"/>
                <w:sz w:val="18"/>
                <w:szCs w:val="18"/>
                <w:lang w:val="en-GB" w:eastAsia="de-DE"/>
              </w:rPr>
            </w:pPr>
            <w:r w:rsidRPr="00E673CA">
              <w:rPr>
                <w:rFonts w:ascii="Calibri" w:eastAsia="Times New Roman" w:hAnsi="Calibri" w:cs="Calibri"/>
                <w:b/>
                <w:sz w:val="18"/>
                <w:szCs w:val="18"/>
                <w:lang w:val="en-GB" w:eastAsia="de-DE"/>
              </w:rPr>
              <w:t>Exclusion criteria</w:t>
            </w:r>
          </w:p>
          <w:p w:rsidR="00E673CA" w:rsidRPr="00E673CA" w:rsidRDefault="00E673CA" w:rsidP="00E673CA">
            <w:pPr>
              <w:pStyle w:val="Listenabsatz"/>
              <w:numPr>
                <w:ilvl w:val="0"/>
                <w:numId w:val="34"/>
              </w:numPr>
              <w:spacing w:line="240" w:lineRule="auto"/>
              <w:rPr>
                <w:rFonts w:ascii="Calibri" w:hAnsi="Calibri" w:cs="Calibri"/>
                <w:sz w:val="18"/>
                <w:szCs w:val="18"/>
                <w:lang w:val="en-GB"/>
              </w:rPr>
            </w:pPr>
            <w:r w:rsidRPr="00E673CA">
              <w:rPr>
                <w:rFonts w:ascii="Calibri" w:hAnsi="Calibri" w:cs="Calibri"/>
                <w:sz w:val="18"/>
                <w:szCs w:val="18"/>
                <w:lang w:val="en-GB"/>
              </w:rPr>
              <w:t xml:space="preserve">Those completing a post with a strong element of pelvic trauma </w:t>
            </w:r>
            <w:r w:rsidRPr="00E673CA">
              <w:rPr>
                <w:rFonts w:ascii="Calibri" w:hAnsi="Calibri" w:cs="Calibri"/>
                <w:sz w:val="18"/>
                <w:szCs w:val="18"/>
                <w:lang w:val="en-GB"/>
              </w:rPr>
              <w:lastRenderedPageBreak/>
              <w:t>or previously completed a pelvic trauma training course</w:t>
            </w:r>
          </w:p>
          <w:p w:rsidR="00E673CA" w:rsidRPr="00E673CA" w:rsidRDefault="00E673CA" w:rsidP="00E673CA">
            <w:pPr>
              <w:spacing w:before="160" w:after="80" w:line="240" w:lineRule="auto"/>
              <w:rPr>
                <w:rFonts w:ascii="Calibri" w:eastAsia="Times New Roman" w:hAnsi="Calibri" w:cs="Calibri"/>
                <w:sz w:val="18"/>
                <w:szCs w:val="18"/>
                <w:lang w:val="en-GB" w:eastAsia="de-DE"/>
              </w:rPr>
            </w:pPr>
            <w:r w:rsidRPr="00E673CA">
              <w:rPr>
                <w:rFonts w:ascii="Calibri" w:eastAsia="Times New Roman" w:hAnsi="Calibri" w:cs="Calibri"/>
                <w:b/>
                <w:sz w:val="18"/>
                <w:szCs w:val="18"/>
                <w:lang w:val="en-GB" w:eastAsia="de-DE"/>
              </w:rPr>
              <w:t>Characteristics</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Year of training, mean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IG: 4.4</w:t>
            </w:r>
            <w:r w:rsidRPr="00E673CA">
              <w:rPr>
                <w:rFonts w:ascii="Calibri" w:eastAsia="Malgun Gothic" w:hAnsi="Calibri" w:cs="Calibri"/>
                <w:color w:val="222222"/>
                <w:sz w:val="18"/>
                <w:szCs w:val="18"/>
                <w:shd w:val="clear" w:color="auto" w:fill="FFFFFF"/>
                <w:lang w:val="en-GB" w:eastAsia="de-DE"/>
              </w:rPr>
              <w:br/>
              <w:t>CG: 4.9, p=0.426</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Number of high energy pelvic cases treated, mean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IG: 3 </w:t>
            </w:r>
            <w:r w:rsidRPr="00E673CA">
              <w:rPr>
                <w:rFonts w:ascii="Calibri" w:eastAsia="Malgun Gothic" w:hAnsi="Calibri" w:cs="Calibri"/>
                <w:color w:val="222222"/>
                <w:sz w:val="18"/>
                <w:szCs w:val="18"/>
                <w:shd w:val="clear" w:color="auto" w:fill="FFFFFF"/>
                <w:lang w:val="en-GB" w:eastAsia="de-DE"/>
              </w:rPr>
              <w:br/>
              <w:t>CG: 1.4, p=0.347</w:t>
            </w:r>
          </w:p>
        </w:tc>
        <w:tc>
          <w:tcPr>
            <w:tcW w:w="3406"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Participants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N=20 trainees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Study groups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IG: pelvic training afternoon (1h presentation of the principles of pelvic trauma patient management including classification, associated injuries, early and definitive management led by two experienced pelvic and acetabular </w:t>
            </w:r>
            <w:r w:rsidRPr="00E673CA">
              <w:rPr>
                <w:rFonts w:ascii="Calibri" w:eastAsia="Malgun Gothic" w:hAnsi="Calibri" w:cs="Calibri"/>
                <w:color w:val="222222"/>
                <w:sz w:val="18"/>
                <w:szCs w:val="18"/>
                <w:shd w:val="clear" w:color="auto" w:fill="FFFFFF"/>
                <w:lang w:val="en-GB" w:eastAsia="de-DE"/>
              </w:rPr>
              <w:lastRenderedPageBreak/>
              <w:t>surgeons)+ 5 slides covering the ABC concept (N=11)</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CG: pelvic training afternoon only (N=9)</w:t>
            </w:r>
          </w:p>
        </w:tc>
        <w:tc>
          <w:tcPr>
            <w:tcW w:w="3828" w:type="dxa"/>
          </w:tcPr>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lastRenderedPageBreak/>
              <w:t>Improved responses in assessment and management of possible coagulopathy*,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IG: 55</w:t>
            </w:r>
            <w:r w:rsidRPr="00E673CA">
              <w:rPr>
                <w:rFonts w:ascii="Calibri" w:eastAsia="Malgun Gothic" w:hAnsi="Calibri" w:cs="Calibri"/>
                <w:color w:val="222222"/>
                <w:sz w:val="18"/>
                <w:szCs w:val="18"/>
                <w:shd w:val="clear" w:color="auto" w:fill="FFFFFF"/>
                <w:lang w:val="en-GB" w:eastAsia="de-DE"/>
              </w:rPr>
              <w:br/>
              <w:t>CG: 0, p&lt;0.001</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Improved responses in assessment and management of possible urological pathology*,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IG: 97</w:t>
            </w:r>
            <w:r w:rsidRPr="00E673CA">
              <w:rPr>
                <w:rFonts w:ascii="Calibri" w:eastAsia="Malgun Gothic" w:hAnsi="Calibri" w:cs="Calibri"/>
                <w:color w:val="222222"/>
                <w:sz w:val="18"/>
                <w:szCs w:val="18"/>
                <w:shd w:val="clear" w:color="auto" w:fill="FFFFFF"/>
                <w:lang w:val="en-GB" w:eastAsia="de-DE"/>
              </w:rPr>
              <w:br/>
              <w:t>CG: 78, p=0.047</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lastRenderedPageBreak/>
              <w:t>Improved responses in assessment and management of possible bowel injury/open fracture*,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IG: 60</w:t>
            </w:r>
            <w:r w:rsidRPr="00E673CA">
              <w:rPr>
                <w:rFonts w:ascii="Calibri" w:eastAsia="Malgun Gothic" w:hAnsi="Calibri" w:cs="Calibri"/>
                <w:color w:val="222222"/>
                <w:sz w:val="18"/>
                <w:szCs w:val="18"/>
                <w:shd w:val="clear" w:color="auto" w:fill="FFFFFF"/>
                <w:lang w:val="en-GB" w:eastAsia="de-DE"/>
              </w:rPr>
              <w:br/>
              <w:t>CG: 26, p=0.007</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improved responses for resuscitation*,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IG: 78</w:t>
            </w:r>
            <w:r w:rsidRPr="00E673CA">
              <w:rPr>
                <w:rFonts w:ascii="Calibri" w:eastAsia="Malgun Gothic" w:hAnsi="Calibri" w:cs="Calibri"/>
                <w:color w:val="222222"/>
                <w:sz w:val="18"/>
                <w:szCs w:val="18"/>
                <w:shd w:val="clear" w:color="auto" w:fill="FFFFFF"/>
                <w:lang w:val="en-GB" w:eastAsia="de-DE"/>
              </w:rPr>
              <w:br/>
              <w:t>CG: 74, p=0.67</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Improved responses for blood and blood products and in the initiation of antimicrobial therapy*,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IG: 33</w:t>
            </w:r>
            <w:r w:rsidRPr="00E673CA">
              <w:rPr>
                <w:rFonts w:ascii="Calibri" w:eastAsia="Malgun Gothic" w:hAnsi="Calibri" w:cs="Calibri"/>
                <w:color w:val="222222"/>
                <w:sz w:val="18"/>
                <w:szCs w:val="18"/>
                <w:shd w:val="clear" w:color="auto" w:fill="FFFFFF"/>
                <w:lang w:val="en-GB" w:eastAsia="de-DE"/>
              </w:rPr>
              <w:br/>
              <w:t>CG: 15, p=0.09</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Worsened responses for CT scanning*,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IG: 45</w:t>
            </w:r>
            <w:r w:rsidRPr="00E673CA">
              <w:rPr>
                <w:rFonts w:ascii="Calibri" w:eastAsia="Malgun Gothic" w:hAnsi="Calibri" w:cs="Calibri"/>
                <w:color w:val="222222"/>
                <w:sz w:val="18"/>
                <w:szCs w:val="18"/>
                <w:shd w:val="clear" w:color="auto" w:fill="FFFFFF"/>
                <w:lang w:val="en-GB" w:eastAsia="de-DE"/>
              </w:rPr>
              <w:br/>
              <w:t>CG: 81, p=0.004</w:t>
            </w:r>
          </w:p>
          <w:p w:rsidR="00E673CA" w:rsidRPr="00E673CA" w:rsidRDefault="00E673CA" w:rsidP="00E673CA">
            <w:pPr>
              <w:spacing w:before="160" w:after="60" w:line="240" w:lineRule="auto"/>
              <w:jc w:val="both"/>
              <w:rPr>
                <w:rFonts w:ascii="Calibri" w:eastAsia="Times New Roman" w:hAnsi="Calibri" w:cs="Calibri"/>
                <w:sz w:val="18"/>
                <w:szCs w:val="18"/>
                <w:u w:val="single"/>
                <w:lang w:val="en-GB" w:eastAsia="de-DE"/>
              </w:rPr>
            </w:pPr>
            <w:r w:rsidRPr="00E673CA">
              <w:rPr>
                <w:rFonts w:ascii="Calibri" w:eastAsia="Times New Roman" w:hAnsi="Calibri" w:cs="Calibri"/>
                <w:sz w:val="18"/>
                <w:szCs w:val="18"/>
                <w:u w:val="single"/>
                <w:lang w:val="en-GB" w:eastAsia="de-DE"/>
              </w:rPr>
              <w:t>Number of appropriately prioritised management plans*,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IG: 78</w:t>
            </w:r>
            <w:r w:rsidRPr="00E673CA">
              <w:rPr>
                <w:rFonts w:ascii="Calibri" w:eastAsia="Malgun Gothic" w:hAnsi="Calibri" w:cs="Calibri"/>
                <w:color w:val="222222"/>
                <w:sz w:val="18"/>
                <w:szCs w:val="18"/>
                <w:shd w:val="clear" w:color="auto" w:fill="FFFFFF"/>
                <w:lang w:val="en-GB" w:eastAsia="de-DE"/>
              </w:rPr>
              <w:br/>
              <w:t>CG: 44, p=0.006</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*assessed after 6 weeks using viva scenarios of pelvic trauma</w:t>
            </w:r>
          </w:p>
        </w:tc>
        <w:tc>
          <w:tcPr>
            <w:tcW w:w="2193" w:type="dxa"/>
          </w:tcPr>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lastRenderedPageBreak/>
              <w:t>Level of evidence</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2b</w:t>
            </w:r>
            <w:r w:rsidRPr="00E673CA">
              <w:rPr>
                <w:rFonts w:ascii="Cambria" w:eastAsia="Malgun Gothic" w:hAnsi="Cambria" w:cs="Calibri"/>
                <w:color w:val="222222"/>
                <w:sz w:val="20"/>
                <w:szCs w:val="18"/>
                <w:shd w:val="clear" w:color="auto" w:fill="FFFFFF"/>
                <w:lang w:val="en-GB" w:eastAsia="de-DE"/>
              </w:rPr>
              <w:t>↓</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Risk of bias</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Selection bias: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Performance bias: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Attrition bias: +</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Detection bias: +</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Authors’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“This study has demonstrated that using an initialled ABC acronym as a teaching method improves both clinician’s recall and prioritisation when discussing pelvic trauma in examination scenarios”</w:t>
            </w:r>
          </w:p>
          <w:p w:rsidR="00E673CA" w:rsidRPr="00E673CA" w:rsidRDefault="00E673CA" w:rsidP="00E673CA">
            <w:pPr>
              <w:spacing w:before="160" w:after="80" w:line="240" w:lineRule="auto"/>
              <w:rPr>
                <w:rFonts w:ascii="Calibri" w:eastAsia="Times New Roman" w:hAnsi="Calibri" w:cs="Calibri"/>
                <w:b/>
                <w:sz w:val="18"/>
                <w:szCs w:val="18"/>
                <w:lang w:val="en-GB" w:eastAsia="de-DE"/>
              </w:rPr>
            </w:pPr>
            <w:r w:rsidRPr="00E673CA">
              <w:rPr>
                <w:rFonts w:ascii="Calibri" w:eastAsia="Times New Roman" w:hAnsi="Calibri" w:cs="Calibri"/>
                <w:b/>
                <w:sz w:val="18"/>
                <w:szCs w:val="18"/>
                <w:lang w:val="en-GB" w:eastAsia="de-DE"/>
              </w:rPr>
              <w:t>Reviewers’ conclusion</w:t>
            </w:r>
          </w:p>
          <w:p w:rsidR="00E673CA" w:rsidRPr="00E673CA" w:rsidRDefault="00E673CA" w:rsidP="00E673CA">
            <w:pPr>
              <w:spacing w:after="120" w:line="240" w:lineRule="auto"/>
              <w:ind w:left="7"/>
              <w:rPr>
                <w:rFonts w:ascii="Calibri" w:eastAsia="Malgun Gothic" w:hAnsi="Calibri" w:cs="Calibri"/>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t xml:space="preserve">This was an RCT which was downgraded because of a small sample size. The outcomes were measured after 6 weeks. The study did not account for long term outcomes. The authors do not refer to a study protocol. </w:t>
            </w:r>
          </w:p>
        </w:tc>
      </w:tr>
      <w:tr w:rsidR="00E673CA" w:rsidRPr="008D55E7" w:rsidTr="00F40064">
        <w:tblPrEx>
          <w:tblLook w:val="0020" w:firstRow="1" w:lastRow="0" w:firstColumn="0" w:lastColumn="0" w:noHBand="0" w:noVBand="0"/>
        </w:tblPrEx>
        <w:trPr>
          <w:jc w:val="center"/>
        </w:trPr>
        <w:tc>
          <w:tcPr>
            <w:tcW w:w="14787" w:type="dxa"/>
            <w:gridSpan w:val="5"/>
          </w:tcPr>
          <w:p w:rsidR="00E673CA" w:rsidRPr="00E673CA" w:rsidRDefault="00E673CA" w:rsidP="00E673CA">
            <w:pPr>
              <w:spacing w:after="120" w:line="240" w:lineRule="auto"/>
              <w:ind w:left="7"/>
              <w:rPr>
                <w:rFonts w:ascii="Calibri" w:eastAsia="Malgun Gothic" w:hAnsi="Calibri" w:cs="Calibri"/>
                <w:b/>
                <w:color w:val="222222"/>
                <w:sz w:val="18"/>
                <w:szCs w:val="18"/>
                <w:shd w:val="clear" w:color="auto" w:fill="FFFFFF"/>
                <w:lang w:val="en-GB" w:eastAsia="de-DE"/>
              </w:rPr>
            </w:pPr>
            <w:r w:rsidRPr="00E673CA">
              <w:rPr>
                <w:rFonts w:ascii="Calibri" w:eastAsia="Malgun Gothic" w:hAnsi="Calibri" w:cs="Calibri"/>
                <w:color w:val="222222"/>
                <w:sz w:val="18"/>
                <w:szCs w:val="18"/>
                <w:shd w:val="clear" w:color="auto" w:fill="FFFFFF"/>
                <w:lang w:val="en-GB" w:eastAsia="de-DE"/>
              </w:rPr>
              <w:lastRenderedPageBreak/>
              <w:t>+: low risk; –: high risk; ?: unclear risk</w:t>
            </w:r>
            <w:r w:rsidRPr="00E673CA">
              <w:rPr>
                <w:rFonts w:ascii="Calibri" w:eastAsia="Malgun Gothic" w:hAnsi="Calibri" w:cs="Calibri"/>
                <w:color w:val="222222"/>
                <w:sz w:val="18"/>
                <w:szCs w:val="18"/>
                <w:shd w:val="clear" w:color="auto" w:fill="FFFFFF"/>
                <w:lang w:val="en-GB" w:eastAsia="de-DE"/>
              </w:rPr>
              <w:br/>
              <w:t>CG: Comparison group; CT: computed tomography; h: hours; IG: Intervention group; RCT: randomised controlled trial</w:t>
            </w:r>
          </w:p>
        </w:tc>
      </w:tr>
    </w:tbl>
    <w:p w:rsidR="00E673CA" w:rsidRPr="00E673CA" w:rsidRDefault="00E673CA" w:rsidP="00E673CA">
      <w:pPr>
        <w:spacing w:after="120" w:line="23" w:lineRule="atLeast"/>
        <w:jc w:val="both"/>
        <w:rPr>
          <w:rFonts w:ascii="Calibri" w:eastAsia="Times New Roman" w:hAnsi="Calibri" w:cs="Times New Roman"/>
          <w:sz w:val="24"/>
          <w:szCs w:val="24"/>
          <w:lang w:val="en-GB" w:eastAsia="de-DE"/>
        </w:rPr>
      </w:pPr>
    </w:p>
    <w:p w:rsidR="003B30A7" w:rsidRPr="000D3F56" w:rsidRDefault="003B30A7" w:rsidP="003B30A7">
      <w:pPr>
        <w:rPr>
          <w:lang w:val="en-GB"/>
        </w:rPr>
      </w:pPr>
    </w:p>
    <w:p w:rsidR="003B30A7" w:rsidRDefault="003B30A7" w:rsidP="003B30A7">
      <w:pPr>
        <w:rPr>
          <w:lang w:val="en-GB"/>
        </w:rPr>
      </w:pPr>
      <w:r>
        <w:rPr>
          <w:lang w:val="en-GB"/>
        </w:rPr>
        <w:br w:type="page"/>
      </w:r>
    </w:p>
    <w:p w:rsidR="003B30A7" w:rsidRDefault="003B30A7" w:rsidP="003B30A7">
      <w:pPr>
        <w:pStyle w:val="berschrift1"/>
        <w:rPr>
          <w:lang w:val="en-GB"/>
        </w:rPr>
      </w:pPr>
      <w:r>
        <w:rPr>
          <w:lang w:val="en-GB"/>
        </w:rPr>
        <w:lastRenderedPageBreak/>
        <w:t>S5 Deleted Recommendations</w:t>
      </w:r>
    </w:p>
    <w:tbl>
      <w:tblPr>
        <w:tblStyle w:val="Tabellenraster"/>
        <w:tblW w:w="5000" w:type="pct"/>
        <w:tblLook w:val="04A0" w:firstRow="1" w:lastRow="0" w:firstColumn="1" w:lastColumn="0" w:noHBand="0" w:noVBand="1"/>
      </w:tblPr>
      <w:tblGrid>
        <w:gridCol w:w="9660"/>
        <w:gridCol w:w="4288"/>
      </w:tblGrid>
      <w:tr w:rsidR="008D55E7" w:rsidRPr="00480CE8" w:rsidTr="008D55E7">
        <w:tc>
          <w:tcPr>
            <w:tcW w:w="3463" w:type="pct"/>
            <w:shd w:val="clear" w:color="auto" w:fill="D9D9D9" w:themeFill="background1" w:themeFillShade="D9"/>
          </w:tcPr>
          <w:p w:rsidR="008D55E7" w:rsidRDefault="008D55E7" w:rsidP="00F40064">
            <w:pPr>
              <w:rPr>
                <w:rFonts w:cstheme="minorHAnsi"/>
                <w:b/>
                <w:bCs/>
              </w:rPr>
            </w:pPr>
            <w:proofErr w:type="spellStart"/>
            <w:r>
              <w:rPr>
                <w:rFonts w:cstheme="minorHAnsi"/>
                <w:b/>
                <w:bCs/>
              </w:rPr>
              <w:t>Deleted</w:t>
            </w:r>
            <w:proofErr w:type="spellEnd"/>
            <w:r>
              <w:rPr>
                <w:rFonts w:cstheme="minorHAnsi"/>
                <w:b/>
                <w:bCs/>
              </w:rPr>
              <w:t xml:space="preserve"> </w:t>
            </w:r>
            <w:proofErr w:type="spellStart"/>
            <w:r>
              <w:rPr>
                <w:rFonts w:cstheme="minorHAnsi"/>
                <w:b/>
                <w:bCs/>
              </w:rPr>
              <w:t>recommendation</w:t>
            </w:r>
            <w:proofErr w:type="spellEnd"/>
          </w:p>
        </w:tc>
        <w:tc>
          <w:tcPr>
            <w:tcW w:w="1537" w:type="pct"/>
            <w:shd w:val="clear" w:color="auto" w:fill="D9D9D9" w:themeFill="background1" w:themeFillShade="D9"/>
          </w:tcPr>
          <w:p w:rsidR="008D55E7" w:rsidRPr="00480CE8" w:rsidRDefault="0010459A" w:rsidP="00F40064">
            <w:pPr>
              <w:rPr>
                <w:rFonts w:cstheme="minorHAnsi"/>
                <w:b/>
                <w:bCs/>
              </w:rPr>
            </w:pPr>
            <w:proofErr w:type="spellStart"/>
            <w:r>
              <w:rPr>
                <w:rFonts w:cstheme="minorHAnsi"/>
                <w:b/>
                <w:bCs/>
              </w:rPr>
              <w:t>R</w:t>
            </w:r>
            <w:bookmarkStart w:id="0" w:name="_GoBack"/>
            <w:bookmarkEnd w:id="0"/>
            <w:r w:rsidR="008D55E7">
              <w:rPr>
                <w:rFonts w:cstheme="minorHAnsi"/>
                <w:b/>
                <w:bCs/>
              </w:rPr>
              <w:t>eason</w:t>
            </w:r>
            <w:proofErr w:type="spellEnd"/>
          </w:p>
        </w:tc>
      </w:tr>
      <w:tr w:rsidR="008D55E7" w:rsidRPr="008D55E7" w:rsidTr="008D55E7">
        <w:tc>
          <w:tcPr>
            <w:tcW w:w="3463" w:type="pct"/>
          </w:tcPr>
          <w:p w:rsidR="008D55E7" w:rsidRPr="008D55E7" w:rsidRDefault="008D55E7" w:rsidP="008D55E7">
            <w:pPr>
              <w:spacing w:before="60" w:after="60"/>
              <w:rPr>
                <w:rFonts w:cstheme="minorHAnsi"/>
                <w:lang w:val="en-GB"/>
              </w:rPr>
            </w:pPr>
            <w:r>
              <w:rPr>
                <w:rFonts w:cstheme="minorHAnsi"/>
                <w:lang w:val="en-GB"/>
              </w:rPr>
              <w:t>Ensure that s</w:t>
            </w:r>
            <w:r w:rsidRPr="008D55E7">
              <w:rPr>
                <w:rFonts w:cstheme="minorHAnsi"/>
                <w:lang w:val="en-GB"/>
              </w:rPr>
              <w:t xml:space="preserve">enior physicians required for further care </w:t>
            </w:r>
            <w:r>
              <w:rPr>
                <w:rFonts w:cstheme="minorHAnsi"/>
                <w:lang w:val="en-GB"/>
              </w:rPr>
              <w:t>are</w:t>
            </w:r>
            <w:r w:rsidRPr="008D55E7">
              <w:rPr>
                <w:rFonts w:cstheme="minorHAnsi"/>
                <w:lang w:val="en-GB"/>
              </w:rPr>
              <w:t xml:space="preserve"> present within the next 20-30 minutes after being requested.</w:t>
            </w:r>
          </w:p>
        </w:tc>
        <w:tc>
          <w:tcPr>
            <w:tcW w:w="1537" w:type="pct"/>
          </w:tcPr>
          <w:p w:rsidR="008D55E7" w:rsidRPr="008D55E7" w:rsidRDefault="008D55E7" w:rsidP="008D55E7">
            <w:pPr>
              <w:rPr>
                <w:rFonts w:cstheme="minorHAnsi"/>
                <w:lang w:val="en-GB"/>
              </w:rPr>
            </w:pPr>
            <w:r>
              <w:rPr>
                <w:rFonts w:cstheme="minorHAnsi"/>
                <w:lang w:val="en-GB"/>
              </w:rPr>
              <w:t>To date, this recommendation is not legally tenable.</w:t>
            </w:r>
            <w:r w:rsidR="00A76360">
              <w:rPr>
                <w:rFonts w:cstheme="minorHAnsi"/>
                <w:lang w:val="en-GB"/>
              </w:rPr>
              <w:t xml:space="preserve"> Therefore it was deleted, but </w:t>
            </w:r>
            <w:r w:rsidR="00A76360" w:rsidRPr="00A76360">
              <w:rPr>
                <w:rFonts w:cstheme="minorHAnsi"/>
                <w:lang w:val="en-GB"/>
              </w:rPr>
              <w:t>discussed in the background text of the original guideline</w:t>
            </w:r>
            <w:r>
              <w:rPr>
                <w:rFonts w:cstheme="minorHAnsi"/>
                <w:lang w:val="en-GB"/>
              </w:rPr>
              <w:t xml:space="preserve"> </w:t>
            </w:r>
          </w:p>
        </w:tc>
      </w:tr>
      <w:tr w:rsidR="008D55E7" w:rsidRPr="008D55E7" w:rsidTr="008D55E7">
        <w:tc>
          <w:tcPr>
            <w:tcW w:w="3463" w:type="pct"/>
          </w:tcPr>
          <w:p w:rsidR="008D55E7" w:rsidRPr="008D55E7" w:rsidRDefault="008D55E7" w:rsidP="008D55E7">
            <w:pPr>
              <w:spacing w:before="60" w:after="60"/>
              <w:rPr>
                <w:rFonts w:cstheme="minorHAnsi"/>
                <w:i/>
                <w:lang w:val="en-GB"/>
              </w:rPr>
            </w:pPr>
            <w:r w:rsidRPr="008D55E7">
              <w:rPr>
                <w:rFonts w:cstheme="minorHAnsi"/>
                <w:lang w:val="en-GB"/>
              </w:rPr>
              <w:t xml:space="preserve">The size of the </w:t>
            </w:r>
            <w:r>
              <w:rPr>
                <w:rFonts w:cstheme="minorHAnsi"/>
                <w:lang w:val="en-GB"/>
              </w:rPr>
              <w:t>resuscitation</w:t>
            </w:r>
            <w:r w:rsidRPr="008D55E7">
              <w:rPr>
                <w:rFonts w:cstheme="minorHAnsi"/>
                <w:lang w:val="en-GB"/>
              </w:rPr>
              <w:t xml:space="preserve"> room should be 25-50 m2 (per patient to be treated).</w:t>
            </w:r>
          </w:p>
        </w:tc>
        <w:tc>
          <w:tcPr>
            <w:tcW w:w="1537" w:type="pct"/>
          </w:tcPr>
          <w:p w:rsidR="008D55E7" w:rsidRPr="008D55E7" w:rsidRDefault="008D55E7" w:rsidP="00F40064">
            <w:pPr>
              <w:rPr>
                <w:rFonts w:cstheme="minorHAnsi"/>
                <w:lang w:val="en-GB"/>
              </w:rPr>
            </w:pPr>
            <w:r>
              <w:rPr>
                <w:rFonts w:cstheme="minorHAnsi"/>
                <w:lang w:val="en-GB"/>
              </w:rPr>
              <w:t>T</w:t>
            </w:r>
            <w:r w:rsidRPr="008D55E7">
              <w:rPr>
                <w:rFonts w:cstheme="minorHAnsi"/>
                <w:lang w:val="en-GB"/>
              </w:rPr>
              <w:t xml:space="preserve">he recommendation has been moved to another </w:t>
            </w:r>
            <w:r>
              <w:rPr>
                <w:rFonts w:cstheme="minorHAnsi"/>
                <w:lang w:val="en-GB"/>
              </w:rPr>
              <w:t xml:space="preserve">guideline </w:t>
            </w:r>
            <w:r w:rsidRPr="008D55E7">
              <w:rPr>
                <w:rFonts w:cstheme="minorHAnsi"/>
                <w:lang w:val="en-GB"/>
              </w:rPr>
              <w:t>chapter</w:t>
            </w:r>
          </w:p>
        </w:tc>
      </w:tr>
      <w:tr w:rsidR="008D55E7" w:rsidRPr="008D55E7" w:rsidTr="008D55E7">
        <w:tc>
          <w:tcPr>
            <w:tcW w:w="3463" w:type="pct"/>
          </w:tcPr>
          <w:p w:rsidR="008D55E7" w:rsidRPr="008D55E7" w:rsidRDefault="008D55E7" w:rsidP="008D55E7">
            <w:pPr>
              <w:spacing w:before="60" w:after="60"/>
              <w:rPr>
                <w:rFonts w:cstheme="minorHAnsi"/>
                <w:i/>
                <w:lang w:val="en-GB"/>
              </w:rPr>
            </w:pPr>
            <w:r w:rsidRPr="008D55E7">
              <w:rPr>
                <w:rFonts w:cstheme="minorHAnsi"/>
                <w:lang w:val="en-GB"/>
              </w:rPr>
              <w:t xml:space="preserve">The </w:t>
            </w:r>
            <w:r>
              <w:rPr>
                <w:rFonts w:cstheme="minorHAnsi"/>
                <w:lang w:val="en-GB"/>
              </w:rPr>
              <w:t xml:space="preserve">resuscitation </w:t>
            </w:r>
            <w:r w:rsidRPr="008D55E7">
              <w:rPr>
                <w:rFonts w:cstheme="minorHAnsi"/>
                <w:lang w:val="en-GB"/>
              </w:rPr>
              <w:t xml:space="preserve">room, the patient arrival area, the radiology department and the </w:t>
            </w:r>
            <w:r>
              <w:rPr>
                <w:rFonts w:cstheme="minorHAnsi"/>
                <w:lang w:val="en-GB"/>
              </w:rPr>
              <w:t xml:space="preserve">surgery </w:t>
            </w:r>
            <w:r w:rsidRPr="008D55E7">
              <w:rPr>
                <w:rFonts w:cstheme="minorHAnsi"/>
                <w:lang w:val="en-GB"/>
              </w:rPr>
              <w:t>department should be located in the same building. The helipad should be located on the hospital grounds.</w:t>
            </w:r>
          </w:p>
        </w:tc>
        <w:tc>
          <w:tcPr>
            <w:tcW w:w="1537" w:type="pct"/>
          </w:tcPr>
          <w:p w:rsidR="008D55E7" w:rsidRPr="008D55E7" w:rsidRDefault="008D55E7" w:rsidP="00F40064">
            <w:pPr>
              <w:rPr>
                <w:rFonts w:cstheme="minorHAnsi"/>
                <w:lang w:val="en-GB"/>
              </w:rPr>
            </w:pPr>
            <w:r>
              <w:rPr>
                <w:rFonts w:cstheme="minorHAnsi"/>
                <w:lang w:val="en-GB"/>
              </w:rPr>
              <w:t>T</w:t>
            </w:r>
            <w:r w:rsidRPr="008D55E7">
              <w:rPr>
                <w:rFonts w:cstheme="minorHAnsi"/>
                <w:lang w:val="en-GB"/>
              </w:rPr>
              <w:t xml:space="preserve">he recommendation has been moved to another </w:t>
            </w:r>
            <w:r>
              <w:rPr>
                <w:rFonts w:cstheme="minorHAnsi"/>
                <w:lang w:val="en-GB"/>
              </w:rPr>
              <w:t xml:space="preserve">guideline </w:t>
            </w:r>
            <w:r w:rsidRPr="008D55E7">
              <w:rPr>
                <w:rFonts w:cstheme="minorHAnsi"/>
                <w:lang w:val="en-GB"/>
              </w:rPr>
              <w:t>chapter</w:t>
            </w:r>
          </w:p>
        </w:tc>
      </w:tr>
    </w:tbl>
    <w:p w:rsidR="003B30A7" w:rsidRPr="008D55E7" w:rsidRDefault="008D55E7" w:rsidP="003B30A7">
      <w:pPr>
        <w:rPr>
          <w:lang w:val="en-GB"/>
        </w:rPr>
      </w:pPr>
      <w:r w:rsidRPr="008D55E7">
        <w:rPr>
          <w:lang w:val="en-GB"/>
        </w:rPr>
        <w:t xml:space="preserve">translated with </w:t>
      </w:r>
      <w:proofErr w:type="spellStart"/>
      <w:r w:rsidRPr="008D55E7">
        <w:rPr>
          <w:lang w:val="en-GB"/>
        </w:rPr>
        <w:t>DeepL</w:t>
      </w:r>
      <w:proofErr w:type="spellEnd"/>
      <w:r w:rsidRPr="008D55E7">
        <w:rPr>
          <w:lang w:val="en-GB"/>
        </w:rPr>
        <w:t xml:space="preserve"> https://www.deepl.com/</w:t>
      </w:r>
    </w:p>
    <w:p w:rsidR="003B30A7" w:rsidRPr="008D55E7" w:rsidRDefault="003B30A7" w:rsidP="003B30A7">
      <w:pPr>
        <w:rPr>
          <w:lang w:val="en-GB"/>
        </w:rPr>
      </w:pPr>
    </w:p>
    <w:sectPr w:rsidR="003B30A7" w:rsidRPr="008D55E7" w:rsidSect="003B30A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Lucida Sans">
    <w:panose1 w:val="020B0602040502020204"/>
    <w:charset w:val="00"/>
    <w:family w:val="swiss"/>
    <w:pitch w:val="variable"/>
    <w:sig w:usb0="00000003" w:usb1="00000000" w:usb2="00000000" w:usb3="00000000" w:csb0="00000001" w:csb1="00000000"/>
  </w:font>
  <w:font w:name="Liberation Sans">
    <w:altName w:val="Arial"/>
    <w:charset w:val="01"/>
    <w:family w:val="roman"/>
    <w:pitch w:val="variable"/>
  </w:font>
  <w:font w:name="DejaVu Sans">
    <w:panose1 w:val="00000000000000000000"/>
    <w:charset w:val="00"/>
    <w:family w:val="roman"/>
    <w:notTrueType/>
    <w:pitch w:val="default"/>
  </w:font>
  <w:font w:name="Noto Sans Devanagari">
    <w:altName w:val="Cambria"/>
    <w:charset w:val="00"/>
    <w:family w:val="swiss"/>
    <w:pitch w:val="variable"/>
    <w:sig w:usb0="80008023" w:usb1="00002046"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Liberation Mono">
    <w:altName w:val="Courier New"/>
    <w:charset w:val="01"/>
    <w:family w:val="roman"/>
    <w:pitch w:val="variable"/>
  </w:font>
  <w:font w:name="Cambria Math">
    <w:panose1 w:val="02040503050406030204"/>
    <w:charset w:val="00"/>
    <w:family w:val="roman"/>
    <w:pitch w:val="variable"/>
    <w:sig w:usb0="E00006FF" w:usb1="420024FF" w:usb2="02000000" w:usb3="00000000" w:csb0="0000019F" w:csb1="00000000"/>
  </w:font>
  <w:font w:name="GulliverRM">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0E899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70DA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1ECC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62CF7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96DB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9C67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6DE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8E84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8B0CD4FC"/>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9E132CA"/>
    <w:multiLevelType w:val="hybridMultilevel"/>
    <w:tmpl w:val="533A3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F11544"/>
    <w:multiLevelType w:val="hybridMultilevel"/>
    <w:tmpl w:val="7F8EF1C6"/>
    <w:lvl w:ilvl="0" w:tplc="CF1CECA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A6A46F2"/>
    <w:multiLevelType w:val="hybridMultilevel"/>
    <w:tmpl w:val="E12E6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1F6305A"/>
    <w:multiLevelType w:val="hybridMultilevel"/>
    <w:tmpl w:val="5C129442"/>
    <w:lvl w:ilvl="0" w:tplc="0C28BA8C">
      <w:start w:val="1"/>
      <w:numFmt w:val="bullet"/>
      <w:lvlText w:val="•"/>
      <w:lvlJc w:val="left"/>
      <w:pPr>
        <w:tabs>
          <w:tab w:val="num" w:pos="720"/>
        </w:tabs>
        <w:ind w:left="720" w:hanging="360"/>
      </w:pPr>
      <w:rPr>
        <w:rFonts w:ascii="Arial" w:hAnsi="Arial" w:hint="default"/>
      </w:rPr>
    </w:lvl>
    <w:lvl w:ilvl="1" w:tplc="193C58CA" w:tentative="1">
      <w:start w:val="1"/>
      <w:numFmt w:val="bullet"/>
      <w:lvlText w:val="•"/>
      <w:lvlJc w:val="left"/>
      <w:pPr>
        <w:tabs>
          <w:tab w:val="num" w:pos="1440"/>
        </w:tabs>
        <w:ind w:left="1440" w:hanging="360"/>
      </w:pPr>
      <w:rPr>
        <w:rFonts w:ascii="Arial" w:hAnsi="Arial" w:hint="default"/>
      </w:rPr>
    </w:lvl>
    <w:lvl w:ilvl="2" w:tplc="D09EC75E" w:tentative="1">
      <w:start w:val="1"/>
      <w:numFmt w:val="bullet"/>
      <w:lvlText w:val="•"/>
      <w:lvlJc w:val="left"/>
      <w:pPr>
        <w:tabs>
          <w:tab w:val="num" w:pos="2160"/>
        </w:tabs>
        <w:ind w:left="2160" w:hanging="360"/>
      </w:pPr>
      <w:rPr>
        <w:rFonts w:ascii="Arial" w:hAnsi="Arial" w:hint="default"/>
      </w:rPr>
    </w:lvl>
    <w:lvl w:ilvl="3" w:tplc="E4CE4D50" w:tentative="1">
      <w:start w:val="1"/>
      <w:numFmt w:val="bullet"/>
      <w:lvlText w:val="•"/>
      <w:lvlJc w:val="left"/>
      <w:pPr>
        <w:tabs>
          <w:tab w:val="num" w:pos="2880"/>
        </w:tabs>
        <w:ind w:left="2880" w:hanging="360"/>
      </w:pPr>
      <w:rPr>
        <w:rFonts w:ascii="Arial" w:hAnsi="Arial" w:hint="default"/>
      </w:rPr>
    </w:lvl>
    <w:lvl w:ilvl="4" w:tplc="7ABE4E6C" w:tentative="1">
      <w:start w:val="1"/>
      <w:numFmt w:val="bullet"/>
      <w:lvlText w:val="•"/>
      <w:lvlJc w:val="left"/>
      <w:pPr>
        <w:tabs>
          <w:tab w:val="num" w:pos="3600"/>
        </w:tabs>
        <w:ind w:left="3600" w:hanging="360"/>
      </w:pPr>
      <w:rPr>
        <w:rFonts w:ascii="Arial" w:hAnsi="Arial" w:hint="default"/>
      </w:rPr>
    </w:lvl>
    <w:lvl w:ilvl="5" w:tplc="0CE4EF36" w:tentative="1">
      <w:start w:val="1"/>
      <w:numFmt w:val="bullet"/>
      <w:lvlText w:val="•"/>
      <w:lvlJc w:val="left"/>
      <w:pPr>
        <w:tabs>
          <w:tab w:val="num" w:pos="4320"/>
        </w:tabs>
        <w:ind w:left="4320" w:hanging="360"/>
      </w:pPr>
      <w:rPr>
        <w:rFonts w:ascii="Arial" w:hAnsi="Arial" w:hint="default"/>
      </w:rPr>
    </w:lvl>
    <w:lvl w:ilvl="6" w:tplc="AC12DF2A" w:tentative="1">
      <w:start w:val="1"/>
      <w:numFmt w:val="bullet"/>
      <w:lvlText w:val="•"/>
      <w:lvlJc w:val="left"/>
      <w:pPr>
        <w:tabs>
          <w:tab w:val="num" w:pos="5040"/>
        </w:tabs>
        <w:ind w:left="5040" w:hanging="360"/>
      </w:pPr>
      <w:rPr>
        <w:rFonts w:ascii="Arial" w:hAnsi="Arial" w:hint="default"/>
      </w:rPr>
    </w:lvl>
    <w:lvl w:ilvl="7" w:tplc="D340D85A" w:tentative="1">
      <w:start w:val="1"/>
      <w:numFmt w:val="bullet"/>
      <w:lvlText w:val="•"/>
      <w:lvlJc w:val="left"/>
      <w:pPr>
        <w:tabs>
          <w:tab w:val="num" w:pos="5760"/>
        </w:tabs>
        <w:ind w:left="5760" w:hanging="360"/>
      </w:pPr>
      <w:rPr>
        <w:rFonts w:ascii="Arial" w:hAnsi="Arial" w:hint="default"/>
      </w:rPr>
    </w:lvl>
    <w:lvl w:ilvl="8" w:tplc="82101BB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3AA1FE7"/>
    <w:multiLevelType w:val="hybridMultilevel"/>
    <w:tmpl w:val="912492EE"/>
    <w:lvl w:ilvl="0" w:tplc="221015D6">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6433C85"/>
    <w:multiLevelType w:val="hybridMultilevel"/>
    <w:tmpl w:val="012EAE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F5D7B14"/>
    <w:multiLevelType w:val="hybridMultilevel"/>
    <w:tmpl w:val="EF842A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86730BF"/>
    <w:multiLevelType w:val="hybridMultilevel"/>
    <w:tmpl w:val="B2804D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B3B2B10"/>
    <w:multiLevelType w:val="hybridMultilevel"/>
    <w:tmpl w:val="7898D9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E6F18D2"/>
    <w:multiLevelType w:val="hybridMultilevel"/>
    <w:tmpl w:val="D9B80E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2FDF3561"/>
    <w:multiLevelType w:val="hybridMultilevel"/>
    <w:tmpl w:val="07B87A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64D56B8"/>
    <w:multiLevelType w:val="hybridMultilevel"/>
    <w:tmpl w:val="68B43CDE"/>
    <w:lvl w:ilvl="0" w:tplc="3FA8793C">
      <w:start w:val="1"/>
      <w:numFmt w:val="bullet"/>
      <w:pStyle w:val="Stichpunk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1" w15:restartNumberingAfterBreak="0">
    <w:nsid w:val="3A9A74FC"/>
    <w:multiLevelType w:val="hybridMultilevel"/>
    <w:tmpl w:val="6BE6D2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D1B7A3B"/>
    <w:multiLevelType w:val="hybridMultilevel"/>
    <w:tmpl w:val="D96A5B76"/>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E0044F5"/>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E4475C0"/>
    <w:multiLevelType w:val="hybridMultilevel"/>
    <w:tmpl w:val="29340EAE"/>
    <w:lvl w:ilvl="0" w:tplc="AC4A0DD8">
      <w:start w:val="1"/>
      <w:numFmt w:val="bullet"/>
      <w:lvlText w:val="•"/>
      <w:lvlJc w:val="left"/>
      <w:pPr>
        <w:tabs>
          <w:tab w:val="num" w:pos="720"/>
        </w:tabs>
        <w:ind w:left="720" w:hanging="360"/>
      </w:pPr>
      <w:rPr>
        <w:rFonts w:ascii="Arial" w:hAnsi="Arial" w:hint="default"/>
      </w:rPr>
    </w:lvl>
    <w:lvl w:ilvl="1" w:tplc="70A01236" w:tentative="1">
      <w:start w:val="1"/>
      <w:numFmt w:val="bullet"/>
      <w:lvlText w:val="•"/>
      <w:lvlJc w:val="left"/>
      <w:pPr>
        <w:tabs>
          <w:tab w:val="num" w:pos="1440"/>
        </w:tabs>
        <w:ind w:left="1440" w:hanging="360"/>
      </w:pPr>
      <w:rPr>
        <w:rFonts w:ascii="Arial" w:hAnsi="Arial" w:hint="default"/>
      </w:rPr>
    </w:lvl>
    <w:lvl w:ilvl="2" w:tplc="F072F936" w:tentative="1">
      <w:start w:val="1"/>
      <w:numFmt w:val="bullet"/>
      <w:lvlText w:val="•"/>
      <w:lvlJc w:val="left"/>
      <w:pPr>
        <w:tabs>
          <w:tab w:val="num" w:pos="2160"/>
        </w:tabs>
        <w:ind w:left="2160" w:hanging="360"/>
      </w:pPr>
      <w:rPr>
        <w:rFonts w:ascii="Arial" w:hAnsi="Arial" w:hint="default"/>
      </w:rPr>
    </w:lvl>
    <w:lvl w:ilvl="3" w:tplc="19CCF940" w:tentative="1">
      <w:start w:val="1"/>
      <w:numFmt w:val="bullet"/>
      <w:lvlText w:val="•"/>
      <w:lvlJc w:val="left"/>
      <w:pPr>
        <w:tabs>
          <w:tab w:val="num" w:pos="2880"/>
        </w:tabs>
        <w:ind w:left="2880" w:hanging="360"/>
      </w:pPr>
      <w:rPr>
        <w:rFonts w:ascii="Arial" w:hAnsi="Arial" w:hint="default"/>
      </w:rPr>
    </w:lvl>
    <w:lvl w:ilvl="4" w:tplc="CB8E9724" w:tentative="1">
      <w:start w:val="1"/>
      <w:numFmt w:val="bullet"/>
      <w:lvlText w:val="•"/>
      <w:lvlJc w:val="left"/>
      <w:pPr>
        <w:tabs>
          <w:tab w:val="num" w:pos="3600"/>
        </w:tabs>
        <w:ind w:left="3600" w:hanging="360"/>
      </w:pPr>
      <w:rPr>
        <w:rFonts w:ascii="Arial" w:hAnsi="Arial" w:hint="default"/>
      </w:rPr>
    </w:lvl>
    <w:lvl w:ilvl="5" w:tplc="EB083434" w:tentative="1">
      <w:start w:val="1"/>
      <w:numFmt w:val="bullet"/>
      <w:lvlText w:val="•"/>
      <w:lvlJc w:val="left"/>
      <w:pPr>
        <w:tabs>
          <w:tab w:val="num" w:pos="4320"/>
        </w:tabs>
        <w:ind w:left="4320" w:hanging="360"/>
      </w:pPr>
      <w:rPr>
        <w:rFonts w:ascii="Arial" w:hAnsi="Arial" w:hint="default"/>
      </w:rPr>
    </w:lvl>
    <w:lvl w:ilvl="6" w:tplc="38C2FA4C" w:tentative="1">
      <w:start w:val="1"/>
      <w:numFmt w:val="bullet"/>
      <w:lvlText w:val="•"/>
      <w:lvlJc w:val="left"/>
      <w:pPr>
        <w:tabs>
          <w:tab w:val="num" w:pos="5040"/>
        </w:tabs>
        <w:ind w:left="5040" w:hanging="360"/>
      </w:pPr>
      <w:rPr>
        <w:rFonts w:ascii="Arial" w:hAnsi="Arial" w:hint="default"/>
      </w:rPr>
    </w:lvl>
    <w:lvl w:ilvl="7" w:tplc="EFDEA8A0" w:tentative="1">
      <w:start w:val="1"/>
      <w:numFmt w:val="bullet"/>
      <w:lvlText w:val="•"/>
      <w:lvlJc w:val="left"/>
      <w:pPr>
        <w:tabs>
          <w:tab w:val="num" w:pos="5760"/>
        </w:tabs>
        <w:ind w:left="5760" w:hanging="360"/>
      </w:pPr>
      <w:rPr>
        <w:rFonts w:ascii="Arial" w:hAnsi="Arial" w:hint="default"/>
      </w:rPr>
    </w:lvl>
    <w:lvl w:ilvl="8" w:tplc="B56C9AE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C552D45"/>
    <w:multiLevelType w:val="hybridMultilevel"/>
    <w:tmpl w:val="B4A257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EDE4F80"/>
    <w:multiLevelType w:val="hybridMultilevel"/>
    <w:tmpl w:val="3E62A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FB807CA"/>
    <w:multiLevelType w:val="hybridMultilevel"/>
    <w:tmpl w:val="FE00E4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4C1952"/>
    <w:multiLevelType w:val="multilevel"/>
    <w:tmpl w:val="2D6E35D0"/>
    <w:lvl w:ilvl="0">
      <w:start w:val="1"/>
      <w:numFmt w:val="decimal"/>
      <w:pStyle w:val="Evidentab-ListeNummeriert"/>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68A1007"/>
    <w:multiLevelType w:val="multilevel"/>
    <w:tmpl w:val="375E8506"/>
    <w:lvl w:ilvl="0">
      <w:numFmt w:val="bullet"/>
      <w:pStyle w:val="Evidenztab-Aufzhlung1"/>
      <w:lvlText w:val="-"/>
      <w:lvlJc w:val="left"/>
      <w:pPr>
        <w:tabs>
          <w:tab w:val="num" w:pos="0"/>
        </w:tabs>
        <w:ind w:left="417" w:hanging="360"/>
      </w:pPr>
      <w:rPr>
        <w:rFonts w:ascii="Arial Narrow" w:hAnsi="Arial Narrow" w:cs="Arial Narrow" w:hint="default"/>
      </w:rPr>
    </w:lvl>
    <w:lvl w:ilvl="1">
      <w:start w:val="1"/>
      <w:numFmt w:val="bullet"/>
      <w:lvlText w:val="o"/>
      <w:lvlJc w:val="left"/>
      <w:pPr>
        <w:tabs>
          <w:tab w:val="num" w:pos="0"/>
        </w:tabs>
        <w:ind w:left="1137" w:hanging="360"/>
      </w:pPr>
      <w:rPr>
        <w:rFonts w:ascii="Courier New" w:hAnsi="Courier New" w:cs="Courier New" w:hint="default"/>
      </w:rPr>
    </w:lvl>
    <w:lvl w:ilvl="2">
      <w:start w:val="1"/>
      <w:numFmt w:val="bullet"/>
      <w:lvlText w:val=""/>
      <w:lvlJc w:val="left"/>
      <w:pPr>
        <w:tabs>
          <w:tab w:val="num" w:pos="0"/>
        </w:tabs>
        <w:ind w:left="1857" w:hanging="360"/>
      </w:pPr>
      <w:rPr>
        <w:rFonts w:ascii="Wingdings" w:hAnsi="Wingdings" w:cs="Wingdings" w:hint="default"/>
      </w:rPr>
    </w:lvl>
    <w:lvl w:ilvl="3">
      <w:start w:val="1"/>
      <w:numFmt w:val="bullet"/>
      <w:lvlText w:val=""/>
      <w:lvlJc w:val="left"/>
      <w:pPr>
        <w:tabs>
          <w:tab w:val="num" w:pos="0"/>
        </w:tabs>
        <w:ind w:left="2577" w:hanging="360"/>
      </w:pPr>
      <w:rPr>
        <w:rFonts w:ascii="Symbol" w:hAnsi="Symbol" w:cs="Symbol" w:hint="default"/>
      </w:rPr>
    </w:lvl>
    <w:lvl w:ilvl="4">
      <w:start w:val="1"/>
      <w:numFmt w:val="bullet"/>
      <w:lvlText w:val="o"/>
      <w:lvlJc w:val="left"/>
      <w:pPr>
        <w:tabs>
          <w:tab w:val="num" w:pos="0"/>
        </w:tabs>
        <w:ind w:left="3297" w:hanging="360"/>
      </w:pPr>
      <w:rPr>
        <w:rFonts w:ascii="Courier New" w:hAnsi="Courier New" w:cs="Courier New" w:hint="default"/>
      </w:rPr>
    </w:lvl>
    <w:lvl w:ilvl="5">
      <w:start w:val="1"/>
      <w:numFmt w:val="bullet"/>
      <w:lvlText w:val=""/>
      <w:lvlJc w:val="left"/>
      <w:pPr>
        <w:tabs>
          <w:tab w:val="num" w:pos="0"/>
        </w:tabs>
        <w:ind w:left="4017" w:hanging="360"/>
      </w:pPr>
      <w:rPr>
        <w:rFonts w:ascii="Wingdings" w:hAnsi="Wingdings" w:cs="Wingdings" w:hint="default"/>
      </w:rPr>
    </w:lvl>
    <w:lvl w:ilvl="6">
      <w:start w:val="1"/>
      <w:numFmt w:val="bullet"/>
      <w:lvlText w:val=""/>
      <w:lvlJc w:val="left"/>
      <w:pPr>
        <w:tabs>
          <w:tab w:val="num" w:pos="0"/>
        </w:tabs>
        <w:ind w:left="4737" w:hanging="360"/>
      </w:pPr>
      <w:rPr>
        <w:rFonts w:ascii="Symbol" w:hAnsi="Symbol" w:cs="Symbol" w:hint="default"/>
      </w:rPr>
    </w:lvl>
    <w:lvl w:ilvl="7">
      <w:start w:val="1"/>
      <w:numFmt w:val="bullet"/>
      <w:lvlText w:val="o"/>
      <w:lvlJc w:val="left"/>
      <w:pPr>
        <w:tabs>
          <w:tab w:val="num" w:pos="0"/>
        </w:tabs>
        <w:ind w:left="5457" w:hanging="360"/>
      </w:pPr>
      <w:rPr>
        <w:rFonts w:ascii="Courier New" w:hAnsi="Courier New" w:cs="Courier New" w:hint="default"/>
      </w:rPr>
    </w:lvl>
    <w:lvl w:ilvl="8">
      <w:start w:val="1"/>
      <w:numFmt w:val="bullet"/>
      <w:lvlText w:val=""/>
      <w:lvlJc w:val="left"/>
      <w:pPr>
        <w:tabs>
          <w:tab w:val="num" w:pos="0"/>
        </w:tabs>
        <w:ind w:left="6177" w:hanging="360"/>
      </w:pPr>
      <w:rPr>
        <w:rFonts w:ascii="Wingdings" w:hAnsi="Wingdings" w:cs="Wingdings" w:hint="default"/>
      </w:rPr>
    </w:lvl>
  </w:abstractNum>
  <w:abstractNum w:abstractNumId="30" w15:restartNumberingAfterBreak="0">
    <w:nsid w:val="6A340AA3"/>
    <w:multiLevelType w:val="hybridMultilevel"/>
    <w:tmpl w:val="84CAD7F4"/>
    <w:lvl w:ilvl="0" w:tplc="31806618">
      <w:start w:val="1"/>
      <w:numFmt w:val="bullet"/>
      <w:lvlText w:val="→"/>
      <w:lvlJc w:val="left"/>
      <w:pPr>
        <w:tabs>
          <w:tab w:val="num" w:pos="360"/>
        </w:tabs>
        <w:ind w:left="360" w:hanging="360"/>
      </w:pPr>
      <w:rPr>
        <w:rFonts w:ascii="Cambria" w:hAnsi="Cambria" w:hint="default"/>
      </w:rPr>
    </w:lvl>
    <w:lvl w:ilvl="1" w:tplc="160E8F60" w:tentative="1">
      <w:start w:val="1"/>
      <w:numFmt w:val="bullet"/>
      <w:lvlText w:val="→"/>
      <w:lvlJc w:val="left"/>
      <w:pPr>
        <w:tabs>
          <w:tab w:val="num" w:pos="1080"/>
        </w:tabs>
        <w:ind w:left="1080" w:hanging="360"/>
      </w:pPr>
      <w:rPr>
        <w:rFonts w:ascii="Cambria" w:hAnsi="Cambria" w:hint="default"/>
      </w:rPr>
    </w:lvl>
    <w:lvl w:ilvl="2" w:tplc="BA8E6A6A" w:tentative="1">
      <w:start w:val="1"/>
      <w:numFmt w:val="bullet"/>
      <w:lvlText w:val="→"/>
      <w:lvlJc w:val="left"/>
      <w:pPr>
        <w:tabs>
          <w:tab w:val="num" w:pos="1800"/>
        </w:tabs>
        <w:ind w:left="1800" w:hanging="360"/>
      </w:pPr>
      <w:rPr>
        <w:rFonts w:ascii="Cambria" w:hAnsi="Cambria" w:hint="default"/>
      </w:rPr>
    </w:lvl>
    <w:lvl w:ilvl="3" w:tplc="EC22942C" w:tentative="1">
      <w:start w:val="1"/>
      <w:numFmt w:val="bullet"/>
      <w:lvlText w:val="→"/>
      <w:lvlJc w:val="left"/>
      <w:pPr>
        <w:tabs>
          <w:tab w:val="num" w:pos="2520"/>
        </w:tabs>
        <w:ind w:left="2520" w:hanging="360"/>
      </w:pPr>
      <w:rPr>
        <w:rFonts w:ascii="Cambria" w:hAnsi="Cambria" w:hint="default"/>
      </w:rPr>
    </w:lvl>
    <w:lvl w:ilvl="4" w:tplc="FBD81AEA" w:tentative="1">
      <w:start w:val="1"/>
      <w:numFmt w:val="bullet"/>
      <w:lvlText w:val="→"/>
      <w:lvlJc w:val="left"/>
      <w:pPr>
        <w:tabs>
          <w:tab w:val="num" w:pos="3240"/>
        </w:tabs>
        <w:ind w:left="3240" w:hanging="360"/>
      </w:pPr>
      <w:rPr>
        <w:rFonts w:ascii="Cambria" w:hAnsi="Cambria" w:hint="default"/>
      </w:rPr>
    </w:lvl>
    <w:lvl w:ilvl="5" w:tplc="0D724E64" w:tentative="1">
      <w:start w:val="1"/>
      <w:numFmt w:val="bullet"/>
      <w:lvlText w:val="→"/>
      <w:lvlJc w:val="left"/>
      <w:pPr>
        <w:tabs>
          <w:tab w:val="num" w:pos="3960"/>
        </w:tabs>
        <w:ind w:left="3960" w:hanging="360"/>
      </w:pPr>
      <w:rPr>
        <w:rFonts w:ascii="Cambria" w:hAnsi="Cambria" w:hint="default"/>
      </w:rPr>
    </w:lvl>
    <w:lvl w:ilvl="6" w:tplc="C8387F22" w:tentative="1">
      <w:start w:val="1"/>
      <w:numFmt w:val="bullet"/>
      <w:lvlText w:val="→"/>
      <w:lvlJc w:val="left"/>
      <w:pPr>
        <w:tabs>
          <w:tab w:val="num" w:pos="4680"/>
        </w:tabs>
        <w:ind w:left="4680" w:hanging="360"/>
      </w:pPr>
      <w:rPr>
        <w:rFonts w:ascii="Cambria" w:hAnsi="Cambria" w:hint="default"/>
      </w:rPr>
    </w:lvl>
    <w:lvl w:ilvl="7" w:tplc="D1066D7E" w:tentative="1">
      <w:start w:val="1"/>
      <w:numFmt w:val="bullet"/>
      <w:lvlText w:val="→"/>
      <w:lvlJc w:val="left"/>
      <w:pPr>
        <w:tabs>
          <w:tab w:val="num" w:pos="5400"/>
        </w:tabs>
        <w:ind w:left="5400" w:hanging="360"/>
      </w:pPr>
      <w:rPr>
        <w:rFonts w:ascii="Cambria" w:hAnsi="Cambria" w:hint="default"/>
      </w:rPr>
    </w:lvl>
    <w:lvl w:ilvl="8" w:tplc="EB02354E" w:tentative="1">
      <w:start w:val="1"/>
      <w:numFmt w:val="bullet"/>
      <w:lvlText w:val="→"/>
      <w:lvlJc w:val="left"/>
      <w:pPr>
        <w:tabs>
          <w:tab w:val="num" w:pos="6120"/>
        </w:tabs>
        <w:ind w:left="6120" w:hanging="360"/>
      </w:pPr>
      <w:rPr>
        <w:rFonts w:ascii="Cambria" w:hAnsi="Cambria" w:hint="default"/>
      </w:rPr>
    </w:lvl>
  </w:abstractNum>
  <w:abstractNum w:abstractNumId="31" w15:restartNumberingAfterBreak="0">
    <w:nsid w:val="6B0C786E"/>
    <w:multiLevelType w:val="hybridMultilevel"/>
    <w:tmpl w:val="D166F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C135BF4"/>
    <w:multiLevelType w:val="hybridMultilevel"/>
    <w:tmpl w:val="B2DC58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CE6073B"/>
    <w:multiLevelType w:val="multilevel"/>
    <w:tmpl w:val="01F804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D3D0E2B"/>
    <w:multiLevelType w:val="hybridMultilevel"/>
    <w:tmpl w:val="D318B51C"/>
    <w:lvl w:ilvl="0" w:tplc="6BA87854">
      <w:start w:val="1"/>
      <w:numFmt w:val="decimal"/>
      <w:pStyle w:val="Tabellentext1"/>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35" w15:restartNumberingAfterBreak="0">
    <w:nsid w:val="714B2C3E"/>
    <w:multiLevelType w:val="multilevel"/>
    <w:tmpl w:val="F280D674"/>
    <w:lvl w:ilvl="0">
      <w:start w:val="1"/>
      <w:numFmt w:val="decimal"/>
      <w:lvlText w:val="%1."/>
      <w:lvlJc w:val="left"/>
      <w:pPr>
        <w:tabs>
          <w:tab w:val="num" w:pos="1679"/>
        </w:tabs>
        <w:ind w:left="1679" w:hanging="1701"/>
      </w:pPr>
    </w:lvl>
    <w:lvl w:ilvl="1">
      <w:start w:val="1"/>
      <w:numFmt w:val="decimal"/>
      <w:lvlText w:val="%1.%2."/>
      <w:lvlJc w:val="left"/>
      <w:pPr>
        <w:tabs>
          <w:tab w:val="num" w:pos="1679"/>
        </w:tabs>
        <w:ind w:left="1679" w:hanging="1701"/>
      </w:pPr>
    </w:lvl>
    <w:lvl w:ilvl="2">
      <w:start w:val="1"/>
      <w:numFmt w:val="decimal"/>
      <w:lvlText w:val="%1.%2.%3."/>
      <w:lvlJc w:val="left"/>
      <w:pPr>
        <w:tabs>
          <w:tab w:val="num" w:pos="1679"/>
        </w:tabs>
        <w:ind w:left="1679" w:hanging="1701"/>
      </w:pPr>
    </w:lvl>
    <w:lvl w:ilvl="3">
      <w:start w:val="1"/>
      <w:numFmt w:val="decimal"/>
      <w:lvlText w:val="%1.%2.%3.%4."/>
      <w:lvlJc w:val="left"/>
      <w:pPr>
        <w:tabs>
          <w:tab w:val="num" w:pos="0"/>
        </w:tabs>
        <w:ind w:left="1706" w:hanging="1728"/>
      </w:pPr>
    </w:lvl>
    <w:lvl w:ilvl="4">
      <w:start w:val="1"/>
      <w:numFmt w:val="decimal"/>
      <w:lvlText w:val="%1.%2.%3.%4.%5."/>
      <w:lvlJc w:val="left"/>
      <w:pPr>
        <w:tabs>
          <w:tab w:val="num" w:pos="1418"/>
        </w:tabs>
        <w:ind w:left="1418"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15:restartNumberingAfterBreak="0">
    <w:nsid w:val="7A3C15CF"/>
    <w:multiLevelType w:val="hybridMultilevel"/>
    <w:tmpl w:val="D94A71B0"/>
    <w:lvl w:ilvl="0" w:tplc="DBA4C114">
      <w:start w:val="1"/>
      <w:numFmt w:val="bullet"/>
      <w:lvlText w:val="•"/>
      <w:lvlJc w:val="left"/>
      <w:pPr>
        <w:tabs>
          <w:tab w:val="num" w:pos="720"/>
        </w:tabs>
        <w:ind w:left="720" w:hanging="360"/>
      </w:pPr>
      <w:rPr>
        <w:rFonts w:ascii="Arial" w:hAnsi="Arial" w:hint="default"/>
      </w:rPr>
    </w:lvl>
    <w:lvl w:ilvl="1" w:tplc="99942B94">
      <w:start w:val="1"/>
      <w:numFmt w:val="bullet"/>
      <w:lvlText w:val="•"/>
      <w:lvlJc w:val="left"/>
      <w:pPr>
        <w:tabs>
          <w:tab w:val="num" w:pos="1440"/>
        </w:tabs>
        <w:ind w:left="1440" w:hanging="360"/>
      </w:pPr>
      <w:rPr>
        <w:rFonts w:ascii="Arial" w:hAnsi="Arial" w:hint="default"/>
      </w:rPr>
    </w:lvl>
    <w:lvl w:ilvl="2" w:tplc="517A3ABC" w:tentative="1">
      <w:start w:val="1"/>
      <w:numFmt w:val="bullet"/>
      <w:lvlText w:val="•"/>
      <w:lvlJc w:val="left"/>
      <w:pPr>
        <w:tabs>
          <w:tab w:val="num" w:pos="2160"/>
        </w:tabs>
        <w:ind w:left="2160" w:hanging="360"/>
      </w:pPr>
      <w:rPr>
        <w:rFonts w:ascii="Arial" w:hAnsi="Arial" w:hint="default"/>
      </w:rPr>
    </w:lvl>
    <w:lvl w:ilvl="3" w:tplc="A37A3208" w:tentative="1">
      <w:start w:val="1"/>
      <w:numFmt w:val="bullet"/>
      <w:lvlText w:val="•"/>
      <w:lvlJc w:val="left"/>
      <w:pPr>
        <w:tabs>
          <w:tab w:val="num" w:pos="2880"/>
        </w:tabs>
        <w:ind w:left="2880" w:hanging="360"/>
      </w:pPr>
      <w:rPr>
        <w:rFonts w:ascii="Arial" w:hAnsi="Arial" w:hint="default"/>
      </w:rPr>
    </w:lvl>
    <w:lvl w:ilvl="4" w:tplc="B67081B4" w:tentative="1">
      <w:start w:val="1"/>
      <w:numFmt w:val="bullet"/>
      <w:lvlText w:val="•"/>
      <w:lvlJc w:val="left"/>
      <w:pPr>
        <w:tabs>
          <w:tab w:val="num" w:pos="3600"/>
        </w:tabs>
        <w:ind w:left="3600" w:hanging="360"/>
      </w:pPr>
      <w:rPr>
        <w:rFonts w:ascii="Arial" w:hAnsi="Arial" w:hint="default"/>
      </w:rPr>
    </w:lvl>
    <w:lvl w:ilvl="5" w:tplc="68DAE130" w:tentative="1">
      <w:start w:val="1"/>
      <w:numFmt w:val="bullet"/>
      <w:lvlText w:val="•"/>
      <w:lvlJc w:val="left"/>
      <w:pPr>
        <w:tabs>
          <w:tab w:val="num" w:pos="4320"/>
        </w:tabs>
        <w:ind w:left="4320" w:hanging="360"/>
      </w:pPr>
      <w:rPr>
        <w:rFonts w:ascii="Arial" w:hAnsi="Arial" w:hint="default"/>
      </w:rPr>
    </w:lvl>
    <w:lvl w:ilvl="6" w:tplc="A24471D4" w:tentative="1">
      <w:start w:val="1"/>
      <w:numFmt w:val="bullet"/>
      <w:lvlText w:val="•"/>
      <w:lvlJc w:val="left"/>
      <w:pPr>
        <w:tabs>
          <w:tab w:val="num" w:pos="5040"/>
        </w:tabs>
        <w:ind w:left="5040" w:hanging="360"/>
      </w:pPr>
      <w:rPr>
        <w:rFonts w:ascii="Arial" w:hAnsi="Arial" w:hint="default"/>
      </w:rPr>
    </w:lvl>
    <w:lvl w:ilvl="7" w:tplc="46D84254" w:tentative="1">
      <w:start w:val="1"/>
      <w:numFmt w:val="bullet"/>
      <w:lvlText w:val="•"/>
      <w:lvlJc w:val="left"/>
      <w:pPr>
        <w:tabs>
          <w:tab w:val="num" w:pos="5760"/>
        </w:tabs>
        <w:ind w:left="5760" w:hanging="360"/>
      </w:pPr>
      <w:rPr>
        <w:rFonts w:ascii="Arial" w:hAnsi="Arial" w:hint="default"/>
      </w:rPr>
    </w:lvl>
    <w:lvl w:ilvl="8" w:tplc="162E63A0"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CDB39D1"/>
    <w:multiLevelType w:val="multilevel"/>
    <w:tmpl w:val="9C12CB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E4745E8"/>
    <w:multiLevelType w:val="hybridMultilevel"/>
    <w:tmpl w:val="514AD8CA"/>
    <w:lvl w:ilvl="0" w:tplc="CF82495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23"/>
  </w:num>
  <w:num w:numId="4">
    <w:abstractNumId w:val="34"/>
  </w:num>
  <w:num w:numId="5">
    <w:abstractNumId w:val="9"/>
  </w:num>
  <w:num w:numId="6">
    <w:abstractNumId w:val="30"/>
  </w:num>
  <w:num w:numId="7">
    <w:abstractNumId w:val="22"/>
  </w:num>
  <w:num w:numId="8">
    <w:abstractNumId w:val="18"/>
  </w:num>
  <w:num w:numId="9">
    <w:abstractNumId w:val="20"/>
  </w:num>
  <w:num w:numId="10">
    <w:abstractNumId w:val="13"/>
  </w:num>
  <w:num w:numId="11">
    <w:abstractNumId w:val="11"/>
  </w:num>
  <w:num w:numId="12">
    <w:abstractNumId w:val="26"/>
  </w:num>
  <w:num w:numId="13">
    <w:abstractNumId w:val="24"/>
  </w:num>
  <w:num w:numId="14">
    <w:abstractNumId w:val="12"/>
  </w:num>
  <w:num w:numId="15">
    <w:abstractNumId w:val="36"/>
  </w:num>
  <w:num w:numId="16">
    <w:abstractNumId w:val="10"/>
  </w:num>
  <w:num w:numId="17">
    <w:abstractNumId w:val="37"/>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7"/>
  </w:num>
  <w:num w:numId="21">
    <w:abstractNumId w:val="6"/>
  </w:num>
  <w:num w:numId="22">
    <w:abstractNumId w:val="5"/>
  </w:num>
  <w:num w:numId="23">
    <w:abstractNumId w:val="4"/>
  </w:num>
  <w:num w:numId="24">
    <w:abstractNumId w:val="3"/>
  </w:num>
  <w:num w:numId="25">
    <w:abstractNumId w:val="2"/>
  </w:num>
  <w:num w:numId="26">
    <w:abstractNumId w:val="1"/>
  </w:num>
  <w:num w:numId="27">
    <w:abstractNumId w:val="0"/>
  </w:num>
  <w:num w:numId="28">
    <w:abstractNumId w:val="38"/>
  </w:num>
  <w:num w:numId="29">
    <w:abstractNumId w:val="35"/>
  </w:num>
  <w:num w:numId="30">
    <w:abstractNumId w:val="29"/>
  </w:num>
  <w:num w:numId="31">
    <w:abstractNumId w:val="28"/>
  </w:num>
  <w:num w:numId="32">
    <w:abstractNumId w:val="33"/>
  </w:num>
  <w:num w:numId="33">
    <w:abstractNumId w:val="17"/>
  </w:num>
  <w:num w:numId="34">
    <w:abstractNumId w:val="19"/>
  </w:num>
  <w:num w:numId="35">
    <w:abstractNumId w:val="15"/>
  </w:num>
  <w:num w:numId="36">
    <w:abstractNumId w:val="27"/>
  </w:num>
  <w:num w:numId="37">
    <w:abstractNumId w:val="31"/>
  </w:num>
  <w:num w:numId="38">
    <w:abstractNumId w:val="21"/>
  </w:num>
  <w:num w:numId="39">
    <w:abstractNumId w:val="25"/>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58F"/>
    <w:rsid w:val="0010459A"/>
    <w:rsid w:val="003B30A7"/>
    <w:rsid w:val="00573F4B"/>
    <w:rsid w:val="006C194D"/>
    <w:rsid w:val="00813C93"/>
    <w:rsid w:val="008D55E7"/>
    <w:rsid w:val="00914268"/>
    <w:rsid w:val="0098292C"/>
    <w:rsid w:val="00A76360"/>
    <w:rsid w:val="00AA087F"/>
    <w:rsid w:val="00BF117A"/>
    <w:rsid w:val="00CF046D"/>
    <w:rsid w:val="00DB458F"/>
    <w:rsid w:val="00E26CA1"/>
    <w:rsid w:val="00E673CA"/>
    <w:rsid w:val="00F40064"/>
    <w:rsid w:val="00F844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C2C3"/>
  <w15:chartTrackingRefBased/>
  <w15:docId w15:val="{10B3F5C9-2484-4A2E-B718-93C44E5EE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3B30A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nhideWhenUsed/>
    <w:qFormat/>
    <w:rsid w:val="003B30A7"/>
    <w:pPr>
      <w:keepNext/>
      <w:keepLines/>
      <w:spacing w:before="40" w:after="0" w:line="23" w:lineRule="atLeast"/>
      <w:jc w:val="both"/>
      <w:outlineLvl w:val="1"/>
    </w:pPr>
    <w:rPr>
      <w:rFonts w:asciiTheme="majorHAnsi" w:eastAsiaTheme="majorEastAsia" w:hAnsiTheme="majorHAnsi" w:cstheme="majorBidi"/>
      <w:color w:val="2E74B5" w:themeColor="accent1" w:themeShade="BF"/>
      <w:sz w:val="26"/>
      <w:szCs w:val="26"/>
      <w:lang w:eastAsia="de-DE"/>
    </w:rPr>
  </w:style>
  <w:style w:type="paragraph" w:styleId="berschrift3">
    <w:name w:val="heading 3"/>
    <w:basedOn w:val="Standard"/>
    <w:link w:val="berschrift3Zchn"/>
    <w:qFormat/>
    <w:rsid w:val="003B30A7"/>
    <w:pPr>
      <w:keepNext/>
      <w:spacing w:before="160" w:line="23" w:lineRule="atLeast"/>
      <w:outlineLvl w:val="2"/>
    </w:pPr>
    <w:rPr>
      <w:rFonts w:asciiTheme="majorHAnsi" w:eastAsia="Times New Roman" w:hAnsiTheme="majorHAnsi" w:cstheme="minorHAnsi"/>
      <w:b/>
      <w:bCs/>
      <w:sz w:val="24"/>
      <w:szCs w:val="28"/>
      <w:lang w:eastAsia="de-DE"/>
    </w:rPr>
  </w:style>
  <w:style w:type="paragraph" w:styleId="berschrift4">
    <w:name w:val="heading 4"/>
    <w:basedOn w:val="Standard"/>
    <w:next w:val="Standard"/>
    <w:link w:val="berschrift4Zchn"/>
    <w:unhideWhenUsed/>
    <w:qFormat/>
    <w:rsid w:val="003B30A7"/>
    <w:pPr>
      <w:keepNext/>
      <w:spacing w:after="120" w:line="23" w:lineRule="atLeast"/>
      <w:outlineLvl w:val="3"/>
    </w:pPr>
    <w:rPr>
      <w:rFonts w:asciiTheme="majorHAnsi" w:eastAsia="Times New Roman" w:hAnsiTheme="majorHAnsi" w:cs="Times New Roman"/>
      <w:b/>
      <w:bCs/>
      <w:lang w:eastAsia="de-DE"/>
    </w:rPr>
  </w:style>
  <w:style w:type="paragraph" w:styleId="berschrift5">
    <w:name w:val="heading 5"/>
    <w:basedOn w:val="Standard"/>
    <w:next w:val="Standard"/>
    <w:link w:val="berschrift5Zchn"/>
    <w:unhideWhenUsed/>
    <w:qFormat/>
    <w:rsid w:val="003B30A7"/>
    <w:pPr>
      <w:keepNext/>
      <w:keepLines/>
      <w:spacing w:before="40" w:after="0" w:line="23" w:lineRule="atLeast"/>
      <w:jc w:val="both"/>
      <w:outlineLvl w:val="4"/>
    </w:pPr>
    <w:rPr>
      <w:rFonts w:asciiTheme="majorHAnsi" w:eastAsiaTheme="majorEastAsia" w:hAnsiTheme="majorHAnsi" w:cstheme="majorBidi"/>
      <w:color w:val="2E74B5" w:themeColor="accent1" w:themeShade="BF"/>
      <w:sz w:val="24"/>
      <w:szCs w:val="24"/>
      <w:lang w:eastAsia="de-DE"/>
    </w:rPr>
  </w:style>
  <w:style w:type="paragraph" w:styleId="berschrift6">
    <w:name w:val="heading 6"/>
    <w:basedOn w:val="berschrift5"/>
    <w:next w:val="Standard"/>
    <w:link w:val="berschrift6Zchn"/>
    <w:unhideWhenUsed/>
    <w:qFormat/>
    <w:rsid w:val="003B30A7"/>
    <w:pPr>
      <w:keepLines w:val="0"/>
      <w:spacing w:before="240" w:after="120" w:line="240" w:lineRule="auto"/>
      <w:jc w:val="left"/>
      <w:outlineLvl w:val="5"/>
    </w:pPr>
    <w:rPr>
      <w:rFonts w:ascii="Calibri" w:eastAsia="Times New Roman" w:hAnsi="Calibri" w:cs="Calibri"/>
      <w:i/>
      <w:color w:val="auto"/>
      <w:sz w:val="22"/>
    </w:rPr>
  </w:style>
  <w:style w:type="paragraph" w:styleId="berschrift7">
    <w:name w:val="heading 7"/>
    <w:basedOn w:val="Standard"/>
    <w:next w:val="Standard"/>
    <w:link w:val="berschrift7Zchn"/>
    <w:unhideWhenUsed/>
    <w:qFormat/>
    <w:rsid w:val="003B30A7"/>
    <w:pPr>
      <w:keepNext/>
      <w:keepLines/>
      <w:spacing w:before="40" w:after="0" w:line="23" w:lineRule="atLeast"/>
      <w:ind w:left="1296" w:hanging="1296"/>
      <w:jc w:val="both"/>
      <w:outlineLvl w:val="6"/>
    </w:pPr>
    <w:rPr>
      <w:rFonts w:asciiTheme="majorHAnsi" w:eastAsiaTheme="majorEastAsia" w:hAnsiTheme="majorHAnsi" w:cstheme="majorBidi"/>
      <w:i/>
      <w:iCs/>
      <w:color w:val="1F4D78" w:themeColor="accent1" w:themeShade="7F"/>
      <w:sz w:val="24"/>
      <w:szCs w:val="24"/>
      <w:lang w:eastAsia="de-DE"/>
    </w:rPr>
  </w:style>
  <w:style w:type="paragraph" w:styleId="berschrift8">
    <w:name w:val="heading 8"/>
    <w:basedOn w:val="Standard"/>
    <w:next w:val="Standard"/>
    <w:link w:val="berschrift8Zchn"/>
    <w:uiPriority w:val="9"/>
    <w:semiHidden/>
    <w:unhideWhenUsed/>
    <w:qFormat/>
    <w:rsid w:val="003B30A7"/>
    <w:pPr>
      <w:keepNext/>
      <w:keepLines/>
      <w:spacing w:before="40" w:after="0" w:line="23" w:lineRule="atLeast"/>
      <w:ind w:left="1440" w:hanging="1440"/>
      <w:jc w:val="both"/>
      <w:outlineLvl w:val="7"/>
    </w:pPr>
    <w:rPr>
      <w:rFonts w:asciiTheme="majorHAnsi" w:eastAsiaTheme="majorEastAsia" w:hAnsiTheme="majorHAnsi" w:cstheme="majorBidi"/>
      <w:color w:val="272727" w:themeColor="text1" w:themeTint="D8"/>
      <w:sz w:val="21"/>
      <w:szCs w:val="21"/>
      <w:lang w:eastAsia="de-DE"/>
    </w:rPr>
  </w:style>
  <w:style w:type="paragraph" w:styleId="berschrift9">
    <w:name w:val="heading 9"/>
    <w:basedOn w:val="Standard"/>
    <w:next w:val="Standard"/>
    <w:link w:val="berschrift9Zchn"/>
    <w:unhideWhenUsed/>
    <w:qFormat/>
    <w:rsid w:val="003B30A7"/>
    <w:pPr>
      <w:keepNext/>
      <w:keepLines/>
      <w:spacing w:before="40" w:after="0" w:line="23" w:lineRule="atLeast"/>
      <w:ind w:left="1584" w:hanging="1584"/>
      <w:jc w:val="both"/>
      <w:outlineLvl w:val="8"/>
    </w:pPr>
    <w:rPr>
      <w:rFonts w:asciiTheme="majorHAnsi" w:eastAsiaTheme="majorEastAsia" w:hAnsiTheme="majorHAnsi" w:cstheme="majorBidi"/>
      <w:i/>
      <w:iCs/>
      <w:color w:val="272727" w:themeColor="text1" w:themeTint="D8"/>
      <w:sz w:val="21"/>
      <w:szCs w:val="21"/>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basedOn w:val="Absatz-Standardschriftart"/>
    <w:link w:val="berschrift4"/>
    <w:qFormat/>
    <w:rsid w:val="003B30A7"/>
    <w:rPr>
      <w:rFonts w:asciiTheme="majorHAnsi" w:eastAsia="Times New Roman" w:hAnsiTheme="majorHAnsi" w:cs="Times New Roman"/>
      <w:b/>
      <w:bCs/>
      <w:lang w:eastAsia="de-DE"/>
    </w:rPr>
  </w:style>
  <w:style w:type="paragraph" w:styleId="Titel">
    <w:name w:val="Title"/>
    <w:basedOn w:val="Standard"/>
    <w:next w:val="Standard"/>
    <w:link w:val="TitelZchn"/>
    <w:qFormat/>
    <w:rsid w:val="003B30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qFormat/>
    <w:rsid w:val="003B30A7"/>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qFormat/>
    <w:rsid w:val="003B30A7"/>
    <w:rPr>
      <w:rFonts w:asciiTheme="majorHAnsi" w:eastAsiaTheme="majorEastAsia" w:hAnsiTheme="majorHAnsi" w:cstheme="majorBidi"/>
      <w:color w:val="2E74B5" w:themeColor="accent1" w:themeShade="BF"/>
      <w:sz w:val="32"/>
      <w:szCs w:val="32"/>
    </w:rPr>
  </w:style>
  <w:style w:type="table" w:customStyle="1" w:styleId="Tabellenraster2">
    <w:name w:val="Tabellenraster2"/>
    <w:basedOn w:val="NormaleTabelle"/>
    <w:next w:val="Tabellenraster"/>
    <w:uiPriority w:val="39"/>
    <w:rsid w:val="003B30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
    <w:name w:val="Tabelle"/>
    <w:basedOn w:val="Standard"/>
    <w:link w:val="TabelleZchn"/>
    <w:qFormat/>
    <w:rsid w:val="003B30A7"/>
    <w:pPr>
      <w:spacing w:before="40" w:after="40" w:line="240" w:lineRule="auto"/>
    </w:pPr>
    <w:rPr>
      <w:rFonts w:ascii="Calibri" w:eastAsia="Calibri" w:hAnsi="Calibri" w:cs="Times New Roman"/>
    </w:rPr>
  </w:style>
  <w:style w:type="paragraph" w:customStyle="1" w:styleId="Tabellentitel">
    <w:name w:val="Tabellentitel"/>
    <w:basedOn w:val="Standard"/>
    <w:link w:val="TabellentitelZchn"/>
    <w:qFormat/>
    <w:rsid w:val="003B30A7"/>
    <w:pPr>
      <w:keepNext/>
      <w:tabs>
        <w:tab w:val="center" w:pos="6416"/>
        <w:tab w:val="right" w:pos="8970"/>
      </w:tabs>
      <w:spacing w:before="40" w:after="40" w:line="240" w:lineRule="auto"/>
    </w:pPr>
    <w:rPr>
      <w:rFonts w:ascii="Calibri" w:eastAsia="Calibri" w:hAnsi="Calibri" w:cs="Times New Roman"/>
      <w:b/>
      <w:color w:val="215868"/>
      <w:lang w:val="en-GB"/>
    </w:rPr>
  </w:style>
  <w:style w:type="character" w:customStyle="1" w:styleId="TabelleZchn">
    <w:name w:val="Tabelle Zchn"/>
    <w:basedOn w:val="Absatz-Standardschriftart"/>
    <w:link w:val="Tabelle"/>
    <w:rsid w:val="003B30A7"/>
    <w:rPr>
      <w:rFonts w:ascii="Calibri" w:eastAsia="Calibri" w:hAnsi="Calibri" w:cs="Times New Roman"/>
    </w:rPr>
  </w:style>
  <w:style w:type="paragraph" w:customStyle="1" w:styleId="Tabellenfunote">
    <w:name w:val="Tabellenfußnote"/>
    <w:basedOn w:val="Standard"/>
    <w:link w:val="TabellenfunoteZchn"/>
    <w:qFormat/>
    <w:rsid w:val="003B30A7"/>
    <w:pPr>
      <w:spacing w:after="240" w:line="23" w:lineRule="atLeast"/>
      <w:jc w:val="both"/>
    </w:pPr>
    <w:rPr>
      <w:rFonts w:eastAsia="Times New Roman" w:cs="Times New Roman"/>
      <w:sz w:val="20"/>
      <w:szCs w:val="20"/>
      <w:lang w:eastAsia="de-DE"/>
    </w:rPr>
  </w:style>
  <w:style w:type="character" w:customStyle="1" w:styleId="TabellentitelZchn">
    <w:name w:val="Tabellentitel Zchn"/>
    <w:basedOn w:val="Absatz-Standardschriftart"/>
    <w:link w:val="Tabellentitel"/>
    <w:rsid w:val="003B30A7"/>
    <w:rPr>
      <w:rFonts w:ascii="Calibri" w:eastAsia="Calibri" w:hAnsi="Calibri" w:cs="Times New Roman"/>
      <w:b/>
      <w:color w:val="215868"/>
      <w:lang w:val="en-GB"/>
    </w:rPr>
  </w:style>
  <w:style w:type="character" w:customStyle="1" w:styleId="TabellenfunoteZchn">
    <w:name w:val="Tabellenfußnote Zchn"/>
    <w:basedOn w:val="Absatz-Standardschriftart"/>
    <w:link w:val="Tabellenfunote"/>
    <w:rsid w:val="003B30A7"/>
    <w:rPr>
      <w:rFonts w:eastAsia="Times New Roman" w:cs="Times New Roman"/>
      <w:sz w:val="20"/>
      <w:szCs w:val="20"/>
      <w:lang w:eastAsia="de-DE"/>
    </w:rPr>
  </w:style>
  <w:style w:type="table" w:styleId="Tabellenraster">
    <w:name w:val="Table Grid"/>
    <w:basedOn w:val="NormaleTabelle"/>
    <w:uiPriority w:val="39"/>
    <w:rsid w:val="003B3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qFormat/>
    <w:rsid w:val="003B30A7"/>
    <w:rPr>
      <w:rFonts w:asciiTheme="majorHAnsi" w:eastAsiaTheme="majorEastAsia" w:hAnsiTheme="majorHAnsi" w:cstheme="majorBidi"/>
      <w:color w:val="2E74B5" w:themeColor="accent1" w:themeShade="BF"/>
      <w:sz w:val="26"/>
      <w:szCs w:val="26"/>
      <w:lang w:eastAsia="de-DE"/>
    </w:rPr>
  </w:style>
  <w:style w:type="character" w:customStyle="1" w:styleId="berschrift3Zchn">
    <w:name w:val="Überschrift 3 Zchn"/>
    <w:basedOn w:val="Absatz-Standardschriftart"/>
    <w:link w:val="berschrift3"/>
    <w:qFormat/>
    <w:rsid w:val="003B30A7"/>
    <w:rPr>
      <w:rFonts w:asciiTheme="majorHAnsi" w:eastAsia="Times New Roman" w:hAnsiTheme="majorHAnsi" w:cstheme="minorHAnsi"/>
      <w:b/>
      <w:bCs/>
      <w:sz w:val="24"/>
      <w:szCs w:val="28"/>
      <w:lang w:eastAsia="de-DE"/>
    </w:rPr>
  </w:style>
  <w:style w:type="character" w:customStyle="1" w:styleId="berschrift5Zchn">
    <w:name w:val="Überschrift 5 Zchn"/>
    <w:basedOn w:val="Absatz-Standardschriftart"/>
    <w:link w:val="berschrift5"/>
    <w:qFormat/>
    <w:rsid w:val="003B30A7"/>
    <w:rPr>
      <w:rFonts w:asciiTheme="majorHAnsi" w:eastAsiaTheme="majorEastAsia" w:hAnsiTheme="majorHAnsi" w:cstheme="majorBidi"/>
      <w:color w:val="2E74B5" w:themeColor="accent1" w:themeShade="BF"/>
      <w:sz w:val="24"/>
      <w:szCs w:val="24"/>
      <w:lang w:eastAsia="de-DE"/>
    </w:rPr>
  </w:style>
  <w:style w:type="character" w:customStyle="1" w:styleId="berschrift6Zchn">
    <w:name w:val="Überschrift 6 Zchn"/>
    <w:basedOn w:val="Absatz-Standardschriftart"/>
    <w:link w:val="berschrift6"/>
    <w:qFormat/>
    <w:rsid w:val="003B30A7"/>
    <w:rPr>
      <w:rFonts w:ascii="Calibri" w:eastAsia="Times New Roman" w:hAnsi="Calibri" w:cs="Calibri"/>
      <w:i/>
      <w:szCs w:val="24"/>
      <w:lang w:eastAsia="de-DE"/>
    </w:rPr>
  </w:style>
  <w:style w:type="character" w:customStyle="1" w:styleId="berschrift7Zchn">
    <w:name w:val="Überschrift 7 Zchn"/>
    <w:basedOn w:val="Absatz-Standardschriftart"/>
    <w:link w:val="berschrift7"/>
    <w:qFormat/>
    <w:rsid w:val="003B30A7"/>
    <w:rPr>
      <w:rFonts w:asciiTheme="majorHAnsi" w:eastAsiaTheme="majorEastAsia" w:hAnsiTheme="majorHAnsi" w:cstheme="majorBidi"/>
      <w:i/>
      <w:iCs/>
      <w:color w:val="1F4D78" w:themeColor="accent1" w:themeShade="7F"/>
      <w:sz w:val="24"/>
      <w:szCs w:val="24"/>
      <w:lang w:eastAsia="de-DE"/>
    </w:rPr>
  </w:style>
  <w:style w:type="character" w:customStyle="1" w:styleId="berschrift8Zchn">
    <w:name w:val="Überschrift 8 Zchn"/>
    <w:basedOn w:val="Absatz-Standardschriftart"/>
    <w:link w:val="berschrift8"/>
    <w:uiPriority w:val="9"/>
    <w:semiHidden/>
    <w:rsid w:val="003B30A7"/>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qFormat/>
    <w:rsid w:val="003B30A7"/>
    <w:rPr>
      <w:rFonts w:asciiTheme="majorHAnsi" w:eastAsiaTheme="majorEastAsia" w:hAnsiTheme="majorHAnsi" w:cstheme="majorBidi"/>
      <w:i/>
      <w:iCs/>
      <w:color w:val="272727" w:themeColor="text1" w:themeTint="D8"/>
      <w:sz w:val="21"/>
      <w:szCs w:val="21"/>
      <w:lang w:eastAsia="de-DE"/>
    </w:rPr>
  </w:style>
  <w:style w:type="table" w:styleId="Gitternetztabelle1hell">
    <w:name w:val="Grid Table 1 Light"/>
    <w:basedOn w:val="NormaleTabelle"/>
    <w:uiPriority w:val="46"/>
    <w:rsid w:val="003B30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einLeerraum">
    <w:name w:val="No Spacing"/>
    <w:uiPriority w:val="1"/>
    <w:qFormat/>
    <w:rsid w:val="003B30A7"/>
    <w:pPr>
      <w:spacing w:after="0" w:line="240" w:lineRule="auto"/>
      <w:jc w:val="both"/>
    </w:pPr>
    <w:rPr>
      <w:rFonts w:eastAsia="Times New Roman" w:cs="Times New Roman"/>
      <w:sz w:val="24"/>
      <w:szCs w:val="24"/>
      <w:lang w:eastAsia="de-DE"/>
    </w:rPr>
  </w:style>
  <w:style w:type="paragraph" w:styleId="Inhaltsverzeichnisberschrift">
    <w:name w:val="TOC Heading"/>
    <w:basedOn w:val="berschrift1"/>
    <w:next w:val="Standard"/>
    <w:uiPriority w:val="39"/>
    <w:unhideWhenUsed/>
    <w:qFormat/>
    <w:rsid w:val="003B30A7"/>
    <w:pPr>
      <w:outlineLvl w:val="9"/>
    </w:pPr>
    <w:rPr>
      <w:lang w:eastAsia="de-DE"/>
    </w:rPr>
  </w:style>
  <w:style w:type="paragraph" w:styleId="Verzeichnis1">
    <w:name w:val="toc 1"/>
    <w:basedOn w:val="Standard"/>
    <w:next w:val="Standard"/>
    <w:autoRedefine/>
    <w:uiPriority w:val="39"/>
    <w:unhideWhenUsed/>
    <w:rsid w:val="003B30A7"/>
    <w:pPr>
      <w:spacing w:after="100" w:line="23" w:lineRule="atLeast"/>
      <w:jc w:val="both"/>
    </w:pPr>
    <w:rPr>
      <w:rFonts w:eastAsia="Times New Roman" w:cs="Times New Roman"/>
      <w:sz w:val="24"/>
      <w:szCs w:val="24"/>
      <w:lang w:eastAsia="de-DE"/>
    </w:rPr>
  </w:style>
  <w:style w:type="paragraph" w:styleId="Verzeichnis2">
    <w:name w:val="toc 2"/>
    <w:basedOn w:val="Standard"/>
    <w:next w:val="Standard"/>
    <w:autoRedefine/>
    <w:uiPriority w:val="39"/>
    <w:unhideWhenUsed/>
    <w:rsid w:val="003B30A7"/>
    <w:pPr>
      <w:spacing w:after="100" w:line="23" w:lineRule="atLeast"/>
      <w:ind w:left="240"/>
      <w:jc w:val="both"/>
    </w:pPr>
    <w:rPr>
      <w:rFonts w:eastAsia="Times New Roman" w:cs="Times New Roman"/>
      <w:sz w:val="24"/>
      <w:szCs w:val="24"/>
      <w:lang w:eastAsia="de-DE"/>
    </w:rPr>
  </w:style>
  <w:style w:type="character" w:styleId="Hyperlink">
    <w:name w:val="Hyperlink"/>
    <w:basedOn w:val="Absatz-Standardschriftart"/>
    <w:uiPriority w:val="99"/>
    <w:unhideWhenUsed/>
    <w:rsid w:val="003B30A7"/>
    <w:rPr>
      <w:color w:val="0563C1" w:themeColor="hyperlink"/>
      <w:u w:val="single"/>
    </w:rPr>
  </w:style>
  <w:style w:type="table" w:styleId="Gritternetztabelle6farbig">
    <w:name w:val="Grid Table 6 Colorful"/>
    <w:basedOn w:val="NormaleTabelle"/>
    <w:uiPriority w:val="51"/>
    <w:rsid w:val="003B30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tandardWeb">
    <w:name w:val="Normal (Web)"/>
    <w:basedOn w:val="Standard"/>
    <w:uiPriority w:val="99"/>
    <w:rsid w:val="003B30A7"/>
    <w:pPr>
      <w:spacing w:before="100" w:beforeAutospacing="1" w:after="100" w:afterAutospacing="1" w:line="23" w:lineRule="atLeast"/>
      <w:jc w:val="both"/>
    </w:pPr>
    <w:rPr>
      <w:rFonts w:eastAsia="MS Mincho" w:cs="Times New Roman"/>
      <w:sz w:val="24"/>
      <w:szCs w:val="24"/>
      <w:lang w:eastAsia="ja-JP"/>
    </w:rPr>
  </w:style>
  <w:style w:type="paragraph" w:styleId="Textkrper3">
    <w:name w:val="Body Text 3"/>
    <w:basedOn w:val="Standard"/>
    <w:link w:val="Textkrper3Zchn"/>
    <w:uiPriority w:val="99"/>
    <w:semiHidden/>
    <w:rsid w:val="003B30A7"/>
    <w:pPr>
      <w:spacing w:after="120" w:line="23" w:lineRule="atLeast"/>
      <w:jc w:val="both"/>
    </w:pPr>
    <w:rPr>
      <w:rFonts w:ascii="Arial" w:eastAsia="MS Mincho" w:hAnsi="Arial" w:cs="Arial"/>
      <w:b/>
      <w:bCs/>
      <w:sz w:val="24"/>
      <w:szCs w:val="24"/>
      <w:lang w:eastAsia="ja-JP"/>
    </w:rPr>
  </w:style>
  <w:style w:type="character" w:customStyle="1" w:styleId="Textkrper3Zchn">
    <w:name w:val="Textkörper 3 Zchn"/>
    <w:basedOn w:val="Absatz-Standardschriftart"/>
    <w:link w:val="Textkrper3"/>
    <w:uiPriority w:val="99"/>
    <w:semiHidden/>
    <w:rsid w:val="003B30A7"/>
    <w:rPr>
      <w:rFonts w:ascii="Arial" w:eastAsia="MS Mincho" w:hAnsi="Arial" w:cs="Arial"/>
      <w:b/>
      <w:bCs/>
      <w:sz w:val="24"/>
      <w:szCs w:val="24"/>
      <w:lang w:eastAsia="ja-JP"/>
    </w:rPr>
  </w:style>
  <w:style w:type="character" w:styleId="BesuchterLink">
    <w:name w:val="FollowedHyperlink"/>
    <w:basedOn w:val="Absatz-Standardschriftart"/>
    <w:rsid w:val="003B30A7"/>
    <w:rPr>
      <w:rFonts w:cs="Times New Roman"/>
      <w:color w:val="800080"/>
      <w:u w:val="single"/>
    </w:rPr>
  </w:style>
  <w:style w:type="character" w:styleId="Kommentarzeichen">
    <w:name w:val="annotation reference"/>
    <w:basedOn w:val="Absatz-Standardschriftart"/>
    <w:qFormat/>
    <w:rsid w:val="003B30A7"/>
    <w:rPr>
      <w:sz w:val="16"/>
      <w:szCs w:val="16"/>
    </w:rPr>
  </w:style>
  <w:style w:type="paragraph" w:styleId="Kommentartext">
    <w:name w:val="annotation text"/>
    <w:basedOn w:val="Standard"/>
    <w:link w:val="KommentartextZchn"/>
    <w:qFormat/>
    <w:rsid w:val="003B30A7"/>
    <w:pPr>
      <w:spacing w:after="120" w:line="23" w:lineRule="atLeast"/>
      <w:jc w:val="both"/>
    </w:pPr>
    <w:rPr>
      <w:rFonts w:eastAsia="Times New Roman" w:cs="Times New Roman"/>
      <w:sz w:val="20"/>
      <w:szCs w:val="20"/>
      <w:lang w:eastAsia="de-DE"/>
    </w:rPr>
  </w:style>
  <w:style w:type="character" w:customStyle="1" w:styleId="KommentartextZchn">
    <w:name w:val="Kommentartext Zchn"/>
    <w:basedOn w:val="Absatz-Standardschriftart"/>
    <w:link w:val="Kommentartext"/>
    <w:qFormat/>
    <w:rsid w:val="003B30A7"/>
    <w:rPr>
      <w:rFonts w:eastAsia="Times New Roman" w:cs="Times New Roman"/>
      <w:sz w:val="20"/>
      <w:szCs w:val="20"/>
      <w:lang w:eastAsia="de-DE"/>
    </w:rPr>
  </w:style>
  <w:style w:type="paragraph" w:styleId="Kommentarthema">
    <w:name w:val="annotation subject"/>
    <w:basedOn w:val="Kommentartext"/>
    <w:next w:val="Kommentartext"/>
    <w:link w:val="KommentarthemaZchn"/>
    <w:qFormat/>
    <w:rsid w:val="003B30A7"/>
    <w:rPr>
      <w:b/>
      <w:bCs/>
    </w:rPr>
  </w:style>
  <w:style w:type="character" w:customStyle="1" w:styleId="KommentarthemaZchn">
    <w:name w:val="Kommentarthema Zchn"/>
    <w:basedOn w:val="KommentartextZchn"/>
    <w:link w:val="Kommentarthema"/>
    <w:qFormat/>
    <w:rsid w:val="003B30A7"/>
    <w:rPr>
      <w:rFonts w:eastAsia="Times New Roman" w:cs="Times New Roman"/>
      <w:b/>
      <w:bCs/>
      <w:sz w:val="20"/>
      <w:szCs w:val="20"/>
      <w:lang w:eastAsia="de-DE"/>
    </w:rPr>
  </w:style>
  <w:style w:type="paragraph" w:styleId="Sprechblasentext">
    <w:name w:val="Balloon Text"/>
    <w:basedOn w:val="Standard"/>
    <w:link w:val="SprechblasentextZchn"/>
    <w:unhideWhenUsed/>
    <w:qFormat/>
    <w:rsid w:val="003B30A7"/>
    <w:pPr>
      <w:spacing w:after="120" w:line="23" w:lineRule="atLeast"/>
      <w:jc w:val="both"/>
    </w:pPr>
    <w:rPr>
      <w:rFonts w:eastAsia="Times New Roman" w:cs="Times New Roman"/>
      <w:sz w:val="18"/>
      <w:szCs w:val="18"/>
      <w:lang w:eastAsia="de-DE"/>
    </w:rPr>
  </w:style>
  <w:style w:type="character" w:customStyle="1" w:styleId="SprechblasentextZchn">
    <w:name w:val="Sprechblasentext Zchn"/>
    <w:basedOn w:val="Absatz-Standardschriftart"/>
    <w:link w:val="Sprechblasentext"/>
    <w:qFormat/>
    <w:rsid w:val="003B30A7"/>
    <w:rPr>
      <w:rFonts w:eastAsia="Times New Roman" w:cs="Times New Roman"/>
      <w:sz w:val="18"/>
      <w:szCs w:val="18"/>
      <w:lang w:eastAsia="de-DE"/>
    </w:rPr>
  </w:style>
  <w:style w:type="paragraph" w:styleId="Listenabsatz">
    <w:name w:val="List Paragraph"/>
    <w:basedOn w:val="Standard"/>
    <w:link w:val="ListenabsatzZchn"/>
    <w:uiPriority w:val="34"/>
    <w:qFormat/>
    <w:rsid w:val="003B30A7"/>
    <w:pPr>
      <w:numPr>
        <w:numId w:val="10"/>
      </w:numPr>
      <w:spacing w:after="120" w:line="23" w:lineRule="atLeast"/>
      <w:contextualSpacing/>
      <w:jc w:val="both"/>
    </w:pPr>
    <w:rPr>
      <w:rFonts w:eastAsia="Times New Roman" w:cs="Times New Roman"/>
      <w:sz w:val="24"/>
      <w:szCs w:val="24"/>
      <w:lang w:eastAsia="de-DE"/>
    </w:rPr>
  </w:style>
  <w:style w:type="character" w:customStyle="1" w:styleId="NichtaufgelsteErwhnung1">
    <w:name w:val="Nicht aufgelöste Erwähnung1"/>
    <w:basedOn w:val="Absatz-Standardschriftart"/>
    <w:uiPriority w:val="99"/>
    <w:semiHidden/>
    <w:unhideWhenUsed/>
    <w:rsid w:val="003B30A7"/>
    <w:rPr>
      <w:color w:val="605E5C"/>
      <w:shd w:val="clear" w:color="auto" w:fill="E1DFDD"/>
    </w:rPr>
  </w:style>
  <w:style w:type="paragraph" w:styleId="Verzeichnis3">
    <w:name w:val="toc 3"/>
    <w:basedOn w:val="Standard"/>
    <w:next w:val="Standard"/>
    <w:autoRedefine/>
    <w:uiPriority w:val="39"/>
    <w:unhideWhenUsed/>
    <w:rsid w:val="003B30A7"/>
    <w:pPr>
      <w:tabs>
        <w:tab w:val="right" w:leader="dot" w:pos="9062"/>
      </w:tabs>
      <w:spacing w:after="60" w:line="240" w:lineRule="auto"/>
      <w:ind w:left="851"/>
    </w:pPr>
    <w:rPr>
      <w:rFonts w:eastAsia="Times New Roman" w:cs="Times New Roman"/>
      <w:noProof/>
      <w:lang w:eastAsia="de-DE"/>
    </w:rPr>
  </w:style>
  <w:style w:type="paragraph" w:styleId="Untertitel">
    <w:name w:val="Subtitle"/>
    <w:basedOn w:val="Standard"/>
    <w:next w:val="Standard"/>
    <w:link w:val="UntertitelZchn"/>
    <w:uiPriority w:val="11"/>
    <w:qFormat/>
    <w:rsid w:val="003B30A7"/>
    <w:pPr>
      <w:autoSpaceDE w:val="0"/>
      <w:autoSpaceDN w:val="0"/>
      <w:adjustRightInd w:val="0"/>
      <w:spacing w:after="120" w:line="276" w:lineRule="auto"/>
    </w:pPr>
    <w:rPr>
      <w:rFonts w:eastAsia="Times New Roman" w:cstheme="minorHAnsi"/>
      <w:sz w:val="36"/>
      <w:szCs w:val="36"/>
      <w:lang w:eastAsia="de-DE"/>
    </w:rPr>
  </w:style>
  <w:style w:type="character" w:customStyle="1" w:styleId="UntertitelZchn">
    <w:name w:val="Untertitel Zchn"/>
    <w:basedOn w:val="Absatz-Standardschriftart"/>
    <w:link w:val="Untertitel"/>
    <w:uiPriority w:val="11"/>
    <w:rsid w:val="003B30A7"/>
    <w:rPr>
      <w:rFonts w:eastAsia="Times New Roman" w:cstheme="minorHAnsi"/>
      <w:sz w:val="36"/>
      <w:szCs w:val="36"/>
      <w:lang w:eastAsia="de-DE"/>
    </w:rPr>
  </w:style>
  <w:style w:type="paragraph" w:customStyle="1" w:styleId="EndNoteBibliographyTitle">
    <w:name w:val="EndNote Bibliography Title"/>
    <w:basedOn w:val="Standard"/>
    <w:link w:val="EndNoteBibliographyTitleZchn"/>
    <w:qFormat/>
    <w:rsid w:val="003B30A7"/>
    <w:pPr>
      <w:spacing w:after="0" w:line="23" w:lineRule="atLeast"/>
      <w:jc w:val="center"/>
    </w:pPr>
    <w:rPr>
      <w:rFonts w:ascii="Calibri" w:eastAsia="Times New Roman" w:hAnsi="Calibri" w:cs="Calibri"/>
      <w:noProof/>
      <w:sz w:val="24"/>
      <w:szCs w:val="24"/>
      <w:lang w:eastAsia="de-DE"/>
    </w:rPr>
  </w:style>
  <w:style w:type="character" w:customStyle="1" w:styleId="EndNoteBibliographyTitleZchn">
    <w:name w:val="EndNote Bibliography Title Zchn"/>
    <w:basedOn w:val="Absatz-Standardschriftart"/>
    <w:link w:val="EndNoteBibliographyTitle"/>
    <w:qFormat/>
    <w:rsid w:val="003B30A7"/>
    <w:rPr>
      <w:rFonts w:ascii="Calibri" w:eastAsia="Times New Roman" w:hAnsi="Calibri" w:cs="Calibri"/>
      <w:noProof/>
      <w:sz w:val="24"/>
      <w:szCs w:val="24"/>
      <w:lang w:eastAsia="de-DE"/>
    </w:rPr>
  </w:style>
  <w:style w:type="paragraph" w:customStyle="1" w:styleId="EndNoteBibliography">
    <w:name w:val="EndNote Bibliography"/>
    <w:basedOn w:val="Standard"/>
    <w:link w:val="EndNoteBibliographyZchn"/>
    <w:qFormat/>
    <w:rsid w:val="003B30A7"/>
    <w:pPr>
      <w:spacing w:after="120" w:line="240" w:lineRule="atLeast"/>
      <w:ind w:left="397" w:hanging="397"/>
    </w:pPr>
    <w:rPr>
      <w:rFonts w:ascii="Calibri" w:eastAsia="Times New Roman" w:hAnsi="Calibri" w:cs="Calibri"/>
      <w:noProof/>
      <w:sz w:val="24"/>
      <w:szCs w:val="24"/>
      <w:lang w:eastAsia="de-DE"/>
    </w:rPr>
  </w:style>
  <w:style w:type="character" w:customStyle="1" w:styleId="EndNoteBibliographyZchn">
    <w:name w:val="EndNote Bibliography Zchn"/>
    <w:basedOn w:val="Absatz-Standardschriftart"/>
    <w:link w:val="EndNoteBibliography"/>
    <w:qFormat/>
    <w:rsid w:val="003B30A7"/>
    <w:rPr>
      <w:rFonts w:ascii="Calibri" w:eastAsia="Times New Roman" w:hAnsi="Calibri" w:cs="Calibri"/>
      <w:noProof/>
      <w:sz w:val="24"/>
      <w:szCs w:val="24"/>
      <w:lang w:eastAsia="de-DE"/>
    </w:rPr>
  </w:style>
  <w:style w:type="paragraph" w:styleId="Endnotentext">
    <w:name w:val="endnote text"/>
    <w:basedOn w:val="Standard"/>
    <w:link w:val="EndnotentextZchn"/>
    <w:uiPriority w:val="99"/>
    <w:rsid w:val="003B30A7"/>
    <w:pPr>
      <w:spacing w:after="0" w:line="240" w:lineRule="auto"/>
      <w:jc w:val="both"/>
    </w:pPr>
    <w:rPr>
      <w:rFonts w:eastAsia="Times New Roman" w:cs="Times New Roman"/>
      <w:sz w:val="20"/>
      <w:szCs w:val="20"/>
      <w:lang w:eastAsia="de-DE"/>
    </w:rPr>
  </w:style>
  <w:style w:type="character" w:customStyle="1" w:styleId="EndnotentextZchn">
    <w:name w:val="Endnotentext Zchn"/>
    <w:basedOn w:val="Absatz-Standardschriftart"/>
    <w:link w:val="Endnotentext"/>
    <w:uiPriority w:val="99"/>
    <w:rsid w:val="003B30A7"/>
    <w:rPr>
      <w:rFonts w:eastAsia="Times New Roman" w:cs="Times New Roman"/>
      <w:sz w:val="20"/>
      <w:szCs w:val="20"/>
      <w:lang w:eastAsia="de-DE"/>
    </w:rPr>
  </w:style>
  <w:style w:type="character" w:styleId="Endnotenzeichen">
    <w:name w:val="endnote reference"/>
    <w:basedOn w:val="Absatz-Standardschriftart"/>
    <w:uiPriority w:val="99"/>
    <w:rsid w:val="003B30A7"/>
    <w:rPr>
      <w:vertAlign w:val="superscript"/>
    </w:rPr>
  </w:style>
  <w:style w:type="paragraph" w:styleId="Kopfzeile">
    <w:name w:val="header"/>
    <w:basedOn w:val="Standard"/>
    <w:link w:val="KopfzeileZchn"/>
    <w:rsid w:val="003B30A7"/>
    <w:pPr>
      <w:tabs>
        <w:tab w:val="center" w:pos="4536"/>
        <w:tab w:val="right" w:pos="9072"/>
      </w:tabs>
      <w:spacing w:after="0" w:line="240" w:lineRule="auto"/>
      <w:jc w:val="both"/>
    </w:pPr>
    <w:rPr>
      <w:rFonts w:eastAsia="Times New Roman" w:cs="Times New Roman"/>
      <w:sz w:val="24"/>
      <w:szCs w:val="24"/>
      <w:lang w:eastAsia="de-DE"/>
    </w:rPr>
  </w:style>
  <w:style w:type="character" w:customStyle="1" w:styleId="KopfzeileZchn">
    <w:name w:val="Kopfzeile Zchn"/>
    <w:basedOn w:val="Absatz-Standardschriftart"/>
    <w:link w:val="Kopfzeile"/>
    <w:qFormat/>
    <w:rsid w:val="003B30A7"/>
    <w:rPr>
      <w:rFonts w:eastAsia="Times New Roman" w:cs="Times New Roman"/>
      <w:sz w:val="24"/>
      <w:szCs w:val="24"/>
      <w:lang w:eastAsia="de-DE"/>
    </w:rPr>
  </w:style>
  <w:style w:type="paragraph" w:styleId="Fuzeile">
    <w:name w:val="footer"/>
    <w:basedOn w:val="Standard"/>
    <w:link w:val="FuzeileZchn"/>
    <w:rsid w:val="003B30A7"/>
    <w:pPr>
      <w:tabs>
        <w:tab w:val="center" w:pos="4536"/>
        <w:tab w:val="right" w:pos="9072"/>
      </w:tabs>
      <w:spacing w:after="0" w:line="240" w:lineRule="auto"/>
      <w:jc w:val="both"/>
    </w:pPr>
    <w:rPr>
      <w:rFonts w:eastAsia="Times New Roman" w:cs="Times New Roman"/>
      <w:sz w:val="24"/>
      <w:szCs w:val="24"/>
      <w:lang w:eastAsia="de-DE"/>
    </w:rPr>
  </w:style>
  <w:style w:type="character" w:customStyle="1" w:styleId="FuzeileZchn">
    <w:name w:val="Fußzeile Zchn"/>
    <w:basedOn w:val="Absatz-Standardschriftart"/>
    <w:link w:val="Fuzeile"/>
    <w:qFormat/>
    <w:rsid w:val="003B30A7"/>
    <w:rPr>
      <w:rFonts w:eastAsia="Times New Roman" w:cs="Times New Roman"/>
      <w:sz w:val="24"/>
      <w:szCs w:val="24"/>
      <w:lang w:eastAsia="de-DE"/>
    </w:rPr>
  </w:style>
  <w:style w:type="table" w:customStyle="1" w:styleId="Tabellenraster1">
    <w:name w:val="Tabellenraster1"/>
    <w:basedOn w:val="NormaleTabelle"/>
    <w:next w:val="Tabellenraster"/>
    <w:uiPriority w:val="39"/>
    <w:rsid w:val="003B30A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rsid w:val="003B30A7"/>
    <w:pPr>
      <w:spacing w:after="0" w:line="240" w:lineRule="auto"/>
    </w:pPr>
    <w:rPr>
      <w:rFonts w:eastAsia="Times New Roman" w:cs="Times New Roman"/>
      <w:color w:val="1F497C"/>
      <w:sz w:val="20"/>
      <w:szCs w:val="20"/>
      <w:lang w:eastAsia="de-DE"/>
    </w:rPr>
  </w:style>
  <w:style w:type="character" w:customStyle="1" w:styleId="FunotentextZchn">
    <w:name w:val="Fußnotentext Zchn"/>
    <w:basedOn w:val="Absatz-Standardschriftart"/>
    <w:link w:val="Funotentext"/>
    <w:uiPriority w:val="99"/>
    <w:qFormat/>
    <w:rsid w:val="003B30A7"/>
    <w:rPr>
      <w:rFonts w:eastAsia="Times New Roman" w:cs="Times New Roman"/>
      <w:color w:val="1F497C"/>
      <w:sz w:val="20"/>
      <w:szCs w:val="20"/>
      <w:lang w:eastAsia="de-DE"/>
    </w:rPr>
  </w:style>
  <w:style w:type="character" w:styleId="Funotenzeichen">
    <w:name w:val="footnote reference"/>
    <w:basedOn w:val="Absatz-Standardschriftart"/>
    <w:uiPriority w:val="99"/>
    <w:rsid w:val="003B30A7"/>
    <w:rPr>
      <w:vertAlign w:val="superscript"/>
    </w:rPr>
  </w:style>
  <w:style w:type="paragraph" w:customStyle="1" w:styleId="Tabellentext1">
    <w:name w:val="Tabellentext1"/>
    <w:basedOn w:val="Listenabsatz"/>
    <w:link w:val="Tabellentext1Zchn"/>
    <w:qFormat/>
    <w:rsid w:val="003B30A7"/>
    <w:pPr>
      <w:keepNext/>
      <w:numPr>
        <w:numId w:val="4"/>
      </w:numPr>
      <w:tabs>
        <w:tab w:val="left" w:pos="447"/>
      </w:tabs>
      <w:spacing w:after="80" w:line="240" w:lineRule="auto"/>
      <w:ind w:left="2290" w:hanging="2126"/>
      <w:jc w:val="left"/>
    </w:pPr>
    <w:rPr>
      <w:rFonts w:ascii="Segoe UI" w:hAnsi="Segoe UI" w:cs="Segoe UI"/>
      <w:sz w:val="19"/>
    </w:rPr>
  </w:style>
  <w:style w:type="character" w:customStyle="1" w:styleId="ListenabsatzZchn">
    <w:name w:val="Listenabsatz Zchn"/>
    <w:basedOn w:val="Absatz-Standardschriftart"/>
    <w:link w:val="Listenabsatz"/>
    <w:uiPriority w:val="34"/>
    <w:rsid w:val="003B30A7"/>
    <w:rPr>
      <w:rFonts w:eastAsia="Times New Roman" w:cs="Times New Roman"/>
      <w:sz w:val="24"/>
      <w:szCs w:val="24"/>
      <w:lang w:eastAsia="de-DE"/>
    </w:rPr>
  </w:style>
  <w:style w:type="character" w:customStyle="1" w:styleId="Tabellentext1Zchn">
    <w:name w:val="Tabellentext1 Zchn"/>
    <w:basedOn w:val="ListenabsatzZchn"/>
    <w:link w:val="Tabellentext1"/>
    <w:rsid w:val="003B30A7"/>
    <w:rPr>
      <w:rFonts w:ascii="Segoe UI" w:eastAsia="Times New Roman" w:hAnsi="Segoe UI" w:cs="Segoe UI"/>
      <w:sz w:val="19"/>
      <w:szCs w:val="24"/>
      <w:lang w:eastAsia="de-DE"/>
    </w:rPr>
  </w:style>
  <w:style w:type="paragraph" w:customStyle="1" w:styleId="Fussnote">
    <w:name w:val="Fussnote"/>
    <w:basedOn w:val="Standard"/>
    <w:link w:val="FussnoteZchn"/>
    <w:qFormat/>
    <w:rsid w:val="003B30A7"/>
    <w:pPr>
      <w:spacing w:before="120" w:after="80"/>
      <w:jc w:val="both"/>
    </w:pPr>
    <w:rPr>
      <w:sz w:val="20"/>
      <w:lang w:val="en-GB"/>
    </w:rPr>
  </w:style>
  <w:style w:type="paragraph" w:customStyle="1" w:styleId="Tabellentitel2">
    <w:name w:val="Tabellentitel2"/>
    <w:basedOn w:val="Standard"/>
    <w:link w:val="Tabellentitel2Zchn"/>
    <w:qFormat/>
    <w:rsid w:val="003B30A7"/>
    <w:pPr>
      <w:keepNext/>
      <w:spacing w:after="20" w:line="240" w:lineRule="auto"/>
    </w:pPr>
    <w:rPr>
      <w:rFonts w:ascii="Segoe UI" w:eastAsia="Times New Roman" w:hAnsi="Segoe UI" w:cs="Segoe UI"/>
      <w:b/>
      <w:bCs/>
      <w:kern w:val="24"/>
      <w:sz w:val="19"/>
      <w:szCs w:val="20"/>
      <w:lang w:val="en-US" w:eastAsia="de-DE"/>
    </w:rPr>
  </w:style>
  <w:style w:type="character" w:customStyle="1" w:styleId="FussnoteZchn">
    <w:name w:val="Fussnote Zchn"/>
    <w:basedOn w:val="Absatz-Standardschriftart"/>
    <w:link w:val="Fussnote"/>
    <w:rsid w:val="003B30A7"/>
    <w:rPr>
      <w:sz w:val="20"/>
      <w:lang w:val="en-GB"/>
    </w:rPr>
  </w:style>
  <w:style w:type="character" w:customStyle="1" w:styleId="Tabellentitel2Zchn">
    <w:name w:val="Tabellentitel2 Zchn"/>
    <w:basedOn w:val="Absatz-Standardschriftart"/>
    <w:link w:val="Tabellentitel2"/>
    <w:rsid w:val="003B30A7"/>
    <w:rPr>
      <w:rFonts w:ascii="Segoe UI" w:eastAsia="Times New Roman" w:hAnsi="Segoe UI" w:cs="Segoe UI"/>
      <w:b/>
      <w:bCs/>
      <w:kern w:val="24"/>
      <w:sz w:val="19"/>
      <w:szCs w:val="20"/>
      <w:lang w:val="en-US" w:eastAsia="de-DE"/>
    </w:rPr>
  </w:style>
  <w:style w:type="paragraph" w:customStyle="1" w:styleId="Tabellentext3">
    <w:name w:val="Tabellentext3"/>
    <w:basedOn w:val="Standard"/>
    <w:link w:val="Tabellentext3Zchn"/>
    <w:qFormat/>
    <w:rsid w:val="003B30A7"/>
    <w:pPr>
      <w:spacing w:after="80" w:line="240" w:lineRule="auto"/>
    </w:pPr>
    <w:rPr>
      <w:rFonts w:ascii="Segoe UI" w:eastAsia="Times New Roman" w:hAnsi="Segoe UI" w:cs="Segoe UI"/>
      <w:kern w:val="24"/>
      <w:sz w:val="19"/>
      <w:szCs w:val="20"/>
      <w:lang w:eastAsia="de-DE"/>
    </w:rPr>
  </w:style>
  <w:style w:type="character" w:customStyle="1" w:styleId="Tabellentext3Zchn">
    <w:name w:val="Tabellentext3 Zchn"/>
    <w:basedOn w:val="Absatz-Standardschriftart"/>
    <w:link w:val="Tabellentext3"/>
    <w:rsid w:val="003B30A7"/>
    <w:rPr>
      <w:rFonts w:ascii="Segoe UI" w:eastAsia="Times New Roman" w:hAnsi="Segoe UI" w:cs="Segoe UI"/>
      <w:kern w:val="24"/>
      <w:sz w:val="19"/>
      <w:szCs w:val="20"/>
      <w:lang w:eastAsia="de-DE"/>
    </w:rPr>
  </w:style>
  <w:style w:type="paragraph" w:styleId="Beschriftung">
    <w:name w:val="caption"/>
    <w:basedOn w:val="Standard"/>
    <w:next w:val="Standard"/>
    <w:link w:val="BeschriftungZchn"/>
    <w:unhideWhenUsed/>
    <w:qFormat/>
    <w:rsid w:val="003B30A7"/>
    <w:pPr>
      <w:keepNext/>
      <w:spacing w:before="240" w:after="120" w:line="23" w:lineRule="atLeast"/>
      <w:jc w:val="both"/>
    </w:pPr>
    <w:rPr>
      <w:rFonts w:eastAsia="Times New Roman" w:cs="Times New Roman"/>
      <w:color w:val="215868"/>
      <w:sz w:val="24"/>
      <w:szCs w:val="24"/>
      <w:lang w:eastAsia="de-DE"/>
    </w:rPr>
  </w:style>
  <w:style w:type="character" w:styleId="SchwacheHervorhebung">
    <w:name w:val="Subtle Emphasis"/>
    <w:basedOn w:val="Absatz-Standardschriftart"/>
    <w:uiPriority w:val="19"/>
    <w:qFormat/>
    <w:rsid w:val="003B30A7"/>
    <w:rPr>
      <w:i/>
      <w:iCs/>
      <w:color w:val="404040" w:themeColor="text1" w:themeTint="BF"/>
    </w:rPr>
  </w:style>
  <w:style w:type="character" w:styleId="Platzhaltertext">
    <w:name w:val="Placeholder Text"/>
    <w:basedOn w:val="Absatz-Standardschriftart"/>
    <w:uiPriority w:val="99"/>
    <w:semiHidden/>
    <w:rsid w:val="003B30A7"/>
    <w:rPr>
      <w:color w:val="808080"/>
    </w:rPr>
  </w:style>
  <w:style w:type="paragraph" w:customStyle="1" w:styleId="Stichpunkt">
    <w:name w:val="Stichpunkt"/>
    <w:basedOn w:val="Listenabsatz"/>
    <w:link w:val="StichpunktZchn"/>
    <w:qFormat/>
    <w:rsid w:val="003B30A7"/>
    <w:pPr>
      <w:numPr>
        <w:numId w:val="9"/>
      </w:numPr>
      <w:spacing w:line="240" w:lineRule="auto"/>
      <w:jc w:val="left"/>
    </w:pPr>
    <w:rPr>
      <w:rFonts w:ascii="Calibri" w:hAnsi="Calibri" w:cs="Calibri"/>
      <w:sz w:val="18"/>
      <w:szCs w:val="18"/>
      <w:lang w:val="en-GB"/>
    </w:rPr>
  </w:style>
  <w:style w:type="paragraph" w:customStyle="1" w:styleId="Tabellen1">
    <w:name w:val="TabellenÜ1"/>
    <w:basedOn w:val="Standard"/>
    <w:link w:val="Tabellen1Zchn"/>
    <w:qFormat/>
    <w:rsid w:val="003B30A7"/>
    <w:pPr>
      <w:spacing w:before="160" w:after="80" w:line="240" w:lineRule="auto"/>
    </w:pPr>
    <w:rPr>
      <w:rFonts w:ascii="Calibri" w:eastAsia="Times New Roman" w:hAnsi="Calibri" w:cs="Calibri"/>
      <w:b/>
      <w:sz w:val="18"/>
      <w:szCs w:val="18"/>
      <w:lang w:val="en-GB" w:eastAsia="de-DE"/>
    </w:rPr>
  </w:style>
  <w:style w:type="character" w:customStyle="1" w:styleId="StichpunktZchn">
    <w:name w:val="Stichpunkt Zchn"/>
    <w:basedOn w:val="ListenabsatzZchn"/>
    <w:link w:val="Stichpunkt"/>
    <w:rsid w:val="003B30A7"/>
    <w:rPr>
      <w:rFonts w:ascii="Calibri" w:eastAsia="Times New Roman" w:hAnsi="Calibri" w:cs="Calibri"/>
      <w:sz w:val="18"/>
      <w:szCs w:val="18"/>
      <w:lang w:val="en-GB" w:eastAsia="de-DE"/>
    </w:rPr>
  </w:style>
  <w:style w:type="paragraph" w:customStyle="1" w:styleId="Tabellen2">
    <w:name w:val="TabellenÜ2"/>
    <w:basedOn w:val="Tabellen1"/>
    <w:link w:val="Tabellen2Zchn"/>
    <w:qFormat/>
    <w:rsid w:val="003B30A7"/>
    <w:pPr>
      <w:spacing w:after="60"/>
    </w:pPr>
    <w:rPr>
      <w:b w:val="0"/>
      <w:u w:val="single"/>
    </w:rPr>
  </w:style>
  <w:style w:type="character" w:customStyle="1" w:styleId="Tabellen1Zchn">
    <w:name w:val="TabellenÜ1 Zchn"/>
    <w:basedOn w:val="Absatz-Standardschriftart"/>
    <w:link w:val="Tabellen1"/>
    <w:rsid w:val="003B30A7"/>
    <w:rPr>
      <w:rFonts w:ascii="Calibri" w:eastAsia="Times New Roman" w:hAnsi="Calibri" w:cs="Calibri"/>
      <w:b/>
      <w:sz w:val="18"/>
      <w:szCs w:val="18"/>
      <w:lang w:val="en-GB" w:eastAsia="de-DE"/>
    </w:rPr>
  </w:style>
  <w:style w:type="character" w:customStyle="1" w:styleId="Tabellen2Zchn">
    <w:name w:val="TabellenÜ2 Zchn"/>
    <w:basedOn w:val="Tabellen1Zchn"/>
    <w:link w:val="Tabellen2"/>
    <w:rsid w:val="003B30A7"/>
    <w:rPr>
      <w:rFonts w:ascii="Calibri" w:eastAsia="Times New Roman" w:hAnsi="Calibri" w:cs="Calibri"/>
      <w:b w:val="0"/>
      <w:sz w:val="18"/>
      <w:szCs w:val="18"/>
      <w:u w:val="single"/>
      <w:lang w:val="en-GB" w:eastAsia="de-DE"/>
    </w:rPr>
  </w:style>
  <w:style w:type="paragraph" w:styleId="berarbeitung">
    <w:name w:val="Revision"/>
    <w:hidden/>
    <w:uiPriority w:val="99"/>
    <w:semiHidden/>
    <w:rsid w:val="003B30A7"/>
    <w:pPr>
      <w:spacing w:after="0" w:line="240" w:lineRule="auto"/>
    </w:pPr>
    <w:rPr>
      <w:rFonts w:ascii="Calibri" w:eastAsia="Times New Roman" w:hAnsi="Calibri" w:cs="Times New Roman"/>
      <w:sz w:val="18"/>
      <w:szCs w:val="24"/>
      <w:lang w:eastAsia="de-DE"/>
    </w:rPr>
  </w:style>
  <w:style w:type="paragraph" w:customStyle="1" w:styleId="EvidenztabelleStandard">
    <w:name w:val="Evidenztabelle_Standard"/>
    <w:basedOn w:val="Standard"/>
    <w:link w:val="EvidenztabelleStandardZchn"/>
    <w:qFormat/>
    <w:rsid w:val="003B30A7"/>
    <w:pPr>
      <w:spacing w:after="120" w:line="240" w:lineRule="auto"/>
      <w:ind w:left="7"/>
    </w:pPr>
    <w:rPr>
      <w:rFonts w:ascii="Calibri" w:eastAsia="Malgun Gothic" w:hAnsi="Calibri" w:cs="Calibri"/>
      <w:color w:val="222222"/>
      <w:sz w:val="18"/>
      <w:szCs w:val="18"/>
      <w:shd w:val="clear" w:color="auto" w:fill="FFFFFF"/>
      <w:lang w:val="en-GB" w:eastAsia="de-DE"/>
    </w:rPr>
  </w:style>
  <w:style w:type="paragraph" w:customStyle="1" w:styleId="EvidenztabelleKopfzeile">
    <w:name w:val="Evidenztabelle_Kopfzeile"/>
    <w:basedOn w:val="EvidenztabelleStandard"/>
    <w:link w:val="EvidenztabelleKopfzeileZchn"/>
    <w:qFormat/>
    <w:rsid w:val="003B30A7"/>
    <w:rPr>
      <w:b/>
      <w:bCs/>
    </w:rPr>
  </w:style>
  <w:style w:type="character" w:customStyle="1" w:styleId="EvidenztabelleStandardZchn">
    <w:name w:val="Evidenztabelle_Standard Zchn"/>
    <w:basedOn w:val="Absatz-Standardschriftart"/>
    <w:link w:val="EvidenztabelleStandard"/>
    <w:rsid w:val="003B30A7"/>
    <w:rPr>
      <w:rFonts w:ascii="Calibri" w:eastAsia="Malgun Gothic" w:hAnsi="Calibri" w:cs="Calibri"/>
      <w:color w:val="222222"/>
      <w:sz w:val="18"/>
      <w:szCs w:val="18"/>
      <w:lang w:val="en-GB" w:eastAsia="de-DE"/>
    </w:rPr>
  </w:style>
  <w:style w:type="character" w:customStyle="1" w:styleId="EvidenztabelleKopfzeileZchn">
    <w:name w:val="Evidenztabelle_Kopfzeile Zchn"/>
    <w:basedOn w:val="EvidenztabelleStandardZchn"/>
    <w:link w:val="EvidenztabelleKopfzeile"/>
    <w:rsid w:val="003B30A7"/>
    <w:rPr>
      <w:rFonts w:ascii="Calibri" w:eastAsia="Malgun Gothic" w:hAnsi="Calibri" w:cs="Calibri"/>
      <w:b/>
      <w:bCs/>
      <w:color w:val="222222"/>
      <w:sz w:val="18"/>
      <w:szCs w:val="18"/>
      <w:lang w:val="en-GB" w:eastAsia="de-DE"/>
    </w:rPr>
  </w:style>
  <w:style w:type="table" w:styleId="EinfacheTabelle2">
    <w:name w:val="Plain Table 2"/>
    <w:basedOn w:val="NormaleTabelle"/>
    <w:uiPriority w:val="42"/>
    <w:rsid w:val="003B30A7"/>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ett">
    <w:name w:val="Strong"/>
    <w:basedOn w:val="Absatz-Standardschriftart"/>
    <w:uiPriority w:val="22"/>
    <w:qFormat/>
    <w:rsid w:val="003B30A7"/>
    <w:rPr>
      <w:b/>
      <w:bCs/>
    </w:rPr>
  </w:style>
  <w:style w:type="paragraph" w:customStyle="1" w:styleId="KopfundFuzeile">
    <w:name w:val="KopfundFußzeile"/>
    <w:basedOn w:val="Standard"/>
    <w:link w:val="KopfundFuzeileZchn"/>
    <w:qFormat/>
    <w:rsid w:val="003B30A7"/>
    <w:pPr>
      <w:tabs>
        <w:tab w:val="right" w:pos="9072"/>
        <w:tab w:val="right" w:pos="15026"/>
      </w:tabs>
      <w:spacing w:before="120" w:after="0" w:line="240" w:lineRule="auto"/>
    </w:pPr>
    <w:rPr>
      <w:rFonts w:ascii="Calibri" w:eastAsia="Times New Roman" w:hAnsi="Calibri" w:cs="Times New Roman"/>
      <w:sz w:val="18"/>
      <w:szCs w:val="24"/>
      <w:lang w:eastAsia="de-DE"/>
    </w:rPr>
  </w:style>
  <w:style w:type="character" w:customStyle="1" w:styleId="KopfundFuzeileZchn">
    <w:name w:val="KopfundFußzeile Zchn"/>
    <w:basedOn w:val="Absatz-Standardschriftart"/>
    <w:link w:val="KopfundFuzeile"/>
    <w:rsid w:val="003B30A7"/>
    <w:rPr>
      <w:rFonts w:ascii="Calibri" w:eastAsia="Times New Roman" w:hAnsi="Calibri" w:cs="Times New Roman"/>
      <w:sz w:val="18"/>
      <w:szCs w:val="24"/>
      <w:lang w:eastAsia="de-DE"/>
    </w:rPr>
  </w:style>
  <w:style w:type="paragraph" w:customStyle="1" w:styleId="Default">
    <w:name w:val="Default"/>
    <w:qFormat/>
    <w:rsid w:val="003B30A7"/>
    <w:pPr>
      <w:autoSpaceDE w:val="0"/>
      <w:autoSpaceDN w:val="0"/>
      <w:adjustRightInd w:val="0"/>
      <w:spacing w:after="0" w:line="240" w:lineRule="auto"/>
    </w:pPr>
    <w:rPr>
      <w:rFonts w:ascii="Times New Roman" w:eastAsia="Times New Roman" w:hAnsi="Times New Roman" w:cs="Times New Roman"/>
      <w:color w:val="000000"/>
      <w:sz w:val="24"/>
      <w:szCs w:val="24"/>
      <w:lang w:eastAsia="de-DE"/>
    </w:rPr>
  </w:style>
  <w:style w:type="character" w:styleId="IntensiveHervorhebung">
    <w:name w:val="Intense Emphasis"/>
    <w:uiPriority w:val="21"/>
    <w:qFormat/>
    <w:rsid w:val="003B30A7"/>
    <w:rPr>
      <w:i/>
      <w:iCs/>
      <w:color w:val="1F497C"/>
    </w:rPr>
  </w:style>
  <w:style w:type="paragraph" w:customStyle="1" w:styleId="Tabellenstichpunkt">
    <w:name w:val="Tabellenstichpunkt"/>
    <w:basedOn w:val="Stichpunkt"/>
    <w:link w:val="TabellenstichpunktZchn"/>
    <w:qFormat/>
    <w:rsid w:val="003B30A7"/>
    <w:rPr>
      <w:rFonts w:ascii="Segoe UI" w:eastAsia="Calibri" w:hAnsi="Segoe UI" w:cs="Segoe UI"/>
      <w:sz w:val="19"/>
      <w:szCs w:val="19"/>
    </w:rPr>
  </w:style>
  <w:style w:type="character" w:customStyle="1" w:styleId="TabellenstichpunktZchn">
    <w:name w:val="Tabellenstichpunkt Zchn"/>
    <w:basedOn w:val="StichpunktZchn"/>
    <w:link w:val="Tabellenstichpunkt"/>
    <w:rsid w:val="003B30A7"/>
    <w:rPr>
      <w:rFonts w:ascii="Segoe UI" w:eastAsia="Calibri" w:hAnsi="Segoe UI" w:cs="Segoe UI"/>
      <w:sz w:val="19"/>
      <w:szCs w:val="19"/>
      <w:lang w:val="en-GB" w:eastAsia="de-DE"/>
    </w:rPr>
  </w:style>
  <w:style w:type="character" w:customStyle="1" w:styleId="KommentartextZchn1">
    <w:name w:val="Kommentartext Zchn1"/>
    <w:basedOn w:val="Absatz-Standardschriftart"/>
    <w:uiPriority w:val="99"/>
    <w:rsid w:val="003B30A7"/>
    <w:rPr>
      <w:sz w:val="20"/>
      <w:szCs w:val="20"/>
    </w:rPr>
  </w:style>
  <w:style w:type="paragraph" w:styleId="Textkrper">
    <w:name w:val="Body Text"/>
    <w:basedOn w:val="Standard"/>
    <w:link w:val="TextkrperZchn"/>
    <w:uiPriority w:val="99"/>
    <w:rsid w:val="003B30A7"/>
    <w:pPr>
      <w:spacing w:after="120" w:line="23" w:lineRule="atLeast"/>
      <w:jc w:val="both"/>
    </w:pPr>
    <w:rPr>
      <w:rFonts w:eastAsia="Times New Roman" w:cs="Times New Roman"/>
      <w:sz w:val="24"/>
      <w:szCs w:val="24"/>
      <w:lang w:eastAsia="de-DE"/>
    </w:rPr>
  </w:style>
  <w:style w:type="character" w:customStyle="1" w:styleId="TextkrperZchn">
    <w:name w:val="Textkörper Zchn"/>
    <w:basedOn w:val="Absatz-Standardschriftart"/>
    <w:link w:val="Textkrper"/>
    <w:uiPriority w:val="99"/>
    <w:qFormat/>
    <w:rsid w:val="003B30A7"/>
    <w:rPr>
      <w:rFonts w:eastAsia="Times New Roman" w:cs="Times New Roman"/>
      <w:sz w:val="24"/>
      <w:szCs w:val="24"/>
      <w:lang w:eastAsia="de-DE"/>
    </w:rPr>
  </w:style>
  <w:style w:type="paragraph" w:customStyle="1" w:styleId="Tabletext">
    <w:name w:val="Tabletext"/>
    <w:basedOn w:val="Standard"/>
    <w:link w:val="TabletextZchn"/>
    <w:qFormat/>
    <w:rsid w:val="003B30A7"/>
    <w:pPr>
      <w:keepLines/>
      <w:widowControl w:val="0"/>
      <w:spacing w:before="20" w:after="60" w:line="240" w:lineRule="auto"/>
    </w:pPr>
    <w:rPr>
      <w:rFonts w:ascii="Arial Narrow" w:eastAsiaTheme="minorEastAsia" w:hAnsi="Arial Narrow"/>
      <w:sz w:val="18"/>
      <w:szCs w:val="20"/>
      <w:lang w:val="en-GB"/>
    </w:rPr>
  </w:style>
  <w:style w:type="character" w:customStyle="1" w:styleId="TabletextZchn">
    <w:name w:val="Tabletext Zchn"/>
    <w:basedOn w:val="Absatz-Standardschriftart"/>
    <w:link w:val="Tabletext"/>
    <w:rsid w:val="003B30A7"/>
    <w:rPr>
      <w:rFonts w:ascii="Arial Narrow" w:eastAsiaTheme="minorEastAsia" w:hAnsi="Arial Narrow"/>
      <w:sz w:val="18"/>
      <w:szCs w:val="20"/>
      <w:lang w:val="en-GB"/>
    </w:rPr>
  </w:style>
  <w:style w:type="character" w:customStyle="1" w:styleId="Absatz-Standardschriftart1">
    <w:name w:val="Absatz-Standardschriftart1"/>
    <w:qFormat/>
    <w:rsid w:val="003B30A7"/>
  </w:style>
  <w:style w:type="character" w:styleId="Seitenzahl">
    <w:name w:val="page number"/>
    <w:basedOn w:val="KopfzeileZchn"/>
    <w:qFormat/>
    <w:rsid w:val="003B30A7"/>
    <w:rPr>
      <w:rFonts w:ascii="Lucida Sans" w:eastAsia="Times New Roman" w:hAnsi="Lucida Sans" w:cs="Times New Roman"/>
      <w:sz w:val="16"/>
      <w:szCs w:val="24"/>
      <w:lang w:eastAsia="de-DE"/>
    </w:rPr>
  </w:style>
  <w:style w:type="character" w:customStyle="1" w:styleId="FootnoteCharacters">
    <w:name w:val="Footnote Characters"/>
    <w:basedOn w:val="Absatz-Standardschriftart"/>
    <w:uiPriority w:val="99"/>
    <w:qFormat/>
    <w:rsid w:val="003B30A7"/>
    <w:rPr>
      <w:rFonts w:cs="Times New Roman"/>
      <w:vertAlign w:val="superscript"/>
    </w:rPr>
  </w:style>
  <w:style w:type="character" w:customStyle="1" w:styleId="FootnoteAnchor">
    <w:name w:val="Footnote Anchor"/>
    <w:rsid w:val="003B30A7"/>
    <w:rPr>
      <w:rFonts w:cs="Times New Roman"/>
      <w:vertAlign w:val="superscript"/>
    </w:rPr>
  </w:style>
  <w:style w:type="character" w:customStyle="1" w:styleId="txtnorm">
    <w:name w:val="txtnorm"/>
    <w:basedOn w:val="Absatz-Standardschriftart"/>
    <w:qFormat/>
    <w:rsid w:val="003B30A7"/>
  </w:style>
  <w:style w:type="character" w:customStyle="1" w:styleId="LLTabelleStandardZchn">
    <w:name w:val="LL_Tabelle_Standard Zchn"/>
    <w:link w:val="LLTabelleStandard"/>
    <w:qFormat/>
    <w:locked/>
    <w:rsid w:val="003B30A7"/>
    <w:rPr>
      <w:rFonts w:ascii="Lucida Sans" w:hAnsi="Lucida Sans"/>
      <w:sz w:val="18"/>
    </w:rPr>
  </w:style>
  <w:style w:type="character" w:customStyle="1" w:styleId="LLTabelleStandardZchn1">
    <w:name w:val="LL_Tabelle_Standard Zchn1"/>
    <w:basedOn w:val="Absatz-Standardschriftart"/>
    <w:qFormat/>
    <w:rsid w:val="003B30A7"/>
    <w:rPr>
      <w:rFonts w:ascii="Lucida Sans" w:hAnsi="Lucida Sans"/>
      <w:sz w:val="18"/>
      <w:szCs w:val="24"/>
    </w:rPr>
  </w:style>
  <w:style w:type="character" w:customStyle="1" w:styleId="LLTabelleKopfzeileZchn">
    <w:name w:val="LL_Tabelle_Kopfzeile Zchn"/>
    <w:basedOn w:val="Absatz-Standardschriftart"/>
    <w:link w:val="LLTabelleKopfzeile"/>
    <w:uiPriority w:val="99"/>
    <w:qFormat/>
    <w:rsid w:val="003B30A7"/>
    <w:rPr>
      <w:rFonts w:ascii="Lucida Sans" w:hAnsi="Lucida Sans"/>
      <w:b/>
      <w:bCs/>
      <w:sz w:val="18"/>
    </w:rPr>
  </w:style>
  <w:style w:type="character" w:customStyle="1" w:styleId="BeschriftungZchn">
    <w:name w:val="Beschriftung Zchn"/>
    <w:basedOn w:val="Absatz-Standardschriftart"/>
    <w:link w:val="Beschriftung"/>
    <w:qFormat/>
    <w:rsid w:val="003B30A7"/>
    <w:rPr>
      <w:rFonts w:eastAsia="Times New Roman" w:cs="Times New Roman"/>
      <w:color w:val="215868"/>
      <w:sz w:val="24"/>
      <w:szCs w:val="24"/>
      <w:lang w:eastAsia="de-DE"/>
    </w:rPr>
  </w:style>
  <w:style w:type="character" w:customStyle="1" w:styleId="Evidenztab-StandardZchn">
    <w:name w:val="Evidenztab-Standard Zchn"/>
    <w:qFormat/>
    <w:rsid w:val="003B30A7"/>
    <w:rPr>
      <w:rFonts w:ascii="Arial Narrow" w:eastAsia="Times New Roman" w:hAnsi="Arial Narrow" w:cs="Times New Roman"/>
      <w:sz w:val="20"/>
      <w:lang w:val="fr-FR" w:eastAsia="de-DE"/>
    </w:rPr>
  </w:style>
  <w:style w:type="character" w:customStyle="1" w:styleId="NurTextZchn">
    <w:name w:val="Nur Text Zchn"/>
    <w:basedOn w:val="Absatz-Standardschriftart"/>
    <w:link w:val="NurText"/>
    <w:uiPriority w:val="99"/>
    <w:qFormat/>
    <w:rsid w:val="003B30A7"/>
    <w:rPr>
      <w:rFonts w:ascii="Courier New" w:hAnsi="Courier New" w:cs="Courier New"/>
    </w:rPr>
  </w:style>
  <w:style w:type="character" w:customStyle="1" w:styleId="DokumentstrukturZchn">
    <w:name w:val="Dokumentstruktur Zchn"/>
    <w:basedOn w:val="Absatz-Standardschriftart"/>
    <w:link w:val="Dokumentstruktur"/>
    <w:qFormat/>
    <w:rsid w:val="003B30A7"/>
  </w:style>
  <w:style w:type="character" w:customStyle="1" w:styleId="EndnoteCharacters">
    <w:name w:val="Endnote Characters"/>
    <w:qFormat/>
    <w:rsid w:val="003B30A7"/>
  </w:style>
  <w:style w:type="paragraph" w:customStyle="1" w:styleId="Heading">
    <w:name w:val="Heading"/>
    <w:basedOn w:val="Standard"/>
    <w:next w:val="Textkrper"/>
    <w:qFormat/>
    <w:rsid w:val="003B30A7"/>
    <w:pPr>
      <w:keepNext/>
      <w:suppressAutoHyphens/>
      <w:spacing w:before="240" w:after="120" w:line="288" w:lineRule="auto"/>
      <w:ind w:left="1418"/>
    </w:pPr>
    <w:rPr>
      <w:rFonts w:ascii="Liberation Sans" w:eastAsia="DejaVu Sans" w:hAnsi="Liberation Sans" w:cs="Noto Sans Devanagari"/>
      <w:sz w:val="28"/>
      <w:szCs w:val="28"/>
    </w:rPr>
  </w:style>
  <w:style w:type="paragraph" w:styleId="Liste">
    <w:name w:val="List"/>
    <w:basedOn w:val="Textkrper"/>
    <w:rsid w:val="003B30A7"/>
    <w:pPr>
      <w:suppressAutoHyphens/>
      <w:spacing w:after="0" w:line="240" w:lineRule="auto"/>
      <w:jc w:val="left"/>
    </w:pPr>
    <w:rPr>
      <w:rFonts w:ascii="Arial" w:hAnsi="Arial" w:cs="Noto Sans Devanagari"/>
      <w:sz w:val="22"/>
      <w:szCs w:val="22"/>
    </w:rPr>
  </w:style>
  <w:style w:type="paragraph" w:customStyle="1" w:styleId="Index">
    <w:name w:val="Index"/>
    <w:basedOn w:val="Standard"/>
    <w:qFormat/>
    <w:rsid w:val="003B30A7"/>
    <w:pPr>
      <w:suppressLineNumbers/>
      <w:suppressAutoHyphens/>
      <w:spacing w:after="200" w:line="288" w:lineRule="auto"/>
      <w:ind w:left="1418"/>
    </w:pPr>
    <w:rPr>
      <w:rFonts w:ascii="Lucida Sans" w:hAnsi="Lucida Sans" w:cs="Noto Sans Devanagari"/>
      <w:sz w:val="18"/>
      <w:szCs w:val="24"/>
    </w:rPr>
  </w:style>
  <w:style w:type="paragraph" w:customStyle="1" w:styleId="NotizEbene61">
    <w:name w:val="Notiz Ebene 61"/>
    <w:basedOn w:val="Standard"/>
    <w:qFormat/>
    <w:rsid w:val="003B30A7"/>
    <w:pPr>
      <w:keepNext/>
      <w:tabs>
        <w:tab w:val="left" w:pos="3600"/>
      </w:tabs>
      <w:suppressAutoHyphens/>
      <w:spacing w:after="0" w:line="288" w:lineRule="auto"/>
      <w:ind w:left="3960" w:hanging="360"/>
      <w:contextualSpacing/>
      <w:outlineLvl w:val="5"/>
    </w:pPr>
    <w:rPr>
      <w:rFonts w:ascii="Verdana" w:eastAsia="MS Gothic" w:hAnsi="Verdana"/>
      <w:sz w:val="18"/>
      <w:szCs w:val="24"/>
    </w:rPr>
  </w:style>
  <w:style w:type="paragraph" w:customStyle="1" w:styleId="HeaderandFooter">
    <w:name w:val="Header and Footer"/>
    <w:basedOn w:val="Standard"/>
    <w:qFormat/>
    <w:rsid w:val="003B30A7"/>
    <w:pPr>
      <w:suppressAutoHyphens/>
      <w:spacing w:after="200" w:line="288" w:lineRule="auto"/>
      <w:ind w:left="1418"/>
    </w:pPr>
    <w:rPr>
      <w:rFonts w:ascii="Lucida Sans" w:hAnsi="Lucida Sans"/>
      <w:sz w:val="18"/>
      <w:szCs w:val="24"/>
    </w:rPr>
  </w:style>
  <w:style w:type="paragraph" w:customStyle="1" w:styleId="TitelHintergrund">
    <w:name w:val="Titel_Hintergrund"/>
    <w:basedOn w:val="Standard"/>
    <w:qFormat/>
    <w:rsid w:val="003B30A7"/>
    <w:pPr>
      <w:suppressAutoHyphens/>
      <w:spacing w:after="200" w:line="288" w:lineRule="auto"/>
    </w:pPr>
    <w:rPr>
      <w:rFonts w:ascii="Lucida Grande" w:hAnsi="Lucida Grande"/>
      <w:b/>
      <w:caps/>
      <w:color w:val="F2F2F2" w:themeColor="background1" w:themeShade="F2"/>
      <w:spacing w:val="38"/>
      <w:sz w:val="240"/>
      <w:szCs w:val="24"/>
      <w:vertAlign w:val="subscript"/>
    </w:rPr>
  </w:style>
  <w:style w:type="paragraph" w:customStyle="1" w:styleId="LLTextklein">
    <w:name w:val="LL_Text_klein"/>
    <w:basedOn w:val="Standard"/>
    <w:qFormat/>
    <w:rsid w:val="003B30A7"/>
    <w:pPr>
      <w:suppressAutoHyphens/>
      <w:spacing w:before="120" w:after="60" w:line="264" w:lineRule="auto"/>
      <w:ind w:left="113" w:right="113"/>
    </w:pPr>
    <w:rPr>
      <w:rFonts w:ascii="Lucida Sans" w:hAnsi="Lucida Sans"/>
      <w:sz w:val="14"/>
      <w:szCs w:val="24"/>
    </w:rPr>
  </w:style>
  <w:style w:type="paragraph" w:customStyle="1" w:styleId="LLTabelleKopfzeile">
    <w:name w:val="LL_Tabelle_Kopfzeile"/>
    <w:basedOn w:val="Standard"/>
    <w:link w:val="LLTabelleKopfzeileZchn"/>
    <w:uiPriority w:val="99"/>
    <w:qFormat/>
    <w:rsid w:val="003B30A7"/>
    <w:pPr>
      <w:suppressAutoHyphens/>
      <w:spacing w:before="120" w:after="120" w:line="240" w:lineRule="auto"/>
      <w:ind w:left="113" w:right="113"/>
    </w:pPr>
    <w:rPr>
      <w:rFonts w:ascii="Lucida Sans" w:hAnsi="Lucida Sans"/>
      <w:b/>
      <w:bCs/>
      <w:sz w:val="18"/>
    </w:rPr>
  </w:style>
  <w:style w:type="paragraph" w:customStyle="1" w:styleId="LLTabelleLevel">
    <w:name w:val="LL_Tabelle_Level"/>
    <w:basedOn w:val="LLTabelleKopfzeile"/>
    <w:qFormat/>
    <w:rsid w:val="003B30A7"/>
    <w:rPr>
      <w:sz w:val="36"/>
    </w:rPr>
  </w:style>
  <w:style w:type="paragraph" w:customStyle="1" w:styleId="LLTabelleStandard">
    <w:name w:val="LL_Tabelle_Standard"/>
    <w:basedOn w:val="Standard"/>
    <w:link w:val="LLTabelleStandardZchn"/>
    <w:qFormat/>
    <w:rsid w:val="003B30A7"/>
    <w:pPr>
      <w:suppressAutoHyphens/>
      <w:spacing w:after="0" w:line="288" w:lineRule="auto"/>
      <w:ind w:left="113" w:right="113"/>
    </w:pPr>
    <w:rPr>
      <w:rFonts w:ascii="Lucida Sans" w:hAnsi="Lucida Sans"/>
      <w:sz w:val="18"/>
    </w:rPr>
  </w:style>
  <w:style w:type="paragraph" w:styleId="Verzeichnis4">
    <w:name w:val="toc 4"/>
    <w:basedOn w:val="Standard"/>
    <w:next w:val="Standard"/>
    <w:uiPriority w:val="39"/>
    <w:rsid w:val="003B30A7"/>
    <w:pPr>
      <w:tabs>
        <w:tab w:val="left" w:pos="765"/>
        <w:tab w:val="right" w:leader="dot" w:pos="9061"/>
      </w:tabs>
      <w:suppressAutoHyphens/>
      <w:spacing w:after="0" w:line="288" w:lineRule="auto"/>
    </w:pPr>
    <w:rPr>
      <w:sz w:val="18"/>
      <w:szCs w:val="20"/>
    </w:rPr>
  </w:style>
  <w:style w:type="paragraph" w:styleId="Verzeichnis5">
    <w:name w:val="toc 5"/>
    <w:basedOn w:val="Standard"/>
    <w:next w:val="Standard"/>
    <w:uiPriority w:val="39"/>
    <w:rsid w:val="003B30A7"/>
    <w:pPr>
      <w:tabs>
        <w:tab w:val="left" w:pos="567"/>
        <w:tab w:val="left" w:pos="851"/>
        <w:tab w:val="left" w:pos="1134"/>
        <w:tab w:val="left" w:pos="1418"/>
      </w:tabs>
      <w:suppressAutoHyphens/>
      <w:spacing w:after="0" w:line="288" w:lineRule="auto"/>
    </w:pPr>
    <w:rPr>
      <w:sz w:val="18"/>
      <w:szCs w:val="20"/>
    </w:rPr>
  </w:style>
  <w:style w:type="paragraph" w:styleId="Verzeichnis6">
    <w:name w:val="toc 6"/>
    <w:basedOn w:val="Standard"/>
    <w:next w:val="Standard"/>
    <w:uiPriority w:val="39"/>
    <w:rsid w:val="003B30A7"/>
    <w:pPr>
      <w:tabs>
        <w:tab w:val="left" w:pos="567"/>
        <w:tab w:val="left" w:pos="851"/>
        <w:tab w:val="left" w:pos="1134"/>
        <w:tab w:val="left" w:pos="1418"/>
        <w:tab w:val="left" w:pos="1701"/>
      </w:tabs>
      <w:suppressAutoHyphens/>
      <w:spacing w:after="0" w:line="288" w:lineRule="auto"/>
    </w:pPr>
    <w:rPr>
      <w:sz w:val="18"/>
      <w:szCs w:val="20"/>
    </w:rPr>
  </w:style>
  <w:style w:type="paragraph" w:styleId="Verzeichnis7">
    <w:name w:val="toc 7"/>
    <w:basedOn w:val="Standard"/>
    <w:next w:val="Standard"/>
    <w:uiPriority w:val="39"/>
    <w:rsid w:val="003B30A7"/>
    <w:pPr>
      <w:suppressAutoHyphens/>
      <w:spacing w:after="0" w:line="288" w:lineRule="auto"/>
      <w:ind w:left="1200"/>
    </w:pPr>
    <w:rPr>
      <w:sz w:val="18"/>
      <w:szCs w:val="20"/>
    </w:rPr>
  </w:style>
  <w:style w:type="paragraph" w:styleId="Verzeichnis8">
    <w:name w:val="toc 8"/>
    <w:basedOn w:val="Standard"/>
    <w:next w:val="Standard"/>
    <w:uiPriority w:val="39"/>
    <w:rsid w:val="003B30A7"/>
    <w:pPr>
      <w:suppressAutoHyphens/>
      <w:spacing w:after="0" w:line="288" w:lineRule="auto"/>
      <w:ind w:left="1400"/>
    </w:pPr>
    <w:rPr>
      <w:sz w:val="18"/>
      <w:szCs w:val="20"/>
    </w:rPr>
  </w:style>
  <w:style w:type="paragraph" w:styleId="Verzeichnis9">
    <w:name w:val="toc 9"/>
    <w:basedOn w:val="Standard"/>
    <w:next w:val="Standard"/>
    <w:uiPriority w:val="39"/>
    <w:rsid w:val="003B30A7"/>
    <w:pPr>
      <w:suppressAutoHyphens/>
      <w:spacing w:after="0" w:line="288" w:lineRule="auto"/>
      <w:ind w:left="1600"/>
    </w:pPr>
    <w:rPr>
      <w:sz w:val="18"/>
      <w:szCs w:val="20"/>
    </w:rPr>
  </w:style>
  <w:style w:type="paragraph" w:customStyle="1" w:styleId="Ergnzungshinweis">
    <w:name w:val="Ergänzungshinweis"/>
    <w:basedOn w:val="Standard"/>
    <w:qFormat/>
    <w:rsid w:val="003B30A7"/>
    <w:pPr>
      <w:suppressAutoHyphens/>
      <w:spacing w:after="200" w:line="288" w:lineRule="auto"/>
      <w:ind w:left="1418"/>
    </w:pPr>
    <w:rPr>
      <w:rFonts w:ascii="Lucida Sans" w:hAnsi="Lucida Sans"/>
      <w:b/>
      <w:color w:val="FF0000"/>
      <w:sz w:val="18"/>
      <w:szCs w:val="24"/>
    </w:rPr>
  </w:style>
  <w:style w:type="paragraph" w:customStyle="1" w:styleId="LLTabelle8pt">
    <w:name w:val="LL_Tabelle_8pt"/>
    <w:basedOn w:val="LLTabelleStandard"/>
    <w:qFormat/>
    <w:rsid w:val="003B30A7"/>
    <w:rPr>
      <w:sz w:val="16"/>
    </w:rPr>
  </w:style>
  <w:style w:type="paragraph" w:styleId="Aufzhlungszeichen">
    <w:name w:val="List Bullet"/>
    <w:basedOn w:val="Standard"/>
    <w:qFormat/>
    <w:rsid w:val="003B30A7"/>
    <w:pPr>
      <w:tabs>
        <w:tab w:val="left" w:pos="360"/>
      </w:tabs>
      <w:suppressAutoHyphens/>
      <w:spacing w:after="200" w:line="288" w:lineRule="auto"/>
      <w:ind w:left="360" w:hanging="360"/>
      <w:contextualSpacing/>
    </w:pPr>
    <w:rPr>
      <w:rFonts w:ascii="Lucida Sans" w:hAnsi="Lucida Sans"/>
      <w:sz w:val="18"/>
      <w:szCs w:val="24"/>
    </w:rPr>
  </w:style>
  <w:style w:type="paragraph" w:styleId="Abbildungsverzeichnis">
    <w:name w:val="table of figures"/>
    <w:basedOn w:val="Standard"/>
    <w:next w:val="Standard"/>
    <w:uiPriority w:val="99"/>
    <w:qFormat/>
    <w:rsid w:val="003B30A7"/>
    <w:pPr>
      <w:suppressAutoHyphens/>
      <w:spacing w:after="200" w:line="288" w:lineRule="auto"/>
    </w:pPr>
    <w:rPr>
      <w:rFonts w:ascii="Lucida Sans" w:hAnsi="Lucida Sans"/>
      <w:sz w:val="18"/>
      <w:szCs w:val="24"/>
    </w:rPr>
  </w:style>
  <w:style w:type="paragraph" w:customStyle="1" w:styleId="Evidenztab-Standard">
    <w:name w:val="Evidenztab-Standard"/>
    <w:basedOn w:val="Standard"/>
    <w:autoRedefine/>
    <w:qFormat/>
    <w:rsid w:val="003B30A7"/>
    <w:pPr>
      <w:suppressAutoHyphens/>
      <w:spacing w:before="60" w:after="60" w:line="200" w:lineRule="atLeast"/>
      <w:ind w:left="157" w:right="113"/>
    </w:pPr>
    <w:rPr>
      <w:rFonts w:ascii="Arial Narrow" w:eastAsia="Times New Roman" w:hAnsi="Arial Narrow" w:cs="Times New Roman"/>
      <w:sz w:val="20"/>
      <w:szCs w:val="24"/>
      <w:lang w:val="fr-FR" w:eastAsia="de-DE"/>
    </w:rPr>
  </w:style>
  <w:style w:type="paragraph" w:customStyle="1" w:styleId="Evidenztab-Aufzhlung1">
    <w:name w:val="Evidenztab-Aufzählung 1"/>
    <w:basedOn w:val="Evidenztab-Standard"/>
    <w:qFormat/>
    <w:rsid w:val="003B30A7"/>
    <w:pPr>
      <w:numPr>
        <w:numId w:val="30"/>
      </w:numPr>
      <w:tabs>
        <w:tab w:val="left" w:pos="0"/>
        <w:tab w:val="left" w:pos="170"/>
        <w:tab w:val="left" w:pos="360"/>
      </w:tabs>
      <w:ind w:left="170" w:hanging="170"/>
    </w:pPr>
    <w:rPr>
      <w:szCs w:val="20"/>
    </w:rPr>
  </w:style>
  <w:style w:type="paragraph" w:customStyle="1" w:styleId="Evidentab-ListeNummeriert">
    <w:name w:val="Evidentab-Liste Nummeriert"/>
    <w:basedOn w:val="Evidenztab-Aufzhlung1"/>
    <w:autoRedefine/>
    <w:qFormat/>
    <w:rsid w:val="003B30A7"/>
    <w:pPr>
      <w:numPr>
        <w:numId w:val="31"/>
      </w:numPr>
      <w:ind w:left="170" w:right="0" w:hanging="170"/>
    </w:pPr>
  </w:style>
  <w:style w:type="paragraph" w:styleId="NurText">
    <w:name w:val="Plain Text"/>
    <w:basedOn w:val="Standard"/>
    <w:link w:val="NurTextZchn"/>
    <w:uiPriority w:val="99"/>
    <w:qFormat/>
    <w:rsid w:val="003B30A7"/>
    <w:pPr>
      <w:suppressAutoHyphens/>
      <w:spacing w:after="0" w:line="240" w:lineRule="auto"/>
    </w:pPr>
    <w:rPr>
      <w:rFonts w:ascii="Courier New" w:hAnsi="Courier New" w:cs="Courier New"/>
    </w:rPr>
  </w:style>
  <w:style w:type="character" w:customStyle="1" w:styleId="NurTextZchn1">
    <w:name w:val="Nur Text Zchn1"/>
    <w:basedOn w:val="Absatz-Standardschriftart"/>
    <w:uiPriority w:val="99"/>
    <w:rsid w:val="003B30A7"/>
    <w:rPr>
      <w:rFonts w:ascii="Consolas" w:hAnsi="Consolas"/>
      <w:sz w:val="21"/>
      <w:szCs w:val="21"/>
    </w:rPr>
  </w:style>
  <w:style w:type="paragraph" w:styleId="Dokumentstruktur">
    <w:name w:val="Document Map"/>
    <w:basedOn w:val="Standard"/>
    <w:link w:val="DokumentstrukturZchn"/>
    <w:unhideWhenUsed/>
    <w:qFormat/>
    <w:rsid w:val="003B30A7"/>
    <w:pPr>
      <w:suppressAutoHyphens/>
      <w:spacing w:after="0" w:line="240" w:lineRule="auto"/>
      <w:ind w:left="1418"/>
    </w:pPr>
  </w:style>
  <w:style w:type="character" w:customStyle="1" w:styleId="DokumentstrukturZchn1">
    <w:name w:val="Dokumentstruktur Zchn1"/>
    <w:basedOn w:val="Absatz-Standardschriftart"/>
    <w:uiPriority w:val="99"/>
    <w:rsid w:val="003B30A7"/>
    <w:rPr>
      <w:rFonts w:ascii="Segoe UI" w:hAnsi="Segoe UI" w:cs="Segoe UI"/>
      <w:sz w:val="16"/>
      <w:szCs w:val="16"/>
    </w:rPr>
  </w:style>
  <w:style w:type="paragraph" w:customStyle="1" w:styleId="TableContents">
    <w:name w:val="Table Contents"/>
    <w:basedOn w:val="Standard"/>
    <w:qFormat/>
    <w:rsid w:val="003B30A7"/>
    <w:pPr>
      <w:widowControl w:val="0"/>
      <w:suppressLineNumbers/>
      <w:suppressAutoHyphens/>
      <w:spacing w:after="200" w:line="288" w:lineRule="auto"/>
      <w:ind w:left="1418"/>
    </w:pPr>
    <w:rPr>
      <w:rFonts w:ascii="Lucida Sans" w:hAnsi="Lucida Sans"/>
      <w:sz w:val="18"/>
      <w:szCs w:val="24"/>
    </w:rPr>
  </w:style>
  <w:style w:type="paragraph" w:customStyle="1" w:styleId="TableHeading">
    <w:name w:val="Table Heading"/>
    <w:basedOn w:val="TableContents"/>
    <w:qFormat/>
    <w:rsid w:val="003B30A7"/>
    <w:pPr>
      <w:jc w:val="center"/>
    </w:pPr>
    <w:rPr>
      <w:b/>
      <w:bCs/>
    </w:rPr>
  </w:style>
  <w:style w:type="paragraph" w:customStyle="1" w:styleId="ListContents">
    <w:name w:val="List Contents"/>
    <w:basedOn w:val="Standard"/>
    <w:qFormat/>
    <w:rsid w:val="003B30A7"/>
    <w:pPr>
      <w:suppressAutoHyphens/>
      <w:spacing w:after="200" w:line="288" w:lineRule="auto"/>
      <w:ind w:left="567"/>
    </w:pPr>
    <w:rPr>
      <w:rFonts w:ascii="Lucida Sans" w:hAnsi="Lucida Sans"/>
      <w:sz w:val="18"/>
      <w:szCs w:val="24"/>
    </w:rPr>
  </w:style>
  <w:style w:type="paragraph" w:customStyle="1" w:styleId="PreformattedText">
    <w:name w:val="Preformatted Text"/>
    <w:basedOn w:val="Standard"/>
    <w:qFormat/>
    <w:rsid w:val="003B30A7"/>
    <w:pPr>
      <w:suppressAutoHyphens/>
      <w:spacing w:after="0" w:line="288" w:lineRule="auto"/>
      <w:ind w:left="1418"/>
    </w:pPr>
    <w:rPr>
      <w:rFonts w:ascii="Liberation Mono" w:eastAsia="Liberation Mono" w:hAnsi="Liberation Mono" w:cs="Liberation Mono"/>
      <w:sz w:val="20"/>
      <w:szCs w:val="20"/>
    </w:rPr>
  </w:style>
  <w:style w:type="table" w:customStyle="1" w:styleId="LLTabelleOrange">
    <w:name w:val="LL_Tabelle_Orange"/>
    <w:basedOn w:val="NormaleTabelle"/>
    <w:qFormat/>
    <w:rsid w:val="003B30A7"/>
    <w:pPr>
      <w:suppressAutoHyphens/>
      <w:spacing w:before="120" w:after="120" w:line="264" w:lineRule="auto"/>
      <w:ind w:right="113"/>
    </w:pPr>
    <w:rPr>
      <w:sz w:val="18"/>
      <w:szCs w:val="24"/>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0" w:type="dxa"/>
        <w:right w:w="0" w:type="dxa"/>
      </w:tblCellMar>
    </w:tblPr>
    <w:tcPr>
      <w:shd w:val="clear" w:color="auto" w:fill="FCEACC"/>
    </w:tcPr>
    <w:tblStylePr w:type="firstRow">
      <w:pPr>
        <w:wordWrap/>
        <w:spacing w:beforeLines="0" w:afterLines="0"/>
        <w:ind w:rightChars="0" w:right="113"/>
      </w:pPr>
      <w:rPr>
        <w:b/>
        <w:bCs/>
        <w:color w:val="auto"/>
        <w:sz w:val="18"/>
      </w:rPr>
      <w:tblPr/>
      <w:trPr>
        <w:tblHeader/>
      </w:trPr>
      <w:tcPr>
        <w:shd w:val="clear" w:color="auto" w:fill="F7BF66"/>
      </w:tcPr>
    </w:tblStylePr>
  </w:style>
  <w:style w:type="table" w:styleId="TabelleEinfach1">
    <w:name w:val="Table Simple 1"/>
    <w:basedOn w:val="NormaleTabelle"/>
    <w:rsid w:val="003B30A7"/>
    <w:pPr>
      <w:suppressAutoHyphens/>
      <w:spacing w:after="284" w:line="312" w:lineRule="auto"/>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Aktuell">
    <w:name w:val="Table Contemporary"/>
    <w:basedOn w:val="NormaleTabelle"/>
    <w:rsid w:val="003B30A7"/>
    <w:pPr>
      <w:suppressAutoHyphens/>
      <w:spacing w:after="284" w:line="312" w:lineRule="auto"/>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LTabelleEvidenz">
    <w:name w:val="LL_Tabelle_Evidenz"/>
    <w:basedOn w:val="NormaleTabelle"/>
    <w:qFormat/>
    <w:rsid w:val="003B30A7"/>
    <w:pPr>
      <w:suppressAutoHyphens/>
      <w:spacing w:after="0" w:line="240" w:lineRule="auto"/>
    </w:pPr>
    <w:rPr>
      <w:sz w:val="16"/>
      <w:szCs w:val="24"/>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left w:w="0" w:type="dxa"/>
        <w:right w:w="0" w:type="dxa"/>
      </w:tblCellMar>
    </w:tblPr>
    <w:tcPr>
      <w:shd w:val="clear" w:color="auto" w:fill="FFFFFF" w:themeFill="background1"/>
    </w:tcPr>
    <w:tblStylePr w:type="firstRow">
      <w:pPr>
        <w:jc w:val="left"/>
      </w:pPr>
      <w:rPr>
        <w:b/>
        <w:sz w:val="16"/>
      </w:rPr>
      <w:tblPr/>
      <w:trPr>
        <w:tblHeader/>
      </w:trPr>
      <w:tcPr>
        <w:shd w:val="clear" w:color="auto" w:fill="F7BF66"/>
      </w:tcPr>
    </w:tblStylePr>
    <w:tblStylePr w:type="band1Horz">
      <w:tblPr/>
      <w:tcPr>
        <w:shd w:val="clear" w:color="auto" w:fill="FFFFFF" w:themeFill="background1"/>
      </w:tcPr>
    </w:tblStylePr>
    <w:tblStylePr w:type="band2Horz">
      <w:tblPr/>
      <w:tcPr>
        <w:shd w:val="clear" w:color="auto" w:fill="FCEACC"/>
      </w:tcPr>
    </w:tblStylePr>
  </w:style>
  <w:style w:type="numbering" w:customStyle="1" w:styleId="KeineListe1">
    <w:name w:val="Keine Liste1"/>
    <w:next w:val="KeineListe"/>
    <w:uiPriority w:val="99"/>
    <w:semiHidden/>
    <w:unhideWhenUsed/>
    <w:rsid w:val="00E673CA"/>
  </w:style>
  <w:style w:type="table" w:customStyle="1" w:styleId="Tabellenraster3">
    <w:name w:val="Tabellenraster3"/>
    <w:basedOn w:val="NormaleTabelle"/>
    <w:next w:val="Tabellenraster"/>
    <w:rsid w:val="00E673CA"/>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E673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39"/>
    <w:rsid w:val="00E673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1hell1">
    <w:name w:val="Gitternetztabelle 1 hell1"/>
    <w:basedOn w:val="NormaleTabelle"/>
    <w:next w:val="Gitternetztabelle1hell"/>
    <w:uiPriority w:val="46"/>
    <w:rsid w:val="00E673CA"/>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EinfacheTabelle21">
    <w:name w:val="Einfache Tabelle 21"/>
    <w:basedOn w:val="NormaleTabelle"/>
    <w:next w:val="EinfacheTabelle2"/>
    <w:uiPriority w:val="42"/>
    <w:rsid w:val="00E673CA"/>
    <w:pPr>
      <w:spacing w:after="0" w:line="240" w:lineRule="auto"/>
    </w:pPr>
    <w:rPr>
      <w:rFonts w:ascii="Times New Roman" w:eastAsia="Times New Roman" w:hAnsi="Times New Roman" w:cs="Times New Roman"/>
      <w:sz w:val="20"/>
      <w:szCs w:val="20"/>
      <w:lang w:eastAsia="de-D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LTabelleOrange1">
    <w:name w:val="LL_Tabelle_Orange1"/>
    <w:basedOn w:val="NormaleTabelle"/>
    <w:qFormat/>
    <w:rsid w:val="00E673CA"/>
    <w:pPr>
      <w:suppressAutoHyphens/>
      <w:spacing w:before="120" w:after="120" w:line="264" w:lineRule="auto"/>
      <w:ind w:right="113"/>
    </w:pPr>
    <w:rPr>
      <w:sz w:val="18"/>
      <w:szCs w:val="24"/>
    </w:rPr>
    <w:tblPr>
      <w:tblStyleRowBandSize w:val="1"/>
      <w:tblStyleCol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CellMar>
        <w:left w:w="0" w:type="dxa"/>
        <w:right w:w="0" w:type="dxa"/>
      </w:tblCellMar>
    </w:tblPr>
    <w:tcPr>
      <w:shd w:val="clear" w:color="auto" w:fill="FCEACC"/>
    </w:tcPr>
    <w:tblStylePr w:type="firstRow">
      <w:pPr>
        <w:wordWrap/>
        <w:spacing w:beforeLines="0" w:afterLines="0"/>
        <w:ind w:rightChars="0" w:right="113"/>
      </w:pPr>
      <w:rPr>
        <w:b/>
        <w:bCs/>
        <w:color w:val="auto"/>
        <w:sz w:val="18"/>
      </w:rPr>
      <w:tblPr/>
      <w:trPr>
        <w:tblHeader/>
      </w:trPr>
      <w:tcPr>
        <w:shd w:val="clear" w:color="auto" w:fill="F7BF66"/>
      </w:tcPr>
    </w:tblStylePr>
  </w:style>
  <w:style w:type="table" w:customStyle="1" w:styleId="TabelleEinfach11">
    <w:name w:val="Tabelle Einfach 11"/>
    <w:basedOn w:val="NormaleTabelle"/>
    <w:next w:val="TabelleEinfach1"/>
    <w:rsid w:val="00E673CA"/>
    <w:pPr>
      <w:suppressAutoHyphens/>
      <w:spacing w:after="284" w:line="312" w:lineRule="auto"/>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leAktuell1">
    <w:name w:val="Tabelle Aktuell1"/>
    <w:basedOn w:val="NormaleTabelle"/>
    <w:next w:val="TabelleAktuell"/>
    <w:rsid w:val="00E673CA"/>
    <w:pPr>
      <w:suppressAutoHyphens/>
      <w:spacing w:after="284" w:line="312" w:lineRule="auto"/>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LTabelleEvidenz1">
    <w:name w:val="LL_Tabelle_Evidenz1"/>
    <w:basedOn w:val="NormaleTabelle"/>
    <w:qFormat/>
    <w:rsid w:val="00E673CA"/>
    <w:pPr>
      <w:suppressAutoHyphens/>
      <w:spacing w:after="0" w:line="240" w:lineRule="auto"/>
    </w:pPr>
    <w:rPr>
      <w:sz w:val="16"/>
      <w:szCs w:val="24"/>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CellMar>
        <w:left w:w="0" w:type="dxa"/>
        <w:right w:w="0" w:type="dxa"/>
      </w:tblCellMar>
    </w:tblPr>
    <w:tcPr>
      <w:shd w:val="clear" w:color="auto" w:fill="FFFFFF"/>
    </w:tcPr>
    <w:tblStylePr w:type="firstRow">
      <w:pPr>
        <w:jc w:val="left"/>
      </w:pPr>
      <w:rPr>
        <w:b/>
        <w:sz w:val="16"/>
      </w:rPr>
      <w:tblPr/>
      <w:trPr>
        <w:tblHeader/>
      </w:trPr>
      <w:tcPr>
        <w:shd w:val="clear" w:color="auto" w:fill="F7BF66"/>
      </w:tcPr>
    </w:tblStylePr>
    <w:tblStylePr w:type="band1Horz">
      <w:tblPr/>
      <w:tcPr>
        <w:shd w:val="clear" w:color="auto" w:fill="FFFFFF"/>
      </w:tcPr>
    </w:tblStylePr>
    <w:tblStylePr w:type="band2Horz">
      <w:tblPr/>
      <w:tcPr>
        <w:shd w:val="clear" w:color="auto" w:fill="FCEA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14367</Words>
  <Characters>90514</Characters>
  <Application>Microsoft Office Word</Application>
  <DocSecurity>0</DocSecurity>
  <Lines>754</Lines>
  <Paragraphs>209</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104672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Schlumberger, Fabian</dc:creator>
  <cp:keywords/>
  <dc:description/>
  <cp:lastModifiedBy>Weise, Alina</cp:lastModifiedBy>
  <cp:revision>4</cp:revision>
  <dcterms:created xsi:type="dcterms:W3CDTF">2024-01-10T16:11:00Z</dcterms:created>
  <dcterms:modified xsi:type="dcterms:W3CDTF">2024-01-10T16:22:00Z</dcterms:modified>
</cp:coreProperties>
</file>