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164BB" w14:textId="49B6F461" w:rsidR="00CE4B77" w:rsidRDefault="00CE4B77" w:rsidP="00CE4B77">
      <w:pPr>
        <w:spacing w:after="0" w:line="240" w:lineRule="auto"/>
        <w:rPr>
          <w:rFonts w:ascii="Aptos" w:hAnsi="Aptos" w:cstheme="minorHAnsi"/>
        </w:rPr>
      </w:pPr>
    </w:p>
    <w:p w14:paraId="4DA2503F" w14:textId="77777777" w:rsidR="00CE4B77" w:rsidRDefault="00CE4B77" w:rsidP="00CE4B77">
      <w:pPr>
        <w:pStyle w:val="Heading1"/>
      </w:pPr>
      <w:r>
        <w:t xml:space="preserve">Supplemental Figures </w:t>
      </w:r>
    </w:p>
    <w:p w14:paraId="66ED5375" w14:textId="77777777" w:rsidR="00CE4B77" w:rsidRPr="00BB5281" w:rsidRDefault="00CE4B77" w:rsidP="00CE4B77">
      <w:pPr>
        <w:spacing w:line="240" w:lineRule="auto"/>
        <w:rPr>
          <w:rFonts w:ascii="Aptos" w:eastAsia="Times New Roman" w:hAnsi="Aptos" w:cstheme="minorHAnsi"/>
          <w:kern w:val="0"/>
          <w14:ligatures w14:val="none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 wp14:anchorId="7E392501" wp14:editId="714DA26D">
            <wp:extent cx="5943600" cy="4754245"/>
            <wp:effectExtent l="0" t="0" r="0" b="8255"/>
            <wp:docPr id="928128601" name="Picture 61" descr="The SGPanel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3" descr="The SGPanel Procedur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5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78FCA" w14:textId="77777777" w:rsidR="00CE4B77" w:rsidRPr="00BB5281" w:rsidRDefault="00CE4B77" w:rsidP="00CE4B77">
      <w:pPr>
        <w:spacing w:line="240" w:lineRule="auto"/>
        <w:rPr>
          <w:rFonts w:ascii="Aptos" w:eastAsia="Times New Roman" w:hAnsi="Aptos" w:cstheme="minorHAnsi"/>
          <w:kern w:val="0"/>
          <w14:ligatures w14:val="none"/>
        </w:rPr>
      </w:pPr>
      <w:r w:rsidRPr="00BB5281">
        <w:rPr>
          <w:rFonts w:ascii="Aptos" w:eastAsia="Times New Roman" w:hAnsi="Aptos" w:cstheme="minorHAnsi"/>
          <w:b/>
          <w:bCs/>
          <w:kern w:val="0"/>
          <w14:ligatures w14:val="none"/>
        </w:rPr>
        <w:t>Figure S1.</w:t>
      </w:r>
      <w:r>
        <w:rPr>
          <w:rFonts w:ascii="Aptos" w:eastAsia="Times New Roman" w:hAnsi="Aptos" w:cstheme="minorHAnsi"/>
          <w:kern w:val="0"/>
          <w14:ligatures w14:val="none"/>
        </w:rPr>
        <w:t xml:space="preserve"> Odds ratios (ORs) and 95% confidence intervals for the association between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calcium </w:t>
      </w:r>
      <w:r>
        <w:rPr>
          <w:rFonts w:ascii="Aptos" w:eastAsia="Times New Roman" w:hAnsi="Aptos" w:cstheme="minorHAnsi"/>
          <w:kern w:val="0"/>
          <w14:ligatures w14:val="none"/>
        </w:rPr>
        <w:t>status (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hypocalcemic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 [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HypoCa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] and 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normocalcemic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 [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NormoCa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])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and </w:t>
      </w:r>
      <w:r>
        <w:rPr>
          <w:rFonts w:ascii="Aptos" w:eastAsia="Times New Roman" w:hAnsi="Aptos" w:cstheme="minorHAnsi"/>
          <w:kern w:val="0"/>
          <w14:ligatures w14:val="none"/>
        </w:rPr>
        <w:t xml:space="preserve">calcium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supplementation (SUP) status and </w:t>
      </w:r>
      <w:r>
        <w:rPr>
          <w:rFonts w:ascii="Aptos" w:eastAsia="Times New Roman" w:hAnsi="Aptos" w:cstheme="minorHAnsi"/>
          <w:kern w:val="0"/>
          <w14:ligatures w14:val="none"/>
        </w:rPr>
        <w:t>acute kidney injury (AKI) stratified by calcium supplementation propensity score.</w:t>
      </w:r>
    </w:p>
    <w:p w14:paraId="6C43FB84" w14:textId="77777777" w:rsidR="00CE4B77" w:rsidRPr="00BB5281" w:rsidRDefault="00CE4B77" w:rsidP="00CE4B77">
      <w:pPr>
        <w:rPr>
          <w:rFonts w:ascii="Aptos" w:eastAsia="Times New Roman" w:hAnsi="Aptos" w:cstheme="minorHAnsi"/>
          <w:kern w:val="0"/>
          <w14:ligatures w14:val="none"/>
        </w:rPr>
      </w:pPr>
      <w:r w:rsidRPr="00BB5281">
        <w:rPr>
          <w:rFonts w:ascii="Aptos" w:eastAsia="Times New Roman" w:hAnsi="Aptos" w:cstheme="minorHAnsi"/>
          <w:kern w:val="0"/>
          <w14:ligatures w14:val="none"/>
        </w:rPr>
        <w:br w:type="page"/>
      </w:r>
    </w:p>
    <w:p w14:paraId="0714ED92" w14:textId="77777777" w:rsidR="00CE4B77" w:rsidRPr="00BB5281" w:rsidRDefault="00CE4B77" w:rsidP="00CE4B77">
      <w:pPr>
        <w:rPr>
          <w:rFonts w:ascii="Aptos" w:eastAsia="Times New Roman" w:hAnsi="Aptos" w:cstheme="minorHAnsi"/>
          <w:kern w:val="0"/>
          <w14:ligatures w14:val="none"/>
        </w:rPr>
      </w:pPr>
      <w:bookmarkStart w:id="0" w:name="IDX"/>
      <w:bookmarkEnd w:id="0"/>
    </w:p>
    <w:p w14:paraId="48EA9BD5" w14:textId="77777777" w:rsidR="00CE4B77" w:rsidRPr="00BB5281" w:rsidRDefault="00CE4B77" w:rsidP="00CE4B77">
      <w:pPr>
        <w:spacing w:line="240" w:lineRule="auto"/>
        <w:rPr>
          <w:rFonts w:ascii="Aptos" w:eastAsia="Times New Roman" w:hAnsi="Aptos" w:cstheme="minorHAnsi"/>
          <w:kern w:val="0"/>
          <w14:ligatures w14:val="none"/>
        </w:rPr>
      </w:pPr>
      <w:bookmarkStart w:id="1" w:name="IDX1"/>
      <w:bookmarkEnd w:id="1"/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 wp14:anchorId="4A5D3498" wp14:editId="74B794F1">
            <wp:extent cx="5943600" cy="4754245"/>
            <wp:effectExtent l="0" t="0" r="0" b="8255"/>
            <wp:docPr id="382866250" name="Picture 62" descr="The SGPanel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1" descr="The SGPanel Procedur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5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91125" w14:textId="77777777" w:rsidR="00CE4B77" w:rsidRPr="00BB5281" w:rsidRDefault="00CE4B77" w:rsidP="00CE4B77">
      <w:pPr>
        <w:spacing w:line="240" w:lineRule="auto"/>
        <w:rPr>
          <w:rFonts w:ascii="Aptos" w:eastAsia="Times New Roman" w:hAnsi="Aptos" w:cstheme="minorHAnsi"/>
          <w:kern w:val="0"/>
          <w14:ligatures w14:val="none"/>
        </w:rPr>
      </w:pPr>
      <w:r w:rsidRPr="00BB5281">
        <w:rPr>
          <w:rFonts w:ascii="Aptos" w:eastAsia="Times New Roman" w:hAnsi="Aptos" w:cstheme="minorHAnsi"/>
          <w:b/>
          <w:bCs/>
          <w:kern w:val="0"/>
          <w14:ligatures w14:val="none"/>
        </w:rPr>
        <w:t>Figure S</w:t>
      </w:r>
      <w:r>
        <w:rPr>
          <w:rFonts w:ascii="Aptos" w:eastAsia="Times New Roman" w:hAnsi="Aptos" w:cstheme="minorHAnsi"/>
          <w:b/>
          <w:bCs/>
          <w:kern w:val="0"/>
          <w14:ligatures w14:val="none"/>
        </w:rPr>
        <w:t>2</w:t>
      </w:r>
      <w:r w:rsidRPr="00BB5281">
        <w:rPr>
          <w:rFonts w:ascii="Aptos" w:eastAsia="Times New Roman" w:hAnsi="Aptos" w:cstheme="minorHAnsi"/>
          <w:b/>
          <w:bCs/>
          <w:kern w:val="0"/>
          <w14:ligatures w14:val="none"/>
        </w:rPr>
        <w:t>.</w:t>
      </w:r>
      <w:r>
        <w:rPr>
          <w:rFonts w:ascii="Aptos" w:eastAsia="Times New Roman" w:hAnsi="Aptos" w:cstheme="minorHAnsi"/>
          <w:kern w:val="0"/>
          <w14:ligatures w14:val="none"/>
        </w:rPr>
        <w:t xml:space="preserve"> Odds ratios (ORs) and 95% confidence intervals for the association between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calcium </w:t>
      </w:r>
      <w:r>
        <w:rPr>
          <w:rFonts w:ascii="Aptos" w:eastAsia="Times New Roman" w:hAnsi="Aptos" w:cstheme="minorHAnsi"/>
          <w:kern w:val="0"/>
          <w14:ligatures w14:val="none"/>
        </w:rPr>
        <w:t>status (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hypocalcemic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 [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HypoCa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] and 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normocalcemic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 [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NormoCa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])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and </w:t>
      </w:r>
      <w:r>
        <w:rPr>
          <w:rFonts w:ascii="Aptos" w:eastAsia="Times New Roman" w:hAnsi="Aptos" w:cstheme="minorHAnsi"/>
          <w:kern w:val="0"/>
          <w14:ligatures w14:val="none"/>
        </w:rPr>
        <w:t xml:space="preserve">calcium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supplementation (SUP) status and </w:t>
      </w:r>
      <w:r>
        <w:rPr>
          <w:rFonts w:ascii="Aptos" w:eastAsia="Times New Roman" w:hAnsi="Aptos" w:cstheme="minorHAnsi"/>
          <w:kern w:val="0"/>
          <w14:ligatures w14:val="none"/>
        </w:rPr>
        <w:t>acute respiratory distress syndrome (ARDS) stratified by calcium supplementation propensity score.</w:t>
      </w:r>
    </w:p>
    <w:p w14:paraId="38C39F52" w14:textId="77777777" w:rsidR="00CE4B77" w:rsidRPr="00BB5281" w:rsidRDefault="00CE4B77" w:rsidP="00CE4B77">
      <w:pPr>
        <w:rPr>
          <w:rFonts w:ascii="Aptos" w:eastAsia="Times New Roman" w:hAnsi="Aptos" w:cstheme="minorHAnsi"/>
          <w:kern w:val="0"/>
          <w14:ligatures w14:val="none"/>
        </w:rPr>
      </w:pPr>
    </w:p>
    <w:p w14:paraId="43C3CF67" w14:textId="77777777" w:rsidR="00CE4B77" w:rsidRPr="00BB5281" w:rsidRDefault="00CE4B77" w:rsidP="00CE4B77">
      <w:pPr>
        <w:spacing w:line="240" w:lineRule="auto"/>
        <w:rPr>
          <w:rFonts w:ascii="Aptos" w:eastAsia="Times New Roman" w:hAnsi="Aptos" w:cstheme="minorHAnsi"/>
          <w:kern w:val="0"/>
          <w14:ligatures w14:val="none"/>
        </w:rPr>
      </w:pPr>
      <w:r w:rsidRPr="00BB5281">
        <w:rPr>
          <w:rFonts w:ascii="Aptos" w:eastAsia="Times New Roman" w:hAnsi="Aptos" w:cstheme="minorHAnsi"/>
          <w:kern w:val="0"/>
          <w14:ligatures w14:val="none"/>
        </w:rPr>
        <w:br w:type="page"/>
      </w:r>
      <w:r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inline distT="0" distB="0" distL="0" distR="0" wp14:anchorId="41D9C6B4" wp14:editId="5AA8C99F">
            <wp:extent cx="5943600" cy="4754245"/>
            <wp:effectExtent l="0" t="0" r="0" b="8255"/>
            <wp:docPr id="1717564318" name="Picture 63" descr="The SGPanel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3" descr="The SGPanel Procedur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5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86840" w14:textId="77777777" w:rsidR="00CE4B77" w:rsidRPr="00BB5281" w:rsidRDefault="00CE4B77" w:rsidP="00CE4B77">
      <w:pPr>
        <w:spacing w:line="240" w:lineRule="auto"/>
        <w:rPr>
          <w:rFonts w:ascii="Aptos" w:eastAsia="Times New Roman" w:hAnsi="Aptos" w:cstheme="minorHAnsi"/>
          <w:kern w:val="0"/>
          <w14:ligatures w14:val="none"/>
        </w:rPr>
      </w:pPr>
      <w:r w:rsidRPr="00BB5281">
        <w:rPr>
          <w:rFonts w:ascii="Aptos" w:eastAsia="Times New Roman" w:hAnsi="Aptos" w:cstheme="minorHAnsi"/>
          <w:b/>
          <w:bCs/>
          <w:kern w:val="0"/>
          <w14:ligatures w14:val="none"/>
        </w:rPr>
        <w:t>Figure S</w:t>
      </w:r>
      <w:r>
        <w:rPr>
          <w:rFonts w:ascii="Aptos" w:eastAsia="Times New Roman" w:hAnsi="Aptos" w:cstheme="minorHAnsi"/>
          <w:b/>
          <w:bCs/>
          <w:kern w:val="0"/>
          <w14:ligatures w14:val="none"/>
        </w:rPr>
        <w:t>3</w:t>
      </w:r>
      <w:r w:rsidRPr="00BB5281">
        <w:rPr>
          <w:rFonts w:ascii="Aptos" w:eastAsia="Times New Roman" w:hAnsi="Aptos" w:cstheme="minorHAnsi"/>
          <w:b/>
          <w:bCs/>
          <w:kern w:val="0"/>
          <w14:ligatures w14:val="none"/>
        </w:rPr>
        <w:t>.</w:t>
      </w:r>
      <w:r>
        <w:rPr>
          <w:rFonts w:ascii="Aptos" w:eastAsia="Times New Roman" w:hAnsi="Aptos" w:cstheme="minorHAnsi"/>
          <w:kern w:val="0"/>
          <w14:ligatures w14:val="none"/>
        </w:rPr>
        <w:t xml:space="preserve"> Odds ratios (ORs) and 95% confidence intervals for the association between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calcium </w:t>
      </w:r>
      <w:r>
        <w:rPr>
          <w:rFonts w:ascii="Aptos" w:eastAsia="Times New Roman" w:hAnsi="Aptos" w:cstheme="minorHAnsi"/>
          <w:kern w:val="0"/>
          <w14:ligatures w14:val="none"/>
        </w:rPr>
        <w:t>status (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hypocalcemic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 [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HypoCa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] and 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normocalcemic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 [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NormoCa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])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and </w:t>
      </w:r>
      <w:r>
        <w:rPr>
          <w:rFonts w:ascii="Aptos" w:eastAsia="Times New Roman" w:hAnsi="Aptos" w:cstheme="minorHAnsi"/>
          <w:kern w:val="0"/>
          <w14:ligatures w14:val="none"/>
        </w:rPr>
        <w:t xml:space="preserve">calcium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supplementation (SUP) status and </w:t>
      </w:r>
      <w:r>
        <w:rPr>
          <w:rFonts w:ascii="Aptos" w:eastAsia="Times New Roman" w:hAnsi="Aptos" w:cstheme="minorHAnsi"/>
          <w:kern w:val="0"/>
          <w14:ligatures w14:val="none"/>
        </w:rPr>
        <w:t>cardiac arrest stratified by calcium supplementation propensity score.</w:t>
      </w:r>
    </w:p>
    <w:p w14:paraId="59C4442D" w14:textId="77777777" w:rsidR="00CE4B77" w:rsidRPr="00BB5281" w:rsidRDefault="00CE4B77" w:rsidP="00CE4B77">
      <w:pPr>
        <w:rPr>
          <w:rFonts w:ascii="Aptos" w:eastAsia="Times New Roman" w:hAnsi="Aptos" w:cstheme="minorHAnsi"/>
          <w:kern w:val="0"/>
          <w14:ligatures w14:val="none"/>
        </w:rPr>
      </w:pPr>
    </w:p>
    <w:p w14:paraId="597865E3" w14:textId="77777777" w:rsidR="00CE4B77" w:rsidRPr="00BB5281" w:rsidRDefault="00CE4B77" w:rsidP="00CE4B77">
      <w:pPr>
        <w:rPr>
          <w:rFonts w:ascii="Aptos" w:eastAsia="Times New Roman" w:hAnsi="Aptos" w:cstheme="minorHAnsi"/>
          <w:kern w:val="0"/>
          <w14:ligatures w14:val="none"/>
        </w:rPr>
      </w:pPr>
      <w:r w:rsidRPr="00BB5281">
        <w:rPr>
          <w:rFonts w:ascii="Aptos" w:eastAsia="Times New Roman" w:hAnsi="Aptos" w:cstheme="minorHAnsi"/>
          <w:kern w:val="0"/>
          <w14:ligatures w14:val="none"/>
        </w:rPr>
        <w:br w:type="page"/>
      </w:r>
    </w:p>
    <w:p w14:paraId="7AE992BF" w14:textId="77777777" w:rsidR="00CE4B77" w:rsidRPr="00BB5281" w:rsidRDefault="00CE4B77" w:rsidP="00CE4B77">
      <w:pPr>
        <w:rPr>
          <w:rFonts w:ascii="Aptos" w:eastAsia="Times New Roman" w:hAnsi="Aptos" w:cstheme="minorHAnsi"/>
          <w:kern w:val="0"/>
          <w14:ligatures w14:val="none"/>
        </w:rPr>
      </w:pPr>
      <w:bookmarkStart w:id="2" w:name="IDX3"/>
      <w:bookmarkEnd w:id="2"/>
      <w:r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inline distT="0" distB="0" distL="0" distR="0" wp14:anchorId="184BB7A0" wp14:editId="2BD026F4">
            <wp:extent cx="5943600" cy="4754245"/>
            <wp:effectExtent l="0" t="0" r="0" b="8255"/>
            <wp:docPr id="1546946289" name="Picture 64" descr="The SGPanel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5" descr="The SGPanel Procedur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5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FAF0E" w14:textId="77777777" w:rsidR="00CE4B77" w:rsidRPr="00BB5281" w:rsidRDefault="00CE4B77" w:rsidP="00CE4B77">
      <w:pPr>
        <w:spacing w:line="240" w:lineRule="auto"/>
        <w:rPr>
          <w:rFonts w:ascii="Aptos" w:eastAsia="Times New Roman" w:hAnsi="Aptos" w:cstheme="minorHAnsi"/>
          <w:kern w:val="0"/>
          <w14:ligatures w14:val="none"/>
        </w:rPr>
      </w:pPr>
      <w:r w:rsidRPr="00BB5281">
        <w:rPr>
          <w:rFonts w:ascii="Aptos" w:eastAsia="Times New Roman" w:hAnsi="Aptos" w:cstheme="minorHAnsi"/>
          <w:b/>
          <w:bCs/>
          <w:kern w:val="0"/>
          <w14:ligatures w14:val="none"/>
        </w:rPr>
        <w:t>Figure S</w:t>
      </w:r>
      <w:r>
        <w:rPr>
          <w:rFonts w:ascii="Aptos" w:eastAsia="Times New Roman" w:hAnsi="Aptos" w:cstheme="minorHAnsi"/>
          <w:b/>
          <w:bCs/>
          <w:kern w:val="0"/>
          <w14:ligatures w14:val="none"/>
        </w:rPr>
        <w:t>4</w:t>
      </w:r>
      <w:r w:rsidRPr="00BB5281">
        <w:rPr>
          <w:rFonts w:ascii="Aptos" w:eastAsia="Times New Roman" w:hAnsi="Aptos" w:cstheme="minorHAnsi"/>
          <w:b/>
          <w:bCs/>
          <w:kern w:val="0"/>
          <w14:ligatures w14:val="none"/>
        </w:rPr>
        <w:t>.</w:t>
      </w:r>
      <w:r>
        <w:rPr>
          <w:rFonts w:ascii="Aptos" w:eastAsia="Times New Roman" w:hAnsi="Aptos" w:cstheme="minorHAnsi"/>
          <w:kern w:val="0"/>
          <w14:ligatures w14:val="none"/>
        </w:rPr>
        <w:t xml:space="preserve"> Odds ratios (ORs) and 95% confidence intervals for the association between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calcium </w:t>
      </w:r>
      <w:r>
        <w:rPr>
          <w:rFonts w:ascii="Aptos" w:eastAsia="Times New Roman" w:hAnsi="Aptos" w:cstheme="minorHAnsi"/>
          <w:kern w:val="0"/>
          <w14:ligatures w14:val="none"/>
        </w:rPr>
        <w:t>status (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hypocalcemic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 [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HypoCa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] and 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normocalcemic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 [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NormoCa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])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and </w:t>
      </w:r>
      <w:r>
        <w:rPr>
          <w:rFonts w:ascii="Aptos" w:eastAsia="Times New Roman" w:hAnsi="Aptos" w:cstheme="minorHAnsi"/>
          <w:kern w:val="0"/>
          <w14:ligatures w14:val="none"/>
        </w:rPr>
        <w:t xml:space="preserve">calcium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supplementation (SUP) status and </w:t>
      </w:r>
      <w:r>
        <w:rPr>
          <w:rFonts w:ascii="Aptos" w:eastAsia="Times New Roman" w:hAnsi="Aptos" w:cstheme="minorHAnsi"/>
          <w:kern w:val="0"/>
          <w14:ligatures w14:val="none"/>
        </w:rPr>
        <w:t>deep vein thrombosis (DVT) stratified by calcium supplementation propensity score.</w:t>
      </w:r>
    </w:p>
    <w:p w14:paraId="07DBAE17" w14:textId="77777777" w:rsidR="00CE4B77" w:rsidRPr="00BB5281" w:rsidRDefault="00CE4B77" w:rsidP="00CE4B77">
      <w:pPr>
        <w:rPr>
          <w:rFonts w:ascii="Aptos" w:eastAsia="Times New Roman" w:hAnsi="Aptos" w:cstheme="minorHAnsi"/>
          <w:kern w:val="0"/>
          <w14:ligatures w14:val="none"/>
        </w:rPr>
      </w:pPr>
    </w:p>
    <w:p w14:paraId="11B26187" w14:textId="77777777" w:rsidR="00CE4B77" w:rsidRPr="00BB5281" w:rsidRDefault="00CE4B77" w:rsidP="00CE4B77">
      <w:pPr>
        <w:rPr>
          <w:rFonts w:ascii="Aptos" w:eastAsia="Times New Roman" w:hAnsi="Aptos" w:cstheme="minorHAnsi"/>
          <w:kern w:val="0"/>
          <w14:ligatures w14:val="none"/>
        </w:rPr>
      </w:pPr>
      <w:r w:rsidRPr="00BB5281">
        <w:rPr>
          <w:rFonts w:ascii="Aptos" w:eastAsia="Times New Roman" w:hAnsi="Aptos" w:cstheme="minorHAnsi"/>
          <w:kern w:val="0"/>
          <w14:ligatures w14:val="none"/>
        </w:rPr>
        <w:br w:type="page"/>
      </w:r>
      <w:r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inline distT="0" distB="0" distL="0" distR="0" wp14:anchorId="6B733076" wp14:editId="3D170632">
            <wp:extent cx="5943600" cy="4754245"/>
            <wp:effectExtent l="0" t="0" r="0" b="8255"/>
            <wp:docPr id="240307084" name="Picture 65" descr="The SGPanel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7" descr="The SGPanel Procedur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5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4423A" w14:textId="77777777" w:rsidR="00CE4B77" w:rsidRPr="00BB5281" w:rsidRDefault="00CE4B77" w:rsidP="00CE4B77">
      <w:pPr>
        <w:spacing w:line="240" w:lineRule="auto"/>
        <w:rPr>
          <w:rFonts w:ascii="Aptos" w:eastAsia="Times New Roman" w:hAnsi="Aptos" w:cstheme="minorHAnsi"/>
          <w:kern w:val="0"/>
          <w14:ligatures w14:val="none"/>
        </w:rPr>
      </w:pPr>
      <w:r w:rsidRPr="00BB5281">
        <w:rPr>
          <w:rFonts w:ascii="Aptos" w:eastAsia="Times New Roman" w:hAnsi="Aptos" w:cstheme="minorHAnsi"/>
          <w:b/>
          <w:bCs/>
          <w:kern w:val="0"/>
          <w14:ligatures w14:val="none"/>
        </w:rPr>
        <w:t>Figure S</w:t>
      </w:r>
      <w:r>
        <w:rPr>
          <w:rFonts w:ascii="Aptos" w:eastAsia="Times New Roman" w:hAnsi="Aptos" w:cstheme="minorHAnsi"/>
          <w:b/>
          <w:bCs/>
          <w:kern w:val="0"/>
          <w14:ligatures w14:val="none"/>
        </w:rPr>
        <w:t>5</w:t>
      </w:r>
      <w:r w:rsidRPr="00BB5281">
        <w:rPr>
          <w:rFonts w:ascii="Aptos" w:eastAsia="Times New Roman" w:hAnsi="Aptos" w:cstheme="minorHAnsi"/>
          <w:b/>
          <w:bCs/>
          <w:kern w:val="0"/>
          <w14:ligatures w14:val="none"/>
        </w:rPr>
        <w:t>.</w:t>
      </w:r>
      <w:r>
        <w:rPr>
          <w:rFonts w:ascii="Aptos" w:eastAsia="Times New Roman" w:hAnsi="Aptos" w:cstheme="minorHAnsi"/>
          <w:kern w:val="0"/>
          <w14:ligatures w14:val="none"/>
        </w:rPr>
        <w:t xml:space="preserve"> Odds ratios (ORs) and 95% confidence intervals for the association between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calcium </w:t>
      </w:r>
      <w:r>
        <w:rPr>
          <w:rFonts w:ascii="Aptos" w:eastAsia="Times New Roman" w:hAnsi="Aptos" w:cstheme="minorHAnsi"/>
          <w:kern w:val="0"/>
          <w14:ligatures w14:val="none"/>
        </w:rPr>
        <w:t>status (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hypocalcemic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 [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HypoCa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] and 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normocalcemic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 [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NormoCa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])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and </w:t>
      </w:r>
      <w:r>
        <w:rPr>
          <w:rFonts w:ascii="Aptos" w:eastAsia="Times New Roman" w:hAnsi="Aptos" w:cstheme="minorHAnsi"/>
          <w:kern w:val="0"/>
          <w14:ligatures w14:val="none"/>
        </w:rPr>
        <w:t xml:space="preserve">calcium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supplementation (SUP) status and </w:t>
      </w:r>
      <w:r>
        <w:rPr>
          <w:rFonts w:ascii="Aptos" w:eastAsia="Times New Roman" w:hAnsi="Aptos" w:cstheme="minorHAnsi"/>
          <w:kern w:val="0"/>
          <w14:ligatures w14:val="none"/>
        </w:rPr>
        <w:t>death stratified by calcium supplementation propensity score.</w:t>
      </w:r>
    </w:p>
    <w:p w14:paraId="527D57CD" w14:textId="77777777" w:rsidR="00CE4B77" w:rsidRPr="00BB5281" w:rsidRDefault="00CE4B77" w:rsidP="00CE4B77">
      <w:pPr>
        <w:rPr>
          <w:rFonts w:ascii="Aptos" w:eastAsia="Times New Roman" w:hAnsi="Aptos" w:cstheme="minorHAnsi"/>
          <w:kern w:val="0"/>
          <w14:ligatures w14:val="none"/>
        </w:rPr>
      </w:pPr>
    </w:p>
    <w:p w14:paraId="2D9E3E2D" w14:textId="77777777" w:rsidR="00CE4B77" w:rsidRPr="00BB5281" w:rsidRDefault="00CE4B77" w:rsidP="00CE4B77">
      <w:pPr>
        <w:rPr>
          <w:rFonts w:ascii="Aptos" w:eastAsia="Times New Roman" w:hAnsi="Aptos" w:cstheme="minorHAnsi"/>
          <w:kern w:val="0"/>
          <w14:ligatures w14:val="none"/>
        </w:rPr>
      </w:pPr>
      <w:r w:rsidRPr="00BB5281">
        <w:rPr>
          <w:rFonts w:ascii="Aptos" w:eastAsia="Times New Roman" w:hAnsi="Aptos" w:cstheme="minorHAnsi"/>
          <w:kern w:val="0"/>
          <w14:ligatures w14:val="none"/>
        </w:rPr>
        <w:br w:type="page"/>
      </w:r>
    </w:p>
    <w:p w14:paraId="2AC401A4" w14:textId="77777777" w:rsidR="00CE4B77" w:rsidRPr="00BB5281" w:rsidRDefault="00CE4B77" w:rsidP="00CE4B77">
      <w:pPr>
        <w:rPr>
          <w:rFonts w:ascii="Aptos" w:eastAsia="Times New Roman" w:hAnsi="Aptos" w:cstheme="minorHAnsi"/>
          <w:kern w:val="0"/>
          <w14:ligatures w14:val="none"/>
        </w:rPr>
      </w:pPr>
      <w:bookmarkStart w:id="3" w:name="IDX5"/>
      <w:bookmarkEnd w:id="3"/>
      <w:r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inline distT="0" distB="0" distL="0" distR="0" wp14:anchorId="37557239" wp14:editId="640BC82D">
            <wp:extent cx="5943600" cy="4754245"/>
            <wp:effectExtent l="0" t="0" r="0" b="8255"/>
            <wp:docPr id="911827308" name="Picture 66" descr="The SGPanel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5" descr="The SGPanel Procedur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5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FBA62" w14:textId="77777777" w:rsidR="00CE4B77" w:rsidRPr="00BB5281" w:rsidRDefault="00CE4B77" w:rsidP="00CE4B77">
      <w:pPr>
        <w:spacing w:line="240" w:lineRule="auto"/>
        <w:rPr>
          <w:rFonts w:ascii="Aptos" w:eastAsia="Times New Roman" w:hAnsi="Aptos" w:cstheme="minorHAnsi"/>
          <w:kern w:val="0"/>
          <w14:ligatures w14:val="none"/>
        </w:rPr>
      </w:pPr>
      <w:r w:rsidRPr="00BB5281">
        <w:rPr>
          <w:rFonts w:ascii="Aptos" w:eastAsia="Times New Roman" w:hAnsi="Aptos" w:cstheme="minorHAnsi"/>
          <w:b/>
          <w:bCs/>
          <w:kern w:val="0"/>
          <w14:ligatures w14:val="none"/>
        </w:rPr>
        <w:t>Figure S</w:t>
      </w:r>
      <w:r>
        <w:rPr>
          <w:rFonts w:ascii="Aptos" w:eastAsia="Times New Roman" w:hAnsi="Aptos" w:cstheme="minorHAnsi"/>
          <w:b/>
          <w:bCs/>
          <w:kern w:val="0"/>
          <w14:ligatures w14:val="none"/>
        </w:rPr>
        <w:t>6</w:t>
      </w:r>
      <w:r w:rsidRPr="00BB5281">
        <w:rPr>
          <w:rFonts w:ascii="Aptos" w:eastAsia="Times New Roman" w:hAnsi="Aptos" w:cstheme="minorHAnsi"/>
          <w:b/>
          <w:bCs/>
          <w:kern w:val="0"/>
          <w14:ligatures w14:val="none"/>
        </w:rPr>
        <w:t>.</w:t>
      </w:r>
      <w:r>
        <w:rPr>
          <w:rFonts w:ascii="Aptos" w:eastAsia="Times New Roman" w:hAnsi="Aptos" w:cstheme="minorHAnsi"/>
          <w:kern w:val="0"/>
          <w14:ligatures w14:val="none"/>
        </w:rPr>
        <w:t xml:space="preserve"> Odds ratios (ORs) and 95% confidence intervals for the association between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calcium </w:t>
      </w:r>
      <w:r>
        <w:rPr>
          <w:rFonts w:ascii="Aptos" w:eastAsia="Times New Roman" w:hAnsi="Aptos" w:cstheme="minorHAnsi"/>
          <w:kern w:val="0"/>
          <w14:ligatures w14:val="none"/>
        </w:rPr>
        <w:t>status (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hypocalcemic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 [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HypoCa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] and 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normocalcemic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 [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NormoCa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])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and </w:t>
      </w:r>
      <w:r>
        <w:rPr>
          <w:rFonts w:ascii="Aptos" w:eastAsia="Times New Roman" w:hAnsi="Aptos" w:cstheme="minorHAnsi"/>
          <w:kern w:val="0"/>
          <w14:ligatures w14:val="none"/>
        </w:rPr>
        <w:t xml:space="preserve">calcium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supplementation (SUP) status and </w:t>
      </w:r>
      <w:r>
        <w:rPr>
          <w:rFonts w:ascii="Aptos" w:eastAsia="Times New Roman" w:hAnsi="Aptos" w:cstheme="minorHAnsi"/>
          <w:kern w:val="0"/>
          <w14:ligatures w14:val="none"/>
        </w:rPr>
        <w:t>infection stratified by calcium supplementation propensity score.</w:t>
      </w:r>
    </w:p>
    <w:p w14:paraId="0B1E1839" w14:textId="77777777" w:rsidR="00CE4B77" w:rsidRPr="00BB5281" w:rsidRDefault="00CE4B77" w:rsidP="00CE4B77">
      <w:pPr>
        <w:rPr>
          <w:rFonts w:ascii="Aptos" w:eastAsia="Times New Roman" w:hAnsi="Aptos" w:cstheme="minorHAnsi"/>
          <w:kern w:val="0"/>
          <w14:ligatures w14:val="none"/>
        </w:rPr>
      </w:pPr>
    </w:p>
    <w:p w14:paraId="1C93F549" w14:textId="77777777" w:rsidR="00CE4B77" w:rsidRPr="00BB5281" w:rsidRDefault="00CE4B77" w:rsidP="00CE4B77">
      <w:pPr>
        <w:rPr>
          <w:rFonts w:ascii="Aptos" w:eastAsia="Times New Roman" w:hAnsi="Aptos" w:cstheme="minorHAnsi"/>
          <w:kern w:val="0"/>
          <w14:ligatures w14:val="none"/>
        </w:rPr>
      </w:pPr>
      <w:r w:rsidRPr="00BB5281">
        <w:rPr>
          <w:rFonts w:ascii="Aptos" w:eastAsia="Times New Roman" w:hAnsi="Aptos" w:cstheme="minorHAnsi"/>
          <w:kern w:val="0"/>
          <w14:ligatures w14:val="none"/>
        </w:rPr>
        <w:br w:type="page"/>
      </w:r>
      <w:bookmarkStart w:id="4" w:name="IDX6"/>
      <w:bookmarkEnd w:id="4"/>
      <w:r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inline distT="0" distB="0" distL="0" distR="0" wp14:anchorId="330B4D86" wp14:editId="53A9EC17">
            <wp:extent cx="5943600" cy="4754245"/>
            <wp:effectExtent l="0" t="0" r="0" b="8255"/>
            <wp:docPr id="1396938119" name="Picture 67" descr="The SGPanel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7" descr="The SGPanel Procedur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5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5BC4C" w14:textId="77777777" w:rsidR="00CE4B77" w:rsidRPr="00BB5281" w:rsidRDefault="00CE4B77" w:rsidP="00CE4B77">
      <w:pPr>
        <w:spacing w:line="240" w:lineRule="auto"/>
        <w:rPr>
          <w:rFonts w:ascii="Aptos" w:eastAsia="Times New Roman" w:hAnsi="Aptos" w:cstheme="minorHAnsi"/>
          <w:kern w:val="0"/>
          <w14:ligatures w14:val="none"/>
        </w:rPr>
      </w:pPr>
      <w:r w:rsidRPr="00BB5281">
        <w:rPr>
          <w:rFonts w:ascii="Aptos" w:eastAsia="Times New Roman" w:hAnsi="Aptos" w:cstheme="minorHAnsi"/>
          <w:b/>
          <w:bCs/>
          <w:kern w:val="0"/>
          <w14:ligatures w14:val="none"/>
        </w:rPr>
        <w:t>Figure S</w:t>
      </w:r>
      <w:r>
        <w:rPr>
          <w:rFonts w:ascii="Aptos" w:eastAsia="Times New Roman" w:hAnsi="Aptos" w:cstheme="minorHAnsi"/>
          <w:b/>
          <w:bCs/>
          <w:kern w:val="0"/>
          <w14:ligatures w14:val="none"/>
        </w:rPr>
        <w:t>7</w:t>
      </w:r>
      <w:r w:rsidRPr="00BB5281">
        <w:rPr>
          <w:rFonts w:ascii="Aptos" w:eastAsia="Times New Roman" w:hAnsi="Aptos" w:cstheme="minorHAnsi"/>
          <w:b/>
          <w:bCs/>
          <w:kern w:val="0"/>
          <w14:ligatures w14:val="none"/>
        </w:rPr>
        <w:t>.</w:t>
      </w:r>
      <w:r>
        <w:rPr>
          <w:rFonts w:ascii="Aptos" w:eastAsia="Times New Roman" w:hAnsi="Aptos" w:cstheme="minorHAnsi"/>
          <w:kern w:val="0"/>
          <w14:ligatures w14:val="none"/>
        </w:rPr>
        <w:t xml:space="preserve"> Odds ratios (ORs) and 95% confidence intervals for the association between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calcium </w:t>
      </w:r>
      <w:r>
        <w:rPr>
          <w:rFonts w:ascii="Aptos" w:eastAsia="Times New Roman" w:hAnsi="Aptos" w:cstheme="minorHAnsi"/>
          <w:kern w:val="0"/>
          <w14:ligatures w14:val="none"/>
        </w:rPr>
        <w:t>status (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hypocalcemic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 [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HypoCa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] and 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normocalcemic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 [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NormoCa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])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and </w:t>
      </w:r>
      <w:r>
        <w:rPr>
          <w:rFonts w:ascii="Aptos" w:eastAsia="Times New Roman" w:hAnsi="Aptos" w:cstheme="minorHAnsi"/>
          <w:kern w:val="0"/>
          <w14:ligatures w14:val="none"/>
        </w:rPr>
        <w:t xml:space="preserve">calcium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supplementation (SUP) status and </w:t>
      </w:r>
      <w:r>
        <w:rPr>
          <w:rFonts w:ascii="Aptos" w:eastAsia="Times New Roman" w:hAnsi="Aptos" w:cstheme="minorHAnsi"/>
          <w:kern w:val="0"/>
          <w14:ligatures w14:val="none"/>
        </w:rPr>
        <w:t>myocardial infarction (MI) stratified by calcium supplementation propensity score.</w:t>
      </w:r>
    </w:p>
    <w:p w14:paraId="6F859416" w14:textId="77777777" w:rsidR="00CE4B77" w:rsidRPr="00BB5281" w:rsidRDefault="00CE4B77" w:rsidP="00CE4B77">
      <w:pPr>
        <w:rPr>
          <w:rFonts w:ascii="Aptos" w:eastAsia="Times New Roman" w:hAnsi="Aptos" w:cstheme="minorHAnsi"/>
          <w:kern w:val="0"/>
          <w14:ligatures w14:val="none"/>
        </w:rPr>
      </w:pPr>
    </w:p>
    <w:p w14:paraId="728F0028" w14:textId="77777777" w:rsidR="00CE4B77" w:rsidRPr="00BB5281" w:rsidRDefault="00CE4B77" w:rsidP="00CE4B77">
      <w:pPr>
        <w:rPr>
          <w:rFonts w:ascii="Aptos" w:eastAsia="Times New Roman" w:hAnsi="Aptos" w:cstheme="minorHAnsi"/>
          <w:kern w:val="0"/>
          <w14:ligatures w14:val="none"/>
        </w:rPr>
      </w:pPr>
      <w:r w:rsidRPr="00BB5281">
        <w:rPr>
          <w:rFonts w:ascii="Aptos" w:eastAsia="Times New Roman" w:hAnsi="Aptos" w:cstheme="minorHAnsi"/>
          <w:kern w:val="0"/>
          <w14:ligatures w14:val="none"/>
        </w:rPr>
        <w:br w:type="page"/>
      </w:r>
      <w:bookmarkStart w:id="5" w:name="IDX7"/>
      <w:bookmarkEnd w:id="5"/>
      <w:r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inline distT="0" distB="0" distL="0" distR="0" wp14:anchorId="38D3031A" wp14:editId="122AC0A2">
            <wp:extent cx="5943600" cy="4754245"/>
            <wp:effectExtent l="0" t="0" r="0" b="8255"/>
            <wp:docPr id="520289208" name="Picture 68" descr="The SGPanel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9" descr="The SGPanel Procedur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5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5FB95" w14:textId="77777777" w:rsidR="00CE4B77" w:rsidRPr="00BB5281" w:rsidRDefault="00CE4B77" w:rsidP="00CE4B77">
      <w:pPr>
        <w:spacing w:line="240" w:lineRule="auto"/>
        <w:rPr>
          <w:rFonts w:ascii="Aptos" w:eastAsia="Times New Roman" w:hAnsi="Aptos" w:cstheme="minorHAnsi"/>
          <w:kern w:val="0"/>
          <w14:ligatures w14:val="none"/>
        </w:rPr>
      </w:pPr>
      <w:r w:rsidRPr="00BB5281">
        <w:rPr>
          <w:rFonts w:ascii="Aptos" w:eastAsia="Times New Roman" w:hAnsi="Aptos" w:cstheme="minorHAnsi"/>
          <w:b/>
          <w:bCs/>
          <w:kern w:val="0"/>
          <w14:ligatures w14:val="none"/>
        </w:rPr>
        <w:t>Figure S</w:t>
      </w:r>
      <w:r>
        <w:rPr>
          <w:rFonts w:ascii="Aptos" w:eastAsia="Times New Roman" w:hAnsi="Aptos" w:cstheme="minorHAnsi"/>
          <w:b/>
          <w:bCs/>
          <w:kern w:val="0"/>
          <w14:ligatures w14:val="none"/>
        </w:rPr>
        <w:t>8</w:t>
      </w:r>
      <w:r w:rsidRPr="00BB5281">
        <w:rPr>
          <w:rFonts w:ascii="Aptos" w:eastAsia="Times New Roman" w:hAnsi="Aptos" w:cstheme="minorHAnsi"/>
          <w:b/>
          <w:bCs/>
          <w:kern w:val="0"/>
          <w14:ligatures w14:val="none"/>
        </w:rPr>
        <w:t>.</w:t>
      </w:r>
      <w:r>
        <w:rPr>
          <w:rFonts w:ascii="Aptos" w:eastAsia="Times New Roman" w:hAnsi="Aptos" w:cstheme="minorHAnsi"/>
          <w:kern w:val="0"/>
          <w14:ligatures w14:val="none"/>
        </w:rPr>
        <w:t xml:space="preserve"> Odds ratios (ORs) and 95% confidence intervals for the association between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calcium </w:t>
      </w:r>
      <w:r>
        <w:rPr>
          <w:rFonts w:ascii="Aptos" w:eastAsia="Times New Roman" w:hAnsi="Aptos" w:cstheme="minorHAnsi"/>
          <w:kern w:val="0"/>
          <w14:ligatures w14:val="none"/>
        </w:rPr>
        <w:t>status (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hypocalcemic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 [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HypoCa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] and 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normocalcemic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 [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NormoCa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])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and </w:t>
      </w:r>
      <w:r>
        <w:rPr>
          <w:rFonts w:ascii="Aptos" w:eastAsia="Times New Roman" w:hAnsi="Aptos" w:cstheme="minorHAnsi"/>
          <w:kern w:val="0"/>
          <w14:ligatures w14:val="none"/>
        </w:rPr>
        <w:t xml:space="preserve">calcium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supplementation (SUP) status and </w:t>
      </w:r>
      <w:r>
        <w:rPr>
          <w:rFonts w:ascii="Aptos" w:eastAsia="Times New Roman" w:hAnsi="Aptos" w:cstheme="minorHAnsi"/>
          <w:kern w:val="0"/>
          <w14:ligatures w14:val="none"/>
        </w:rPr>
        <w:t>symptomatic pulmonary embolism (PE) stratified by calcium supplementation propensity score.</w:t>
      </w:r>
    </w:p>
    <w:p w14:paraId="4791897A" w14:textId="77777777" w:rsidR="00CE4B77" w:rsidRPr="00BB5281" w:rsidRDefault="00CE4B77" w:rsidP="00CE4B77">
      <w:pPr>
        <w:rPr>
          <w:rFonts w:ascii="Aptos" w:eastAsia="Times New Roman" w:hAnsi="Aptos" w:cstheme="minorHAnsi"/>
          <w:kern w:val="0"/>
          <w14:ligatures w14:val="none"/>
        </w:rPr>
      </w:pPr>
    </w:p>
    <w:p w14:paraId="3553DB06" w14:textId="77777777" w:rsidR="00CE4B77" w:rsidRPr="00BB5281" w:rsidRDefault="00CE4B77" w:rsidP="00CE4B77">
      <w:pPr>
        <w:rPr>
          <w:rFonts w:ascii="Aptos" w:eastAsia="Times New Roman" w:hAnsi="Aptos" w:cstheme="minorHAnsi"/>
          <w:kern w:val="0"/>
          <w14:ligatures w14:val="none"/>
        </w:rPr>
      </w:pPr>
      <w:r w:rsidRPr="00BB5281">
        <w:rPr>
          <w:rFonts w:ascii="Aptos" w:eastAsia="Times New Roman" w:hAnsi="Aptos" w:cstheme="minorHAnsi"/>
          <w:kern w:val="0"/>
          <w14:ligatures w14:val="none"/>
        </w:rPr>
        <w:br w:type="page"/>
      </w:r>
      <w:bookmarkStart w:id="6" w:name="IDX8"/>
      <w:bookmarkEnd w:id="6"/>
      <w:r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inline distT="0" distB="0" distL="0" distR="0" wp14:anchorId="0D2CC592" wp14:editId="09A426CB">
            <wp:extent cx="5943600" cy="4754245"/>
            <wp:effectExtent l="0" t="0" r="0" b="8255"/>
            <wp:docPr id="662392114" name="Picture 69" descr="The SGPanel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1" descr="The SGPanel Procedur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5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63684" w14:textId="77777777" w:rsidR="00CE4B77" w:rsidRPr="00BB5281" w:rsidRDefault="00CE4B77" w:rsidP="00CE4B77">
      <w:pPr>
        <w:spacing w:line="240" w:lineRule="auto"/>
        <w:rPr>
          <w:rFonts w:ascii="Aptos" w:eastAsia="Times New Roman" w:hAnsi="Aptos" w:cstheme="minorHAnsi"/>
          <w:kern w:val="0"/>
          <w14:ligatures w14:val="none"/>
        </w:rPr>
      </w:pPr>
      <w:r w:rsidRPr="00BB5281">
        <w:rPr>
          <w:rFonts w:ascii="Aptos" w:eastAsia="Times New Roman" w:hAnsi="Aptos" w:cstheme="minorHAnsi"/>
          <w:b/>
          <w:bCs/>
          <w:kern w:val="0"/>
          <w14:ligatures w14:val="none"/>
        </w:rPr>
        <w:t>Figure S</w:t>
      </w:r>
      <w:r>
        <w:rPr>
          <w:rFonts w:ascii="Aptos" w:eastAsia="Times New Roman" w:hAnsi="Aptos" w:cstheme="minorHAnsi"/>
          <w:b/>
          <w:bCs/>
          <w:kern w:val="0"/>
          <w14:ligatures w14:val="none"/>
        </w:rPr>
        <w:t>9</w:t>
      </w:r>
      <w:r w:rsidRPr="00BB5281">
        <w:rPr>
          <w:rFonts w:ascii="Aptos" w:eastAsia="Times New Roman" w:hAnsi="Aptos" w:cstheme="minorHAnsi"/>
          <w:b/>
          <w:bCs/>
          <w:kern w:val="0"/>
          <w14:ligatures w14:val="none"/>
        </w:rPr>
        <w:t>.</w:t>
      </w:r>
      <w:r>
        <w:rPr>
          <w:rFonts w:ascii="Aptos" w:eastAsia="Times New Roman" w:hAnsi="Aptos" w:cstheme="minorHAnsi"/>
          <w:kern w:val="0"/>
          <w14:ligatures w14:val="none"/>
        </w:rPr>
        <w:t xml:space="preserve"> Odds ratios (ORs) and 95% confidence intervals for the association between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calcium </w:t>
      </w:r>
      <w:r>
        <w:rPr>
          <w:rFonts w:ascii="Aptos" w:eastAsia="Times New Roman" w:hAnsi="Aptos" w:cstheme="minorHAnsi"/>
          <w:kern w:val="0"/>
          <w14:ligatures w14:val="none"/>
        </w:rPr>
        <w:t>status (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hypocalcemic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 [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HypoCa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] and 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normocalcemic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 [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NormoCa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])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and </w:t>
      </w:r>
      <w:r>
        <w:rPr>
          <w:rFonts w:ascii="Aptos" w:eastAsia="Times New Roman" w:hAnsi="Aptos" w:cstheme="minorHAnsi"/>
          <w:kern w:val="0"/>
          <w14:ligatures w14:val="none"/>
        </w:rPr>
        <w:t xml:space="preserve">calcium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supplementation (SUP) status and </w:t>
      </w:r>
      <w:r>
        <w:rPr>
          <w:rFonts w:ascii="Aptos" w:eastAsia="Times New Roman" w:hAnsi="Aptos" w:cstheme="minorHAnsi"/>
          <w:kern w:val="0"/>
          <w14:ligatures w14:val="none"/>
        </w:rPr>
        <w:t>sepsis stratified by calcium supplementation propensity score.</w:t>
      </w:r>
    </w:p>
    <w:p w14:paraId="22664EC8" w14:textId="77777777" w:rsidR="00CE4B77" w:rsidRPr="00BB5281" w:rsidRDefault="00CE4B77" w:rsidP="00CE4B77">
      <w:pPr>
        <w:rPr>
          <w:rFonts w:ascii="Aptos" w:eastAsia="Times New Roman" w:hAnsi="Aptos" w:cstheme="minorHAnsi"/>
          <w:kern w:val="0"/>
          <w14:ligatures w14:val="none"/>
        </w:rPr>
      </w:pPr>
    </w:p>
    <w:p w14:paraId="49E906A1" w14:textId="77777777" w:rsidR="00CE4B77" w:rsidRPr="00BB5281" w:rsidRDefault="00CE4B77" w:rsidP="00CE4B77">
      <w:pPr>
        <w:rPr>
          <w:rFonts w:ascii="Aptos" w:eastAsia="Times New Roman" w:hAnsi="Aptos" w:cstheme="minorHAnsi"/>
          <w:kern w:val="0"/>
          <w14:ligatures w14:val="none"/>
        </w:rPr>
      </w:pPr>
      <w:r w:rsidRPr="00BB5281">
        <w:rPr>
          <w:rFonts w:ascii="Aptos" w:eastAsia="Times New Roman" w:hAnsi="Aptos" w:cstheme="minorHAnsi"/>
          <w:kern w:val="0"/>
          <w14:ligatures w14:val="none"/>
        </w:rPr>
        <w:br w:type="page"/>
      </w:r>
      <w:bookmarkStart w:id="7" w:name="IDX9"/>
      <w:bookmarkEnd w:id="7"/>
      <w:r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inline distT="0" distB="0" distL="0" distR="0" wp14:anchorId="7970E86C" wp14:editId="7B917DA7">
            <wp:extent cx="5943600" cy="4754245"/>
            <wp:effectExtent l="0" t="0" r="0" b="8255"/>
            <wp:docPr id="2102324457" name="Picture 70" descr="The SGPanel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3" descr="The SGPanel Procedur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5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01C44" w14:textId="77777777" w:rsidR="00CE4B77" w:rsidRPr="00BB5281" w:rsidRDefault="00CE4B77" w:rsidP="00CE4B77">
      <w:pPr>
        <w:spacing w:line="240" w:lineRule="auto"/>
        <w:rPr>
          <w:rFonts w:ascii="Aptos" w:eastAsia="Times New Roman" w:hAnsi="Aptos" w:cstheme="minorHAnsi"/>
          <w:kern w:val="0"/>
          <w14:ligatures w14:val="none"/>
        </w:rPr>
      </w:pPr>
      <w:r w:rsidRPr="00BB5281">
        <w:rPr>
          <w:rFonts w:ascii="Aptos" w:eastAsia="Times New Roman" w:hAnsi="Aptos" w:cstheme="minorHAnsi"/>
          <w:b/>
          <w:bCs/>
          <w:kern w:val="0"/>
          <w14:ligatures w14:val="none"/>
        </w:rPr>
        <w:t>Figure S</w:t>
      </w:r>
      <w:r>
        <w:rPr>
          <w:rFonts w:ascii="Aptos" w:eastAsia="Times New Roman" w:hAnsi="Aptos" w:cstheme="minorHAnsi"/>
          <w:b/>
          <w:bCs/>
          <w:kern w:val="0"/>
          <w14:ligatures w14:val="none"/>
        </w:rPr>
        <w:t>10</w:t>
      </w:r>
      <w:r w:rsidRPr="00BB5281">
        <w:rPr>
          <w:rFonts w:ascii="Aptos" w:eastAsia="Times New Roman" w:hAnsi="Aptos" w:cstheme="minorHAnsi"/>
          <w:b/>
          <w:bCs/>
          <w:kern w:val="0"/>
          <w14:ligatures w14:val="none"/>
        </w:rPr>
        <w:t>.</w:t>
      </w:r>
      <w:r>
        <w:rPr>
          <w:rFonts w:ascii="Aptos" w:eastAsia="Times New Roman" w:hAnsi="Aptos" w:cstheme="minorHAnsi"/>
          <w:kern w:val="0"/>
          <w14:ligatures w14:val="none"/>
        </w:rPr>
        <w:t xml:space="preserve"> Odds ratios (ORs) and 95% confidence intervals for the association between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calcium </w:t>
      </w:r>
      <w:r>
        <w:rPr>
          <w:rFonts w:ascii="Aptos" w:eastAsia="Times New Roman" w:hAnsi="Aptos" w:cstheme="minorHAnsi"/>
          <w:kern w:val="0"/>
          <w14:ligatures w14:val="none"/>
        </w:rPr>
        <w:t>status (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hypocalcemic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 [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HypoCa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] and 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normocalcemic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 [</w:t>
      </w:r>
      <w:proofErr w:type="spellStart"/>
      <w:r>
        <w:rPr>
          <w:rFonts w:ascii="Aptos" w:eastAsia="Times New Roman" w:hAnsi="Aptos" w:cstheme="minorHAnsi"/>
          <w:kern w:val="0"/>
          <w14:ligatures w14:val="none"/>
        </w:rPr>
        <w:t>NormoCa</w:t>
      </w:r>
      <w:proofErr w:type="spellEnd"/>
      <w:r>
        <w:rPr>
          <w:rFonts w:ascii="Aptos" w:eastAsia="Times New Roman" w:hAnsi="Aptos" w:cstheme="minorHAnsi"/>
          <w:kern w:val="0"/>
          <w14:ligatures w14:val="none"/>
        </w:rPr>
        <w:t xml:space="preserve">])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and </w:t>
      </w:r>
      <w:r>
        <w:rPr>
          <w:rFonts w:ascii="Aptos" w:eastAsia="Times New Roman" w:hAnsi="Aptos" w:cstheme="minorHAnsi"/>
          <w:kern w:val="0"/>
          <w14:ligatures w14:val="none"/>
        </w:rPr>
        <w:t xml:space="preserve">calcium </w:t>
      </w:r>
      <w:r w:rsidRPr="00BB5281">
        <w:rPr>
          <w:rFonts w:ascii="Aptos" w:eastAsia="Times New Roman" w:hAnsi="Aptos" w:cstheme="minorHAnsi"/>
          <w:kern w:val="0"/>
          <w14:ligatures w14:val="none"/>
        </w:rPr>
        <w:t xml:space="preserve">supplementation (SUP) status and </w:t>
      </w:r>
      <w:r>
        <w:rPr>
          <w:rFonts w:ascii="Aptos" w:eastAsia="Times New Roman" w:hAnsi="Aptos" w:cstheme="minorHAnsi"/>
          <w:kern w:val="0"/>
          <w14:ligatures w14:val="none"/>
        </w:rPr>
        <w:t>stroke stratified by calcium supplementation propensity score.</w:t>
      </w:r>
    </w:p>
    <w:p w14:paraId="02E618B7" w14:textId="77777777" w:rsidR="00360B23" w:rsidRDefault="00360B23"/>
    <w:sectPr w:rsidR="00360B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B77"/>
    <w:rsid w:val="00360B23"/>
    <w:rsid w:val="00522302"/>
    <w:rsid w:val="00632995"/>
    <w:rsid w:val="00CE4B77"/>
    <w:rsid w:val="00DB6A01"/>
    <w:rsid w:val="00FB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7B151"/>
  <w15:chartTrackingRefBased/>
  <w15:docId w15:val="{D7ABB6DF-D8D3-4483-BEEE-DCD0FDE08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B77"/>
    <w:pPr>
      <w:spacing w:after="120" w:line="48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4B7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4B7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4B7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4B7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4B7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4B7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4B7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4B7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4B7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4B7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4B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4B7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4B7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4B7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4B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4B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4B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4B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4B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4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4B7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4B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4B77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4B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4B77"/>
    <w:pPr>
      <w:spacing w:after="160" w:line="278" w:lineRule="auto"/>
      <w:ind w:left="720"/>
      <w:contextualSpacing/>
    </w:pPr>
    <w:rPr>
      <w:rFonts w:asciiTheme="minorHAnsi" w:hAnsiTheme="minorHAnsi"/>
    </w:rPr>
  </w:style>
  <w:style w:type="character" w:styleId="IntenseEmphasis">
    <w:name w:val="Intense Emphasis"/>
    <w:basedOn w:val="DefaultParagraphFont"/>
    <w:uiPriority w:val="21"/>
    <w:qFormat/>
    <w:rsid w:val="00CE4B7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B7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B7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4B7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419</Words>
  <Characters>2391</Characters>
  <Application>Microsoft Office Word</Application>
  <DocSecurity>0</DocSecurity>
  <Lines>19</Lines>
  <Paragraphs>5</Paragraphs>
  <ScaleCrop>false</ScaleCrop>
  <Company>UAB Medicine</Company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Hewgley, William P</dc:creator>
  <cp:keywords/>
  <dc:description/>
  <cp:lastModifiedBy>Hewgley, William P</cp:lastModifiedBy>
  <cp:revision>2</cp:revision>
  <dcterms:created xsi:type="dcterms:W3CDTF">2026-04-20T15:28:00Z</dcterms:created>
  <dcterms:modified xsi:type="dcterms:W3CDTF">2026-04-20T15:31:00Z</dcterms:modified>
</cp:coreProperties>
</file>