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B47BFD" w14:textId="77777777" w:rsidR="00836ABE" w:rsidRPr="003D1C3B" w:rsidRDefault="00836ABE" w:rsidP="00FB7242">
      <w:pPr>
        <w:spacing w:after="0" w:line="360" w:lineRule="auto"/>
        <w:jc w:val="both"/>
        <w:rPr>
          <w:rFonts w:cstheme="minorHAnsi"/>
          <w:b/>
          <w:i/>
          <w:sz w:val="24"/>
          <w:szCs w:val="24"/>
        </w:rPr>
      </w:pPr>
      <w:bookmarkStart w:id="0" w:name="_GoBack"/>
      <w:bookmarkEnd w:id="0"/>
      <w:r w:rsidRPr="003D1C3B">
        <w:rPr>
          <w:rFonts w:cstheme="minorHAnsi"/>
          <w:b/>
          <w:i/>
          <w:sz w:val="24"/>
          <w:szCs w:val="24"/>
        </w:rPr>
        <w:t>Supplementary information</w:t>
      </w:r>
    </w:p>
    <w:p w14:paraId="56059BF5" w14:textId="77777777" w:rsidR="00836ABE" w:rsidRPr="00EE5F6E" w:rsidRDefault="00836ABE" w:rsidP="00FB7242">
      <w:pPr>
        <w:spacing w:after="0" w:line="360" w:lineRule="auto"/>
        <w:jc w:val="both"/>
        <w:rPr>
          <w:rFonts w:cstheme="minorHAnsi"/>
          <w:sz w:val="24"/>
          <w:szCs w:val="24"/>
        </w:rPr>
      </w:pPr>
    </w:p>
    <w:p w14:paraId="303CFA5E" w14:textId="5CD8A695" w:rsidR="00836ABE" w:rsidRPr="00EE5F6E" w:rsidRDefault="00836ABE" w:rsidP="00FB7242">
      <w:pPr>
        <w:spacing w:after="0" w:line="360" w:lineRule="auto"/>
        <w:jc w:val="both"/>
        <w:rPr>
          <w:rFonts w:cstheme="minorHAnsi"/>
          <w:sz w:val="24"/>
          <w:szCs w:val="24"/>
        </w:rPr>
      </w:pPr>
      <w:r w:rsidRPr="00EE5F6E">
        <w:rPr>
          <w:rFonts w:cstheme="minorHAnsi"/>
          <w:sz w:val="24"/>
          <w:szCs w:val="24"/>
        </w:rPr>
        <w:t xml:space="preserve">SI 1.  Identification and quantification of the pyrolysis analysis from wood and cork of </w:t>
      </w:r>
      <w:r w:rsidR="0065387D" w:rsidRPr="0065387D">
        <w:rPr>
          <w:rFonts w:cstheme="minorHAnsi"/>
          <w:i/>
        </w:rPr>
        <w:t>Parinari curatellifolia</w:t>
      </w:r>
      <w:r w:rsidRPr="00EE5F6E">
        <w:rPr>
          <w:rFonts w:cstheme="minorHAnsi"/>
        </w:rPr>
        <w:t xml:space="preserve"> (% of total area).</w:t>
      </w:r>
    </w:p>
    <w:tbl>
      <w:tblPr>
        <w:tblW w:w="5000" w:type="pct"/>
        <w:tblBorders>
          <w:top w:val="single" w:sz="4" w:space="0" w:color="auto"/>
          <w:bottom w:val="single" w:sz="4" w:space="0" w:color="auto"/>
        </w:tblBorders>
        <w:tblLayout w:type="fixed"/>
        <w:tblLook w:val="04A0" w:firstRow="1" w:lastRow="0" w:firstColumn="1" w:lastColumn="0" w:noHBand="0" w:noVBand="1"/>
      </w:tblPr>
      <w:tblGrid>
        <w:gridCol w:w="743"/>
        <w:gridCol w:w="678"/>
        <w:gridCol w:w="4960"/>
        <w:gridCol w:w="669"/>
        <w:gridCol w:w="756"/>
        <w:gridCol w:w="756"/>
        <w:gridCol w:w="756"/>
        <w:gridCol w:w="1375"/>
        <w:gridCol w:w="647"/>
        <w:gridCol w:w="647"/>
        <w:gridCol w:w="647"/>
        <w:gridCol w:w="1370"/>
      </w:tblGrid>
      <w:tr w:rsidR="00EE5F6E" w:rsidRPr="00EE5F6E" w14:paraId="385F5581" w14:textId="77777777" w:rsidTr="00CC2310">
        <w:trPr>
          <w:trHeight w:val="300"/>
        </w:trPr>
        <w:tc>
          <w:tcPr>
            <w:tcW w:w="265" w:type="pct"/>
            <w:tcBorders>
              <w:top w:val="single" w:sz="4" w:space="0" w:color="auto"/>
              <w:bottom w:val="single" w:sz="4" w:space="0" w:color="auto"/>
            </w:tcBorders>
            <w:shd w:val="clear" w:color="auto" w:fill="auto"/>
            <w:noWrap/>
            <w:vAlign w:val="center"/>
            <w:hideMark/>
          </w:tcPr>
          <w:p w14:paraId="2E5DC55C"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Peak nº</w:t>
            </w:r>
          </w:p>
        </w:tc>
        <w:tc>
          <w:tcPr>
            <w:tcW w:w="242" w:type="pct"/>
            <w:tcBorders>
              <w:top w:val="single" w:sz="4" w:space="0" w:color="auto"/>
              <w:bottom w:val="single" w:sz="4" w:space="0" w:color="auto"/>
            </w:tcBorders>
            <w:shd w:val="clear" w:color="auto" w:fill="auto"/>
            <w:noWrap/>
            <w:vAlign w:val="center"/>
            <w:hideMark/>
          </w:tcPr>
          <w:p w14:paraId="5E6932C3"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RT</w:t>
            </w:r>
          </w:p>
        </w:tc>
        <w:tc>
          <w:tcPr>
            <w:tcW w:w="1771" w:type="pct"/>
            <w:tcBorders>
              <w:top w:val="single" w:sz="4" w:space="0" w:color="auto"/>
              <w:bottom w:val="single" w:sz="4" w:space="0" w:color="auto"/>
            </w:tcBorders>
            <w:shd w:val="clear" w:color="auto" w:fill="auto"/>
            <w:noWrap/>
            <w:vAlign w:val="center"/>
            <w:hideMark/>
          </w:tcPr>
          <w:p w14:paraId="04CD429A" w14:textId="77777777" w:rsidR="00836ABE" w:rsidRPr="00EE5F6E" w:rsidRDefault="00836ABE" w:rsidP="00DC331C">
            <w:pPr>
              <w:spacing w:after="0" w:line="240" w:lineRule="auto"/>
              <w:rPr>
                <w:rFonts w:eastAsia="Times New Roman" w:cstheme="minorHAnsi"/>
                <w:sz w:val="18"/>
                <w:szCs w:val="18"/>
                <w:lang w:eastAsia="en-GB"/>
              </w:rPr>
            </w:pPr>
            <w:r w:rsidRPr="00EE5F6E">
              <w:rPr>
                <w:rFonts w:eastAsia="Times New Roman" w:cstheme="minorHAnsi"/>
                <w:sz w:val="18"/>
                <w:szCs w:val="18"/>
                <w:lang w:eastAsia="en-GB"/>
              </w:rPr>
              <w:t>Compound</w:t>
            </w:r>
          </w:p>
        </w:tc>
        <w:tc>
          <w:tcPr>
            <w:tcW w:w="239" w:type="pct"/>
            <w:tcBorders>
              <w:top w:val="single" w:sz="4" w:space="0" w:color="auto"/>
              <w:bottom w:val="single" w:sz="4" w:space="0" w:color="auto"/>
            </w:tcBorders>
            <w:shd w:val="clear" w:color="auto" w:fill="auto"/>
            <w:noWrap/>
            <w:vAlign w:val="center"/>
            <w:hideMark/>
          </w:tcPr>
          <w:p w14:paraId="5180C6AA"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Origin </w:t>
            </w:r>
          </w:p>
        </w:tc>
        <w:tc>
          <w:tcPr>
            <w:tcW w:w="270" w:type="pct"/>
            <w:tcBorders>
              <w:top w:val="single" w:sz="4" w:space="0" w:color="auto"/>
              <w:bottom w:val="single" w:sz="4" w:space="0" w:color="auto"/>
            </w:tcBorders>
            <w:shd w:val="clear" w:color="auto" w:fill="auto"/>
            <w:noWrap/>
            <w:vAlign w:val="center"/>
            <w:hideMark/>
          </w:tcPr>
          <w:p w14:paraId="545254DA"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Wood 1</w:t>
            </w:r>
          </w:p>
        </w:tc>
        <w:tc>
          <w:tcPr>
            <w:tcW w:w="270" w:type="pct"/>
            <w:tcBorders>
              <w:top w:val="single" w:sz="4" w:space="0" w:color="auto"/>
              <w:bottom w:val="single" w:sz="4" w:space="0" w:color="auto"/>
            </w:tcBorders>
            <w:shd w:val="clear" w:color="auto" w:fill="auto"/>
            <w:noWrap/>
            <w:vAlign w:val="center"/>
            <w:hideMark/>
          </w:tcPr>
          <w:p w14:paraId="758E1B04"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Wood 2</w:t>
            </w:r>
          </w:p>
        </w:tc>
        <w:tc>
          <w:tcPr>
            <w:tcW w:w="270" w:type="pct"/>
            <w:tcBorders>
              <w:top w:val="single" w:sz="4" w:space="0" w:color="auto"/>
              <w:bottom w:val="single" w:sz="4" w:space="0" w:color="auto"/>
            </w:tcBorders>
            <w:shd w:val="clear" w:color="auto" w:fill="auto"/>
            <w:noWrap/>
            <w:vAlign w:val="center"/>
            <w:hideMark/>
          </w:tcPr>
          <w:p w14:paraId="67AF50E7"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Wood 3</w:t>
            </w:r>
          </w:p>
        </w:tc>
        <w:tc>
          <w:tcPr>
            <w:tcW w:w="491" w:type="pct"/>
            <w:tcBorders>
              <w:top w:val="single" w:sz="4" w:space="0" w:color="auto"/>
              <w:bottom w:val="single" w:sz="4" w:space="0" w:color="auto"/>
            </w:tcBorders>
            <w:shd w:val="clear" w:color="auto" w:fill="auto"/>
            <w:noWrap/>
            <w:vAlign w:val="center"/>
            <w:hideMark/>
          </w:tcPr>
          <w:p w14:paraId="4BBF8FD9"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Average ± STDEV</w:t>
            </w:r>
          </w:p>
        </w:tc>
        <w:tc>
          <w:tcPr>
            <w:tcW w:w="231" w:type="pct"/>
            <w:tcBorders>
              <w:top w:val="single" w:sz="4" w:space="0" w:color="auto"/>
              <w:bottom w:val="single" w:sz="4" w:space="0" w:color="auto"/>
            </w:tcBorders>
            <w:shd w:val="clear" w:color="auto" w:fill="auto"/>
            <w:noWrap/>
            <w:vAlign w:val="center"/>
            <w:hideMark/>
          </w:tcPr>
          <w:p w14:paraId="0EFE612F"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Bark 1</w:t>
            </w:r>
          </w:p>
        </w:tc>
        <w:tc>
          <w:tcPr>
            <w:tcW w:w="231" w:type="pct"/>
            <w:tcBorders>
              <w:top w:val="single" w:sz="4" w:space="0" w:color="auto"/>
              <w:bottom w:val="single" w:sz="4" w:space="0" w:color="auto"/>
            </w:tcBorders>
            <w:shd w:val="clear" w:color="auto" w:fill="auto"/>
            <w:noWrap/>
            <w:vAlign w:val="center"/>
            <w:hideMark/>
          </w:tcPr>
          <w:p w14:paraId="4FE30A63"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Bark 2</w:t>
            </w:r>
          </w:p>
        </w:tc>
        <w:tc>
          <w:tcPr>
            <w:tcW w:w="231" w:type="pct"/>
            <w:tcBorders>
              <w:top w:val="single" w:sz="4" w:space="0" w:color="auto"/>
              <w:bottom w:val="single" w:sz="4" w:space="0" w:color="auto"/>
            </w:tcBorders>
            <w:shd w:val="clear" w:color="auto" w:fill="auto"/>
            <w:noWrap/>
            <w:vAlign w:val="center"/>
            <w:hideMark/>
          </w:tcPr>
          <w:p w14:paraId="54124849"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Bark 3</w:t>
            </w:r>
          </w:p>
        </w:tc>
        <w:tc>
          <w:tcPr>
            <w:tcW w:w="489" w:type="pct"/>
            <w:tcBorders>
              <w:top w:val="single" w:sz="4" w:space="0" w:color="auto"/>
              <w:bottom w:val="single" w:sz="4" w:space="0" w:color="auto"/>
            </w:tcBorders>
            <w:shd w:val="clear" w:color="auto" w:fill="auto"/>
            <w:noWrap/>
            <w:vAlign w:val="center"/>
            <w:hideMark/>
          </w:tcPr>
          <w:p w14:paraId="5C6C0DEE"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Average ± STDEV</w:t>
            </w:r>
          </w:p>
        </w:tc>
      </w:tr>
      <w:tr w:rsidR="00EE5F6E" w:rsidRPr="00EE5F6E" w14:paraId="57144321" w14:textId="77777777" w:rsidTr="00CC2310">
        <w:trPr>
          <w:trHeight w:val="300"/>
        </w:trPr>
        <w:tc>
          <w:tcPr>
            <w:tcW w:w="265" w:type="pct"/>
            <w:tcBorders>
              <w:top w:val="single" w:sz="4" w:space="0" w:color="auto"/>
            </w:tcBorders>
            <w:shd w:val="clear" w:color="auto" w:fill="auto"/>
            <w:noWrap/>
            <w:vAlign w:val="center"/>
            <w:hideMark/>
          </w:tcPr>
          <w:p w14:paraId="3C5FFADF"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w:t>
            </w:r>
          </w:p>
        </w:tc>
        <w:tc>
          <w:tcPr>
            <w:tcW w:w="242" w:type="pct"/>
            <w:tcBorders>
              <w:top w:val="single" w:sz="4" w:space="0" w:color="auto"/>
            </w:tcBorders>
            <w:shd w:val="clear" w:color="auto" w:fill="auto"/>
            <w:noWrap/>
            <w:vAlign w:val="center"/>
            <w:hideMark/>
          </w:tcPr>
          <w:p w14:paraId="49282204"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5.95</w:t>
            </w:r>
          </w:p>
        </w:tc>
        <w:tc>
          <w:tcPr>
            <w:tcW w:w="1771" w:type="pct"/>
            <w:tcBorders>
              <w:top w:val="single" w:sz="4" w:space="0" w:color="auto"/>
            </w:tcBorders>
            <w:shd w:val="clear" w:color="auto" w:fill="auto"/>
            <w:noWrap/>
            <w:vAlign w:val="center"/>
            <w:hideMark/>
          </w:tcPr>
          <w:p w14:paraId="23ADC79A" w14:textId="77777777" w:rsidR="00836ABE" w:rsidRPr="00EE5F6E" w:rsidRDefault="00836ABE" w:rsidP="00DC331C">
            <w:pPr>
              <w:spacing w:after="0" w:line="240" w:lineRule="auto"/>
              <w:rPr>
                <w:rFonts w:eastAsia="Times New Roman" w:cstheme="minorHAnsi"/>
                <w:sz w:val="18"/>
                <w:szCs w:val="18"/>
                <w:lang w:eastAsia="en-GB"/>
              </w:rPr>
            </w:pPr>
            <w:r w:rsidRPr="00EE5F6E">
              <w:rPr>
                <w:rFonts w:eastAsia="Times New Roman" w:cstheme="minorHAnsi"/>
                <w:sz w:val="18"/>
                <w:szCs w:val="18"/>
                <w:lang w:eastAsia="en-GB"/>
              </w:rPr>
              <w:t>2-oxo-propanal</w:t>
            </w:r>
          </w:p>
        </w:tc>
        <w:tc>
          <w:tcPr>
            <w:tcW w:w="239" w:type="pct"/>
            <w:tcBorders>
              <w:top w:val="single" w:sz="4" w:space="0" w:color="auto"/>
            </w:tcBorders>
            <w:shd w:val="clear" w:color="auto" w:fill="auto"/>
            <w:noWrap/>
            <w:vAlign w:val="center"/>
            <w:hideMark/>
          </w:tcPr>
          <w:p w14:paraId="5CCF11BF"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c</w:t>
            </w:r>
          </w:p>
        </w:tc>
        <w:tc>
          <w:tcPr>
            <w:tcW w:w="270" w:type="pct"/>
            <w:tcBorders>
              <w:top w:val="single" w:sz="4" w:space="0" w:color="auto"/>
            </w:tcBorders>
            <w:shd w:val="clear" w:color="auto" w:fill="auto"/>
            <w:noWrap/>
            <w:vAlign w:val="center"/>
            <w:hideMark/>
          </w:tcPr>
          <w:p w14:paraId="0EE8AC13"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2.7</w:t>
            </w:r>
          </w:p>
        </w:tc>
        <w:tc>
          <w:tcPr>
            <w:tcW w:w="270" w:type="pct"/>
            <w:tcBorders>
              <w:top w:val="single" w:sz="4" w:space="0" w:color="auto"/>
            </w:tcBorders>
            <w:shd w:val="clear" w:color="auto" w:fill="auto"/>
            <w:noWrap/>
            <w:vAlign w:val="center"/>
            <w:hideMark/>
          </w:tcPr>
          <w:p w14:paraId="0F1E06A8"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2.5</w:t>
            </w:r>
          </w:p>
        </w:tc>
        <w:tc>
          <w:tcPr>
            <w:tcW w:w="270" w:type="pct"/>
            <w:tcBorders>
              <w:top w:val="single" w:sz="4" w:space="0" w:color="auto"/>
            </w:tcBorders>
            <w:shd w:val="clear" w:color="auto" w:fill="auto"/>
            <w:noWrap/>
            <w:vAlign w:val="center"/>
            <w:hideMark/>
          </w:tcPr>
          <w:p w14:paraId="0DF225E3"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2.7</w:t>
            </w:r>
          </w:p>
        </w:tc>
        <w:tc>
          <w:tcPr>
            <w:tcW w:w="491" w:type="pct"/>
            <w:tcBorders>
              <w:top w:val="single" w:sz="4" w:space="0" w:color="auto"/>
            </w:tcBorders>
            <w:shd w:val="clear" w:color="auto" w:fill="auto"/>
            <w:noWrap/>
            <w:vAlign w:val="center"/>
            <w:hideMark/>
          </w:tcPr>
          <w:p w14:paraId="1DA43A8D"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2.6 ± 0.10</w:t>
            </w:r>
          </w:p>
        </w:tc>
        <w:tc>
          <w:tcPr>
            <w:tcW w:w="231" w:type="pct"/>
            <w:tcBorders>
              <w:top w:val="single" w:sz="4" w:space="0" w:color="auto"/>
            </w:tcBorders>
            <w:shd w:val="clear" w:color="auto" w:fill="auto"/>
            <w:noWrap/>
            <w:vAlign w:val="center"/>
            <w:hideMark/>
          </w:tcPr>
          <w:p w14:paraId="4066F8D5"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2.7</w:t>
            </w:r>
          </w:p>
        </w:tc>
        <w:tc>
          <w:tcPr>
            <w:tcW w:w="231" w:type="pct"/>
            <w:tcBorders>
              <w:top w:val="single" w:sz="4" w:space="0" w:color="auto"/>
            </w:tcBorders>
            <w:shd w:val="clear" w:color="auto" w:fill="auto"/>
            <w:noWrap/>
            <w:vAlign w:val="center"/>
            <w:hideMark/>
          </w:tcPr>
          <w:p w14:paraId="4964D367"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2.9</w:t>
            </w:r>
          </w:p>
        </w:tc>
        <w:tc>
          <w:tcPr>
            <w:tcW w:w="231" w:type="pct"/>
            <w:tcBorders>
              <w:top w:val="single" w:sz="4" w:space="0" w:color="auto"/>
            </w:tcBorders>
            <w:shd w:val="clear" w:color="auto" w:fill="auto"/>
            <w:noWrap/>
            <w:vAlign w:val="center"/>
            <w:hideMark/>
          </w:tcPr>
          <w:p w14:paraId="3C0EEFF5"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2.6</w:t>
            </w:r>
          </w:p>
        </w:tc>
        <w:tc>
          <w:tcPr>
            <w:tcW w:w="489" w:type="pct"/>
            <w:tcBorders>
              <w:top w:val="single" w:sz="4" w:space="0" w:color="auto"/>
            </w:tcBorders>
            <w:shd w:val="clear" w:color="auto" w:fill="auto"/>
            <w:noWrap/>
            <w:vAlign w:val="center"/>
            <w:hideMark/>
          </w:tcPr>
          <w:p w14:paraId="2418662B"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2.8 ± 0.14</w:t>
            </w:r>
          </w:p>
        </w:tc>
      </w:tr>
      <w:tr w:rsidR="00EE5F6E" w:rsidRPr="00EE5F6E" w14:paraId="37558724" w14:textId="77777777" w:rsidTr="00CC2310">
        <w:trPr>
          <w:trHeight w:val="300"/>
        </w:trPr>
        <w:tc>
          <w:tcPr>
            <w:tcW w:w="265" w:type="pct"/>
            <w:shd w:val="clear" w:color="auto" w:fill="auto"/>
            <w:noWrap/>
            <w:vAlign w:val="center"/>
            <w:hideMark/>
          </w:tcPr>
          <w:p w14:paraId="3F603C14"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2</w:t>
            </w:r>
          </w:p>
        </w:tc>
        <w:tc>
          <w:tcPr>
            <w:tcW w:w="242" w:type="pct"/>
            <w:shd w:val="clear" w:color="auto" w:fill="auto"/>
            <w:noWrap/>
            <w:vAlign w:val="center"/>
            <w:hideMark/>
          </w:tcPr>
          <w:p w14:paraId="69EDA51A"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7.75</w:t>
            </w:r>
          </w:p>
        </w:tc>
        <w:tc>
          <w:tcPr>
            <w:tcW w:w="1771" w:type="pct"/>
            <w:shd w:val="clear" w:color="auto" w:fill="auto"/>
            <w:noWrap/>
            <w:vAlign w:val="center"/>
            <w:hideMark/>
          </w:tcPr>
          <w:p w14:paraId="5CE3CE7B" w14:textId="77777777" w:rsidR="00836ABE" w:rsidRPr="00EE5F6E" w:rsidRDefault="00836ABE" w:rsidP="00DC331C">
            <w:pPr>
              <w:spacing w:after="0" w:line="240" w:lineRule="auto"/>
              <w:rPr>
                <w:rFonts w:eastAsia="Times New Roman" w:cstheme="minorHAnsi"/>
                <w:sz w:val="18"/>
                <w:szCs w:val="18"/>
                <w:lang w:eastAsia="en-GB"/>
              </w:rPr>
            </w:pPr>
            <w:r w:rsidRPr="00EE5F6E">
              <w:rPr>
                <w:rFonts w:eastAsia="Times New Roman" w:cstheme="minorHAnsi"/>
                <w:sz w:val="18"/>
                <w:szCs w:val="18"/>
                <w:lang w:eastAsia="en-GB"/>
              </w:rPr>
              <w:t>hydroxyacetaldehyde</w:t>
            </w:r>
          </w:p>
        </w:tc>
        <w:tc>
          <w:tcPr>
            <w:tcW w:w="239" w:type="pct"/>
            <w:shd w:val="clear" w:color="auto" w:fill="auto"/>
            <w:noWrap/>
            <w:vAlign w:val="center"/>
            <w:hideMark/>
          </w:tcPr>
          <w:p w14:paraId="2A751E13"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c</w:t>
            </w:r>
          </w:p>
        </w:tc>
        <w:tc>
          <w:tcPr>
            <w:tcW w:w="270" w:type="pct"/>
            <w:shd w:val="clear" w:color="auto" w:fill="auto"/>
            <w:noWrap/>
            <w:vAlign w:val="center"/>
            <w:hideMark/>
          </w:tcPr>
          <w:p w14:paraId="6A0F8D20"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5.0</w:t>
            </w:r>
          </w:p>
        </w:tc>
        <w:tc>
          <w:tcPr>
            <w:tcW w:w="270" w:type="pct"/>
            <w:shd w:val="clear" w:color="auto" w:fill="auto"/>
            <w:noWrap/>
            <w:vAlign w:val="center"/>
            <w:hideMark/>
          </w:tcPr>
          <w:p w14:paraId="71A5F6BD"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4.5</w:t>
            </w:r>
          </w:p>
        </w:tc>
        <w:tc>
          <w:tcPr>
            <w:tcW w:w="270" w:type="pct"/>
            <w:shd w:val="clear" w:color="auto" w:fill="auto"/>
            <w:noWrap/>
            <w:vAlign w:val="center"/>
            <w:hideMark/>
          </w:tcPr>
          <w:p w14:paraId="06F7A301"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4.9</w:t>
            </w:r>
          </w:p>
        </w:tc>
        <w:tc>
          <w:tcPr>
            <w:tcW w:w="491" w:type="pct"/>
            <w:shd w:val="clear" w:color="auto" w:fill="auto"/>
            <w:noWrap/>
            <w:vAlign w:val="center"/>
            <w:hideMark/>
          </w:tcPr>
          <w:p w14:paraId="65351808"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4.8 ± 0.27</w:t>
            </w:r>
          </w:p>
        </w:tc>
        <w:tc>
          <w:tcPr>
            <w:tcW w:w="231" w:type="pct"/>
            <w:shd w:val="clear" w:color="auto" w:fill="auto"/>
            <w:noWrap/>
            <w:vAlign w:val="center"/>
            <w:hideMark/>
          </w:tcPr>
          <w:p w14:paraId="40E7CD5D"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3.4</w:t>
            </w:r>
          </w:p>
        </w:tc>
        <w:tc>
          <w:tcPr>
            <w:tcW w:w="231" w:type="pct"/>
            <w:shd w:val="clear" w:color="auto" w:fill="auto"/>
            <w:noWrap/>
            <w:vAlign w:val="center"/>
            <w:hideMark/>
          </w:tcPr>
          <w:p w14:paraId="17BE3630"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3.2</w:t>
            </w:r>
          </w:p>
        </w:tc>
        <w:tc>
          <w:tcPr>
            <w:tcW w:w="231" w:type="pct"/>
            <w:shd w:val="clear" w:color="auto" w:fill="auto"/>
            <w:noWrap/>
            <w:vAlign w:val="center"/>
            <w:hideMark/>
          </w:tcPr>
          <w:p w14:paraId="77319B43"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3.4</w:t>
            </w:r>
          </w:p>
        </w:tc>
        <w:tc>
          <w:tcPr>
            <w:tcW w:w="489" w:type="pct"/>
            <w:shd w:val="clear" w:color="auto" w:fill="auto"/>
            <w:noWrap/>
            <w:vAlign w:val="center"/>
            <w:hideMark/>
          </w:tcPr>
          <w:p w14:paraId="451E52A6"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3.4 ± 0.12</w:t>
            </w:r>
          </w:p>
        </w:tc>
      </w:tr>
      <w:tr w:rsidR="00EE5F6E" w:rsidRPr="00EE5F6E" w14:paraId="4CA659ED" w14:textId="77777777" w:rsidTr="00CC2310">
        <w:trPr>
          <w:trHeight w:val="300"/>
        </w:trPr>
        <w:tc>
          <w:tcPr>
            <w:tcW w:w="265" w:type="pct"/>
            <w:shd w:val="clear" w:color="auto" w:fill="auto"/>
            <w:noWrap/>
            <w:vAlign w:val="center"/>
            <w:hideMark/>
          </w:tcPr>
          <w:p w14:paraId="672E4BF0"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3</w:t>
            </w:r>
          </w:p>
        </w:tc>
        <w:tc>
          <w:tcPr>
            <w:tcW w:w="242" w:type="pct"/>
            <w:shd w:val="clear" w:color="auto" w:fill="auto"/>
            <w:noWrap/>
            <w:vAlign w:val="center"/>
            <w:hideMark/>
          </w:tcPr>
          <w:p w14:paraId="76242A8C"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8.32</w:t>
            </w:r>
          </w:p>
        </w:tc>
        <w:tc>
          <w:tcPr>
            <w:tcW w:w="1771" w:type="pct"/>
            <w:shd w:val="clear" w:color="auto" w:fill="auto"/>
            <w:noWrap/>
            <w:vAlign w:val="center"/>
            <w:hideMark/>
          </w:tcPr>
          <w:p w14:paraId="6481406E" w14:textId="77777777" w:rsidR="00836ABE" w:rsidRPr="00EE5F6E" w:rsidRDefault="00836ABE" w:rsidP="00DC331C">
            <w:pPr>
              <w:spacing w:after="0" w:line="240" w:lineRule="auto"/>
              <w:rPr>
                <w:rFonts w:eastAsia="Times New Roman" w:cstheme="minorHAnsi"/>
                <w:sz w:val="18"/>
                <w:szCs w:val="18"/>
                <w:lang w:eastAsia="en-GB"/>
              </w:rPr>
            </w:pPr>
            <w:r w:rsidRPr="00EE5F6E">
              <w:rPr>
                <w:rFonts w:eastAsia="Times New Roman" w:cstheme="minorHAnsi"/>
                <w:sz w:val="18"/>
                <w:szCs w:val="18"/>
                <w:lang w:eastAsia="en-GB"/>
              </w:rPr>
              <w:t xml:space="preserve">acetic acid </w:t>
            </w:r>
          </w:p>
        </w:tc>
        <w:tc>
          <w:tcPr>
            <w:tcW w:w="239" w:type="pct"/>
            <w:shd w:val="clear" w:color="auto" w:fill="auto"/>
            <w:noWrap/>
            <w:vAlign w:val="center"/>
            <w:hideMark/>
          </w:tcPr>
          <w:p w14:paraId="4D91BAAA"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c</w:t>
            </w:r>
          </w:p>
        </w:tc>
        <w:tc>
          <w:tcPr>
            <w:tcW w:w="270" w:type="pct"/>
            <w:shd w:val="clear" w:color="auto" w:fill="auto"/>
            <w:noWrap/>
            <w:vAlign w:val="center"/>
            <w:hideMark/>
          </w:tcPr>
          <w:p w14:paraId="6AB2EB84"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4.5</w:t>
            </w:r>
          </w:p>
        </w:tc>
        <w:tc>
          <w:tcPr>
            <w:tcW w:w="270" w:type="pct"/>
            <w:shd w:val="clear" w:color="auto" w:fill="auto"/>
            <w:noWrap/>
            <w:vAlign w:val="center"/>
            <w:hideMark/>
          </w:tcPr>
          <w:p w14:paraId="6D020609"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3.7</w:t>
            </w:r>
          </w:p>
        </w:tc>
        <w:tc>
          <w:tcPr>
            <w:tcW w:w="270" w:type="pct"/>
            <w:shd w:val="clear" w:color="auto" w:fill="auto"/>
            <w:noWrap/>
            <w:vAlign w:val="center"/>
            <w:hideMark/>
          </w:tcPr>
          <w:p w14:paraId="01AE745F"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3.7</w:t>
            </w:r>
          </w:p>
        </w:tc>
        <w:tc>
          <w:tcPr>
            <w:tcW w:w="491" w:type="pct"/>
            <w:shd w:val="clear" w:color="auto" w:fill="auto"/>
            <w:noWrap/>
            <w:vAlign w:val="center"/>
            <w:hideMark/>
          </w:tcPr>
          <w:p w14:paraId="1CB2FF9C"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4.0 ± 0.48</w:t>
            </w:r>
          </w:p>
        </w:tc>
        <w:tc>
          <w:tcPr>
            <w:tcW w:w="231" w:type="pct"/>
            <w:shd w:val="clear" w:color="auto" w:fill="auto"/>
            <w:noWrap/>
            <w:vAlign w:val="center"/>
            <w:hideMark/>
          </w:tcPr>
          <w:p w14:paraId="1A04C5C3"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4.5</w:t>
            </w:r>
          </w:p>
        </w:tc>
        <w:tc>
          <w:tcPr>
            <w:tcW w:w="231" w:type="pct"/>
            <w:shd w:val="clear" w:color="auto" w:fill="auto"/>
            <w:noWrap/>
            <w:vAlign w:val="center"/>
            <w:hideMark/>
          </w:tcPr>
          <w:p w14:paraId="44239C43"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5.2</w:t>
            </w:r>
          </w:p>
        </w:tc>
        <w:tc>
          <w:tcPr>
            <w:tcW w:w="231" w:type="pct"/>
            <w:shd w:val="clear" w:color="auto" w:fill="auto"/>
            <w:noWrap/>
            <w:vAlign w:val="center"/>
            <w:hideMark/>
          </w:tcPr>
          <w:p w14:paraId="252E88B0"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4.4</w:t>
            </w:r>
          </w:p>
        </w:tc>
        <w:tc>
          <w:tcPr>
            <w:tcW w:w="489" w:type="pct"/>
            <w:shd w:val="clear" w:color="auto" w:fill="auto"/>
            <w:noWrap/>
            <w:vAlign w:val="center"/>
            <w:hideMark/>
          </w:tcPr>
          <w:p w14:paraId="053E9352"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4.7 ± 0.45</w:t>
            </w:r>
          </w:p>
        </w:tc>
      </w:tr>
      <w:tr w:rsidR="00EE5F6E" w:rsidRPr="00EE5F6E" w14:paraId="2C2FA921" w14:textId="77777777" w:rsidTr="00CC2310">
        <w:trPr>
          <w:trHeight w:val="300"/>
        </w:trPr>
        <w:tc>
          <w:tcPr>
            <w:tcW w:w="265" w:type="pct"/>
            <w:shd w:val="clear" w:color="auto" w:fill="auto"/>
            <w:noWrap/>
            <w:vAlign w:val="center"/>
            <w:hideMark/>
          </w:tcPr>
          <w:p w14:paraId="24D4A839"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4</w:t>
            </w:r>
          </w:p>
        </w:tc>
        <w:tc>
          <w:tcPr>
            <w:tcW w:w="242" w:type="pct"/>
            <w:shd w:val="clear" w:color="auto" w:fill="auto"/>
            <w:noWrap/>
            <w:vAlign w:val="center"/>
            <w:hideMark/>
          </w:tcPr>
          <w:p w14:paraId="0D46655B"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8.94</w:t>
            </w:r>
          </w:p>
        </w:tc>
        <w:tc>
          <w:tcPr>
            <w:tcW w:w="1771" w:type="pct"/>
            <w:shd w:val="clear" w:color="auto" w:fill="auto"/>
            <w:noWrap/>
            <w:vAlign w:val="center"/>
            <w:hideMark/>
          </w:tcPr>
          <w:p w14:paraId="60AB14F2" w14:textId="77777777" w:rsidR="00836ABE" w:rsidRPr="00EE5F6E" w:rsidRDefault="00836ABE" w:rsidP="00DC331C">
            <w:pPr>
              <w:spacing w:after="0" w:line="240" w:lineRule="auto"/>
              <w:rPr>
                <w:rFonts w:eastAsia="Times New Roman" w:cstheme="minorHAnsi"/>
                <w:sz w:val="18"/>
                <w:szCs w:val="18"/>
                <w:lang w:eastAsia="en-GB"/>
              </w:rPr>
            </w:pPr>
            <w:r w:rsidRPr="00EE5F6E">
              <w:rPr>
                <w:rFonts w:eastAsia="Times New Roman" w:cstheme="minorHAnsi"/>
                <w:sz w:val="18"/>
                <w:szCs w:val="18"/>
                <w:lang w:eastAsia="en-GB"/>
              </w:rPr>
              <w:t>1-hydroxy-2-propanone (acetol)</w:t>
            </w:r>
          </w:p>
        </w:tc>
        <w:tc>
          <w:tcPr>
            <w:tcW w:w="239" w:type="pct"/>
            <w:shd w:val="clear" w:color="auto" w:fill="auto"/>
            <w:noWrap/>
            <w:vAlign w:val="center"/>
            <w:hideMark/>
          </w:tcPr>
          <w:p w14:paraId="1E4F6D4B"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c</w:t>
            </w:r>
          </w:p>
        </w:tc>
        <w:tc>
          <w:tcPr>
            <w:tcW w:w="270" w:type="pct"/>
            <w:shd w:val="clear" w:color="auto" w:fill="auto"/>
            <w:noWrap/>
            <w:vAlign w:val="center"/>
            <w:hideMark/>
          </w:tcPr>
          <w:p w14:paraId="6820A6DE"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1.8</w:t>
            </w:r>
          </w:p>
        </w:tc>
        <w:tc>
          <w:tcPr>
            <w:tcW w:w="270" w:type="pct"/>
            <w:shd w:val="clear" w:color="auto" w:fill="auto"/>
            <w:noWrap/>
            <w:vAlign w:val="center"/>
            <w:hideMark/>
          </w:tcPr>
          <w:p w14:paraId="47AE7D92"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1.7</w:t>
            </w:r>
          </w:p>
        </w:tc>
        <w:tc>
          <w:tcPr>
            <w:tcW w:w="270" w:type="pct"/>
            <w:shd w:val="clear" w:color="auto" w:fill="auto"/>
            <w:noWrap/>
            <w:vAlign w:val="center"/>
            <w:hideMark/>
          </w:tcPr>
          <w:p w14:paraId="0C142B99"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1.6</w:t>
            </w:r>
          </w:p>
        </w:tc>
        <w:tc>
          <w:tcPr>
            <w:tcW w:w="491" w:type="pct"/>
            <w:shd w:val="clear" w:color="auto" w:fill="auto"/>
            <w:noWrap/>
            <w:vAlign w:val="center"/>
            <w:hideMark/>
          </w:tcPr>
          <w:p w14:paraId="7CD95316"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1.7 ± 0.11</w:t>
            </w:r>
          </w:p>
        </w:tc>
        <w:tc>
          <w:tcPr>
            <w:tcW w:w="231" w:type="pct"/>
            <w:shd w:val="clear" w:color="auto" w:fill="auto"/>
            <w:noWrap/>
            <w:vAlign w:val="center"/>
            <w:hideMark/>
          </w:tcPr>
          <w:p w14:paraId="38557046"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1.3</w:t>
            </w:r>
          </w:p>
        </w:tc>
        <w:tc>
          <w:tcPr>
            <w:tcW w:w="231" w:type="pct"/>
            <w:shd w:val="clear" w:color="auto" w:fill="auto"/>
            <w:noWrap/>
            <w:vAlign w:val="center"/>
            <w:hideMark/>
          </w:tcPr>
          <w:p w14:paraId="40C0FBE1"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1.2</w:t>
            </w:r>
          </w:p>
        </w:tc>
        <w:tc>
          <w:tcPr>
            <w:tcW w:w="231" w:type="pct"/>
            <w:shd w:val="clear" w:color="auto" w:fill="auto"/>
            <w:noWrap/>
            <w:vAlign w:val="center"/>
            <w:hideMark/>
          </w:tcPr>
          <w:p w14:paraId="468BC765"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1.1</w:t>
            </w:r>
          </w:p>
        </w:tc>
        <w:tc>
          <w:tcPr>
            <w:tcW w:w="489" w:type="pct"/>
            <w:shd w:val="clear" w:color="auto" w:fill="auto"/>
            <w:noWrap/>
            <w:vAlign w:val="center"/>
            <w:hideMark/>
          </w:tcPr>
          <w:p w14:paraId="7B6D53AA"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1.2 ± 0.09</w:t>
            </w:r>
          </w:p>
        </w:tc>
      </w:tr>
      <w:tr w:rsidR="00EE5F6E" w:rsidRPr="00EE5F6E" w14:paraId="3EE82CB9" w14:textId="77777777" w:rsidTr="00CC2310">
        <w:trPr>
          <w:trHeight w:val="300"/>
        </w:trPr>
        <w:tc>
          <w:tcPr>
            <w:tcW w:w="265" w:type="pct"/>
            <w:shd w:val="clear" w:color="auto" w:fill="auto"/>
            <w:noWrap/>
            <w:vAlign w:val="center"/>
            <w:hideMark/>
          </w:tcPr>
          <w:p w14:paraId="3B7820F1"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5</w:t>
            </w:r>
          </w:p>
        </w:tc>
        <w:tc>
          <w:tcPr>
            <w:tcW w:w="242" w:type="pct"/>
            <w:shd w:val="clear" w:color="auto" w:fill="auto"/>
            <w:noWrap/>
            <w:vAlign w:val="center"/>
            <w:hideMark/>
          </w:tcPr>
          <w:p w14:paraId="0A94A21C"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9.35</w:t>
            </w:r>
          </w:p>
        </w:tc>
        <w:tc>
          <w:tcPr>
            <w:tcW w:w="1771" w:type="pct"/>
            <w:shd w:val="clear" w:color="auto" w:fill="auto"/>
            <w:noWrap/>
            <w:vAlign w:val="center"/>
            <w:hideMark/>
          </w:tcPr>
          <w:p w14:paraId="031BB683" w14:textId="77777777" w:rsidR="00836ABE" w:rsidRPr="00EE5F6E" w:rsidRDefault="00836ABE" w:rsidP="00DC331C">
            <w:pPr>
              <w:spacing w:after="0" w:line="240" w:lineRule="auto"/>
              <w:rPr>
                <w:rFonts w:eastAsia="Times New Roman" w:cstheme="minorHAnsi"/>
                <w:sz w:val="18"/>
                <w:szCs w:val="18"/>
                <w:lang w:eastAsia="en-GB"/>
              </w:rPr>
            </w:pPr>
            <w:r w:rsidRPr="00EE5F6E">
              <w:rPr>
                <w:rFonts w:eastAsia="Times New Roman" w:cstheme="minorHAnsi"/>
                <w:sz w:val="18"/>
                <w:szCs w:val="18"/>
                <w:lang w:eastAsia="en-GB"/>
              </w:rPr>
              <w:t>HOCH=CHOH</w:t>
            </w:r>
          </w:p>
        </w:tc>
        <w:tc>
          <w:tcPr>
            <w:tcW w:w="239" w:type="pct"/>
            <w:shd w:val="clear" w:color="auto" w:fill="auto"/>
            <w:noWrap/>
            <w:vAlign w:val="center"/>
            <w:hideMark/>
          </w:tcPr>
          <w:p w14:paraId="593564C1"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c</w:t>
            </w:r>
          </w:p>
        </w:tc>
        <w:tc>
          <w:tcPr>
            <w:tcW w:w="270" w:type="pct"/>
            <w:shd w:val="clear" w:color="auto" w:fill="auto"/>
            <w:noWrap/>
            <w:vAlign w:val="center"/>
            <w:hideMark/>
          </w:tcPr>
          <w:p w14:paraId="70671D8C"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0.3</w:t>
            </w:r>
          </w:p>
        </w:tc>
        <w:tc>
          <w:tcPr>
            <w:tcW w:w="270" w:type="pct"/>
            <w:shd w:val="clear" w:color="auto" w:fill="auto"/>
            <w:noWrap/>
            <w:vAlign w:val="center"/>
            <w:hideMark/>
          </w:tcPr>
          <w:p w14:paraId="3EE5881C"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0.3</w:t>
            </w:r>
          </w:p>
        </w:tc>
        <w:tc>
          <w:tcPr>
            <w:tcW w:w="270" w:type="pct"/>
            <w:shd w:val="clear" w:color="auto" w:fill="auto"/>
            <w:noWrap/>
            <w:vAlign w:val="center"/>
            <w:hideMark/>
          </w:tcPr>
          <w:p w14:paraId="06A36494"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0.4</w:t>
            </w:r>
          </w:p>
        </w:tc>
        <w:tc>
          <w:tcPr>
            <w:tcW w:w="491" w:type="pct"/>
            <w:shd w:val="clear" w:color="auto" w:fill="auto"/>
            <w:noWrap/>
            <w:vAlign w:val="center"/>
            <w:hideMark/>
          </w:tcPr>
          <w:p w14:paraId="45564367"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0.3 ± 0.01</w:t>
            </w:r>
          </w:p>
        </w:tc>
        <w:tc>
          <w:tcPr>
            <w:tcW w:w="231" w:type="pct"/>
            <w:shd w:val="clear" w:color="auto" w:fill="auto"/>
            <w:noWrap/>
            <w:vAlign w:val="center"/>
            <w:hideMark/>
          </w:tcPr>
          <w:p w14:paraId="1964A4C1"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0.3</w:t>
            </w:r>
          </w:p>
        </w:tc>
        <w:tc>
          <w:tcPr>
            <w:tcW w:w="231" w:type="pct"/>
            <w:shd w:val="clear" w:color="auto" w:fill="auto"/>
            <w:noWrap/>
            <w:vAlign w:val="center"/>
            <w:hideMark/>
          </w:tcPr>
          <w:p w14:paraId="45114DE4"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0.3</w:t>
            </w:r>
          </w:p>
        </w:tc>
        <w:tc>
          <w:tcPr>
            <w:tcW w:w="231" w:type="pct"/>
            <w:shd w:val="clear" w:color="auto" w:fill="auto"/>
            <w:noWrap/>
            <w:vAlign w:val="center"/>
            <w:hideMark/>
          </w:tcPr>
          <w:p w14:paraId="43E5EC22"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0.3</w:t>
            </w:r>
          </w:p>
        </w:tc>
        <w:tc>
          <w:tcPr>
            <w:tcW w:w="489" w:type="pct"/>
            <w:shd w:val="clear" w:color="auto" w:fill="auto"/>
            <w:noWrap/>
            <w:vAlign w:val="center"/>
            <w:hideMark/>
          </w:tcPr>
          <w:p w14:paraId="66A0B90E"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0.3 ± 0.01</w:t>
            </w:r>
          </w:p>
        </w:tc>
      </w:tr>
      <w:tr w:rsidR="00EE5F6E" w:rsidRPr="00EE5F6E" w14:paraId="6EAA85C2" w14:textId="77777777" w:rsidTr="00CC2310">
        <w:trPr>
          <w:trHeight w:val="300"/>
        </w:trPr>
        <w:tc>
          <w:tcPr>
            <w:tcW w:w="265" w:type="pct"/>
            <w:shd w:val="clear" w:color="auto" w:fill="auto"/>
            <w:noWrap/>
            <w:vAlign w:val="center"/>
            <w:hideMark/>
          </w:tcPr>
          <w:p w14:paraId="6C08787E"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6</w:t>
            </w:r>
          </w:p>
        </w:tc>
        <w:tc>
          <w:tcPr>
            <w:tcW w:w="242" w:type="pct"/>
            <w:shd w:val="clear" w:color="auto" w:fill="auto"/>
            <w:noWrap/>
            <w:vAlign w:val="center"/>
            <w:hideMark/>
          </w:tcPr>
          <w:p w14:paraId="1C0357F6"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10.33</w:t>
            </w:r>
          </w:p>
        </w:tc>
        <w:tc>
          <w:tcPr>
            <w:tcW w:w="1771" w:type="pct"/>
            <w:shd w:val="clear" w:color="auto" w:fill="auto"/>
            <w:noWrap/>
            <w:vAlign w:val="center"/>
            <w:hideMark/>
          </w:tcPr>
          <w:p w14:paraId="47523848" w14:textId="77777777" w:rsidR="00836ABE" w:rsidRPr="00EE5F6E" w:rsidRDefault="00836ABE" w:rsidP="00DC331C">
            <w:pPr>
              <w:spacing w:after="0" w:line="240" w:lineRule="auto"/>
              <w:rPr>
                <w:rFonts w:eastAsia="Times New Roman" w:cstheme="minorHAnsi"/>
                <w:sz w:val="18"/>
                <w:szCs w:val="18"/>
                <w:lang w:eastAsia="en-GB"/>
              </w:rPr>
            </w:pPr>
            <w:r w:rsidRPr="00EE5F6E">
              <w:rPr>
                <w:rFonts w:eastAsia="Times New Roman" w:cstheme="minorHAnsi"/>
                <w:sz w:val="18"/>
                <w:szCs w:val="18"/>
                <w:lang w:eastAsia="en-GB"/>
              </w:rPr>
              <w:t>CH</w:t>
            </w:r>
            <w:r w:rsidRPr="00EE5F6E">
              <w:rPr>
                <w:rFonts w:eastAsia="Times New Roman" w:cstheme="minorHAnsi"/>
                <w:sz w:val="18"/>
                <w:szCs w:val="18"/>
                <w:vertAlign w:val="subscript"/>
                <w:lang w:eastAsia="en-GB"/>
              </w:rPr>
              <w:t>2</w:t>
            </w:r>
            <w:r w:rsidRPr="00EE5F6E">
              <w:rPr>
                <w:rFonts w:eastAsia="Times New Roman" w:cstheme="minorHAnsi"/>
                <w:sz w:val="18"/>
                <w:szCs w:val="18"/>
                <w:lang w:eastAsia="en-GB"/>
              </w:rPr>
              <w:t>=CH-CO-O-CH</w:t>
            </w:r>
            <w:r w:rsidRPr="00EE5F6E">
              <w:rPr>
                <w:rFonts w:eastAsia="Times New Roman" w:cstheme="minorHAnsi"/>
                <w:sz w:val="18"/>
                <w:szCs w:val="18"/>
                <w:vertAlign w:val="subscript"/>
                <w:lang w:eastAsia="en-GB"/>
              </w:rPr>
              <w:t>3</w:t>
            </w:r>
          </w:p>
        </w:tc>
        <w:tc>
          <w:tcPr>
            <w:tcW w:w="239" w:type="pct"/>
            <w:shd w:val="clear" w:color="auto" w:fill="auto"/>
            <w:noWrap/>
            <w:vAlign w:val="center"/>
            <w:hideMark/>
          </w:tcPr>
          <w:p w14:paraId="3845F9AC"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c</w:t>
            </w:r>
          </w:p>
        </w:tc>
        <w:tc>
          <w:tcPr>
            <w:tcW w:w="270" w:type="pct"/>
            <w:shd w:val="clear" w:color="auto" w:fill="auto"/>
            <w:noWrap/>
            <w:vAlign w:val="center"/>
            <w:hideMark/>
          </w:tcPr>
          <w:p w14:paraId="6F881B51"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0.3</w:t>
            </w:r>
          </w:p>
        </w:tc>
        <w:tc>
          <w:tcPr>
            <w:tcW w:w="270" w:type="pct"/>
            <w:shd w:val="clear" w:color="auto" w:fill="auto"/>
            <w:noWrap/>
            <w:vAlign w:val="center"/>
            <w:hideMark/>
          </w:tcPr>
          <w:p w14:paraId="538CD87A"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0.3</w:t>
            </w:r>
          </w:p>
        </w:tc>
        <w:tc>
          <w:tcPr>
            <w:tcW w:w="270" w:type="pct"/>
            <w:shd w:val="clear" w:color="auto" w:fill="auto"/>
            <w:noWrap/>
            <w:vAlign w:val="center"/>
            <w:hideMark/>
          </w:tcPr>
          <w:p w14:paraId="5D59A971"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0.3</w:t>
            </w:r>
          </w:p>
        </w:tc>
        <w:tc>
          <w:tcPr>
            <w:tcW w:w="491" w:type="pct"/>
            <w:shd w:val="clear" w:color="auto" w:fill="auto"/>
            <w:noWrap/>
            <w:vAlign w:val="center"/>
            <w:hideMark/>
          </w:tcPr>
          <w:p w14:paraId="53C64E2F"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0.3 ± 0.01</w:t>
            </w:r>
          </w:p>
        </w:tc>
        <w:tc>
          <w:tcPr>
            <w:tcW w:w="231" w:type="pct"/>
            <w:shd w:val="clear" w:color="auto" w:fill="auto"/>
            <w:noWrap/>
            <w:vAlign w:val="center"/>
            <w:hideMark/>
          </w:tcPr>
          <w:p w14:paraId="79B23DC2"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0.2</w:t>
            </w:r>
          </w:p>
        </w:tc>
        <w:tc>
          <w:tcPr>
            <w:tcW w:w="231" w:type="pct"/>
            <w:shd w:val="clear" w:color="auto" w:fill="auto"/>
            <w:noWrap/>
            <w:vAlign w:val="center"/>
            <w:hideMark/>
          </w:tcPr>
          <w:p w14:paraId="45F82FC4"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0.2</w:t>
            </w:r>
          </w:p>
        </w:tc>
        <w:tc>
          <w:tcPr>
            <w:tcW w:w="231" w:type="pct"/>
            <w:shd w:val="clear" w:color="auto" w:fill="auto"/>
            <w:noWrap/>
            <w:vAlign w:val="center"/>
            <w:hideMark/>
          </w:tcPr>
          <w:p w14:paraId="5D4D4872"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0.3</w:t>
            </w:r>
          </w:p>
        </w:tc>
        <w:tc>
          <w:tcPr>
            <w:tcW w:w="489" w:type="pct"/>
            <w:shd w:val="clear" w:color="auto" w:fill="auto"/>
            <w:noWrap/>
            <w:vAlign w:val="center"/>
            <w:hideMark/>
          </w:tcPr>
          <w:p w14:paraId="78E119DF"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0.3 ± 0.03</w:t>
            </w:r>
          </w:p>
        </w:tc>
      </w:tr>
      <w:tr w:rsidR="00EE5F6E" w:rsidRPr="00EE5F6E" w14:paraId="5D07F9D2" w14:textId="77777777" w:rsidTr="00CC2310">
        <w:trPr>
          <w:trHeight w:val="300"/>
        </w:trPr>
        <w:tc>
          <w:tcPr>
            <w:tcW w:w="265" w:type="pct"/>
            <w:shd w:val="clear" w:color="auto" w:fill="auto"/>
            <w:noWrap/>
            <w:vAlign w:val="center"/>
            <w:hideMark/>
          </w:tcPr>
          <w:p w14:paraId="1EDA4629"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7</w:t>
            </w:r>
          </w:p>
        </w:tc>
        <w:tc>
          <w:tcPr>
            <w:tcW w:w="242" w:type="pct"/>
            <w:shd w:val="clear" w:color="auto" w:fill="auto"/>
            <w:noWrap/>
            <w:vAlign w:val="center"/>
            <w:hideMark/>
          </w:tcPr>
          <w:p w14:paraId="36C24EEA"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10.45</w:t>
            </w:r>
          </w:p>
        </w:tc>
        <w:tc>
          <w:tcPr>
            <w:tcW w:w="1771" w:type="pct"/>
            <w:shd w:val="clear" w:color="auto" w:fill="auto"/>
            <w:noWrap/>
            <w:vAlign w:val="center"/>
            <w:hideMark/>
          </w:tcPr>
          <w:p w14:paraId="575A2D70" w14:textId="77777777" w:rsidR="00836ABE" w:rsidRPr="00EE5F6E" w:rsidRDefault="00836ABE" w:rsidP="00DC331C">
            <w:pPr>
              <w:spacing w:after="0" w:line="240" w:lineRule="auto"/>
              <w:rPr>
                <w:rFonts w:eastAsia="Times New Roman" w:cstheme="minorHAnsi"/>
                <w:sz w:val="18"/>
                <w:szCs w:val="18"/>
                <w:lang w:eastAsia="en-GB"/>
              </w:rPr>
            </w:pPr>
            <w:r w:rsidRPr="00EE5F6E">
              <w:rPr>
                <w:rFonts w:eastAsia="Times New Roman" w:cstheme="minorHAnsi"/>
                <w:sz w:val="18"/>
                <w:szCs w:val="18"/>
                <w:lang w:eastAsia="en-GB"/>
              </w:rPr>
              <w:t>1,2-ethanediol</w:t>
            </w:r>
          </w:p>
        </w:tc>
        <w:tc>
          <w:tcPr>
            <w:tcW w:w="239" w:type="pct"/>
            <w:shd w:val="clear" w:color="auto" w:fill="auto"/>
            <w:noWrap/>
            <w:vAlign w:val="center"/>
            <w:hideMark/>
          </w:tcPr>
          <w:p w14:paraId="398E1800"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c</w:t>
            </w:r>
          </w:p>
        </w:tc>
        <w:tc>
          <w:tcPr>
            <w:tcW w:w="270" w:type="pct"/>
            <w:shd w:val="clear" w:color="auto" w:fill="auto"/>
            <w:noWrap/>
            <w:vAlign w:val="center"/>
            <w:hideMark/>
          </w:tcPr>
          <w:p w14:paraId="1B3B8A93"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0.7</w:t>
            </w:r>
          </w:p>
        </w:tc>
        <w:tc>
          <w:tcPr>
            <w:tcW w:w="270" w:type="pct"/>
            <w:shd w:val="clear" w:color="auto" w:fill="auto"/>
            <w:noWrap/>
            <w:vAlign w:val="center"/>
            <w:hideMark/>
          </w:tcPr>
          <w:p w14:paraId="563FE352"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0.6</w:t>
            </w:r>
          </w:p>
        </w:tc>
        <w:tc>
          <w:tcPr>
            <w:tcW w:w="270" w:type="pct"/>
            <w:shd w:val="clear" w:color="auto" w:fill="auto"/>
            <w:noWrap/>
            <w:vAlign w:val="center"/>
            <w:hideMark/>
          </w:tcPr>
          <w:p w14:paraId="6C00AA49"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0.7</w:t>
            </w:r>
          </w:p>
        </w:tc>
        <w:tc>
          <w:tcPr>
            <w:tcW w:w="491" w:type="pct"/>
            <w:shd w:val="clear" w:color="auto" w:fill="auto"/>
            <w:noWrap/>
            <w:vAlign w:val="center"/>
            <w:hideMark/>
          </w:tcPr>
          <w:p w14:paraId="7091A921"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0.7 ± 0.05</w:t>
            </w:r>
          </w:p>
        </w:tc>
        <w:tc>
          <w:tcPr>
            <w:tcW w:w="231" w:type="pct"/>
            <w:shd w:val="clear" w:color="auto" w:fill="auto"/>
            <w:noWrap/>
            <w:vAlign w:val="center"/>
            <w:hideMark/>
          </w:tcPr>
          <w:p w14:paraId="1F124583"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0.6</w:t>
            </w:r>
          </w:p>
        </w:tc>
        <w:tc>
          <w:tcPr>
            <w:tcW w:w="231" w:type="pct"/>
            <w:shd w:val="clear" w:color="auto" w:fill="auto"/>
            <w:noWrap/>
            <w:vAlign w:val="center"/>
            <w:hideMark/>
          </w:tcPr>
          <w:p w14:paraId="1B016312"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0.6</w:t>
            </w:r>
          </w:p>
        </w:tc>
        <w:tc>
          <w:tcPr>
            <w:tcW w:w="231" w:type="pct"/>
            <w:shd w:val="clear" w:color="auto" w:fill="auto"/>
            <w:noWrap/>
            <w:vAlign w:val="center"/>
            <w:hideMark/>
          </w:tcPr>
          <w:p w14:paraId="1F427106"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0.5</w:t>
            </w:r>
          </w:p>
        </w:tc>
        <w:tc>
          <w:tcPr>
            <w:tcW w:w="489" w:type="pct"/>
            <w:shd w:val="clear" w:color="auto" w:fill="auto"/>
            <w:noWrap/>
            <w:vAlign w:val="center"/>
            <w:hideMark/>
          </w:tcPr>
          <w:p w14:paraId="52F6B198"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0.6 ± 0.05</w:t>
            </w:r>
          </w:p>
        </w:tc>
      </w:tr>
      <w:tr w:rsidR="00EE5F6E" w:rsidRPr="00EE5F6E" w14:paraId="3F13BB99" w14:textId="77777777" w:rsidTr="00CC2310">
        <w:trPr>
          <w:trHeight w:val="300"/>
        </w:trPr>
        <w:tc>
          <w:tcPr>
            <w:tcW w:w="265" w:type="pct"/>
            <w:shd w:val="clear" w:color="auto" w:fill="auto"/>
            <w:noWrap/>
            <w:vAlign w:val="center"/>
            <w:hideMark/>
          </w:tcPr>
          <w:p w14:paraId="1607D2D2"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8</w:t>
            </w:r>
          </w:p>
        </w:tc>
        <w:tc>
          <w:tcPr>
            <w:tcW w:w="242" w:type="pct"/>
            <w:shd w:val="clear" w:color="auto" w:fill="auto"/>
            <w:noWrap/>
            <w:vAlign w:val="center"/>
            <w:hideMark/>
          </w:tcPr>
          <w:p w14:paraId="452F7A7C"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10.65</w:t>
            </w:r>
          </w:p>
        </w:tc>
        <w:tc>
          <w:tcPr>
            <w:tcW w:w="1771" w:type="pct"/>
            <w:shd w:val="clear" w:color="auto" w:fill="auto"/>
            <w:noWrap/>
            <w:vAlign w:val="center"/>
            <w:hideMark/>
          </w:tcPr>
          <w:p w14:paraId="497AC9BA" w14:textId="77777777" w:rsidR="00836ABE" w:rsidRPr="00EE5F6E" w:rsidRDefault="00836ABE" w:rsidP="00DC331C">
            <w:pPr>
              <w:spacing w:after="0" w:line="240" w:lineRule="auto"/>
              <w:rPr>
                <w:rFonts w:eastAsia="Times New Roman" w:cstheme="minorHAnsi"/>
                <w:sz w:val="18"/>
                <w:szCs w:val="18"/>
                <w:lang w:eastAsia="en-GB"/>
              </w:rPr>
            </w:pPr>
            <w:r w:rsidRPr="00EE5F6E">
              <w:rPr>
                <w:rFonts w:eastAsia="Times New Roman" w:cstheme="minorHAnsi"/>
                <w:sz w:val="18"/>
                <w:szCs w:val="18"/>
                <w:lang w:eastAsia="en-GB"/>
              </w:rPr>
              <w:t>3-hydroxypropanal (CHO-CH</w:t>
            </w:r>
            <w:r w:rsidRPr="00EE5F6E">
              <w:rPr>
                <w:rFonts w:eastAsia="Times New Roman" w:cstheme="minorHAnsi"/>
                <w:sz w:val="18"/>
                <w:szCs w:val="18"/>
                <w:vertAlign w:val="subscript"/>
                <w:lang w:eastAsia="en-GB"/>
              </w:rPr>
              <w:t>2</w:t>
            </w:r>
            <w:r w:rsidRPr="00EE5F6E">
              <w:rPr>
                <w:rFonts w:eastAsia="Times New Roman" w:cstheme="minorHAnsi"/>
                <w:sz w:val="18"/>
                <w:szCs w:val="18"/>
                <w:lang w:eastAsia="en-GB"/>
              </w:rPr>
              <w:t>-CH</w:t>
            </w:r>
            <w:r w:rsidRPr="00EE5F6E">
              <w:rPr>
                <w:rFonts w:eastAsia="Times New Roman" w:cstheme="minorHAnsi"/>
                <w:sz w:val="18"/>
                <w:szCs w:val="18"/>
                <w:vertAlign w:val="subscript"/>
                <w:lang w:eastAsia="en-GB"/>
              </w:rPr>
              <w:t>2</w:t>
            </w:r>
            <w:r w:rsidRPr="00EE5F6E">
              <w:rPr>
                <w:rFonts w:eastAsia="Times New Roman" w:cstheme="minorHAnsi"/>
                <w:sz w:val="18"/>
                <w:szCs w:val="18"/>
                <w:lang w:eastAsia="en-GB"/>
              </w:rPr>
              <w:t>OH)</w:t>
            </w:r>
          </w:p>
        </w:tc>
        <w:tc>
          <w:tcPr>
            <w:tcW w:w="239" w:type="pct"/>
            <w:shd w:val="clear" w:color="auto" w:fill="auto"/>
            <w:noWrap/>
            <w:vAlign w:val="center"/>
            <w:hideMark/>
          </w:tcPr>
          <w:p w14:paraId="0699C6E1"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c</w:t>
            </w:r>
          </w:p>
        </w:tc>
        <w:tc>
          <w:tcPr>
            <w:tcW w:w="270" w:type="pct"/>
            <w:shd w:val="clear" w:color="auto" w:fill="auto"/>
            <w:noWrap/>
            <w:vAlign w:val="center"/>
            <w:hideMark/>
          </w:tcPr>
          <w:p w14:paraId="546F6534"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2.1</w:t>
            </w:r>
          </w:p>
        </w:tc>
        <w:tc>
          <w:tcPr>
            <w:tcW w:w="270" w:type="pct"/>
            <w:shd w:val="clear" w:color="auto" w:fill="auto"/>
            <w:noWrap/>
            <w:vAlign w:val="center"/>
            <w:hideMark/>
          </w:tcPr>
          <w:p w14:paraId="508A4FF6"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1.8</w:t>
            </w:r>
          </w:p>
        </w:tc>
        <w:tc>
          <w:tcPr>
            <w:tcW w:w="270" w:type="pct"/>
            <w:shd w:val="clear" w:color="auto" w:fill="auto"/>
            <w:noWrap/>
            <w:vAlign w:val="center"/>
            <w:hideMark/>
          </w:tcPr>
          <w:p w14:paraId="652A6290"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1.9</w:t>
            </w:r>
          </w:p>
        </w:tc>
        <w:tc>
          <w:tcPr>
            <w:tcW w:w="491" w:type="pct"/>
            <w:shd w:val="clear" w:color="auto" w:fill="auto"/>
            <w:noWrap/>
            <w:vAlign w:val="center"/>
            <w:hideMark/>
          </w:tcPr>
          <w:p w14:paraId="2614121E"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1.9 ± 0.15</w:t>
            </w:r>
          </w:p>
        </w:tc>
        <w:tc>
          <w:tcPr>
            <w:tcW w:w="231" w:type="pct"/>
            <w:shd w:val="clear" w:color="auto" w:fill="auto"/>
            <w:noWrap/>
            <w:vAlign w:val="center"/>
            <w:hideMark/>
          </w:tcPr>
          <w:p w14:paraId="6B07E0A3"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1.7</w:t>
            </w:r>
          </w:p>
        </w:tc>
        <w:tc>
          <w:tcPr>
            <w:tcW w:w="231" w:type="pct"/>
            <w:shd w:val="clear" w:color="auto" w:fill="auto"/>
            <w:noWrap/>
            <w:vAlign w:val="center"/>
            <w:hideMark/>
          </w:tcPr>
          <w:p w14:paraId="2841C1F4"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1.9</w:t>
            </w:r>
          </w:p>
        </w:tc>
        <w:tc>
          <w:tcPr>
            <w:tcW w:w="231" w:type="pct"/>
            <w:shd w:val="clear" w:color="auto" w:fill="auto"/>
            <w:noWrap/>
            <w:vAlign w:val="center"/>
            <w:hideMark/>
          </w:tcPr>
          <w:p w14:paraId="7DBA877A"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1.7</w:t>
            </w:r>
          </w:p>
        </w:tc>
        <w:tc>
          <w:tcPr>
            <w:tcW w:w="489" w:type="pct"/>
            <w:shd w:val="clear" w:color="auto" w:fill="auto"/>
            <w:noWrap/>
            <w:vAlign w:val="center"/>
            <w:hideMark/>
          </w:tcPr>
          <w:p w14:paraId="77EC4B5A"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1.8 ± 0.15</w:t>
            </w:r>
          </w:p>
        </w:tc>
      </w:tr>
      <w:tr w:rsidR="00EE5F6E" w:rsidRPr="00EE5F6E" w14:paraId="3DA54E04" w14:textId="77777777" w:rsidTr="00CC2310">
        <w:trPr>
          <w:trHeight w:val="300"/>
        </w:trPr>
        <w:tc>
          <w:tcPr>
            <w:tcW w:w="265" w:type="pct"/>
            <w:shd w:val="clear" w:color="auto" w:fill="auto"/>
            <w:noWrap/>
            <w:vAlign w:val="center"/>
            <w:hideMark/>
          </w:tcPr>
          <w:p w14:paraId="7310B8D1"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9</w:t>
            </w:r>
          </w:p>
        </w:tc>
        <w:tc>
          <w:tcPr>
            <w:tcW w:w="242" w:type="pct"/>
            <w:shd w:val="clear" w:color="auto" w:fill="auto"/>
            <w:noWrap/>
            <w:vAlign w:val="center"/>
            <w:hideMark/>
          </w:tcPr>
          <w:p w14:paraId="638F1AC4"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10.82</w:t>
            </w:r>
          </w:p>
        </w:tc>
        <w:tc>
          <w:tcPr>
            <w:tcW w:w="1771" w:type="pct"/>
            <w:shd w:val="clear" w:color="auto" w:fill="auto"/>
            <w:noWrap/>
            <w:vAlign w:val="center"/>
            <w:hideMark/>
          </w:tcPr>
          <w:p w14:paraId="0402C053" w14:textId="77777777" w:rsidR="00836ABE" w:rsidRPr="00EE5F6E" w:rsidRDefault="00836ABE" w:rsidP="00DC331C">
            <w:pPr>
              <w:spacing w:after="0" w:line="240" w:lineRule="auto"/>
              <w:rPr>
                <w:rFonts w:eastAsia="Times New Roman" w:cstheme="minorHAnsi"/>
                <w:sz w:val="18"/>
                <w:szCs w:val="18"/>
                <w:lang w:eastAsia="en-GB"/>
              </w:rPr>
            </w:pPr>
            <w:r w:rsidRPr="00EE5F6E">
              <w:rPr>
                <w:rFonts w:eastAsia="Times New Roman" w:cstheme="minorHAnsi"/>
                <w:sz w:val="18"/>
                <w:szCs w:val="18"/>
                <w:lang w:eastAsia="en-GB"/>
              </w:rPr>
              <w:t>CH</w:t>
            </w:r>
            <w:r w:rsidRPr="00EE5F6E">
              <w:rPr>
                <w:rFonts w:eastAsia="Times New Roman" w:cstheme="minorHAnsi"/>
                <w:sz w:val="18"/>
                <w:szCs w:val="18"/>
                <w:vertAlign w:val="subscript"/>
                <w:lang w:eastAsia="en-GB"/>
              </w:rPr>
              <w:t>2</w:t>
            </w:r>
            <w:r w:rsidRPr="00EE5F6E">
              <w:rPr>
                <w:rFonts w:eastAsia="Times New Roman" w:cstheme="minorHAnsi"/>
                <w:sz w:val="18"/>
                <w:szCs w:val="18"/>
                <w:lang w:eastAsia="en-GB"/>
              </w:rPr>
              <w:t>=CH-CO-CHO</w:t>
            </w:r>
          </w:p>
        </w:tc>
        <w:tc>
          <w:tcPr>
            <w:tcW w:w="239" w:type="pct"/>
            <w:shd w:val="clear" w:color="auto" w:fill="auto"/>
            <w:noWrap/>
            <w:vAlign w:val="center"/>
            <w:hideMark/>
          </w:tcPr>
          <w:p w14:paraId="7898F1F0"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c</w:t>
            </w:r>
          </w:p>
        </w:tc>
        <w:tc>
          <w:tcPr>
            <w:tcW w:w="270" w:type="pct"/>
            <w:shd w:val="clear" w:color="auto" w:fill="auto"/>
            <w:noWrap/>
            <w:vAlign w:val="center"/>
            <w:hideMark/>
          </w:tcPr>
          <w:p w14:paraId="1E867076"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0.3</w:t>
            </w:r>
          </w:p>
        </w:tc>
        <w:tc>
          <w:tcPr>
            <w:tcW w:w="270" w:type="pct"/>
            <w:shd w:val="clear" w:color="auto" w:fill="auto"/>
            <w:noWrap/>
            <w:vAlign w:val="center"/>
            <w:hideMark/>
          </w:tcPr>
          <w:p w14:paraId="2695247A"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0.3</w:t>
            </w:r>
          </w:p>
        </w:tc>
        <w:tc>
          <w:tcPr>
            <w:tcW w:w="270" w:type="pct"/>
            <w:shd w:val="clear" w:color="auto" w:fill="auto"/>
            <w:noWrap/>
            <w:vAlign w:val="center"/>
            <w:hideMark/>
          </w:tcPr>
          <w:p w14:paraId="42A52C58"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0.3</w:t>
            </w:r>
          </w:p>
        </w:tc>
        <w:tc>
          <w:tcPr>
            <w:tcW w:w="491" w:type="pct"/>
            <w:shd w:val="clear" w:color="auto" w:fill="auto"/>
            <w:noWrap/>
            <w:vAlign w:val="center"/>
            <w:hideMark/>
          </w:tcPr>
          <w:p w14:paraId="55A30582"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0.3</w:t>
            </w:r>
          </w:p>
        </w:tc>
        <w:tc>
          <w:tcPr>
            <w:tcW w:w="231" w:type="pct"/>
            <w:shd w:val="clear" w:color="auto" w:fill="auto"/>
            <w:noWrap/>
            <w:vAlign w:val="center"/>
            <w:hideMark/>
          </w:tcPr>
          <w:p w14:paraId="6A172863"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0.1</w:t>
            </w:r>
          </w:p>
        </w:tc>
        <w:tc>
          <w:tcPr>
            <w:tcW w:w="231" w:type="pct"/>
            <w:shd w:val="clear" w:color="auto" w:fill="auto"/>
            <w:noWrap/>
            <w:vAlign w:val="center"/>
            <w:hideMark/>
          </w:tcPr>
          <w:p w14:paraId="157547D7"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0.2</w:t>
            </w:r>
          </w:p>
        </w:tc>
        <w:tc>
          <w:tcPr>
            <w:tcW w:w="231" w:type="pct"/>
            <w:shd w:val="clear" w:color="auto" w:fill="auto"/>
            <w:noWrap/>
            <w:vAlign w:val="center"/>
            <w:hideMark/>
          </w:tcPr>
          <w:p w14:paraId="4F51CFD5"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0.2</w:t>
            </w:r>
          </w:p>
        </w:tc>
        <w:tc>
          <w:tcPr>
            <w:tcW w:w="489" w:type="pct"/>
            <w:shd w:val="clear" w:color="auto" w:fill="auto"/>
            <w:noWrap/>
            <w:vAlign w:val="center"/>
            <w:hideMark/>
          </w:tcPr>
          <w:p w14:paraId="109EF839"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0.2 ± 0.01</w:t>
            </w:r>
          </w:p>
        </w:tc>
      </w:tr>
      <w:tr w:rsidR="00EE5F6E" w:rsidRPr="00EE5F6E" w14:paraId="194AC4B9" w14:textId="77777777" w:rsidTr="00CC2310">
        <w:trPr>
          <w:trHeight w:val="300"/>
        </w:trPr>
        <w:tc>
          <w:tcPr>
            <w:tcW w:w="265" w:type="pct"/>
            <w:shd w:val="clear" w:color="auto" w:fill="auto"/>
            <w:noWrap/>
            <w:vAlign w:val="center"/>
            <w:hideMark/>
          </w:tcPr>
          <w:p w14:paraId="09AEC8D9"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10</w:t>
            </w:r>
          </w:p>
        </w:tc>
        <w:tc>
          <w:tcPr>
            <w:tcW w:w="242" w:type="pct"/>
            <w:shd w:val="clear" w:color="auto" w:fill="auto"/>
            <w:noWrap/>
            <w:vAlign w:val="center"/>
            <w:hideMark/>
          </w:tcPr>
          <w:p w14:paraId="115BD4B2"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10.96</w:t>
            </w:r>
          </w:p>
        </w:tc>
        <w:tc>
          <w:tcPr>
            <w:tcW w:w="1771" w:type="pct"/>
            <w:shd w:val="clear" w:color="auto" w:fill="auto"/>
            <w:noWrap/>
            <w:vAlign w:val="center"/>
            <w:hideMark/>
          </w:tcPr>
          <w:p w14:paraId="0AFB7C6C" w14:textId="77777777" w:rsidR="00836ABE" w:rsidRPr="00EE5F6E" w:rsidRDefault="00836ABE" w:rsidP="00DC331C">
            <w:pPr>
              <w:spacing w:after="0" w:line="240" w:lineRule="auto"/>
              <w:rPr>
                <w:rFonts w:eastAsia="Times New Roman" w:cstheme="minorHAnsi"/>
                <w:sz w:val="18"/>
                <w:szCs w:val="18"/>
                <w:lang w:eastAsia="en-GB"/>
              </w:rPr>
            </w:pPr>
            <w:r w:rsidRPr="00EE5F6E">
              <w:rPr>
                <w:rFonts w:eastAsia="Times New Roman" w:cstheme="minorHAnsi"/>
                <w:sz w:val="18"/>
                <w:szCs w:val="18"/>
                <w:lang w:eastAsia="en-GB"/>
              </w:rPr>
              <w:t>2(5</w:t>
            </w:r>
            <w:r w:rsidRPr="00EE5F6E">
              <w:rPr>
                <w:rFonts w:eastAsia="Times New Roman" w:cstheme="minorHAnsi"/>
                <w:i/>
                <w:sz w:val="18"/>
                <w:szCs w:val="18"/>
                <w:lang w:eastAsia="en-GB"/>
              </w:rPr>
              <w:t>H</w:t>
            </w:r>
            <w:r w:rsidRPr="00EE5F6E">
              <w:rPr>
                <w:rFonts w:eastAsia="Times New Roman" w:cstheme="minorHAnsi"/>
                <w:sz w:val="18"/>
                <w:szCs w:val="18"/>
                <w:lang w:eastAsia="en-GB"/>
              </w:rPr>
              <w:t xml:space="preserve">)-furanone </w:t>
            </w:r>
          </w:p>
        </w:tc>
        <w:tc>
          <w:tcPr>
            <w:tcW w:w="239" w:type="pct"/>
            <w:shd w:val="clear" w:color="auto" w:fill="auto"/>
            <w:noWrap/>
            <w:vAlign w:val="center"/>
            <w:hideMark/>
          </w:tcPr>
          <w:p w14:paraId="6CE0E0D9"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c</w:t>
            </w:r>
          </w:p>
        </w:tc>
        <w:tc>
          <w:tcPr>
            <w:tcW w:w="270" w:type="pct"/>
            <w:shd w:val="clear" w:color="auto" w:fill="auto"/>
            <w:noWrap/>
            <w:vAlign w:val="center"/>
            <w:hideMark/>
          </w:tcPr>
          <w:p w14:paraId="0A1EC5B8"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0.3</w:t>
            </w:r>
          </w:p>
        </w:tc>
        <w:tc>
          <w:tcPr>
            <w:tcW w:w="270" w:type="pct"/>
            <w:shd w:val="clear" w:color="auto" w:fill="auto"/>
            <w:noWrap/>
            <w:vAlign w:val="center"/>
            <w:hideMark/>
          </w:tcPr>
          <w:p w14:paraId="5993D213"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0.3</w:t>
            </w:r>
          </w:p>
        </w:tc>
        <w:tc>
          <w:tcPr>
            <w:tcW w:w="270" w:type="pct"/>
            <w:shd w:val="clear" w:color="auto" w:fill="auto"/>
            <w:noWrap/>
            <w:vAlign w:val="center"/>
            <w:hideMark/>
          </w:tcPr>
          <w:p w14:paraId="16EEFF84"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0.3</w:t>
            </w:r>
          </w:p>
        </w:tc>
        <w:tc>
          <w:tcPr>
            <w:tcW w:w="491" w:type="pct"/>
            <w:shd w:val="clear" w:color="auto" w:fill="auto"/>
            <w:noWrap/>
            <w:vAlign w:val="center"/>
            <w:hideMark/>
          </w:tcPr>
          <w:p w14:paraId="69CD31E8"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0.3 ± 0.01</w:t>
            </w:r>
          </w:p>
        </w:tc>
        <w:tc>
          <w:tcPr>
            <w:tcW w:w="231" w:type="pct"/>
            <w:shd w:val="clear" w:color="auto" w:fill="auto"/>
            <w:noWrap/>
            <w:vAlign w:val="center"/>
            <w:hideMark/>
          </w:tcPr>
          <w:p w14:paraId="00009203"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0.2</w:t>
            </w:r>
          </w:p>
        </w:tc>
        <w:tc>
          <w:tcPr>
            <w:tcW w:w="231" w:type="pct"/>
            <w:shd w:val="clear" w:color="auto" w:fill="auto"/>
            <w:noWrap/>
            <w:vAlign w:val="center"/>
            <w:hideMark/>
          </w:tcPr>
          <w:p w14:paraId="30EE32D1"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0.2</w:t>
            </w:r>
          </w:p>
        </w:tc>
        <w:tc>
          <w:tcPr>
            <w:tcW w:w="231" w:type="pct"/>
            <w:shd w:val="clear" w:color="auto" w:fill="auto"/>
            <w:noWrap/>
            <w:vAlign w:val="center"/>
            <w:hideMark/>
          </w:tcPr>
          <w:p w14:paraId="3D203878"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0.2</w:t>
            </w:r>
          </w:p>
        </w:tc>
        <w:tc>
          <w:tcPr>
            <w:tcW w:w="489" w:type="pct"/>
            <w:shd w:val="clear" w:color="auto" w:fill="auto"/>
            <w:noWrap/>
            <w:vAlign w:val="center"/>
            <w:hideMark/>
          </w:tcPr>
          <w:p w14:paraId="1823323B"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0.2 ± 0.02</w:t>
            </w:r>
          </w:p>
        </w:tc>
      </w:tr>
      <w:tr w:rsidR="00EE5F6E" w:rsidRPr="00EE5F6E" w14:paraId="361C09EA" w14:textId="77777777" w:rsidTr="00CC2310">
        <w:trPr>
          <w:trHeight w:val="300"/>
        </w:trPr>
        <w:tc>
          <w:tcPr>
            <w:tcW w:w="265" w:type="pct"/>
            <w:shd w:val="clear" w:color="auto" w:fill="auto"/>
            <w:noWrap/>
            <w:vAlign w:val="center"/>
            <w:hideMark/>
          </w:tcPr>
          <w:p w14:paraId="6469A507"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11</w:t>
            </w:r>
          </w:p>
        </w:tc>
        <w:tc>
          <w:tcPr>
            <w:tcW w:w="242" w:type="pct"/>
            <w:shd w:val="clear" w:color="auto" w:fill="auto"/>
            <w:noWrap/>
            <w:vAlign w:val="center"/>
            <w:hideMark/>
          </w:tcPr>
          <w:p w14:paraId="43ECE3BF"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11.15</w:t>
            </w:r>
          </w:p>
        </w:tc>
        <w:tc>
          <w:tcPr>
            <w:tcW w:w="1771" w:type="pct"/>
            <w:shd w:val="clear" w:color="auto" w:fill="auto"/>
            <w:noWrap/>
            <w:vAlign w:val="center"/>
            <w:hideMark/>
          </w:tcPr>
          <w:p w14:paraId="71E9E6EF" w14:textId="77777777" w:rsidR="00836ABE" w:rsidRPr="00EE5F6E" w:rsidRDefault="00836ABE" w:rsidP="00DC331C">
            <w:pPr>
              <w:spacing w:after="0" w:line="240" w:lineRule="auto"/>
              <w:rPr>
                <w:rFonts w:eastAsia="Times New Roman" w:cstheme="minorHAnsi"/>
                <w:sz w:val="18"/>
                <w:szCs w:val="18"/>
                <w:lang w:eastAsia="en-GB"/>
              </w:rPr>
            </w:pPr>
            <w:r w:rsidRPr="00EE5F6E">
              <w:rPr>
                <w:rFonts w:eastAsia="Times New Roman" w:cstheme="minorHAnsi"/>
                <w:sz w:val="18"/>
                <w:szCs w:val="18"/>
                <w:lang w:eastAsia="en-GB"/>
              </w:rPr>
              <w:t>3-Methyl-2(5</w:t>
            </w:r>
            <w:r w:rsidRPr="00EE5F6E">
              <w:rPr>
                <w:rFonts w:eastAsia="Times New Roman" w:cstheme="minorHAnsi"/>
                <w:i/>
                <w:sz w:val="18"/>
                <w:szCs w:val="18"/>
                <w:lang w:eastAsia="en-GB"/>
              </w:rPr>
              <w:t>H</w:t>
            </w:r>
            <w:r w:rsidRPr="00EE5F6E">
              <w:rPr>
                <w:rFonts w:eastAsia="Times New Roman" w:cstheme="minorHAnsi"/>
                <w:sz w:val="18"/>
                <w:szCs w:val="18"/>
                <w:lang w:eastAsia="en-GB"/>
              </w:rPr>
              <w:t>)-furanone</w:t>
            </w:r>
          </w:p>
        </w:tc>
        <w:tc>
          <w:tcPr>
            <w:tcW w:w="239" w:type="pct"/>
            <w:shd w:val="clear" w:color="auto" w:fill="auto"/>
            <w:noWrap/>
            <w:vAlign w:val="center"/>
            <w:hideMark/>
          </w:tcPr>
          <w:p w14:paraId="354D42C8"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c</w:t>
            </w:r>
          </w:p>
        </w:tc>
        <w:tc>
          <w:tcPr>
            <w:tcW w:w="270" w:type="pct"/>
            <w:shd w:val="clear" w:color="auto" w:fill="auto"/>
            <w:noWrap/>
            <w:vAlign w:val="center"/>
            <w:hideMark/>
          </w:tcPr>
          <w:p w14:paraId="7007B21E"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0.2</w:t>
            </w:r>
          </w:p>
        </w:tc>
        <w:tc>
          <w:tcPr>
            <w:tcW w:w="270" w:type="pct"/>
            <w:shd w:val="clear" w:color="auto" w:fill="auto"/>
            <w:noWrap/>
            <w:vAlign w:val="center"/>
            <w:hideMark/>
          </w:tcPr>
          <w:p w14:paraId="72492354"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0.0</w:t>
            </w:r>
          </w:p>
        </w:tc>
        <w:tc>
          <w:tcPr>
            <w:tcW w:w="270" w:type="pct"/>
            <w:shd w:val="clear" w:color="auto" w:fill="auto"/>
            <w:noWrap/>
            <w:vAlign w:val="center"/>
            <w:hideMark/>
          </w:tcPr>
          <w:p w14:paraId="7ADD4639"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0.0</w:t>
            </w:r>
          </w:p>
        </w:tc>
        <w:tc>
          <w:tcPr>
            <w:tcW w:w="491" w:type="pct"/>
            <w:shd w:val="clear" w:color="auto" w:fill="auto"/>
            <w:noWrap/>
            <w:vAlign w:val="center"/>
            <w:hideMark/>
          </w:tcPr>
          <w:p w14:paraId="15DBEA87"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0.1 ± 0.09</w:t>
            </w:r>
          </w:p>
        </w:tc>
        <w:tc>
          <w:tcPr>
            <w:tcW w:w="231" w:type="pct"/>
            <w:shd w:val="clear" w:color="auto" w:fill="auto"/>
            <w:noWrap/>
            <w:vAlign w:val="center"/>
          </w:tcPr>
          <w:p w14:paraId="30C0ED39" w14:textId="77777777" w:rsidR="00836ABE" w:rsidRPr="00EE5F6E" w:rsidRDefault="00836ABE" w:rsidP="00DC331C">
            <w:pPr>
              <w:spacing w:after="0" w:line="240" w:lineRule="auto"/>
              <w:jc w:val="center"/>
              <w:rPr>
                <w:rFonts w:eastAsia="Times New Roman" w:cstheme="minorHAnsi"/>
                <w:sz w:val="18"/>
                <w:szCs w:val="18"/>
                <w:lang w:eastAsia="en-GB"/>
              </w:rPr>
            </w:pPr>
            <w:proofErr w:type="gramStart"/>
            <w:r w:rsidRPr="00EE5F6E">
              <w:rPr>
                <w:rFonts w:eastAsia="Times New Roman" w:cstheme="minorHAnsi"/>
                <w:sz w:val="18"/>
                <w:szCs w:val="18"/>
                <w:lang w:eastAsia="en-GB"/>
              </w:rPr>
              <w:t>n.d</w:t>
            </w:r>
            <w:proofErr w:type="gramEnd"/>
          </w:p>
        </w:tc>
        <w:tc>
          <w:tcPr>
            <w:tcW w:w="231" w:type="pct"/>
            <w:shd w:val="clear" w:color="auto" w:fill="auto"/>
            <w:noWrap/>
            <w:vAlign w:val="center"/>
          </w:tcPr>
          <w:p w14:paraId="745975AD" w14:textId="77777777" w:rsidR="00836ABE" w:rsidRPr="00EE5F6E" w:rsidRDefault="00836ABE" w:rsidP="00DC331C">
            <w:pPr>
              <w:spacing w:after="0" w:line="240" w:lineRule="auto"/>
              <w:jc w:val="center"/>
              <w:rPr>
                <w:rFonts w:eastAsia="Times New Roman" w:cstheme="minorHAnsi"/>
                <w:sz w:val="18"/>
                <w:szCs w:val="18"/>
                <w:lang w:eastAsia="en-GB"/>
              </w:rPr>
            </w:pPr>
            <w:proofErr w:type="gramStart"/>
            <w:r w:rsidRPr="00EE5F6E">
              <w:rPr>
                <w:rFonts w:eastAsia="Times New Roman" w:cstheme="minorHAnsi"/>
                <w:sz w:val="18"/>
                <w:szCs w:val="18"/>
                <w:lang w:eastAsia="en-GB"/>
              </w:rPr>
              <w:t>n.d</w:t>
            </w:r>
            <w:proofErr w:type="gramEnd"/>
          </w:p>
        </w:tc>
        <w:tc>
          <w:tcPr>
            <w:tcW w:w="231" w:type="pct"/>
            <w:shd w:val="clear" w:color="auto" w:fill="auto"/>
            <w:noWrap/>
            <w:vAlign w:val="center"/>
          </w:tcPr>
          <w:p w14:paraId="2704631D" w14:textId="77777777" w:rsidR="00836ABE" w:rsidRPr="00EE5F6E" w:rsidRDefault="00836ABE" w:rsidP="00DC331C">
            <w:pPr>
              <w:spacing w:after="0" w:line="240" w:lineRule="auto"/>
              <w:jc w:val="center"/>
              <w:rPr>
                <w:rFonts w:eastAsia="Times New Roman" w:cstheme="minorHAnsi"/>
                <w:sz w:val="18"/>
                <w:szCs w:val="18"/>
                <w:lang w:eastAsia="en-GB"/>
              </w:rPr>
            </w:pPr>
            <w:proofErr w:type="gramStart"/>
            <w:r w:rsidRPr="00EE5F6E">
              <w:rPr>
                <w:rFonts w:eastAsia="Times New Roman" w:cstheme="minorHAnsi"/>
                <w:sz w:val="18"/>
                <w:szCs w:val="18"/>
                <w:lang w:eastAsia="en-GB"/>
              </w:rPr>
              <w:t>n.d</w:t>
            </w:r>
            <w:proofErr w:type="gramEnd"/>
          </w:p>
        </w:tc>
        <w:tc>
          <w:tcPr>
            <w:tcW w:w="489" w:type="pct"/>
            <w:shd w:val="clear" w:color="auto" w:fill="auto"/>
            <w:noWrap/>
            <w:vAlign w:val="center"/>
          </w:tcPr>
          <w:p w14:paraId="6E5B0D59" w14:textId="77777777" w:rsidR="00836ABE" w:rsidRPr="00EE5F6E" w:rsidRDefault="00836ABE" w:rsidP="00DC331C">
            <w:pPr>
              <w:spacing w:after="0" w:line="240" w:lineRule="auto"/>
              <w:jc w:val="center"/>
              <w:rPr>
                <w:rFonts w:eastAsia="Times New Roman" w:cstheme="minorHAnsi"/>
                <w:sz w:val="18"/>
                <w:szCs w:val="18"/>
                <w:lang w:eastAsia="en-GB"/>
              </w:rPr>
            </w:pPr>
          </w:p>
        </w:tc>
      </w:tr>
      <w:tr w:rsidR="00EE5F6E" w:rsidRPr="00EE5F6E" w14:paraId="1F940F1A" w14:textId="77777777" w:rsidTr="00CC2310">
        <w:trPr>
          <w:trHeight w:val="300"/>
        </w:trPr>
        <w:tc>
          <w:tcPr>
            <w:tcW w:w="265" w:type="pct"/>
            <w:shd w:val="clear" w:color="auto" w:fill="auto"/>
            <w:noWrap/>
            <w:vAlign w:val="center"/>
            <w:hideMark/>
          </w:tcPr>
          <w:p w14:paraId="6CB53623"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12</w:t>
            </w:r>
          </w:p>
        </w:tc>
        <w:tc>
          <w:tcPr>
            <w:tcW w:w="242" w:type="pct"/>
            <w:shd w:val="clear" w:color="auto" w:fill="auto"/>
            <w:noWrap/>
            <w:vAlign w:val="center"/>
            <w:hideMark/>
          </w:tcPr>
          <w:p w14:paraId="7EEADEA3"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11.23</w:t>
            </w:r>
          </w:p>
        </w:tc>
        <w:tc>
          <w:tcPr>
            <w:tcW w:w="1771" w:type="pct"/>
            <w:shd w:val="clear" w:color="auto" w:fill="auto"/>
            <w:noWrap/>
            <w:vAlign w:val="center"/>
            <w:hideMark/>
          </w:tcPr>
          <w:p w14:paraId="136C1239" w14:textId="77777777" w:rsidR="00836ABE" w:rsidRPr="00EE5F6E" w:rsidRDefault="00836ABE" w:rsidP="00DC331C">
            <w:pPr>
              <w:spacing w:after="0" w:line="240" w:lineRule="auto"/>
              <w:rPr>
                <w:rFonts w:eastAsia="Times New Roman" w:cstheme="minorHAnsi"/>
                <w:sz w:val="18"/>
                <w:szCs w:val="18"/>
                <w:lang w:eastAsia="en-GB"/>
              </w:rPr>
            </w:pPr>
            <w:r w:rsidRPr="00EE5F6E">
              <w:rPr>
                <w:rFonts w:eastAsia="Times New Roman" w:cstheme="minorHAnsi"/>
                <w:sz w:val="18"/>
                <w:szCs w:val="18"/>
                <w:lang w:eastAsia="en-GB"/>
              </w:rPr>
              <w:t xml:space="preserve">2(3H)-furanone &amp; 3-furaldehyde </w:t>
            </w:r>
          </w:p>
        </w:tc>
        <w:tc>
          <w:tcPr>
            <w:tcW w:w="239" w:type="pct"/>
            <w:shd w:val="clear" w:color="auto" w:fill="auto"/>
            <w:noWrap/>
            <w:vAlign w:val="center"/>
            <w:hideMark/>
          </w:tcPr>
          <w:p w14:paraId="3403C3B0"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c</w:t>
            </w:r>
          </w:p>
        </w:tc>
        <w:tc>
          <w:tcPr>
            <w:tcW w:w="270" w:type="pct"/>
            <w:shd w:val="clear" w:color="auto" w:fill="auto"/>
            <w:noWrap/>
            <w:vAlign w:val="center"/>
            <w:hideMark/>
          </w:tcPr>
          <w:p w14:paraId="0F770C82"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0.5</w:t>
            </w:r>
          </w:p>
        </w:tc>
        <w:tc>
          <w:tcPr>
            <w:tcW w:w="270" w:type="pct"/>
            <w:shd w:val="clear" w:color="auto" w:fill="auto"/>
            <w:noWrap/>
            <w:vAlign w:val="center"/>
            <w:hideMark/>
          </w:tcPr>
          <w:p w14:paraId="65279B56"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0.6</w:t>
            </w:r>
          </w:p>
        </w:tc>
        <w:tc>
          <w:tcPr>
            <w:tcW w:w="270" w:type="pct"/>
            <w:shd w:val="clear" w:color="auto" w:fill="auto"/>
            <w:noWrap/>
            <w:vAlign w:val="center"/>
            <w:hideMark/>
          </w:tcPr>
          <w:p w14:paraId="3B7F105A"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0.6</w:t>
            </w:r>
          </w:p>
        </w:tc>
        <w:tc>
          <w:tcPr>
            <w:tcW w:w="491" w:type="pct"/>
            <w:shd w:val="clear" w:color="auto" w:fill="auto"/>
            <w:noWrap/>
            <w:vAlign w:val="center"/>
            <w:hideMark/>
          </w:tcPr>
          <w:p w14:paraId="14A32BEF"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0.6 ± 0.06</w:t>
            </w:r>
          </w:p>
        </w:tc>
        <w:tc>
          <w:tcPr>
            <w:tcW w:w="231" w:type="pct"/>
            <w:shd w:val="clear" w:color="auto" w:fill="auto"/>
            <w:noWrap/>
            <w:vAlign w:val="center"/>
            <w:hideMark/>
          </w:tcPr>
          <w:p w14:paraId="52D91E21"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0.4</w:t>
            </w:r>
          </w:p>
        </w:tc>
        <w:tc>
          <w:tcPr>
            <w:tcW w:w="231" w:type="pct"/>
            <w:shd w:val="clear" w:color="auto" w:fill="auto"/>
            <w:noWrap/>
            <w:vAlign w:val="center"/>
            <w:hideMark/>
          </w:tcPr>
          <w:p w14:paraId="6E65BB91"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0.6</w:t>
            </w:r>
          </w:p>
        </w:tc>
        <w:tc>
          <w:tcPr>
            <w:tcW w:w="231" w:type="pct"/>
            <w:shd w:val="clear" w:color="auto" w:fill="auto"/>
            <w:noWrap/>
            <w:vAlign w:val="center"/>
            <w:hideMark/>
          </w:tcPr>
          <w:p w14:paraId="4FD992E0"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0.6</w:t>
            </w:r>
          </w:p>
        </w:tc>
        <w:tc>
          <w:tcPr>
            <w:tcW w:w="489" w:type="pct"/>
            <w:shd w:val="clear" w:color="auto" w:fill="auto"/>
            <w:noWrap/>
            <w:vAlign w:val="center"/>
            <w:hideMark/>
          </w:tcPr>
          <w:p w14:paraId="68E4761C"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0.5 ± 0.08</w:t>
            </w:r>
          </w:p>
        </w:tc>
      </w:tr>
      <w:tr w:rsidR="00EE5F6E" w:rsidRPr="00EE5F6E" w14:paraId="4D8399B0" w14:textId="77777777" w:rsidTr="00CC2310">
        <w:trPr>
          <w:trHeight w:val="300"/>
        </w:trPr>
        <w:tc>
          <w:tcPr>
            <w:tcW w:w="265" w:type="pct"/>
            <w:shd w:val="clear" w:color="auto" w:fill="auto"/>
            <w:noWrap/>
            <w:vAlign w:val="center"/>
            <w:hideMark/>
          </w:tcPr>
          <w:p w14:paraId="0E1426C0"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13</w:t>
            </w:r>
          </w:p>
        </w:tc>
        <w:tc>
          <w:tcPr>
            <w:tcW w:w="242" w:type="pct"/>
            <w:shd w:val="clear" w:color="auto" w:fill="auto"/>
            <w:noWrap/>
            <w:vAlign w:val="center"/>
            <w:hideMark/>
          </w:tcPr>
          <w:p w14:paraId="361F401C"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11.41</w:t>
            </w:r>
          </w:p>
        </w:tc>
        <w:tc>
          <w:tcPr>
            <w:tcW w:w="1771" w:type="pct"/>
            <w:shd w:val="clear" w:color="auto" w:fill="auto"/>
            <w:noWrap/>
            <w:vAlign w:val="center"/>
            <w:hideMark/>
          </w:tcPr>
          <w:p w14:paraId="67EB3A07" w14:textId="77777777" w:rsidR="00836ABE" w:rsidRPr="00EE5F6E" w:rsidRDefault="00836ABE" w:rsidP="00DC331C">
            <w:pPr>
              <w:spacing w:after="0" w:line="240" w:lineRule="auto"/>
              <w:rPr>
                <w:rFonts w:eastAsia="Times New Roman" w:cstheme="minorHAnsi"/>
                <w:sz w:val="18"/>
                <w:szCs w:val="18"/>
                <w:lang w:eastAsia="en-GB"/>
              </w:rPr>
            </w:pPr>
            <w:r w:rsidRPr="00EE5F6E">
              <w:rPr>
                <w:rFonts w:eastAsia="Times New Roman" w:cstheme="minorHAnsi"/>
                <w:sz w:val="18"/>
                <w:szCs w:val="18"/>
                <w:lang w:eastAsia="en-GB"/>
              </w:rPr>
              <w:t>CH</w:t>
            </w:r>
            <w:r w:rsidRPr="00EE5F6E">
              <w:rPr>
                <w:rFonts w:eastAsia="Times New Roman" w:cstheme="minorHAnsi"/>
                <w:sz w:val="18"/>
                <w:szCs w:val="18"/>
                <w:vertAlign w:val="subscript"/>
                <w:lang w:eastAsia="en-GB"/>
              </w:rPr>
              <w:t>3</w:t>
            </w:r>
            <w:r w:rsidRPr="00EE5F6E">
              <w:rPr>
                <w:rFonts w:eastAsia="Times New Roman" w:cstheme="minorHAnsi"/>
                <w:sz w:val="18"/>
                <w:szCs w:val="18"/>
                <w:lang w:eastAsia="en-GB"/>
              </w:rPr>
              <w:t xml:space="preserve">-CO-CHOH-CHO </w:t>
            </w:r>
          </w:p>
        </w:tc>
        <w:tc>
          <w:tcPr>
            <w:tcW w:w="239" w:type="pct"/>
            <w:shd w:val="clear" w:color="auto" w:fill="auto"/>
            <w:noWrap/>
            <w:vAlign w:val="center"/>
            <w:hideMark/>
          </w:tcPr>
          <w:p w14:paraId="461DFFCD"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c</w:t>
            </w:r>
          </w:p>
        </w:tc>
        <w:tc>
          <w:tcPr>
            <w:tcW w:w="270" w:type="pct"/>
            <w:shd w:val="clear" w:color="auto" w:fill="auto"/>
            <w:noWrap/>
            <w:vAlign w:val="center"/>
            <w:hideMark/>
          </w:tcPr>
          <w:p w14:paraId="07EB2C79"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1.6</w:t>
            </w:r>
          </w:p>
        </w:tc>
        <w:tc>
          <w:tcPr>
            <w:tcW w:w="270" w:type="pct"/>
            <w:shd w:val="clear" w:color="auto" w:fill="auto"/>
            <w:noWrap/>
            <w:vAlign w:val="center"/>
            <w:hideMark/>
          </w:tcPr>
          <w:p w14:paraId="6415DEFE"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1.5</w:t>
            </w:r>
          </w:p>
        </w:tc>
        <w:tc>
          <w:tcPr>
            <w:tcW w:w="270" w:type="pct"/>
            <w:shd w:val="clear" w:color="auto" w:fill="auto"/>
            <w:noWrap/>
            <w:vAlign w:val="center"/>
            <w:hideMark/>
          </w:tcPr>
          <w:p w14:paraId="3618A997"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1.6</w:t>
            </w:r>
          </w:p>
        </w:tc>
        <w:tc>
          <w:tcPr>
            <w:tcW w:w="491" w:type="pct"/>
            <w:shd w:val="clear" w:color="auto" w:fill="auto"/>
            <w:noWrap/>
            <w:vAlign w:val="center"/>
            <w:hideMark/>
          </w:tcPr>
          <w:p w14:paraId="6B2ECE3C"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1.6 ± 0.04</w:t>
            </w:r>
          </w:p>
        </w:tc>
        <w:tc>
          <w:tcPr>
            <w:tcW w:w="231" w:type="pct"/>
            <w:shd w:val="clear" w:color="auto" w:fill="auto"/>
            <w:noWrap/>
            <w:vAlign w:val="center"/>
            <w:hideMark/>
          </w:tcPr>
          <w:p w14:paraId="7DAABF77"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1.1</w:t>
            </w:r>
          </w:p>
        </w:tc>
        <w:tc>
          <w:tcPr>
            <w:tcW w:w="231" w:type="pct"/>
            <w:shd w:val="clear" w:color="auto" w:fill="auto"/>
            <w:noWrap/>
            <w:vAlign w:val="center"/>
            <w:hideMark/>
          </w:tcPr>
          <w:p w14:paraId="1A80392F"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1.2</w:t>
            </w:r>
          </w:p>
        </w:tc>
        <w:tc>
          <w:tcPr>
            <w:tcW w:w="231" w:type="pct"/>
            <w:shd w:val="clear" w:color="auto" w:fill="auto"/>
            <w:noWrap/>
            <w:vAlign w:val="center"/>
            <w:hideMark/>
          </w:tcPr>
          <w:p w14:paraId="441E8AC7"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1.2</w:t>
            </w:r>
          </w:p>
        </w:tc>
        <w:tc>
          <w:tcPr>
            <w:tcW w:w="489" w:type="pct"/>
            <w:shd w:val="clear" w:color="auto" w:fill="auto"/>
            <w:noWrap/>
            <w:vAlign w:val="center"/>
            <w:hideMark/>
          </w:tcPr>
          <w:p w14:paraId="62BED1CD"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1.2 ± 0.03</w:t>
            </w:r>
          </w:p>
        </w:tc>
      </w:tr>
      <w:tr w:rsidR="00EE5F6E" w:rsidRPr="00EE5F6E" w14:paraId="2EDAEE3D" w14:textId="77777777" w:rsidTr="00CC2310">
        <w:trPr>
          <w:trHeight w:val="300"/>
        </w:trPr>
        <w:tc>
          <w:tcPr>
            <w:tcW w:w="265" w:type="pct"/>
            <w:shd w:val="clear" w:color="auto" w:fill="auto"/>
            <w:noWrap/>
            <w:vAlign w:val="center"/>
            <w:hideMark/>
          </w:tcPr>
          <w:p w14:paraId="4CABC436"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14</w:t>
            </w:r>
          </w:p>
        </w:tc>
        <w:tc>
          <w:tcPr>
            <w:tcW w:w="242" w:type="pct"/>
            <w:shd w:val="clear" w:color="auto" w:fill="auto"/>
            <w:noWrap/>
            <w:vAlign w:val="center"/>
            <w:hideMark/>
          </w:tcPr>
          <w:p w14:paraId="74932C32"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11.47</w:t>
            </w:r>
          </w:p>
        </w:tc>
        <w:tc>
          <w:tcPr>
            <w:tcW w:w="1771" w:type="pct"/>
            <w:shd w:val="clear" w:color="auto" w:fill="auto"/>
            <w:noWrap/>
            <w:vAlign w:val="center"/>
            <w:hideMark/>
          </w:tcPr>
          <w:p w14:paraId="4D137F89" w14:textId="77777777" w:rsidR="00836ABE" w:rsidRPr="00EE5F6E" w:rsidRDefault="00836ABE" w:rsidP="00DC331C">
            <w:pPr>
              <w:spacing w:after="0" w:line="240" w:lineRule="auto"/>
              <w:rPr>
                <w:rFonts w:eastAsia="Times New Roman" w:cstheme="minorHAnsi"/>
                <w:sz w:val="18"/>
                <w:szCs w:val="18"/>
                <w:lang w:eastAsia="en-GB"/>
              </w:rPr>
            </w:pPr>
            <w:proofErr w:type="spellStart"/>
            <w:r w:rsidRPr="00EE5F6E">
              <w:rPr>
                <w:rFonts w:eastAsia="Times New Roman" w:cstheme="minorHAnsi"/>
                <w:sz w:val="18"/>
                <w:szCs w:val="18"/>
                <w:lang w:eastAsia="en-GB"/>
              </w:rPr>
              <w:t>succindialdehyde</w:t>
            </w:r>
            <w:proofErr w:type="spellEnd"/>
            <w:r w:rsidRPr="00EE5F6E">
              <w:rPr>
                <w:rFonts w:eastAsia="Times New Roman" w:cstheme="minorHAnsi"/>
                <w:sz w:val="18"/>
                <w:szCs w:val="18"/>
                <w:lang w:eastAsia="en-GB"/>
              </w:rPr>
              <w:t xml:space="preserve"> </w:t>
            </w:r>
          </w:p>
        </w:tc>
        <w:tc>
          <w:tcPr>
            <w:tcW w:w="239" w:type="pct"/>
            <w:shd w:val="clear" w:color="auto" w:fill="auto"/>
            <w:noWrap/>
            <w:vAlign w:val="center"/>
            <w:hideMark/>
          </w:tcPr>
          <w:p w14:paraId="001090E7"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c</w:t>
            </w:r>
          </w:p>
        </w:tc>
        <w:tc>
          <w:tcPr>
            <w:tcW w:w="270" w:type="pct"/>
            <w:shd w:val="clear" w:color="auto" w:fill="auto"/>
            <w:noWrap/>
            <w:vAlign w:val="center"/>
            <w:hideMark/>
          </w:tcPr>
          <w:p w14:paraId="16939123"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0.8</w:t>
            </w:r>
          </w:p>
        </w:tc>
        <w:tc>
          <w:tcPr>
            <w:tcW w:w="270" w:type="pct"/>
            <w:shd w:val="clear" w:color="auto" w:fill="auto"/>
            <w:noWrap/>
            <w:vAlign w:val="center"/>
            <w:hideMark/>
          </w:tcPr>
          <w:p w14:paraId="3633AD6E"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0.8</w:t>
            </w:r>
          </w:p>
        </w:tc>
        <w:tc>
          <w:tcPr>
            <w:tcW w:w="270" w:type="pct"/>
            <w:shd w:val="clear" w:color="auto" w:fill="auto"/>
            <w:noWrap/>
            <w:vAlign w:val="center"/>
            <w:hideMark/>
          </w:tcPr>
          <w:p w14:paraId="7791218E"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0.8</w:t>
            </w:r>
          </w:p>
        </w:tc>
        <w:tc>
          <w:tcPr>
            <w:tcW w:w="491" w:type="pct"/>
            <w:shd w:val="clear" w:color="auto" w:fill="auto"/>
            <w:noWrap/>
            <w:vAlign w:val="center"/>
            <w:hideMark/>
          </w:tcPr>
          <w:p w14:paraId="15C12EFD"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 xml:space="preserve">0.8 </w:t>
            </w:r>
          </w:p>
        </w:tc>
        <w:tc>
          <w:tcPr>
            <w:tcW w:w="231" w:type="pct"/>
            <w:shd w:val="clear" w:color="auto" w:fill="auto"/>
            <w:noWrap/>
            <w:vAlign w:val="center"/>
            <w:hideMark/>
          </w:tcPr>
          <w:p w14:paraId="2F3450B1"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0.6</w:t>
            </w:r>
          </w:p>
        </w:tc>
        <w:tc>
          <w:tcPr>
            <w:tcW w:w="231" w:type="pct"/>
            <w:shd w:val="clear" w:color="auto" w:fill="auto"/>
            <w:noWrap/>
            <w:vAlign w:val="center"/>
            <w:hideMark/>
          </w:tcPr>
          <w:p w14:paraId="0508534C"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0.6</w:t>
            </w:r>
          </w:p>
        </w:tc>
        <w:tc>
          <w:tcPr>
            <w:tcW w:w="231" w:type="pct"/>
            <w:shd w:val="clear" w:color="auto" w:fill="auto"/>
            <w:noWrap/>
            <w:vAlign w:val="center"/>
            <w:hideMark/>
          </w:tcPr>
          <w:p w14:paraId="2B70388B"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0.5</w:t>
            </w:r>
          </w:p>
        </w:tc>
        <w:tc>
          <w:tcPr>
            <w:tcW w:w="489" w:type="pct"/>
            <w:shd w:val="clear" w:color="auto" w:fill="auto"/>
            <w:noWrap/>
            <w:vAlign w:val="center"/>
            <w:hideMark/>
          </w:tcPr>
          <w:p w14:paraId="0B35ED3D"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0.6 ± 0.04</w:t>
            </w:r>
          </w:p>
        </w:tc>
      </w:tr>
      <w:tr w:rsidR="00EE5F6E" w:rsidRPr="00EE5F6E" w14:paraId="730B3598" w14:textId="77777777" w:rsidTr="00CC2310">
        <w:trPr>
          <w:trHeight w:val="300"/>
        </w:trPr>
        <w:tc>
          <w:tcPr>
            <w:tcW w:w="265" w:type="pct"/>
            <w:shd w:val="clear" w:color="auto" w:fill="auto"/>
            <w:noWrap/>
            <w:vAlign w:val="center"/>
            <w:hideMark/>
          </w:tcPr>
          <w:p w14:paraId="1FF27307"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15</w:t>
            </w:r>
          </w:p>
        </w:tc>
        <w:tc>
          <w:tcPr>
            <w:tcW w:w="242" w:type="pct"/>
            <w:shd w:val="clear" w:color="auto" w:fill="auto"/>
            <w:noWrap/>
            <w:vAlign w:val="center"/>
            <w:hideMark/>
          </w:tcPr>
          <w:p w14:paraId="3333975B"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11.78</w:t>
            </w:r>
          </w:p>
        </w:tc>
        <w:tc>
          <w:tcPr>
            <w:tcW w:w="1771" w:type="pct"/>
            <w:shd w:val="clear" w:color="auto" w:fill="auto"/>
            <w:noWrap/>
            <w:vAlign w:val="center"/>
            <w:hideMark/>
          </w:tcPr>
          <w:p w14:paraId="5D42404B" w14:textId="77777777" w:rsidR="00836ABE" w:rsidRPr="00EE5F6E" w:rsidRDefault="00836ABE" w:rsidP="00DC331C">
            <w:pPr>
              <w:spacing w:after="0" w:line="240" w:lineRule="auto"/>
              <w:rPr>
                <w:rFonts w:eastAsia="Times New Roman" w:cstheme="minorHAnsi"/>
                <w:sz w:val="18"/>
                <w:szCs w:val="18"/>
                <w:lang w:eastAsia="en-GB"/>
              </w:rPr>
            </w:pPr>
            <w:r w:rsidRPr="00EE5F6E">
              <w:rPr>
                <w:rFonts w:eastAsia="Times New Roman" w:cstheme="minorHAnsi"/>
                <w:sz w:val="18"/>
                <w:szCs w:val="18"/>
                <w:lang w:eastAsia="en-GB"/>
              </w:rPr>
              <w:t xml:space="preserve">furfural &amp; 2-cyclopenten-1-one </w:t>
            </w:r>
          </w:p>
        </w:tc>
        <w:tc>
          <w:tcPr>
            <w:tcW w:w="239" w:type="pct"/>
            <w:shd w:val="clear" w:color="auto" w:fill="auto"/>
            <w:noWrap/>
            <w:vAlign w:val="center"/>
            <w:hideMark/>
          </w:tcPr>
          <w:p w14:paraId="51A96CF7"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c</w:t>
            </w:r>
          </w:p>
        </w:tc>
        <w:tc>
          <w:tcPr>
            <w:tcW w:w="270" w:type="pct"/>
            <w:shd w:val="clear" w:color="auto" w:fill="auto"/>
            <w:noWrap/>
            <w:vAlign w:val="center"/>
            <w:hideMark/>
          </w:tcPr>
          <w:p w14:paraId="6BC612E6"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1.4</w:t>
            </w:r>
          </w:p>
        </w:tc>
        <w:tc>
          <w:tcPr>
            <w:tcW w:w="270" w:type="pct"/>
            <w:shd w:val="clear" w:color="auto" w:fill="auto"/>
            <w:noWrap/>
            <w:vAlign w:val="center"/>
            <w:hideMark/>
          </w:tcPr>
          <w:p w14:paraId="28CFF339"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1.3</w:t>
            </w:r>
          </w:p>
        </w:tc>
        <w:tc>
          <w:tcPr>
            <w:tcW w:w="270" w:type="pct"/>
            <w:shd w:val="clear" w:color="auto" w:fill="auto"/>
            <w:noWrap/>
            <w:vAlign w:val="center"/>
            <w:hideMark/>
          </w:tcPr>
          <w:p w14:paraId="4CB29A50"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1.4</w:t>
            </w:r>
          </w:p>
        </w:tc>
        <w:tc>
          <w:tcPr>
            <w:tcW w:w="491" w:type="pct"/>
            <w:shd w:val="clear" w:color="auto" w:fill="auto"/>
            <w:noWrap/>
            <w:vAlign w:val="center"/>
            <w:hideMark/>
          </w:tcPr>
          <w:p w14:paraId="7AD6C946"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1.4 ± 0.08</w:t>
            </w:r>
          </w:p>
        </w:tc>
        <w:tc>
          <w:tcPr>
            <w:tcW w:w="231" w:type="pct"/>
            <w:shd w:val="clear" w:color="auto" w:fill="auto"/>
            <w:noWrap/>
            <w:vAlign w:val="center"/>
            <w:hideMark/>
          </w:tcPr>
          <w:p w14:paraId="1CF476F2"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1.5</w:t>
            </w:r>
          </w:p>
        </w:tc>
        <w:tc>
          <w:tcPr>
            <w:tcW w:w="231" w:type="pct"/>
            <w:shd w:val="clear" w:color="auto" w:fill="auto"/>
            <w:noWrap/>
            <w:vAlign w:val="center"/>
            <w:hideMark/>
          </w:tcPr>
          <w:p w14:paraId="6983E6C5"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1.8</w:t>
            </w:r>
          </w:p>
        </w:tc>
        <w:tc>
          <w:tcPr>
            <w:tcW w:w="231" w:type="pct"/>
            <w:shd w:val="clear" w:color="auto" w:fill="auto"/>
            <w:noWrap/>
            <w:vAlign w:val="center"/>
            <w:hideMark/>
          </w:tcPr>
          <w:p w14:paraId="04391100"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1.5</w:t>
            </w:r>
          </w:p>
        </w:tc>
        <w:tc>
          <w:tcPr>
            <w:tcW w:w="489" w:type="pct"/>
            <w:shd w:val="clear" w:color="auto" w:fill="auto"/>
            <w:noWrap/>
            <w:vAlign w:val="center"/>
            <w:hideMark/>
          </w:tcPr>
          <w:p w14:paraId="1C4DE307"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1.6 ± 0.16</w:t>
            </w:r>
          </w:p>
        </w:tc>
      </w:tr>
      <w:tr w:rsidR="00EE5F6E" w:rsidRPr="00EE5F6E" w14:paraId="472D0C22" w14:textId="77777777" w:rsidTr="00CC2310">
        <w:trPr>
          <w:trHeight w:val="300"/>
        </w:trPr>
        <w:tc>
          <w:tcPr>
            <w:tcW w:w="265" w:type="pct"/>
            <w:shd w:val="clear" w:color="auto" w:fill="auto"/>
            <w:noWrap/>
            <w:vAlign w:val="center"/>
            <w:hideMark/>
          </w:tcPr>
          <w:p w14:paraId="1013EEF3"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16</w:t>
            </w:r>
          </w:p>
        </w:tc>
        <w:tc>
          <w:tcPr>
            <w:tcW w:w="242" w:type="pct"/>
            <w:shd w:val="clear" w:color="auto" w:fill="auto"/>
            <w:noWrap/>
            <w:vAlign w:val="center"/>
            <w:hideMark/>
          </w:tcPr>
          <w:p w14:paraId="67C294F3"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12.41</w:t>
            </w:r>
          </w:p>
        </w:tc>
        <w:tc>
          <w:tcPr>
            <w:tcW w:w="1771" w:type="pct"/>
            <w:shd w:val="clear" w:color="auto" w:fill="auto"/>
            <w:noWrap/>
            <w:vAlign w:val="center"/>
            <w:hideMark/>
          </w:tcPr>
          <w:p w14:paraId="2ED922B8" w14:textId="77777777" w:rsidR="00836ABE" w:rsidRPr="00EE5F6E" w:rsidRDefault="00836ABE" w:rsidP="00DC331C">
            <w:pPr>
              <w:spacing w:after="0" w:line="240" w:lineRule="auto"/>
              <w:rPr>
                <w:rFonts w:eastAsia="Times New Roman" w:cstheme="minorHAnsi"/>
                <w:sz w:val="18"/>
                <w:szCs w:val="18"/>
                <w:lang w:eastAsia="en-GB"/>
              </w:rPr>
            </w:pPr>
            <w:r w:rsidRPr="00EE5F6E">
              <w:rPr>
                <w:rFonts w:eastAsia="Times New Roman" w:cstheme="minorHAnsi"/>
                <w:sz w:val="18"/>
                <w:szCs w:val="18"/>
                <w:lang w:eastAsia="en-GB"/>
              </w:rPr>
              <w:t>furfuryl alcohol</w:t>
            </w:r>
          </w:p>
        </w:tc>
        <w:tc>
          <w:tcPr>
            <w:tcW w:w="239" w:type="pct"/>
            <w:shd w:val="clear" w:color="auto" w:fill="auto"/>
            <w:noWrap/>
            <w:vAlign w:val="center"/>
            <w:hideMark/>
          </w:tcPr>
          <w:p w14:paraId="5B15AAA9"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c</w:t>
            </w:r>
          </w:p>
        </w:tc>
        <w:tc>
          <w:tcPr>
            <w:tcW w:w="270" w:type="pct"/>
            <w:shd w:val="clear" w:color="auto" w:fill="auto"/>
            <w:noWrap/>
            <w:vAlign w:val="center"/>
            <w:hideMark/>
          </w:tcPr>
          <w:p w14:paraId="6940E99D"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0.2</w:t>
            </w:r>
          </w:p>
        </w:tc>
        <w:tc>
          <w:tcPr>
            <w:tcW w:w="270" w:type="pct"/>
            <w:shd w:val="clear" w:color="auto" w:fill="auto"/>
            <w:noWrap/>
            <w:vAlign w:val="center"/>
            <w:hideMark/>
          </w:tcPr>
          <w:p w14:paraId="7A4F0C2A"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0.2</w:t>
            </w:r>
          </w:p>
        </w:tc>
        <w:tc>
          <w:tcPr>
            <w:tcW w:w="270" w:type="pct"/>
            <w:shd w:val="clear" w:color="auto" w:fill="auto"/>
            <w:noWrap/>
            <w:vAlign w:val="center"/>
            <w:hideMark/>
          </w:tcPr>
          <w:p w14:paraId="4592A92F"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0.2</w:t>
            </w:r>
          </w:p>
        </w:tc>
        <w:tc>
          <w:tcPr>
            <w:tcW w:w="491" w:type="pct"/>
            <w:shd w:val="clear" w:color="auto" w:fill="auto"/>
            <w:noWrap/>
            <w:vAlign w:val="center"/>
            <w:hideMark/>
          </w:tcPr>
          <w:p w14:paraId="267148B7"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0.2</w:t>
            </w:r>
          </w:p>
        </w:tc>
        <w:tc>
          <w:tcPr>
            <w:tcW w:w="231" w:type="pct"/>
            <w:shd w:val="clear" w:color="auto" w:fill="auto"/>
            <w:noWrap/>
            <w:vAlign w:val="center"/>
            <w:hideMark/>
          </w:tcPr>
          <w:p w14:paraId="62FF69BF"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0.2</w:t>
            </w:r>
          </w:p>
        </w:tc>
        <w:tc>
          <w:tcPr>
            <w:tcW w:w="231" w:type="pct"/>
            <w:shd w:val="clear" w:color="auto" w:fill="auto"/>
            <w:noWrap/>
            <w:vAlign w:val="center"/>
            <w:hideMark/>
          </w:tcPr>
          <w:p w14:paraId="7B88B959"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0.2</w:t>
            </w:r>
          </w:p>
        </w:tc>
        <w:tc>
          <w:tcPr>
            <w:tcW w:w="231" w:type="pct"/>
            <w:shd w:val="clear" w:color="auto" w:fill="auto"/>
            <w:noWrap/>
            <w:vAlign w:val="center"/>
            <w:hideMark/>
          </w:tcPr>
          <w:p w14:paraId="473B79ED"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0.2</w:t>
            </w:r>
          </w:p>
        </w:tc>
        <w:tc>
          <w:tcPr>
            <w:tcW w:w="489" w:type="pct"/>
            <w:shd w:val="clear" w:color="auto" w:fill="auto"/>
            <w:noWrap/>
            <w:vAlign w:val="center"/>
            <w:hideMark/>
          </w:tcPr>
          <w:p w14:paraId="4FC156D5"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0.2 ± 0.01</w:t>
            </w:r>
          </w:p>
        </w:tc>
      </w:tr>
      <w:tr w:rsidR="00EE5F6E" w:rsidRPr="00EE5F6E" w14:paraId="7E34E23B" w14:textId="77777777" w:rsidTr="00CC2310">
        <w:trPr>
          <w:trHeight w:val="300"/>
        </w:trPr>
        <w:tc>
          <w:tcPr>
            <w:tcW w:w="265" w:type="pct"/>
            <w:shd w:val="clear" w:color="auto" w:fill="auto"/>
            <w:noWrap/>
            <w:vAlign w:val="center"/>
            <w:hideMark/>
          </w:tcPr>
          <w:p w14:paraId="26375DA1"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17</w:t>
            </w:r>
          </w:p>
        </w:tc>
        <w:tc>
          <w:tcPr>
            <w:tcW w:w="242" w:type="pct"/>
            <w:shd w:val="clear" w:color="auto" w:fill="auto"/>
            <w:noWrap/>
            <w:vAlign w:val="center"/>
            <w:hideMark/>
          </w:tcPr>
          <w:p w14:paraId="350FA4D5"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12.44</w:t>
            </w:r>
          </w:p>
        </w:tc>
        <w:tc>
          <w:tcPr>
            <w:tcW w:w="1771" w:type="pct"/>
            <w:shd w:val="clear" w:color="auto" w:fill="auto"/>
            <w:noWrap/>
            <w:vAlign w:val="center"/>
            <w:hideMark/>
          </w:tcPr>
          <w:p w14:paraId="343353D3" w14:textId="77777777" w:rsidR="00836ABE" w:rsidRPr="00EE5F6E" w:rsidRDefault="00836ABE" w:rsidP="00DC331C">
            <w:pPr>
              <w:spacing w:after="0" w:line="240" w:lineRule="auto"/>
              <w:rPr>
                <w:rFonts w:eastAsia="Times New Roman" w:cstheme="minorHAnsi"/>
                <w:sz w:val="18"/>
                <w:szCs w:val="18"/>
                <w:lang w:eastAsia="en-GB"/>
              </w:rPr>
            </w:pPr>
            <w:r w:rsidRPr="00EE5F6E">
              <w:rPr>
                <w:rFonts w:eastAsia="Times New Roman" w:cstheme="minorHAnsi"/>
                <w:sz w:val="18"/>
                <w:szCs w:val="18"/>
                <w:lang w:eastAsia="en-GB"/>
              </w:rPr>
              <w:t>5-methyl-2(3</w:t>
            </w:r>
            <w:r w:rsidRPr="00EE5F6E">
              <w:rPr>
                <w:rFonts w:eastAsia="Times New Roman" w:cstheme="minorHAnsi"/>
                <w:i/>
                <w:sz w:val="18"/>
                <w:szCs w:val="18"/>
                <w:lang w:eastAsia="en-GB"/>
              </w:rPr>
              <w:t>H</w:t>
            </w:r>
            <w:r w:rsidRPr="00EE5F6E">
              <w:rPr>
                <w:rFonts w:eastAsia="Times New Roman" w:cstheme="minorHAnsi"/>
                <w:sz w:val="18"/>
                <w:szCs w:val="18"/>
                <w:lang w:eastAsia="en-GB"/>
              </w:rPr>
              <w:t>)-furanone (angelica lactone) &amp; 1-acetoxy-propan-2-one</w:t>
            </w:r>
          </w:p>
        </w:tc>
        <w:tc>
          <w:tcPr>
            <w:tcW w:w="239" w:type="pct"/>
            <w:shd w:val="clear" w:color="auto" w:fill="auto"/>
            <w:noWrap/>
            <w:vAlign w:val="center"/>
            <w:hideMark/>
          </w:tcPr>
          <w:p w14:paraId="30239454"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c</w:t>
            </w:r>
          </w:p>
        </w:tc>
        <w:tc>
          <w:tcPr>
            <w:tcW w:w="270" w:type="pct"/>
            <w:shd w:val="clear" w:color="auto" w:fill="auto"/>
            <w:noWrap/>
            <w:vAlign w:val="center"/>
            <w:hideMark/>
          </w:tcPr>
          <w:p w14:paraId="5FFE29B7"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0.3</w:t>
            </w:r>
          </w:p>
        </w:tc>
        <w:tc>
          <w:tcPr>
            <w:tcW w:w="270" w:type="pct"/>
            <w:shd w:val="clear" w:color="auto" w:fill="auto"/>
            <w:noWrap/>
            <w:vAlign w:val="center"/>
            <w:hideMark/>
          </w:tcPr>
          <w:p w14:paraId="34932B19"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0.3</w:t>
            </w:r>
          </w:p>
        </w:tc>
        <w:tc>
          <w:tcPr>
            <w:tcW w:w="270" w:type="pct"/>
            <w:shd w:val="clear" w:color="auto" w:fill="auto"/>
            <w:noWrap/>
            <w:vAlign w:val="center"/>
            <w:hideMark/>
          </w:tcPr>
          <w:p w14:paraId="0CE91ADA"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0.3</w:t>
            </w:r>
          </w:p>
        </w:tc>
        <w:tc>
          <w:tcPr>
            <w:tcW w:w="491" w:type="pct"/>
            <w:shd w:val="clear" w:color="auto" w:fill="auto"/>
            <w:noWrap/>
            <w:vAlign w:val="center"/>
            <w:hideMark/>
          </w:tcPr>
          <w:p w14:paraId="65B7DC95"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0.3 ± 0.01</w:t>
            </w:r>
          </w:p>
        </w:tc>
        <w:tc>
          <w:tcPr>
            <w:tcW w:w="231" w:type="pct"/>
            <w:shd w:val="clear" w:color="auto" w:fill="auto"/>
            <w:noWrap/>
            <w:vAlign w:val="center"/>
            <w:hideMark/>
          </w:tcPr>
          <w:p w14:paraId="59963398"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0.4</w:t>
            </w:r>
          </w:p>
        </w:tc>
        <w:tc>
          <w:tcPr>
            <w:tcW w:w="231" w:type="pct"/>
            <w:shd w:val="clear" w:color="auto" w:fill="auto"/>
            <w:noWrap/>
            <w:vAlign w:val="center"/>
            <w:hideMark/>
          </w:tcPr>
          <w:p w14:paraId="72462489"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0.3</w:t>
            </w:r>
          </w:p>
        </w:tc>
        <w:tc>
          <w:tcPr>
            <w:tcW w:w="231" w:type="pct"/>
            <w:shd w:val="clear" w:color="auto" w:fill="auto"/>
            <w:noWrap/>
            <w:vAlign w:val="center"/>
            <w:hideMark/>
          </w:tcPr>
          <w:p w14:paraId="07F47F34"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0.3</w:t>
            </w:r>
          </w:p>
        </w:tc>
        <w:tc>
          <w:tcPr>
            <w:tcW w:w="489" w:type="pct"/>
            <w:shd w:val="clear" w:color="auto" w:fill="auto"/>
            <w:noWrap/>
            <w:vAlign w:val="center"/>
            <w:hideMark/>
          </w:tcPr>
          <w:p w14:paraId="49C0A2DD"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0.3 ± 0.04</w:t>
            </w:r>
          </w:p>
        </w:tc>
      </w:tr>
      <w:tr w:rsidR="00EE5F6E" w:rsidRPr="00EE5F6E" w14:paraId="69B5DBE8" w14:textId="77777777" w:rsidTr="00CC2310">
        <w:trPr>
          <w:trHeight w:val="300"/>
        </w:trPr>
        <w:tc>
          <w:tcPr>
            <w:tcW w:w="265" w:type="pct"/>
            <w:shd w:val="clear" w:color="auto" w:fill="auto"/>
            <w:noWrap/>
            <w:vAlign w:val="center"/>
            <w:hideMark/>
          </w:tcPr>
          <w:p w14:paraId="4DD7EB7E"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18</w:t>
            </w:r>
          </w:p>
        </w:tc>
        <w:tc>
          <w:tcPr>
            <w:tcW w:w="242" w:type="pct"/>
            <w:shd w:val="clear" w:color="auto" w:fill="auto"/>
            <w:noWrap/>
            <w:vAlign w:val="center"/>
            <w:hideMark/>
          </w:tcPr>
          <w:p w14:paraId="6F721690"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12.87</w:t>
            </w:r>
          </w:p>
        </w:tc>
        <w:tc>
          <w:tcPr>
            <w:tcW w:w="1771" w:type="pct"/>
            <w:shd w:val="clear" w:color="auto" w:fill="auto"/>
            <w:noWrap/>
            <w:vAlign w:val="center"/>
            <w:hideMark/>
          </w:tcPr>
          <w:p w14:paraId="06D891B2" w14:textId="77777777" w:rsidR="00836ABE" w:rsidRPr="00EE5F6E" w:rsidRDefault="00836ABE" w:rsidP="00DC331C">
            <w:pPr>
              <w:spacing w:after="0" w:line="240" w:lineRule="auto"/>
              <w:rPr>
                <w:rFonts w:eastAsia="Times New Roman" w:cstheme="minorHAnsi"/>
                <w:sz w:val="18"/>
                <w:szCs w:val="18"/>
                <w:lang w:val="pt-PT" w:eastAsia="en-GB"/>
              </w:rPr>
            </w:pPr>
            <w:r w:rsidRPr="00EE5F6E">
              <w:rPr>
                <w:rFonts w:eastAsia="Times New Roman" w:cstheme="minorHAnsi"/>
                <w:sz w:val="18"/>
                <w:szCs w:val="18"/>
                <w:lang w:val="pt-PT" w:eastAsia="en-GB"/>
              </w:rPr>
              <w:t>5-methyl-2(5</w:t>
            </w:r>
            <w:proofErr w:type="gramStart"/>
            <w:r w:rsidRPr="00EE5F6E">
              <w:rPr>
                <w:rFonts w:eastAsia="Times New Roman" w:cstheme="minorHAnsi"/>
                <w:i/>
                <w:sz w:val="18"/>
                <w:szCs w:val="18"/>
                <w:lang w:val="pt-PT" w:eastAsia="en-GB"/>
              </w:rPr>
              <w:t>H</w:t>
            </w:r>
            <w:r w:rsidRPr="00EE5F6E">
              <w:rPr>
                <w:rFonts w:eastAsia="Times New Roman" w:cstheme="minorHAnsi"/>
                <w:sz w:val="18"/>
                <w:szCs w:val="18"/>
                <w:lang w:val="pt-PT" w:eastAsia="en-GB"/>
              </w:rPr>
              <w:t>)-</w:t>
            </w:r>
            <w:proofErr w:type="spellStart"/>
            <w:proofErr w:type="gramEnd"/>
            <w:r w:rsidRPr="00EE5F6E">
              <w:rPr>
                <w:rFonts w:eastAsia="Times New Roman" w:cstheme="minorHAnsi"/>
                <w:sz w:val="18"/>
                <w:szCs w:val="18"/>
                <w:lang w:val="pt-PT" w:eastAsia="en-GB"/>
              </w:rPr>
              <w:t>furanone</w:t>
            </w:r>
            <w:proofErr w:type="spellEnd"/>
            <w:r w:rsidRPr="00EE5F6E">
              <w:rPr>
                <w:rFonts w:eastAsia="Times New Roman" w:cstheme="minorHAnsi"/>
                <w:sz w:val="18"/>
                <w:szCs w:val="18"/>
                <w:lang w:val="pt-PT" w:eastAsia="en-GB"/>
              </w:rPr>
              <w:t xml:space="preserve"> (</w:t>
            </w:r>
            <w:r w:rsidRPr="00EE5F6E">
              <w:rPr>
                <w:rFonts w:eastAsia="Times New Roman" w:cstheme="minorHAnsi"/>
                <w:sz w:val="18"/>
                <w:szCs w:val="18"/>
                <w:lang w:eastAsia="en-GB"/>
              </w:rPr>
              <w:t>β</w:t>
            </w:r>
            <w:r w:rsidRPr="00EE5F6E">
              <w:rPr>
                <w:rFonts w:eastAsia="Times New Roman" w:cstheme="minorHAnsi"/>
                <w:sz w:val="18"/>
                <w:szCs w:val="18"/>
                <w:lang w:val="pt-PT" w:eastAsia="en-GB"/>
              </w:rPr>
              <w:t xml:space="preserve">-Angelica </w:t>
            </w:r>
            <w:proofErr w:type="spellStart"/>
            <w:r w:rsidRPr="00EE5F6E">
              <w:rPr>
                <w:rFonts w:eastAsia="Times New Roman" w:cstheme="minorHAnsi"/>
                <w:sz w:val="18"/>
                <w:szCs w:val="18"/>
                <w:lang w:val="pt-PT" w:eastAsia="en-GB"/>
              </w:rPr>
              <w:t>lactone</w:t>
            </w:r>
            <w:proofErr w:type="spellEnd"/>
            <w:r w:rsidRPr="00EE5F6E">
              <w:rPr>
                <w:rFonts w:eastAsia="Times New Roman" w:cstheme="minorHAnsi"/>
                <w:sz w:val="18"/>
                <w:szCs w:val="18"/>
                <w:lang w:val="pt-PT" w:eastAsia="en-GB"/>
              </w:rPr>
              <w:t>)</w:t>
            </w:r>
          </w:p>
        </w:tc>
        <w:tc>
          <w:tcPr>
            <w:tcW w:w="239" w:type="pct"/>
            <w:shd w:val="clear" w:color="auto" w:fill="auto"/>
            <w:noWrap/>
            <w:vAlign w:val="center"/>
            <w:hideMark/>
          </w:tcPr>
          <w:p w14:paraId="3D5A050C"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c</w:t>
            </w:r>
          </w:p>
        </w:tc>
        <w:tc>
          <w:tcPr>
            <w:tcW w:w="270" w:type="pct"/>
            <w:shd w:val="clear" w:color="auto" w:fill="auto"/>
            <w:noWrap/>
            <w:vAlign w:val="center"/>
            <w:hideMark/>
          </w:tcPr>
          <w:p w14:paraId="41807DB8"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0.2</w:t>
            </w:r>
          </w:p>
        </w:tc>
        <w:tc>
          <w:tcPr>
            <w:tcW w:w="270" w:type="pct"/>
            <w:shd w:val="clear" w:color="auto" w:fill="auto"/>
            <w:noWrap/>
            <w:vAlign w:val="center"/>
            <w:hideMark/>
          </w:tcPr>
          <w:p w14:paraId="7963C5F2"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0.2</w:t>
            </w:r>
          </w:p>
        </w:tc>
        <w:tc>
          <w:tcPr>
            <w:tcW w:w="270" w:type="pct"/>
            <w:shd w:val="clear" w:color="auto" w:fill="auto"/>
            <w:noWrap/>
            <w:vAlign w:val="center"/>
            <w:hideMark/>
          </w:tcPr>
          <w:p w14:paraId="03ADC769"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0.2</w:t>
            </w:r>
          </w:p>
        </w:tc>
        <w:tc>
          <w:tcPr>
            <w:tcW w:w="491" w:type="pct"/>
            <w:shd w:val="clear" w:color="auto" w:fill="auto"/>
            <w:noWrap/>
            <w:vAlign w:val="center"/>
            <w:hideMark/>
          </w:tcPr>
          <w:p w14:paraId="3CC7A93D"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0.2 ± 0.01</w:t>
            </w:r>
          </w:p>
        </w:tc>
        <w:tc>
          <w:tcPr>
            <w:tcW w:w="231" w:type="pct"/>
            <w:shd w:val="clear" w:color="auto" w:fill="auto"/>
            <w:noWrap/>
            <w:vAlign w:val="center"/>
            <w:hideMark/>
          </w:tcPr>
          <w:p w14:paraId="52B45570"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0.1</w:t>
            </w:r>
          </w:p>
        </w:tc>
        <w:tc>
          <w:tcPr>
            <w:tcW w:w="231" w:type="pct"/>
            <w:shd w:val="clear" w:color="auto" w:fill="auto"/>
            <w:noWrap/>
            <w:vAlign w:val="center"/>
            <w:hideMark/>
          </w:tcPr>
          <w:p w14:paraId="6B3E8014"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0.2</w:t>
            </w:r>
          </w:p>
        </w:tc>
        <w:tc>
          <w:tcPr>
            <w:tcW w:w="231" w:type="pct"/>
            <w:shd w:val="clear" w:color="auto" w:fill="auto"/>
            <w:noWrap/>
            <w:vAlign w:val="center"/>
            <w:hideMark/>
          </w:tcPr>
          <w:p w14:paraId="57C469AA"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0.1</w:t>
            </w:r>
          </w:p>
        </w:tc>
        <w:tc>
          <w:tcPr>
            <w:tcW w:w="489" w:type="pct"/>
            <w:shd w:val="clear" w:color="auto" w:fill="auto"/>
            <w:noWrap/>
            <w:vAlign w:val="center"/>
            <w:hideMark/>
          </w:tcPr>
          <w:p w14:paraId="251675E7"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0.1 ± 0.03</w:t>
            </w:r>
          </w:p>
        </w:tc>
      </w:tr>
      <w:tr w:rsidR="00EE5F6E" w:rsidRPr="00EE5F6E" w14:paraId="48E6C942" w14:textId="77777777" w:rsidTr="00CC2310">
        <w:trPr>
          <w:trHeight w:val="300"/>
        </w:trPr>
        <w:tc>
          <w:tcPr>
            <w:tcW w:w="265" w:type="pct"/>
            <w:shd w:val="clear" w:color="auto" w:fill="auto"/>
            <w:noWrap/>
            <w:vAlign w:val="center"/>
            <w:hideMark/>
          </w:tcPr>
          <w:p w14:paraId="00C24DF1"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19</w:t>
            </w:r>
          </w:p>
        </w:tc>
        <w:tc>
          <w:tcPr>
            <w:tcW w:w="242" w:type="pct"/>
            <w:shd w:val="clear" w:color="auto" w:fill="auto"/>
            <w:noWrap/>
            <w:vAlign w:val="center"/>
            <w:hideMark/>
          </w:tcPr>
          <w:p w14:paraId="3934D74A"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13.37</w:t>
            </w:r>
          </w:p>
        </w:tc>
        <w:tc>
          <w:tcPr>
            <w:tcW w:w="1771" w:type="pct"/>
            <w:shd w:val="clear" w:color="auto" w:fill="auto"/>
            <w:noWrap/>
            <w:vAlign w:val="center"/>
            <w:hideMark/>
          </w:tcPr>
          <w:p w14:paraId="3B340953" w14:textId="77777777" w:rsidR="00836ABE" w:rsidRPr="00EE5F6E" w:rsidRDefault="00836ABE" w:rsidP="00DC331C">
            <w:pPr>
              <w:spacing w:after="0" w:line="240" w:lineRule="auto"/>
              <w:rPr>
                <w:rFonts w:eastAsia="Times New Roman" w:cstheme="minorHAnsi"/>
                <w:sz w:val="18"/>
                <w:szCs w:val="18"/>
                <w:lang w:eastAsia="en-GB"/>
              </w:rPr>
            </w:pPr>
            <w:r w:rsidRPr="00EE5F6E">
              <w:rPr>
                <w:rFonts w:eastAsia="Times New Roman" w:cstheme="minorHAnsi"/>
                <w:sz w:val="18"/>
                <w:szCs w:val="18"/>
                <w:lang w:eastAsia="en-GB"/>
              </w:rPr>
              <w:t>4-cyclopentene-1,3-dione</w:t>
            </w:r>
          </w:p>
        </w:tc>
        <w:tc>
          <w:tcPr>
            <w:tcW w:w="239" w:type="pct"/>
            <w:shd w:val="clear" w:color="auto" w:fill="auto"/>
            <w:noWrap/>
            <w:vAlign w:val="center"/>
            <w:hideMark/>
          </w:tcPr>
          <w:p w14:paraId="5656997B"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c</w:t>
            </w:r>
          </w:p>
        </w:tc>
        <w:tc>
          <w:tcPr>
            <w:tcW w:w="270" w:type="pct"/>
            <w:shd w:val="clear" w:color="auto" w:fill="auto"/>
            <w:noWrap/>
            <w:vAlign w:val="center"/>
            <w:hideMark/>
          </w:tcPr>
          <w:p w14:paraId="534AE5D7"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0.2</w:t>
            </w:r>
          </w:p>
        </w:tc>
        <w:tc>
          <w:tcPr>
            <w:tcW w:w="270" w:type="pct"/>
            <w:shd w:val="clear" w:color="auto" w:fill="auto"/>
            <w:noWrap/>
            <w:vAlign w:val="center"/>
            <w:hideMark/>
          </w:tcPr>
          <w:p w14:paraId="7B6040FE"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0.2</w:t>
            </w:r>
          </w:p>
        </w:tc>
        <w:tc>
          <w:tcPr>
            <w:tcW w:w="270" w:type="pct"/>
            <w:shd w:val="clear" w:color="auto" w:fill="auto"/>
            <w:noWrap/>
            <w:vAlign w:val="center"/>
            <w:hideMark/>
          </w:tcPr>
          <w:p w14:paraId="36AA52F3"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0.2</w:t>
            </w:r>
          </w:p>
        </w:tc>
        <w:tc>
          <w:tcPr>
            <w:tcW w:w="491" w:type="pct"/>
            <w:shd w:val="clear" w:color="auto" w:fill="auto"/>
            <w:noWrap/>
            <w:vAlign w:val="center"/>
            <w:hideMark/>
          </w:tcPr>
          <w:p w14:paraId="3F3D05BA"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0.2 ± 0.01</w:t>
            </w:r>
          </w:p>
        </w:tc>
        <w:tc>
          <w:tcPr>
            <w:tcW w:w="231" w:type="pct"/>
            <w:shd w:val="clear" w:color="auto" w:fill="auto"/>
            <w:noWrap/>
            <w:vAlign w:val="center"/>
            <w:hideMark/>
          </w:tcPr>
          <w:p w14:paraId="2311750F"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0.2</w:t>
            </w:r>
          </w:p>
        </w:tc>
        <w:tc>
          <w:tcPr>
            <w:tcW w:w="231" w:type="pct"/>
            <w:shd w:val="clear" w:color="auto" w:fill="auto"/>
            <w:noWrap/>
            <w:vAlign w:val="center"/>
            <w:hideMark/>
          </w:tcPr>
          <w:p w14:paraId="6FC474AC"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0.2</w:t>
            </w:r>
          </w:p>
        </w:tc>
        <w:tc>
          <w:tcPr>
            <w:tcW w:w="231" w:type="pct"/>
            <w:shd w:val="clear" w:color="auto" w:fill="auto"/>
            <w:noWrap/>
            <w:vAlign w:val="center"/>
            <w:hideMark/>
          </w:tcPr>
          <w:p w14:paraId="5EBCDB7A"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0.2</w:t>
            </w:r>
          </w:p>
        </w:tc>
        <w:tc>
          <w:tcPr>
            <w:tcW w:w="489" w:type="pct"/>
            <w:shd w:val="clear" w:color="auto" w:fill="auto"/>
            <w:noWrap/>
            <w:vAlign w:val="center"/>
            <w:hideMark/>
          </w:tcPr>
          <w:p w14:paraId="0E3CADDE"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0.2 ± 0.02</w:t>
            </w:r>
          </w:p>
        </w:tc>
      </w:tr>
      <w:tr w:rsidR="00EE5F6E" w:rsidRPr="00EE5F6E" w14:paraId="0CA00A1F" w14:textId="77777777" w:rsidTr="00CC2310">
        <w:trPr>
          <w:trHeight w:val="300"/>
        </w:trPr>
        <w:tc>
          <w:tcPr>
            <w:tcW w:w="265" w:type="pct"/>
            <w:shd w:val="clear" w:color="auto" w:fill="auto"/>
            <w:noWrap/>
            <w:vAlign w:val="center"/>
            <w:hideMark/>
          </w:tcPr>
          <w:p w14:paraId="58C3B7E0"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20</w:t>
            </w:r>
          </w:p>
        </w:tc>
        <w:tc>
          <w:tcPr>
            <w:tcW w:w="242" w:type="pct"/>
            <w:shd w:val="clear" w:color="auto" w:fill="auto"/>
            <w:noWrap/>
            <w:vAlign w:val="center"/>
            <w:hideMark/>
          </w:tcPr>
          <w:p w14:paraId="6771F07A"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13.72</w:t>
            </w:r>
          </w:p>
        </w:tc>
        <w:tc>
          <w:tcPr>
            <w:tcW w:w="1771" w:type="pct"/>
            <w:shd w:val="clear" w:color="auto" w:fill="auto"/>
            <w:noWrap/>
            <w:vAlign w:val="center"/>
            <w:hideMark/>
          </w:tcPr>
          <w:p w14:paraId="19236BF0" w14:textId="77777777" w:rsidR="00836ABE" w:rsidRPr="00EE5F6E" w:rsidRDefault="00836ABE" w:rsidP="00DC331C">
            <w:pPr>
              <w:spacing w:after="0" w:line="240" w:lineRule="auto"/>
              <w:rPr>
                <w:rFonts w:eastAsia="Times New Roman" w:cstheme="minorHAnsi"/>
                <w:sz w:val="18"/>
                <w:szCs w:val="18"/>
                <w:lang w:eastAsia="en-GB"/>
              </w:rPr>
            </w:pPr>
            <w:r w:rsidRPr="00EE5F6E">
              <w:rPr>
                <w:rFonts w:eastAsia="Times New Roman" w:cstheme="minorHAnsi"/>
                <w:sz w:val="18"/>
                <w:szCs w:val="18"/>
                <w:lang w:eastAsia="en-GB"/>
              </w:rPr>
              <w:t>2-hydroxy-2-cyclopenten-1-one</w:t>
            </w:r>
          </w:p>
        </w:tc>
        <w:tc>
          <w:tcPr>
            <w:tcW w:w="239" w:type="pct"/>
            <w:shd w:val="clear" w:color="auto" w:fill="auto"/>
            <w:noWrap/>
            <w:vAlign w:val="center"/>
            <w:hideMark/>
          </w:tcPr>
          <w:p w14:paraId="7EF09413"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c</w:t>
            </w:r>
          </w:p>
        </w:tc>
        <w:tc>
          <w:tcPr>
            <w:tcW w:w="270" w:type="pct"/>
            <w:shd w:val="clear" w:color="auto" w:fill="auto"/>
            <w:noWrap/>
            <w:vAlign w:val="center"/>
            <w:hideMark/>
          </w:tcPr>
          <w:p w14:paraId="6E6D9E73"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1.7</w:t>
            </w:r>
          </w:p>
        </w:tc>
        <w:tc>
          <w:tcPr>
            <w:tcW w:w="270" w:type="pct"/>
            <w:shd w:val="clear" w:color="auto" w:fill="auto"/>
            <w:noWrap/>
            <w:vAlign w:val="center"/>
            <w:hideMark/>
          </w:tcPr>
          <w:p w14:paraId="7E64A439"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1.4</w:t>
            </w:r>
          </w:p>
        </w:tc>
        <w:tc>
          <w:tcPr>
            <w:tcW w:w="270" w:type="pct"/>
            <w:shd w:val="clear" w:color="auto" w:fill="auto"/>
            <w:noWrap/>
            <w:vAlign w:val="center"/>
            <w:hideMark/>
          </w:tcPr>
          <w:p w14:paraId="75FD280C"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1.4</w:t>
            </w:r>
          </w:p>
        </w:tc>
        <w:tc>
          <w:tcPr>
            <w:tcW w:w="491" w:type="pct"/>
            <w:shd w:val="clear" w:color="auto" w:fill="auto"/>
            <w:noWrap/>
            <w:vAlign w:val="center"/>
            <w:hideMark/>
          </w:tcPr>
          <w:p w14:paraId="0BF6529E"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1.5 ± 0.15</w:t>
            </w:r>
          </w:p>
        </w:tc>
        <w:tc>
          <w:tcPr>
            <w:tcW w:w="231" w:type="pct"/>
            <w:shd w:val="clear" w:color="auto" w:fill="auto"/>
            <w:noWrap/>
            <w:vAlign w:val="center"/>
            <w:hideMark/>
          </w:tcPr>
          <w:p w14:paraId="03CC2D6D"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1.3</w:t>
            </w:r>
          </w:p>
        </w:tc>
        <w:tc>
          <w:tcPr>
            <w:tcW w:w="231" w:type="pct"/>
            <w:shd w:val="clear" w:color="auto" w:fill="auto"/>
            <w:noWrap/>
            <w:vAlign w:val="center"/>
            <w:hideMark/>
          </w:tcPr>
          <w:p w14:paraId="4AF760A6"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1.2</w:t>
            </w:r>
          </w:p>
        </w:tc>
        <w:tc>
          <w:tcPr>
            <w:tcW w:w="231" w:type="pct"/>
            <w:shd w:val="clear" w:color="auto" w:fill="auto"/>
            <w:noWrap/>
            <w:vAlign w:val="center"/>
            <w:hideMark/>
          </w:tcPr>
          <w:p w14:paraId="0F43A709"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1.2</w:t>
            </w:r>
          </w:p>
        </w:tc>
        <w:tc>
          <w:tcPr>
            <w:tcW w:w="489" w:type="pct"/>
            <w:shd w:val="clear" w:color="auto" w:fill="auto"/>
            <w:noWrap/>
            <w:vAlign w:val="center"/>
            <w:hideMark/>
          </w:tcPr>
          <w:p w14:paraId="316BB8DF"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1.2 ± 0.08</w:t>
            </w:r>
          </w:p>
        </w:tc>
      </w:tr>
      <w:tr w:rsidR="00EE5F6E" w:rsidRPr="00EE5F6E" w14:paraId="24CEE529" w14:textId="77777777" w:rsidTr="00CC2310">
        <w:trPr>
          <w:trHeight w:val="300"/>
        </w:trPr>
        <w:tc>
          <w:tcPr>
            <w:tcW w:w="265" w:type="pct"/>
            <w:shd w:val="clear" w:color="auto" w:fill="auto"/>
            <w:noWrap/>
            <w:vAlign w:val="center"/>
            <w:hideMark/>
          </w:tcPr>
          <w:p w14:paraId="72B10932"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21</w:t>
            </w:r>
          </w:p>
        </w:tc>
        <w:tc>
          <w:tcPr>
            <w:tcW w:w="242" w:type="pct"/>
            <w:shd w:val="clear" w:color="auto" w:fill="auto"/>
            <w:noWrap/>
            <w:vAlign w:val="center"/>
            <w:hideMark/>
          </w:tcPr>
          <w:p w14:paraId="0CBABD60"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14.21</w:t>
            </w:r>
          </w:p>
        </w:tc>
        <w:tc>
          <w:tcPr>
            <w:tcW w:w="1771" w:type="pct"/>
            <w:shd w:val="clear" w:color="auto" w:fill="auto"/>
            <w:noWrap/>
            <w:vAlign w:val="center"/>
            <w:hideMark/>
          </w:tcPr>
          <w:p w14:paraId="72FFC93D" w14:textId="77777777" w:rsidR="00836ABE" w:rsidRPr="00EE5F6E" w:rsidRDefault="00836ABE" w:rsidP="00DC331C">
            <w:pPr>
              <w:spacing w:after="0" w:line="240" w:lineRule="auto"/>
              <w:rPr>
                <w:rFonts w:eastAsia="Times New Roman" w:cstheme="minorHAnsi"/>
                <w:sz w:val="18"/>
                <w:szCs w:val="18"/>
                <w:lang w:eastAsia="en-GB"/>
              </w:rPr>
            </w:pPr>
            <w:r w:rsidRPr="00EE5F6E">
              <w:rPr>
                <w:rFonts w:eastAsia="Times New Roman" w:cstheme="minorHAnsi"/>
                <w:sz w:val="18"/>
                <w:szCs w:val="18"/>
                <w:lang w:eastAsia="en-GB"/>
              </w:rPr>
              <w:t>similar to 2-cyclohexen-1-ol</w:t>
            </w:r>
          </w:p>
        </w:tc>
        <w:tc>
          <w:tcPr>
            <w:tcW w:w="239" w:type="pct"/>
            <w:shd w:val="clear" w:color="auto" w:fill="auto"/>
            <w:noWrap/>
            <w:vAlign w:val="center"/>
            <w:hideMark/>
          </w:tcPr>
          <w:p w14:paraId="59D8204B"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c</w:t>
            </w:r>
          </w:p>
        </w:tc>
        <w:tc>
          <w:tcPr>
            <w:tcW w:w="270" w:type="pct"/>
            <w:shd w:val="clear" w:color="auto" w:fill="auto"/>
            <w:noWrap/>
            <w:vAlign w:val="center"/>
            <w:hideMark/>
          </w:tcPr>
          <w:p w14:paraId="535BD641"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0.7</w:t>
            </w:r>
          </w:p>
        </w:tc>
        <w:tc>
          <w:tcPr>
            <w:tcW w:w="270" w:type="pct"/>
            <w:shd w:val="clear" w:color="auto" w:fill="auto"/>
            <w:noWrap/>
            <w:vAlign w:val="center"/>
            <w:hideMark/>
          </w:tcPr>
          <w:p w14:paraId="053762DE"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0.6</w:t>
            </w:r>
          </w:p>
        </w:tc>
        <w:tc>
          <w:tcPr>
            <w:tcW w:w="270" w:type="pct"/>
            <w:shd w:val="clear" w:color="auto" w:fill="auto"/>
            <w:noWrap/>
            <w:vAlign w:val="center"/>
            <w:hideMark/>
          </w:tcPr>
          <w:p w14:paraId="38D89DAA"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0.7</w:t>
            </w:r>
          </w:p>
        </w:tc>
        <w:tc>
          <w:tcPr>
            <w:tcW w:w="491" w:type="pct"/>
            <w:shd w:val="clear" w:color="auto" w:fill="auto"/>
            <w:noWrap/>
            <w:vAlign w:val="center"/>
            <w:hideMark/>
          </w:tcPr>
          <w:p w14:paraId="69255361"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0.7 ± 0.01</w:t>
            </w:r>
          </w:p>
        </w:tc>
        <w:tc>
          <w:tcPr>
            <w:tcW w:w="231" w:type="pct"/>
            <w:shd w:val="clear" w:color="auto" w:fill="auto"/>
            <w:noWrap/>
            <w:vAlign w:val="center"/>
            <w:hideMark/>
          </w:tcPr>
          <w:p w14:paraId="57FC9B29"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0.6</w:t>
            </w:r>
          </w:p>
        </w:tc>
        <w:tc>
          <w:tcPr>
            <w:tcW w:w="231" w:type="pct"/>
            <w:shd w:val="clear" w:color="auto" w:fill="auto"/>
            <w:noWrap/>
            <w:vAlign w:val="center"/>
            <w:hideMark/>
          </w:tcPr>
          <w:p w14:paraId="10D95574"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0.6</w:t>
            </w:r>
          </w:p>
        </w:tc>
        <w:tc>
          <w:tcPr>
            <w:tcW w:w="231" w:type="pct"/>
            <w:shd w:val="clear" w:color="auto" w:fill="auto"/>
            <w:noWrap/>
            <w:vAlign w:val="center"/>
            <w:hideMark/>
          </w:tcPr>
          <w:p w14:paraId="7CB009A5"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0.6</w:t>
            </w:r>
          </w:p>
        </w:tc>
        <w:tc>
          <w:tcPr>
            <w:tcW w:w="489" w:type="pct"/>
            <w:shd w:val="clear" w:color="auto" w:fill="auto"/>
            <w:noWrap/>
            <w:vAlign w:val="center"/>
            <w:hideMark/>
          </w:tcPr>
          <w:p w14:paraId="086EFC3A"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0.6 ± 0.03</w:t>
            </w:r>
          </w:p>
        </w:tc>
      </w:tr>
      <w:tr w:rsidR="00EE5F6E" w:rsidRPr="00EE5F6E" w14:paraId="440B6903" w14:textId="77777777" w:rsidTr="00CC2310">
        <w:trPr>
          <w:trHeight w:val="300"/>
        </w:trPr>
        <w:tc>
          <w:tcPr>
            <w:tcW w:w="265" w:type="pct"/>
            <w:shd w:val="clear" w:color="auto" w:fill="auto"/>
            <w:noWrap/>
            <w:vAlign w:val="center"/>
            <w:hideMark/>
          </w:tcPr>
          <w:p w14:paraId="303A1031"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lastRenderedPageBreak/>
              <w:t>22</w:t>
            </w:r>
          </w:p>
        </w:tc>
        <w:tc>
          <w:tcPr>
            <w:tcW w:w="242" w:type="pct"/>
            <w:shd w:val="clear" w:color="auto" w:fill="auto"/>
            <w:noWrap/>
            <w:vAlign w:val="center"/>
            <w:hideMark/>
          </w:tcPr>
          <w:p w14:paraId="3E8BE76A"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14.36</w:t>
            </w:r>
          </w:p>
        </w:tc>
        <w:tc>
          <w:tcPr>
            <w:tcW w:w="1771" w:type="pct"/>
            <w:shd w:val="clear" w:color="auto" w:fill="auto"/>
            <w:noWrap/>
            <w:vAlign w:val="center"/>
            <w:hideMark/>
          </w:tcPr>
          <w:p w14:paraId="1839AF84" w14:textId="77777777" w:rsidR="00836ABE" w:rsidRPr="00EE5F6E" w:rsidRDefault="00836ABE" w:rsidP="00DC331C">
            <w:pPr>
              <w:spacing w:after="0" w:line="240" w:lineRule="auto"/>
              <w:rPr>
                <w:rFonts w:eastAsia="Times New Roman" w:cstheme="minorHAnsi"/>
                <w:sz w:val="18"/>
                <w:szCs w:val="18"/>
                <w:lang w:eastAsia="en-GB"/>
              </w:rPr>
            </w:pPr>
            <w:r w:rsidRPr="00EE5F6E">
              <w:rPr>
                <w:rFonts w:eastAsia="Times New Roman" w:cstheme="minorHAnsi"/>
                <w:sz w:val="18"/>
                <w:szCs w:val="18"/>
                <w:lang w:eastAsia="en-GB"/>
              </w:rPr>
              <w:t>5-methylfurfural</w:t>
            </w:r>
          </w:p>
        </w:tc>
        <w:tc>
          <w:tcPr>
            <w:tcW w:w="239" w:type="pct"/>
            <w:shd w:val="clear" w:color="auto" w:fill="auto"/>
            <w:noWrap/>
            <w:vAlign w:val="center"/>
            <w:hideMark/>
          </w:tcPr>
          <w:p w14:paraId="780F24E7"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c</w:t>
            </w:r>
          </w:p>
        </w:tc>
        <w:tc>
          <w:tcPr>
            <w:tcW w:w="270" w:type="pct"/>
            <w:shd w:val="clear" w:color="auto" w:fill="auto"/>
            <w:noWrap/>
            <w:vAlign w:val="center"/>
            <w:hideMark/>
          </w:tcPr>
          <w:p w14:paraId="7807BCD5"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0.4</w:t>
            </w:r>
          </w:p>
        </w:tc>
        <w:tc>
          <w:tcPr>
            <w:tcW w:w="270" w:type="pct"/>
            <w:shd w:val="clear" w:color="auto" w:fill="auto"/>
            <w:noWrap/>
            <w:vAlign w:val="center"/>
            <w:hideMark/>
          </w:tcPr>
          <w:p w14:paraId="5BE42E97"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0.4</w:t>
            </w:r>
          </w:p>
        </w:tc>
        <w:tc>
          <w:tcPr>
            <w:tcW w:w="270" w:type="pct"/>
            <w:shd w:val="clear" w:color="auto" w:fill="auto"/>
            <w:noWrap/>
            <w:vAlign w:val="center"/>
            <w:hideMark/>
          </w:tcPr>
          <w:p w14:paraId="5BDC3065"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0.4</w:t>
            </w:r>
          </w:p>
        </w:tc>
        <w:tc>
          <w:tcPr>
            <w:tcW w:w="491" w:type="pct"/>
            <w:shd w:val="clear" w:color="auto" w:fill="auto"/>
            <w:noWrap/>
            <w:vAlign w:val="center"/>
            <w:hideMark/>
          </w:tcPr>
          <w:p w14:paraId="29396EDB"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0.4 ± 0.01</w:t>
            </w:r>
          </w:p>
        </w:tc>
        <w:tc>
          <w:tcPr>
            <w:tcW w:w="231" w:type="pct"/>
            <w:shd w:val="clear" w:color="auto" w:fill="auto"/>
            <w:noWrap/>
            <w:vAlign w:val="center"/>
            <w:hideMark/>
          </w:tcPr>
          <w:p w14:paraId="1B5E8B12"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0.4</w:t>
            </w:r>
          </w:p>
        </w:tc>
        <w:tc>
          <w:tcPr>
            <w:tcW w:w="231" w:type="pct"/>
            <w:shd w:val="clear" w:color="auto" w:fill="auto"/>
            <w:noWrap/>
            <w:vAlign w:val="center"/>
            <w:hideMark/>
          </w:tcPr>
          <w:p w14:paraId="1509FE45"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0.4</w:t>
            </w:r>
          </w:p>
        </w:tc>
        <w:tc>
          <w:tcPr>
            <w:tcW w:w="231" w:type="pct"/>
            <w:shd w:val="clear" w:color="auto" w:fill="auto"/>
            <w:noWrap/>
            <w:vAlign w:val="center"/>
            <w:hideMark/>
          </w:tcPr>
          <w:p w14:paraId="3B6C508B"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0.5</w:t>
            </w:r>
          </w:p>
        </w:tc>
        <w:tc>
          <w:tcPr>
            <w:tcW w:w="489" w:type="pct"/>
            <w:shd w:val="clear" w:color="auto" w:fill="auto"/>
            <w:noWrap/>
            <w:vAlign w:val="center"/>
            <w:hideMark/>
          </w:tcPr>
          <w:p w14:paraId="455AB62B"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0.4 ± 0.08</w:t>
            </w:r>
          </w:p>
        </w:tc>
      </w:tr>
      <w:tr w:rsidR="00EE5F6E" w:rsidRPr="00EE5F6E" w14:paraId="45014E33" w14:textId="77777777" w:rsidTr="00CC2310">
        <w:trPr>
          <w:trHeight w:val="300"/>
        </w:trPr>
        <w:tc>
          <w:tcPr>
            <w:tcW w:w="265" w:type="pct"/>
            <w:shd w:val="clear" w:color="auto" w:fill="auto"/>
            <w:noWrap/>
            <w:vAlign w:val="center"/>
            <w:hideMark/>
          </w:tcPr>
          <w:p w14:paraId="04C86652"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23</w:t>
            </w:r>
          </w:p>
        </w:tc>
        <w:tc>
          <w:tcPr>
            <w:tcW w:w="242" w:type="pct"/>
            <w:shd w:val="clear" w:color="auto" w:fill="auto"/>
            <w:noWrap/>
            <w:vAlign w:val="center"/>
            <w:hideMark/>
          </w:tcPr>
          <w:p w14:paraId="1709FD2E"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14.36</w:t>
            </w:r>
          </w:p>
        </w:tc>
        <w:tc>
          <w:tcPr>
            <w:tcW w:w="1771" w:type="pct"/>
            <w:shd w:val="clear" w:color="auto" w:fill="auto"/>
            <w:noWrap/>
            <w:vAlign w:val="center"/>
            <w:hideMark/>
          </w:tcPr>
          <w:p w14:paraId="754299AF" w14:textId="77777777" w:rsidR="00836ABE" w:rsidRPr="00EE5F6E" w:rsidRDefault="00836ABE" w:rsidP="00DC331C">
            <w:pPr>
              <w:spacing w:after="0" w:line="240" w:lineRule="auto"/>
              <w:rPr>
                <w:rFonts w:eastAsia="Times New Roman" w:cstheme="minorHAnsi"/>
                <w:sz w:val="18"/>
                <w:szCs w:val="18"/>
                <w:lang w:eastAsia="en-GB"/>
              </w:rPr>
            </w:pPr>
            <w:r w:rsidRPr="00EE5F6E">
              <w:rPr>
                <w:rFonts w:eastAsia="Times New Roman" w:cstheme="minorHAnsi"/>
                <w:sz w:val="18"/>
                <w:szCs w:val="18"/>
                <w:lang w:eastAsia="en-GB"/>
              </w:rPr>
              <w:t>Not identified sugar</w:t>
            </w:r>
          </w:p>
        </w:tc>
        <w:tc>
          <w:tcPr>
            <w:tcW w:w="239" w:type="pct"/>
            <w:shd w:val="clear" w:color="auto" w:fill="auto"/>
            <w:noWrap/>
            <w:vAlign w:val="center"/>
            <w:hideMark/>
          </w:tcPr>
          <w:p w14:paraId="170ED5D3"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c</w:t>
            </w:r>
          </w:p>
        </w:tc>
        <w:tc>
          <w:tcPr>
            <w:tcW w:w="270" w:type="pct"/>
            <w:shd w:val="clear" w:color="auto" w:fill="auto"/>
            <w:noWrap/>
            <w:vAlign w:val="center"/>
            <w:hideMark/>
          </w:tcPr>
          <w:p w14:paraId="2F2DADE2"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0.4</w:t>
            </w:r>
          </w:p>
        </w:tc>
        <w:tc>
          <w:tcPr>
            <w:tcW w:w="270" w:type="pct"/>
            <w:shd w:val="clear" w:color="auto" w:fill="auto"/>
            <w:noWrap/>
            <w:vAlign w:val="center"/>
            <w:hideMark/>
          </w:tcPr>
          <w:p w14:paraId="067493B7"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0.4</w:t>
            </w:r>
          </w:p>
        </w:tc>
        <w:tc>
          <w:tcPr>
            <w:tcW w:w="270" w:type="pct"/>
            <w:shd w:val="clear" w:color="auto" w:fill="auto"/>
            <w:noWrap/>
            <w:vAlign w:val="center"/>
            <w:hideMark/>
          </w:tcPr>
          <w:p w14:paraId="41539A70"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0.4</w:t>
            </w:r>
          </w:p>
        </w:tc>
        <w:tc>
          <w:tcPr>
            <w:tcW w:w="491" w:type="pct"/>
            <w:shd w:val="clear" w:color="auto" w:fill="auto"/>
            <w:noWrap/>
            <w:vAlign w:val="center"/>
            <w:hideMark/>
          </w:tcPr>
          <w:p w14:paraId="3F58950D"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0.4 ± 0.01</w:t>
            </w:r>
          </w:p>
        </w:tc>
        <w:tc>
          <w:tcPr>
            <w:tcW w:w="231" w:type="pct"/>
            <w:shd w:val="clear" w:color="auto" w:fill="auto"/>
            <w:noWrap/>
            <w:vAlign w:val="center"/>
            <w:hideMark/>
          </w:tcPr>
          <w:p w14:paraId="445AEFCF"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0.4</w:t>
            </w:r>
          </w:p>
        </w:tc>
        <w:tc>
          <w:tcPr>
            <w:tcW w:w="231" w:type="pct"/>
            <w:shd w:val="clear" w:color="auto" w:fill="auto"/>
            <w:noWrap/>
            <w:vAlign w:val="center"/>
            <w:hideMark/>
          </w:tcPr>
          <w:p w14:paraId="6FAEBB1A"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0.4</w:t>
            </w:r>
          </w:p>
        </w:tc>
        <w:tc>
          <w:tcPr>
            <w:tcW w:w="231" w:type="pct"/>
            <w:shd w:val="clear" w:color="auto" w:fill="auto"/>
            <w:noWrap/>
            <w:vAlign w:val="center"/>
            <w:hideMark/>
          </w:tcPr>
          <w:p w14:paraId="1D4CCBA9"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0.5</w:t>
            </w:r>
          </w:p>
        </w:tc>
        <w:tc>
          <w:tcPr>
            <w:tcW w:w="489" w:type="pct"/>
            <w:shd w:val="clear" w:color="auto" w:fill="auto"/>
            <w:noWrap/>
            <w:vAlign w:val="center"/>
            <w:hideMark/>
          </w:tcPr>
          <w:p w14:paraId="262DC593"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0.4 ± 0.08</w:t>
            </w:r>
          </w:p>
        </w:tc>
      </w:tr>
      <w:tr w:rsidR="00EE5F6E" w:rsidRPr="00EE5F6E" w14:paraId="57A67C4F" w14:textId="77777777" w:rsidTr="00CC2310">
        <w:trPr>
          <w:trHeight w:val="300"/>
        </w:trPr>
        <w:tc>
          <w:tcPr>
            <w:tcW w:w="265" w:type="pct"/>
            <w:shd w:val="clear" w:color="auto" w:fill="auto"/>
            <w:noWrap/>
            <w:vAlign w:val="center"/>
            <w:hideMark/>
          </w:tcPr>
          <w:p w14:paraId="5E21E466"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24</w:t>
            </w:r>
          </w:p>
        </w:tc>
        <w:tc>
          <w:tcPr>
            <w:tcW w:w="242" w:type="pct"/>
            <w:shd w:val="clear" w:color="auto" w:fill="auto"/>
            <w:noWrap/>
            <w:vAlign w:val="center"/>
            <w:hideMark/>
          </w:tcPr>
          <w:p w14:paraId="55441025"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15.01</w:t>
            </w:r>
          </w:p>
        </w:tc>
        <w:tc>
          <w:tcPr>
            <w:tcW w:w="1771" w:type="pct"/>
            <w:shd w:val="clear" w:color="auto" w:fill="auto"/>
            <w:noWrap/>
            <w:vAlign w:val="center"/>
            <w:hideMark/>
          </w:tcPr>
          <w:p w14:paraId="2F2C3548" w14:textId="77777777" w:rsidR="00836ABE" w:rsidRPr="00EE5F6E" w:rsidRDefault="00836ABE" w:rsidP="00DC331C">
            <w:pPr>
              <w:spacing w:after="0" w:line="240" w:lineRule="auto"/>
              <w:rPr>
                <w:rFonts w:eastAsia="Times New Roman" w:cstheme="minorHAnsi"/>
                <w:sz w:val="18"/>
                <w:szCs w:val="18"/>
                <w:lang w:eastAsia="en-GB"/>
              </w:rPr>
            </w:pPr>
            <w:r w:rsidRPr="00EE5F6E">
              <w:rPr>
                <w:rFonts w:eastAsia="Times New Roman" w:cstheme="minorHAnsi"/>
                <w:sz w:val="18"/>
                <w:szCs w:val="18"/>
                <w:lang w:eastAsia="en-GB"/>
              </w:rPr>
              <w:t>2(5</w:t>
            </w:r>
            <w:r w:rsidRPr="00EE5F6E">
              <w:rPr>
                <w:rFonts w:eastAsia="Times New Roman" w:cstheme="minorHAnsi"/>
                <w:i/>
                <w:sz w:val="18"/>
                <w:szCs w:val="18"/>
                <w:lang w:eastAsia="en-GB"/>
              </w:rPr>
              <w:t>H</w:t>
            </w:r>
            <w:r w:rsidRPr="00EE5F6E">
              <w:rPr>
                <w:rFonts w:eastAsia="Times New Roman" w:cstheme="minorHAnsi"/>
                <w:sz w:val="18"/>
                <w:szCs w:val="18"/>
                <w:lang w:eastAsia="en-GB"/>
              </w:rPr>
              <w:t>)-furanone</w:t>
            </w:r>
          </w:p>
        </w:tc>
        <w:tc>
          <w:tcPr>
            <w:tcW w:w="239" w:type="pct"/>
            <w:shd w:val="clear" w:color="auto" w:fill="auto"/>
            <w:noWrap/>
            <w:vAlign w:val="center"/>
            <w:hideMark/>
          </w:tcPr>
          <w:p w14:paraId="4E04DCD4"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c</w:t>
            </w:r>
          </w:p>
        </w:tc>
        <w:tc>
          <w:tcPr>
            <w:tcW w:w="270" w:type="pct"/>
            <w:shd w:val="clear" w:color="auto" w:fill="auto"/>
            <w:noWrap/>
            <w:vAlign w:val="center"/>
            <w:hideMark/>
          </w:tcPr>
          <w:p w14:paraId="2B988A68"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0.8</w:t>
            </w:r>
          </w:p>
        </w:tc>
        <w:tc>
          <w:tcPr>
            <w:tcW w:w="270" w:type="pct"/>
            <w:shd w:val="clear" w:color="auto" w:fill="auto"/>
            <w:noWrap/>
            <w:vAlign w:val="center"/>
            <w:hideMark/>
          </w:tcPr>
          <w:p w14:paraId="16028602"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0.7</w:t>
            </w:r>
          </w:p>
        </w:tc>
        <w:tc>
          <w:tcPr>
            <w:tcW w:w="270" w:type="pct"/>
            <w:shd w:val="clear" w:color="auto" w:fill="auto"/>
            <w:noWrap/>
            <w:vAlign w:val="center"/>
            <w:hideMark/>
          </w:tcPr>
          <w:p w14:paraId="79DBC67A"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0.8</w:t>
            </w:r>
          </w:p>
        </w:tc>
        <w:tc>
          <w:tcPr>
            <w:tcW w:w="491" w:type="pct"/>
            <w:shd w:val="clear" w:color="auto" w:fill="auto"/>
            <w:noWrap/>
            <w:vAlign w:val="center"/>
            <w:hideMark/>
          </w:tcPr>
          <w:p w14:paraId="7F5A28A8"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0.8 ± 0.02</w:t>
            </w:r>
          </w:p>
        </w:tc>
        <w:tc>
          <w:tcPr>
            <w:tcW w:w="231" w:type="pct"/>
            <w:shd w:val="clear" w:color="auto" w:fill="auto"/>
            <w:noWrap/>
            <w:vAlign w:val="center"/>
            <w:hideMark/>
          </w:tcPr>
          <w:p w14:paraId="40D6BC6D"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0.6</w:t>
            </w:r>
          </w:p>
        </w:tc>
        <w:tc>
          <w:tcPr>
            <w:tcW w:w="231" w:type="pct"/>
            <w:shd w:val="clear" w:color="auto" w:fill="auto"/>
            <w:noWrap/>
            <w:vAlign w:val="center"/>
            <w:hideMark/>
          </w:tcPr>
          <w:p w14:paraId="09078422"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0.6</w:t>
            </w:r>
          </w:p>
        </w:tc>
        <w:tc>
          <w:tcPr>
            <w:tcW w:w="231" w:type="pct"/>
            <w:shd w:val="clear" w:color="auto" w:fill="auto"/>
            <w:noWrap/>
            <w:vAlign w:val="center"/>
            <w:hideMark/>
          </w:tcPr>
          <w:p w14:paraId="0064BA5D"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0.6</w:t>
            </w:r>
          </w:p>
        </w:tc>
        <w:tc>
          <w:tcPr>
            <w:tcW w:w="489" w:type="pct"/>
            <w:shd w:val="clear" w:color="auto" w:fill="auto"/>
            <w:noWrap/>
            <w:vAlign w:val="center"/>
            <w:hideMark/>
          </w:tcPr>
          <w:p w14:paraId="334E2321"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0.6 ± 0.05</w:t>
            </w:r>
          </w:p>
        </w:tc>
      </w:tr>
      <w:tr w:rsidR="00EE5F6E" w:rsidRPr="00EE5F6E" w14:paraId="6E306602" w14:textId="77777777" w:rsidTr="00CC2310">
        <w:trPr>
          <w:trHeight w:val="300"/>
        </w:trPr>
        <w:tc>
          <w:tcPr>
            <w:tcW w:w="265" w:type="pct"/>
            <w:shd w:val="clear" w:color="auto" w:fill="auto"/>
            <w:noWrap/>
            <w:vAlign w:val="center"/>
            <w:hideMark/>
          </w:tcPr>
          <w:p w14:paraId="28FBCA54"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25</w:t>
            </w:r>
          </w:p>
        </w:tc>
        <w:tc>
          <w:tcPr>
            <w:tcW w:w="242" w:type="pct"/>
            <w:shd w:val="clear" w:color="auto" w:fill="auto"/>
            <w:noWrap/>
            <w:vAlign w:val="center"/>
            <w:hideMark/>
          </w:tcPr>
          <w:p w14:paraId="5E8DB402"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15.29</w:t>
            </w:r>
          </w:p>
        </w:tc>
        <w:tc>
          <w:tcPr>
            <w:tcW w:w="1771" w:type="pct"/>
            <w:shd w:val="clear" w:color="auto" w:fill="auto"/>
            <w:noWrap/>
            <w:vAlign w:val="center"/>
            <w:hideMark/>
          </w:tcPr>
          <w:p w14:paraId="7D3F931B" w14:textId="77777777" w:rsidR="00836ABE" w:rsidRPr="00EE5F6E" w:rsidRDefault="00836ABE" w:rsidP="00DC331C">
            <w:pPr>
              <w:spacing w:after="0" w:line="240" w:lineRule="auto"/>
              <w:rPr>
                <w:rFonts w:eastAsia="Times New Roman" w:cstheme="minorHAnsi"/>
                <w:sz w:val="18"/>
                <w:szCs w:val="18"/>
                <w:lang w:eastAsia="en-GB"/>
              </w:rPr>
            </w:pPr>
            <w:r w:rsidRPr="00EE5F6E">
              <w:rPr>
                <w:rFonts w:eastAsia="Times New Roman" w:cstheme="minorHAnsi"/>
                <w:sz w:val="18"/>
                <w:szCs w:val="18"/>
                <w:lang w:eastAsia="en-GB"/>
              </w:rPr>
              <w:t>4-hydroxy-5,6-dihydro-(2</w:t>
            </w:r>
            <w:r w:rsidRPr="00EE5F6E">
              <w:rPr>
                <w:rFonts w:eastAsia="Times New Roman" w:cstheme="minorHAnsi"/>
                <w:i/>
                <w:sz w:val="18"/>
                <w:szCs w:val="18"/>
                <w:lang w:eastAsia="en-GB"/>
              </w:rPr>
              <w:t>H</w:t>
            </w:r>
            <w:r w:rsidRPr="00EE5F6E">
              <w:rPr>
                <w:rFonts w:eastAsia="Times New Roman" w:cstheme="minorHAnsi"/>
                <w:sz w:val="18"/>
                <w:szCs w:val="18"/>
                <w:lang w:eastAsia="en-GB"/>
              </w:rPr>
              <w:t>)-pyran-2-one</w:t>
            </w:r>
          </w:p>
        </w:tc>
        <w:tc>
          <w:tcPr>
            <w:tcW w:w="239" w:type="pct"/>
            <w:shd w:val="clear" w:color="auto" w:fill="auto"/>
            <w:noWrap/>
            <w:vAlign w:val="center"/>
            <w:hideMark/>
          </w:tcPr>
          <w:p w14:paraId="0AFB5F9C"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c</w:t>
            </w:r>
          </w:p>
        </w:tc>
        <w:tc>
          <w:tcPr>
            <w:tcW w:w="270" w:type="pct"/>
            <w:shd w:val="clear" w:color="auto" w:fill="auto"/>
            <w:noWrap/>
            <w:vAlign w:val="center"/>
            <w:hideMark/>
          </w:tcPr>
          <w:p w14:paraId="688F8D41"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1.9</w:t>
            </w:r>
          </w:p>
        </w:tc>
        <w:tc>
          <w:tcPr>
            <w:tcW w:w="270" w:type="pct"/>
            <w:shd w:val="clear" w:color="auto" w:fill="auto"/>
            <w:noWrap/>
            <w:vAlign w:val="center"/>
            <w:hideMark/>
          </w:tcPr>
          <w:p w14:paraId="662AEF8C"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1.7</w:t>
            </w:r>
          </w:p>
        </w:tc>
        <w:tc>
          <w:tcPr>
            <w:tcW w:w="270" w:type="pct"/>
            <w:shd w:val="clear" w:color="auto" w:fill="auto"/>
            <w:noWrap/>
            <w:vAlign w:val="center"/>
            <w:hideMark/>
          </w:tcPr>
          <w:p w14:paraId="1834AE25"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1.8</w:t>
            </w:r>
          </w:p>
        </w:tc>
        <w:tc>
          <w:tcPr>
            <w:tcW w:w="491" w:type="pct"/>
            <w:shd w:val="clear" w:color="auto" w:fill="auto"/>
            <w:noWrap/>
            <w:vAlign w:val="center"/>
            <w:hideMark/>
          </w:tcPr>
          <w:p w14:paraId="38098494"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1.8 ± 0.11</w:t>
            </w:r>
          </w:p>
        </w:tc>
        <w:tc>
          <w:tcPr>
            <w:tcW w:w="231" w:type="pct"/>
            <w:shd w:val="clear" w:color="auto" w:fill="auto"/>
            <w:noWrap/>
            <w:vAlign w:val="center"/>
            <w:hideMark/>
          </w:tcPr>
          <w:p w14:paraId="602FF203"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2.0</w:t>
            </w:r>
          </w:p>
        </w:tc>
        <w:tc>
          <w:tcPr>
            <w:tcW w:w="231" w:type="pct"/>
            <w:shd w:val="clear" w:color="auto" w:fill="auto"/>
            <w:noWrap/>
            <w:vAlign w:val="center"/>
            <w:hideMark/>
          </w:tcPr>
          <w:p w14:paraId="2A644B89"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2.0</w:t>
            </w:r>
          </w:p>
        </w:tc>
        <w:tc>
          <w:tcPr>
            <w:tcW w:w="231" w:type="pct"/>
            <w:shd w:val="clear" w:color="auto" w:fill="auto"/>
            <w:noWrap/>
            <w:vAlign w:val="center"/>
            <w:hideMark/>
          </w:tcPr>
          <w:p w14:paraId="64B29691"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2.2</w:t>
            </w:r>
          </w:p>
        </w:tc>
        <w:tc>
          <w:tcPr>
            <w:tcW w:w="489" w:type="pct"/>
            <w:shd w:val="clear" w:color="auto" w:fill="auto"/>
            <w:noWrap/>
            <w:vAlign w:val="center"/>
            <w:hideMark/>
          </w:tcPr>
          <w:p w14:paraId="324723AD"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2.1 ± 0.15</w:t>
            </w:r>
          </w:p>
        </w:tc>
      </w:tr>
      <w:tr w:rsidR="00EE5F6E" w:rsidRPr="00EE5F6E" w14:paraId="2E3B5E95" w14:textId="77777777" w:rsidTr="00CC2310">
        <w:trPr>
          <w:trHeight w:val="300"/>
        </w:trPr>
        <w:tc>
          <w:tcPr>
            <w:tcW w:w="265" w:type="pct"/>
            <w:shd w:val="clear" w:color="auto" w:fill="auto"/>
            <w:noWrap/>
            <w:vAlign w:val="center"/>
            <w:hideMark/>
          </w:tcPr>
          <w:p w14:paraId="51C6437A"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26</w:t>
            </w:r>
          </w:p>
        </w:tc>
        <w:tc>
          <w:tcPr>
            <w:tcW w:w="242" w:type="pct"/>
            <w:shd w:val="clear" w:color="auto" w:fill="auto"/>
            <w:noWrap/>
            <w:vAlign w:val="center"/>
            <w:hideMark/>
          </w:tcPr>
          <w:p w14:paraId="3E1776C3"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15.78</w:t>
            </w:r>
          </w:p>
        </w:tc>
        <w:tc>
          <w:tcPr>
            <w:tcW w:w="1771" w:type="pct"/>
            <w:shd w:val="clear" w:color="auto" w:fill="auto"/>
            <w:noWrap/>
            <w:vAlign w:val="center"/>
            <w:hideMark/>
          </w:tcPr>
          <w:p w14:paraId="2533EFB5" w14:textId="77777777" w:rsidR="00836ABE" w:rsidRPr="00EE5F6E" w:rsidRDefault="00836ABE" w:rsidP="00DC331C">
            <w:pPr>
              <w:spacing w:after="0" w:line="240" w:lineRule="auto"/>
              <w:rPr>
                <w:rFonts w:eastAsia="Times New Roman" w:cstheme="minorHAnsi"/>
                <w:sz w:val="18"/>
                <w:szCs w:val="18"/>
                <w:lang w:eastAsia="en-GB"/>
              </w:rPr>
            </w:pPr>
            <w:r w:rsidRPr="00EE5F6E">
              <w:rPr>
                <w:rFonts w:eastAsia="Times New Roman" w:cstheme="minorHAnsi"/>
                <w:sz w:val="18"/>
                <w:szCs w:val="18"/>
                <w:lang w:eastAsia="en-GB"/>
              </w:rPr>
              <w:t>3-methyl-1,2-cyclopentanedione</w:t>
            </w:r>
          </w:p>
        </w:tc>
        <w:tc>
          <w:tcPr>
            <w:tcW w:w="239" w:type="pct"/>
            <w:shd w:val="clear" w:color="auto" w:fill="auto"/>
            <w:noWrap/>
            <w:vAlign w:val="center"/>
            <w:hideMark/>
          </w:tcPr>
          <w:p w14:paraId="547FB690"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c</w:t>
            </w:r>
          </w:p>
        </w:tc>
        <w:tc>
          <w:tcPr>
            <w:tcW w:w="270" w:type="pct"/>
            <w:shd w:val="clear" w:color="auto" w:fill="auto"/>
            <w:noWrap/>
            <w:vAlign w:val="center"/>
            <w:hideMark/>
          </w:tcPr>
          <w:p w14:paraId="428B9AEA"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0.9</w:t>
            </w:r>
          </w:p>
        </w:tc>
        <w:tc>
          <w:tcPr>
            <w:tcW w:w="270" w:type="pct"/>
            <w:shd w:val="clear" w:color="auto" w:fill="auto"/>
            <w:noWrap/>
            <w:vAlign w:val="center"/>
            <w:hideMark/>
          </w:tcPr>
          <w:p w14:paraId="00C2CC5E"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0.8</w:t>
            </w:r>
          </w:p>
        </w:tc>
        <w:tc>
          <w:tcPr>
            <w:tcW w:w="270" w:type="pct"/>
            <w:shd w:val="clear" w:color="auto" w:fill="auto"/>
            <w:noWrap/>
            <w:vAlign w:val="center"/>
            <w:hideMark/>
          </w:tcPr>
          <w:p w14:paraId="4C26DEF5"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0.7</w:t>
            </w:r>
          </w:p>
        </w:tc>
        <w:tc>
          <w:tcPr>
            <w:tcW w:w="491" w:type="pct"/>
            <w:shd w:val="clear" w:color="auto" w:fill="auto"/>
            <w:noWrap/>
            <w:vAlign w:val="center"/>
            <w:hideMark/>
          </w:tcPr>
          <w:p w14:paraId="0A442850"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0.8 ± 0.09</w:t>
            </w:r>
          </w:p>
        </w:tc>
        <w:tc>
          <w:tcPr>
            <w:tcW w:w="231" w:type="pct"/>
            <w:shd w:val="clear" w:color="auto" w:fill="auto"/>
            <w:noWrap/>
            <w:vAlign w:val="center"/>
            <w:hideMark/>
          </w:tcPr>
          <w:p w14:paraId="73CB32B1"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0.6</w:t>
            </w:r>
          </w:p>
        </w:tc>
        <w:tc>
          <w:tcPr>
            <w:tcW w:w="231" w:type="pct"/>
            <w:shd w:val="clear" w:color="auto" w:fill="auto"/>
            <w:noWrap/>
            <w:vAlign w:val="center"/>
            <w:hideMark/>
          </w:tcPr>
          <w:p w14:paraId="5564A1E4"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0.6</w:t>
            </w:r>
          </w:p>
        </w:tc>
        <w:tc>
          <w:tcPr>
            <w:tcW w:w="231" w:type="pct"/>
            <w:shd w:val="clear" w:color="auto" w:fill="auto"/>
            <w:noWrap/>
            <w:vAlign w:val="center"/>
            <w:hideMark/>
          </w:tcPr>
          <w:p w14:paraId="10A38FC2"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0.6</w:t>
            </w:r>
          </w:p>
        </w:tc>
        <w:tc>
          <w:tcPr>
            <w:tcW w:w="489" w:type="pct"/>
            <w:shd w:val="clear" w:color="auto" w:fill="auto"/>
            <w:noWrap/>
            <w:vAlign w:val="center"/>
            <w:hideMark/>
          </w:tcPr>
          <w:p w14:paraId="6DCEB67A"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 xml:space="preserve">0.6 </w:t>
            </w:r>
          </w:p>
        </w:tc>
      </w:tr>
      <w:tr w:rsidR="00EE5F6E" w:rsidRPr="00EE5F6E" w14:paraId="07E80322" w14:textId="77777777" w:rsidTr="00CC2310">
        <w:trPr>
          <w:trHeight w:val="300"/>
        </w:trPr>
        <w:tc>
          <w:tcPr>
            <w:tcW w:w="265" w:type="pct"/>
            <w:shd w:val="clear" w:color="auto" w:fill="auto"/>
            <w:noWrap/>
            <w:vAlign w:val="center"/>
            <w:hideMark/>
          </w:tcPr>
          <w:p w14:paraId="36A84223"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27</w:t>
            </w:r>
          </w:p>
        </w:tc>
        <w:tc>
          <w:tcPr>
            <w:tcW w:w="242" w:type="pct"/>
            <w:shd w:val="clear" w:color="auto" w:fill="auto"/>
            <w:noWrap/>
            <w:vAlign w:val="center"/>
            <w:hideMark/>
          </w:tcPr>
          <w:p w14:paraId="6FFE018B"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15.83</w:t>
            </w:r>
          </w:p>
        </w:tc>
        <w:tc>
          <w:tcPr>
            <w:tcW w:w="1771" w:type="pct"/>
            <w:shd w:val="clear" w:color="auto" w:fill="auto"/>
            <w:noWrap/>
            <w:vAlign w:val="center"/>
            <w:hideMark/>
          </w:tcPr>
          <w:p w14:paraId="7E8E209C" w14:textId="77777777" w:rsidR="00836ABE" w:rsidRPr="00EE5F6E" w:rsidRDefault="00836ABE" w:rsidP="00DC331C">
            <w:pPr>
              <w:spacing w:after="0" w:line="240" w:lineRule="auto"/>
              <w:rPr>
                <w:rFonts w:eastAsia="Times New Roman" w:cstheme="minorHAnsi"/>
                <w:sz w:val="18"/>
                <w:szCs w:val="18"/>
                <w:lang w:eastAsia="en-GB"/>
              </w:rPr>
            </w:pPr>
            <w:r w:rsidRPr="00EE5F6E">
              <w:rPr>
                <w:rFonts w:eastAsia="Times New Roman" w:cstheme="minorHAnsi"/>
                <w:sz w:val="18"/>
                <w:szCs w:val="18"/>
                <w:lang w:eastAsia="en-GB"/>
              </w:rPr>
              <w:t>2H-pyran-2,6(3</w:t>
            </w:r>
            <w:r w:rsidRPr="00EE5F6E">
              <w:rPr>
                <w:rFonts w:eastAsia="Times New Roman" w:cstheme="minorHAnsi"/>
                <w:i/>
                <w:sz w:val="18"/>
                <w:szCs w:val="18"/>
                <w:lang w:eastAsia="en-GB"/>
              </w:rPr>
              <w:t>H</w:t>
            </w:r>
            <w:r w:rsidRPr="00EE5F6E">
              <w:rPr>
                <w:rFonts w:eastAsia="Times New Roman" w:cstheme="minorHAnsi"/>
                <w:sz w:val="18"/>
                <w:szCs w:val="18"/>
                <w:lang w:eastAsia="en-GB"/>
              </w:rPr>
              <w:t>)-</w:t>
            </w:r>
            <w:proofErr w:type="spellStart"/>
            <w:r w:rsidRPr="00EE5F6E">
              <w:rPr>
                <w:rFonts w:eastAsia="Times New Roman" w:cstheme="minorHAnsi"/>
                <w:sz w:val="18"/>
                <w:szCs w:val="18"/>
                <w:lang w:eastAsia="en-GB"/>
              </w:rPr>
              <w:t>dione</w:t>
            </w:r>
            <w:proofErr w:type="spellEnd"/>
            <w:r w:rsidRPr="00EE5F6E">
              <w:rPr>
                <w:rFonts w:eastAsia="Times New Roman" w:cstheme="minorHAnsi"/>
                <w:sz w:val="18"/>
                <w:szCs w:val="18"/>
                <w:lang w:eastAsia="en-GB"/>
              </w:rPr>
              <w:t xml:space="preserve"> </w:t>
            </w:r>
          </w:p>
        </w:tc>
        <w:tc>
          <w:tcPr>
            <w:tcW w:w="239" w:type="pct"/>
            <w:shd w:val="clear" w:color="auto" w:fill="auto"/>
            <w:noWrap/>
            <w:vAlign w:val="center"/>
            <w:hideMark/>
          </w:tcPr>
          <w:p w14:paraId="2D860F43"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c</w:t>
            </w:r>
          </w:p>
        </w:tc>
        <w:tc>
          <w:tcPr>
            <w:tcW w:w="270" w:type="pct"/>
            <w:shd w:val="clear" w:color="auto" w:fill="auto"/>
            <w:noWrap/>
            <w:vAlign w:val="center"/>
            <w:hideMark/>
          </w:tcPr>
          <w:p w14:paraId="0B044A4B"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0.6</w:t>
            </w:r>
          </w:p>
        </w:tc>
        <w:tc>
          <w:tcPr>
            <w:tcW w:w="270" w:type="pct"/>
            <w:shd w:val="clear" w:color="auto" w:fill="auto"/>
            <w:noWrap/>
            <w:vAlign w:val="center"/>
            <w:hideMark/>
          </w:tcPr>
          <w:p w14:paraId="3EA2E7A1"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0.5</w:t>
            </w:r>
          </w:p>
        </w:tc>
        <w:tc>
          <w:tcPr>
            <w:tcW w:w="270" w:type="pct"/>
            <w:shd w:val="clear" w:color="auto" w:fill="auto"/>
            <w:noWrap/>
            <w:vAlign w:val="center"/>
            <w:hideMark/>
          </w:tcPr>
          <w:p w14:paraId="0A9CD0CD"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0.5</w:t>
            </w:r>
          </w:p>
        </w:tc>
        <w:tc>
          <w:tcPr>
            <w:tcW w:w="491" w:type="pct"/>
            <w:shd w:val="clear" w:color="auto" w:fill="auto"/>
            <w:noWrap/>
            <w:vAlign w:val="center"/>
            <w:hideMark/>
          </w:tcPr>
          <w:p w14:paraId="3D02FCA0"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0.5 ± 0.05</w:t>
            </w:r>
          </w:p>
        </w:tc>
        <w:tc>
          <w:tcPr>
            <w:tcW w:w="231" w:type="pct"/>
            <w:shd w:val="clear" w:color="auto" w:fill="auto"/>
            <w:noWrap/>
            <w:vAlign w:val="center"/>
            <w:hideMark/>
          </w:tcPr>
          <w:p w14:paraId="36A249C9"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0.5</w:t>
            </w:r>
          </w:p>
        </w:tc>
        <w:tc>
          <w:tcPr>
            <w:tcW w:w="231" w:type="pct"/>
            <w:shd w:val="clear" w:color="auto" w:fill="auto"/>
            <w:noWrap/>
            <w:vAlign w:val="center"/>
            <w:hideMark/>
          </w:tcPr>
          <w:p w14:paraId="0AF57EB0"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0.5</w:t>
            </w:r>
          </w:p>
        </w:tc>
        <w:tc>
          <w:tcPr>
            <w:tcW w:w="231" w:type="pct"/>
            <w:shd w:val="clear" w:color="auto" w:fill="auto"/>
            <w:noWrap/>
            <w:vAlign w:val="center"/>
            <w:hideMark/>
          </w:tcPr>
          <w:p w14:paraId="0709D12D"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0.5</w:t>
            </w:r>
          </w:p>
        </w:tc>
        <w:tc>
          <w:tcPr>
            <w:tcW w:w="489" w:type="pct"/>
            <w:shd w:val="clear" w:color="auto" w:fill="auto"/>
            <w:noWrap/>
            <w:vAlign w:val="center"/>
            <w:hideMark/>
          </w:tcPr>
          <w:p w14:paraId="1EAA5768"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0.5 ± 0.03</w:t>
            </w:r>
          </w:p>
        </w:tc>
      </w:tr>
      <w:tr w:rsidR="00EE5F6E" w:rsidRPr="00EE5F6E" w14:paraId="696E1123" w14:textId="77777777" w:rsidTr="00CC2310">
        <w:trPr>
          <w:trHeight w:val="300"/>
        </w:trPr>
        <w:tc>
          <w:tcPr>
            <w:tcW w:w="265" w:type="pct"/>
            <w:shd w:val="clear" w:color="auto" w:fill="auto"/>
            <w:noWrap/>
            <w:vAlign w:val="center"/>
            <w:hideMark/>
          </w:tcPr>
          <w:p w14:paraId="6ACCD45D"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28</w:t>
            </w:r>
          </w:p>
        </w:tc>
        <w:tc>
          <w:tcPr>
            <w:tcW w:w="242" w:type="pct"/>
            <w:shd w:val="clear" w:color="auto" w:fill="auto"/>
            <w:noWrap/>
            <w:vAlign w:val="center"/>
            <w:hideMark/>
          </w:tcPr>
          <w:p w14:paraId="4EFBE9A6"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16.18</w:t>
            </w:r>
          </w:p>
        </w:tc>
        <w:tc>
          <w:tcPr>
            <w:tcW w:w="1771" w:type="pct"/>
            <w:shd w:val="clear" w:color="auto" w:fill="auto"/>
            <w:noWrap/>
            <w:vAlign w:val="center"/>
            <w:hideMark/>
          </w:tcPr>
          <w:p w14:paraId="313F5481" w14:textId="77777777" w:rsidR="00836ABE" w:rsidRPr="00EE5F6E" w:rsidRDefault="00836ABE" w:rsidP="00DC331C">
            <w:pPr>
              <w:spacing w:after="0" w:line="240" w:lineRule="auto"/>
              <w:rPr>
                <w:rFonts w:eastAsia="Times New Roman" w:cstheme="minorHAnsi"/>
                <w:sz w:val="18"/>
                <w:szCs w:val="18"/>
                <w:lang w:eastAsia="en-GB"/>
              </w:rPr>
            </w:pPr>
            <w:r w:rsidRPr="00EE5F6E">
              <w:rPr>
                <w:rFonts w:eastAsia="Times New Roman" w:cstheme="minorHAnsi"/>
                <w:sz w:val="18"/>
                <w:szCs w:val="18"/>
                <w:lang w:eastAsia="en-GB"/>
              </w:rPr>
              <w:t>phenol</w:t>
            </w:r>
          </w:p>
        </w:tc>
        <w:tc>
          <w:tcPr>
            <w:tcW w:w="239" w:type="pct"/>
            <w:shd w:val="clear" w:color="auto" w:fill="auto"/>
            <w:noWrap/>
            <w:vAlign w:val="center"/>
            <w:hideMark/>
          </w:tcPr>
          <w:p w14:paraId="6599B27A"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H</w:t>
            </w:r>
          </w:p>
        </w:tc>
        <w:tc>
          <w:tcPr>
            <w:tcW w:w="270" w:type="pct"/>
            <w:shd w:val="clear" w:color="auto" w:fill="auto"/>
            <w:noWrap/>
            <w:vAlign w:val="center"/>
            <w:hideMark/>
          </w:tcPr>
          <w:p w14:paraId="5460D573"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0.2</w:t>
            </w:r>
          </w:p>
        </w:tc>
        <w:tc>
          <w:tcPr>
            <w:tcW w:w="270" w:type="pct"/>
            <w:shd w:val="clear" w:color="auto" w:fill="auto"/>
            <w:noWrap/>
            <w:vAlign w:val="center"/>
            <w:hideMark/>
          </w:tcPr>
          <w:p w14:paraId="21E98288"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0.2</w:t>
            </w:r>
          </w:p>
        </w:tc>
        <w:tc>
          <w:tcPr>
            <w:tcW w:w="270" w:type="pct"/>
            <w:shd w:val="clear" w:color="auto" w:fill="auto"/>
            <w:noWrap/>
            <w:vAlign w:val="center"/>
            <w:hideMark/>
          </w:tcPr>
          <w:p w14:paraId="16416883"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0.2</w:t>
            </w:r>
          </w:p>
        </w:tc>
        <w:tc>
          <w:tcPr>
            <w:tcW w:w="491" w:type="pct"/>
            <w:shd w:val="clear" w:color="auto" w:fill="auto"/>
            <w:noWrap/>
            <w:vAlign w:val="center"/>
            <w:hideMark/>
          </w:tcPr>
          <w:p w14:paraId="6653198B"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0.2 ± 0.01</w:t>
            </w:r>
          </w:p>
        </w:tc>
        <w:tc>
          <w:tcPr>
            <w:tcW w:w="231" w:type="pct"/>
            <w:shd w:val="clear" w:color="auto" w:fill="auto"/>
            <w:noWrap/>
            <w:vAlign w:val="center"/>
            <w:hideMark/>
          </w:tcPr>
          <w:p w14:paraId="1D07CCEE"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0.4</w:t>
            </w:r>
          </w:p>
        </w:tc>
        <w:tc>
          <w:tcPr>
            <w:tcW w:w="231" w:type="pct"/>
            <w:shd w:val="clear" w:color="auto" w:fill="auto"/>
            <w:noWrap/>
            <w:vAlign w:val="center"/>
            <w:hideMark/>
          </w:tcPr>
          <w:p w14:paraId="4F4D7B5C"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0.7</w:t>
            </w:r>
          </w:p>
        </w:tc>
        <w:tc>
          <w:tcPr>
            <w:tcW w:w="231" w:type="pct"/>
            <w:shd w:val="clear" w:color="auto" w:fill="auto"/>
            <w:noWrap/>
            <w:vAlign w:val="center"/>
            <w:hideMark/>
          </w:tcPr>
          <w:p w14:paraId="6A825B66"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0.4</w:t>
            </w:r>
          </w:p>
        </w:tc>
        <w:tc>
          <w:tcPr>
            <w:tcW w:w="489" w:type="pct"/>
            <w:shd w:val="clear" w:color="auto" w:fill="auto"/>
            <w:noWrap/>
            <w:vAlign w:val="center"/>
            <w:hideMark/>
          </w:tcPr>
          <w:p w14:paraId="25F9563C"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0.5 ± 0.17</w:t>
            </w:r>
          </w:p>
        </w:tc>
      </w:tr>
      <w:tr w:rsidR="00EE5F6E" w:rsidRPr="00EE5F6E" w14:paraId="642996A0" w14:textId="77777777" w:rsidTr="00CC2310">
        <w:trPr>
          <w:trHeight w:val="300"/>
        </w:trPr>
        <w:tc>
          <w:tcPr>
            <w:tcW w:w="265" w:type="pct"/>
            <w:shd w:val="clear" w:color="auto" w:fill="auto"/>
            <w:noWrap/>
            <w:vAlign w:val="center"/>
            <w:hideMark/>
          </w:tcPr>
          <w:p w14:paraId="3E9467A6"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29</w:t>
            </w:r>
          </w:p>
        </w:tc>
        <w:tc>
          <w:tcPr>
            <w:tcW w:w="242" w:type="pct"/>
            <w:shd w:val="clear" w:color="auto" w:fill="auto"/>
            <w:noWrap/>
            <w:vAlign w:val="center"/>
            <w:hideMark/>
          </w:tcPr>
          <w:p w14:paraId="5E590F6A"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16.82</w:t>
            </w:r>
          </w:p>
        </w:tc>
        <w:tc>
          <w:tcPr>
            <w:tcW w:w="1771" w:type="pct"/>
            <w:shd w:val="clear" w:color="auto" w:fill="auto"/>
            <w:noWrap/>
            <w:vAlign w:val="center"/>
            <w:hideMark/>
          </w:tcPr>
          <w:p w14:paraId="19B1339F" w14:textId="77777777" w:rsidR="00836ABE" w:rsidRPr="00EE5F6E" w:rsidRDefault="00836ABE" w:rsidP="00DC331C">
            <w:pPr>
              <w:spacing w:after="0" w:line="240" w:lineRule="auto"/>
              <w:rPr>
                <w:rFonts w:eastAsia="Times New Roman" w:cstheme="minorHAnsi"/>
                <w:sz w:val="18"/>
                <w:szCs w:val="18"/>
                <w:lang w:eastAsia="en-GB"/>
              </w:rPr>
            </w:pPr>
            <w:r w:rsidRPr="00EE5F6E">
              <w:rPr>
                <w:rFonts w:eastAsia="Times New Roman" w:cstheme="minorHAnsi"/>
                <w:sz w:val="18"/>
                <w:szCs w:val="18"/>
                <w:lang w:eastAsia="en-GB"/>
              </w:rPr>
              <w:t xml:space="preserve">guaiacol </w:t>
            </w:r>
          </w:p>
        </w:tc>
        <w:tc>
          <w:tcPr>
            <w:tcW w:w="239" w:type="pct"/>
            <w:shd w:val="clear" w:color="auto" w:fill="auto"/>
            <w:noWrap/>
            <w:vAlign w:val="center"/>
            <w:hideMark/>
          </w:tcPr>
          <w:p w14:paraId="3E1613A2"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G</w:t>
            </w:r>
          </w:p>
        </w:tc>
        <w:tc>
          <w:tcPr>
            <w:tcW w:w="270" w:type="pct"/>
            <w:shd w:val="clear" w:color="auto" w:fill="auto"/>
            <w:noWrap/>
            <w:vAlign w:val="center"/>
            <w:hideMark/>
          </w:tcPr>
          <w:p w14:paraId="6FFC0285"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1.2</w:t>
            </w:r>
          </w:p>
        </w:tc>
        <w:tc>
          <w:tcPr>
            <w:tcW w:w="270" w:type="pct"/>
            <w:shd w:val="clear" w:color="auto" w:fill="auto"/>
            <w:noWrap/>
            <w:vAlign w:val="center"/>
            <w:hideMark/>
          </w:tcPr>
          <w:p w14:paraId="31F98BE6"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1.4</w:t>
            </w:r>
          </w:p>
        </w:tc>
        <w:tc>
          <w:tcPr>
            <w:tcW w:w="270" w:type="pct"/>
            <w:shd w:val="clear" w:color="auto" w:fill="auto"/>
            <w:noWrap/>
            <w:vAlign w:val="center"/>
            <w:hideMark/>
          </w:tcPr>
          <w:p w14:paraId="4D78B977"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1.5</w:t>
            </w:r>
          </w:p>
        </w:tc>
        <w:tc>
          <w:tcPr>
            <w:tcW w:w="491" w:type="pct"/>
            <w:shd w:val="clear" w:color="auto" w:fill="auto"/>
            <w:noWrap/>
            <w:vAlign w:val="center"/>
            <w:hideMark/>
          </w:tcPr>
          <w:p w14:paraId="2B6FEBF0"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1.4 ± 0.15</w:t>
            </w:r>
          </w:p>
        </w:tc>
        <w:tc>
          <w:tcPr>
            <w:tcW w:w="231" w:type="pct"/>
            <w:shd w:val="clear" w:color="auto" w:fill="auto"/>
            <w:noWrap/>
            <w:vAlign w:val="center"/>
            <w:hideMark/>
          </w:tcPr>
          <w:p w14:paraId="7FBB2AA1"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1.9</w:t>
            </w:r>
          </w:p>
        </w:tc>
        <w:tc>
          <w:tcPr>
            <w:tcW w:w="231" w:type="pct"/>
            <w:shd w:val="clear" w:color="auto" w:fill="auto"/>
            <w:noWrap/>
            <w:vAlign w:val="center"/>
            <w:hideMark/>
          </w:tcPr>
          <w:p w14:paraId="4A5F5787"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2.1</w:t>
            </w:r>
          </w:p>
        </w:tc>
        <w:tc>
          <w:tcPr>
            <w:tcW w:w="231" w:type="pct"/>
            <w:shd w:val="clear" w:color="auto" w:fill="auto"/>
            <w:noWrap/>
            <w:vAlign w:val="center"/>
            <w:hideMark/>
          </w:tcPr>
          <w:p w14:paraId="46ADA564"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1.9</w:t>
            </w:r>
          </w:p>
        </w:tc>
        <w:tc>
          <w:tcPr>
            <w:tcW w:w="489" w:type="pct"/>
            <w:shd w:val="clear" w:color="auto" w:fill="auto"/>
            <w:noWrap/>
            <w:vAlign w:val="center"/>
            <w:hideMark/>
          </w:tcPr>
          <w:p w14:paraId="0EAED4E2"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2.0 ± 0.08</w:t>
            </w:r>
          </w:p>
        </w:tc>
      </w:tr>
      <w:tr w:rsidR="00EE5F6E" w:rsidRPr="00EE5F6E" w14:paraId="27367741" w14:textId="77777777" w:rsidTr="00CC2310">
        <w:trPr>
          <w:trHeight w:val="300"/>
        </w:trPr>
        <w:tc>
          <w:tcPr>
            <w:tcW w:w="265" w:type="pct"/>
            <w:shd w:val="clear" w:color="auto" w:fill="auto"/>
            <w:noWrap/>
            <w:vAlign w:val="center"/>
            <w:hideMark/>
          </w:tcPr>
          <w:p w14:paraId="2A845EA1"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30</w:t>
            </w:r>
          </w:p>
        </w:tc>
        <w:tc>
          <w:tcPr>
            <w:tcW w:w="242" w:type="pct"/>
            <w:shd w:val="clear" w:color="auto" w:fill="auto"/>
            <w:noWrap/>
            <w:vAlign w:val="center"/>
            <w:hideMark/>
          </w:tcPr>
          <w:p w14:paraId="332F0C8C"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17.22</w:t>
            </w:r>
          </w:p>
        </w:tc>
        <w:tc>
          <w:tcPr>
            <w:tcW w:w="1771" w:type="pct"/>
            <w:shd w:val="clear" w:color="auto" w:fill="auto"/>
            <w:noWrap/>
            <w:vAlign w:val="center"/>
            <w:hideMark/>
          </w:tcPr>
          <w:p w14:paraId="2F012A55" w14:textId="77777777" w:rsidR="00836ABE" w:rsidRPr="00EE5F6E" w:rsidRDefault="00836ABE" w:rsidP="00DC331C">
            <w:pPr>
              <w:spacing w:after="0" w:line="240" w:lineRule="auto"/>
              <w:rPr>
                <w:rFonts w:eastAsia="Times New Roman" w:cstheme="minorHAnsi"/>
                <w:sz w:val="18"/>
                <w:szCs w:val="18"/>
                <w:lang w:eastAsia="en-GB"/>
              </w:rPr>
            </w:pPr>
            <w:r w:rsidRPr="00EE5F6E">
              <w:rPr>
                <w:rFonts w:eastAsia="Times New Roman" w:cstheme="minorHAnsi"/>
                <w:sz w:val="18"/>
                <w:szCs w:val="18"/>
                <w:lang w:eastAsia="en-GB"/>
              </w:rPr>
              <w:t xml:space="preserve">o-cresol </w:t>
            </w:r>
          </w:p>
        </w:tc>
        <w:tc>
          <w:tcPr>
            <w:tcW w:w="239" w:type="pct"/>
            <w:shd w:val="clear" w:color="auto" w:fill="auto"/>
            <w:noWrap/>
            <w:vAlign w:val="center"/>
            <w:hideMark/>
          </w:tcPr>
          <w:p w14:paraId="5AC1BFB1"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H</w:t>
            </w:r>
          </w:p>
        </w:tc>
        <w:tc>
          <w:tcPr>
            <w:tcW w:w="270" w:type="pct"/>
            <w:shd w:val="clear" w:color="auto" w:fill="auto"/>
            <w:noWrap/>
            <w:vAlign w:val="center"/>
            <w:hideMark/>
          </w:tcPr>
          <w:p w14:paraId="55E3C7B6"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0.1</w:t>
            </w:r>
          </w:p>
        </w:tc>
        <w:tc>
          <w:tcPr>
            <w:tcW w:w="270" w:type="pct"/>
            <w:shd w:val="clear" w:color="auto" w:fill="auto"/>
            <w:noWrap/>
            <w:vAlign w:val="center"/>
            <w:hideMark/>
          </w:tcPr>
          <w:p w14:paraId="1E7165DD"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0.1</w:t>
            </w:r>
          </w:p>
        </w:tc>
        <w:tc>
          <w:tcPr>
            <w:tcW w:w="270" w:type="pct"/>
            <w:shd w:val="clear" w:color="auto" w:fill="auto"/>
            <w:noWrap/>
            <w:vAlign w:val="center"/>
            <w:hideMark/>
          </w:tcPr>
          <w:p w14:paraId="7F5D9377"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0.1</w:t>
            </w:r>
          </w:p>
        </w:tc>
        <w:tc>
          <w:tcPr>
            <w:tcW w:w="491" w:type="pct"/>
            <w:shd w:val="clear" w:color="auto" w:fill="auto"/>
            <w:noWrap/>
            <w:vAlign w:val="center"/>
            <w:hideMark/>
          </w:tcPr>
          <w:p w14:paraId="43EF47AC"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0.1 ± 0.01</w:t>
            </w:r>
          </w:p>
        </w:tc>
        <w:tc>
          <w:tcPr>
            <w:tcW w:w="231" w:type="pct"/>
            <w:shd w:val="clear" w:color="auto" w:fill="auto"/>
            <w:noWrap/>
            <w:vAlign w:val="center"/>
            <w:hideMark/>
          </w:tcPr>
          <w:p w14:paraId="4D9D6CAC"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0.2</w:t>
            </w:r>
          </w:p>
        </w:tc>
        <w:tc>
          <w:tcPr>
            <w:tcW w:w="231" w:type="pct"/>
            <w:shd w:val="clear" w:color="auto" w:fill="auto"/>
            <w:noWrap/>
            <w:vAlign w:val="center"/>
            <w:hideMark/>
          </w:tcPr>
          <w:p w14:paraId="2B5EDE7F"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0.2</w:t>
            </w:r>
          </w:p>
        </w:tc>
        <w:tc>
          <w:tcPr>
            <w:tcW w:w="231" w:type="pct"/>
            <w:shd w:val="clear" w:color="auto" w:fill="auto"/>
            <w:noWrap/>
            <w:vAlign w:val="center"/>
            <w:hideMark/>
          </w:tcPr>
          <w:p w14:paraId="718A8A12"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0.2</w:t>
            </w:r>
          </w:p>
        </w:tc>
        <w:tc>
          <w:tcPr>
            <w:tcW w:w="489" w:type="pct"/>
            <w:shd w:val="clear" w:color="auto" w:fill="auto"/>
            <w:noWrap/>
            <w:vAlign w:val="center"/>
            <w:hideMark/>
          </w:tcPr>
          <w:p w14:paraId="6ADFCFDE"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0.2 ± 0.01</w:t>
            </w:r>
          </w:p>
        </w:tc>
      </w:tr>
      <w:tr w:rsidR="00EE5F6E" w:rsidRPr="00EE5F6E" w14:paraId="328AB025" w14:textId="77777777" w:rsidTr="00CC2310">
        <w:trPr>
          <w:trHeight w:val="300"/>
        </w:trPr>
        <w:tc>
          <w:tcPr>
            <w:tcW w:w="265" w:type="pct"/>
            <w:shd w:val="clear" w:color="auto" w:fill="auto"/>
            <w:noWrap/>
            <w:vAlign w:val="center"/>
            <w:hideMark/>
          </w:tcPr>
          <w:p w14:paraId="6F89B8F9"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31</w:t>
            </w:r>
          </w:p>
        </w:tc>
        <w:tc>
          <w:tcPr>
            <w:tcW w:w="242" w:type="pct"/>
            <w:shd w:val="clear" w:color="auto" w:fill="auto"/>
            <w:noWrap/>
            <w:vAlign w:val="center"/>
            <w:hideMark/>
          </w:tcPr>
          <w:p w14:paraId="118A29C9"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17.22</w:t>
            </w:r>
          </w:p>
        </w:tc>
        <w:tc>
          <w:tcPr>
            <w:tcW w:w="1771" w:type="pct"/>
            <w:shd w:val="clear" w:color="auto" w:fill="auto"/>
            <w:noWrap/>
            <w:vAlign w:val="center"/>
            <w:hideMark/>
          </w:tcPr>
          <w:p w14:paraId="7C71CB46" w14:textId="77777777" w:rsidR="00836ABE" w:rsidRPr="00EE5F6E" w:rsidRDefault="00836ABE" w:rsidP="00DC331C">
            <w:pPr>
              <w:spacing w:after="0" w:line="240" w:lineRule="auto"/>
              <w:rPr>
                <w:rFonts w:eastAsia="Times New Roman" w:cstheme="minorHAnsi"/>
                <w:sz w:val="18"/>
                <w:szCs w:val="18"/>
                <w:lang w:eastAsia="en-GB"/>
              </w:rPr>
            </w:pPr>
            <w:r w:rsidRPr="00EE5F6E">
              <w:rPr>
                <w:rFonts w:eastAsia="Times New Roman" w:cstheme="minorHAnsi"/>
                <w:sz w:val="18"/>
                <w:szCs w:val="18"/>
                <w:lang w:eastAsia="en-GB"/>
              </w:rPr>
              <w:t>Not identified sugar</w:t>
            </w:r>
          </w:p>
        </w:tc>
        <w:tc>
          <w:tcPr>
            <w:tcW w:w="239" w:type="pct"/>
            <w:shd w:val="clear" w:color="auto" w:fill="auto"/>
            <w:noWrap/>
            <w:vAlign w:val="center"/>
            <w:hideMark/>
          </w:tcPr>
          <w:p w14:paraId="349032AB"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c</w:t>
            </w:r>
          </w:p>
        </w:tc>
        <w:tc>
          <w:tcPr>
            <w:tcW w:w="270" w:type="pct"/>
            <w:shd w:val="clear" w:color="auto" w:fill="auto"/>
            <w:noWrap/>
            <w:vAlign w:val="center"/>
            <w:hideMark/>
          </w:tcPr>
          <w:p w14:paraId="1AF495E0"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0.1</w:t>
            </w:r>
          </w:p>
        </w:tc>
        <w:tc>
          <w:tcPr>
            <w:tcW w:w="270" w:type="pct"/>
            <w:shd w:val="clear" w:color="auto" w:fill="auto"/>
            <w:noWrap/>
            <w:vAlign w:val="center"/>
            <w:hideMark/>
          </w:tcPr>
          <w:p w14:paraId="34267E5A"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0.1</w:t>
            </w:r>
          </w:p>
        </w:tc>
        <w:tc>
          <w:tcPr>
            <w:tcW w:w="270" w:type="pct"/>
            <w:shd w:val="clear" w:color="auto" w:fill="auto"/>
            <w:noWrap/>
            <w:vAlign w:val="center"/>
            <w:hideMark/>
          </w:tcPr>
          <w:p w14:paraId="43CA2394"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0.1</w:t>
            </w:r>
          </w:p>
        </w:tc>
        <w:tc>
          <w:tcPr>
            <w:tcW w:w="491" w:type="pct"/>
            <w:shd w:val="clear" w:color="auto" w:fill="auto"/>
            <w:noWrap/>
            <w:vAlign w:val="center"/>
            <w:hideMark/>
          </w:tcPr>
          <w:p w14:paraId="3CC3B949"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0.1 ± 0.01</w:t>
            </w:r>
          </w:p>
        </w:tc>
        <w:tc>
          <w:tcPr>
            <w:tcW w:w="231" w:type="pct"/>
            <w:shd w:val="clear" w:color="auto" w:fill="auto"/>
            <w:noWrap/>
            <w:vAlign w:val="center"/>
            <w:hideMark/>
          </w:tcPr>
          <w:p w14:paraId="3BA7FB2A"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0.2</w:t>
            </w:r>
          </w:p>
        </w:tc>
        <w:tc>
          <w:tcPr>
            <w:tcW w:w="231" w:type="pct"/>
            <w:shd w:val="clear" w:color="auto" w:fill="auto"/>
            <w:noWrap/>
            <w:vAlign w:val="center"/>
            <w:hideMark/>
          </w:tcPr>
          <w:p w14:paraId="365B4556"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0.2</w:t>
            </w:r>
          </w:p>
        </w:tc>
        <w:tc>
          <w:tcPr>
            <w:tcW w:w="231" w:type="pct"/>
            <w:shd w:val="clear" w:color="auto" w:fill="auto"/>
            <w:noWrap/>
            <w:vAlign w:val="center"/>
            <w:hideMark/>
          </w:tcPr>
          <w:p w14:paraId="667FCE3B"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0.2</w:t>
            </w:r>
          </w:p>
        </w:tc>
        <w:tc>
          <w:tcPr>
            <w:tcW w:w="489" w:type="pct"/>
            <w:shd w:val="clear" w:color="auto" w:fill="auto"/>
            <w:noWrap/>
            <w:vAlign w:val="center"/>
            <w:hideMark/>
          </w:tcPr>
          <w:p w14:paraId="50178D0B"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0.2 ± 0.01</w:t>
            </w:r>
          </w:p>
        </w:tc>
      </w:tr>
      <w:tr w:rsidR="00EE5F6E" w:rsidRPr="00EE5F6E" w14:paraId="4BB3278E" w14:textId="77777777" w:rsidTr="00CC2310">
        <w:trPr>
          <w:trHeight w:val="300"/>
        </w:trPr>
        <w:tc>
          <w:tcPr>
            <w:tcW w:w="265" w:type="pct"/>
            <w:shd w:val="clear" w:color="auto" w:fill="auto"/>
            <w:noWrap/>
            <w:vAlign w:val="center"/>
            <w:hideMark/>
          </w:tcPr>
          <w:p w14:paraId="0D944A6B"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32</w:t>
            </w:r>
          </w:p>
        </w:tc>
        <w:tc>
          <w:tcPr>
            <w:tcW w:w="242" w:type="pct"/>
            <w:shd w:val="clear" w:color="auto" w:fill="auto"/>
            <w:noWrap/>
            <w:vAlign w:val="center"/>
            <w:hideMark/>
          </w:tcPr>
          <w:p w14:paraId="0CF7AF95"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17.73</w:t>
            </w:r>
          </w:p>
        </w:tc>
        <w:tc>
          <w:tcPr>
            <w:tcW w:w="1771" w:type="pct"/>
            <w:shd w:val="clear" w:color="auto" w:fill="auto"/>
            <w:noWrap/>
            <w:vAlign w:val="center"/>
            <w:hideMark/>
          </w:tcPr>
          <w:p w14:paraId="1517B043" w14:textId="77777777" w:rsidR="00836ABE" w:rsidRPr="00EE5F6E" w:rsidRDefault="00836ABE" w:rsidP="00DC331C">
            <w:pPr>
              <w:spacing w:after="0" w:line="240" w:lineRule="auto"/>
              <w:rPr>
                <w:rFonts w:eastAsia="Times New Roman" w:cstheme="minorHAnsi"/>
                <w:sz w:val="18"/>
                <w:szCs w:val="18"/>
                <w:lang w:eastAsia="en-GB"/>
              </w:rPr>
            </w:pPr>
            <w:r w:rsidRPr="00EE5F6E">
              <w:rPr>
                <w:rFonts w:eastAsia="Times New Roman" w:cstheme="minorHAnsi"/>
                <w:sz w:val="18"/>
                <w:szCs w:val="18"/>
                <w:lang w:eastAsia="en-GB"/>
              </w:rPr>
              <w:t xml:space="preserve">methyl-butyraldehyde derivative </w:t>
            </w:r>
          </w:p>
        </w:tc>
        <w:tc>
          <w:tcPr>
            <w:tcW w:w="239" w:type="pct"/>
            <w:shd w:val="clear" w:color="auto" w:fill="auto"/>
            <w:noWrap/>
            <w:vAlign w:val="center"/>
            <w:hideMark/>
          </w:tcPr>
          <w:p w14:paraId="48D1B89B"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c</w:t>
            </w:r>
          </w:p>
        </w:tc>
        <w:tc>
          <w:tcPr>
            <w:tcW w:w="270" w:type="pct"/>
            <w:shd w:val="clear" w:color="auto" w:fill="auto"/>
            <w:noWrap/>
            <w:vAlign w:val="center"/>
            <w:hideMark/>
          </w:tcPr>
          <w:p w14:paraId="30A3E9FA"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0.4</w:t>
            </w:r>
          </w:p>
        </w:tc>
        <w:tc>
          <w:tcPr>
            <w:tcW w:w="270" w:type="pct"/>
            <w:shd w:val="clear" w:color="auto" w:fill="auto"/>
            <w:noWrap/>
            <w:vAlign w:val="center"/>
            <w:hideMark/>
          </w:tcPr>
          <w:p w14:paraId="1B53E33B"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0.4</w:t>
            </w:r>
          </w:p>
        </w:tc>
        <w:tc>
          <w:tcPr>
            <w:tcW w:w="270" w:type="pct"/>
            <w:shd w:val="clear" w:color="auto" w:fill="auto"/>
            <w:noWrap/>
            <w:vAlign w:val="center"/>
            <w:hideMark/>
          </w:tcPr>
          <w:p w14:paraId="7C4105E1"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0.4</w:t>
            </w:r>
          </w:p>
        </w:tc>
        <w:tc>
          <w:tcPr>
            <w:tcW w:w="491" w:type="pct"/>
            <w:shd w:val="clear" w:color="auto" w:fill="auto"/>
            <w:noWrap/>
            <w:vAlign w:val="center"/>
            <w:hideMark/>
          </w:tcPr>
          <w:p w14:paraId="658B7276"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0.4 ± 0.02</w:t>
            </w:r>
          </w:p>
        </w:tc>
        <w:tc>
          <w:tcPr>
            <w:tcW w:w="231" w:type="pct"/>
            <w:shd w:val="clear" w:color="auto" w:fill="auto"/>
            <w:noWrap/>
            <w:vAlign w:val="center"/>
            <w:hideMark/>
          </w:tcPr>
          <w:p w14:paraId="31B2FE19"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0.4</w:t>
            </w:r>
          </w:p>
        </w:tc>
        <w:tc>
          <w:tcPr>
            <w:tcW w:w="231" w:type="pct"/>
            <w:shd w:val="clear" w:color="auto" w:fill="auto"/>
            <w:noWrap/>
            <w:vAlign w:val="center"/>
            <w:hideMark/>
          </w:tcPr>
          <w:p w14:paraId="3ACAC7C5"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0.3</w:t>
            </w:r>
          </w:p>
        </w:tc>
        <w:tc>
          <w:tcPr>
            <w:tcW w:w="231" w:type="pct"/>
            <w:shd w:val="clear" w:color="auto" w:fill="auto"/>
            <w:noWrap/>
            <w:vAlign w:val="center"/>
            <w:hideMark/>
          </w:tcPr>
          <w:p w14:paraId="105E9D5F"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0.3</w:t>
            </w:r>
          </w:p>
        </w:tc>
        <w:tc>
          <w:tcPr>
            <w:tcW w:w="489" w:type="pct"/>
            <w:shd w:val="clear" w:color="auto" w:fill="auto"/>
            <w:noWrap/>
            <w:vAlign w:val="center"/>
            <w:hideMark/>
          </w:tcPr>
          <w:p w14:paraId="18C7FFF5"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0.4 ± 0.04</w:t>
            </w:r>
          </w:p>
        </w:tc>
      </w:tr>
      <w:tr w:rsidR="00EE5F6E" w:rsidRPr="00EE5F6E" w14:paraId="37842BE9" w14:textId="77777777" w:rsidTr="00CC2310">
        <w:trPr>
          <w:trHeight w:val="300"/>
        </w:trPr>
        <w:tc>
          <w:tcPr>
            <w:tcW w:w="265" w:type="pct"/>
            <w:shd w:val="clear" w:color="auto" w:fill="auto"/>
            <w:noWrap/>
            <w:vAlign w:val="center"/>
            <w:hideMark/>
          </w:tcPr>
          <w:p w14:paraId="33014C5A"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33</w:t>
            </w:r>
          </w:p>
        </w:tc>
        <w:tc>
          <w:tcPr>
            <w:tcW w:w="242" w:type="pct"/>
            <w:shd w:val="clear" w:color="auto" w:fill="auto"/>
            <w:noWrap/>
            <w:vAlign w:val="center"/>
            <w:hideMark/>
          </w:tcPr>
          <w:p w14:paraId="53DAE366"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17.97</w:t>
            </w:r>
          </w:p>
        </w:tc>
        <w:tc>
          <w:tcPr>
            <w:tcW w:w="1771" w:type="pct"/>
            <w:shd w:val="clear" w:color="auto" w:fill="auto"/>
            <w:noWrap/>
            <w:vAlign w:val="center"/>
            <w:hideMark/>
          </w:tcPr>
          <w:p w14:paraId="0F529D92" w14:textId="77777777" w:rsidR="00836ABE" w:rsidRPr="00EE5F6E" w:rsidRDefault="00836ABE" w:rsidP="00DC331C">
            <w:pPr>
              <w:spacing w:after="0" w:line="240" w:lineRule="auto"/>
              <w:rPr>
                <w:rFonts w:eastAsia="Times New Roman" w:cstheme="minorHAnsi"/>
                <w:sz w:val="18"/>
                <w:szCs w:val="18"/>
                <w:lang w:eastAsia="en-GB"/>
              </w:rPr>
            </w:pPr>
            <w:r w:rsidRPr="00EE5F6E">
              <w:rPr>
                <w:rFonts w:eastAsia="Times New Roman" w:cstheme="minorHAnsi"/>
                <w:sz w:val="18"/>
                <w:szCs w:val="18"/>
                <w:lang w:eastAsia="en-GB"/>
              </w:rPr>
              <w:t>orcinol</w:t>
            </w:r>
          </w:p>
        </w:tc>
        <w:tc>
          <w:tcPr>
            <w:tcW w:w="239" w:type="pct"/>
            <w:shd w:val="clear" w:color="auto" w:fill="auto"/>
            <w:noWrap/>
            <w:vAlign w:val="center"/>
            <w:hideMark/>
          </w:tcPr>
          <w:p w14:paraId="6F739186"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L</w:t>
            </w:r>
          </w:p>
        </w:tc>
        <w:tc>
          <w:tcPr>
            <w:tcW w:w="270" w:type="pct"/>
            <w:shd w:val="clear" w:color="auto" w:fill="auto"/>
            <w:noWrap/>
            <w:vAlign w:val="center"/>
            <w:hideMark/>
          </w:tcPr>
          <w:p w14:paraId="3FA2B751"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0.2</w:t>
            </w:r>
          </w:p>
        </w:tc>
        <w:tc>
          <w:tcPr>
            <w:tcW w:w="270" w:type="pct"/>
            <w:shd w:val="clear" w:color="auto" w:fill="auto"/>
            <w:noWrap/>
            <w:vAlign w:val="center"/>
            <w:hideMark/>
          </w:tcPr>
          <w:p w14:paraId="605F7F28"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0.3</w:t>
            </w:r>
          </w:p>
        </w:tc>
        <w:tc>
          <w:tcPr>
            <w:tcW w:w="270" w:type="pct"/>
            <w:shd w:val="clear" w:color="auto" w:fill="auto"/>
            <w:noWrap/>
            <w:vAlign w:val="center"/>
            <w:hideMark/>
          </w:tcPr>
          <w:p w14:paraId="4A9E0E7A"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0.2</w:t>
            </w:r>
          </w:p>
        </w:tc>
        <w:tc>
          <w:tcPr>
            <w:tcW w:w="491" w:type="pct"/>
            <w:shd w:val="clear" w:color="auto" w:fill="auto"/>
            <w:noWrap/>
            <w:vAlign w:val="center"/>
            <w:hideMark/>
          </w:tcPr>
          <w:p w14:paraId="2C9E3C35"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0.2 ± 0.01</w:t>
            </w:r>
          </w:p>
        </w:tc>
        <w:tc>
          <w:tcPr>
            <w:tcW w:w="231" w:type="pct"/>
            <w:shd w:val="clear" w:color="auto" w:fill="auto"/>
            <w:noWrap/>
            <w:vAlign w:val="center"/>
            <w:hideMark/>
          </w:tcPr>
          <w:p w14:paraId="4D788795"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0.2</w:t>
            </w:r>
          </w:p>
        </w:tc>
        <w:tc>
          <w:tcPr>
            <w:tcW w:w="231" w:type="pct"/>
            <w:shd w:val="clear" w:color="auto" w:fill="auto"/>
            <w:noWrap/>
            <w:vAlign w:val="center"/>
            <w:hideMark/>
          </w:tcPr>
          <w:p w14:paraId="23F6402A"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0.2</w:t>
            </w:r>
          </w:p>
        </w:tc>
        <w:tc>
          <w:tcPr>
            <w:tcW w:w="231" w:type="pct"/>
            <w:shd w:val="clear" w:color="auto" w:fill="auto"/>
            <w:noWrap/>
            <w:vAlign w:val="center"/>
            <w:hideMark/>
          </w:tcPr>
          <w:p w14:paraId="3908475A"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0.5</w:t>
            </w:r>
          </w:p>
        </w:tc>
        <w:tc>
          <w:tcPr>
            <w:tcW w:w="489" w:type="pct"/>
            <w:shd w:val="clear" w:color="auto" w:fill="auto"/>
            <w:noWrap/>
            <w:vAlign w:val="center"/>
            <w:hideMark/>
          </w:tcPr>
          <w:p w14:paraId="0DA6151A"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0.3 ± 0.15</w:t>
            </w:r>
          </w:p>
        </w:tc>
      </w:tr>
      <w:tr w:rsidR="00EE5F6E" w:rsidRPr="00EE5F6E" w14:paraId="59B66473" w14:textId="77777777" w:rsidTr="00CC2310">
        <w:trPr>
          <w:trHeight w:val="300"/>
        </w:trPr>
        <w:tc>
          <w:tcPr>
            <w:tcW w:w="265" w:type="pct"/>
            <w:shd w:val="clear" w:color="auto" w:fill="auto"/>
            <w:noWrap/>
            <w:vAlign w:val="center"/>
            <w:hideMark/>
          </w:tcPr>
          <w:p w14:paraId="64955C97"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34</w:t>
            </w:r>
          </w:p>
        </w:tc>
        <w:tc>
          <w:tcPr>
            <w:tcW w:w="242" w:type="pct"/>
            <w:shd w:val="clear" w:color="auto" w:fill="auto"/>
            <w:noWrap/>
            <w:vAlign w:val="center"/>
            <w:hideMark/>
          </w:tcPr>
          <w:p w14:paraId="510DE99E"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17.97</w:t>
            </w:r>
          </w:p>
        </w:tc>
        <w:tc>
          <w:tcPr>
            <w:tcW w:w="1771" w:type="pct"/>
            <w:shd w:val="clear" w:color="auto" w:fill="auto"/>
            <w:noWrap/>
            <w:vAlign w:val="center"/>
            <w:hideMark/>
          </w:tcPr>
          <w:p w14:paraId="1DC8274B" w14:textId="77777777" w:rsidR="00836ABE" w:rsidRPr="00EE5F6E" w:rsidRDefault="00836ABE" w:rsidP="00DC331C">
            <w:pPr>
              <w:spacing w:after="0" w:line="240" w:lineRule="auto"/>
              <w:rPr>
                <w:rFonts w:eastAsia="Times New Roman" w:cstheme="minorHAnsi"/>
                <w:sz w:val="18"/>
                <w:szCs w:val="18"/>
                <w:lang w:eastAsia="en-GB"/>
              </w:rPr>
            </w:pPr>
            <w:r w:rsidRPr="00EE5F6E">
              <w:rPr>
                <w:rFonts w:eastAsia="Times New Roman" w:cstheme="minorHAnsi"/>
                <w:sz w:val="18"/>
                <w:szCs w:val="18"/>
                <w:lang w:eastAsia="en-GB"/>
              </w:rPr>
              <w:t>p- &amp; m-cresol</w:t>
            </w:r>
          </w:p>
        </w:tc>
        <w:tc>
          <w:tcPr>
            <w:tcW w:w="239" w:type="pct"/>
            <w:shd w:val="clear" w:color="auto" w:fill="auto"/>
            <w:noWrap/>
            <w:vAlign w:val="center"/>
            <w:hideMark/>
          </w:tcPr>
          <w:p w14:paraId="22983A5F"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H</w:t>
            </w:r>
          </w:p>
        </w:tc>
        <w:tc>
          <w:tcPr>
            <w:tcW w:w="270" w:type="pct"/>
            <w:shd w:val="clear" w:color="auto" w:fill="auto"/>
            <w:noWrap/>
            <w:vAlign w:val="center"/>
            <w:hideMark/>
          </w:tcPr>
          <w:p w14:paraId="450404FC"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0.2</w:t>
            </w:r>
          </w:p>
        </w:tc>
        <w:tc>
          <w:tcPr>
            <w:tcW w:w="270" w:type="pct"/>
            <w:shd w:val="clear" w:color="auto" w:fill="auto"/>
            <w:noWrap/>
            <w:vAlign w:val="center"/>
            <w:hideMark/>
          </w:tcPr>
          <w:p w14:paraId="46401369"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0.3</w:t>
            </w:r>
          </w:p>
        </w:tc>
        <w:tc>
          <w:tcPr>
            <w:tcW w:w="270" w:type="pct"/>
            <w:shd w:val="clear" w:color="auto" w:fill="auto"/>
            <w:noWrap/>
            <w:vAlign w:val="center"/>
            <w:hideMark/>
          </w:tcPr>
          <w:p w14:paraId="23357126"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0.2</w:t>
            </w:r>
          </w:p>
        </w:tc>
        <w:tc>
          <w:tcPr>
            <w:tcW w:w="491" w:type="pct"/>
            <w:shd w:val="clear" w:color="auto" w:fill="auto"/>
            <w:noWrap/>
            <w:vAlign w:val="center"/>
            <w:hideMark/>
          </w:tcPr>
          <w:p w14:paraId="544275A7"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0.2 ± 0.01</w:t>
            </w:r>
          </w:p>
        </w:tc>
        <w:tc>
          <w:tcPr>
            <w:tcW w:w="231" w:type="pct"/>
            <w:shd w:val="clear" w:color="auto" w:fill="auto"/>
            <w:noWrap/>
            <w:vAlign w:val="center"/>
            <w:hideMark/>
          </w:tcPr>
          <w:p w14:paraId="14A86003"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0.5</w:t>
            </w:r>
          </w:p>
        </w:tc>
        <w:tc>
          <w:tcPr>
            <w:tcW w:w="231" w:type="pct"/>
            <w:shd w:val="clear" w:color="auto" w:fill="auto"/>
            <w:noWrap/>
            <w:vAlign w:val="center"/>
            <w:hideMark/>
          </w:tcPr>
          <w:p w14:paraId="1A780C7D"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0.8</w:t>
            </w:r>
          </w:p>
        </w:tc>
        <w:tc>
          <w:tcPr>
            <w:tcW w:w="231" w:type="pct"/>
            <w:shd w:val="clear" w:color="auto" w:fill="auto"/>
            <w:noWrap/>
            <w:vAlign w:val="center"/>
            <w:hideMark/>
          </w:tcPr>
          <w:p w14:paraId="0A83D022"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0.3</w:t>
            </w:r>
          </w:p>
        </w:tc>
        <w:tc>
          <w:tcPr>
            <w:tcW w:w="489" w:type="pct"/>
            <w:shd w:val="clear" w:color="auto" w:fill="auto"/>
            <w:noWrap/>
            <w:vAlign w:val="center"/>
            <w:hideMark/>
          </w:tcPr>
          <w:p w14:paraId="7DD46F15"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0.5 ± 0.27</w:t>
            </w:r>
          </w:p>
        </w:tc>
      </w:tr>
      <w:tr w:rsidR="00EE5F6E" w:rsidRPr="00EE5F6E" w14:paraId="63E59E8C" w14:textId="77777777" w:rsidTr="00CC2310">
        <w:trPr>
          <w:trHeight w:val="300"/>
        </w:trPr>
        <w:tc>
          <w:tcPr>
            <w:tcW w:w="265" w:type="pct"/>
            <w:shd w:val="clear" w:color="auto" w:fill="auto"/>
            <w:noWrap/>
            <w:vAlign w:val="center"/>
            <w:hideMark/>
          </w:tcPr>
          <w:p w14:paraId="4538784D"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35</w:t>
            </w:r>
          </w:p>
        </w:tc>
        <w:tc>
          <w:tcPr>
            <w:tcW w:w="242" w:type="pct"/>
            <w:shd w:val="clear" w:color="auto" w:fill="auto"/>
            <w:noWrap/>
            <w:vAlign w:val="center"/>
            <w:hideMark/>
          </w:tcPr>
          <w:p w14:paraId="226C0AB9"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18.50</w:t>
            </w:r>
          </w:p>
        </w:tc>
        <w:tc>
          <w:tcPr>
            <w:tcW w:w="1771" w:type="pct"/>
            <w:shd w:val="clear" w:color="auto" w:fill="auto"/>
            <w:noWrap/>
            <w:vAlign w:val="center"/>
            <w:hideMark/>
          </w:tcPr>
          <w:p w14:paraId="25E43280" w14:textId="77777777" w:rsidR="00836ABE" w:rsidRPr="00EE5F6E" w:rsidRDefault="00836ABE" w:rsidP="00DC331C">
            <w:pPr>
              <w:spacing w:after="0" w:line="240" w:lineRule="auto"/>
              <w:rPr>
                <w:rFonts w:eastAsia="Times New Roman" w:cstheme="minorHAnsi"/>
                <w:sz w:val="18"/>
                <w:szCs w:val="18"/>
                <w:lang w:eastAsia="en-GB"/>
              </w:rPr>
            </w:pPr>
            <w:r w:rsidRPr="00EE5F6E">
              <w:rPr>
                <w:rFonts w:eastAsia="Times New Roman" w:cstheme="minorHAnsi"/>
                <w:sz w:val="18"/>
                <w:szCs w:val="18"/>
                <w:lang w:eastAsia="en-GB"/>
              </w:rPr>
              <w:t>5-hydroxymethyldihydrofuran-2-one</w:t>
            </w:r>
          </w:p>
        </w:tc>
        <w:tc>
          <w:tcPr>
            <w:tcW w:w="239" w:type="pct"/>
            <w:shd w:val="clear" w:color="auto" w:fill="auto"/>
            <w:noWrap/>
            <w:vAlign w:val="center"/>
            <w:hideMark/>
          </w:tcPr>
          <w:p w14:paraId="3E72236E"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c</w:t>
            </w:r>
          </w:p>
        </w:tc>
        <w:tc>
          <w:tcPr>
            <w:tcW w:w="270" w:type="pct"/>
            <w:shd w:val="clear" w:color="auto" w:fill="auto"/>
            <w:noWrap/>
            <w:vAlign w:val="center"/>
            <w:hideMark/>
          </w:tcPr>
          <w:p w14:paraId="3BC5FF04"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0.7</w:t>
            </w:r>
          </w:p>
        </w:tc>
        <w:tc>
          <w:tcPr>
            <w:tcW w:w="270" w:type="pct"/>
            <w:shd w:val="clear" w:color="auto" w:fill="auto"/>
            <w:noWrap/>
            <w:vAlign w:val="center"/>
            <w:hideMark/>
          </w:tcPr>
          <w:p w14:paraId="35D4FDF1"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0.7</w:t>
            </w:r>
          </w:p>
        </w:tc>
        <w:tc>
          <w:tcPr>
            <w:tcW w:w="270" w:type="pct"/>
            <w:shd w:val="clear" w:color="auto" w:fill="auto"/>
            <w:noWrap/>
            <w:vAlign w:val="center"/>
            <w:hideMark/>
          </w:tcPr>
          <w:p w14:paraId="471ED6F3"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0.6</w:t>
            </w:r>
          </w:p>
        </w:tc>
        <w:tc>
          <w:tcPr>
            <w:tcW w:w="491" w:type="pct"/>
            <w:shd w:val="clear" w:color="auto" w:fill="auto"/>
            <w:noWrap/>
            <w:vAlign w:val="center"/>
            <w:hideMark/>
          </w:tcPr>
          <w:p w14:paraId="0528FE4D"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0.7 ± 0.07</w:t>
            </w:r>
          </w:p>
        </w:tc>
        <w:tc>
          <w:tcPr>
            <w:tcW w:w="231" w:type="pct"/>
            <w:shd w:val="clear" w:color="auto" w:fill="auto"/>
            <w:noWrap/>
            <w:vAlign w:val="center"/>
            <w:hideMark/>
          </w:tcPr>
          <w:p w14:paraId="10B0712B"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0.5</w:t>
            </w:r>
          </w:p>
        </w:tc>
        <w:tc>
          <w:tcPr>
            <w:tcW w:w="231" w:type="pct"/>
            <w:shd w:val="clear" w:color="auto" w:fill="auto"/>
            <w:noWrap/>
            <w:vAlign w:val="center"/>
            <w:hideMark/>
          </w:tcPr>
          <w:p w14:paraId="5BF24401"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0.4</w:t>
            </w:r>
          </w:p>
        </w:tc>
        <w:tc>
          <w:tcPr>
            <w:tcW w:w="231" w:type="pct"/>
            <w:shd w:val="clear" w:color="auto" w:fill="auto"/>
            <w:noWrap/>
            <w:vAlign w:val="center"/>
            <w:hideMark/>
          </w:tcPr>
          <w:p w14:paraId="7827BBD8"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0.5</w:t>
            </w:r>
          </w:p>
        </w:tc>
        <w:tc>
          <w:tcPr>
            <w:tcW w:w="489" w:type="pct"/>
            <w:shd w:val="clear" w:color="auto" w:fill="auto"/>
            <w:noWrap/>
            <w:vAlign w:val="center"/>
            <w:hideMark/>
          </w:tcPr>
          <w:p w14:paraId="275E3360"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0.5 ± 0.03</w:t>
            </w:r>
          </w:p>
        </w:tc>
      </w:tr>
      <w:tr w:rsidR="00EE5F6E" w:rsidRPr="00EE5F6E" w14:paraId="403D41C3" w14:textId="77777777" w:rsidTr="00CC2310">
        <w:trPr>
          <w:trHeight w:val="300"/>
        </w:trPr>
        <w:tc>
          <w:tcPr>
            <w:tcW w:w="265" w:type="pct"/>
            <w:shd w:val="clear" w:color="auto" w:fill="auto"/>
            <w:noWrap/>
            <w:vAlign w:val="center"/>
            <w:hideMark/>
          </w:tcPr>
          <w:p w14:paraId="7B00554B"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36</w:t>
            </w:r>
          </w:p>
        </w:tc>
        <w:tc>
          <w:tcPr>
            <w:tcW w:w="242" w:type="pct"/>
            <w:shd w:val="clear" w:color="auto" w:fill="auto"/>
            <w:noWrap/>
            <w:vAlign w:val="center"/>
            <w:hideMark/>
          </w:tcPr>
          <w:p w14:paraId="56D528CA"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18.98</w:t>
            </w:r>
          </w:p>
        </w:tc>
        <w:tc>
          <w:tcPr>
            <w:tcW w:w="1771" w:type="pct"/>
            <w:shd w:val="clear" w:color="auto" w:fill="auto"/>
            <w:noWrap/>
            <w:vAlign w:val="center"/>
            <w:hideMark/>
          </w:tcPr>
          <w:p w14:paraId="4A8AA1AD" w14:textId="77777777" w:rsidR="00836ABE" w:rsidRPr="00EE5F6E" w:rsidRDefault="00836ABE" w:rsidP="00DC331C">
            <w:pPr>
              <w:spacing w:after="0" w:line="240" w:lineRule="auto"/>
              <w:rPr>
                <w:rFonts w:eastAsia="Times New Roman" w:cstheme="minorHAnsi"/>
                <w:sz w:val="18"/>
                <w:szCs w:val="18"/>
                <w:lang w:eastAsia="en-GB"/>
              </w:rPr>
            </w:pPr>
            <w:r w:rsidRPr="00EE5F6E">
              <w:rPr>
                <w:rFonts w:eastAsia="Times New Roman" w:cstheme="minorHAnsi"/>
                <w:sz w:val="18"/>
                <w:szCs w:val="18"/>
                <w:lang w:eastAsia="en-GB"/>
              </w:rPr>
              <w:t>4-methylguaiacol</w:t>
            </w:r>
          </w:p>
        </w:tc>
        <w:tc>
          <w:tcPr>
            <w:tcW w:w="239" w:type="pct"/>
            <w:shd w:val="clear" w:color="auto" w:fill="auto"/>
            <w:noWrap/>
            <w:vAlign w:val="center"/>
            <w:hideMark/>
          </w:tcPr>
          <w:p w14:paraId="436950F3"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G</w:t>
            </w:r>
          </w:p>
        </w:tc>
        <w:tc>
          <w:tcPr>
            <w:tcW w:w="270" w:type="pct"/>
            <w:shd w:val="clear" w:color="auto" w:fill="auto"/>
            <w:noWrap/>
            <w:vAlign w:val="center"/>
            <w:hideMark/>
          </w:tcPr>
          <w:p w14:paraId="3A5351B8"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1.3</w:t>
            </w:r>
          </w:p>
        </w:tc>
        <w:tc>
          <w:tcPr>
            <w:tcW w:w="270" w:type="pct"/>
            <w:shd w:val="clear" w:color="auto" w:fill="auto"/>
            <w:noWrap/>
            <w:vAlign w:val="center"/>
            <w:hideMark/>
          </w:tcPr>
          <w:p w14:paraId="2972D8B6"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1.8</w:t>
            </w:r>
          </w:p>
        </w:tc>
        <w:tc>
          <w:tcPr>
            <w:tcW w:w="270" w:type="pct"/>
            <w:shd w:val="clear" w:color="auto" w:fill="auto"/>
            <w:noWrap/>
            <w:vAlign w:val="center"/>
            <w:hideMark/>
          </w:tcPr>
          <w:p w14:paraId="35F081EE"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1.7</w:t>
            </w:r>
          </w:p>
        </w:tc>
        <w:tc>
          <w:tcPr>
            <w:tcW w:w="491" w:type="pct"/>
            <w:shd w:val="clear" w:color="auto" w:fill="auto"/>
            <w:noWrap/>
            <w:vAlign w:val="center"/>
            <w:hideMark/>
          </w:tcPr>
          <w:p w14:paraId="66B549B2"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1.6 ± 0.26</w:t>
            </w:r>
          </w:p>
        </w:tc>
        <w:tc>
          <w:tcPr>
            <w:tcW w:w="231" w:type="pct"/>
            <w:shd w:val="clear" w:color="auto" w:fill="auto"/>
            <w:noWrap/>
            <w:vAlign w:val="center"/>
            <w:hideMark/>
          </w:tcPr>
          <w:p w14:paraId="53D92162"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2.1</w:t>
            </w:r>
          </w:p>
        </w:tc>
        <w:tc>
          <w:tcPr>
            <w:tcW w:w="231" w:type="pct"/>
            <w:shd w:val="clear" w:color="auto" w:fill="auto"/>
            <w:noWrap/>
            <w:vAlign w:val="center"/>
            <w:hideMark/>
          </w:tcPr>
          <w:p w14:paraId="4BE27FC6"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2.4</w:t>
            </w:r>
          </w:p>
        </w:tc>
        <w:tc>
          <w:tcPr>
            <w:tcW w:w="231" w:type="pct"/>
            <w:shd w:val="clear" w:color="auto" w:fill="auto"/>
            <w:noWrap/>
            <w:vAlign w:val="center"/>
            <w:hideMark/>
          </w:tcPr>
          <w:p w14:paraId="4B4C9A3B"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2.2</w:t>
            </w:r>
          </w:p>
        </w:tc>
        <w:tc>
          <w:tcPr>
            <w:tcW w:w="489" w:type="pct"/>
            <w:shd w:val="clear" w:color="auto" w:fill="auto"/>
            <w:noWrap/>
            <w:vAlign w:val="center"/>
            <w:hideMark/>
          </w:tcPr>
          <w:p w14:paraId="54C5B854"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2.2 ± 0.16</w:t>
            </w:r>
          </w:p>
        </w:tc>
      </w:tr>
      <w:tr w:rsidR="00EE5F6E" w:rsidRPr="00EE5F6E" w14:paraId="0513C1BB" w14:textId="77777777" w:rsidTr="00CC2310">
        <w:trPr>
          <w:trHeight w:val="300"/>
        </w:trPr>
        <w:tc>
          <w:tcPr>
            <w:tcW w:w="265" w:type="pct"/>
            <w:shd w:val="clear" w:color="auto" w:fill="auto"/>
            <w:noWrap/>
            <w:vAlign w:val="center"/>
            <w:hideMark/>
          </w:tcPr>
          <w:p w14:paraId="0910A81D"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37</w:t>
            </w:r>
          </w:p>
        </w:tc>
        <w:tc>
          <w:tcPr>
            <w:tcW w:w="242" w:type="pct"/>
            <w:shd w:val="clear" w:color="auto" w:fill="auto"/>
            <w:noWrap/>
            <w:vAlign w:val="center"/>
            <w:hideMark/>
          </w:tcPr>
          <w:p w14:paraId="5F0E24F1"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19.21</w:t>
            </w:r>
          </w:p>
        </w:tc>
        <w:tc>
          <w:tcPr>
            <w:tcW w:w="1771" w:type="pct"/>
            <w:shd w:val="clear" w:color="auto" w:fill="auto"/>
            <w:noWrap/>
            <w:vAlign w:val="center"/>
            <w:hideMark/>
          </w:tcPr>
          <w:p w14:paraId="3CAC2B89" w14:textId="77777777" w:rsidR="00836ABE" w:rsidRPr="00EE5F6E" w:rsidRDefault="00836ABE" w:rsidP="00DC331C">
            <w:pPr>
              <w:spacing w:after="0" w:line="240" w:lineRule="auto"/>
              <w:rPr>
                <w:rFonts w:eastAsia="Times New Roman" w:cstheme="minorHAnsi"/>
                <w:sz w:val="18"/>
                <w:szCs w:val="18"/>
                <w:lang w:eastAsia="en-GB"/>
              </w:rPr>
            </w:pPr>
            <w:r w:rsidRPr="00EE5F6E">
              <w:rPr>
                <w:rFonts w:eastAsia="Times New Roman" w:cstheme="minorHAnsi"/>
                <w:sz w:val="18"/>
                <w:szCs w:val="18"/>
                <w:lang w:eastAsia="en-GB"/>
              </w:rPr>
              <w:t>3,5-dihydroxy-2-methyl-4H-pyran-4-one</w:t>
            </w:r>
          </w:p>
        </w:tc>
        <w:tc>
          <w:tcPr>
            <w:tcW w:w="239" w:type="pct"/>
            <w:shd w:val="clear" w:color="auto" w:fill="auto"/>
            <w:noWrap/>
            <w:vAlign w:val="center"/>
            <w:hideMark/>
          </w:tcPr>
          <w:p w14:paraId="340EF585"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c</w:t>
            </w:r>
          </w:p>
        </w:tc>
        <w:tc>
          <w:tcPr>
            <w:tcW w:w="270" w:type="pct"/>
            <w:shd w:val="clear" w:color="auto" w:fill="auto"/>
            <w:noWrap/>
            <w:vAlign w:val="center"/>
            <w:hideMark/>
          </w:tcPr>
          <w:p w14:paraId="3CEDC57C"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0.8</w:t>
            </w:r>
          </w:p>
        </w:tc>
        <w:tc>
          <w:tcPr>
            <w:tcW w:w="270" w:type="pct"/>
            <w:shd w:val="clear" w:color="auto" w:fill="auto"/>
            <w:noWrap/>
            <w:vAlign w:val="center"/>
            <w:hideMark/>
          </w:tcPr>
          <w:p w14:paraId="08BDFB8B"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0.7</w:t>
            </w:r>
          </w:p>
        </w:tc>
        <w:tc>
          <w:tcPr>
            <w:tcW w:w="270" w:type="pct"/>
            <w:shd w:val="clear" w:color="auto" w:fill="auto"/>
            <w:noWrap/>
            <w:vAlign w:val="center"/>
            <w:hideMark/>
          </w:tcPr>
          <w:p w14:paraId="7B67C0A2"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0.7</w:t>
            </w:r>
          </w:p>
        </w:tc>
        <w:tc>
          <w:tcPr>
            <w:tcW w:w="491" w:type="pct"/>
            <w:shd w:val="clear" w:color="auto" w:fill="auto"/>
            <w:noWrap/>
            <w:vAlign w:val="center"/>
            <w:hideMark/>
          </w:tcPr>
          <w:p w14:paraId="56560F72"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0.7 ± 0.06</w:t>
            </w:r>
          </w:p>
        </w:tc>
        <w:tc>
          <w:tcPr>
            <w:tcW w:w="231" w:type="pct"/>
            <w:shd w:val="clear" w:color="auto" w:fill="auto"/>
            <w:noWrap/>
            <w:vAlign w:val="center"/>
            <w:hideMark/>
          </w:tcPr>
          <w:p w14:paraId="3E9B6759"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0.6</w:t>
            </w:r>
          </w:p>
        </w:tc>
        <w:tc>
          <w:tcPr>
            <w:tcW w:w="231" w:type="pct"/>
            <w:shd w:val="clear" w:color="auto" w:fill="auto"/>
            <w:noWrap/>
            <w:vAlign w:val="center"/>
            <w:hideMark/>
          </w:tcPr>
          <w:p w14:paraId="6AD8A07D"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0.5</w:t>
            </w:r>
          </w:p>
        </w:tc>
        <w:tc>
          <w:tcPr>
            <w:tcW w:w="231" w:type="pct"/>
            <w:shd w:val="clear" w:color="auto" w:fill="auto"/>
            <w:noWrap/>
            <w:vAlign w:val="center"/>
            <w:hideMark/>
          </w:tcPr>
          <w:p w14:paraId="1391CF7A"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0.5</w:t>
            </w:r>
          </w:p>
        </w:tc>
        <w:tc>
          <w:tcPr>
            <w:tcW w:w="489" w:type="pct"/>
            <w:shd w:val="clear" w:color="auto" w:fill="auto"/>
            <w:noWrap/>
            <w:vAlign w:val="center"/>
            <w:hideMark/>
          </w:tcPr>
          <w:p w14:paraId="5BD13CBB"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0.5 ± 0.02</w:t>
            </w:r>
          </w:p>
        </w:tc>
      </w:tr>
      <w:tr w:rsidR="00EE5F6E" w:rsidRPr="00EE5F6E" w14:paraId="711485C3" w14:textId="77777777" w:rsidTr="00CC2310">
        <w:trPr>
          <w:trHeight w:val="300"/>
        </w:trPr>
        <w:tc>
          <w:tcPr>
            <w:tcW w:w="265" w:type="pct"/>
            <w:shd w:val="clear" w:color="auto" w:fill="auto"/>
            <w:noWrap/>
            <w:vAlign w:val="center"/>
            <w:hideMark/>
          </w:tcPr>
          <w:p w14:paraId="61FBD6B5"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38</w:t>
            </w:r>
          </w:p>
        </w:tc>
        <w:tc>
          <w:tcPr>
            <w:tcW w:w="242" w:type="pct"/>
            <w:shd w:val="clear" w:color="auto" w:fill="auto"/>
            <w:noWrap/>
            <w:vAlign w:val="center"/>
            <w:hideMark/>
          </w:tcPr>
          <w:p w14:paraId="1568CB4D"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20.77</w:t>
            </w:r>
          </w:p>
        </w:tc>
        <w:tc>
          <w:tcPr>
            <w:tcW w:w="1771" w:type="pct"/>
            <w:shd w:val="clear" w:color="auto" w:fill="auto"/>
            <w:noWrap/>
            <w:vAlign w:val="center"/>
            <w:hideMark/>
          </w:tcPr>
          <w:p w14:paraId="704C11E0" w14:textId="77777777" w:rsidR="00836ABE" w:rsidRPr="00EE5F6E" w:rsidRDefault="00836ABE" w:rsidP="00DC331C">
            <w:pPr>
              <w:spacing w:after="0" w:line="240" w:lineRule="auto"/>
              <w:rPr>
                <w:rFonts w:eastAsia="Times New Roman" w:cstheme="minorHAnsi"/>
                <w:sz w:val="18"/>
                <w:szCs w:val="18"/>
                <w:lang w:eastAsia="en-GB"/>
              </w:rPr>
            </w:pPr>
            <w:r w:rsidRPr="00EE5F6E">
              <w:rPr>
                <w:rFonts w:eastAsia="Times New Roman" w:cstheme="minorHAnsi"/>
                <w:sz w:val="18"/>
                <w:szCs w:val="18"/>
                <w:lang w:eastAsia="en-GB"/>
              </w:rPr>
              <w:t>4-ethylguaiacol</w:t>
            </w:r>
          </w:p>
        </w:tc>
        <w:tc>
          <w:tcPr>
            <w:tcW w:w="239" w:type="pct"/>
            <w:shd w:val="clear" w:color="auto" w:fill="auto"/>
            <w:noWrap/>
            <w:vAlign w:val="center"/>
            <w:hideMark/>
          </w:tcPr>
          <w:p w14:paraId="3156B477"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G</w:t>
            </w:r>
          </w:p>
        </w:tc>
        <w:tc>
          <w:tcPr>
            <w:tcW w:w="270" w:type="pct"/>
            <w:shd w:val="clear" w:color="auto" w:fill="auto"/>
            <w:noWrap/>
            <w:vAlign w:val="center"/>
            <w:hideMark/>
          </w:tcPr>
          <w:p w14:paraId="6655F6E5"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0.2</w:t>
            </w:r>
          </w:p>
        </w:tc>
        <w:tc>
          <w:tcPr>
            <w:tcW w:w="270" w:type="pct"/>
            <w:shd w:val="clear" w:color="auto" w:fill="auto"/>
            <w:noWrap/>
            <w:vAlign w:val="center"/>
            <w:hideMark/>
          </w:tcPr>
          <w:p w14:paraId="0AED9BD7"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0.3</w:t>
            </w:r>
          </w:p>
        </w:tc>
        <w:tc>
          <w:tcPr>
            <w:tcW w:w="270" w:type="pct"/>
            <w:shd w:val="clear" w:color="auto" w:fill="auto"/>
            <w:noWrap/>
            <w:vAlign w:val="center"/>
            <w:hideMark/>
          </w:tcPr>
          <w:p w14:paraId="5880491E"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0.3</w:t>
            </w:r>
          </w:p>
        </w:tc>
        <w:tc>
          <w:tcPr>
            <w:tcW w:w="491" w:type="pct"/>
            <w:shd w:val="clear" w:color="auto" w:fill="auto"/>
            <w:noWrap/>
            <w:vAlign w:val="center"/>
            <w:hideMark/>
          </w:tcPr>
          <w:p w14:paraId="4C81DEB6"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0.3 ± 0.04</w:t>
            </w:r>
          </w:p>
        </w:tc>
        <w:tc>
          <w:tcPr>
            <w:tcW w:w="231" w:type="pct"/>
            <w:shd w:val="clear" w:color="auto" w:fill="auto"/>
            <w:noWrap/>
            <w:vAlign w:val="center"/>
            <w:hideMark/>
          </w:tcPr>
          <w:p w14:paraId="2D49CBA7"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0.4</w:t>
            </w:r>
          </w:p>
        </w:tc>
        <w:tc>
          <w:tcPr>
            <w:tcW w:w="231" w:type="pct"/>
            <w:shd w:val="clear" w:color="auto" w:fill="auto"/>
            <w:noWrap/>
            <w:vAlign w:val="center"/>
            <w:hideMark/>
          </w:tcPr>
          <w:p w14:paraId="03168FDA"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0.6</w:t>
            </w:r>
          </w:p>
        </w:tc>
        <w:tc>
          <w:tcPr>
            <w:tcW w:w="231" w:type="pct"/>
            <w:shd w:val="clear" w:color="auto" w:fill="auto"/>
            <w:noWrap/>
            <w:vAlign w:val="center"/>
            <w:hideMark/>
          </w:tcPr>
          <w:p w14:paraId="13994AEE"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0.4</w:t>
            </w:r>
          </w:p>
        </w:tc>
        <w:tc>
          <w:tcPr>
            <w:tcW w:w="489" w:type="pct"/>
            <w:shd w:val="clear" w:color="auto" w:fill="auto"/>
            <w:noWrap/>
            <w:vAlign w:val="center"/>
            <w:hideMark/>
          </w:tcPr>
          <w:p w14:paraId="7ADC50CB"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0.5 ± 0.07</w:t>
            </w:r>
          </w:p>
        </w:tc>
      </w:tr>
      <w:tr w:rsidR="00EE5F6E" w:rsidRPr="00EE5F6E" w14:paraId="2EE02AF4" w14:textId="77777777" w:rsidTr="00CC2310">
        <w:trPr>
          <w:trHeight w:val="300"/>
        </w:trPr>
        <w:tc>
          <w:tcPr>
            <w:tcW w:w="265" w:type="pct"/>
            <w:shd w:val="clear" w:color="auto" w:fill="auto"/>
            <w:noWrap/>
            <w:vAlign w:val="center"/>
            <w:hideMark/>
          </w:tcPr>
          <w:p w14:paraId="3B5C7A28"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39</w:t>
            </w:r>
          </w:p>
        </w:tc>
        <w:tc>
          <w:tcPr>
            <w:tcW w:w="242" w:type="pct"/>
            <w:shd w:val="clear" w:color="auto" w:fill="auto"/>
            <w:noWrap/>
            <w:vAlign w:val="center"/>
            <w:hideMark/>
          </w:tcPr>
          <w:p w14:paraId="65C73528"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20.94</w:t>
            </w:r>
          </w:p>
        </w:tc>
        <w:tc>
          <w:tcPr>
            <w:tcW w:w="1771" w:type="pct"/>
            <w:shd w:val="clear" w:color="auto" w:fill="auto"/>
            <w:noWrap/>
            <w:vAlign w:val="center"/>
            <w:hideMark/>
          </w:tcPr>
          <w:p w14:paraId="264F3D90" w14:textId="77777777" w:rsidR="00836ABE" w:rsidRPr="00EE5F6E" w:rsidRDefault="00836ABE" w:rsidP="00DC331C">
            <w:pPr>
              <w:spacing w:after="0" w:line="240" w:lineRule="auto"/>
              <w:rPr>
                <w:rFonts w:eastAsia="Times New Roman" w:cstheme="minorHAnsi"/>
                <w:sz w:val="18"/>
                <w:szCs w:val="18"/>
                <w:lang w:eastAsia="en-GB"/>
              </w:rPr>
            </w:pPr>
            <w:r w:rsidRPr="00EE5F6E">
              <w:rPr>
                <w:rFonts w:eastAsia="Times New Roman" w:cstheme="minorHAnsi"/>
                <w:sz w:val="18"/>
                <w:szCs w:val="18"/>
                <w:lang w:eastAsia="en-GB"/>
              </w:rPr>
              <w:t>Not identified sugar</w:t>
            </w:r>
          </w:p>
        </w:tc>
        <w:tc>
          <w:tcPr>
            <w:tcW w:w="239" w:type="pct"/>
            <w:shd w:val="clear" w:color="auto" w:fill="auto"/>
            <w:noWrap/>
            <w:vAlign w:val="center"/>
            <w:hideMark/>
          </w:tcPr>
          <w:p w14:paraId="48F984B8"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c</w:t>
            </w:r>
          </w:p>
        </w:tc>
        <w:tc>
          <w:tcPr>
            <w:tcW w:w="270" w:type="pct"/>
            <w:shd w:val="clear" w:color="auto" w:fill="auto"/>
            <w:noWrap/>
            <w:vAlign w:val="center"/>
            <w:hideMark/>
          </w:tcPr>
          <w:p w14:paraId="276564A8"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2.1</w:t>
            </w:r>
          </w:p>
        </w:tc>
        <w:tc>
          <w:tcPr>
            <w:tcW w:w="270" w:type="pct"/>
            <w:shd w:val="clear" w:color="auto" w:fill="auto"/>
            <w:noWrap/>
            <w:vAlign w:val="center"/>
            <w:hideMark/>
          </w:tcPr>
          <w:p w14:paraId="77D34464"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1.6</w:t>
            </w:r>
          </w:p>
        </w:tc>
        <w:tc>
          <w:tcPr>
            <w:tcW w:w="270" w:type="pct"/>
            <w:shd w:val="clear" w:color="auto" w:fill="auto"/>
            <w:noWrap/>
            <w:vAlign w:val="center"/>
            <w:hideMark/>
          </w:tcPr>
          <w:p w14:paraId="7EF3957A"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2.1</w:t>
            </w:r>
          </w:p>
        </w:tc>
        <w:tc>
          <w:tcPr>
            <w:tcW w:w="491" w:type="pct"/>
            <w:shd w:val="clear" w:color="auto" w:fill="auto"/>
            <w:noWrap/>
            <w:vAlign w:val="center"/>
            <w:hideMark/>
          </w:tcPr>
          <w:p w14:paraId="61BA71EA"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2.0 ± 0.29</w:t>
            </w:r>
          </w:p>
        </w:tc>
        <w:tc>
          <w:tcPr>
            <w:tcW w:w="231" w:type="pct"/>
            <w:shd w:val="clear" w:color="auto" w:fill="auto"/>
            <w:noWrap/>
            <w:vAlign w:val="center"/>
            <w:hideMark/>
          </w:tcPr>
          <w:p w14:paraId="48B0FCF1"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1.7</w:t>
            </w:r>
          </w:p>
        </w:tc>
        <w:tc>
          <w:tcPr>
            <w:tcW w:w="231" w:type="pct"/>
            <w:shd w:val="clear" w:color="auto" w:fill="auto"/>
            <w:noWrap/>
            <w:vAlign w:val="center"/>
            <w:hideMark/>
          </w:tcPr>
          <w:p w14:paraId="48E488B6"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1.8</w:t>
            </w:r>
          </w:p>
        </w:tc>
        <w:tc>
          <w:tcPr>
            <w:tcW w:w="231" w:type="pct"/>
            <w:shd w:val="clear" w:color="auto" w:fill="auto"/>
            <w:noWrap/>
            <w:vAlign w:val="center"/>
            <w:hideMark/>
          </w:tcPr>
          <w:p w14:paraId="025D7BD2"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1.4</w:t>
            </w:r>
          </w:p>
        </w:tc>
        <w:tc>
          <w:tcPr>
            <w:tcW w:w="489" w:type="pct"/>
            <w:shd w:val="clear" w:color="auto" w:fill="auto"/>
            <w:noWrap/>
            <w:vAlign w:val="center"/>
            <w:hideMark/>
          </w:tcPr>
          <w:p w14:paraId="5763E8A0"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1.7 ± 0.20</w:t>
            </w:r>
          </w:p>
        </w:tc>
      </w:tr>
      <w:tr w:rsidR="00EE5F6E" w:rsidRPr="00EE5F6E" w14:paraId="30C10748" w14:textId="77777777" w:rsidTr="00CC2310">
        <w:trPr>
          <w:trHeight w:val="300"/>
        </w:trPr>
        <w:tc>
          <w:tcPr>
            <w:tcW w:w="265" w:type="pct"/>
            <w:shd w:val="clear" w:color="auto" w:fill="auto"/>
            <w:noWrap/>
            <w:vAlign w:val="center"/>
            <w:hideMark/>
          </w:tcPr>
          <w:p w14:paraId="68DCA18A"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40</w:t>
            </w:r>
          </w:p>
        </w:tc>
        <w:tc>
          <w:tcPr>
            <w:tcW w:w="242" w:type="pct"/>
            <w:shd w:val="clear" w:color="auto" w:fill="auto"/>
            <w:noWrap/>
            <w:vAlign w:val="center"/>
            <w:hideMark/>
          </w:tcPr>
          <w:p w14:paraId="732E0F3C"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21.51</w:t>
            </w:r>
          </w:p>
        </w:tc>
        <w:tc>
          <w:tcPr>
            <w:tcW w:w="1771" w:type="pct"/>
            <w:shd w:val="clear" w:color="auto" w:fill="auto"/>
            <w:noWrap/>
            <w:vAlign w:val="center"/>
            <w:hideMark/>
          </w:tcPr>
          <w:p w14:paraId="490B6469" w14:textId="77777777" w:rsidR="00836ABE" w:rsidRPr="00EE5F6E" w:rsidRDefault="00836ABE" w:rsidP="00DC331C">
            <w:pPr>
              <w:spacing w:after="0" w:line="240" w:lineRule="auto"/>
              <w:rPr>
                <w:rFonts w:eastAsia="Times New Roman" w:cstheme="minorHAnsi"/>
                <w:sz w:val="18"/>
                <w:szCs w:val="18"/>
                <w:lang w:eastAsia="en-GB"/>
              </w:rPr>
            </w:pPr>
            <w:r w:rsidRPr="00EE5F6E">
              <w:rPr>
                <w:rFonts w:eastAsia="Times New Roman" w:cstheme="minorHAnsi"/>
                <w:sz w:val="18"/>
                <w:szCs w:val="18"/>
                <w:lang w:eastAsia="en-GB"/>
              </w:rPr>
              <w:t>1,4:3,6-dianhydro-α-d-glucopyranose</w:t>
            </w:r>
          </w:p>
        </w:tc>
        <w:tc>
          <w:tcPr>
            <w:tcW w:w="239" w:type="pct"/>
            <w:shd w:val="clear" w:color="auto" w:fill="auto"/>
            <w:noWrap/>
            <w:vAlign w:val="center"/>
            <w:hideMark/>
          </w:tcPr>
          <w:p w14:paraId="5517F479"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c</w:t>
            </w:r>
          </w:p>
        </w:tc>
        <w:tc>
          <w:tcPr>
            <w:tcW w:w="270" w:type="pct"/>
            <w:shd w:val="clear" w:color="auto" w:fill="auto"/>
            <w:noWrap/>
            <w:vAlign w:val="center"/>
            <w:hideMark/>
          </w:tcPr>
          <w:p w14:paraId="130AA81E"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0.3</w:t>
            </w:r>
          </w:p>
        </w:tc>
        <w:tc>
          <w:tcPr>
            <w:tcW w:w="270" w:type="pct"/>
            <w:shd w:val="clear" w:color="auto" w:fill="auto"/>
            <w:noWrap/>
            <w:vAlign w:val="center"/>
            <w:hideMark/>
          </w:tcPr>
          <w:p w14:paraId="1AE0386E"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0.3</w:t>
            </w:r>
          </w:p>
        </w:tc>
        <w:tc>
          <w:tcPr>
            <w:tcW w:w="270" w:type="pct"/>
            <w:shd w:val="clear" w:color="auto" w:fill="auto"/>
            <w:noWrap/>
            <w:vAlign w:val="center"/>
            <w:hideMark/>
          </w:tcPr>
          <w:p w14:paraId="26E189E9"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0.3</w:t>
            </w:r>
          </w:p>
        </w:tc>
        <w:tc>
          <w:tcPr>
            <w:tcW w:w="491" w:type="pct"/>
            <w:shd w:val="clear" w:color="auto" w:fill="auto"/>
            <w:noWrap/>
            <w:vAlign w:val="center"/>
            <w:hideMark/>
          </w:tcPr>
          <w:p w14:paraId="35748118"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0.3 ± 0.03</w:t>
            </w:r>
          </w:p>
        </w:tc>
        <w:tc>
          <w:tcPr>
            <w:tcW w:w="231" w:type="pct"/>
            <w:shd w:val="clear" w:color="auto" w:fill="auto"/>
            <w:noWrap/>
            <w:vAlign w:val="center"/>
            <w:hideMark/>
          </w:tcPr>
          <w:p w14:paraId="51893A34"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0.3</w:t>
            </w:r>
          </w:p>
        </w:tc>
        <w:tc>
          <w:tcPr>
            <w:tcW w:w="231" w:type="pct"/>
            <w:shd w:val="clear" w:color="auto" w:fill="auto"/>
            <w:noWrap/>
            <w:vAlign w:val="center"/>
            <w:hideMark/>
          </w:tcPr>
          <w:p w14:paraId="188AB77B"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0.3</w:t>
            </w:r>
          </w:p>
        </w:tc>
        <w:tc>
          <w:tcPr>
            <w:tcW w:w="231" w:type="pct"/>
            <w:shd w:val="clear" w:color="auto" w:fill="auto"/>
            <w:noWrap/>
            <w:vAlign w:val="center"/>
            <w:hideMark/>
          </w:tcPr>
          <w:p w14:paraId="1CADB451"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0.2</w:t>
            </w:r>
          </w:p>
        </w:tc>
        <w:tc>
          <w:tcPr>
            <w:tcW w:w="489" w:type="pct"/>
            <w:shd w:val="clear" w:color="auto" w:fill="auto"/>
            <w:noWrap/>
            <w:vAlign w:val="center"/>
            <w:hideMark/>
          </w:tcPr>
          <w:p w14:paraId="4EEB379B"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0.2 ± 0.02</w:t>
            </w:r>
          </w:p>
        </w:tc>
      </w:tr>
      <w:tr w:rsidR="00EE5F6E" w:rsidRPr="00EE5F6E" w14:paraId="6E5D8564" w14:textId="77777777" w:rsidTr="00CC2310">
        <w:trPr>
          <w:trHeight w:val="300"/>
        </w:trPr>
        <w:tc>
          <w:tcPr>
            <w:tcW w:w="265" w:type="pct"/>
            <w:shd w:val="clear" w:color="auto" w:fill="auto"/>
            <w:noWrap/>
            <w:vAlign w:val="center"/>
            <w:hideMark/>
          </w:tcPr>
          <w:p w14:paraId="7841240D"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41</w:t>
            </w:r>
          </w:p>
        </w:tc>
        <w:tc>
          <w:tcPr>
            <w:tcW w:w="242" w:type="pct"/>
            <w:shd w:val="clear" w:color="auto" w:fill="auto"/>
            <w:noWrap/>
            <w:vAlign w:val="center"/>
            <w:hideMark/>
          </w:tcPr>
          <w:p w14:paraId="76111130"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21.73</w:t>
            </w:r>
          </w:p>
        </w:tc>
        <w:tc>
          <w:tcPr>
            <w:tcW w:w="1771" w:type="pct"/>
            <w:shd w:val="clear" w:color="auto" w:fill="auto"/>
            <w:noWrap/>
            <w:vAlign w:val="center"/>
            <w:hideMark/>
          </w:tcPr>
          <w:p w14:paraId="07CD520E" w14:textId="77777777" w:rsidR="00836ABE" w:rsidRPr="00EE5F6E" w:rsidRDefault="00836ABE" w:rsidP="00DC331C">
            <w:pPr>
              <w:spacing w:after="0" w:line="240" w:lineRule="auto"/>
              <w:rPr>
                <w:rFonts w:eastAsia="Times New Roman" w:cstheme="minorHAnsi"/>
                <w:sz w:val="18"/>
                <w:szCs w:val="18"/>
                <w:lang w:eastAsia="en-GB"/>
              </w:rPr>
            </w:pPr>
            <w:r w:rsidRPr="00EE5F6E">
              <w:rPr>
                <w:rFonts w:eastAsia="Times New Roman" w:cstheme="minorHAnsi"/>
                <w:sz w:val="18"/>
                <w:szCs w:val="18"/>
                <w:lang w:eastAsia="en-GB"/>
              </w:rPr>
              <w:t>4-vinylphenol</w:t>
            </w:r>
          </w:p>
        </w:tc>
        <w:tc>
          <w:tcPr>
            <w:tcW w:w="239" w:type="pct"/>
            <w:shd w:val="clear" w:color="auto" w:fill="auto"/>
            <w:noWrap/>
            <w:vAlign w:val="center"/>
            <w:hideMark/>
          </w:tcPr>
          <w:p w14:paraId="6AD1A10D"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H</w:t>
            </w:r>
          </w:p>
        </w:tc>
        <w:tc>
          <w:tcPr>
            <w:tcW w:w="270" w:type="pct"/>
            <w:shd w:val="clear" w:color="auto" w:fill="auto"/>
            <w:noWrap/>
            <w:vAlign w:val="center"/>
            <w:hideMark/>
          </w:tcPr>
          <w:p w14:paraId="071C51E2"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0.2</w:t>
            </w:r>
          </w:p>
        </w:tc>
        <w:tc>
          <w:tcPr>
            <w:tcW w:w="270" w:type="pct"/>
            <w:shd w:val="clear" w:color="auto" w:fill="auto"/>
            <w:noWrap/>
            <w:vAlign w:val="center"/>
            <w:hideMark/>
          </w:tcPr>
          <w:p w14:paraId="647DFCC7"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0.0</w:t>
            </w:r>
          </w:p>
        </w:tc>
        <w:tc>
          <w:tcPr>
            <w:tcW w:w="270" w:type="pct"/>
            <w:shd w:val="clear" w:color="auto" w:fill="auto"/>
            <w:noWrap/>
            <w:vAlign w:val="center"/>
            <w:hideMark/>
          </w:tcPr>
          <w:p w14:paraId="5057488A"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0.0</w:t>
            </w:r>
          </w:p>
        </w:tc>
        <w:tc>
          <w:tcPr>
            <w:tcW w:w="491" w:type="pct"/>
            <w:shd w:val="clear" w:color="auto" w:fill="auto"/>
            <w:noWrap/>
            <w:vAlign w:val="center"/>
            <w:hideMark/>
          </w:tcPr>
          <w:p w14:paraId="3F86C5B4"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0.1 ± 0.14</w:t>
            </w:r>
          </w:p>
        </w:tc>
        <w:tc>
          <w:tcPr>
            <w:tcW w:w="231" w:type="pct"/>
            <w:shd w:val="clear" w:color="auto" w:fill="auto"/>
            <w:noWrap/>
            <w:vAlign w:val="center"/>
            <w:hideMark/>
          </w:tcPr>
          <w:p w14:paraId="305B4FA0"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0.1</w:t>
            </w:r>
          </w:p>
        </w:tc>
        <w:tc>
          <w:tcPr>
            <w:tcW w:w="231" w:type="pct"/>
            <w:shd w:val="clear" w:color="auto" w:fill="auto"/>
            <w:noWrap/>
            <w:vAlign w:val="center"/>
            <w:hideMark/>
          </w:tcPr>
          <w:p w14:paraId="3A0A80AC"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0.2</w:t>
            </w:r>
          </w:p>
        </w:tc>
        <w:tc>
          <w:tcPr>
            <w:tcW w:w="231" w:type="pct"/>
            <w:shd w:val="clear" w:color="auto" w:fill="auto"/>
            <w:noWrap/>
            <w:vAlign w:val="center"/>
            <w:hideMark/>
          </w:tcPr>
          <w:p w14:paraId="3FF70E44"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0.0</w:t>
            </w:r>
          </w:p>
        </w:tc>
        <w:tc>
          <w:tcPr>
            <w:tcW w:w="489" w:type="pct"/>
            <w:shd w:val="clear" w:color="auto" w:fill="auto"/>
            <w:noWrap/>
            <w:vAlign w:val="center"/>
            <w:hideMark/>
          </w:tcPr>
          <w:p w14:paraId="03EB20FF"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0.1 ± 0.09</w:t>
            </w:r>
          </w:p>
        </w:tc>
      </w:tr>
      <w:tr w:rsidR="00EE5F6E" w:rsidRPr="00EE5F6E" w14:paraId="12DE090D" w14:textId="77777777" w:rsidTr="00CC2310">
        <w:trPr>
          <w:trHeight w:val="300"/>
        </w:trPr>
        <w:tc>
          <w:tcPr>
            <w:tcW w:w="265" w:type="pct"/>
            <w:shd w:val="clear" w:color="auto" w:fill="auto"/>
            <w:noWrap/>
            <w:vAlign w:val="center"/>
            <w:hideMark/>
          </w:tcPr>
          <w:p w14:paraId="14D3345C"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42</w:t>
            </w:r>
          </w:p>
        </w:tc>
        <w:tc>
          <w:tcPr>
            <w:tcW w:w="242" w:type="pct"/>
            <w:shd w:val="clear" w:color="auto" w:fill="auto"/>
            <w:noWrap/>
            <w:vAlign w:val="center"/>
            <w:hideMark/>
          </w:tcPr>
          <w:p w14:paraId="058C579C"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21.99</w:t>
            </w:r>
          </w:p>
        </w:tc>
        <w:tc>
          <w:tcPr>
            <w:tcW w:w="1771" w:type="pct"/>
            <w:shd w:val="clear" w:color="auto" w:fill="auto"/>
            <w:noWrap/>
            <w:vAlign w:val="center"/>
            <w:hideMark/>
          </w:tcPr>
          <w:p w14:paraId="7409B943" w14:textId="77777777" w:rsidR="00836ABE" w:rsidRPr="00EE5F6E" w:rsidRDefault="00836ABE" w:rsidP="00DC331C">
            <w:pPr>
              <w:spacing w:after="0" w:line="240" w:lineRule="auto"/>
              <w:rPr>
                <w:rFonts w:eastAsia="Times New Roman" w:cstheme="minorHAnsi"/>
                <w:sz w:val="18"/>
                <w:szCs w:val="18"/>
                <w:lang w:eastAsia="en-GB"/>
              </w:rPr>
            </w:pPr>
            <w:r w:rsidRPr="00EE5F6E">
              <w:rPr>
                <w:rFonts w:eastAsia="Times New Roman" w:cstheme="minorHAnsi"/>
                <w:sz w:val="18"/>
                <w:szCs w:val="18"/>
                <w:lang w:eastAsia="en-GB"/>
              </w:rPr>
              <w:t>4-vinylguaiacol</w:t>
            </w:r>
          </w:p>
        </w:tc>
        <w:tc>
          <w:tcPr>
            <w:tcW w:w="239" w:type="pct"/>
            <w:shd w:val="clear" w:color="auto" w:fill="auto"/>
            <w:noWrap/>
            <w:vAlign w:val="center"/>
            <w:hideMark/>
          </w:tcPr>
          <w:p w14:paraId="34152505"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G</w:t>
            </w:r>
          </w:p>
        </w:tc>
        <w:tc>
          <w:tcPr>
            <w:tcW w:w="270" w:type="pct"/>
            <w:shd w:val="clear" w:color="auto" w:fill="auto"/>
            <w:noWrap/>
            <w:vAlign w:val="center"/>
            <w:hideMark/>
          </w:tcPr>
          <w:p w14:paraId="2A39F707"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2.4</w:t>
            </w:r>
          </w:p>
        </w:tc>
        <w:tc>
          <w:tcPr>
            <w:tcW w:w="270" w:type="pct"/>
            <w:shd w:val="clear" w:color="auto" w:fill="auto"/>
            <w:noWrap/>
            <w:vAlign w:val="center"/>
            <w:hideMark/>
          </w:tcPr>
          <w:p w14:paraId="0CC68297"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2.7</w:t>
            </w:r>
          </w:p>
        </w:tc>
        <w:tc>
          <w:tcPr>
            <w:tcW w:w="270" w:type="pct"/>
            <w:shd w:val="clear" w:color="auto" w:fill="auto"/>
            <w:noWrap/>
            <w:vAlign w:val="center"/>
            <w:hideMark/>
          </w:tcPr>
          <w:p w14:paraId="368C936D"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2.7</w:t>
            </w:r>
          </w:p>
        </w:tc>
        <w:tc>
          <w:tcPr>
            <w:tcW w:w="491" w:type="pct"/>
            <w:shd w:val="clear" w:color="auto" w:fill="auto"/>
            <w:noWrap/>
            <w:vAlign w:val="center"/>
            <w:hideMark/>
          </w:tcPr>
          <w:p w14:paraId="4A009BC2"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2.6 ± 0.16</w:t>
            </w:r>
          </w:p>
        </w:tc>
        <w:tc>
          <w:tcPr>
            <w:tcW w:w="231" w:type="pct"/>
            <w:shd w:val="clear" w:color="auto" w:fill="auto"/>
            <w:noWrap/>
            <w:vAlign w:val="center"/>
            <w:hideMark/>
          </w:tcPr>
          <w:p w14:paraId="14642F2E"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3.6</w:t>
            </w:r>
          </w:p>
        </w:tc>
        <w:tc>
          <w:tcPr>
            <w:tcW w:w="231" w:type="pct"/>
            <w:shd w:val="clear" w:color="auto" w:fill="auto"/>
            <w:noWrap/>
            <w:vAlign w:val="center"/>
            <w:hideMark/>
          </w:tcPr>
          <w:p w14:paraId="6272B90C"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3.8</w:t>
            </w:r>
          </w:p>
        </w:tc>
        <w:tc>
          <w:tcPr>
            <w:tcW w:w="231" w:type="pct"/>
            <w:shd w:val="clear" w:color="auto" w:fill="auto"/>
            <w:noWrap/>
            <w:vAlign w:val="center"/>
            <w:hideMark/>
          </w:tcPr>
          <w:p w14:paraId="6631EA2F"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3.5</w:t>
            </w:r>
          </w:p>
        </w:tc>
        <w:tc>
          <w:tcPr>
            <w:tcW w:w="489" w:type="pct"/>
            <w:shd w:val="clear" w:color="auto" w:fill="auto"/>
            <w:noWrap/>
            <w:vAlign w:val="center"/>
            <w:hideMark/>
          </w:tcPr>
          <w:p w14:paraId="23F1EB56"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3.6 ± 0.12</w:t>
            </w:r>
          </w:p>
        </w:tc>
      </w:tr>
      <w:tr w:rsidR="00EE5F6E" w:rsidRPr="00EE5F6E" w14:paraId="0F9C86A0" w14:textId="77777777" w:rsidTr="00CC2310">
        <w:trPr>
          <w:trHeight w:val="300"/>
        </w:trPr>
        <w:tc>
          <w:tcPr>
            <w:tcW w:w="265" w:type="pct"/>
            <w:shd w:val="clear" w:color="auto" w:fill="auto"/>
            <w:noWrap/>
            <w:vAlign w:val="center"/>
            <w:hideMark/>
          </w:tcPr>
          <w:p w14:paraId="6B0E0426"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43</w:t>
            </w:r>
          </w:p>
        </w:tc>
        <w:tc>
          <w:tcPr>
            <w:tcW w:w="242" w:type="pct"/>
            <w:shd w:val="clear" w:color="auto" w:fill="auto"/>
            <w:noWrap/>
            <w:vAlign w:val="center"/>
            <w:hideMark/>
          </w:tcPr>
          <w:p w14:paraId="13C20A23"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22.50</w:t>
            </w:r>
          </w:p>
        </w:tc>
        <w:tc>
          <w:tcPr>
            <w:tcW w:w="1771" w:type="pct"/>
            <w:shd w:val="clear" w:color="auto" w:fill="auto"/>
            <w:noWrap/>
            <w:vAlign w:val="center"/>
            <w:hideMark/>
          </w:tcPr>
          <w:p w14:paraId="160B9C96" w14:textId="77777777" w:rsidR="00836ABE" w:rsidRPr="00EE5F6E" w:rsidRDefault="00836ABE" w:rsidP="00DC331C">
            <w:pPr>
              <w:spacing w:after="0" w:line="240" w:lineRule="auto"/>
              <w:rPr>
                <w:rFonts w:eastAsia="Times New Roman" w:cstheme="minorHAnsi"/>
                <w:sz w:val="18"/>
                <w:szCs w:val="18"/>
                <w:lang w:eastAsia="en-GB"/>
              </w:rPr>
            </w:pPr>
            <w:r w:rsidRPr="00EE5F6E">
              <w:rPr>
                <w:rFonts w:eastAsia="Times New Roman" w:cstheme="minorHAnsi"/>
                <w:sz w:val="18"/>
                <w:szCs w:val="18"/>
                <w:lang w:eastAsia="en-GB"/>
              </w:rPr>
              <w:t>eugenol</w:t>
            </w:r>
          </w:p>
        </w:tc>
        <w:tc>
          <w:tcPr>
            <w:tcW w:w="239" w:type="pct"/>
            <w:shd w:val="clear" w:color="auto" w:fill="auto"/>
            <w:noWrap/>
            <w:vAlign w:val="center"/>
            <w:hideMark/>
          </w:tcPr>
          <w:p w14:paraId="5682DEFD"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G</w:t>
            </w:r>
          </w:p>
        </w:tc>
        <w:tc>
          <w:tcPr>
            <w:tcW w:w="270" w:type="pct"/>
            <w:shd w:val="clear" w:color="auto" w:fill="auto"/>
            <w:noWrap/>
            <w:vAlign w:val="center"/>
            <w:hideMark/>
          </w:tcPr>
          <w:p w14:paraId="75B16819"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0.5</w:t>
            </w:r>
          </w:p>
        </w:tc>
        <w:tc>
          <w:tcPr>
            <w:tcW w:w="270" w:type="pct"/>
            <w:shd w:val="clear" w:color="auto" w:fill="auto"/>
            <w:noWrap/>
            <w:vAlign w:val="center"/>
            <w:hideMark/>
          </w:tcPr>
          <w:p w14:paraId="31F37F45"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0.7</w:t>
            </w:r>
          </w:p>
        </w:tc>
        <w:tc>
          <w:tcPr>
            <w:tcW w:w="270" w:type="pct"/>
            <w:shd w:val="clear" w:color="auto" w:fill="auto"/>
            <w:noWrap/>
            <w:vAlign w:val="center"/>
            <w:hideMark/>
          </w:tcPr>
          <w:p w14:paraId="65663B07"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0.7</w:t>
            </w:r>
          </w:p>
        </w:tc>
        <w:tc>
          <w:tcPr>
            <w:tcW w:w="491" w:type="pct"/>
            <w:shd w:val="clear" w:color="auto" w:fill="auto"/>
            <w:noWrap/>
            <w:vAlign w:val="center"/>
            <w:hideMark/>
          </w:tcPr>
          <w:p w14:paraId="1DF367E4"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0.6 ± 0.10</w:t>
            </w:r>
          </w:p>
        </w:tc>
        <w:tc>
          <w:tcPr>
            <w:tcW w:w="231" w:type="pct"/>
            <w:shd w:val="clear" w:color="auto" w:fill="auto"/>
            <w:noWrap/>
            <w:vAlign w:val="center"/>
            <w:hideMark/>
          </w:tcPr>
          <w:p w14:paraId="1DE56255"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0.8</w:t>
            </w:r>
          </w:p>
        </w:tc>
        <w:tc>
          <w:tcPr>
            <w:tcW w:w="231" w:type="pct"/>
            <w:shd w:val="clear" w:color="auto" w:fill="auto"/>
            <w:noWrap/>
            <w:vAlign w:val="center"/>
            <w:hideMark/>
          </w:tcPr>
          <w:p w14:paraId="03FA1BD1"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0.9</w:t>
            </w:r>
          </w:p>
        </w:tc>
        <w:tc>
          <w:tcPr>
            <w:tcW w:w="231" w:type="pct"/>
            <w:shd w:val="clear" w:color="auto" w:fill="auto"/>
            <w:noWrap/>
            <w:vAlign w:val="center"/>
            <w:hideMark/>
          </w:tcPr>
          <w:p w14:paraId="2D09D899"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0.8</w:t>
            </w:r>
          </w:p>
        </w:tc>
        <w:tc>
          <w:tcPr>
            <w:tcW w:w="489" w:type="pct"/>
            <w:shd w:val="clear" w:color="auto" w:fill="auto"/>
            <w:noWrap/>
            <w:vAlign w:val="center"/>
            <w:hideMark/>
          </w:tcPr>
          <w:p w14:paraId="6DC73DD8"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0.8 ± 0.07</w:t>
            </w:r>
          </w:p>
        </w:tc>
      </w:tr>
      <w:tr w:rsidR="00EE5F6E" w:rsidRPr="00EE5F6E" w14:paraId="021C8DFE" w14:textId="77777777" w:rsidTr="00CC2310">
        <w:trPr>
          <w:trHeight w:val="300"/>
        </w:trPr>
        <w:tc>
          <w:tcPr>
            <w:tcW w:w="265" w:type="pct"/>
            <w:shd w:val="clear" w:color="auto" w:fill="auto"/>
            <w:noWrap/>
            <w:vAlign w:val="center"/>
            <w:hideMark/>
          </w:tcPr>
          <w:p w14:paraId="02E5650C"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44</w:t>
            </w:r>
          </w:p>
        </w:tc>
        <w:tc>
          <w:tcPr>
            <w:tcW w:w="242" w:type="pct"/>
            <w:shd w:val="clear" w:color="auto" w:fill="auto"/>
            <w:noWrap/>
            <w:vAlign w:val="center"/>
            <w:hideMark/>
          </w:tcPr>
          <w:p w14:paraId="35622453"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22.56</w:t>
            </w:r>
          </w:p>
        </w:tc>
        <w:tc>
          <w:tcPr>
            <w:tcW w:w="1771" w:type="pct"/>
            <w:shd w:val="clear" w:color="auto" w:fill="auto"/>
            <w:noWrap/>
            <w:vAlign w:val="center"/>
            <w:hideMark/>
          </w:tcPr>
          <w:p w14:paraId="11184904" w14:textId="77777777" w:rsidR="00836ABE" w:rsidRPr="00EE5F6E" w:rsidRDefault="00836ABE" w:rsidP="00DC331C">
            <w:pPr>
              <w:spacing w:after="0" w:line="240" w:lineRule="auto"/>
              <w:rPr>
                <w:rFonts w:eastAsia="Times New Roman" w:cstheme="minorHAnsi"/>
                <w:sz w:val="18"/>
                <w:szCs w:val="18"/>
                <w:lang w:eastAsia="en-GB"/>
              </w:rPr>
            </w:pPr>
            <w:r w:rsidRPr="00EE5F6E">
              <w:rPr>
                <w:rFonts w:eastAsia="Times New Roman" w:cstheme="minorHAnsi"/>
                <w:sz w:val="18"/>
                <w:szCs w:val="18"/>
                <w:lang w:eastAsia="en-GB"/>
              </w:rPr>
              <w:t>4-propylguaiacol</w:t>
            </w:r>
          </w:p>
        </w:tc>
        <w:tc>
          <w:tcPr>
            <w:tcW w:w="239" w:type="pct"/>
            <w:shd w:val="clear" w:color="auto" w:fill="auto"/>
            <w:noWrap/>
            <w:vAlign w:val="center"/>
            <w:hideMark/>
          </w:tcPr>
          <w:p w14:paraId="6BB5E628"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G</w:t>
            </w:r>
          </w:p>
        </w:tc>
        <w:tc>
          <w:tcPr>
            <w:tcW w:w="270" w:type="pct"/>
            <w:shd w:val="clear" w:color="auto" w:fill="auto"/>
            <w:noWrap/>
            <w:vAlign w:val="center"/>
            <w:hideMark/>
          </w:tcPr>
          <w:p w14:paraId="3C4B8637"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0.1</w:t>
            </w:r>
          </w:p>
        </w:tc>
        <w:tc>
          <w:tcPr>
            <w:tcW w:w="270" w:type="pct"/>
            <w:shd w:val="clear" w:color="auto" w:fill="auto"/>
            <w:noWrap/>
            <w:vAlign w:val="center"/>
            <w:hideMark/>
          </w:tcPr>
          <w:p w14:paraId="3868C539"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0.1</w:t>
            </w:r>
          </w:p>
        </w:tc>
        <w:tc>
          <w:tcPr>
            <w:tcW w:w="270" w:type="pct"/>
            <w:shd w:val="clear" w:color="auto" w:fill="auto"/>
            <w:noWrap/>
            <w:vAlign w:val="center"/>
            <w:hideMark/>
          </w:tcPr>
          <w:p w14:paraId="2662DBFF"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0.1</w:t>
            </w:r>
          </w:p>
        </w:tc>
        <w:tc>
          <w:tcPr>
            <w:tcW w:w="491" w:type="pct"/>
            <w:shd w:val="clear" w:color="auto" w:fill="auto"/>
            <w:noWrap/>
            <w:vAlign w:val="center"/>
            <w:hideMark/>
          </w:tcPr>
          <w:p w14:paraId="399E99A2"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0.1 ± 0.02</w:t>
            </w:r>
          </w:p>
        </w:tc>
        <w:tc>
          <w:tcPr>
            <w:tcW w:w="231" w:type="pct"/>
            <w:shd w:val="clear" w:color="auto" w:fill="auto"/>
            <w:noWrap/>
            <w:vAlign w:val="center"/>
            <w:hideMark/>
          </w:tcPr>
          <w:p w14:paraId="1478A715"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0.1</w:t>
            </w:r>
          </w:p>
        </w:tc>
        <w:tc>
          <w:tcPr>
            <w:tcW w:w="231" w:type="pct"/>
            <w:shd w:val="clear" w:color="auto" w:fill="auto"/>
            <w:noWrap/>
            <w:vAlign w:val="center"/>
            <w:hideMark/>
          </w:tcPr>
          <w:p w14:paraId="73AE9230"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0.1</w:t>
            </w:r>
          </w:p>
        </w:tc>
        <w:tc>
          <w:tcPr>
            <w:tcW w:w="231" w:type="pct"/>
            <w:shd w:val="clear" w:color="auto" w:fill="auto"/>
            <w:noWrap/>
            <w:vAlign w:val="center"/>
            <w:hideMark/>
          </w:tcPr>
          <w:p w14:paraId="0B2B392C"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0.1</w:t>
            </w:r>
          </w:p>
        </w:tc>
        <w:tc>
          <w:tcPr>
            <w:tcW w:w="489" w:type="pct"/>
            <w:shd w:val="clear" w:color="auto" w:fill="auto"/>
            <w:noWrap/>
            <w:vAlign w:val="center"/>
            <w:hideMark/>
          </w:tcPr>
          <w:p w14:paraId="143CF8AC"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0.1 ± 0.01</w:t>
            </w:r>
          </w:p>
        </w:tc>
      </w:tr>
      <w:tr w:rsidR="00EE5F6E" w:rsidRPr="00EE5F6E" w14:paraId="07A03E86" w14:textId="77777777" w:rsidTr="00CC2310">
        <w:trPr>
          <w:trHeight w:val="300"/>
        </w:trPr>
        <w:tc>
          <w:tcPr>
            <w:tcW w:w="265" w:type="pct"/>
            <w:shd w:val="clear" w:color="auto" w:fill="auto"/>
            <w:noWrap/>
            <w:vAlign w:val="center"/>
            <w:hideMark/>
          </w:tcPr>
          <w:p w14:paraId="1C8002E5"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45</w:t>
            </w:r>
          </w:p>
        </w:tc>
        <w:tc>
          <w:tcPr>
            <w:tcW w:w="242" w:type="pct"/>
            <w:shd w:val="clear" w:color="auto" w:fill="auto"/>
            <w:noWrap/>
            <w:vAlign w:val="center"/>
            <w:hideMark/>
          </w:tcPr>
          <w:p w14:paraId="75FBD8D1"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22.69</w:t>
            </w:r>
          </w:p>
        </w:tc>
        <w:tc>
          <w:tcPr>
            <w:tcW w:w="1771" w:type="pct"/>
            <w:shd w:val="clear" w:color="auto" w:fill="auto"/>
            <w:noWrap/>
            <w:vAlign w:val="center"/>
            <w:hideMark/>
          </w:tcPr>
          <w:p w14:paraId="59B9C1A9" w14:textId="77777777" w:rsidR="00836ABE" w:rsidRPr="00EE5F6E" w:rsidRDefault="00836ABE" w:rsidP="00DC331C">
            <w:pPr>
              <w:spacing w:after="0" w:line="240" w:lineRule="auto"/>
              <w:rPr>
                <w:rFonts w:eastAsia="Times New Roman" w:cstheme="minorHAnsi"/>
                <w:sz w:val="18"/>
                <w:szCs w:val="18"/>
                <w:lang w:eastAsia="en-GB"/>
              </w:rPr>
            </w:pPr>
            <w:r w:rsidRPr="00EE5F6E">
              <w:rPr>
                <w:rFonts w:eastAsia="Times New Roman" w:cstheme="minorHAnsi"/>
                <w:sz w:val="18"/>
                <w:szCs w:val="18"/>
                <w:lang w:eastAsia="en-GB"/>
              </w:rPr>
              <w:t>5-Hydrxoymethylfurfural</w:t>
            </w:r>
          </w:p>
        </w:tc>
        <w:tc>
          <w:tcPr>
            <w:tcW w:w="239" w:type="pct"/>
            <w:shd w:val="clear" w:color="auto" w:fill="auto"/>
            <w:noWrap/>
            <w:vAlign w:val="center"/>
            <w:hideMark/>
          </w:tcPr>
          <w:p w14:paraId="4647546C"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c</w:t>
            </w:r>
          </w:p>
        </w:tc>
        <w:tc>
          <w:tcPr>
            <w:tcW w:w="270" w:type="pct"/>
            <w:shd w:val="clear" w:color="auto" w:fill="auto"/>
            <w:noWrap/>
            <w:vAlign w:val="center"/>
            <w:hideMark/>
          </w:tcPr>
          <w:p w14:paraId="397E9FE2"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1.3</w:t>
            </w:r>
          </w:p>
        </w:tc>
        <w:tc>
          <w:tcPr>
            <w:tcW w:w="270" w:type="pct"/>
            <w:shd w:val="clear" w:color="auto" w:fill="auto"/>
            <w:noWrap/>
            <w:vAlign w:val="center"/>
            <w:hideMark/>
          </w:tcPr>
          <w:p w14:paraId="49C8631D"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1.2</w:t>
            </w:r>
          </w:p>
        </w:tc>
        <w:tc>
          <w:tcPr>
            <w:tcW w:w="270" w:type="pct"/>
            <w:shd w:val="clear" w:color="auto" w:fill="auto"/>
            <w:noWrap/>
            <w:vAlign w:val="center"/>
            <w:hideMark/>
          </w:tcPr>
          <w:p w14:paraId="278F2A5A"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1.3</w:t>
            </w:r>
          </w:p>
        </w:tc>
        <w:tc>
          <w:tcPr>
            <w:tcW w:w="491" w:type="pct"/>
            <w:shd w:val="clear" w:color="auto" w:fill="auto"/>
            <w:noWrap/>
            <w:vAlign w:val="center"/>
            <w:hideMark/>
          </w:tcPr>
          <w:p w14:paraId="3A5877DE"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1.2 ± 0.06</w:t>
            </w:r>
          </w:p>
        </w:tc>
        <w:tc>
          <w:tcPr>
            <w:tcW w:w="231" w:type="pct"/>
            <w:shd w:val="clear" w:color="auto" w:fill="auto"/>
            <w:noWrap/>
            <w:vAlign w:val="center"/>
            <w:hideMark/>
          </w:tcPr>
          <w:p w14:paraId="6EFB49D3"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0.9</w:t>
            </w:r>
          </w:p>
        </w:tc>
        <w:tc>
          <w:tcPr>
            <w:tcW w:w="231" w:type="pct"/>
            <w:shd w:val="clear" w:color="auto" w:fill="auto"/>
            <w:noWrap/>
            <w:vAlign w:val="center"/>
            <w:hideMark/>
          </w:tcPr>
          <w:p w14:paraId="394C1D1D"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0.9</w:t>
            </w:r>
          </w:p>
        </w:tc>
        <w:tc>
          <w:tcPr>
            <w:tcW w:w="231" w:type="pct"/>
            <w:shd w:val="clear" w:color="auto" w:fill="auto"/>
            <w:noWrap/>
            <w:vAlign w:val="center"/>
            <w:hideMark/>
          </w:tcPr>
          <w:p w14:paraId="3805A5F2"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0.9</w:t>
            </w:r>
          </w:p>
        </w:tc>
        <w:tc>
          <w:tcPr>
            <w:tcW w:w="489" w:type="pct"/>
            <w:shd w:val="clear" w:color="auto" w:fill="auto"/>
            <w:noWrap/>
            <w:vAlign w:val="center"/>
            <w:hideMark/>
          </w:tcPr>
          <w:p w14:paraId="4BBC0889"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0.9 ± 0.02</w:t>
            </w:r>
          </w:p>
        </w:tc>
      </w:tr>
      <w:tr w:rsidR="00EE5F6E" w:rsidRPr="00EE5F6E" w14:paraId="155A00EA" w14:textId="77777777" w:rsidTr="00CC2310">
        <w:trPr>
          <w:trHeight w:val="300"/>
        </w:trPr>
        <w:tc>
          <w:tcPr>
            <w:tcW w:w="265" w:type="pct"/>
            <w:shd w:val="clear" w:color="auto" w:fill="auto"/>
            <w:noWrap/>
            <w:vAlign w:val="center"/>
            <w:hideMark/>
          </w:tcPr>
          <w:p w14:paraId="298B4A7C"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46</w:t>
            </w:r>
          </w:p>
        </w:tc>
        <w:tc>
          <w:tcPr>
            <w:tcW w:w="242" w:type="pct"/>
            <w:shd w:val="clear" w:color="auto" w:fill="auto"/>
            <w:noWrap/>
            <w:vAlign w:val="center"/>
            <w:hideMark/>
          </w:tcPr>
          <w:p w14:paraId="5FB54C8A"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22.76</w:t>
            </w:r>
          </w:p>
        </w:tc>
        <w:tc>
          <w:tcPr>
            <w:tcW w:w="1771" w:type="pct"/>
            <w:shd w:val="clear" w:color="auto" w:fill="auto"/>
            <w:noWrap/>
            <w:vAlign w:val="center"/>
            <w:hideMark/>
          </w:tcPr>
          <w:p w14:paraId="49462DA3" w14:textId="77777777" w:rsidR="00836ABE" w:rsidRPr="00EE5F6E" w:rsidRDefault="00836ABE" w:rsidP="00DC331C">
            <w:pPr>
              <w:spacing w:after="0" w:line="240" w:lineRule="auto"/>
              <w:rPr>
                <w:rFonts w:eastAsia="Times New Roman" w:cstheme="minorHAnsi"/>
                <w:sz w:val="18"/>
                <w:szCs w:val="18"/>
                <w:lang w:eastAsia="en-GB"/>
              </w:rPr>
            </w:pPr>
            <w:r w:rsidRPr="00EE5F6E">
              <w:rPr>
                <w:rFonts w:eastAsia="Times New Roman" w:cstheme="minorHAnsi"/>
                <w:sz w:val="18"/>
                <w:szCs w:val="18"/>
                <w:lang w:eastAsia="en-GB"/>
              </w:rPr>
              <w:t>catechol (1,2-benzenediol)</w:t>
            </w:r>
          </w:p>
        </w:tc>
        <w:tc>
          <w:tcPr>
            <w:tcW w:w="239" w:type="pct"/>
            <w:shd w:val="clear" w:color="auto" w:fill="auto"/>
            <w:noWrap/>
            <w:vAlign w:val="center"/>
            <w:hideMark/>
          </w:tcPr>
          <w:p w14:paraId="2451A873"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L</w:t>
            </w:r>
          </w:p>
        </w:tc>
        <w:tc>
          <w:tcPr>
            <w:tcW w:w="270" w:type="pct"/>
            <w:shd w:val="clear" w:color="auto" w:fill="auto"/>
            <w:noWrap/>
            <w:vAlign w:val="center"/>
            <w:hideMark/>
          </w:tcPr>
          <w:p w14:paraId="6BB7FC45"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0.8</w:t>
            </w:r>
          </w:p>
        </w:tc>
        <w:tc>
          <w:tcPr>
            <w:tcW w:w="270" w:type="pct"/>
            <w:shd w:val="clear" w:color="auto" w:fill="auto"/>
            <w:noWrap/>
            <w:vAlign w:val="center"/>
            <w:hideMark/>
          </w:tcPr>
          <w:p w14:paraId="0C55E1A0"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0.8</w:t>
            </w:r>
          </w:p>
        </w:tc>
        <w:tc>
          <w:tcPr>
            <w:tcW w:w="270" w:type="pct"/>
            <w:shd w:val="clear" w:color="auto" w:fill="auto"/>
            <w:noWrap/>
            <w:vAlign w:val="center"/>
            <w:hideMark/>
          </w:tcPr>
          <w:p w14:paraId="55BD62A8"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0.9</w:t>
            </w:r>
          </w:p>
        </w:tc>
        <w:tc>
          <w:tcPr>
            <w:tcW w:w="491" w:type="pct"/>
            <w:shd w:val="clear" w:color="auto" w:fill="auto"/>
            <w:noWrap/>
            <w:vAlign w:val="center"/>
            <w:hideMark/>
          </w:tcPr>
          <w:p w14:paraId="5D7EB553"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0.8 ± 0.02</w:t>
            </w:r>
          </w:p>
        </w:tc>
        <w:tc>
          <w:tcPr>
            <w:tcW w:w="231" w:type="pct"/>
            <w:shd w:val="clear" w:color="auto" w:fill="auto"/>
            <w:noWrap/>
            <w:vAlign w:val="center"/>
            <w:hideMark/>
          </w:tcPr>
          <w:p w14:paraId="60FF1960"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1.7</w:t>
            </w:r>
          </w:p>
        </w:tc>
        <w:tc>
          <w:tcPr>
            <w:tcW w:w="231" w:type="pct"/>
            <w:shd w:val="clear" w:color="auto" w:fill="auto"/>
            <w:noWrap/>
            <w:vAlign w:val="center"/>
            <w:hideMark/>
          </w:tcPr>
          <w:p w14:paraId="357D6B1E"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1.7</w:t>
            </w:r>
          </w:p>
        </w:tc>
        <w:tc>
          <w:tcPr>
            <w:tcW w:w="231" w:type="pct"/>
            <w:shd w:val="clear" w:color="auto" w:fill="auto"/>
            <w:noWrap/>
            <w:vAlign w:val="center"/>
            <w:hideMark/>
          </w:tcPr>
          <w:p w14:paraId="27831F50"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1.9</w:t>
            </w:r>
          </w:p>
        </w:tc>
        <w:tc>
          <w:tcPr>
            <w:tcW w:w="489" w:type="pct"/>
            <w:shd w:val="clear" w:color="auto" w:fill="auto"/>
            <w:noWrap/>
            <w:vAlign w:val="center"/>
            <w:hideMark/>
          </w:tcPr>
          <w:p w14:paraId="6C55097D"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1.7 ± 0.13</w:t>
            </w:r>
          </w:p>
        </w:tc>
      </w:tr>
      <w:tr w:rsidR="00EE5F6E" w:rsidRPr="00EE5F6E" w14:paraId="2E8C377C" w14:textId="77777777" w:rsidTr="00CC2310">
        <w:trPr>
          <w:trHeight w:val="300"/>
        </w:trPr>
        <w:tc>
          <w:tcPr>
            <w:tcW w:w="265" w:type="pct"/>
            <w:shd w:val="clear" w:color="auto" w:fill="auto"/>
            <w:noWrap/>
            <w:vAlign w:val="center"/>
            <w:hideMark/>
          </w:tcPr>
          <w:p w14:paraId="38E1D844"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47</w:t>
            </w:r>
          </w:p>
        </w:tc>
        <w:tc>
          <w:tcPr>
            <w:tcW w:w="242" w:type="pct"/>
            <w:shd w:val="clear" w:color="auto" w:fill="auto"/>
            <w:noWrap/>
            <w:vAlign w:val="center"/>
            <w:hideMark/>
          </w:tcPr>
          <w:p w14:paraId="4B327894"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23.07</w:t>
            </w:r>
          </w:p>
        </w:tc>
        <w:tc>
          <w:tcPr>
            <w:tcW w:w="1771" w:type="pct"/>
            <w:shd w:val="clear" w:color="auto" w:fill="auto"/>
            <w:noWrap/>
            <w:vAlign w:val="center"/>
            <w:hideMark/>
          </w:tcPr>
          <w:p w14:paraId="6A48915E" w14:textId="77777777" w:rsidR="00836ABE" w:rsidRPr="00EE5F6E" w:rsidRDefault="00836ABE" w:rsidP="00DC331C">
            <w:pPr>
              <w:spacing w:after="0" w:line="240" w:lineRule="auto"/>
              <w:rPr>
                <w:rFonts w:eastAsia="Times New Roman" w:cstheme="minorHAnsi"/>
                <w:sz w:val="18"/>
                <w:szCs w:val="18"/>
                <w:lang w:eastAsia="en-GB"/>
              </w:rPr>
            </w:pPr>
            <w:r w:rsidRPr="00EE5F6E">
              <w:rPr>
                <w:rFonts w:eastAsia="Times New Roman" w:cstheme="minorHAnsi"/>
                <w:sz w:val="18"/>
                <w:szCs w:val="18"/>
                <w:lang w:eastAsia="en-GB"/>
              </w:rPr>
              <w:t>syringol</w:t>
            </w:r>
          </w:p>
        </w:tc>
        <w:tc>
          <w:tcPr>
            <w:tcW w:w="239" w:type="pct"/>
            <w:shd w:val="clear" w:color="auto" w:fill="auto"/>
            <w:noWrap/>
            <w:vAlign w:val="center"/>
            <w:hideMark/>
          </w:tcPr>
          <w:p w14:paraId="7CFDA78D"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S</w:t>
            </w:r>
          </w:p>
        </w:tc>
        <w:tc>
          <w:tcPr>
            <w:tcW w:w="270" w:type="pct"/>
            <w:shd w:val="clear" w:color="auto" w:fill="auto"/>
            <w:noWrap/>
            <w:vAlign w:val="center"/>
            <w:hideMark/>
          </w:tcPr>
          <w:p w14:paraId="2A11B559"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1.3</w:t>
            </w:r>
          </w:p>
        </w:tc>
        <w:tc>
          <w:tcPr>
            <w:tcW w:w="270" w:type="pct"/>
            <w:shd w:val="clear" w:color="auto" w:fill="auto"/>
            <w:noWrap/>
            <w:vAlign w:val="center"/>
            <w:hideMark/>
          </w:tcPr>
          <w:p w14:paraId="0466EB2E"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1.1</w:t>
            </w:r>
          </w:p>
        </w:tc>
        <w:tc>
          <w:tcPr>
            <w:tcW w:w="270" w:type="pct"/>
            <w:shd w:val="clear" w:color="auto" w:fill="auto"/>
            <w:noWrap/>
            <w:vAlign w:val="center"/>
            <w:hideMark/>
          </w:tcPr>
          <w:p w14:paraId="7B590100"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0.9</w:t>
            </w:r>
          </w:p>
        </w:tc>
        <w:tc>
          <w:tcPr>
            <w:tcW w:w="491" w:type="pct"/>
            <w:shd w:val="clear" w:color="auto" w:fill="auto"/>
            <w:noWrap/>
            <w:vAlign w:val="center"/>
            <w:hideMark/>
          </w:tcPr>
          <w:p w14:paraId="20884D2B"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1.1 ± 0.15</w:t>
            </w:r>
          </w:p>
        </w:tc>
        <w:tc>
          <w:tcPr>
            <w:tcW w:w="231" w:type="pct"/>
            <w:shd w:val="clear" w:color="auto" w:fill="auto"/>
            <w:noWrap/>
            <w:vAlign w:val="center"/>
            <w:hideMark/>
          </w:tcPr>
          <w:p w14:paraId="28054151"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0.9</w:t>
            </w:r>
          </w:p>
        </w:tc>
        <w:tc>
          <w:tcPr>
            <w:tcW w:w="231" w:type="pct"/>
            <w:shd w:val="clear" w:color="auto" w:fill="auto"/>
            <w:noWrap/>
            <w:vAlign w:val="center"/>
            <w:hideMark/>
          </w:tcPr>
          <w:p w14:paraId="6CA779F8"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0.9</w:t>
            </w:r>
          </w:p>
        </w:tc>
        <w:tc>
          <w:tcPr>
            <w:tcW w:w="231" w:type="pct"/>
            <w:shd w:val="clear" w:color="auto" w:fill="auto"/>
            <w:noWrap/>
            <w:vAlign w:val="center"/>
            <w:hideMark/>
          </w:tcPr>
          <w:p w14:paraId="6FFF0C1D"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0.8</w:t>
            </w:r>
          </w:p>
        </w:tc>
        <w:tc>
          <w:tcPr>
            <w:tcW w:w="489" w:type="pct"/>
            <w:shd w:val="clear" w:color="auto" w:fill="auto"/>
            <w:noWrap/>
            <w:vAlign w:val="center"/>
            <w:hideMark/>
          </w:tcPr>
          <w:p w14:paraId="26809977"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0.9 ± 0.05</w:t>
            </w:r>
          </w:p>
        </w:tc>
      </w:tr>
      <w:tr w:rsidR="00EE5F6E" w:rsidRPr="00EE5F6E" w14:paraId="6892ACFE" w14:textId="77777777" w:rsidTr="00CC2310">
        <w:trPr>
          <w:trHeight w:val="300"/>
        </w:trPr>
        <w:tc>
          <w:tcPr>
            <w:tcW w:w="265" w:type="pct"/>
            <w:shd w:val="clear" w:color="auto" w:fill="auto"/>
            <w:noWrap/>
            <w:vAlign w:val="center"/>
            <w:hideMark/>
          </w:tcPr>
          <w:p w14:paraId="54394DF0"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48</w:t>
            </w:r>
          </w:p>
        </w:tc>
        <w:tc>
          <w:tcPr>
            <w:tcW w:w="242" w:type="pct"/>
            <w:shd w:val="clear" w:color="auto" w:fill="auto"/>
            <w:noWrap/>
            <w:vAlign w:val="center"/>
            <w:hideMark/>
          </w:tcPr>
          <w:p w14:paraId="356FCB60"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23.65</w:t>
            </w:r>
          </w:p>
        </w:tc>
        <w:tc>
          <w:tcPr>
            <w:tcW w:w="1771" w:type="pct"/>
            <w:shd w:val="clear" w:color="auto" w:fill="auto"/>
            <w:noWrap/>
            <w:vAlign w:val="center"/>
            <w:hideMark/>
          </w:tcPr>
          <w:p w14:paraId="1CD9FDE4" w14:textId="77777777" w:rsidR="00836ABE" w:rsidRPr="00EE5F6E" w:rsidRDefault="00836ABE" w:rsidP="00DC331C">
            <w:pPr>
              <w:spacing w:after="0" w:line="240" w:lineRule="auto"/>
              <w:rPr>
                <w:rFonts w:eastAsia="Times New Roman" w:cstheme="minorHAnsi"/>
                <w:sz w:val="18"/>
                <w:szCs w:val="18"/>
                <w:lang w:eastAsia="en-GB"/>
              </w:rPr>
            </w:pPr>
            <w:r w:rsidRPr="00EE5F6E">
              <w:rPr>
                <w:rFonts w:eastAsia="Times New Roman" w:cstheme="minorHAnsi"/>
                <w:i/>
                <w:sz w:val="18"/>
                <w:szCs w:val="18"/>
                <w:lang w:eastAsia="en-GB"/>
              </w:rPr>
              <w:t>cis</w:t>
            </w:r>
            <w:r w:rsidRPr="00EE5F6E">
              <w:rPr>
                <w:rFonts w:eastAsia="Times New Roman" w:cstheme="minorHAnsi"/>
                <w:sz w:val="18"/>
                <w:szCs w:val="18"/>
                <w:lang w:eastAsia="en-GB"/>
              </w:rPr>
              <w:t>-isoeugenol</w:t>
            </w:r>
          </w:p>
        </w:tc>
        <w:tc>
          <w:tcPr>
            <w:tcW w:w="239" w:type="pct"/>
            <w:shd w:val="clear" w:color="auto" w:fill="auto"/>
            <w:noWrap/>
            <w:vAlign w:val="center"/>
            <w:hideMark/>
          </w:tcPr>
          <w:p w14:paraId="71EDC966"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G</w:t>
            </w:r>
          </w:p>
        </w:tc>
        <w:tc>
          <w:tcPr>
            <w:tcW w:w="270" w:type="pct"/>
            <w:shd w:val="clear" w:color="auto" w:fill="auto"/>
            <w:noWrap/>
            <w:vAlign w:val="center"/>
            <w:hideMark/>
          </w:tcPr>
          <w:p w14:paraId="4A544963"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0.3</w:t>
            </w:r>
          </w:p>
        </w:tc>
        <w:tc>
          <w:tcPr>
            <w:tcW w:w="270" w:type="pct"/>
            <w:shd w:val="clear" w:color="auto" w:fill="auto"/>
            <w:noWrap/>
            <w:vAlign w:val="center"/>
            <w:hideMark/>
          </w:tcPr>
          <w:p w14:paraId="1E903435"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0.4</w:t>
            </w:r>
          </w:p>
        </w:tc>
        <w:tc>
          <w:tcPr>
            <w:tcW w:w="270" w:type="pct"/>
            <w:shd w:val="clear" w:color="auto" w:fill="auto"/>
            <w:noWrap/>
            <w:vAlign w:val="center"/>
            <w:hideMark/>
          </w:tcPr>
          <w:p w14:paraId="1D2F958B"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0.4</w:t>
            </w:r>
          </w:p>
        </w:tc>
        <w:tc>
          <w:tcPr>
            <w:tcW w:w="491" w:type="pct"/>
            <w:shd w:val="clear" w:color="auto" w:fill="auto"/>
            <w:noWrap/>
            <w:vAlign w:val="center"/>
            <w:hideMark/>
          </w:tcPr>
          <w:p w14:paraId="4588C97E"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0.3 ± 0.05</w:t>
            </w:r>
          </w:p>
        </w:tc>
        <w:tc>
          <w:tcPr>
            <w:tcW w:w="231" w:type="pct"/>
            <w:shd w:val="clear" w:color="auto" w:fill="auto"/>
            <w:noWrap/>
            <w:vAlign w:val="center"/>
            <w:hideMark/>
          </w:tcPr>
          <w:p w14:paraId="2BA6B201"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0.5</w:t>
            </w:r>
          </w:p>
        </w:tc>
        <w:tc>
          <w:tcPr>
            <w:tcW w:w="231" w:type="pct"/>
            <w:shd w:val="clear" w:color="auto" w:fill="auto"/>
            <w:noWrap/>
            <w:vAlign w:val="center"/>
            <w:hideMark/>
          </w:tcPr>
          <w:p w14:paraId="350791ED"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0.6</w:t>
            </w:r>
          </w:p>
        </w:tc>
        <w:tc>
          <w:tcPr>
            <w:tcW w:w="231" w:type="pct"/>
            <w:shd w:val="clear" w:color="auto" w:fill="auto"/>
            <w:noWrap/>
            <w:vAlign w:val="center"/>
            <w:hideMark/>
          </w:tcPr>
          <w:p w14:paraId="7E760876"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0.5</w:t>
            </w:r>
          </w:p>
        </w:tc>
        <w:tc>
          <w:tcPr>
            <w:tcW w:w="489" w:type="pct"/>
            <w:shd w:val="clear" w:color="auto" w:fill="auto"/>
            <w:noWrap/>
            <w:vAlign w:val="center"/>
            <w:hideMark/>
          </w:tcPr>
          <w:p w14:paraId="112F8F21"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0.5 ± 0.04</w:t>
            </w:r>
          </w:p>
        </w:tc>
      </w:tr>
      <w:tr w:rsidR="00EE5F6E" w:rsidRPr="00EE5F6E" w14:paraId="3CAD97CC" w14:textId="77777777" w:rsidTr="00CC2310">
        <w:trPr>
          <w:trHeight w:val="300"/>
        </w:trPr>
        <w:tc>
          <w:tcPr>
            <w:tcW w:w="265" w:type="pct"/>
            <w:shd w:val="clear" w:color="auto" w:fill="auto"/>
            <w:noWrap/>
            <w:vAlign w:val="center"/>
            <w:hideMark/>
          </w:tcPr>
          <w:p w14:paraId="5E037B77"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49</w:t>
            </w:r>
          </w:p>
        </w:tc>
        <w:tc>
          <w:tcPr>
            <w:tcW w:w="242" w:type="pct"/>
            <w:shd w:val="clear" w:color="auto" w:fill="auto"/>
            <w:noWrap/>
            <w:vAlign w:val="center"/>
            <w:hideMark/>
          </w:tcPr>
          <w:p w14:paraId="46A47359"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23.71</w:t>
            </w:r>
          </w:p>
        </w:tc>
        <w:tc>
          <w:tcPr>
            <w:tcW w:w="1771" w:type="pct"/>
            <w:shd w:val="clear" w:color="auto" w:fill="auto"/>
            <w:noWrap/>
            <w:vAlign w:val="center"/>
            <w:hideMark/>
          </w:tcPr>
          <w:p w14:paraId="2DEA057C" w14:textId="77777777" w:rsidR="00836ABE" w:rsidRPr="00EE5F6E" w:rsidRDefault="00836ABE" w:rsidP="00DC331C">
            <w:pPr>
              <w:spacing w:after="0" w:line="240" w:lineRule="auto"/>
              <w:rPr>
                <w:rFonts w:eastAsia="Times New Roman" w:cstheme="minorHAnsi"/>
                <w:sz w:val="18"/>
                <w:szCs w:val="18"/>
                <w:lang w:eastAsia="en-GB"/>
              </w:rPr>
            </w:pPr>
            <w:r w:rsidRPr="00EE5F6E">
              <w:rPr>
                <w:rFonts w:eastAsia="Times New Roman" w:cstheme="minorHAnsi"/>
                <w:sz w:val="18"/>
                <w:szCs w:val="18"/>
                <w:lang w:eastAsia="en-GB"/>
              </w:rPr>
              <w:t>3-methoxy-5-methylphenol</w:t>
            </w:r>
          </w:p>
        </w:tc>
        <w:tc>
          <w:tcPr>
            <w:tcW w:w="239" w:type="pct"/>
            <w:shd w:val="clear" w:color="auto" w:fill="auto"/>
            <w:noWrap/>
            <w:vAlign w:val="center"/>
            <w:hideMark/>
          </w:tcPr>
          <w:p w14:paraId="05E12BF5"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L</w:t>
            </w:r>
          </w:p>
        </w:tc>
        <w:tc>
          <w:tcPr>
            <w:tcW w:w="270" w:type="pct"/>
            <w:shd w:val="clear" w:color="auto" w:fill="auto"/>
            <w:noWrap/>
            <w:vAlign w:val="center"/>
            <w:hideMark/>
          </w:tcPr>
          <w:p w14:paraId="2A601B8A"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0.2</w:t>
            </w:r>
          </w:p>
        </w:tc>
        <w:tc>
          <w:tcPr>
            <w:tcW w:w="270" w:type="pct"/>
            <w:shd w:val="clear" w:color="auto" w:fill="auto"/>
            <w:noWrap/>
            <w:vAlign w:val="center"/>
            <w:hideMark/>
          </w:tcPr>
          <w:p w14:paraId="440D4630"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0.2</w:t>
            </w:r>
          </w:p>
        </w:tc>
        <w:tc>
          <w:tcPr>
            <w:tcW w:w="270" w:type="pct"/>
            <w:shd w:val="clear" w:color="auto" w:fill="auto"/>
            <w:noWrap/>
            <w:vAlign w:val="center"/>
            <w:hideMark/>
          </w:tcPr>
          <w:p w14:paraId="4C4A7D19"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0.2</w:t>
            </w:r>
          </w:p>
        </w:tc>
        <w:tc>
          <w:tcPr>
            <w:tcW w:w="491" w:type="pct"/>
            <w:shd w:val="clear" w:color="auto" w:fill="auto"/>
            <w:noWrap/>
            <w:vAlign w:val="center"/>
            <w:hideMark/>
          </w:tcPr>
          <w:p w14:paraId="60AE03DE"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0.2 ± 0.02</w:t>
            </w:r>
          </w:p>
        </w:tc>
        <w:tc>
          <w:tcPr>
            <w:tcW w:w="231" w:type="pct"/>
            <w:shd w:val="clear" w:color="auto" w:fill="auto"/>
            <w:noWrap/>
            <w:vAlign w:val="center"/>
            <w:hideMark/>
          </w:tcPr>
          <w:p w14:paraId="0ED7490C"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0.2</w:t>
            </w:r>
          </w:p>
        </w:tc>
        <w:tc>
          <w:tcPr>
            <w:tcW w:w="231" w:type="pct"/>
            <w:shd w:val="clear" w:color="auto" w:fill="auto"/>
            <w:noWrap/>
            <w:vAlign w:val="center"/>
            <w:hideMark/>
          </w:tcPr>
          <w:p w14:paraId="741A0C53"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0.3</w:t>
            </w:r>
          </w:p>
        </w:tc>
        <w:tc>
          <w:tcPr>
            <w:tcW w:w="231" w:type="pct"/>
            <w:shd w:val="clear" w:color="auto" w:fill="auto"/>
            <w:noWrap/>
            <w:vAlign w:val="center"/>
            <w:hideMark/>
          </w:tcPr>
          <w:p w14:paraId="2657CA7C"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0.2</w:t>
            </w:r>
          </w:p>
        </w:tc>
        <w:tc>
          <w:tcPr>
            <w:tcW w:w="489" w:type="pct"/>
            <w:shd w:val="clear" w:color="auto" w:fill="auto"/>
            <w:noWrap/>
            <w:vAlign w:val="center"/>
            <w:hideMark/>
          </w:tcPr>
          <w:p w14:paraId="10FFB41E"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0.2 ± 0.01</w:t>
            </w:r>
          </w:p>
        </w:tc>
      </w:tr>
      <w:tr w:rsidR="00EE5F6E" w:rsidRPr="00EE5F6E" w14:paraId="4ADCD617" w14:textId="77777777" w:rsidTr="00CC2310">
        <w:trPr>
          <w:trHeight w:val="300"/>
        </w:trPr>
        <w:tc>
          <w:tcPr>
            <w:tcW w:w="265" w:type="pct"/>
            <w:shd w:val="clear" w:color="auto" w:fill="auto"/>
            <w:noWrap/>
            <w:vAlign w:val="center"/>
            <w:hideMark/>
          </w:tcPr>
          <w:p w14:paraId="6AA55016"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lastRenderedPageBreak/>
              <w:t>50</w:t>
            </w:r>
          </w:p>
        </w:tc>
        <w:tc>
          <w:tcPr>
            <w:tcW w:w="242" w:type="pct"/>
            <w:shd w:val="clear" w:color="auto" w:fill="auto"/>
            <w:noWrap/>
            <w:vAlign w:val="center"/>
            <w:hideMark/>
          </w:tcPr>
          <w:p w14:paraId="62FE5A2B"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24.28</w:t>
            </w:r>
          </w:p>
        </w:tc>
        <w:tc>
          <w:tcPr>
            <w:tcW w:w="1771" w:type="pct"/>
            <w:shd w:val="clear" w:color="auto" w:fill="auto"/>
            <w:noWrap/>
            <w:vAlign w:val="center"/>
            <w:hideMark/>
          </w:tcPr>
          <w:p w14:paraId="52D61F54" w14:textId="77777777" w:rsidR="00836ABE" w:rsidRPr="00EE5F6E" w:rsidRDefault="00836ABE" w:rsidP="00DC331C">
            <w:pPr>
              <w:spacing w:after="0" w:line="240" w:lineRule="auto"/>
              <w:rPr>
                <w:rFonts w:eastAsia="Times New Roman" w:cstheme="minorHAnsi"/>
                <w:sz w:val="18"/>
                <w:szCs w:val="18"/>
                <w:lang w:eastAsia="en-GB"/>
              </w:rPr>
            </w:pPr>
            <w:r w:rsidRPr="00EE5F6E">
              <w:rPr>
                <w:rFonts w:eastAsia="Times New Roman" w:cstheme="minorHAnsi"/>
                <w:sz w:val="18"/>
                <w:szCs w:val="18"/>
                <w:lang w:eastAsia="en-GB"/>
              </w:rPr>
              <w:t>2-hydroxymethyl-5-hydroxy-2,3-dihydro-(4</w:t>
            </w:r>
            <w:r w:rsidRPr="00EE5F6E">
              <w:rPr>
                <w:rFonts w:eastAsia="Times New Roman" w:cstheme="minorHAnsi"/>
                <w:i/>
                <w:sz w:val="18"/>
                <w:szCs w:val="18"/>
                <w:lang w:eastAsia="en-GB"/>
              </w:rPr>
              <w:t>H</w:t>
            </w:r>
            <w:r w:rsidRPr="00EE5F6E">
              <w:rPr>
                <w:rFonts w:eastAsia="Times New Roman" w:cstheme="minorHAnsi"/>
                <w:sz w:val="18"/>
                <w:szCs w:val="18"/>
                <w:lang w:eastAsia="en-GB"/>
              </w:rPr>
              <w:t>)-pyran-4-one</w:t>
            </w:r>
          </w:p>
        </w:tc>
        <w:tc>
          <w:tcPr>
            <w:tcW w:w="239" w:type="pct"/>
            <w:shd w:val="clear" w:color="auto" w:fill="auto"/>
            <w:noWrap/>
            <w:vAlign w:val="center"/>
            <w:hideMark/>
          </w:tcPr>
          <w:p w14:paraId="7B7CAF15"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c</w:t>
            </w:r>
          </w:p>
        </w:tc>
        <w:tc>
          <w:tcPr>
            <w:tcW w:w="270" w:type="pct"/>
            <w:shd w:val="clear" w:color="auto" w:fill="auto"/>
            <w:noWrap/>
            <w:vAlign w:val="center"/>
            <w:hideMark/>
          </w:tcPr>
          <w:p w14:paraId="7955A319"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1.4</w:t>
            </w:r>
          </w:p>
        </w:tc>
        <w:tc>
          <w:tcPr>
            <w:tcW w:w="270" w:type="pct"/>
            <w:shd w:val="clear" w:color="auto" w:fill="auto"/>
            <w:noWrap/>
            <w:vAlign w:val="center"/>
            <w:hideMark/>
          </w:tcPr>
          <w:p w14:paraId="655EFAA1"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1.3</w:t>
            </w:r>
          </w:p>
        </w:tc>
        <w:tc>
          <w:tcPr>
            <w:tcW w:w="270" w:type="pct"/>
            <w:shd w:val="clear" w:color="auto" w:fill="auto"/>
            <w:noWrap/>
            <w:vAlign w:val="center"/>
            <w:hideMark/>
          </w:tcPr>
          <w:p w14:paraId="07C1D8C5"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1.4</w:t>
            </w:r>
          </w:p>
        </w:tc>
        <w:tc>
          <w:tcPr>
            <w:tcW w:w="491" w:type="pct"/>
            <w:shd w:val="clear" w:color="auto" w:fill="auto"/>
            <w:noWrap/>
            <w:vAlign w:val="center"/>
            <w:hideMark/>
          </w:tcPr>
          <w:p w14:paraId="32A5AEB8"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1.4 ± 0.06</w:t>
            </w:r>
          </w:p>
        </w:tc>
        <w:tc>
          <w:tcPr>
            <w:tcW w:w="231" w:type="pct"/>
            <w:shd w:val="clear" w:color="auto" w:fill="auto"/>
            <w:noWrap/>
            <w:vAlign w:val="center"/>
            <w:hideMark/>
          </w:tcPr>
          <w:p w14:paraId="192CA8AE"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0.7</w:t>
            </w:r>
          </w:p>
        </w:tc>
        <w:tc>
          <w:tcPr>
            <w:tcW w:w="231" w:type="pct"/>
            <w:shd w:val="clear" w:color="auto" w:fill="auto"/>
            <w:noWrap/>
            <w:vAlign w:val="center"/>
            <w:hideMark/>
          </w:tcPr>
          <w:p w14:paraId="614FDAE6"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0.6</w:t>
            </w:r>
          </w:p>
        </w:tc>
        <w:tc>
          <w:tcPr>
            <w:tcW w:w="231" w:type="pct"/>
            <w:shd w:val="clear" w:color="auto" w:fill="auto"/>
            <w:noWrap/>
            <w:vAlign w:val="center"/>
            <w:hideMark/>
          </w:tcPr>
          <w:p w14:paraId="4F8D9287"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1.1</w:t>
            </w:r>
          </w:p>
        </w:tc>
        <w:tc>
          <w:tcPr>
            <w:tcW w:w="489" w:type="pct"/>
            <w:shd w:val="clear" w:color="auto" w:fill="auto"/>
            <w:noWrap/>
            <w:vAlign w:val="center"/>
            <w:hideMark/>
          </w:tcPr>
          <w:p w14:paraId="053B313E"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0.8 ± 0.24</w:t>
            </w:r>
          </w:p>
        </w:tc>
      </w:tr>
      <w:tr w:rsidR="00EE5F6E" w:rsidRPr="00EE5F6E" w14:paraId="10778A76" w14:textId="77777777" w:rsidTr="00CC2310">
        <w:trPr>
          <w:trHeight w:val="300"/>
        </w:trPr>
        <w:tc>
          <w:tcPr>
            <w:tcW w:w="265" w:type="pct"/>
            <w:shd w:val="clear" w:color="auto" w:fill="auto"/>
            <w:noWrap/>
            <w:vAlign w:val="center"/>
            <w:hideMark/>
          </w:tcPr>
          <w:p w14:paraId="150DFD89"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51</w:t>
            </w:r>
          </w:p>
        </w:tc>
        <w:tc>
          <w:tcPr>
            <w:tcW w:w="242" w:type="pct"/>
            <w:shd w:val="clear" w:color="auto" w:fill="auto"/>
            <w:noWrap/>
            <w:vAlign w:val="center"/>
            <w:hideMark/>
          </w:tcPr>
          <w:p w14:paraId="54C427B1"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24.37</w:t>
            </w:r>
          </w:p>
        </w:tc>
        <w:tc>
          <w:tcPr>
            <w:tcW w:w="1771" w:type="pct"/>
            <w:shd w:val="clear" w:color="auto" w:fill="auto"/>
            <w:noWrap/>
            <w:vAlign w:val="center"/>
            <w:hideMark/>
          </w:tcPr>
          <w:p w14:paraId="0433909D" w14:textId="77777777" w:rsidR="00836ABE" w:rsidRPr="00EE5F6E" w:rsidRDefault="00836ABE" w:rsidP="00DC331C">
            <w:pPr>
              <w:spacing w:after="0" w:line="240" w:lineRule="auto"/>
              <w:rPr>
                <w:rFonts w:eastAsia="Times New Roman" w:cstheme="minorHAnsi"/>
                <w:sz w:val="18"/>
                <w:szCs w:val="18"/>
                <w:lang w:eastAsia="en-GB"/>
              </w:rPr>
            </w:pPr>
            <w:r w:rsidRPr="00EE5F6E">
              <w:rPr>
                <w:rFonts w:eastAsia="Times New Roman" w:cstheme="minorHAnsi"/>
                <w:sz w:val="18"/>
                <w:szCs w:val="18"/>
                <w:lang w:eastAsia="en-GB"/>
              </w:rPr>
              <w:t>3-methyl-1,2-benzenediol</w:t>
            </w:r>
          </w:p>
        </w:tc>
        <w:tc>
          <w:tcPr>
            <w:tcW w:w="239" w:type="pct"/>
            <w:shd w:val="clear" w:color="auto" w:fill="auto"/>
            <w:noWrap/>
            <w:vAlign w:val="center"/>
            <w:hideMark/>
          </w:tcPr>
          <w:p w14:paraId="493F8C4F"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L</w:t>
            </w:r>
          </w:p>
        </w:tc>
        <w:tc>
          <w:tcPr>
            <w:tcW w:w="270" w:type="pct"/>
            <w:shd w:val="clear" w:color="auto" w:fill="auto"/>
            <w:noWrap/>
            <w:vAlign w:val="center"/>
            <w:hideMark/>
          </w:tcPr>
          <w:p w14:paraId="25F69229"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0.3</w:t>
            </w:r>
          </w:p>
        </w:tc>
        <w:tc>
          <w:tcPr>
            <w:tcW w:w="270" w:type="pct"/>
            <w:shd w:val="clear" w:color="auto" w:fill="auto"/>
            <w:noWrap/>
            <w:vAlign w:val="center"/>
            <w:hideMark/>
          </w:tcPr>
          <w:p w14:paraId="7F51F21A"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0.0</w:t>
            </w:r>
          </w:p>
        </w:tc>
        <w:tc>
          <w:tcPr>
            <w:tcW w:w="270" w:type="pct"/>
            <w:shd w:val="clear" w:color="auto" w:fill="auto"/>
            <w:noWrap/>
            <w:vAlign w:val="center"/>
            <w:hideMark/>
          </w:tcPr>
          <w:p w14:paraId="05C1CD07"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0.4</w:t>
            </w:r>
          </w:p>
        </w:tc>
        <w:tc>
          <w:tcPr>
            <w:tcW w:w="491" w:type="pct"/>
            <w:shd w:val="clear" w:color="auto" w:fill="auto"/>
            <w:noWrap/>
            <w:vAlign w:val="center"/>
            <w:hideMark/>
          </w:tcPr>
          <w:p w14:paraId="76E34980"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0.2 ± 0.18</w:t>
            </w:r>
          </w:p>
        </w:tc>
        <w:tc>
          <w:tcPr>
            <w:tcW w:w="231" w:type="pct"/>
            <w:shd w:val="clear" w:color="auto" w:fill="auto"/>
            <w:noWrap/>
            <w:vAlign w:val="center"/>
            <w:hideMark/>
          </w:tcPr>
          <w:p w14:paraId="0887AA0A"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0.9</w:t>
            </w:r>
          </w:p>
        </w:tc>
        <w:tc>
          <w:tcPr>
            <w:tcW w:w="231" w:type="pct"/>
            <w:shd w:val="clear" w:color="auto" w:fill="auto"/>
            <w:noWrap/>
            <w:vAlign w:val="center"/>
            <w:hideMark/>
          </w:tcPr>
          <w:p w14:paraId="579302E5"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1.0</w:t>
            </w:r>
          </w:p>
        </w:tc>
        <w:tc>
          <w:tcPr>
            <w:tcW w:w="231" w:type="pct"/>
            <w:shd w:val="clear" w:color="auto" w:fill="auto"/>
            <w:noWrap/>
            <w:vAlign w:val="center"/>
            <w:hideMark/>
          </w:tcPr>
          <w:p w14:paraId="3DE2ED0C"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1.0</w:t>
            </w:r>
          </w:p>
        </w:tc>
        <w:tc>
          <w:tcPr>
            <w:tcW w:w="489" w:type="pct"/>
            <w:shd w:val="clear" w:color="auto" w:fill="auto"/>
            <w:noWrap/>
            <w:vAlign w:val="center"/>
            <w:hideMark/>
          </w:tcPr>
          <w:p w14:paraId="45ACC7BD"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1.0 ± 0.04</w:t>
            </w:r>
          </w:p>
        </w:tc>
      </w:tr>
      <w:tr w:rsidR="00EE5F6E" w:rsidRPr="00EE5F6E" w14:paraId="3CDC60C9" w14:textId="77777777" w:rsidTr="00CC2310">
        <w:trPr>
          <w:trHeight w:val="300"/>
        </w:trPr>
        <w:tc>
          <w:tcPr>
            <w:tcW w:w="265" w:type="pct"/>
            <w:shd w:val="clear" w:color="auto" w:fill="auto"/>
            <w:noWrap/>
            <w:vAlign w:val="center"/>
            <w:hideMark/>
          </w:tcPr>
          <w:p w14:paraId="55077A74"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52</w:t>
            </w:r>
          </w:p>
        </w:tc>
        <w:tc>
          <w:tcPr>
            <w:tcW w:w="242" w:type="pct"/>
            <w:shd w:val="clear" w:color="auto" w:fill="auto"/>
            <w:noWrap/>
            <w:vAlign w:val="center"/>
            <w:hideMark/>
          </w:tcPr>
          <w:p w14:paraId="1AF186B7"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24.59</w:t>
            </w:r>
          </w:p>
        </w:tc>
        <w:tc>
          <w:tcPr>
            <w:tcW w:w="1771" w:type="pct"/>
            <w:shd w:val="clear" w:color="auto" w:fill="auto"/>
            <w:noWrap/>
            <w:vAlign w:val="center"/>
            <w:hideMark/>
          </w:tcPr>
          <w:p w14:paraId="3EC9D467" w14:textId="77777777" w:rsidR="00836ABE" w:rsidRPr="00EE5F6E" w:rsidRDefault="00836ABE" w:rsidP="00DC331C">
            <w:pPr>
              <w:spacing w:after="0" w:line="240" w:lineRule="auto"/>
              <w:rPr>
                <w:rFonts w:eastAsia="Times New Roman" w:cstheme="minorHAnsi"/>
                <w:sz w:val="18"/>
                <w:szCs w:val="18"/>
                <w:lang w:eastAsia="en-GB"/>
              </w:rPr>
            </w:pPr>
            <w:r w:rsidRPr="00EE5F6E">
              <w:rPr>
                <w:rFonts w:eastAsia="Times New Roman" w:cstheme="minorHAnsi"/>
                <w:sz w:val="18"/>
                <w:szCs w:val="18"/>
                <w:lang w:eastAsia="en-GB"/>
              </w:rPr>
              <w:t>1,5-anhydro-B-D-xylofuranose</w:t>
            </w:r>
          </w:p>
        </w:tc>
        <w:tc>
          <w:tcPr>
            <w:tcW w:w="239" w:type="pct"/>
            <w:shd w:val="clear" w:color="auto" w:fill="auto"/>
            <w:noWrap/>
            <w:vAlign w:val="center"/>
            <w:hideMark/>
          </w:tcPr>
          <w:p w14:paraId="5FE6368D"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c</w:t>
            </w:r>
          </w:p>
        </w:tc>
        <w:tc>
          <w:tcPr>
            <w:tcW w:w="270" w:type="pct"/>
            <w:shd w:val="clear" w:color="auto" w:fill="auto"/>
            <w:noWrap/>
            <w:vAlign w:val="center"/>
            <w:hideMark/>
          </w:tcPr>
          <w:p w14:paraId="1DC7B5D6"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0.7</w:t>
            </w:r>
          </w:p>
        </w:tc>
        <w:tc>
          <w:tcPr>
            <w:tcW w:w="270" w:type="pct"/>
            <w:shd w:val="clear" w:color="auto" w:fill="auto"/>
            <w:noWrap/>
            <w:vAlign w:val="center"/>
            <w:hideMark/>
          </w:tcPr>
          <w:p w14:paraId="11979AD4"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0.5</w:t>
            </w:r>
          </w:p>
        </w:tc>
        <w:tc>
          <w:tcPr>
            <w:tcW w:w="270" w:type="pct"/>
            <w:shd w:val="clear" w:color="auto" w:fill="auto"/>
            <w:noWrap/>
            <w:vAlign w:val="center"/>
            <w:hideMark/>
          </w:tcPr>
          <w:p w14:paraId="001B6075"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0.6</w:t>
            </w:r>
          </w:p>
        </w:tc>
        <w:tc>
          <w:tcPr>
            <w:tcW w:w="491" w:type="pct"/>
            <w:shd w:val="clear" w:color="auto" w:fill="auto"/>
            <w:noWrap/>
            <w:vAlign w:val="center"/>
            <w:hideMark/>
          </w:tcPr>
          <w:p w14:paraId="355006C7"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0.6 ± 0.09</w:t>
            </w:r>
          </w:p>
        </w:tc>
        <w:tc>
          <w:tcPr>
            <w:tcW w:w="231" w:type="pct"/>
            <w:shd w:val="clear" w:color="auto" w:fill="auto"/>
            <w:noWrap/>
            <w:vAlign w:val="center"/>
            <w:hideMark/>
          </w:tcPr>
          <w:p w14:paraId="5A20C274"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1.0</w:t>
            </w:r>
          </w:p>
        </w:tc>
        <w:tc>
          <w:tcPr>
            <w:tcW w:w="231" w:type="pct"/>
            <w:shd w:val="clear" w:color="auto" w:fill="auto"/>
            <w:noWrap/>
            <w:vAlign w:val="center"/>
            <w:hideMark/>
          </w:tcPr>
          <w:p w14:paraId="35D0D347"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0.9</w:t>
            </w:r>
          </w:p>
        </w:tc>
        <w:tc>
          <w:tcPr>
            <w:tcW w:w="231" w:type="pct"/>
            <w:shd w:val="clear" w:color="auto" w:fill="auto"/>
            <w:noWrap/>
            <w:vAlign w:val="center"/>
            <w:hideMark/>
          </w:tcPr>
          <w:p w14:paraId="27461D4A"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1.0</w:t>
            </w:r>
          </w:p>
        </w:tc>
        <w:tc>
          <w:tcPr>
            <w:tcW w:w="489" w:type="pct"/>
            <w:shd w:val="clear" w:color="auto" w:fill="auto"/>
            <w:noWrap/>
            <w:vAlign w:val="center"/>
            <w:hideMark/>
          </w:tcPr>
          <w:p w14:paraId="47DE7932"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1.0 ± 0.07</w:t>
            </w:r>
          </w:p>
        </w:tc>
      </w:tr>
      <w:tr w:rsidR="00EE5F6E" w:rsidRPr="00EE5F6E" w14:paraId="438F865F" w14:textId="77777777" w:rsidTr="00CC2310">
        <w:trPr>
          <w:trHeight w:val="300"/>
        </w:trPr>
        <w:tc>
          <w:tcPr>
            <w:tcW w:w="265" w:type="pct"/>
            <w:shd w:val="clear" w:color="auto" w:fill="auto"/>
            <w:noWrap/>
            <w:vAlign w:val="center"/>
            <w:hideMark/>
          </w:tcPr>
          <w:p w14:paraId="6D79CEE4"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53</w:t>
            </w:r>
          </w:p>
        </w:tc>
        <w:tc>
          <w:tcPr>
            <w:tcW w:w="242" w:type="pct"/>
            <w:shd w:val="clear" w:color="auto" w:fill="auto"/>
            <w:noWrap/>
            <w:vAlign w:val="center"/>
            <w:hideMark/>
          </w:tcPr>
          <w:p w14:paraId="7502F2CB"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24.70</w:t>
            </w:r>
          </w:p>
        </w:tc>
        <w:tc>
          <w:tcPr>
            <w:tcW w:w="1771" w:type="pct"/>
            <w:shd w:val="clear" w:color="auto" w:fill="auto"/>
            <w:noWrap/>
            <w:vAlign w:val="center"/>
            <w:hideMark/>
          </w:tcPr>
          <w:p w14:paraId="0D293A3A" w14:textId="77777777" w:rsidR="00836ABE" w:rsidRPr="00EE5F6E" w:rsidRDefault="00836ABE" w:rsidP="00DC331C">
            <w:pPr>
              <w:spacing w:after="0" w:line="240" w:lineRule="auto"/>
              <w:rPr>
                <w:rFonts w:eastAsia="Times New Roman" w:cstheme="minorHAnsi"/>
                <w:sz w:val="18"/>
                <w:szCs w:val="18"/>
                <w:lang w:eastAsia="en-GB"/>
              </w:rPr>
            </w:pPr>
            <w:r w:rsidRPr="00EE5F6E">
              <w:rPr>
                <w:rFonts w:eastAsia="Times New Roman" w:cstheme="minorHAnsi"/>
                <w:i/>
                <w:sz w:val="18"/>
                <w:szCs w:val="18"/>
                <w:lang w:eastAsia="en-GB"/>
              </w:rPr>
              <w:t>trans</w:t>
            </w:r>
            <w:r w:rsidRPr="00EE5F6E">
              <w:rPr>
                <w:rFonts w:eastAsia="Times New Roman" w:cstheme="minorHAnsi"/>
                <w:sz w:val="18"/>
                <w:szCs w:val="18"/>
                <w:lang w:eastAsia="en-GB"/>
              </w:rPr>
              <w:t>-isoeugenol</w:t>
            </w:r>
          </w:p>
        </w:tc>
        <w:tc>
          <w:tcPr>
            <w:tcW w:w="239" w:type="pct"/>
            <w:shd w:val="clear" w:color="auto" w:fill="auto"/>
            <w:noWrap/>
            <w:vAlign w:val="center"/>
            <w:hideMark/>
          </w:tcPr>
          <w:p w14:paraId="01AB8CE1"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G</w:t>
            </w:r>
          </w:p>
        </w:tc>
        <w:tc>
          <w:tcPr>
            <w:tcW w:w="270" w:type="pct"/>
            <w:shd w:val="clear" w:color="auto" w:fill="auto"/>
            <w:noWrap/>
            <w:vAlign w:val="center"/>
            <w:hideMark/>
          </w:tcPr>
          <w:p w14:paraId="2D4843FE"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1.5</w:t>
            </w:r>
          </w:p>
        </w:tc>
        <w:tc>
          <w:tcPr>
            <w:tcW w:w="270" w:type="pct"/>
            <w:shd w:val="clear" w:color="auto" w:fill="auto"/>
            <w:noWrap/>
            <w:vAlign w:val="center"/>
            <w:hideMark/>
          </w:tcPr>
          <w:p w14:paraId="48654037"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1.8</w:t>
            </w:r>
          </w:p>
        </w:tc>
        <w:tc>
          <w:tcPr>
            <w:tcW w:w="270" w:type="pct"/>
            <w:shd w:val="clear" w:color="auto" w:fill="auto"/>
            <w:noWrap/>
            <w:vAlign w:val="center"/>
            <w:hideMark/>
          </w:tcPr>
          <w:p w14:paraId="6F5D5FC2"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1.8</w:t>
            </w:r>
          </w:p>
        </w:tc>
        <w:tc>
          <w:tcPr>
            <w:tcW w:w="491" w:type="pct"/>
            <w:shd w:val="clear" w:color="auto" w:fill="auto"/>
            <w:noWrap/>
            <w:vAlign w:val="center"/>
            <w:hideMark/>
          </w:tcPr>
          <w:p w14:paraId="6C2F9740"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1.7 ± 0.17</w:t>
            </w:r>
          </w:p>
        </w:tc>
        <w:tc>
          <w:tcPr>
            <w:tcW w:w="231" w:type="pct"/>
            <w:shd w:val="clear" w:color="auto" w:fill="auto"/>
            <w:noWrap/>
            <w:vAlign w:val="center"/>
            <w:hideMark/>
          </w:tcPr>
          <w:p w14:paraId="78CA632A"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2.3</w:t>
            </w:r>
          </w:p>
        </w:tc>
        <w:tc>
          <w:tcPr>
            <w:tcW w:w="231" w:type="pct"/>
            <w:shd w:val="clear" w:color="auto" w:fill="auto"/>
            <w:noWrap/>
            <w:vAlign w:val="center"/>
            <w:hideMark/>
          </w:tcPr>
          <w:p w14:paraId="074B3846"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2.5</w:t>
            </w:r>
          </w:p>
        </w:tc>
        <w:tc>
          <w:tcPr>
            <w:tcW w:w="231" w:type="pct"/>
            <w:shd w:val="clear" w:color="auto" w:fill="auto"/>
            <w:noWrap/>
            <w:vAlign w:val="center"/>
            <w:hideMark/>
          </w:tcPr>
          <w:p w14:paraId="6BBA8C33"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2.2</w:t>
            </w:r>
          </w:p>
        </w:tc>
        <w:tc>
          <w:tcPr>
            <w:tcW w:w="489" w:type="pct"/>
            <w:shd w:val="clear" w:color="auto" w:fill="auto"/>
            <w:noWrap/>
            <w:vAlign w:val="center"/>
            <w:hideMark/>
          </w:tcPr>
          <w:p w14:paraId="6EA17843"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2.3 ± 0.16</w:t>
            </w:r>
          </w:p>
        </w:tc>
      </w:tr>
      <w:tr w:rsidR="00EE5F6E" w:rsidRPr="00EE5F6E" w14:paraId="0CD45178" w14:textId="77777777" w:rsidTr="00CC2310">
        <w:trPr>
          <w:trHeight w:val="300"/>
        </w:trPr>
        <w:tc>
          <w:tcPr>
            <w:tcW w:w="265" w:type="pct"/>
            <w:shd w:val="clear" w:color="auto" w:fill="auto"/>
            <w:noWrap/>
            <w:vAlign w:val="center"/>
            <w:hideMark/>
          </w:tcPr>
          <w:p w14:paraId="7422B0DE"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54</w:t>
            </w:r>
          </w:p>
        </w:tc>
        <w:tc>
          <w:tcPr>
            <w:tcW w:w="242" w:type="pct"/>
            <w:shd w:val="clear" w:color="auto" w:fill="auto"/>
            <w:noWrap/>
            <w:vAlign w:val="center"/>
            <w:hideMark/>
          </w:tcPr>
          <w:p w14:paraId="71E823FD"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24.92</w:t>
            </w:r>
          </w:p>
        </w:tc>
        <w:tc>
          <w:tcPr>
            <w:tcW w:w="1771" w:type="pct"/>
            <w:shd w:val="clear" w:color="auto" w:fill="auto"/>
            <w:noWrap/>
            <w:vAlign w:val="center"/>
            <w:hideMark/>
          </w:tcPr>
          <w:p w14:paraId="71B99E1D" w14:textId="77777777" w:rsidR="00836ABE" w:rsidRPr="00EE5F6E" w:rsidRDefault="00836ABE" w:rsidP="00DC331C">
            <w:pPr>
              <w:spacing w:after="0" w:line="240" w:lineRule="auto"/>
              <w:rPr>
                <w:rFonts w:eastAsia="Times New Roman" w:cstheme="minorHAnsi"/>
                <w:sz w:val="18"/>
                <w:szCs w:val="18"/>
                <w:lang w:eastAsia="en-GB"/>
              </w:rPr>
            </w:pPr>
            <w:r w:rsidRPr="00EE5F6E">
              <w:rPr>
                <w:rFonts w:eastAsia="Times New Roman" w:cstheme="minorHAnsi"/>
                <w:sz w:val="18"/>
                <w:szCs w:val="18"/>
                <w:lang w:eastAsia="en-GB"/>
              </w:rPr>
              <w:t>4-methylsyringol</w:t>
            </w:r>
          </w:p>
        </w:tc>
        <w:tc>
          <w:tcPr>
            <w:tcW w:w="239" w:type="pct"/>
            <w:shd w:val="clear" w:color="auto" w:fill="auto"/>
            <w:noWrap/>
            <w:vAlign w:val="center"/>
            <w:hideMark/>
          </w:tcPr>
          <w:p w14:paraId="78F3AC74"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S</w:t>
            </w:r>
          </w:p>
        </w:tc>
        <w:tc>
          <w:tcPr>
            <w:tcW w:w="270" w:type="pct"/>
            <w:shd w:val="clear" w:color="auto" w:fill="auto"/>
            <w:noWrap/>
            <w:vAlign w:val="center"/>
            <w:hideMark/>
          </w:tcPr>
          <w:p w14:paraId="372BC9F7"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0.8</w:t>
            </w:r>
          </w:p>
        </w:tc>
        <w:tc>
          <w:tcPr>
            <w:tcW w:w="270" w:type="pct"/>
            <w:shd w:val="clear" w:color="auto" w:fill="auto"/>
            <w:noWrap/>
            <w:vAlign w:val="center"/>
            <w:hideMark/>
          </w:tcPr>
          <w:p w14:paraId="25EFCAE5"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0.7</w:t>
            </w:r>
          </w:p>
        </w:tc>
        <w:tc>
          <w:tcPr>
            <w:tcW w:w="270" w:type="pct"/>
            <w:shd w:val="clear" w:color="auto" w:fill="auto"/>
            <w:noWrap/>
            <w:vAlign w:val="center"/>
            <w:hideMark/>
          </w:tcPr>
          <w:p w14:paraId="7B477593"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0.7</w:t>
            </w:r>
          </w:p>
        </w:tc>
        <w:tc>
          <w:tcPr>
            <w:tcW w:w="491" w:type="pct"/>
            <w:shd w:val="clear" w:color="auto" w:fill="auto"/>
            <w:noWrap/>
            <w:vAlign w:val="center"/>
            <w:hideMark/>
          </w:tcPr>
          <w:p w14:paraId="7F76860E"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0.7 ± 0.08</w:t>
            </w:r>
          </w:p>
        </w:tc>
        <w:tc>
          <w:tcPr>
            <w:tcW w:w="231" w:type="pct"/>
            <w:shd w:val="clear" w:color="auto" w:fill="auto"/>
            <w:noWrap/>
            <w:vAlign w:val="center"/>
            <w:hideMark/>
          </w:tcPr>
          <w:p w14:paraId="0101B875"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0.7</w:t>
            </w:r>
          </w:p>
        </w:tc>
        <w:tc>
          <w:tcPr>
            <w:tcW w:w="231" w:type="pct"/>
            <w:shd w:val="clear" w:color="auto" w:fill="auto"/>
            <w:noWrap/>
            <w:vAlign w:val="center"/>
            <w:hideMark/>
          </w:tcPr>
          <w:p w14:paraId="3A0E0D3D"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0.7</w:t>
            </w:r>
          </w:p>
        </w:tc>
        <w:tc>
          <w:tcPr>
            <w:tcW w:w="231" w:type="pct"/>
            <w:shd w:val="clear" w:color="auto" w:fill="auto"/>
            <w:noWrap/>
            <w:vAlign w:val="center"/>
            <w:hideMark/>
          </w:tcPr>
          <w:p w14:paraId="481EA17F"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0.6</w:t>
            </w:r>
          </w:p>
        </w:tc>
        <w:tc>
          <w:tcPr>
            <w:tcW w:w="489" w:type="pct"/>
            <w:shd w:val="clear" w:color="auto" w:fill="auto"/>
            <w:noWrap/>
            <w:vAlign w:val="center"/>
            <w:hideMark/>
          </w:tcPr>
          <w:p w14:paraId="5A265D40"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0.7 ± 0.03</w:t>
            </w:r>
          </w:p>
        </w:tc>
      </w:tr>
      <w:tr w:rsidR="00EE5F6E" w:rsidRPr="00EE5F6E" w14:paraId="39B0D691" w14:textId="77777777" w:rsidTr="00CC2310">
        <w:trPr>
          <w:trHeight w:val="300"/>
        </w:trPr>
        <w:tc>
          <w:tcPr>
            <w:tcW w:w="265" w:type="pct"/>
            <w:shd w:val="clear" w:color="auto" w:fill="auto"/>
            <w:noWrap/>
            <w:vAlign w:val="center"/>
            <w:hideMark/>
          </w:tcPr>
          <w:p w14:paraId="48462DAD"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55</w:t>
            </w:r>
          </w:p>
        </w:tc>
        <w:tc>
          <w:tcPr>
            <w:tcW w:w="242" w:type="pct"/>
            <w:shd w:val="clear" w:color="auto" w:fill="auto"/>
            <w:noWrap/>
            <w:vAlign w:val="center"/>
            <w:hideMark/>
          </w:tcPr>
          <w:p w14:paraId="475331D2"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25.25</w:t>
            </w:r>
          </w:p>
        </w:tc>
        <w:tc>
          <w:tcPr>
            <w:tcW w:w="1771" w:type="pct"/>
            <w:shd w:val="clear" w:color="auto" w:fill="auto"/>
            <w:noWrap/>
            <w:vAlign w:val="center"/>
            <w:hideMark/>
          </w:tcPr>
          <w:p w14:paraId="5DAB1550" w14:textId="77777777" w:rsidR="00836ABE" w:rsidRPr="00EE5F6E" w:rsidRDefault="00836ABE" w:rsidP="00DC331C">
            <w:pPr>
              <w:spacing w:after="0" w:line="240" w:lineRule="auto"/>
              <w:rPr>
                <w:rFonts w:eastAsia="Times New Roman" w:cstheme="minorHAnsi"/>
                <w:sz w:val="18"/>
                <w:szCs w:val="18"/>
                <w:lang w:eastAsia="en-GB"/>
              </w:rPr>
            </w:pPr>
            <w:r w:rsidRPr="00EE5F6E">
              <w:rPr>
                <w:rFonts w:eastAsia="Times New Roman" w:cstheme="minorHAnsi"/>
                <w:sz w:val="18"/>
                <w:szCs w:val="18"/>
                <w:lang w:eastAsia="en-GB"/>
              </w:rPr>
              <w:t>vanillin</w:t>
            </w:r>
          </w:p>
        </w:tc>
        <w:tc>
          <w:tcPr>
            <w:tcW w:w="239" w:type="pct"/>
            <w:shd w:val="clear" w:color="auto" w:fill="auto"/>
            <w:noWrap/>
            <w:vAlign w:val="center"/>
            <w:hideMark/>
          </w:tcPr>
          <w:p w14:paraId="075D779B"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G</w:t>
            </w:r>
          </w:p>
        </w:tc>
        <w:tc>
          <w:tcPr>
            <w:tcW w:w="270" w:type="pct"/>
            <w:shd w:val="clear" w:color="auto" w:fill="auto"/>
            <w:noWrap/>
            <w:vAlign w:val="center"/>
            <w:hideMark/>
          </w:tcPr>
          <w:p w14:paraId="27C22B1C"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1.3</w:t>
            </w:r>
          </w:p>
        </w:tc>
        <w:tc>
          <w:tcPr>
            <w:tcW w:w="270" w:type="pct"/>
            <w:shd w:val="clear" w:color="auto" w:fill="auto"/>
            <w:noWrap/>
            <w:vAlign w:val="center"/>
            <w:hideMark/>
          </w:tcPr>
          <w:p w14:paraId="5EFC94AE"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1.8</w:t>
            </w:r>
          </w:p>
        </w:tc>
        <w:tc>
          <w:tcPr>
            <w:tcW w:w="270" w:type="pct"/>
            <w:shd w:val="clear" w:color="auto" w:fill="auto"/>
            <w:noWrap/>
            <w:vAlign w:val="center"/>
            <w:hideMark/>
          </w:tcPr>
          <w:p w14:paraId="1AE0CA4E"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1.8</w:t>
            </w:r>
          </w:p>
        </w:tc>
        <w:tc>
          <w:tcPr>
            <w:tcW w:w="491" w:type="pct"/>
            <w:shd w:val="clear" w:color="auto" w:fill="auto"/>
            <w:noWrap/>
            <w:vAlign w:val="center"/>
            <w:hideMark/>
          </w:tcPr>
          <w:p w14:paraId="3CBDC5D0"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1.6 ± 0.28</w:t>
            </w:r>
          </w:p>
        </w:tc>
        <w:tc>
          <w:tcPr>
            <w:tcW w:w="231" w:type="pct"/>
            <w:shd w:val="clear" w:color="auto" w:fill="auto"/>
            <w:noWrap/>
            <w:vAlign w:val="center"/>
            <w:hideMark/>
          </w:tcPr>
          <w:p w14:paraId="575A8E3C"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1.6</w:t>
            </w:r>
          </w:p>
        </w:tc>
        <w:tc>
          <w:tcPr>
            <w:tcW w:w="231" w:type="pct"/>
            <w:shd w:val="clear" w:color="auto" w:fill="auto"/>
            <w:noWrap/>
            <w:vAlign w:val="center"/>
            <w:hideMark/>
          </w:tcPr>
          <w:p w14:paraId="480F6D30"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1.8</w:t>
            </w:r>
          </w:p>
        </w:tc>
        <w:tc>
          <w:tcPr>
            <w:tcW w:w="231" w:type="pct"/>
            <w:shd w:val="clear" w:color="auto" w:fill="auto"/>
            <w:noWrap/>
            <w:vAlign w:val="center"/>
            <w:hideMark/>
          </w:tcPr>
          <w:p w14:paraId="12DC98AA"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1.6</w:t>
            </w:r>
          </w:p>
        </w:tc>
        <w:tc>
          <w:tcPr>
            <w:tcW w:w="489" w:type="pct"/>
            <w:shd w:val="clear" w:color="auto" w:fill="auto"/>
            <w:noWrap/>
            <w:vAlign w:val="center"/>
            <w:hideMark/>
          </w:tcPr>
          <w:p w14:paraId="33D97D83"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1.7 ± 0.15</w:t>
            </w:r>
          </w:p>
        </w:tc>
      </w:tr>
      <w:tr w:rsidR="00EE5F6E" w:rsidRPr="00EE5F6E" w14:paraId="720AD000" w14:textId="77777777" w:rsidTr="00CC2310">
        <w:trPr>
          <w:trHeight w:val="300"/>
        </w:trPr>
        <w:tc>
          <w:tcPr>
            <w:tcW w:w="265" w:type="pct"/>
            <w:shd w:val="clear" w:color="auto" w:fill="auto"/>
            <w:noWrap/>
            <w:vAlign w:val="center"/>
            <w:hideMark/>
          </w:tcPr>
          <w:p w14:paraId="5024598F"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56</w:t>
            </w:r>
          </w:p>
        </w:tc>
        <w:tc>
          <w:tcPr>
            <w:tcW w:w="242" w:type="pct"/>
            <w:shd w:val="clear" w:color="auto" w:fill="auto"/>
            <w:noWrap/>
            <w:vAlign w:val="center"/>
            <w:hideMark/>
          </w:tcPr>
          <w:p w14:paraId="1D8C9779"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25.53</w:t>
            </w:r>
          </w:p>
        </w:tc>
        <w:tc>
          <w:tcPr>
            <w:tcW w:w="1771" w:type="pct"/>
            <w:shd w:val="clear" w:color="auto" w:fill="auto"/>
            <w:noWrap/>
            <w:vAlign w:val="center"/>
            <w:hideMark/>
          </w:tcPr>
          <w:p w14:paraId="359BAC3D" w14:textId="77777777" w:rsidR="00836ABE" w:rsidRPr="00EE5F6E" w:rsidRDefault="00836ABE" w:rsidP="00DC331C">
            <w:pPr>
              <w:spacing w:after="0" w:line="240" w:lineRule="auto"/>
              <w:rPr>
                <w:rFonts w:eastAsia="Times New Roman" w:cstheme="minorHAnsi"/>
                <w:sz w:val="18"/>
                <w:szCs w:val="18"/>
                <w:lang w:eastAsia="en-GB"/>
              </w:rPr>
            </w:pPr>
            <w:r w:rsidRPr="00EE5F6E">
              <w:rPr>
                <w:rFonts w:eastAsia="Times New Roman" w:cstheme="minorHAnsi"/>
                <w:sz w:val="18"/>
                <w:szCs w:val="18"/>
                <w:lang w:eastAsia="en-GB"/>
              </w:rPr>
              <w:t>1-(4-hydroxy-3-</w:t>
            </w:r>
            <w:proofErr w:type="gramStart"/>
            <w:r w:rsidRPr="00EE5F6E">
              <w:rPr>
                <w:rFonts w:eastAsia="Times New Roman" w:cstheme="minorHAnsi"/>
                <w:sz w:val="18"/>
                <w:szCs w:val="18"/>
                <w:lang w:eastAsia="en-GB"/>
              </w:rPr>
              <w:t>methoxyphenyl)propyne</w:t>
            </w:r>
            <w:proofErr w:type="gramEnd"/>
            <w:r w:rsidRPr="00EE5F6E">
              <w:rPr>
                <w:rFonts w:eastAsia="Times New Roman" w:cstheme="minorHAnsi"/>
                <w:sz w:val="18"/>
                <w:szCs w:val="18"/>
                <w:lang w:eastAsia="en-GB"/>
              </w:rPr>
              <w:t xml:space="preserve"> </w:t>
            </w:r>
          </w:p>
        </w:tc>
        <w:tc>
          <w:tcPr>
            <w:tcW w:w="239" w:type="pct"/>
            <w:shd w:val="clear" w:color="auto" w:fill="auto"/>
            <w:noWrap/>
            <w:vAlign w:val="center"/>
            <w:hideMark/>
          </w:tcPr>
          <w:p w14:paraId="302B6B3D"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G</w:t>
            </w:r>
          </w:p>
        </w:tc>
        <w:tc>
          <w:tcPr>
            <w:tcW w:w="270" w:type="pct"/>
            <w:shd w:val="clear" w:color="auto" w:fill="auto"/>
            <w:noWrap/>
            <w:vAlign w:val="center"/>
            <w:hideMark/>
          </w:tcPr>
          <w:p w14:paraId="0CBDDD27"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0.6</w:t>
            </w:r>
          </w:p>
        </w:tc>
        <w:tc>
          <w:tcPr>
            <w:tcW w:w="270" w:type="pct"/>
            <w:shd w:val="clear" w:color="auto" w:fill="auto"/>
            <w:noWrap/>
            <w:vAlign w:val="center"/>
            <w:hideMark/>
          </w:tcPr>
          <w:p w14:paraId="6AD9DA69"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0.6</w:t>
            </w:r>
          </w:p>
        </w:tc>
        <w:tc>
          <w:tcPr>
            <w:tcW w:w="270" w:type="pct"/>
            <w:shd w:val="clear" w:color="auto" w:fill="auto"/>
            <w:noWrap/>
            <w:vAlign w:val="center"/>
            <w:hideMark/>
          </w:tcPr>
          <w:p w14:paraId="429CE5A8"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0.7</w:t>
            </w:r>
          </w:p>
        </w:tc>
        <w:tc>
          <w:tcPr>
            <w:tcW w:w="491" w:type="pct"/>
            <w:shd w:val="clear" w:color="auto" w:fill="auto"/>
            <w:noWrap/>
            <w:vAlign w:val="center"/>
            <w:hideMark/>
          </w:tcPr>
          <w:p w14:paraId="18232D15"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0.7 ± 0.07</w:t>
            </w:r>
          </w:p>
        </w:tc>
        <w:tc>
          <w:tcPr>
            <w:tcW w:w="231" w:type="pct"/>
            <w:shd w:val="clear" w:color="auto" w:fill="auto"/>
            <w:noWrap/>
            <w:vAlign w:val="center"/>
            <w:hideMark/>
          </w:tcPr>
          <w:p w14:paraId="18854A4F"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0.8</w:t>
            </w:r>
          </w:p>
        </w:tc>
        <w:tc>
          <w:tcPr>
            <w:tcW w:w="231" w:type="pct"/>
            <w:shd w:val="clear" w:color="auto" w:fill="auto"/>
            <w:noWrap/>
            <w:vAlign w:val="center"/>
            <w:hideMark/>
          </w:tcPr>
          <w:p w14:paraId="4C807DB5"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1.0</w:t>
            </w:r>
          </w:p>
        </w:tc>
        <w:tc>
          <w:tcPr>
            <w:tcW w:w="231" w:type="pct"/>
            <w:shd w:val="clear" w:color="auto" w:fill="auto"/>
            <w:noWrap/>
            <w:vAlign w:val="center"/>
            <w:hideMark/>
          </w:tcPr>
          <w:p w14:paraId="78636DC1"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0.7</w:t>
            </w:r>
          </w:p>
        </w:tc>
        <w:tc>
          <w:tcPr>
            <w:tcW w:w="489" w:type="pct"/>
            <w:shd w:val="clear" w:color="auto" w:fill="auto"/>
            <w:noWrap/>
            <w:vAlign w:val="center"/>
            <w:hideMark/>
          </w:tcPr>
          <w:p w14:paraId="19767FA0"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0.8 ± 0.16</w:t>
            </w:r>
          </w:p>
        </w:tc>
      </w:tr>
      <w:tr w:rsidR="00EE5F6E" w:rsidRPr="00EE5F6E" w14:paraId="5E9327EB" w14:textId="77777777" w:rsidTr="00CC2310">
        <w:trPr>
          <w:trHeight w:val="300"/>
        </w:trPr>
        <w:tc>
          <w:tcPr>
            <w:tcW w:w="265" w:type="pct"/>
            <w:shd w:val="clear" w:color="auto" w:fill="auto"/>
            <w:noWrap/>
            <w:vAlign w:val="center"/>
            <w:hideMark/>
          </w:tcPr>
          <w:p w14:paraId="23DA76A7"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57</w:t>
            </w:r>
          </w:p>
        </w:tc>
        <w:tc>
          <w:tcPr>
            <w:tcW w:w="242" w:type="pct"/>
            <w:shd w:val="clear" w:color="auto" w:fill="auto"/>
            <w:noWrap/>
            <w:vAlign w:val="center"/>
            <w:hideMark/>
          </w:tcPr>
          <w:p w14:paraId="0F06B8D1"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25.74</w:t>
            </w:r>
          </w:p>
        </w:tc>
        <w:tc>
          <w:tcPr>
            <w:tcW w:w="1771" w:type="pct"/>
            <w:shd w:val="clear" w:color="auto" w:fill="auto"/>
            <w:noWrap/>
            <w:vAlign w:val="center"/>
            <w:hideMark/>
          </w:tcPr>
          <w:p w14:paraId="0FECDCBB" w14:textId="77777777" w:rsidR="00836ABE" w:rsidRPr="00EE5F6E" w:rsidRDefault="00836ABE" w:rsidP="00DC331C">
            <w:pPr>
              <w:spacing w:after="0" w:line="240" w:lineRule="auto"/>
              <w:rPr>
                <w:rFonts w:eastAsia="Times New Roman" w:cstheme="minorHAnsi"/>
                <w:sz w:val="18"/>
                <w:szCs w:val="18"/>
                <w:lang w:eastAsia="en-GB"/>
              </w:rPr>
            </w:pPr>
            <w:r w:rsidRPr="00EE5F6E">
              <w:rPr>
                <w:rFonts w:eastAsia="Times New Roman" w:cstheme="minorHAnsi"/>
                <w:sz w:val="18"/>
                <w:szCs w:val="18"/>
                <w:lang w:eastAsia="en-GB"/>
              </w:rPr>
              <w:t>1-(4-hydroxy-3-</w:t>
            </w:r>
            <w:proofErr w:type="gramStart"/>
            <w:r w:rsidRPr="00EE5F6E">
              <w:rPr>
                <w:rFonts w:eastAsia="Times New Roman" w:cstheme="minorHAnsi"/>
                <w:sz w:val="18"/>
                <w:szCs w:val="18"/>
                <w:lang w:eastAsia="en-GB"/>
              </w:rPr>
              <w:t>methoxyphenyl)propyne</w:t>
            </w:r>
            <w:proofErr w:type="gramEnd"/>
            <w:r w:rsidRPr="00EE5F6E">
              <w:rPr>
                <w:rFonts w:eastAsia="Times New Roman" w:cstheme="minorHAnsi"/>
                <w:sz w:val="18"/>
                <w:szCs w:val="18"/>
                <w:lang w:eastAsia="en-GB"/>
              </w:rPr>
              <w:t xml:space="preserve"> </w:t>
            </w:r>
          </w:p>
        </w:tc>
        <w:tc>
          <w:tcPr>
            <w:tcW w:w="239" w:type="pct"/>
            <w:shd w:val="clear" w:color="auto" w:fill="auto"/>
            <w:noWrap/>
            <w:vAlign w:val="center"/>
            <w:hideMark/>
          </w:tcPr>
          <w:p w14:paraId="0CDCAB42"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G</w:t>
            </w:r>
          </w:p>
        </w:tc>
        <w:tc>
          <w:tcPr>
            <w:tcW w:w="270" w:type="pct"/>
            <w:shd w:val="clear" w:color="auto" w:fill="auto"/>
            <w:noWrap/>
            <w:vAlign w:val="center"/>
            <w:hideMark/>
          </w:tcPr>
          <w:p w14:paraId="08A2B4BC"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0.3</w:t>
            </w:r>
          </w:p>
        </w:tc>
        <w:tc>
          <w:tcPr>
            <w:tcW w:w="270" w:type="pct"/>
            <w:shd w:val="clear" w:color="auto" w:fill="auto"/>
            <w:noWrap/>
            <w:vAlign w:val="center"/>
            <w:hideMark/>
          </w:tcPr>
          <w:p w14:paraId="64FC34C9"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0.4</w:t>
            </w:r>
          </w:p>
        </w:tc>
        <w:tc>
          <w:tcPr>
            <w:tcW w:w="270" w:type="pct"/>
            <w:shd w:val="clear" w:color="auto" w:fill="auto"/>
            <w:noWrap/>
            <w:vAlign w:val="center"/>
            <w:hideMark/>
          </w:tcPr>
          <w:p w14:paraId="3A81EE78"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0.5</w:t>
            </w:r>
          </w:p>
        </w:tc>
        <w:tc>
          <w:tcPr>
            <w:tcW w:w="491" w:type="pct"/>
            <w:shd w:val="clear" w:color="auto" w:fill="auto"/>
            <w:noWrap/>
            <w:vAlign w:val="center"/>
            <w:hideMark/>
          </w:tcPr>
          <w:p w14:paraId="25A63734"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0.4 ± 0.06</w:t>
            </w:r>
          </w:p>
        </w:tc>
        <w:tc>
          <w:tcPr>
            <w:tcW w:w="231" w:type="pct"/>
            <w:shd w:val="clear" w:color="auto" w:fill="auto"/>
            <w:noWrap/>
            <w:vAlign w:val="center"/>
            <w:hideMark/>
          </w:tcPr>
          <w:p w14:paraId="74A095E9"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0.5</w:t>
            </w:r>
          </w:p>
        </w:tc>
        <w:tc>
          <w:tcPr>
            <w:tcW w:w="231" w:type="pct"/>
            <w:shd w:val="clear" w:color="auto" w:fill="auto"/>
            <w:noWrap/>
            <w:vAlign w:val="center"/>
            <w:hideMark/>
          </w:tcPr>
          <w:p w14:paraId="4FA40B8C"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0.5</w:t>
            </w:r>
          </w:p>
        </w:tc>
        <w:tc>
          <w:tcPr>
            <w:tcW w:w="231" w:type="pct"/>
            <w:shd w:val="clear" w:color="auto" w:fill="auto"/>
            <w:noWrap/>
            <w:vAlign w:val="center"/>
            <w:hideMark/>
          </w:tcPr>
          <w:p w14:paraId="635BD618"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0.4</w:t>
            </w:r>
          </w:p>
        </w:tc>
        <w:tc>
          <w:tcPr>
            <w:tcW w:w="489" w:type="pct"/>
            <w:shd w:val="clear" w:color="auto" w:fill="auto"/>
            <w:noWrap/>
            <w:vAlign w:val="center"/>
            <w:hideMark/>
          </w:tcPr>
          <w:p w14:paraId="5531478F"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0.5 ± 0.04</w:t>
            </w:r>
          </w:p>
        </w:tc>
      </w:tr>
      <w:tr w:rsidR="00EE5F6E" w:rsidRPr="00EE5F6E" w14:paraId="415DA862" w14:textId="77777777" w:rsidTr="00CC2310">
        <w:trPr>
          <w:trHeight w:val="300"/>
        </w:trPr>
        <w:tc>
          <w:tcPr>
            <w:tcW w:w="265" w:type="pct"/>
            <w:shd w:val="clear" w:color="auto" w:fill="auto"/>
            <w:noWrap/>
            <w:vAlign w:val="center"/>
            <w:hideMark/>
          </w:tcPr>
          <w:p w14:paraId="4E6F3C96"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58</w:t>
            </w:r>
          </w:p>
        </w:tc>
        <w:tc>
          <w:tcPr>
            <w:tcW w:w="242" w:type="pct"/>
            <w:shd w:val="clear" w:color="auto" w:fill="auto"/>
            <w:noWrap/>
            <w:vAlign w:val="center"/>
            <w:hideMark/>
          </w:tcPr>
          <w:p w14:paraId="1C7414A5"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26.38</w:t>
            </w:r>
          </w:p>
        </w:tc>
        <w:tc>
          <w:tcPr>
            <w:tcW w:w="1771" w:type="pct"/>
            <w:shd w:val="clear" w:color="auto" w:fill="auto"/>
            <w:noWrap/>
            <w:vAlign w:val="center"/>
            <w:hideMark/>
          </w:tcPr>
          <w:p w14:paraId="2C48C2BA" w14:textId="77777777" w:rsidR="00836ABE" w:rsidRPr="00EE5F6E" w:rsidRDefault="00836ABE" w:rsidP="00DC331C">
            <w:pPr>
              <w:spacing w:after="0" w:line="240" w:lineRule="auto"/>
              <w:rPr>
                <w:rFonts w:eastAsia="Times New Roman" w:cstheme="minorHAnsi"/>
                <w:sz w:val="18"/>
                <w:szCs w:val="18"/>
                <w:lang w:eastAsia="en-GB"/>
              </w:rPr>
            </w:pPr>
            <w:proofErr w:type="spellStart"/>
            <w:r w:rsidRPr="00EE5F6E">
              <w:rPr>
                <w:rFonts w:eastAsia="Times New Roman" w:cstheme="minorHAnsi"/>
                <w:sz w:val="18"/>
                <w:szCs w:val="18"/>
                <w:lang w:eastAsia="en-GB"/>
              </w:rPr>
              <w:t>homovanillin</w:t>
            </w:r>
            <w:proofErr w:type="spellEnd"/>
          </w:p>
        </w:tc>
        <w:tc>
          <w:tcPr>
            <w:tcW w:w="239" w:type="pct"/>
            <w:shd w:val="clear" w:color="auto" w:fill="auto"/>
            <w:noWrap/>
            <w:vAlign w:val="center"/>
            <w:hideMark/>
          </w:tcPr>
          <w:p w14:paraId="7E6329AA"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G</w:t>
            </w:r>
          </w:p>
        </w:tc>
        <w:tc>
          <w:tcPr>
            <w:tcW w:w="270" w:type="pct"/>
            <w:shd w:val="clear" w:color="auto" w:fill="auto"/>
            <w:noWrap/>
            <w:vAlign w:val="center"/>
            <w:hideMark/>
          </w:tcPr>
          <w:p w14:paraId="3D4265A1"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1.2</w:t>
            </w:r>
          </w:p>
        </w:tc>
        <w:tc>
          <w:tcPr>
            <w:tcW w:w="270" w:type="pct"/>
            <w:shd w:val="clear" w:color="auto" w:fill="auto"/>
            <w:noWrap/>
            <w:vAlign w:val="center"/>
            <w:hideMark/>
          </w:tcPr>
          <w:p w14:paraId="3741A988"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1.4</w:t>
            </w:r>
          </w:p>
        </w:tc>
        <w:tc>
          <w:tcPr>
            <w:tcW w:w="270" w:type="pct"/>
            <w:shd w:val="clear" w:color="auto" w:fill="auto"/>
            <w:noWrap/>
            <w:vAlign w:val="center"/>
            <w:hideMark/>
          </w:tcPr>
          <w:p w14:paraId="6D118A4A"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1.4</w:t>
            </w:r>
          </w:p>
        </w:tc>
        <w:tc>
          <w:tcPr>
            <w:tcW w:w="491" w:type="pct"/>
            <w:shd w:val="clear" w:color="auto" w:fill="auto"/>
            <w:noWrap/>
            <w:vAlign w:val="center"/>
            <w:hideMark/>
          </w:tcPr>
          <w:p w14:paraId="54F32873"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1.3 ± 0.12</w:t>
            </w:r>
          </w:p>
        </w:tc>
        <w:tc>
          <w:tcPr>
            <w:tcW w:w="231" w:type="pct"/>
            <w:shd w:val="clear" w:color="auto" w:fill="auto"/>
            <w:noWrap/>
            <w:vAlign w:val="center"/>
            <w:hideMark/>
          </w:tcPr>
          <w:p w14:paraId="0F63AF74"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1.1</w:t>
            </w:r>
          </w:p>
        </w:tc>
        <w:tc>
          <w:tcPr>
            <w:tcW w:w="231" w:type="pct"/>
            <w:shd w:val="clear" w:color="auto" w:fill="auto"/>
            <w:noWrap/>
            <w:vAlign w:val="center"/>
            <w:hideMark/>
          </w:tcPr>
          <w:p w14:paraId="7E4EA94A"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0.8</w:t>
            </w:r>
          </w:p>
        </w:tc>
        <w:tc>
          <w:tcPr>
            <w:tcW w:w="231" w:type="pct"/>
            <w:shd w:val="clear" w:color="auto" w:fill="auto"/>
            <w:noWrap/>
            <w:vAlign w:val="center"/>
            <w:hideMark/>
          </w:tcPr>
          <w:p w14:paraId="2AC165E8"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1.2</w:t>
            </w:r>
          </w:p>
        </w:tc>
        <w:tc>
          <w:tcPr>
            <w:tcW w:w="489" w:type="pct"/>
            <w:shd w:val="clear" w:color="auto" w:fill="auto"/>
            <w:noWrap/>
            <w:vAlign w:val="center"/>
            <w:hideMark/>
          </w:tcPr>
          <w:p w14:paraId="586F5005"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1.0 ± 0.18</w:t>
            </w:r>
          </w:p>
        </w:tc>
      </w:tr>
      <w:tr w:rsidR="00EE5F6E" w:rsidRPr="00EE5F6E" w14:paraId="57B57328" w14:textId="77777777" w:rsidTr="00CC2310">
        <w:trPr>
          <w:trHeight w:val="300"/>
        </w:trPr>
        <w:tc>
          <w:tcPr>
            <w:tcW w:w="265" w:type="pct"/>
            <w:shd w:val="clear" w:color="auto" w:fill="auto"/>
            <w:noWrap/>
            <w:vAlign w:val="center"/>
            <w:hideMark/>
          </w:tcPr>
          <w:p w14:paraId="411185E7"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59</w:t>
            </w:r>
          </w:p>
        </w:tc>
        <w:tc>
          <w:tcPr>
            <w:tcW w:w="242" w:type="pct"/>
            <w:shd w:val="clear" w:color="auto" w:fill="auto"/>
            <w:noWrap/>
            <w:vAlign w:val="center"/>
            <w:hideMark/>
          </w:tcPr>
          <w:p w14:paraId="584AC1A3"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26.68</w:t>
            </w:r>
          </w:p>
        </w:tc>
        <w:tc>
          <w:tcPr>
            <w:tcW w:w="1771" w:type="pct"/>
            <w:shd w:val="clear" w:color="auto" w:fill="auto"/>
            <w:noWrap/>
            <w:vAlign w:val="center"/>
            <w:hideMark/>
          </w:tcPr>
          <w:p w14:paraId="46F3786F" w14:textId="77777777" w:rsidR="00836ABE" w:rsidRPr="00EE5F6E" w:rsidRDefault="00836ABE" w:rsidP="00DC331C">
            <w:pPr>
              <w:spacing w:after="0" w:line="240" w:lineRule="auto"/>
              <w:rPr>
                <w:rFonts w:eastAsia="Times New Roman" w:cstheme="minorHAnsi"/>
                <w:sz w:val="18"/>
                <w:szCs w:val="18"/>
                <w:lang w:eastAsia="en-GB"/>
              </w:rPr>
            </w:pPr>
            <w:r w:rsidRPr="00EE5F6E">
              <w:rPr>
                <w:rFonts w:eastAsia="Times New Roman" w:cstheme="minorHAnsi"/>
                <w:sz w:val="18"/>
                <w:szCs w:val="18"/>
                <w:lang w:eastAsia="en-GB"/>
              </w:rPr>
              <w:t xml:space="preserve">vanillic acid methyl ester </w:t>
            </w:r>
          </w:p>
        </w:tc>
        <w:tc>
          <w:tcPr>
            <w:tcW w:w="239" w:type="pct"/>
            <w:shd w:val="clear" w:color="auto" w:fill="auto"/>
            <w:noWrap/>
            <w:vAlign w:val="center"/>
            <w:hideMark/>
          </w:tcPr>
          <w:p w14:paraId="05601B96"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G</w:t>
            </w:r>
          </w:p>
        </w:tc>
        <w:tc>
          <w:tcPr>
            <w:tcW w:w="270" w:type="pct"/>
            <w:shd w:val="clear" w:color="auto" w:fill="auto"/>
            <w:noWrap/>
            <w:vAlign w:val="center"/>
            <w:hideMark/>
          </w:tcPr>
          <w:p w14:paraId="530EF420"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0.2</w:t>
            </w:r>
          </w:p>
        </w:tc>
        <w:tc>
          <w:tcPr>
            <w:tcW w:w="270" w:type="pct"/>
            <w:shd w:val="clear" w:color="auto" w:fill="auto"/>
            <w:noWrap/>
            <w:vAlign w:val="center"/>
            <w:hideMark/>
          </w:tcPr>
          <w:p w14:paraId="7FB85706"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0.0</w:t>
            </w:r>
          </w:p>
        </w:tc>
        <w:tc>
          <w:tcPr>
            <w:tcW w:w="270" w:type="pct"/>
            <w:shd w:val="clear" w:color="auto" w:fill="auto"/>
            <w:noWrap/>
            <w:vAlign w:val="center"/>
            <w:hideMark/>
          </w:tcPr>
          <w:p w14:paraId="5DEF747E"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0.2</w:t>
            </w:r>
          </w:p>
        </w:tc>
        <w:tc>
          <w:tcPr>
            <w:tcW w:w="491" w:type="pct"/>
            <w:shd w:val="clear" w:color="auto" w:fill="auto"/>
            <w:noWrap/>
            <w:vAlign w:val="center"/>
            <w:hideMark/>
          </w:tcPr>
          <w:p w14:paraId="4654F498"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0.1 ± 0.11</w:t>
            </w:r>
          </w:p>
        </w:tc>
        <w:tc>
          <w:tcPr>
            <w:tcW w:w="231" w:type="pct"/>
            <w:shd w:val="clear" w:color="auto" w:fill="auto"/>
            <w:noWrap/>
            <w:vAlign w:val="center"/>
            <w:hideMark/>
          </w:tcPr>
          <w:p w14:paraId="4438377F"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0.0</w:t>
            </w:r>
          </w:p>
        </w:tc>
        <w:tc>
          <w:tcPr>
            <w:tcW w:w="231" w:type="pct"/>
            <w:shd w:val="clear" w:color="auto" w:fill="auto"/>
            <w:noWrap/>
            <w:vAlign w:val="center"/>
            <w:hideMark/>
          </w:tcPr>
          <w:p w14:paraId="3BB5D988"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0.2</w:t>
            </w:r>
          </w:p>
        </w:tc>
        <w:tc>
          <w:tcPr>
            <w:tcW w:w="231" w:type="pct"/>
            <w:shd w:val="clear" w:color="auto" w:fill="auto"/>
            <w:noWrap/>
            <w:vAlign w:val="center"/>
            <w:hideMark/>
          </w:tcPr>
          <w:p w14:paraId="4A66FA71"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0.2</w:t>
            </w:r>
          </w:p>
        </w:tc>
        <w:tc>
          <w:tcPr>
            <w:tcW w:w="489" w:type="pct"/>
            <w:shd w:val="clear" w:color="auto" w:fill="auto"/>
            <w:noWrap/>
            <w:vAlign w:val="center"/>
            <w:hideMark/>
          </w:tcPr>
          <w:p w14:paraId="6BA29831"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0.1 ± 0.13</w:t>
            </w:r>
          </w:p>
        </w:tc>
      </w:tr>
      <w:tr w:rsidR="00EE5F6E" w:rsidRPr="00EE5F6E" w14:paraId="4B498251" w14:textId="77777777" w:rsidTr="00CC2310">
        <w:trPr>
          <w:trHeight w:val="300"/>
        </w:trPr>
        <w:tc>
          <w:tcPr>
            <w:tcW w:w="265" w:type="pct"/>
            <w:shd w:val="clear" w:color="auto" w:fill="auto"/>
            <w:noWrap/>
            <w:vAlign w:val="center"/>
            <w:hideMark/>
          </w:tcPr>
          <w:p w14:paraId="670F99F9"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60</w:t>
            </w:r>
          </w:p>
        </w:tc>
        <w:tc>
          <w:tcPr>
            <w:tcW w:w="242" w:type="pct"/>
            <w:shd w:val="clear" w:color="auto" w:fill="auto"/>
            <w:noWrap/>
            <w:vAlign w:val="center"/>
            <w:hideMark/>
          </w:tcPr>
          <w:p w14:paraId="5C92DA7E"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26.74</w:t>
            </w:r>
          </w:p>
        </w:tc>
        <w:tc>
          <w:tcPr>
            <w:tcW w:w="1771" w:type="pct"/>
            <w:shd w:val="clear" w:color="auto" w:fill="auto"/>
            <w:noWrap/>
            <w:vAlign w:val="center"/>
            <w:hideMark/>
          </w:tcPr>
          <w:p w14:paraId="08D50957" w14:textId="77777777" w:rsidR="00836ABE" w:rsidRPr="00EE5F6E" w:rsidRDefault="00836ABE" w:rsidP="00DC331C">
            <w:pPr>
              <w:spacing w:after="0" w:line="240" w:lineRule="auto"/>
              <w:rPr>
                <w:rFonts w:eastAsia="Times New Roman" w:cstheme="minorHAnsi"/>
                <w:sz w:val="18"/>
                <w:szCs w:val="18"/>
                <w:lang w:eastAsia="en-GB"/>
              </w:rPr>
            </w:pPr>
            <w:r w:rsidRPr="00EE5F6E">
              <w:rPr>
                <w:rFonts w:eastAsia="Times New Roman" w:cstheme="minorHAnsi"/>
                <w:sz w:val="18"/>
                <w:szCs w:val="18"/>
                <w:lang w:eastAsia="en-GB"/>
              </w:rPr>
              <w:t>Not identified compound</w:t>
            </w:r>
          </w:p>
        </w:tc>
        <w:tc>
          <w:tcPr>
            <w:tcW w:w="239" w:type="pct"/>
            <w:shd w:val="clear" w:color="auto" w:fill="auto"/>
            <w:noWrap/>
            <w:vAlign w:val="center"/>
            <w:hideMark/>
          </w:tcPr>
          <w:p w14:paraId="6FD401DB"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O</w:t>
            </w:r>
          </w:p>
        </w:tc>
        <w:tc>
          <w:tcPr>
            <w:tcW w:w="270" w:type="pct"/>
            <w:shd w:val="clear" w:color="auto" w:fill="auto"/>
            <w:noWrap/>
            <w:vAlign w:val="center"/>
            <w:hideMark/>
          </w:tcPr>
          <w:p w14:paraId="335811B1"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0.2</w:t>
            </w:r>
          </w:p>
        </w:tc>
        <w:tc>
          <w:tcPr>
            <w:tcW w:w="270" w:type="pct"/>
            <w:shd w:val="clear" w:color="auto" w:fill="auto"/>
            <w:noWrap/>
            <w:vAlign w:val="center"/>
            <w:hideMark/>
          </w:tcPr>
          <w:p w14:paraId="54AB72C4"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0.3</w:t>
            </w:r>
          </w:p>
        </w:tc>
        <w:tc>
          <w:tcPr>
            <w:tcW w:w="270" w:type="pct"/>
            <w:shd w:val="clear" w:color="auto" w:fill="auto"/>
            <w:noWrap/>
            <w:vAlign w:val="center"/>
            <w:hideMark/>
          </w:tcPr>
          <w:p w14:paraId="505E9D46"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0.2</w:t>
            </w:r>
          </w:p>
        </w:tc>
        <w:tc>
          <w:tcPr>
            <w:tcW w:w="491" w:type="pct"/>
            <w:shd w:val="clear" w:color="auto" w:fill="auto"/>
            <w:noWrap/>
            <w:vAlign w:val="center"/>
            <w:hideMark/>
          </w:tcPr>
          <w:p w14:paraId="58C458A0"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0.2 ± 0.06</w:t>
            </w:r>
          </w:p>
        </w:tc>
        <w:tc>
          <w:tcPr>
            <w:tcW w:w="231" w:type="pct"/>
            <w:shd w:val="clear" w:color="auto" w:fill="auto"/>
            <w:noWrap/>
            <w:vAlign w:val="center"/>
            <w:hideMark/>
          </w:tcPr>
          <w:p w14:paraId="7F88D5ED"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0.0</w:t>
            </w:r>
          </w:p>
        </w:tc>
        <w:tc>
          <w:tcPr>
            <w:tcW w:w="231" w:type="pct"/>
            <w:shd w:val="clear" w:color="auto" w:fill="auto"/>
            <w:noWrap/>
            <w:vAlign w:val="center"/>
            <w:hideMark/>
          </w:tcPr>
          <w:p w14:paraId="3F83E334"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0.2</w:t>
            </w:r>
          </w:p>
        </w:tc>
        <w:tc>
          <w:tcPr>
            <w:tcW w:w="231" w:type="pct"/>
            <w:shd w:val="clear" w:color="auto" w:fill="auto"/>
            <w:noWrap/>
            <w:vAlign w:val="center"/>
            <w:hideMark/>
          </w:tcPr>
          <w:p w14:paraId="41B01057"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0.2</w:t>
            </w:r>
          </w:p>
        </w:tc>
        <w:tc>
          <w:tcPr>
            <w:tcW w:w="489" w:type="pct"/>
            <w:shd w:val="clear" w:color="auto" w:fill="auto"/>
            <w:noWrap/>
            <w:vAlign w:val="center"/>
            <w:hideMark/>
          </w:tcPr>
          <w:p w14:paraId="1A6FBA44"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0.1 ± 0.13</w:t>
            </w:r>
          </w:p>
        </w:tc>
      </w:tr>
      <w:tr w:rsidR="00EE5F6E" w:rsidRPr="00EE5F6E" w14:paraId="4DECBB29" w14:textId="77777777" w:rsidTr="00CC2310">
        <w:trPr>
          <w:trHeight w:val="300"/>
        </w:trPr>
        <w:tc>
          <w:tcPr>
            <w:tcW w:w="265" w:type="pct"/>
            <w:shd w:val="clear" w:color="auto" w:fill="auto"/>
            <w:noWrap/>
            <w:vAlign w:val="center"/>
            <w:hideMark/>
          </w:tcPr>
          <w:p w14:paraId="5E193F6E"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61</w:t>
            </w:r>
          </w:p>
        </w:tc>
        <w:tc>
          <w:tcPr>
            <w:tcW w:w="242" w:type="pct"/>
            <w:shd w:val="clear" w:color="auto" w:fill="auto"/>
            <w:noWrap/>
            <w:vAlign w:val="center"/>
            <w:hideMark/>
          </w:tcPr>
          <w:p w14:paraId="09A34F48"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26.85</w:t>
            </w:r>
          </w:p>
        </w:tc>
        <w:tc>
          <w:tcPr>
            <w:tcW w:w="1771" w:type="pct"/>
            <w:shd w:val="clear" w:color="auto" w:fill="auto"/>
            <w:noWrap/>
            <w:vAlign w:val="center"/>
            <w:hideMark/>
          </w:tcPr>
          <w:p w14:paraId="59253B58" w14:textId="77777777" w:rsidR="00836ABE" w:rsidRPr="00EE5F6E" w:rsidRDefault="00836ABE" w:rsidP="00DC331C">
            <w:pPr>
              <w:spacing w:after="0" w:line="240" w:lineRule="auto"/>
              <w:rPr>
                <w:rFonts w:eastAsia="Times New Roman" w:cstheme="minorHAnsi"/>
                <w:sz w:val="18"/>
                <w:szCs w:val="18"/>
                <w:lang w:eastAsia="en-GB"/>
              </w:rPr>
            </w:pPr>
            <w:proofErr w:type="spellStart"/>
            <w:r w:rsidRPr="00EE5F6E">
              <w:rPr>
                <w:rFonts w:eastAsia="Times New Roman" w:cstheme="minorHAnsi"/>
                <w:sz w:val="18"/>
                <w:szCs w:val="18"/>
                <w:lang w:eastAsia="en-GB"/>
              </w:rPr>
              <w:t>acetoguaiacone</w:t>
            </w:r>
            <w:proofErr w:type="spellEnd"/>
            <w:r w:rsidRPr="00EE5F6E">
              <w:rPr>
                <w:rFonts w:eastAsia="Times New Roman" w:cstheme="minorHAnsi"/>
                <w:sz w:val="18"/>
                <w:szCs w:val="18"/>
                <w:lang w:eastAsia="en-GB"/>
              </w:rPr>
              <w:t xml:space="preserve"> </w:t>
            </w:r>
          </w:p>
        </w:tc>
        <w:tc>
          <w:tcPr>
            <w:tcW w:w="239" w:type="pct"/>
            <w:shd w:val="clear" w:color="auto" w:fill="auto"/>
            <w:noWrap/>
            <w:vAlign w:val="center"/>
            <w:hideMark/>
          </w:tcPr>
          <w:p w14:paraId="04629609"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G</w:t>
            </w:r>
          </w:p>
        </w:tc>
        <w:tc>
          <w:tcPr>
            <w:tcW w:w="270" w:type="pct"/>
            <w:shd w:val="clear" w:color="auto" w:fill="auto"/>
            <w:noWrap/>
            <w:vAlign w:val="center"/>
            <w:hideMark/>
          </w:tcPr>
          <w:p w14:paraId="55227C6F"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0.9</w:t>
            </w:r>
          </w:p>
        </w:tc>
        <w:tc>
          <w:tcPr>
            <w:tcW w:w="270" w:type="pct"/>
            <w:shd w:val="clear" w:color="auto" w:fill="auto"/>
            <w:noWrap/>
            <w:vAlign w:val="center"/>
            <w:hideMark/>
          </w:tcPr>
          <w:p w14:paraId="270C8BC3"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1.2</w:t>
            </w:r>
          </w:p>
        </w:tc>
        <w:tc>
          <w:tcPr>
            <w:tcW w:w="270" w:type="pct"/>
            <w:shd w:val="clear" w:color="auto" w:fill="auto"/>
            <w:noWrap/>
            <w:vAlign w:val="center"/>
            <w:hideMark/>
          </w:tcPr>
          <w:p w14:paraId="275A7EB9"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1.2</w:t>
            </w:r>
          </w:p>
        </w:tc>
        <w:tc>
          <w:tcPr>
            <w:tcW w:w="491" w:type="pct"/>
            <w:shd w:val="clear" w:color="auto" w:fill="auto"/>
            <w:noWrap/>
            <w:vAlign w:val="center"/>
            <w:hideMark/>
          </w:tcPr>
          <w:p w14:paraId="55BC529A"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1.1 ± 0.19</w:t>
            </w:r>
          </w:p>
        </w:tc>
        <w:tc>
          <w:tcPr>
            <w:tcW w:w="231" w:type="pct"/>
            <w:shd w:val="clear" w:color="auto" w:fill="auto"/>
            <w:noWrap/>
            <w:vAlign w:val="center"/>
            <w:hideMark/>
          </w:tcPr>
          <w:p w14:paraId="34B9BE27"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1.1</w:t>
            </w:r>
          </w:p>
        </w:tc>
        <w:tc>
          <w:tcPr>
            <w:tcW w:w="231" w:type="pct"/>
            <w:shd w:val="clear" w:color="auto" w:fill="auto"/>
            <w:noWrap/>
            <w:vAlign w:val="center"/>
            <w:hideMark/>
          </w:tcPr>
          <w:p w14:paraId="54C0C0B3"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1.2</w:t>
            </w:r>
          </w:p>
        </w:tc>
        <w:tc>
          <w:tcPr>
            <w:tcW w:w="231" w:type="pct"/>
            <w:shd w:val="clear" w:color="auto" w:fill="auto"/>
            <w:noWrap/>
            <w:vAlign w:val="center"/>
            <w:hideMark/>
          </w:tcPr>
          <w:p w14:paraId="01AD6767"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1.1</w:t>
            </w:r>
          </w:p>
        </w:tc>
        <w:tc>
          <w:tcPr>
            <w:tcW w:w="489" w:type="pct"/>
            <w:shd w:val="clear" w:color="auto" w:fill="auto"/>
            <w:noWrap/>
            <w:vAlign w:val="center"/>
            <w:hideMark/>
          </w:tcPr>
          <w:p w14:paraId="74647BC2"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1.1 ± 0.07</w:t>
            </w:r>
          </w:p>
        </w:tc>
      </w:tr>
      <w:tr w:rsidR="00EE5F6E" w:rsidRPr="00EE5F6E" w14:paraId="790308A1" w14:textId="77777777" w:rsidTr="00CC2310">
        <w:trPr>
          <w:trHeight w:val="300"/>
        </w:trPr>
        <w:tc>
          <w:tcPr>
            <w:tcW w:w="265" w:type="pct"/>
            <w:shd w:val="clear" w:color="auto" w:fill="auto"/>
            <w:noWrap/>
            <w:vAlign w:val="center"/>
            <w:hideMark/>
          </w:tcPr>
          <w:p w14:paraId="0DD50437"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62</w:t>
            </w:r>
          </w:p>
        </w:tc>
        <w:tc>
          <w:tcPr>
            <w:tcW w:w="242" w:type="pct"/>
            <w:shd w:val="clear" w:color="auto" w:fill="auto"/>
            <w:noWrap/>
            <w:vAlign w:val="center"/>
            <w:hideMark/>
          </w:tcPr>
          <w:p w14:paraId="400F702C"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26.95</w:t>
            </w:r>
          </w:p>
        </w:tc>
        <w:tc>
          <w:tcPr>
            <w:tcW w:w="1771" w:type="pct"/>
            <w:shd w:val="clear" w:color="auto" w:fill="auto"/>
            <w:noWrap/>
            <w:vAlign w:val="center"/>
            <w:hideMark/>
          </w:tcPr>
          <w:p w14:paraId="2B4F18AF" w14:textId="77777777" w:rsidR="00836ABE" w:rsidRPr="00EE5F6E" w:rsidRDefault="00836ABE" w:rsidP="00DC331C">
            <w:pPr>
              <w:spacing w:after="0" w:line="240" w:lineRule="auto"/>
              <w:rPr>
                <w:rFonts w:eastAsia="Times New Roman" w:cstheme="minorHAnsi"/>
                <w:sz w:val="18"/>
                <w:szCs w:val="18"/>
                <w:lang w:eastAsia="en-GB"/>
              </w:rPr>
            </w:pPr>
            <w:r w:rsidRPr="00EE5F6E">
              <w:rPr>
                <w:rFonts w:eastAsia="Times New Roman" w:cstheme="minorHAnsi"/>
                <w:sz w:val="18"/>
                <w:szCs w:val="18"/>
                <w:lang w:eastAsia="en-GB"/>
              </w:rPr>
              <w:t>1,6-anhydro-α-D-</w:t>
            </w:r>
            <w:proofErr w:type="spellStart"/>
            <w:r w:rsidRPr="00EE5F6E">
              <w:rPr>
                <w:rFonts w:eastAsia="Times New Roman" w:cstheme="minorHAnsi"/>
                <w:sz w:val="18"/>
                <w:szCs w:val="18"/>
                <w:lang w:eastAsia="en-GB"/>
              </w:rPr>
              <w:t>galactopyranose</w:t>
            </w:r>
            <w:proofErr w:type="spellEnd"/>
            <w:r w:rsidRPr="00EE5F6E">
              <w:rPr>
                <w:rFonts w:eastAsia="Times New Roman" w:cstheme="minorHAnsi"/>
                <w:sz w:val="18"/>
                <w:szCs w:val="18"/>
                <w:lang w:eastAsia="en-GB"/>
              </w:rPr>
              <w:t xml:space="preserve"> </w:t>
            </w:r>
          </w:p>
        </w:tc>
        <w:tc>
          <w:tcPr>
            <w:tcW w:w="239" w:type="pct"/>
            <w:shd w:val="clear" w:color="auto" w:fill="auto"/>
            <w:noWrap/>
            <w:vAlign w:val="center"/>
            <w:hideMark/>
          </w:tcPr>
          <w:p w14:paraId="1472BD1B"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c</w:t>
            </w:r>
          </w:p>
        </w:tc>
        <w:tc>
          <w:tcPr>
            <w:tcW w:w="270" w:type="pct"/>
            <w:shd w:val="clear" w:color="auto" w:fill="auto"/>
            <w:noWrap/>
            <w:vAlign w:val="center"/>
            <w:hideMark/>
          </w:tcPr>
          <w:p w14:paraId="10CD6BE2"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0.3</w:t>
            </w:r>
          </w:p>
        </w:tc>
        <w:tc>
          <w:tcPr>
            <w:tcW w:w="270" w:type="pct"/>
            <w:shd w:val="clear" w:color="auto" w:fill="auto"/>
            <w:noWrap/>
            <w:vAlign w:val="center"/>
            <w:hideMark/>
          </w:tcPr>
          <w:p w14:paraId="33B083FC"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0.3</w:t>
            </w:r>
          </w:p>
        </w:tc>
        <w:tc>
          <w:tcPr>
            <w:tcW w:w="270" w:type="pct"/>
            <w:shd w:val="clear" w:color="auto" w:fill="auto"/>
            <w:noWrap/>
            <w:vAlign w:val="center"/>
            <w:hideMark/>
          </w:tcPr>
          <w:p w14:paraId="15C42DF2"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0.2</w:t>
            </w:r>
          </w:p>
        </w:tc>
        <w:tc>
          <w:tcPr>
            <w:tcW w:w="491" w:type="pct"/>
            <w:shd w:val="clear" w:color="auto" w:fill="auto"/>
            <w:noWrap/>
            <w:vAlign w:val="center"/>
            <w:hideMark/>
          </w:tcPr>
          <w:p w14:paraId="222356C3"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0.3 ± 0.05</w:t>
            </w:r>
          </w:p>
        </w:tc>
        <w:tc>
          <w:tcPr>
            <w:tcW w:w="231" w:type="pct"/>
            <w:shd w:val="clear" w:color="auto" w:fill="auto"/>
            <w:noWrap/>
            <w:vAlign w:val="center"/>
            <w:hideMark/>
          </w:tcPr>
          <w:p w14:paraId="40C43302"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0.4</w:t>
            </w:r>
          </w:p>
        </w:tc>
        <w:tc>
          <w:tcPr>
            <w:tcW w:w="231" w:type="pct"/>
            <w:shd w:val="clear" w:color="auto" w:fill="auto"/>
            <w:noWrap/>
            <w:vAlign w:val="center"/>
            <w:hideMark/>
          </w:tcPr>
          <w:p w14:paraId="41E5A819"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0.4</w:t>
            </w:r>
          </w:p>
        </w:tc>
        <w:tc>
          <w:tcPr>
            <w:tcW w:w="231" w:type="pct"/>
            <w:shd w:val="clear" w:color="auto" w:fill="auto"/>
            <w:noWrap/>
            <w:vAlign w:val="center"/>
            <w:hideMark/>
          </w:tcPr>
          <w:p w14:paraId="226E8ECA"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0.4</w:t>
            </w:r>
          </w:p>
        </w:tc>
        <w:tc>
          <w:tcPr>
            <w:tcW w:w="489" w:type="pct"/>
            <w:shd w:val="clear" w:color="auto" w:fill="auto"/>
            <w:noWrap/>
            <w:vAlign w:val="center"/>
            <w:hideMark/>
          </w:tcPr>
          <w:p w14:paraId="0668AEB5"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0.4</w:t>
            </w:r>
          </w:p>
        </w:tc>
      </w:tr>
      <w:tr w:rsidR="00EE5F6E" w:rsidRPr="00EE5F6E" w14:paraId="49A9382B" w14:textId="77777777" w:rsidTr="00CC2310">
        <w:trPr>
          <w:trHeight w:val="300"/>
        </w:trPr>
        <w:tc>
          <w:tcPr>
            <w:tcW w:w="265" w:type="pct"/>
            <w:shd w:val="clear" w:color="auto" w:fill="auto"/>
            <w:noWrap/>
            <w:vAlign w:val="center"/>
            <w:hideMark/>
          </w:tcPr>
          <w:p w14:paraId="046EEF25"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63</w:t>
            </w:r>
          </w:p>
        </w:tc>
        <w:tc>
          <w:tcPr>
            <w:tcW w:w="242" w:type="pct"/>
            <w:shd w:val="clear" w:color="auto" w:fill="auto"/>
            <w:noWrap/>
            <w:vAlign w:val="center"/>
            <w:hideMark/>
          </w:tcPr>
          <w:p w14:paraId="2ED90C39"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27.51</w:t>
            </w:r>
          </w:p>
        </w:tc>
        <w:tc>
          <w:tcPr>
            <w:tcW w:w="1771" w:type="pct"/>
            <w:shd w:val="clear" w:color="auto" w:fill="auto"/>
            <w:noWrap/>
            <w:vAlign w:val="center"/>
            <w:hideMark/>
          </w:tcPr>
          <w:p w14:paraId="57B6BFDF" w14:textId="77777777" w:rsidR="00836ABE" w:rsidRPr="00EE5F6E" w:rsidRDefault="00836ABE" w:rsidP="00DC331C">
            <w:pPr>
              <w:spacing w:after="0" w:line="240" w:lineRule="auto"/>
              <w:rPr>
                <w:rFonts w:eastAsia="Times New Roman" w:cstheme="minorHAnsi"/>
                <w:sz w:val="18"/>
                <w:szCs w:val="18"/>
                <w:lang w:eastAsia="en-GB"/>
              </w:rPr>
            </w:pPr>
            <w:r w:rsidRPr="00EE5F6E">
              <w:rPr>
                <w:rFonts w:eastAsia="Times New Roman" w:cstheme="minorHAnsi"/>
                <w:sz w:val="18"/>
                <w:szCs w:val="18"/>
                <w:lang w:eastAsia="en-GB"/>
              </w:rPr>
              <w:t xml:space="preserve">4-vinylsyringol </w:t>
            </w:r>
          </w:p>
        </w:tc>
        <w:tc>
          <w:tcPr>
            <w:tcW w:w="239" w:type="pct"/>
            <w:shd w:val="clear" w:color="auto" w:fill="auto"/>
            <w:noWrap/>
            <w:vAlign w:val="center"/>
            <w:hideMark/>
          </w:tcPr>
          <w:p w14:paraId="18EBADB3"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S</w:t>
            </w:r>
          </w:p>
        </w:tc>
        <w:tc>
          <w:tcPr>
            <w:tcW w:w="270" w:type="pct"/>
            <w:shd w:val="clear" w:color="auto" w:fill="auto"/>
            <w:noWrap/>
            <w:vAlign w:val="center"/>
            <w:hideMark/>
          </w:tcPr>
          <w:p w14:paraId="24735DC8"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1.4</w:t>
            </w:r>
          </w:p>
        </w:tc>
        <w:tc>
          <w:tcPr>
            <w:tcW w:w="270" w:type="pct"/>
            <w:shd w:val="clear" w:color="auto" w:fill="auto"/>
            <w:noWrap/>
            <w:vAlign w:val="center"/>
            <w:hideMark/>
          </w:tcPr>
          <w:p w14:paraId="78E18C82"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1.1</w:t>
            </w:r>
          </w:p>
        </w:tc>
        <w:tc>
          <w:tcPr>
            <w:tcW w:w="270" w:type="pct"/>
            <w:shd w:val="clear" w:color="auto" w:fill="auto"/>
            <w:noWrap/>
            <w:vAlign w:val="center"/>
            <w:hideMark/>
          </w:tcPr>
          <w:p w14:paraId="7FD842AC"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1.0</w:t>
            </w:r>
          </w:p>
        </w:tc>
        <w:tc>
          <w:tcPr>
            <w:tcW w:w="491" w:type="pct"/>
            <w:shd w:val="clear" w:color="auto" w:fill="auto"/>
            <w:noWrap/>
            <w:vAlign w:val="center"/>
            <w:hideMark/>
          </w:tcPr>
          <w:p w14:paraId="2682AC9C"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1.2 ± 0.25</w:t>
            </w:r>
          </w:p>
        </w:tc>
        <w:tc>
          <w:tcPr>
            <w:tcW w:w="231" w:type="pct"/>
            <w:shd w:val="clear" w:color="auto" w:fill="auto"/>
            <w:noWrap/>
            <w:vAlign w:val="center"/>
            <w:hideMark/>
          </w:tcPr>
          <w:p w14:paraId="7E249457"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1.0</w:t>
            </w:r>
          </w:p>
        </w:tc>
        <w:tc>
          <w:tcPr>
            <w:tcW w:w="231" w:type="pct"/>
            <w:shd w:val="clear" w:color="auto" w:fill="auto"/>
            <w:noWrap/>
            <w:vAlign w:val="center"/>
            <w:hideMark/>
          </w:tcPr>
          <w:p w14:paraId="5C5BCC3C"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0.9</w:t>
            </w:r>
          </w:p>
        </w:tc>
        <w:tc>
          <w:tcPr>
            <w:tcW w:w="231" w:type="pct"/>
            <w:shd w:val="clear" w:color="auto" w:fill="auto"/>
            <w:noWrap/>
            <w:vAlign w:val="center"/>
            <w:hideMark/>
          </w:tcPr>
          <w:p w14:paraId="48B6F2BD"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0.9</w:t>
            </w:r>
          </w:p>
        </w:tc>
        <w:tc>
          <w:tcPr>
            <w:tcW w:w="489" w:type="pct"/>
            <w:shd w:val="clear" w:color="auto" w:fill="auto"/>
            <w:noWrap/>
            <w:vAlign w:val="center"/>
            <w:hideMark/>
          </w:tcPr>
          <w:p w14:paraId="2D8B0771"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1.0 ± 0.06</w:t>
            </w:r>
          </w:p>
        </w:tc>
      </w:tr>
      <w:tr w:rsidR="00EE5F6E" w:rsidRPr="00EE5F6E" w14:paraId="16BC4937" w14:textId="77777777" w:rsidTr="00CC2310">
        <w:trPr>
          <w:trHeight w:val="300"/>
        </w:trPr>
        <w:tc>
          <w:tcPr>
            <w:tcW w:w="265" w:type="pct"/>
            <w:shd w:val="clear" w:color="auto" w:fill="auto"/>
            <w:noWrap/>
            <w:vAlign w:val="center"/>
            <w:hideMark/>
          </w:tcPr>
          <w:p w14:paraId="7BDC9359"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64</w:t>
            </w:r>
          </w:p>
        </w:tc>
        <w:tc>
          <w:tcPr>
            <w:tcW w:w="242" w:type="pct"/>
            <w:shd w:val="clear" w:color="auto" w:fill="auto"/>
            <w:noWrap/>
            <w:vAlign w:val="center"/>
            <w:hideMark/>
          </w:tcPr>
          <w:p w14:paraId="580DB358"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27.81</w:t>
            </w:r>
          </w:p>
        </w:tc>
        <w:tc>
          <w:tcPr>
            <w:tcW w:w="1771" w:type="pct"/>
            <w:shd w:val="clear" w:color="auto" w:fill="auto"/>
            <w:noWrap/>
            <w:vAlign w:val="center"/>
            <w:hideMark/>
          </w:tcPr>
          <w:p w14:paraId="20A6141B" w14:textId="77777777" w:rsidR="00836ABE" w:rsidRPr="00EE5F6E" w:rsidRDefault="00836ABE" w:rsidP="00DC331C">
            <w:pPr>
              <w:spacing w:after="0" w:line="240" w:lineRule="auto"/>
              <w:rPr>
                <w:rFonts w:eastAsia="Times New Roman" w:cstheme="minorHAnsi"/>
                <w:sz w:val="18"/>
                <w:szCs w:val="18"/>
                <w:lang w:eastAsia="en-GB"/>
              </w:rPr>
            </w:pPr>
            <w:proofErr w:type="spellStart"/>
            <w:r w:rsidRPr="00EE5F6E">
              <w:rPr>
                <w:rFonts w:eastAsia="Times New Roman" w:cstheme="minorHAnsi"/>
                <w:sz w:val="18"/>
                <w:szCs w:val="18"/>
                <w:lang w:eastAsia="en-GB"/>
              </w:rPr>
              <w:t>guaiacylacetone</w:t>
            </w:r>
            <w:proofErr w:type="spellEnd"/>
            <w:r w:rsidRPr="00EE5F6E">
              <w:rPr>
                <w:rFonts w:eastAsia="Times New Roman" w:cstheme="minorHAnsi"/>
                <w:sz w:val="18"/>
                <w:szCs w:val="18"/>
                <w:lang w:eastAsia="en-GB"/>
              </w:rPr>
              <w:t xml:space="preserve"> </w:t>
            </w:r>
          </w:p>
        </w:tc>
        <w:tc>
          <w:tcPr>
            <w:tcW w:w="239" w:type="pct"/>
            <w:shd w:val="clear" w:color="auto" w:fill="auto"/>
            <w:noWrap/>
            <w:vAlign w:val="center"/>
            <w:hideMark/>
          </w:tcPr>
          <w:p w14:paraId="1E5E212F"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G</w:t>
            </w:r>
          </w:p>
        </w:tc>
        <w:tc>
          <w:tcPr>
            <w:tcW w:w="270" w:type="pct"/>
            <w:shd w:val="clear" w:color="auto" w:fill="auto"/>
            <w:noWrap/>
            <w:vAlign w:val="center"/>
            <w:hideMark/>
          </w:tcPr>
          <w:p w14:paraId="1C2BC598"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0.3</w:t>
            </w:r>
          </w:p>
        </w:tc>
        <w:tc>
          <w:tcPr>
            <w:tcW w:w="270" w:type="pct"/>
            <w:shd w:val="clear" w:color="auto" w:fill="auto"/>
            <w:noWrap/>
            <w:vAlign w:val="center"/>
            <w:hideMark/>
          </w:tcPr>
          <w:p w14:paraId="56481090"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0.4</w:t>
            </w:r>
          </w:p>
        </w:tc>
        <w:tc>
          <w:tcPr>
            <w:tcW w:w="270" w:type="pct"/>
            <w:shd w:val="clear" w:color="auto" w:fill="auto"/>
            <w:noWrap/>
            <w:vAlign w:val="center"/>
            <w:hideMark/>
          </w:tcPr>
          <w:p w14:paraId="25B054EF"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0.4</w:t>
            </w:r>
          </w:p>
        </w:tc>
        <w:tc>
          <w:tcPr>
            <w:tcW w:w="491" w:type="pct"/>
            <w:shd w:val="clear" w:color="auto" w:fill="auto"/>
            <w:noWrap/>
            <w:vAlign w:val="center"/>
            <w:hideMark/>
          </w:tcPr>
          <w:p w14:paraId="78B70886"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0.4 ± 0.05</w:t>
            </w:r>
          </w:p>
        </w:tc>
        <w:tc>
          <w:tcPr>
            <w:tcW w:w="231" w:type="pct"/>
            <w:shd w:val="clear" w:color="auto" w:fill="auto"/>
            <w:noWrap/>
            <w:vAlign w:val="center"/>
            <w:hideMark/>
          </w:tcPr>
          <w:p w14:paraId="20CEE342"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0.4</w:t>
            </w:r>
          </w:p>
        </w:tc>
        <w:tc>
          <w:tcPr>
            <w:tcW w:w="231" w:type="pct"/>
            <w:shd w:val="clear" w:color="auto" w:fill="auto"/>
            <w:noWrap/>
            <w:vAlign w:val="center"/>
            <w:hideMark/>
          </w:tcPr>
          <w:p w14:paraId="3BF12814"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0.5</w:t>
            </w:r>
          </w:p>
        </w:tc>
        <w:tc>
          <w:tcPr>
            <w:tcW w:w="231" w:type="pct"/>
            <w:shd w:val="clear" w:color="auto" w:fill="auto"/>
            <w:noWrap/>
            <w:vAlign w:val="center"/>
            <w:hideMark/>
          </w:tcPr>
          <w:p w14:paraId="2D9B5D96"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0.5</w:t>
            </w:r>
          </w:p>
        </w:tc>
        <w:tc>
          <w:tcPr>
            <w:tcW w:w="489" w:type="pct"/>
            <w:shd w:val="clear" w:color="auto" w:fill="auto"/>
            <w:noWrap/>
            <w:vAlign w:val="center"/>
            <w:hideMark/>
          </w:tcPr>
          <w:p w14:paraId="3C62008F"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0.5 ± 0.01</w:t>
            </w:r>
          </w:p>
        </w:tc>
      </w:tr>
      <w:tr w:rsidR="00EE5F6E" w:rsidRPr="00EE5F6E" w14:paraId="210DA565" w14:textId="77777777" w:rsidTr="00CC2310">
        <w:trPr>
          <w:trHeight w:val="300"/>
        </w:trPr>
        <w:tc>
          <w:tcPr>
            <w:tcW w:w="265" w:type="pct"/>
            <w:shd w:val="clear" w:color="auto" w:fill="auto"/>
            <w:noWrap/>
            <w:vAlign w:val="center"/>
            <w:hideMark/>
          </w:tcPr>
          <w:p w14:paraId="50517F99"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65</w:t>
            </w:r>
          </w:p>
        </w:tc>
        <w:tc>
          <w:tcPr>
            <w:tcW w:w="242" w:type="pct"/>
            <w:shd w:val="clear" w:color="auto" w:fill="auto"/>
            <w:noWrap/>
            <w:vAlign w:val="center"/>
            <w:hideMark/>
          </w:tcPr>
          <w:p w14:paraId="6198E865"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27.86</w:t>
            </w:r>
          </w:p>
        </w:tc>
        <w:tc>
          <w:tcPr>
            <w:tcW w:w="1771" w:type="pct"/>
            <w:shd w:val="clear" w:color="auto" w:fill="auto"/>
            <w:noWrap/>
            <w:vAlign w:val="center"/>
            <w:hideMark/>
          </w:tcPr>
          <w:p w14:paraId="42186666" w14:textId="77777777" w:rsidR="00836ABE" w:rsidRPr="00EE5F6E" w:rsidRDefault="00836ABE" w:rsidP="00DC331C">
            <w:pPr>
              <w:spacing w:after="0" w:line="240" w:lineRule="auto"/>
              <w:rPr>
                <w:rFonts w:eastAsia="Times New Roman" w:cstheme="minorHAnsi"/>
                <w:sz w:val="18"/>
                <w:szCs w:val="18"/>
                <w:lang w:eastAsia="en-GB"/>
              </w:rPr>
            </w:pPr>
            <w:r w:rsidRPr="00EE5F6E">
              <w:rPr>
                <w:rFonts w:eastAsia="Times New Roman" w:cstheme="minorHAnsi"/>
                <w:sz w:val="18"/>
                <w:szCs w:val="18"/>
                <w:lang w:eastAsia="en-GB"/>
              </w:rPr>
              <w:t xml:space="preserve">4-allylsyringol </w:t>
            </w:r>
          </w:p>
        </w:tc>
        <w:tc>
          <w:tcPr>
            <w:tcW w:w="239" w:type="pct"/>
            <w:shd w:val="clear" w:color="auto" w:fill="auto"/>
            <w:noWrap/>
            <w:vAlign w:val="center"/>
            <w:hideMark/>
          </w:tcPr>
          <w:p w14:paraId="3D1D2CA0"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S</w:t>
            </w:r>
          </w:p>
        </w:tc>
        <w:tc>
          <w:tcPr>
            <w:tcW w:w="270" w:type="pct"/>
            <w:shd w:val="clear" w:color="auto" w:fill="auto"/>
            <w:noWrap/>
            <w:vAlign w:val="center"/>
            <w:hideMark/>
          </w:tcPr>
          <w:p w14:paraId="2345BA3D"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0.4</w:t>
            </w:r>
          </w:p>
        </w:tc>
        <w:tc>
          <w:tcPr>
            <w:tcW w:w="270" w:type="pct"/>
            <w:shd w:val="clear" w:color="auto" w:fill="auto"/>
            <w:noWrap/>
            <w:vAlign w:val="center"/>
            <w:hideMark/>
          </w:tcPr>
          <w:p w14:paraId="45066DE8"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0.3</w:t>
            </w:r>
          </w:p>
        </w:tc>
        <w:tc>
          <w:tcPr>
            <w:tcW w:w="270" w:type="pct"/>
            <w:shd w:val="clear" w:color="auto" w:fill="auto"/>
            <w:noWrap/>
            <w:vAlign w:val="center"/>
            <w:hideMark/>
          </w:tcPr>
          <w:p w14:paraId="22B33C84"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0.3</w:t>
            </w:r>
          </w:p>
        </w:tc>
        <w:tc>
          <w:tcPr>
            <w:tcW w:w="491" w:type="pct"/>
            <w:shd w:val="clear" w:color="auto" w:fill="auto"/>
            <w:noWrap/>
            <w:vAlign w:val="center"/>
            <w:hideMark/>
          </w:tcPr>
          <w:p w14:paraId="5125689F"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0.3 ± 0.07</w:t>
            </w:r>
          </w:p>
        </w:tc>
        <w:tc>
          <w:tcPr>
            <w:tcW w:w="231" w:type="pct"/>
            <w:shd w:val="clear" w:color="auto" w:fill="auto"/>
            <w:noWrap/>
            <w:vAlign w:val="center"/>
            <w:hideMark/>
          </w:tcPr>
          <w:p w14:paraId="232B7F58"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0.3</w:t>
            </w:r>
          </w:p>
        </w:tc>
        <w:tc>
          <w:tcPr>
            <w:tcW w:w="231" w:type="pct"/>
            <w:shd w:val="clear" w:color="auto" w:fill="auto"/>
            <w:noWrap/>
            <w:vAlign w:val="center"/>
            <w:hideMark/>
          </w:tcPr>
          <w:p w14:paraId="56C115CE"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0.3</w:t>
            </w:r>
          </w:p>
        </w:tc>
        <w:tc>
          <w:tcPr>
            <w:tcW w:w="231" w:type="pct"/>
            <w:shd w:val="clear" w:color="auto" w:fill="auto"/>
            <w:noWrap/>
            <w:vAlign w:val="center"/>
            <w:hideMark/>
          </w:tcPr>
          <w:p w14:paraId="486E5A93"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0.3</w:t>
            </w:r>
          </w:p>
        </w:tc>
        <w:tc>
          <w:tcPr>
            <w:tcW w:w="489" w:type="pct"/>
            <w:shd w:val="clear" w:color="auto" w:fill="auto"/>
            <w:noWrap/>
            <w:vAlign w:val="center"/>
            <w:hideMark/>
          </w:tcPr>
          <w:p w14:paraId="4C9591F8"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0.3 ± 0.02</w:t>
            </w:r>
          </w:p>
        </w:tc>
      </w:tr>
      <w:tr w:rsidR="00EE5F6E" w:rsidRPr="00EE5F6E" w14:paraId="48A06112" w14:textId="77777777" w:rsidTr="00CC2310">
        <w:trPr>
          <w:trHeight w:val="300"/>
        </w:trPr>
        <w:tc>
          <w:tcPr>
            <w:tcW w:w="265" w:type="pct"/>
            <w:shd w:val="clear" w:color="auto" w:fill="auto"/>
            <w:noWrap/>
            <w:vAlign w:val="center"/>
            <w:hideMark/>
          </w:tcPr>
          <w:p w14:paraId="238EE66A"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66</w:t>
            </w:r>
          </w:p>
        </w:tc>
        <w:tc>
          <w:tcPr>
            <w:tcW w:w="242" w:type="pct"/>
            <w:shd w:val="clear" w:color="auto" w:fill="auto"/>
            <w:noWrap/>
            <w:vAlign w:val="center"/>
            <w:hideMark/>
          </w:tcPr>
          <w:p w14:paraId="3C2A385D"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28.13</w:t>
            </w:r>
          </w:p>
        </w:tc>
        <w:tc>
          <w:tcPr>
            <w:tcW w:w="1771" w:type="pct"/>
            <w:shd w:val="clear" w:color="auto" w:fill="auto"/>
            <w:noWrap/>
            <w:vAlign w:val="center"/>
            <w:hideMark/>
          </w:tcPr>
          <w:p w14:paraId="3AC1290B" w14:textId="77777777" w:rsidR="00836ABE" w:rsidRPr="00EE5F6E" w:rsidRDefault="00836ABE" w:rsidP="00DC331C">
            <w:pPr>
              <w:spacing w:after="0" w:line="240" w:lineRule="auto"/>
              <w:rPr>
                <w:rFonts w:eastAsia="Times New Roman" w:cstheme="minorHAnsi"/>
                <w:sz w:val="18"/>
                <w:szCs w:val="18"/>
                <w:lang w:eastAsia="en-GB"/>
              </w:rPr>
            </w:pPr>
            <w:r w:rsidRPr="00EE5F6E">
              <w:rPr>
                <w:rFonts w:eastAsia="Times New Roman" w:cstheme="minorHAnsi"/>
                <w:sz w:val="18"/>
                <w:szCs w:val="18"/>
                <w:lang w:eastAsia="en-GB"/>
              </w:rPr>
              <w:t>Not identified compound</w:t>
            </w:r>
          </w:p>
        </w:tc>
        <w:tc>
          <w:tcPr>
            <w:tcW w:w="239" w:type="pct"/>
            <w:shd w:val="clear" w:color="auto" w:fill="auto"/>
            <w:noWrap/>
            <w:vAlign w:val="center"/>
            <w:hideMark/>
          </w:tcPr>
          <w:p w14:paraId="1F505BFF"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O</w:t>
            </w:r>
          </w:p>
        </w:tc>
        <w:tc>
          <w:tcPr>
            <w:tcW w:w="270" w:type="pct"/>
            <w:shd w:val="clear" w:color="auto" w:fill="auto"/>
            <w:noWrap/>
            <w:vAlign w:val="center"/>
            <w:hideMark/>
          </w:tcPr>
          <w:p w14:paraId="68E606AC"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0.2</w:t>
            </w:r>
          </w:p>
        </w:tc>
        <w:tc>
          <w:tcPr>
            <w:tcW w:w="270" w:type="pct"/>
            <w:shd w:val="clear" w:color="auto" w:fill="auto"/>
            <w:noWrap/>
            <w:vAlign w:val="center"/>
            <w:hideMark/>
          </w:tcPr>
          <w:p w14:paraId="5B9AE7CC"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0.2</w:t>
            </w:r>
          </w:p>
        </w:tc>
        <w:tc>
          <w:tcPr>
            <w:tcW w:w="270" w:type="pct"/>
            <w:shd w:val="clear" w:color="auto" w:fill="auto"/>
            <w:noWrap/>
            <w:vAlign w:val="center"/>
            <w:hideMark/>
          </w:tcPr>
          <w:p w14:paraId="60BB6BDA"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0.0</w:t>
            </w:r>
          </w:p>
        </w:tc>
        <w:tc>
          <w:tcPr>
            <w:tcW w:w="491" w:type="pct"/>
            <w:shd w:val="clear" w:color="auto" w:fill="auto"/>
            <w:noWrap/>
            <w:vAlign w:val="center"/>
            <w:hideMark/>
          </w:tcPr>
          <w:p w14:paraId="112575DF"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0.1 ± 0.12</w:t>
            </w:r>
          </w:p>
        </w:tc>
        <w:tc>
          <w:tcPr>
            <w:tcW w:w="231" w:type="pct"/>
            <w:shd w:val="clear" w:color="auto" w:fill="auto"/>
            <w:noWrap/>
            <w:vAlign w:val="center"/>
            <w:hideMark/>
          </w:tcPr>
          <w:p w14:paraId="6527A029"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0.2</w:t>
            </w:r>
          </w:p>
        </w:tc>
        <w:tc>
          <w:tcPr>
            <w:tcW w:w="231" w:type="pct"/>
            <w:shd w:val="clear" w:color="auto" w:fill="auto"/>
            <w:noWrap/>
            <w:vAlign w:val="center"/>
            <w:hideMark/>
          </w:tcPr>
          <w:p w14:paraId="3C382EEB"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0.2</w:t>
            </w:r>
          </w:p>
        </w:tc>
        <w:tc>
          <w:tcPr>
            <w:tcW w:w="231" w:type="pct"/>
            <w:shd w:val="clear" w:color="auto" w:fill="auto"/>
            <w:noWrap/>
            <w:vAlign w:val="center"/>
            <w:hideMark/>
          </w:tcPr>
          <w:p w14:paraId="526CC809"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0.2</w:t>
            </w:r>
          </w:p>
        </w:tc>
        <w:tc>
          <w:tcPr>
            <w:tcW w:w="489" w:type="pct"/>
            <w:shd w:val="clear" w:color="auto" w:fill="auto"/>
            <w:noWrap/>
            <w:vAlign w:val="center"/>
            <w:hideMark/>
          </w:tcPr>
          <w:p w14:paraId="3242D2DE"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0.2 ± 0.01</w:t>
            </w:r>
          </w:p>
        </w:tc>
      </w:tr>
      <w:tr w:rsidR="00EE5F6E" w:rsidRPr="00EE5F6E" w14:paraId="60CC2E50" w14:textId="77777777" w:rsidTr="00CC2310">
        <w:trPr>
          <w:trHeight w:val="300"/>
        </w:trPr>
        <w:tc>
          <w:tcPr>
            <w:tcW w:w="265" w:type="pct"/>
            <w:shd w:val="clear" w:color="auto" w:fill="auto"/>
            <w:noWrap/>
            <w:vAlign w:val="center"/>
            <w:hideMark/>
          </w:tcPr>
          <w:p w14:paraId="4BB8C1E3"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67</w:t>
            </w:r>
          </w:p>
        </w:tc>
        <w:tc>
          <w:tcPr>
            <w:tcW w:w="242" w:type="pct"/>
            <w:shd w:val="clear" w:color="auto" w:fill="auto"/>
            <w:noWrap/>
            <w:vAlign w:val="center"/>
            <w:hideMark/>
          </w:tcPr>
          <w:p w14:paraId="09F2ECD9"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28.27</w:t>
            </w:r>
          </w:p>
        </w:tc>
        <w:tc>
          <w:tcPr>
            <w:tcW w:w="1771" w:type="pct"/>
            <w:shd w:val="clear" w:color="auto" w:fill="auto"/>
            <w:noWrap/>
            <w:vAlign w:val="center"/>
            <w:hideMark/>
          </w:tcPr>
          <w:p w14:paraId="4774E9F8" w14:textId="77777777" w:rsidR="00836ABE" w:rsidRPr="00EE5F6E" w:rsidRDefault="00836ABE" w:rsidP="00DC331C">
            <w:pPr>
              <w:spacing w:after="0" w:line="240" w:lineRule="auto"/>
              <w:rPr>
                <w:rFonts w:eastAsia="Times New Roman" w:cstheme="minorHAnsi"/>
                <w:sz w:val="18"/>
                <w:szCs w:val="18"/>
                <w:lang w:eastAsia="en-GB"/>
              </w:rPr>
            </w:pPr>
            <w:r w:rsidRPr="00EE5F6E">
              <w:rPr>
                <w:rFonts w:eastAsia="Times New Roman" w:cstheme="minorHAnsi"/>
                <w:sz w:val="18"/>
                <w:szCs w:val="18"/>
                <w:lang w:eastAsia="en-GB"/>
              </w:rPr>
              <w:t>Not identified sugar</w:t>
            </w:r>
          </w:p>
        </w:tc>
        <w:tc>
          <w:tcPr>
            <w:tcW w:w="239" w:type="pct"/>
            <w:shd w:val="clear" w:color="auto" w:fill="auto"/>
            <w:noWrap/>
            <w:vAlign w:val="center"/>
            <w:hideMark/>
          </w:tcPr>
          <w:p w14:paraId="6B409E37"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c</w:t>
            </w:r>
          </w:p>
        </w:tc>
        <w:tc>
          <w:tcPr>
            <w:tcW w:w="270" w:type="pct"/>
            <w:shd w:val="clear" w:color="auto" w:fill="auto"/>
            <w:noWrap/>
            <w:vAlign w:val="center"/>
            <w:hideMark/>
          </w:tcPr>
          <w:p w14:paraId="29029CFE"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0.5</w:t>
            </w:r>
          </w:p>
        </w:tc>
        <w:tc>
          <w:tcPr>
            <w:tcW w:w="270" w:type="pct"/>
            <w:shd w:val="clear" w:color="auto" w:fill="auto"/>
            <w:noWrap/>
            <w:vAlign w:val="center"/>
            <w:hideMark/>
          </w:tcPr>
          <w:p w14:paraId="644D7D3C"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0.4</w:t>
            </w:r>
          </w:p>
        </w:tc>
        <w:tc>
          <w:tcPr>
            <w:tcW w:w="270" w:type="pct"/>
            <w:shd w:val="clear" w:color="auto" w:fill="auto"/>
            <w:noWrap/>
            <w:vAlign w:val="center"/>
            <w:hideMark/>
          </w:tcPr>
          <w:p w14:paraId="0BCA5326"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0.5</w:t>
            </w:r>
          </w:p>
        </w:tc>
        <w:tc>
          <w:tcPr>
            <w:tcW w:w="491" w:type="pct"/>
            <w:shd w:val="clear" w:color="auto" w:fill="auto"/>
            <w:noWrap/>
            <w:vAlign w:val="center"/>
            <w:hideMark/>
          </w:tcPr>
          <w:p w14:paraId="6BE47EF1"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0.4 ± 0.08</w:t>
            </w:r>
          </w:p>
        </w:tc>
        <w:tc>
          <w:tcPr>
            <w:tcW w:w="231" w:type="pct"/>
            <w:shd w:val="clear" w:color="auto" w:fill="auto"/>
            <w:noWrap/>
            <w:vAlign w:val="center"/>
            <w:hideMark/>
          </w:tcPr>
          <w:p w14:paraId="37E6CED9"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0.3</w:t>
            </w:r>
          </w:p>
        </w:tc>
        <w:tc>
          <w:tcPr>
            <w:tcW w:w="231" w:type="pct"/>
            <w:shd w:val="clear" w:color="auto" w:fill="auto"/>
            <w:noWrap/>
            <w:vAlign w:val="center"/>
            <w:hideMark/>
          </w:tcPr>
          <w:p w14:paraId="2C9A38DE"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0.3</w:t>
            </w:r>
          </w:p>
        </w:tc>
        <w:tc>
          <w:tcPr>
            <w:tcW w:w="231" w:type="pct"/>
            <w:shd w:val="clear" w:color="auto" w:fill="auto"/>
            <w:noWrap/>
            <w:vAlign w:val="center"/>
            <w:hideMark/>
          </w:tcPr>
          <w:p w14:paraId="338474EA"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0.3</w:t>
            </w:r>
          </w:p>
        </w:tc>
        <w:tc>
          <w:tcPr>
            <w:tcW w:w="489" w:type="pct"/>
            <w:shd w:val="clear" w:color="auto" w:fill="auto"/>
            <w:noWrap/>
            <w:vAlign w:val="center"/>
            <w:hideMark/>
          </w:tcPr>
          <w:p w14:paraId="7B860DCB"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0.3 ± 0.02</w:t>
            </w:r>
          </w:p>
        </w:tc>
      </w:tr>
      <w:tr w:rsidR="00EE5F6E" w:rsidRPr="00EE5F6E" w14:paraId="7C2A18AA" w14:textId="77777777" w:rsidTr="00CC2310">
        <w:trPr>
          <w:trHeight w:val="300"/>
        </w:trPr>
        <w:tc>
          <w:tcPr>
            <w:tcW w:w="265" w:type="pct"/>
            <w:shd w:val="clear" w:color="auto" w:fill="auto"/>
            <w:noWrap/>
            <w:vAlign w:val="center"/>
            <w:hideMark/>
          </w:tcPr>
          <w:p w14:paraId="14199FC9"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68</w:t>
            </w:r>
          </w:p>
        </w:tc>
        <w:tc>
          <w:tcPr>
            <w:tcW w:w="242" w:type="pct"/>
            <w:shd w:val="clear" w:color="auto" w:fill="auto"/>
            <w:noWrap/>
            <w:vAlign w:val="center"/>
            <w:hideMark/>
          </w:tcPr>
          <w:p w14:paraId="3613AB00"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28.41</w:t>
            </w:r>
          </w:p>
        </w:tc>
        <w:tc>
          <w:tcPr>
            <w:tcW w:w="1771" w:type="pct"/>
            <w:shd w:val="clear" w:color="auto" w:fill="auto"/>
            <w:noWrap/>
            <w:vAlign w:val="center"/>
            <w:hideMark/>
          </w:tcPr>
          <w:p w14:paraId="2B93F5B2" w14:textId="77777777" w:rsidR="00836ABE" w:rsidRPr="00EE5F6E" w:rsidRDefault="00836ABE" w:rsidP="00DC331C">
            <w:pPr>
              <w:spacing w:after="0" w:line="240" w:lineRule="auto"/>
              <w:rPr>
                <w:rFonts w:eastAsia="Times New Roman" w:cstheme="minorHAnsi"/>
                <w:sz w:val="18"/>
                <w:szCs w:val="18"/>
                <w:lang w:eastAsia="en-GB"/>
              </w:rPr>
            </w:pPr>
            <w:proofErr w:type="spellStart"/>
            <w:r w:rsidRPr="00EE5F6E">
              <w:rPr>
                <w:rFonts w:eastAsia="Times New Roman" w:cstheme="minorHAnsi"/>
                <w:sz w:val="18"/>
                <w:szCs w:val="18"/>
                <w:lang w:eastAsia="en-GB"/>
              </w:rPr>
              <w:t>propioguaiacone</w:t>
            </w:r>
            <w:proofErr w:type="spellEnd"/>
            <w:r w:rsidRPr="00EE5F6E">
              <w:rPr>
                <w:rFonts w:eastAsia="Times New Roman" w:cstheme="minorHAnsi"/>
                <w:sz w:val="18"/>
                <w:szCs w:val="18"/>
                <w:lang w:eastAsia="en-GB"/>
              </w:rPr>
              <w:t xml:space="preserve"> </w:t>
            </w:r>
          </w:p>
        </w:tc>
        <w:tc>
          <w:tcPr>
            <w:tcW w:w="239" w:type="pct"/>
            <w:shd w:val="clear" w:color="auto" w:fill="auto"/>
            <w:noWrap/>
            <w:vAlign w:val="center"/>
            <w:hideMark/>
          </w:tcPr>
          <w:p w14:paraId="66456735"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G</w:t>
            </w:r>
          </w:p>
        </w:tc>
        <w:tc>
          <w:tcPr>
            <w:tcW w:w="270" w:type="pct"/>
            <w:shd w:val="clear" w:color="auto" w:fill="auto"/>
            <w:noWrap/>
            <w:vAlign w:val="center"/>
            <w:hideMark/>
          </w:tcPr>
          <w:p w14:paraId="0F954947"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0.2</w:t>
            </w:r>
          </w:p>
        </w:tc>
        <w:tc>
          <w:tcPr>
            <w:tcW w:w="270" w:type="pct"/>
            <w:shd w:val="clear" w:color="auto" w:fill="auto"/>
            <w:noWrap/>
            <w:vAlign w:val="center"/>
            <w:hideMark/>
          </w:tcPr>
          <w:p w14:paraId="6D28E748"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0.2</w:t>
            </w:r>
          </w:p>
        </w:tc>
        <w:tc>
          <w:tcPr>
            <w:tcW w:w="270" w:type="pct"/>
            <w:shd w:val="clear" w:color="auto" w:fill="auto"/>
            <w:noWrap/>
            <w:vAlign w:val="center"/>
            <w:hideMark/>
          </w:tcPr>
          <w:p w14:paraId="553DA1BA"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0.2</w:t>
            </w:r>
          </w:p>
        </w:tc>
        <w:tc>
          <w:tcPr>
            <w:tcW w:w="491" w:type="pct"/>
            <w:shd w:val="clear" w:color="auto" w:fill="auto"/>
            <w:noWrap/>
            <w:vAlign w:val="center"/>
            <w:hideMark/>
          </w:tcPr>
          <w:p w14:paraId="38723E0E"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0.2 ± 0.02</w:t>
            </w:r>
          </w:p>
        </w:tc>
        <w:tc>
          <w:tcPr>
            <w:tcW w:w="231" w:type="pct"/>
            <w:shd w:val="clear" w:color="auto" w:fill="auto"/>
            <w:noWrap/>
            <w:vAlign w:val="center"/>
            <w:hideMark/>
          </w:tcPr>
          <w:p w14:paraId="11C35EA1"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0.3</w:t>
            </w:r>
          </w:p>
        </w:tc>
        <w:tc>
          <w:tcPr>
            <w:tcW w:w="231" w:type="pct"/>
            <w:shd w:val="clear" w:color="auto" w:fill="auto"/>
            <w:noWrap/>
            <w:vAlign w:val="center"/>
            <w:hideMark/>
          </w:tcPr>
          <w:p w14:paraId="0F11FB2B"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0.3</w:t>
            </w:r>
          </w:p>
        </w:tc>
        <w:tc>
          <w:tcPr>
            <w:tcW w:w="231" w:type="pct"/>
            <w:shd w:val="clear" w:color="auto" w:fill="auto"/>
            <w:noWrap/>
            <w:vAlign w:val="center"/>
            <w:hideMark/>
          </w:tcPr>
          <w:p w14:paraId="3FDD4855"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0.3</w:t>
            </w:r>
          </w:p>
        </w:tc>
        <w:tc>
          <w:tcPr>
            <w:tcW w:w="489" w:type="pct"/>
            <w:shd w:val="clear" w:color="auto" w:fill="auto"/>
            <w:noWrap/>
            <w:vAlign w:val="center"/>
            <w:hideMark/>
          </w:tcPr>
          <w:p w14:paraId="272CC90F"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0.3 ± 0.02</w:t>
            </w:r>
          </w:p>
        </w:tc>
      </w:tr>
      <w:tr w:rsidR="00EE5F6E" w:rsidRPr="00EE5F6E" w14:paraId="5C1FC3BD" w14:textId="77777777" w:rsidTr="00CC2310">
        <w:trPr>
          <w:trHeight w:val="300"/>
        </w:trPr>
        <w:tc>
          <w:tcPr>
            <w:tcW w:w="265" w:type="pct"/>
            <w:shd w:val="clear" w:color="auto" w:fill="auto"/>
            <w:noWrap/>
            <w:vAlign w:val="center"/>
            <w:hideMark/>
          </w:tcPr>
          <w:p w14:paraId="76013840"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69</w:t>
            </w:r>
          </w:p>
        </w:tc>
        <w:tc>
          <w:tcPr>
            <w:tcW w:w="242" w:type="pct"/>
            <w:shd w:val="clear" w:color="auto" w:fill="auto"/>
            <w:noWrap/>
            <w:vAlign w:val="center"/>
            <w:hideMark/>
          </w:tcPr>
          <w:p w14:paraId="27D7F141"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28.66</w:t>
            </w:r>
          </w:p>
        </w:tc>
        <w:tc>
          <w:tcPr>
            <w:tcW w:w="1771" w:type="pct"/>
            <w:shd w:val="clear" w:color="auto" w:fill="auto"/>
            <w:noWrap/>
            <w:vAlign w:val="center"/>
            <w:hideMark/>
          </w:tcPr>
          <w:p w14:paraId="224F03C9" w14:textId="77777777" w:rsidR="00836ABE" w:rsidRPr="00EE5F6E" w:rsidRDefault="00836ABE" w:rsidP="00DC331C">
            <w:pPr>
              <w:spacing w:after="0" w:line="240" w:lineRule="auto"/>
              <w:rPr>
                <w:rFonts w:eastAsia="Times New Roman" w:cstheme="minorHAnsi"/>
                <w:sz w:val="18"/>
                <w:szCs w:val="18"/>
                <w:lang w:eastAsia="en-GB"/>
              </w:rPr>
            </w:pPr>
            <w:r w:rsidRPr="00EE5F6E">
              <w:rPr>
                <w:rFonts w:eastAsia="Times New Roman" w:cstheme="minorHAnsi"/>
                <w:sz w:val="18"/>
                <w:szCs w:val="18"/>
                <w:lang w:eastAsia="en-GB"/>
              </w:rPr>
              <w:t xml:space="preserve">coniferyl alcohol isomer &amp; guaiacyl vinyl ketone </w:t>
            </w:r>
          </w:p>
        </w:tc>
        <w:tc>
          <w:tcPr>
            <w:tcW w:w="239" w:type="pct"/>
            <w:shd w:val="clear" w:color="auto" w:fill="auto"/>
            <w:noWrap/>
            <w:vAlign w:val="center"/>
            <w:hideMark/>
          </w:tcPr>
          <w:p w14:paraId="4C510033"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G</w:t>
            </w:r>
          </w:p>
        </w:tc>
        <w:tc>
          <w:tcPr>
            <w:tcW w:w="270" w:type="pct"/>
            <w:shd w:val="clear" w:color="auto" w:fill="auto"/>
            <w:noWrap/>
            <w:vAlign w:val="center"/>
            <w:hideMark/>
          </w:tcPr>
          <w:p w14:paraId="5A81779F"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0.8</w:t>
            </w:r>
          </w:p>
        </w:tc>
        <w:tc>
          <w:tcPr>
            <w:tcW w:w="270" w:type="pct"/>
            <w:shd w:val="clear" w:color="auto" w:fill="auto"/>
            <w:noWrap/>
            <w:vAlign w:val="center"/>
            <w:hideMark/>
          </w:tcPr>
          <w:p w14:paraId="33D6F976"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1.1</w:t>
            </w:r>
          </w:p>
        </w:tc>
        <w:tc>
          <w:tcPr>
            <w:tcW w:w="270" w:type="pct"/>
            <w:shd w:val="clear" w:color="auto" w:fill="auto"/>
            <w:noWrap/>
            <w:vAlign w:val="center"/>
            <w:hideMark/>
          </w:tcPr>
          <w:p w14:paraId="592CF085"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1.1</w:t>
            </w:r>
          </w:p>
        </w:tc>
        <w:tc>
          <w:tcPr>
            <w:tcW w:w="491" w:type="pct"/>
            <w:shd w:val="clear" w:color="auto" w:fill="auto"/>
            <w:noWrap/>
            <w:vAlign w:val="center"/>
            <w:hideMark/>
          </w:tcPr>
          <w:p w14:paraId="2C13F130"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1.0 ± 0.16</w:t>
            </w:r>
          </w:p>
        </w:tc>
        <w:tc>
          <w:tcPr>
            <w:tcW w:w="231" w:type="pct"/>
            <w:shd w:val="clear" w:color="auto" w:fill="auto"/>
            <w:noWrap/>
            <w:vAlign w:val="center"/>
            <w:hideMark/>
          </w:tcPr>
          <w:p w14:paraId="1418943C"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0.9</w:t>
            </w:r>
          </w:p>
        </w:tc>
        <w:tc>
          <w:tcPr>
            <w:tcW w:w="231" w:type="pct"/>
            <w:shd w:val="clear" w:color="auto" w:fill="auto"/>
            <w:noWrap/>
            <w:vAlign w:val="center"/>
            <w:hideMark/>
          </w:tcPr>
          <w:p w14:paraId="0DFB7474"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0.9</w:t>
            </w:r>
          </w:p>
        </w:tc>
        <w:tc>
          <w:tcPr>
            <w:tcW w:w="231" w:type="pct"/>
            <w:shd w:val="clear" w:color="auto" w:fill="auto"/>
            <w:noWrap/>
            <w:vAlign w:val="center"/>
            <w:hideMark/>
          </w:tcPr>
          <w:p w14:paraId="02AF3187"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1.0</w:t>
            </w:r>
          </w:p>
        </w:tc>
        <w:tc>
          <w:tcPr>
            <w:tcW w:w="489" w:type="pct"/>
            <w:shd w:val="clear" w:color="auto" w:fill="auto"/>
            <w:noWrap/>
            <w:vAlign w:val="center"/>
            <w:hideMark/>
          </w:tcPr>
          <w:p w14:paraId="160BC20A"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1.0 ± 0.02</w:t>
            </w:r>
          </w:p>
        </w:tc>
      </w:tr>
      <w:tr w:rsidR="00EE5F6E" w:rsidRPr="00EE5F6E" w14:paraId="04D85852" w14:textId="77777777" w:rsidTr="00CC2310">
        <w:trPr>
          <w:trHeight w:val="300"/>
        </w:trPr>
        <w:tc>
          <w:tcPr>
            <w:tcW w:w="265" w:type="pct"/>
            <w:shd w:val="clear" w:color="auto" w:fill="auto"/>
            <w:noWrap/>
            <w:vAlign w:val="center"/>
            <w:hideMark/>
          </w:tcPr>
          <w:p w14:paraId="49A50CCA"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70</w:t>
            </w:r>
          </w:p>
        </w:tc>
        <w:tc>
          <w:tcPr>
            <w:tcW w:w="242" w:type="pct"/>
            <w:shd w:val="clear" w:color="auto" w:fill="auto"/>
            <w:noWrap/>
            <w:vAlign w:val="center"/>
            <w:hideMark/>
          </w:tcPr>
          <w:p w14:paraId="5BE88722"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28.83</w:t>
            </w:r>
          </w:p>
        </w:tc>
        <w:tc>
          <w:tcPr>
            <w:tcW w:w="1771" w:type="pct"/>
            <w:shd w:val="clear" w:color="auto" w:fill="auto"/>
            <w:noWrap/>
            <w:vAlign w:val="center"/>
            <w:hideMark/>
          </w:tcPr>
          <w:p w14:paraId="029516D2" w14:textId="77777777" w:rsidR="00836ABE" w:rsidRPr="00EE5F6E" w:rsidRDefault="00836ABE" w:rsidP="00DC331C">
            <w:pPr>
              <w:spacing w:after="0" w:line="240" w:lineRule="auto"/>
              <w:rPr>
                <w:rFonts w:eastAsia="Times New Roman" w:cstheme="minorHAnsi"/>
                <w:sz w:val="18"/>
                <w:szCs w:val="18"/>
                <w:lang w:eastAsia="en-GB"/>
              </w:rPr>
            </w:pPr>
            <w:r w:rsidRPr="00EE5F6E">
              <w:rPr>
                <w:rFonts w:eastAsia="Times New Roman" w:cstheme="minorHAnsi"/>
                <w:i/>
                <w:sz w:val="18"/>
                <w:szCs w:val="18"/>
                <w:lang w:eastAsia="en-GB"/>
              </w:rPr>
              <w:t>cis</w:t>
            </w:r>
            <w:r w:rsidRPr="00EE5F6E">
              <w:rPr>
                <w:rFonts w:eastAsia="Times New Roman" w:cstheme="minorHAnsi"/>
                <w:sz w:val="18"/>
                <w:szCs w:val="18"/>
                <w:lang w:eastAsia="en-GB"/>
              </w:rPr>
              <w:t xml:space="preserve">-4-propenylsyringol </w:t>
            </w:r>
          </w:p>
        </w:tc>
        <w:tc>
          <w:tcPr>
            <w:tcW w:w="239" w:type="pct"/>
            <w:shd w:val="clear" w:color="auto" w:fill="auto"/>
            <w:noWrap/>
            <w:vAlign w:val="center"/>
            <w:hideMark/>
          </w:tcPr>
          <w:p w14:paraId="2C99263F"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S</w:t>
            </w:r>
          </w:p>
        </w:tc>
        <w:tc>
          <w:tcPr>
            <w:tcW w:w="270" w:type="pct"/>
            <w:shd w:val="clear" w:color="auto" w:fill="auto"/>
            <w:noWrap/>
            <w:vAlign w:val="center"/>
            <w:hideMark/>
          </w:tcPr>
          <w:p w14:paraId="0A5CFBF6"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0.1</w:t>
            </w:r>
          </w:p>
        </w:tc>
        <w:tc>
          <w:tcPr>
            <w:tcW w:w="270" w:type="pct"/>
            <w:shd w:val="clear" w:color="auto" w:fill="auto"/>
            <w:noWrap/>
            <w:vAlign w:val="center"/>
            <w:hideMark/>
          </w:tcPr>
          <w:p w14:paraId="2C3AB1E8"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0.1</w:t>
            </w:r>
          </w:p>
        </w:tc>
        <w:tc>
          <w:tcPr>
            <w:tcW w:w="270" w:type="pct"/>
            <w:shd w:val="clear" w:color="auto" w:fill="auto"/>
            <w:noWrap/>
            <w:vAlign w:val="center"/>
            <w:hideMark/>
          </w:tcPr>
          <w:p w14:paraId="62C7EB32"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0.1</w:t>
            </w:r>
          </w:p>
        </w:tc>
        <w:tc>
          <w:tcPr>
            <w:tcW w:w="491" w:type="pct"/>
            <w:shd w:val="clear" w:color="auto" w:fill="auto"/>
            <w:noWrap/>
            <w:vAlign w:val="center"/>
            <w:hideMark/>
          </w:tcPr>
          <w:p w14:paraId="2A96B5CE"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0.1 ± 0.01</w:t>
            </w:r>
          </w:p>
        </w:tc>
        <w:tc>
          <w:tcPr>
            <w:tcW w:w="231" w:type="pct"/>
            <w:shd w:val="clear" w:color="auto" w:fill="auto"/>
            <w:noWrap/>
            <w:vAlign w:val="center"/>
            <w:hideMark/>
          </w:tcPr>
          <w:p w14:paraId="72C9751A"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0.2</w:t>
            </w:r>
          </w:p>
        </w:tc>
        <w:tc>
          <w:tcPr>
            <w:tcW w:w="231" w:type="pct"/>
            <w:shd w:val="clear" w:color="auto" w:fill="auto"/>
            <w:noWrap/>
            <w:vAlign w:val="center"/>
            <w:hideMark/>
          </w:tcPr>
          <w:p w14:paraId="359E5B69"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0.2</w:t>
            </w:r>
          </w:p>
        </w:tc>
        <w:tc>
          <w:tcPr>
            <w:tcW w:w="231" w:type="pct"/>
            <w:shd w:val="clear" w:color="auto" w:fill="auto"/>
            <w:noWrap/>
            <w:vAlign w:val="center"/>
            <w:hideMark/>
          </w:tcPr>
          <w:p w14:paraId="17259374"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0.1</w:t>
            </w:r>
          </w:p>
        </w:tc>
        <w:tc>
          <w:tcPr>
            <w:tcW w:w="489" w:type="pct"/>
            <w:shd w:val="clear" w:color="auto" w:fill="auto"/>
            <w:noWrap/>
            <w:vAlign w:val="center"/>
            <w:hideMark/>
          </w:tcPr>
          <w:p w14:paraId="1796877C"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0.1 ± 0.02</w:t>
            </w:r>
          </w:p>
        </w:tc>
      </w:tr>
      <w:tr w:rsidR="00EE5F6E" w:rsidRPr="00EE5F6E" w14:paraId="4570995F" w14:textId="77777777" w:rsidTr="00CC2310">
        <w:trPr>
          <w:trHeight w:val="300"/>
        </w:trPr>
        <w:tc>
          <w:tcPr>
            <w:tcW w:w="265" w:type="pct"/>
            <w:shd w:val="clear" w:color="auto" w:fill="auto"/>
            <w:noWrap/>
            <w:vAlign w:val="center"/>
            <w:hideMark/>
          </w:tcPr>
          <w:p w14:paraId="7AC10512"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71</w:t>
            </w:r>
          </w:p>
        </w:tc>
        <w:tc>
          <w:tcPr>
            <w:tcW w:w="242" w:type="pct"/>
            <w:shd w:val="clear" w:color="auto" w:fill="auto"/>
            <w:noWrap/>
            <w:vAlign w:val="center"/>
            <w:hideMark/>
          </w:tcPr>
          <w:p w14:paraId="59EC8816"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28.83</w:t>
            </w:r>
          </w:p>
        </w:tc>
        <w:tc>
          <w:tcPr>
            <w:tcW w:w="1771" w:type="pct"/>
            <w:shd w:val="clear" w:color="auto" w:fill="auto"/>
            <w:noWrap/>
            <w:vAlign w:val="center"/>
            <w:hideMark/>
          </w:tcPr>
          <w:p w14:paraId="622D9A44" w14:textId="77777777" w:rsidR="00836ABE" w:rsidRPr="00EE5F6E" w:rsidRDefault="00836ABE" w:rsidP="00DC331C">
            <w:pPr>
              <w:spacing w:after="0" w:line="240" w:lineRule="auto"/>
              <w:rPr>
                <w:rFonts w:eastAsia="Times New Roman" w:cstheme="minorHAnsi"/>
                <w:sz w:val="18"/>
                <w:szCs w:val="18"/>
                <w:lang w:eastAsia="en-GB"/>
              </w:rPr>
            </w:pPr>
            <w:r w:rsidRPr="00EE5F6E">
              <w:rPr>
                <w:rFonts w:eastAsia="Times New Roman" w:cstheme="minorHAnsi"/>
                <w:sz w:val="18"/>
                <w:szCs w:val="18"/>
                <w:lang w:eastAsia="en-GB"/>
              </w:rPr>
              <w:t xml:space="preserve"> alpha-oxy-</w:t>
            </w:r>
            <w:proofErr w:type="spellStart"/>
            <w:r w:rsidRPr="00EE5F6E">
              <w:rPr>
                <w:rFonts w:eastAsia="Times New Roman" w:cstheme="minorHAnsi"/>
                <w:sz w:val="18"/>
                <w:szCs w:val="18"/>
                <w:lang w:eastAsia="en-GB"/>
              </w:rPr>
              <w:t>propioguaiacone</w:t>
            </w:r>
            <w:proofErr w:type="spellEnd"/>
          </w:p>
        </w:tc>
        <w:tc>
          <w:tcPr>
            <w:tcW w:w="239" w:type="pct"/>
            <w:shd w:val="clear" w:color="auto" w:fill="auto"/>
            <w:noWrap/>
            <w:vAlign w:val="center"/>
            <w:hideMark/>
          </w:tcPr>
          <w:p w14:paraId="0A842096"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G</w:t>
            </w:r>
          </w:p>
        </w:tc>
        <w:tc>
          <w:tcPr>
            <w:tcW w:w="270" w:type="pct"/>
            <w:shd w:val="clear" w:color="auto" w:fill="auto"/>
            <w:noWrap/>
            <w:vAlign w:val="center"/>
            <w:hideMark/>
          </w:tcPr>
          <w:p w14:paraId="09E2D3F7"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0.1</w:t>
            </w:r>
          </w:p>
        </w:tc>
        <w:tc>
          <w:tcPr>
            <w:tcW w:w="270" w:type="pct"/>
            <w:shd w:val="clear" w:color="auto" w:fill="auto"/>
            <w:noWrap/>
            <w:vAlign w:val="center"/>
            <w:hideMark/>
          </w:tcPr>
          <w:p w14:paraId="5DEA6A6B"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0.1</w:t>
            </w:r>
          </w:p>
        </w:tc>
        <w:tc>
          <w:tcPr>
            <w:tcW w:w="270" w:type="pct"/>
            <w:shd w:val="clear" w:color="auto" w:fill="auto"/>
            <w:noWrap/>
            <w:vAlign w:val="center"/>
            <w:hideMark/>
          </w:tcPr>
          <w:p w14:paraId="050173D9"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0.1</w:t>
            </w:r>
          </w:p>
        </w:tc>
        <w:tc>
          <w:tcPr>
            <w:tcW w:w="491" w:type="pct"/>
            <w:shd w:val="clear" w:color="auto" w:fill="auto"/>
            <w:noWrap/>
            <w:vAlign w:val="center"/>
            <w:hideMark/>
          </w:tcPr>
          <w:p w14:paraId="23C611AB"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0.1 ± 0.01</w:t>
            </w:r>
          </w:p>
        </w:tc>
        <w:tc>
          <w:tcPr>
            <w:tcW w:w="231" w:type="pct"/>
            <w:shd w:val="clear" w:color="auto" w:fill="auto"/>
            <w:noWrap/>
            <w:vAlign w:val="center"/>
            <w:hideMark/>
          </w:tcPr>
          <w:p w14:paraId="00A08BB1"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0.2</w:t>
            </w:r>
          </w:p>
        </w:tc>
        <w:tc>
          <w:tcPr>
            <w:tcW w:w="231" w:type="pct"/>
            <w:shd w:val="clear" w:color="auto" w:fill="auto"/>
            <w:noWrap/>
            <w:vAlign w:val="center"/>
            <w:hideMark/>
          </w:tcPr>
          <w:p w14:paraId="2A1BAC1E"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0.2</w:t>
            </w:r>
          </w:p>
        </w:tc>
        <w:tc>
          <w:tcPr>
            <w:tcW w:w="231" w:type="pct"/>
            <w:shd w:val="clear" w:color="auto" w:fill="auto"/>
            <w:noWrap/>
            <w:vAlign w:val="center"/>
            <w:hideMark/>
          </w:tcPr>
          <w:p w14:paraId="02A6B1D3"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0.1</w:t>
            </w:r>
          </w:p>
        </w:tc>
        <w:tc>
          <w:tcPr>
            <w:tcW w:w="489" w:type="pct"/>
            <w:shd w:val="clear" w:color="auto" w:fill="auto"/>
            <w:noWrap/>
            <w:vAlign w:val="center"/>
            <w:hideMark/>
          </w:tcPr>
          <w:p w14:paraId="5000B019"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0.1 ± 0.02</w:t>
            </w:r>
          </w:p>
        </w:tc>
      </w:tr>
      <w:tr w:rsidR="00EE5F6E" w:rsidRPr="00EE5F6E" w14:paraId="7FD372E0" w14:textId="77777777" w:rsidTr="00CC2310">
        <w:trPr>
          <w:trHeight w:val="300"/>
        </w:trPr>
        <w:tc>
          <w:tcPr>
            <w:tcW w:w="265" w:type="pct"/>
            <w:shd w:val="clear" w:color="auto" w:fill="auto"/>
            <w:noWrap/>
            <w:vAlign w:val="center"/>
            <w:hideMark/>
          </w:tcPr>
          <w:p w14:paraId="0BB8A1FD"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72</w:t>
            </w:r>
          </w:p>
        </w:tc>
        <w:tc>
          <w:tcPr>
            <w:tcW w:w="242" w:type="pct"/>
            <w:shd w:val="clear" w:color="auto" w:fill="auto"/>
            <w:noWrap/>
            <w:vAlign w:val="center"/>
            <w:hideMark/>
          </w:tcPr>
          <w:p w14:paraId="452B1D88"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29.70</w:t>
            </w:r>
          </w:p>
        </w:tc>
        <w:tc>
          <w:tcPr>
            <w:tcW w:w="1771" w:type="pct"/>
            <w:shd w:val="clear" w:color="auto" w:fill="auto"/>
            <w:noWrap/>
            <w:vAlign w:val="center"/>
            <w:hideMark/>
          </w:tcPr>
          <w:p w14:paraId="2218D435" w14:textId="0D87B44E" w:rsidR="00836ABE" w:rsidRPr="00025345" w:rsidRDefault="00836ABE" w:rsidP="00DC331C">
            <w:pPr>
              <w:spacing w:after="0" w:line="240" w:lineRule="auto"/>
              <w:rPr>
                <w:rFonts w:eastAsia="Times New Roman" w:cstheme="minorHAnsi"/>
                <w:sz w:val="18"/>
                <w:szCs w:val="18"/>
                <w:lang w:val="pt-PT" w:eastAsia="en-GB"/>
              </w:rPr>
            </w:pPr>
            <w:r w:rsidRPr="00025345">
              <w:rPr>
                <w:rFonts w:eastAsia="Times New Roman" w:cstheme="minorHAnsi"/>
                <w:sz w:val="18"/>
                <w:szCs w:val="18"/>
                <w:lang w:val="pt-PT" w:eastAsia="en-GB"/>
              </w:rPr>
              <w:t>1,6-anhydro-</w:t>
            </w:r>
            <w:r w:rsidRPr="00EE5F6E">
              <w:rPr>
                <w:rFonts w:eastAsia="Times New Roman" w:cstheme="minorHAnsi"/>
                <w:sz w:val="18"/>
                <w:szCs w:val="18"/>
                <w:lang w:eastAsia="en-GB"/>
              </w:rPr>
              <w:t>β</w:t>
            </w:r>
            <w:r w:rsidRPr="00025345">
              <w:rPr>
                <w:rFonts w:eastAsia="Times New Roman" w:cstheme="minorHAnsi"/>
                <w:sz w:val="18"/>
                <w:szCs w:val="18"/>
                <w:lang w:val="pt-PT" w:eastAsia="en-GB"/>
              </w:rPr>
              <w:t>-D-</w:t>
            </w:r>
            <w:proofErr w:type="spellStart"/>
            <w:r w:rsidRPr="00025345">
              <w:rPr>
                <w:rFonts w:eastAsia="Times New Roman" w:cstheme="minorHAnsi"/>
                <w:sz w:val="18"/>
                <w:szCs w:val="18"/>
                <w:lang w:val="pt-PT" w:eastAsia="en-GB"/>
              </w:rPr>
              <w:t>glucopyranose</w:t>
            </w:r>
            <w:proofErr w:type="spellEnd"/>
            <w:r w:rsidR="00025345" w:rsidRPr="00025345">
              <w:rPr>
                <w:rFonts w:eastAsia="Times New Roman" w:cstheme="minorHAnsi"/>
                <w:sz w:val="18"/>
                <w:szCs w:val="18"/>
                <w:lang w:val="pt-PT" w:eastAsia="en-GB"/>
              </w:rPr>
              <w:t xml:space="preserve"> (</w:t>
            </w:r>
            <w:r w:rsidR="00025345" w:rsidRPr="00025345">
              <w:rPr>
                <w:rFonts w:cstheme="minorHAnsi"/>
                <w:sz w:val="18"/>
                <w:szCs w:val="18"/>
                <w:lang w:val="pt-PT"/>
              </w:rPr>
              <w:t>levoglucosan</w:t>
            </w:r>
            <w:r w:rsidR="00025345">
              <w:rPr>
                <w:rFonts w:eastAsia="Times New Roman" w:cstheme="minorHAnsi"/>
                <w:sz w:val="18"/>
                <w:szCs w:val="18"/>
                <w:lang w:val="pt-PT" w:eastAsia="en-GB"/>
              </w:rPr>
              <w:t>)</w:t>
            </w:r>
          </w:p>
        </w:tc>
        <w:tc>
          <w:tcPr>
            <w:tcW w:w="239" w:type="pct"/>
            <w:shd w:val="clear" w:color="auto" w:fill="auto"/>
            <w:noWrap/>
            <w:vAlign w:val="center"/>
            <w:hideMark/>
          </w:tcPr>
          <w:p w14:paraId="2D91BB03"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c</w:t>
            </w:r>
          </w:p>
        </w:tc>
        <w:tc>
          <w:tcPr>
            <w:tcW w:w="270" w:type="pct"/>
            <w:shd w:val="clear" w:color="auto" w:fill="auto"/>
            <w:noWrap/>
            <w:vAlign w:val="center"/>
            <w:hideMark/>
          </w:tcPr>
          <w:p w14:paraId="4AC0400D"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9.8</w:t>
            </w:r>
          </w:p>
        </w:tc>
        <w:tc>
          <w:tcPr>
            <w:tcW w:w="270" w:type="pct"/>
            <w:shd w:val="clear" w:color="auto" w:fill="auto"/>
            <w:noWrap/>
            <w:vAlign w:val="center"/>
            <w:hideMark/>
          </w:tcPr>
          <w:p w14:paraId="4C660405"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8.1</w:t>
            </w:r>
          </w:p>
        </w:tc>
        <w:tc>
          <w:tcPr>
            <w:tcW w:w="270" w:type="pct"/>
            <w:shd w:val="clear" w:color="auto" w:fill="auto"/>
            <w:noWrap/>
            <w:vAlign w:val="center"/>
            <w:hideMark/>
          </w:tcPr>
          <w:p w14:paraId="00B510BB"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8.5</w:t>
            </w:r>
          </w:p>
        </w:tc>
        <w:tc>
          <w:tcPr>
            <w:tcW w:w="491" w:type="pct"/>
            <w:shd w:val="clear" w:color="auto" w:fill="auto"/>
            <w:noWrap/>
            <w:vAlign w:val="center"/>
            <w:hideMark/>
          </w:tcPr>
          <w:p w14:paraId="3D4F9267"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8.8 ± 0.87</w:t>
            </w:r>
          </w:p>
        </w:tc>
        <w:tc>
          <w:tcPr>
            <w:tcW w:w="231" w:type="pct"/>
            <w:shd w:val="clear" w:color="auto" w:fill="auto"/>
            <w:noWrap/>
            <w:vAlign w:val="center"/>
            <w:hideMark/>
          </w:tcPr>
          <w:p w14:paraId="30B0434D"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7.9</w:t>
            </w:r>
          </w:p>
        </w:tc>
        <w:tc>
          <w:tcPr>
            <w:tcW w:w="231" w:type="pct"/>
            <w:shd w:val="clear" w:color="auto" w:fill="auto"/>
            <w:noWrap/>
            <w:vAlign w:val="center"/>
            <w:hideMark/>
          </w:tcPr>
          <w:p w14:paraId="7512A3A8"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7.4</w:t>
            </w:r>
          </w:p>
        </w:tc>
        <w:tc>
          <w:tcPr>
            <w:tcW w:w="231" w:type="pct"/>
            <w:shd w:val="clear" w:color="auto" w:fill="auto"/>
            <w:noWrap/>
            <w:vAlign w:val="center"/>
            <w:hideMark/>
          </w:tcPr>
          <w:p w14:paraId="671D5732"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7.5</w:t>
            </w:r>
          </w:p>
        </w:tc>
        <w:tc>
          <w:tcPr>
            <w:tcW w:w="489" w:type="pct"/>
            <w:shd w:val="clear" w:color="auto" w:fill="auto"/>
            <w:noWrap/>
            <w:vAlign w:val="center"/>
            <w:hideMark/>
          </w:tcPr>
          <w:p w14:paraId="6BA6FA0B"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7.6 ± 0.24</w:t>
            </w:r>
          </w:p>
        </w:tc>
      </w:tr>
      <w:tr w:rsidR="00EE5F6E" w:rsidRPr="00EE5F6E" w14:paraId="36DB5DC8" w14:textId="77777777" w:rsidTr="00CC2310">
        <w:trPr>
          <w:trHeight w:val="300"/>
        </w:trPr>
        <w:tc>
          <w:tcPr>
            <w:tcW w:w="265" w:type="pct"/>
            <w:shd w:val="clear" w:color="auto" w:fill="auto"/>
            <w:noWrap/>
            <w:vAlign w:val="center"/>
            <w:hideMark/>
          </w:tcPr>
          <w:p w14:paraId="6DEAF761"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73</w:t>
            </w:r>
          </w:p>
        </w:tc>
        <w:tc>
          <w:tcPr>
            <w:tcW w:w="242" w:type="pct"/>
            <w:shd w:val="clear" w:color="auto" w:fill="auto"/>
            <w:noWrap/>
            <w:vAlign w:val="center"/>
            <w:hideMark/>
          </w:tcPr>
          <w:p w14:paraId="6A2135C1"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29.79</w:t>
            </w:r>
          </w:p>
        </w:tc>
        <w:tc>
          <w:tcPr>
            <w:tcW w:w="1771" w:type="pct"/>
            <w:shd w:val="clear" w:color="auto" w:fill="auto"/>
            <w:noWrap/>
            <w:vAlign w:val="center"/>
            <w:hideMark/>
          </w:tcPr>
          <w:p w14:paraId="17180E26" w14:textId="77777777" w:rsidR="00836ABE" w:rsidRPr="00EE5F6E" w:rsidRDefault="00836ABE" w:rsidP="00DC331C">
            <w:pPr>
              <w:spacing w:after="0" w:line="240" w:lineRule="auto"/>
              <w:rPr>
                <w:rFonts w:eastAsia="Times New Roman" w:cstheme="minorHAnsi"/>
                <w:sz w:val="18"/>
                <w:szCs w:val="18"/>
                <w:lang w:eastAsia="en-GB"/>
              </w:rPr>
            </w:pPr>
            <w:r w:rsidRPr="00EE5F6E">
              <w:rPr>
                <w:rFonts w:eastAsia="Times New Roman" w:cstheme="minorHAnsi"/>
                <w:sz w:val="18"/>
                <w:szCs w:val="18"/>
                <w:lang w:eastAsia="en-GB"/>
              </w:rPr>
              <w:t>4-propinylsyringol</w:t>
            </w:r>
          </w:p>
        </w:tc>
        <w:tc>
          <w:tcPr>
            <w:tcW w:w="239" w:type="pct"/>
            <w:shd w:val="clear" w:color="auto" w:fill="auto"/>
            <w:noWrap/>
            <w:vAlign w:val="center"/>
            <w:hideMark/>
          </w:tcPr>
          <w:p w14:paraId="10E383E6"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S</w:t>
            </w:r>
          </w:p>
        </w:tc>
        <w:tc>
          <w:tcPr>
            <w:tcW w:w="270" w:type="pct"/>
            <w:shd w:val="clear" w:color="auto" w:fill="auto"/>
            <w:noWrap/>
            <w:vAlign w:val="center"/>
            <w:hideMark/>
          </w:tcPr>
          <w:p w14:paraId="0347DBF6"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0.2</w:t>
            </w:r>
          </w:p>
        </w:tc>
        <w:tc>
          <w:tcPr>
            <w:tcW w:w="270" w:type="pct"/>
            <w:shd w:val="clear" w:color="auto" w:fill="auto"/>
            <w:noWrap/>
            <w:vAlign w:val="center"/>
            <w:hideMark/>
          </w:tcPr>
          <w:p w14:paraId="76CE11D4"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0.1</w:t>
            </w:r>
          </w:p>
        </w:tc>
        <w:tc>
          <w:tcPr>
            <w:tcW w:w="270" w:type="pct"/>
            <w:shd w:val="clear" w:color="auto" w:fill="auto"/>
            <w:noWrap/>
            <w:vAlign w:val="center"/>
            <w:hideMark/>
          </w:tcPr>
          <w:p w14:paraId="5A8EEB53"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0.2</w:t>
            </w:r>
          </w:p>
        </w:tc>
        <w:tc>
          <w:tcPr>
            <w:tcW w:w="491" w:type="pct"/>
            <w:shd w:val="clear" w:color="auto" w:fill="auto"/>
            <w:noWrap/>
            <w:vAlign w:val="center"/>
            <w:hideMark/>
          </w:tcPr>
          <w:p w14:paraId="37E6C2EB"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0.2 ± 0.08</w:t>
            </w:r>
          </w:p>
        </w:tc>
        <w:tc>
          <w:tcPr>
            <w:tcW w:w="231" w:type="pct"/>
            <w:shd w:val="clear" w:color="auto" w:fill="auto"/>
            <w:noWrap/>
            <w:vAlign w:val="center"/>
            <w:hideMark/>
          </w:tcPr>
          <w:p w14:paraId="2AD07D33"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0.2</w:t>
            </w:r>
          </w:p>
        </w:tc>
        <w:tc>
          <w:tcPr>
            <w:tcW w:w="231" w:type="pct"/>
            <w:shd w:val="clear" w:color="auto" w:fill="auto"/>
            <w:noWrap/>
            <w:vAlign w:val="center"/>
            <w:hideMark/>
          </w:tcPr>
          <w:p w14:paraId="1B5FE07A"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0.1</w:t>
            </w:r>
          </w:p>
        </w:tc>
        <w:tc>
          <w:tcPr>
            <w:tcW w:w="231" w:type="pct"/>
            <w:shd w:val="clear" w:color="auto" w:fill="auto"/>
            <w:noWrap/>
            <w:vAlign w:val="center"/>
            <w:hideMark/>
          </w:tcPr>
          <w:p w14:paraId="48335EB8"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0.1</w:t>
            </w:r>
          </w:p>
        </w:tc>
        <w:tc>
          <w:tcPr>
            <w:tcW w:w="489" w:type="pct"/>
            <w:shd w:val="clear" w:color="auto" w:fill="auto"/>
            <w:noWrap/>
            <w:vAlign w:val="center"/>
            <w:hideMark/>
          </w:tcPr>
          <w:p w14:paraId="75C58DBC"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0.1 ± 0.02</w:t>
            </w:r>
          </w:p>
        </w:tc>
      </w:tr>
      <w:tr w:rsidR="00EE5F6E" w:rsidRPr="00EE5F6E" w14:paraId="2E216C7E" w14:textId="77777777" w:rsidTr="00CC2310">
        <w:trPr>
          <w:trHeight w:val="300"/>
        </w:trPr>
        <w:tc>
          <w:tcPr>
            <w:tcW w:w="265" w:type="pct"/>
            <w:shd w:val="clear" w:color="auto" w:fill="auto"/>
            <w:noWrap/>
            <w:vAlign w:val="center"/>
            <w:hideMark/>
          </w:tcPr>
          <w:p w14:paraId="18A99E7F"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74</w:t>
            </w:r>
          </w:p>
        </w:tc>
        <w:tc>
          <w:tcPr>
            <w:tcW w:w="242" w:type="pct"/>
            <w:shd w:val="clear" w:color="auto" w:fill="auto"/>
            <w:noWrap/>
            <w:vAlign w:val="center"/>
            <w:hideMark/>
          </w:tcPr>
          <w:p w14:paraId="3E3223A3"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29.92</w:t>
            </w:r>
          </w:p>
        </w:tc>
        <w:tc>
          <w:tcPr>
            <w:tcW w:w="1771" w:type="pct"/>
            <w:shd w:val="clear" w:color="auto" w:fill="auto"/>
            <w:noWrap/>
            <w:vAlign w:val="center"/>
            <w:hideMark/>
          </w:tcPr>
          <w:p w14:paraId="248DF238" w14:textId="77777777" w:rsidR="00836ABE" w:rsidRPr="00EE5F6E" w:rsidRDefault="00836ABE" w:rsidP="00DC331C">
            <w:pPr>
              <w:spacing w:after="0" w:line="240" w:lineRule="auto"/>
              <w:rPr>
                <w:rFonts w:eastAsia="Times New Roman" w:cstheme="minorHAnsi"/>
                <w:sz w:val="18"/>
                <w:szCs w:val="18"/>
                <w:lang w:eastAsia="en-GB"/>
              </w:rPr>
            </w:pPr>
            <w:r w:rsidRPr="00EE5F6E">
              <w:rPr>
                <w:rFonts w:eastAsia="Times New Roman" w:cstheme="minorHAnsi"/>
                <w:i/>
                <w:sz w:val="18"/>
                <w:szCs w:val="18"/>
                <w:lang w:eastAsia="en-GB"/>
              </w:rPr>
              <w:t>trans</w:t>
            </w:r>
            <w:r w:rsidRPr="00EE5F6E">
              <w:rPr>
                <w:rFonts w:eastAsia="Times New Roman" w:cstheme="minorHAnsi"/>
                <w:sz w:val="18"/>
                <w:szCs w:val="18"/>
                <w:lang w:eastAsia="en-GB"/>
              </w:rPr>
              <w:t>-4-propenylsyringol</w:t>
            </w:r>
          </w:p>
        </w:tc>
        <w:tc>
          <w:tcPr>
            <w:tcW w:w="239" w:type="pct"/>
            <w:shd w:val="clear" w:color="auto" w:fill="auto"/>
            <w:noWrap/>
            <w:vAlign w:val="center"/>
            <w:hideMark/>
          </w:tcPr>
          <w:p w14:paraId="74920530"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S</w:t>
            </w:r>
          </w:p>
        </w:tc>
        <w:tc>
          <w:tcPr>
            <w:tcW w:w="270" w:type="pct"/>
            <w:shd w:val="clear" w:color="auto" w:fill="auto"/>
            <w:noWrap/>
            <w:vAlign w:val="center"/>
            <w:hideMark/>
          </w:tcPr>
          <w:p w14:paraId="20DE0125"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1.0</w:t>
            </w:r>
          </w:p>
        </w:tc>
        <w:tc>
          <w:tcPr>
            <w:tcW w:w="270" w:type="pct"/>
            <w:shd w:val="clear" w:color="auto" w:fill="auto"/>
            <w:noWrap/>
            <w:vAlign w:val="center"/>
            <w:hideMark/>
          </w:tcPr>
          <w:p w14:paraId="7FDEA1E8"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0.9</w:t>
            </w:r>
          </w:p>
        </w:tc>
        <w:tc>
          <w:tcPr>
            <w:tcW w:w="270" w:type="pct"/>
            <w:shd w:val="clear" w:color="auto" w:fill="auto"/>
            <w:noWrap/>
            <w:vAlign w:val="center"/>
            <w:hideMark/>
          </w:tcPr>
          <w:p w14:paraId="1AF64DB3"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0.8</w:t>
            </w:r>
          </w:p>
        </w:tc>
        <w:tc>
          <w:tcPr>
            <w:tcW w:w="491" w:type="pct"/>
            <w:shd w:val="clear" w:color="auto" w:fill="auto"/>
            <w:noWrap/>
            <w:vAlign w:val="center"/>
            <w:hideMark/>
          </w:tcPr>
          <w:p w14:paraId="760F8EC9"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0.9 ± 0.14</w:t>
            </w:r>
          </w:p>
        </w:tc>
        <w:tc>
          <w:tcPr>
            <w:tcW w:w="231" w:type="pct"/>
            <w:shd w:val="clear" w:color="auto" w:fill="auto"/>
            <w:noWrap/>
            <w:vAlign w:val="center"/>
            <w:hideMark/>
          </w:tcPr>
          <w:p w14:paraId="4DE5AF27"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0.8</w:t>
            </w:r>
          </w:p>
        </w:tc>
        <w:tc>
          <w:tcPr>
            <w:tcW w:w="231" w:type="pct"/>
            <w:shd w:val="clear" w:color="auto" w:fill="auto"/>
            <w:noWrap/>
            <w:vAlign w:val="center"/>
            <w:hideMark/>
          </w:tcPr>
          <w:p w14:paraId="7F7D4800"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0.8</w:t>
            </w:r>
          </w:p>
        </w:tc>
        <w:tc>
          <w:tcPr>
            <w:tcW w:w="231" w:type="pct"/>
            <w:shd w:val="clear" w:color="auto" w:fill="auto"/>
            <w:noWrap/>
            <w:vAlign w:val="center"/>
            <w:hideMark/>
          </w:tcPr>
          <w:p w14:paraId="04402A3B"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0.8</w:t>
            </w:r>
          </w:p>
        </w:tc>
        <w:tc>
          <w:tcPr>
            <w:tcW w:w="489" w:type="pct"/>
            <w:shd w:val="clear" w:color="auto" w:fill="auto"/>
            <w:noWrap/>
            <w:vAlign w:val="center"/>
            <w:hideMark/>
          </w:tcPr>
          <w:p w14:paraId="2CA0C139"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0.8 ± 0.05</w:t>
            </w:r>
          </w:p>
        </w:tc>
      </w:tr>
      <w:tr w:rsidR="00EE5F6E" w:rsidRPr="00EE5F6E" w14:paraId="4A5EC75F" w14:textId="77777777" w:rsidTr="00CC2310">
        <w:trPr>
          <w:trHeight w:val="300"/>
        </w:trPr>
        <w:tc>
          <w:tcPr>
            <w:tcW w:w="265" w:type="pct"/>
            <w:shd w:val="clear" w:color="auto" w:fill="auto"/>
            <w:noWrap/>
            <w:vAlign w:val="center"/>
            <w:hideMark/>
          </w:tcPr>
          <w:p w14:paraId="534BEDDF"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75</w:t>
            </w:r>
          </w:p>
        </w:tc>
        <w:tc>
          <w:tcPr>
            <w:tcW w:w="242" w:type="pct"/>
            <w:shd w:val="clear" w:color="auto" w:fill="auto"/>
            <w:noWrap/>
            <w:vAlign w:val="center"/>
            <w:hideMark/>
          </w:tcPr>
          <w:p w14:paraId="22F16485"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30.08</w:t>
            </w:r>
          </w:p>
        </w:tc>
        <w:tc>
          <w:tcPr>
            <w:tcW w:w="1771" w:type="pct"/>
            <w:shd w:val="clear" w:color="auto" w:fill="auto"/>
            <w:noWrap/>
            <w:vAlign w:val="center"/>
            <w:hideMark/>
          </w:tcPr>
          <w:p w14:paraId="21AA1A5C" w14:textId="77777777" w:rsidR="00836ABE" w:rsidRPr="00EE5F6E" w:rsidRDefault="00836ABE" w:rsidP="00DC331C">
            <w:pPr>
              <w:spacing w:after="0" w:line="240" w:lineRule="auto"/>
              <w:rPr>
                <w:rFonts w:eastAsia="Times New Roman" w:cstheme="minorHAnsi"/>
                <w:sz w:val="18"/>
                <w:szCs w:val="18"/>
                <w:lang w:eastAsia="en-GB"/>
              </w:rPr>
            </w:pPr>
            <w:proofErr w:type="spellStart"/>
            <w:r w:rsidRPr="00EE5F6E">
              <w:rPr>
                <w:rFonts w:eastAsia="Times New Roman" w:cstheme="minorHAnsi"/>
                <w:sz w:val="18"/>
                <w:szCs w:val="18"/>
                <w:lang w:eastAsia="en-GB"/>
              </w:rPr>
              <w:t>dihydroconiferyl</w:t>
            </w:r>
            <w:proofErr w:type="spellEnd"/>
            <w:r w:rsidRPr="00EE5F6E">
              <w:rPr>
                <w:rFonts w:eastAsia="Times New Roman" w:cstheme="minorHAnsi"/>
                <w:sz w:val="18"/>
                <w:szCs w:val="18"/>
                <w:lang w:eastAsia="en-GB"/>
              </w:rPr>
              <w:t xml:space="preserve"> alcohol </w:t>
            </w:r>
          </w:p>
        </w:tc>
        <w:tc>
          <w:tcPr>
            <w:tcW w:w="239" w:type="pct"/>
            <w:shd w:val="clear" w:color="auto" w:fill="auto"/>
            <w:noWrap/>
            <w:vAlign w:val="center"/>
            <w:hideMark/>
          </w:tcPr>
          <w:p w14:paraId="15C1FF4F"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G</w:t>
            </w:r>
          </w:p>
        </w:tc>
        <w:tc>
          <w:tcPr>
            <w:tcW w:w="270" w:type="pct"/>
            <w:shd w:val="clear" w:color="auto" w:fill="auto"/>
            <w:noWrap/>
            <w:vAlign w:val="center"/>
            <w:hideMark/>
          </w:tcPr>
          <w:p w14:paraId="4E6C42E7"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0.4</w:t>
            </w:r>
          </w:p>
        </w:tc>
        <w:tc>
          <w:tcPr>
            <w:tcW w:w="270" w:type="pct"/>
            <w:shd w:val="clear" w:color="auto" w:fill="auto"/>
            <w:noWrap/>
            <w:vAlign w:val="center"/>
            <w:hideMark/>
          </w:tcPr>
          <w:p w14:paraId="2A4F8384"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0.5</w:t>
            </w:r>
          </w:p>
        </w:tc>
        <w:tc>
          <w:tcPr>
            <w:tcW w:w="270" w:type="pct"/>
            <w:shd w:val="clear" w:color="auto" w:fill="auto"/>
            <w:noWrap/>
            <w:vAlign w:val="center"/>
            <w:hideMark/>
          </w:tcPr>
          <w:p w14:paraId="4775327F"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0.5</w:t>
            </w:r>
          </w:p>
        </w:tc>
        <w:tc>
          <w:tcPr>
            <w:tcW w:w="491" w:type="pct"/>
            <w:shd w:val="clear" w:color="auto" w:fill="auto"/>
            <w:noWrap/>
            <w:vAlign w:val="center"/>
            <w:hideMark/>
          </w:tcPr>
          <w:p w14:paraId="761F2047"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0.5 ± 0.06</w:t>
            </w:r>
          </w:p>
        </w:tc>
        <w:tc>
          <w:tcPr>
            <w:tcW w:w="231" w:type="pct"/>
            <w:shd w:val="clear" w:color="auto" w:fill="auto"/>
            <w:noWrap/>
            <w:vAlign w:val="center"/>
            <w:hideMark/>
          </w:tcPr>
          <w:p w14:paraId="23264472"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0.8</w:t>
            </w:r>
          </w:p>
        </w:tc>
        <w:tc>
          <w:tcPr>
            <w:tcW w:w="231" w:type="pct"/>
            <w:shd w:val="clear" w:color="auto" w:fill="auto"/>
            <w:noWrap/>
            <w:vAlign w:val="center"/>
            <w:hideMark/>
          </w:tcPr>
          <w:p w14:paraId="0E1C9E9C"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0.9</w:t>
            </w:r>
          </w:p>
        </w:tc>
        <w:tc>
          <w:tcPr>
            <w:tcW w:w="231" w:type="pct"/>
            <w:shd w:val="clear" w:color="auto" w:fill="auto"/>
            <w:noWrap/>
            <w:vAlign w:val="center"/>
            <w:hideMark/>
          </w:tcPr>
          <w:p w14:paraId="7AFD8E4D"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0.8</w:t>
            </w:r>
          </w:p>
        </w:tc>
        <w:tc>
          <w:tcPr>
            <w:tcW w:w="489" w:type="pct"/>
            <w:shd w:val="clear" w:color="auto" w:fill="auto"/>
            <w:noWrap/>
            <w:vAlign w:val="center"/>
            <w:hideMark/>
          </w:tcPr>
          <w:p w14:paraId="6C4912AF"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0.8 ± 0.02</w:t>
            </w:r>
          </w:p>
        </w:tc>
      </w:tr>
      <w:tr w:rsidR="00EE5F6E" w:rsidRPr="00EE5F6E" w14:paraId="2D16E5FD" w14:textId="77777777" w:rsidTr="00CC2310">
        <w:trPr>
          <w:trHeight w:val="300"/>
        </w:trPr>
        <w:tc>
          <w:tcPr>
            <w:tcW w:w="265" w:type="pct"/>
            <w:shd w:val="clear" w:color="auto" w:fill="auto"/>
            <w:noWrap/>
            <w:vAlign w:val="center"/>
            <w:hideMark/>
          </w:tcPr>
          <w:p w14:paraId="311374D5"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76</w:t>
            </w:r>
          </w:p>
        </w:tc>
        <w:tc>
          <w:tcPr>
            <w:tcW w:w="242" w:type="pct"/>
            <w:shd w:val="clear" w:color="auto" w:fill="auto"/>
            <w:noWrap/>
            <w:vAlign w:val="center"/>
            <w:hideMark/>
          </w:tcPr>
          <w:p w14:paraId="5275E9BE"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30.56</w:t>
            </w:r>
          </w:p>
        </w:tc>
        <w:tc>
          <w:tcPr>
            <w:tcW w:w="1771" w:type="pct"/>
            <w:shd w:val="clear" w:color="auto" w:fill="auto"/>
            <w:noWrap/>
            <w:vAlign w:val="center"/>
            <w:hideMark/>
          </w:tcPr>
          <w:p w14:paraId="1094FA1D" w14:textId="77777777" w:rsidR="00836ABE" w:rsidRPr="00EE5F6E" w:rsidRDefault="00836ABE" w:rsidP="00DC331C">
            <w:pPr>
              <w:spacing w:after="0" w:line="240" w:lineRule="auto"/>
              <w:rPr>
                <w:rFonts w:eastAsia="Times New Roman" w:cstheme="minorHAnsi"/>
                <w:sz w:val="18"/>
                <w:szCs w:val="18"/>
                <w:lang w:eastAsia="en-GB"/>
              </w:rPr>
            </w:pPr>
            <w:r w:rsidRPr="00EE5F6E">
              <w:rPr>
                <w:rFonts w:eastAsia="Times New Roman" w:cstheme="minorHAnsi"/>
                <w:sz w:val="18"/>
                <w:szCs w:val="18"/>
                <w:lang w:eastAsia="en-GB"/>
              </w:rPr>
              <w:t xml:space="preserve">syringaldehyde </w:t>
            </w:r>
          </w:p>
        </w:tc>
        <w:tc>
          <w:tcPr>
            <w:tcW w:w="239" w:type="pct"/>
            <w:shd w:val="clear" w:color="auto" w:fill="auto"/>
            <w:noWrap/>
            <w:vAlign w:val="center"/>
            <w:hideMark/>
          </w:tcPr>
          <w:p w14:paraId="3E4BE714"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S</w:t>
            </w:r>
          </w:p>
        </w:tc>
        <w:tc>
          <w:tcPr>
            <w:tcW w:w="270" w:type="pct"/>
            <w:shd w:val="clear" w:color="auto" w:fill="auto"/>
            <w:noWrap/>
            <w:vAlign w:val="center"/>
            <w:hideMark/>
          </w:tcPr>
          <w:p w14:paraId="00ECBB1E"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1.3</w:t>
            </w:r>
          </w:p>
        </w:tc>
        <w:tc>
          <w:tcPr>
            <w:tcW w:w="270" w:type="pct"/>
            <w:shd w:val="clear" w:color="auto" w:fill="auto"/>
            <w:noWrap/>
            <w:vAlign w:val="center"/>
            <w:hideMark/>
          </w:tcPr>
          <w:p w14:paraId="14D32101"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0.9</w:t>
            </w:r>
          </w:p>
        </w:tc>
        <w:tc>
          <w:tcPr>
            <w:tcW w:w="270" w:type="pct"/>
            <w:shd w:val="clear" w:color="auto" w:fill="auto"/>
            <w:noWrap/>
            <w:vAlign w:val="center"/>
            <w:hideMark/>
          </w:tcPr>
          <w:p w14:paraId="02A5D233"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0.8</w:t>
            </w:r>
          </w:p>
        </w:tc>
        <w:tc>
          <w:tcPr>
            <w:tcW w:w="491" w:type="pct"/>
            <w:shd w:val="clear" w:color="auto" w:fill="auto"/>
            <w:noWrap/>
            <w:vAlign w:val="center"/>
            <w:hideMark/>
          </w:tcPr>
          <w:p w14:paraId="2E7D9B4C"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1.0 ± 0.28</w:t>
            </w:r>
          </w:p>
        </w:tc>
        <w:tc>
          <w:tcPr>
            <w:tcW w:w="231" w:type="pct"/>
            <w:shd w:val="clear" w:color="auto" w:fill="auto"/>
            <w:noWrap/>
            <w:vAlign w:val="center"/>
            <w:hideMark/>
          </w:tcPr>
          <w:p w14:paraId="23BB8D9D"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0.7</w:t>
            </w:r>
          </w:p>
        </w:tc>
        <w:tc>
          <w:tcPr>
            <w:tcW w:w="231" w:type="pct"/>
            <w:shd w:val="clear" w:color="auto" w:fill="auto"/>
            <w:noWrap/>
            <w:vAlign w:val="center"/>
            <w:hideMark/>
          </w:tcPr>
          <w:p w14:paraId="6D348E72"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0.5</w:t>
            </w:r>
          </w:p>
        </w:tc>
        <w:tc>
          <w:tcPr>
            <w:tcW w:w="231" w:type="pct"/>
            <w:shd w:val="clear" w:color="auto" w:fill="auto"/>
            <w:noWrap/>
            <w:vAlign w:val="center"/>
            <w:hideMark/>
          </w:tcPr>
          <w:p w14:paraId="14499BC6"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0.6</w:t>
            </w:r>
          </w:p>
        </w:tc>
        <w:tc>
          <w:tcPr>
            <w:tcW w:w="489" w:type="pct"/>
            <w:shd w:val="clear" w:color="auto" w:fill="auto"/>
            <w:noWrap/>
            <w:vAlign w:val="center"/>
            <w:hideMark/>
          </w:tcPr>
          <w:p w14:paraId="66E9A975"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0.6 ± 0.10</w:t>
            </w:r>
          </w:p>
        </w:tc>
      </w:tr>
      <w:tr w:rsidR="00EE5F6E" w:rsidRPr="00EE5F6E" w14:paraId="2243614D" w14:textId="77777777" w:rsidTr="00CC2310">
        <w:trPr>
          <w:trHeight w:val="300"/>
        </w:trPr>
        <w:tc>
          <w:tcPr>
            <w:tcW w:w="265" w:type="pct"/>
            <w:shd w:val="clear" w:color="auto" w:fill="auto"/>
            <w:noWrap/>
            <w:vAlign w:val="center"/>
            <w:hideMark/>
          </w:tcPr>
          <w:p w14:paraId="6281F7BF"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77</w:t>
            </w:r>
          </w:p>
        </w:tc>
        <w:tc>
          <w:tcPr>
            <w:tcW w:w="242" w:type="pct"/>
            <w:shd w:val="clear" w:color="auto" w:fill="auto"/>
            <w:noWrap/>
            <w:vAlign w:val="center"/>
            <w:hideMark/>
          </w:tcPr>
          <w:p w14:paraId="2F0A3640"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30.56</w:t>
            </w:r>
          </w:p>
        </w:tc>
        <w:tc>
          <w:tcPr>
            <w:tcW w:w="1771" w:type="pct"/>
            <w:shd w:val="clear" w:color="auto" w:fill="auto"/>
            <w:noWrap/>
            <w:vAlign w:val="center"/>
            <w:hideMark/>
          </w:tcPr>
          <w:p w14:paraId="35D00340" w14:textId="77777777" w:rsidR="00836ABE" w:rsidRPr="00EE5F6E" w:rsidRDefault="00836ABE" w:rsidP="00DC331C">
            <w:pPr>
              <w:spacing w:after="0" w:line="240" w:lineRule="auto"/>
              <w:rPr>
                <w:rFonts w:eastAsia="Times New Roman" w:cstheme="minorHAnsi"/>
                <w:sz w:val="18"/>
                <w:szCs w:val="18"/>
                <w:lang w:eastAsia="en-GB"/>
              </w:rPr>
            </w:pPr>
            <w:r w:rsidRPr="00EE5F6E">
              <w:rPr>
                <w:rFonts w:eastAsia="Times New Roman" w:cstheme="minorHAnsi"/>
                <w:i/>
                <w:sz w:val="18"/>
                <w:szCs w:val="18"/>
                <w:lang w:eastAsia="en-GB"/>
              </w:rPr>
              <w:t>cis</w:t>
            </w:r>
            <w:r w:rsidRPr="00EE5F6E">
              <w:rPr>
                <w:rFonts w:eastAsia="Times New Roman" w:cstheme="minorHAnsi"/>
                <w:sz w:val="18"/>
                <w:szCs w:val="18"/>
                <w:lang w:eastAsia="en-GB"/>
              </w:rPr>
              <w:t>-coniferyl alcohol</w:t>
            </w:r>
          </w:p>
        </w:tc>
        <w:tc>
          <w:tcPr>
            <w:tcW w:w="239" w:type="pct"/>
            <w:shd w:val="clear" w:color="auto" w:fill="auto"/>
            <w:noWrap/>
            <w:vAlign w:val="center"/>
            <w:hideMark/>
          </w:tcPr>
          <w:p w14:paraId="08198B77"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G</w:t>
            </w:r>
          </w:p>
        </w:tc>
        <w:tc>
          <w:tcPr>
            <w:tcW w:w="270" w:type="pct"/>
            <w:shd w:val="clear" w:color="auto" w:fill="auto"/>
            <w:noWrap/>
            <w:vAlign w:val="center"/>
            <w:hideMark/>
          </w:tcPr>
          <w:p w14:paraId="57080635"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0.3</w:t>
            </w:r>
          </w:p>
        </w:tc>
        <w:tc>
          <w:tcPr>
            <w:tcW w:w="270" w:type="pct"/>
            <w:shd w:val="clear" w:color="auto" w:fill="auto"/>
            <w:noWrap/>
            <w:vAlign w:val="center"/>
            <w:hideMark/>
          </w:tcPr>
          <w:p w14:paraId="69E2FF03"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0.9</w:t>
            </w:r>
          </w:p>
        </w:tc>
        <w:tc>
          <w:tcPr>
            <w:tcW w:w="270" w:type="pct"/>
            <w:shd w:val="clear" w:color="auto" w:fill="auto"/>
            <w:noWrap/>
            <w:vAlign w:val="center"/>
            <w:hideMark/>
          </w:tcPr>
          <w:p w14:paraId="445DF52D"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0.8</w:t>
            </w:r>
          </w:p>
        </w:tc>
        <w:tc>
          <w:tcPr>
            <w:tcW w:w="491" w:type="pct"/>
            <w:shd w:val="clear" w:color="auto" w:fill="auto"/>
            <w:noWrap/>
            <w:vAlign w:val="center"/>
            <w:hideMark/>
          </w:tcPr>
          <w:p w14:paraId="63938614"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0.7 ± 0.29</w:t>
            </w:r>
          </w:p>
        </w:tc>
        <w:tc>
          <w:tcPr>
            <w:tcW w:w="231" w:type="pct"/>
            <w:shd w:val="clear" w:color="auto" w:fill="auto"/>
            <w:noWrap/>
            <w:vAlign w:val="center"/>
            <w:hideMark/>
          </w:tcPr>
          <w:p w14:paraId="2D8B9917"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0.7</w:t>
            </w:r>
          </w:p>
        </w:tc>
        <w:tc>
          <w:tcPr>
            <w:tcW w:w="231" w:type="pct"/>
            <w:shd w:val="clear" w:color="auto" w:fill="auto"/>
            <w:noWrap/>
            <w:vAlign w:val="center"/>
            <w:hideMark/>
          </w:tcPr>
          <w:p w14:paraId="5F7CC971"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0.5</w:t>
            </w:r>
          </w:p>
        </w:tc>
        <w:tc>
          <w:tcPr>
            <w:tcW w:w="231" w:type="pct"/>
            <w:shd w:val="clear" w:color="auto" w:fill="auto"/>
            <w:noWrap/>
            <w:vAlign w:val="center"/>
            <w:hideMark/>
          </w:tcPr>
          <w:p w14:paraId="5148D5D5"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0.6</w:t>
            </w:r>
          </w:p>
        </w:tc>
        <w:tc>
          <w:tcPr>
            <w:tcW w:w="489" w:type="pct"/>
            <w:shd w:val="clear" w:color="auto" w:fill="auto"/>
            <w:noWrap/>
            <w:vAlign w:val="center"/>
            <w:hideMark/>
          </w:tcPr>
          <w:p w14:paraId="724027CA"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0.6 ± 0.10</w:t>
            </w:r>
          </w:p>
        </w:tc>
      </w:tr>
      <w:tr w:rsidR="00EE5F6E" w:rsidRPr="00EE5F6E" w14:paraId="69C25740" w14:textId="77777777" w:rsidTr="00CC2310">
        <w:trPr>
          <w:trHeight w:val="300"/>
        </w:trPr>
        <w:tc>
          <w:tcPr>
            <w:tcW w:w="265" w:type="pct"/>
            <w:shd w:val="clear" w:color="auto" w:fill="auto"/>
            <w:noWrap/>
            <w:vAlign w:val="center"/>
            <w:hideMark/>
          </w:tcPr>
          <w:p w14:paraId="0DF896A0"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lastRenderedPageBreak/>
              <w:t>78</w:t>
            </w:r>
          </w:p>
        </w:tc>
        <w:tc>
          <w:tcPr>
            <w:tcW w:w="242" w:type="pct"/>
            <w:shd w:val="clear" w:color="auto" w:fill="auto"/>
            <w:noWrap/>
            <w:vAlign w:val="center"/>
            <w:hideMark/>
          </w:tcPr>
          <w:p w14:paraId="14B72ED3"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31.30</w:t>
            </w:r>
          </w:p>
        </w:tc>
        <w:tc>
          <w:tcPr>
            <w:tcW w:w="1771" w:type="pct"/>
            <w:shd w:val="clear" w:color="auto" w:fill="auto"/>
            <w:noWrap/>
            <w:vAlign w:val="center"/>
            <w:hideMark/>
          </w:tcPr>
          <w:p w14:paraId="528C1F0E" w14:textId="77777777" w:rsidR="00836ABE" w:rsidRPr="00EE5F6E" w:rsidRDefault="00836ABE" w:rsidP="00DC331C">
            <w:pPr>
              <w:spacing w:after="0" w:line="240" w:lineRule="auto"/>
              <w:rPr>
                <w:rFonts w:eastAsia="Times New Roman" w:cstheme="minorHAnsi"/>
                <w:sz w:val="18"/>
                <w:szCs w:val="18"/>
                <w:lang w:eastAsia="en-GB"/>
              </w:rPr>
            </w:pPr>
            <w:proofErr w:type="spellStart"/>
            <w:r w:rsidRPr="00EE5F6E">
              <w:rPr>
                <w:rFonts w:eastAsia="Times New Roman" w:cstheme="minorHAnsi"/>
                <w:sz w:val="18"/>
                <w:szCs w:val="18"/>
                <w:lang w:eastAsia="en-GB"/>
              </w:rPr>
              <w:t>homosyringaldehyde</w:t>
            </w:r>
            <w:proofErr w:type="spellEnd"/>
            <w:r w:rsidRPr="00EE5F6E">
              <w:rPr>
                <w:rFonts w:eastAsia="Times New Roman" w:cstheme="minorHAnsi"/>
                <w:sz w:val="18"/>
                <w:szCs w:val="18"/>
                <w:lang w:eastAsia="en-GB"/>
              </w:rPr>
              <w:t xml:space="preserve"> </w:t>
            </w:r>
          </w:p>
        </w:tc>
        <w:tc>
          <w:tcPr>
            <w:tcW w:w="239" w:type="pct"/>
            <w:shd w:val="clear" w:color="auto" w:fill="auto"/>
            <w:noWrap/>
            <w:vAlign w:val="center"/>
            <w:hideMark/>
          </w:tcPr>
          <w:p w14:paraId="64904416"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S</w:t>
            </w:r>
          </w:p>
        </w:tc>
        <w:tc>
          <w:tcPr>
            <w:tcW w:w="270" w:type="pct"/>
            <w:shd w:val="clear" w:color="auto" w:fill="auto"/>
            <w:noWrap/>
            <w:vAlign w:val="center"/>
            <w:hideMark/>
          </w:tcPr>
          <w:p w14:paraId="0D90DE55"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0.4</w:t>
            </w:r>
          </w:p>
        </w:tc>
        <w:tc>
          <w:tcPr>
            <w:tcW w:w="270" w:type="pct"/>
            <w:shd w:val="clear" w:color="auto" w:fill="auto"/>
            <w:noWrap/>
            <w:vAlign w:val="center"/>
            <w:hideMark/>
          </w:tcPr>
          <w:p w14:paraId="09AE0A4B"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0.2</w:t>
            </w:r>
          </w:p>
        </w:tc>
        <w:tc>
          <w:tcPr>
            <w:tcW w:w="270" w:type="pct"/>
            <w:shd w:val="clear" w:color="auto" w:fill="auto"/>
            <w:noWrap/>
            <w:vAlign w:val="center"/>
            <w:hideMark/>
          </w:tcPr>
          <w:p w14:paraId="74CDA78D"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0.2</w:t>
            </w:r>
          </w:p>
        </w:tc>
        <w:tc>
          <w:tcPr>
            <w:tcW w:w="491" w:type="pct"/>
            <w:shd w:val="clear" w:color="auto" w:fill="auto"/>
            <w:noWrap/>
            <w:vAlign w:val="center"/>
            <w:hideMark/>
          </w:tcPr>
          <w:p w14:paraId="10A1B0EE"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0.3 ± 0.09</w:t>
            </w:r>
          </w:p>
        </w:tc>
        <w:tc>
          <w:tcPr>
            <w:tcW w:w="231" w:type="pct"/>
            <w:shd w:val="clear" w:color="auto" w:fill="auto"/>
            <w:noWrap/>
            <w:vAlign w:val="center"/>
            <w:hideMark/>
          </w:tcPr>
          <w:p w14:paraId="260D52BC"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0.2</w:t>
            </w:r>
          </w:p>
        </w:tc>
        <w:tc>
          <w:tcPr>
            <w:tcW w:w="231" w:type="pct"/>
            <w:shd w:val="clear" w:color="auto" w:fill="auto"/>
            <w:noWrap/>
            <w:vAlign w:val="center"/>
            <w:hideMark/>
          </w:tcPr>
          <w:p w14:paraId="682BB995"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0.0</w:t>
            </w:r>
          </w:p>
        </w:tc>
        <w:tc>
          <w:tcPr>
            <w:tcW w:w="231" w:type="pct"/>
            <w:shd w:val="clear" w:color="auto" w:fill="auto"/>
            <w:noWrap/>
            <w:vAlign w:val="center"/>
            <w:hideMark/>
          </w:tcPr>
          <w:p w14:paraId="707B6750"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0.0</w:t>
            </w:r>
          </w:p>
        </w:tc>
        <w:tc>
          <w:tcPr>
            <w:tcW w:w="489" w:type="pct"/>
            <w:shd w:val="clear" w:color="auto" w:fill="auto"/>
            <w:noWrap/>
            <w:vAlign w:val="center"/>
            <w:hideMark/>
          </w:tcPr>
          <w:p w14:paraId="49374E44"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0.1 ± 0.10</w:t>
            </w:r>
          </w:p>
        </w:tc>
      </w:tr>
      <w:tr w:rsidR="00EE5F6E" w:rsidRPr="00EE5F6E" w14:paraId="251A3982" w14:textId="77777777" w:rsidTr="00CC2310">
        <w:trPr>
          <w:trHeight w:val="300"/>
        </w:trPr>
        <w:tc>
          <w:tcPr>
            <w:tcW w:w="265" w:type="pct"/>
            <w:shd w:val="clear" w:color="auto" w:fill="auto"/>
            <w:noWrap/>
            <w:vAlign w:val="center"/>
            <w:hideMark/>
          </w:tcPr>
          <w:p w14:paraId="5F9A1634"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79</w:t>
            </w:r>
          </w:p>
        </w:tc>
        <w:tc>
          <w:tcPr>
            <w:tcW w:w="242" w:type="pct"/>
            <w:shd w:val="clear" w:color="auto" w:fill="auto"/>
            <w:noWrap/>
            <w:vAlign w:val="center"/>
            <w:hideMark/>
          </w:tcPr>
          <w:p w14:paraId="3552AE92"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31.63</w:t>
            </w:r>
          </w:p>
        </w:tc>
        <w:tc>
          <w:tcPr>
            <w:tcW w:w="1771" w:type="pct"/>
            <w:shd w:val="clear" w:color="auto" w:fill="auto"/>
            <w:noWrap/>
            <w:vAlign w:val="center"/>
            <w:hideMark/>
          </w:tcPr>
          <w:p w14:paraId="3FFFDD2C" w14:textId="77777777" w:rsidR="00836ABE" w:rsidRPr="00EE5F6E" w:rsidRDefault="00836ABE" w:rsidP="00DC331C">
            <w:pPr>
              <w:spacing w:after="0" w:line="240" w:lineRule="auto"/>
              <w:rPr>
                <w:rFonts w:eastAsia="Times New Roman" w:cstheme="minorHAnsi"/>
                <w:sz w:val="18"/>
                <w:szCs w:val="18"/>
                <w:lang w:eastAsia="en-GB"/>
              </w:rPr>
            </w:pPr>
            <w:proofErr w:type="spellStart"/>
            <w:r w:rsidRPr="00EE5F6E">
              <w:rPr>
                <w:rFonts w:eastAsia="Times New Roman" w:cstheme="minorHAnsi"/>
                <w:sz w:val="18"/>
                <w:szCs w:val="18"/>
                <w:lang w:eastAsia="en-GB"/>
              </w:rPr>
              <w:t>anhydrosugar</w:t>
            </w:r>
            <w:proofErr w:type="spellEnd"/>
            <w:r w:rsidRPr="00EE5F6E">
              <w:rPr>
                <w:rFonts w:eastAsia="Times New Roman" w:cstheme="minorHAnsi"/>
                <w:sz w:val="18"/>
                <w:szCs w:val="18"/>
                <w:lang w:eastAsia="en-GB"/>
              </w:rPr>
              <w:t xml:space="preserve"> sugar </w:t>
            </w:r>
          </w:p>
        </w:tc>
        <w:tc>
          <w:tcPr>
            <w:tcW w:w="239" w:type="pct"/>
            <w:shd w:val="clear" w:color="auto" w:fill="auto"/>
            <w:noWrap/>
            <w:vAlign w:val="center"/>
            <w:hideMark/>
          </w:tcPr>
          <w:p w14:paraId="55D4BB6C"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c</w:t>
            </w:r>
          </w:p>
        </w:tc>
        <w:tc>
          <w:tcPr>
            <w:tcW w:w="270" w:type="pct"/>
            <w:shd w:val="clear" w:color="auto" w:fill="auto"/>
            <w:noWrap/>
            <w:vAlign w:val="center"/>
            <w:hideMark/>
          </w:tcPr>
          <w:p w14:paraId="5D27014A"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1.9</w:t>
            </w:r>
          </w:p>
        </w:tc>
        <w:tc>
          <w:tcPr>
            <w:tcW w:w="270" w:type="pct"/>
            <w:shd w:val="clear" w:color="auto" w:fill="auto"/>
            <w:noWrap/>
            <w:vAlign w:val="center"/>
            <w:hideMark/>
          </w:tcPr>
          <w:p w14:paraId="3C6952AB"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1.7</w:t>
            </w:r>
          </w:p>
        </w:tc>
        <w:tc>
          <w:tcPr>
            <w:tcW w:w="270" w:type="pct"/>
            <w:shd w:val="clear" w:color="auto" w:fill="auto"/>
            <w:noWrap/>
            <w:vAlign w:val="center"/>
            <w:hideMark/>
          </w:tcPr>
          <w:p w14:paraId="2F953B58"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1.9</w:t>
            </w:r>
          </w:p>
        </w:tc>
        <w:tc>
          <w:tcPr>
            <w:tcW w:w="491" w:type="pct"/>
            <w:shd w:val="clear" w:color="auto" w:fill="auto"/>
            <w:noWrap/>
            <w:vAlign w:val="center"/>
            <w:hideMark/>
          </w:tcPr>
          <w:p w14:paraId="0B1274EA"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1.9 ± 0.11</w:t>
            </w:r>
          </w:p>
        </w:tc>
        <w:tc>
          <w:tcPr>
            <w:tcW w:w="231" w:type="pct"/>
            <w:shd w:val="clear" w:color="auto" w:fill="auto"/>
            <w:noWrap/>
            <w:vAlign w:val="center"/>
            <w:hideMark/>
          </w:tcPr>
          <w:p w14:paraId="5E1BF598"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1.6</w:t>
            </w:r>
          </w:p>
        </w:tc>
        <w:tc>
          <w:tcPr>
            <w:tcW w:w="231" w:type="pct"/>
            <w:shd w:val="clear" w:color="auto" w:fill="auto"/>
            <w:noWrap/>
            <w:vAlign w:val="center"/>
            <w:hideMark/>
          </w:tcPr>
          <w:p w14:paraId="71A9B815"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1.5</w:t>
            </w:r>
          </w:p>
        </w:tc>
        <w:tc>
          <w:tcPr>
            <w:tcW w:w="231" w:type="pct"/>
            <w:shd w:val="clear" w:color="auto" w:fill="auto"/>
            <w:noWrap/>
            <w:vAlign w:val="center"/>
            <w:hideMark/>
          </w:tcPr>
          <w:p w14:paraId="1708051A"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1.6</w:t>
            </w:r>
          </w:p>
        </w:tc>
        <w:tc>
          <w:tcPr>
            <w:tcW w:w="489" w:type="pct"/>
            <w:shd w:val="clear" w:color="auto" w:fill="auto"/>
            <w:noWrap/>
            <w:vAlign w:val="center"/>
            <w:hideMark/>
          </w:tcPr>
          <w:p w14:paraId="29B87982"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1.6 ± 0.09</w:t>
            </w:r>
          </w:p>
        </w:tc>
      </w:tr>
      <w:tr w:rsidR="00EE5F6E" w:rsidRPr="00EE5F6E" w14:paraId="0ECCE3F0" w14:textId="77777777" w:rsidTr="00CC2310">
        <w:trPr>
          <w:trHeight w:val="300"/>
        </w:trPr>
        <w:tc>
          <w:tcPr>
            <w:tcW w:w="265" w:type="pct"/>
            <w:shd w:val="clear" w:color="auto" w:fill="auto"/>
            <w:noWrap/>
            <w:vAlign w:val="center"/>
            <w:hideMark/>
          </w:tcPr>
          <w:p w14:paraId="7A1CFC6D"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80</w:t>
            </w:r>
          </w:p>
        </w:tc>
        <w:tc>
          <w:tcPr>
            <w:tcW w:w="242" w:type="pct"/>
            <w:shd w:val="clear" w:color="auto" w:fill="auto"/>
            <w:noWrap/>
            <w:vAlign w:val="center"/>
            <w:hideMark/>
          </w:tcPr>
          <w:p w14:paraId="450CD763"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31.75</w:t>
            </w:r>
          </w:p>
        </w:tc>
        <w:tc>
          <w:tcPr>
            <w:tcW w:w="1771" w:type="pct"/>
            <w:shd w:val="clear" w:color="auto" w:fill="auto"/>
            <w:noWrap/>
            <w:vAlign w:val="center"/>
            <w:hideMark/>
          </w:tcPr>
          <w:p w14:paraId="18AFB920" w14:textId="77777777" w:rsidR="00836ABE" w:rsidRPr="00EE5F6E" w:rsidRDefault="00836ABE" w:rsidP="00DC331C">
            <w:pPr>
              <w:spacing w:after="0" w:line="240" w:lineRule="auto"/>
              <w:rPr>
                <w:rFonts w:eastAsia="Times New Roman" w:cstheme="minorHAnsi"/>
                <w:sz w:val="18"/>
                <w:szCs w:val="18"/>
                <w:lang w:eastAsia="en-GB"/>
              </w:rPr>
            </w:pPr>
            <w:proofErr w:type="spellStart"/>
            <w:r w:rsidRPr="00EE5F6E">
              <w:rPr>
                <w:rFonts w:eastAsia="Times New Roman" w:cstheme="minorHAnsi"/>
                <w:sz w:val="18"/>
                <w:szCs w:val="18"/>
                <w:lang w:eastAsia="en-GB"/>
              </w:rPr>
              <w:t>acetosyringone</w:t>
            </w:r>
            <w:proofErr w:type="spellEnd"/>
            <w:r w:rsidRPr="00EE5F6E">
              <w:rPr>
                <w:rFonts w:eastAsia="Times New Roman" w:cstheme="minorHAnsi"/>
                <w:sz w:val="18"/>
                <w:szCs w:val="18"/>
                <w:lang w:eastAsia="en-GB"/>
              </w:rPr>
              <w:t xml:space="preserve"> </w:t>
            </w:r>
          </w:p>
        </w:tc>
        <w:tc>
          <w:tcPr>
            <w:tcW w:w="239" w:type="pct"/>
            <w:shd w:val="clear" w:color="auto" w:fill="auto"/>
            <w:noWrap/>
            <w:vAlign w:val="center"/>
            <w:hideMark/>
          </w:tcPr>
          <w:p w14:paraId="285DB108"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S</w:t>
            </w:r>
          </w:p>
        </w:tc>
        <w:tc>
          <w:tcPr>
            <w:tcW w:w="270" w:type="pct"/>
            <w:shd w:val="clear" w:color="auto" w:fill="auto"/>
            <w:noWrap/>
            <w:vAlign w:val="center"/>
            <w:hideMark/>
          </w:tcPr>
          <w:p w14:paraId="2D5D406C"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0.6</w:t>
            </w:r>
          </w:p>
        </w:tc>
        <w:tc>
          <w:tcPr>
            <w:tcW w:w="270" w:type="pct"/>
            <w:shd w:val="clear" w:color="auto" w:fill="auto"/>
            <w:noWrap/>
            <w:vAlign w:val="center"/>
            <w:hideMark/>
          </w:tcPr>
          <w:p w14:paraId="6D7D31C5"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0.5</w:t>
            </w:r>
          </w:p>
        </w:tc>
        <w:tc>
          <w:tcPr>
            <w:tcW w:w="270" w:type="pct"/>
            <w:shd w:val="clear" w:color="auto" w:fill="auto"/>
            <w:noWrap/>
            <w:vAlign w:val="center"/>
            <w:hideMark/>
          </w:tcPr>
          <w:p w14:paraId="76EB37CB"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0.4</w:t>
            </w:r>
          </w:p>
        </w:tc>
        <w:tc>
          <w:tcPr>
            <w:tcW w:w="491" w:type="pct"/>
            <w:shd w:val="clear" w:color="auto" w:fill="auto"/>
            <w:noWrap/>
            <w:vAlign w:val="center"/>
            <w:hideMark/>
          </w:tcPr>
          <w:p w14:paraId="38C84FDF"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0.5 ± 0.07</w:t>
            </w:r>
          </w:p>
        </w:tc>
        <w:tc>
          <w:tcPr>
            <w:tcW w:w="231" w:type="pct"/>
            <w:shd w:val="clear" w:color="auto" w:fill="auto"/>
            <w:noWrap/>
            <w:vAlign w:val="center"/>
            <w:hideMark/>
          </w:tcPr>
          <w:p w14:paraId="77ACF1DA"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0.4</w:t>
            </w:r>
          </w:p>
        </w:tc>
        <w:tc>
          <w:tcPr>
            <w:tcW w:w="231" w:type="pct"/>
            <w:shd w:val="clear" w:color="auto" w:fill="auto"/>
            <w:noWrap/>
            <w:vAlign w:val="center"/>
            <w:hideMark/>
          </w:tcPr>
          <w:p w14:paraId="40C74237"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0.4</w:t>
            </w:r>
          </w:p>
        </w:tc>
        <w:tc>
          <w:tcPr>
            <w:tcW w:w="231" w:type="pct"/>
            <w:shd w:val="clear" w:color="auto" w:fill="auto"/>
            <w:noWrap/>
            <w:vAlign w:val="center"/>
            <w:hideMark/>
          </w:tcPr>
          <w:p w14:paraId="374401F0"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0.4</w:t>
            </w:r>
          </w:p>
        </w:tc>
        <w:tc>
          <w:tcPr>
            <w:tcW w:w="489" w:type="pct"/>
            <w:shd w:val="clear" w:color="auto" w:fill="auto"/>
            <w:noWrap/>
            <w:vAlign w:val="center"/>
            <w:hideMark/>
          </w:tcPr>
          <w:p w14:paraId="470B1261"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0.4 ± 0.02</w:t>
            </w:r>
          </w:p>
        </w:tc>
      </w:tr>
      <w:tr w:rsidR="00EE5F6E" w:rsidRPr="00EE5F6E" w14:paraId="39163417" w14:textId="77777777" w:rsidTr="00CC2310">
        <w:trPr>
          <w:trHeight w:val="300"/>
        </w:trPr>
        <w:tc>
          <w:tcPr>
            <w:tcW w:w="265" w:type="pct"/>
            <w:shd w:val="clear" w:color="auto" w:fill="auto"/>
            <w:noWrap/>
            <w:vAlign w:val="center"/>
            <w:hideMark/>
          </w:tcPr>
          <w:p w14:paraId="655139B7"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81</w:t>
            </w:r>
          </w:p>
        </w:tc>
        <w:tc>
          <w:tcPr>
            <w:tcW w:w="242" w:type="pct"/>
            <w:shd w:val="clear" w:color="auto" w:fill="auto"/>
            <w:noWrap/>
            <w:vAlign w:val="center"/>
            <w:hideMark/>
          </w:tcPr>
          <w:p w14:paraId="781FFEEA"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32.04</w:t>
            </w:r>
          </w:p>
        </w:tc>
        <w:tc>
          <w:tcPr>
            <w:tcW w:w="1771" w:type="pct"/>
            <w:shd w:val="clear" w:color="auto" w:fill="auto"/>
            <w:noWrap/>
            <w:vAlign w:val="center"/>
            <w:hideMark/>
          </w:tcPr>
          <w:p w14:paraId="7E834440" w14:textId="77777777" w:rsidR="00836ABE" w:rsidRPr="00EE5F6E" w:rsidRDefault="00836ABE" w:rsidP="00DC331C">
            <w:pPr>
              <w:spacing w:after="0" w:line="240" w:lineRule="auto"/>
              <w:rPr>
                <w:rFonts w:eastAsia="Times New Roman" w:cstheme="minorHAnsi"/>
                <w:sz w:val="18"/>
                <w:szCs w:val="18"/>
                <w:lang w:eastAsia="en-GB"/>
              </w:rPr>
            </w:pPr>
            <w:r w:rsidRPr="00EE5F6E">
              <w:rPr>
                <w:rFonts w:eastAsia="Times New Roman" w:cstheme="minorHAnsi"/>
                <w:i/>
                <w:sz w:val="18"/>
                <w:szCs w:val="18"/>
                <w:lang w:eastAsia="en-GB"/>
              </w:rPr>
              <w:t>trans</w:t>
            </w:r>
            <w:r w:rsidRPr="00EE5F6E">
              <w:rPr>
                <w:rFonts w:eastAsia="Times New Roman" w:cstheme="minorHAnsi"/>
                <w:sz w:val="18"/>
                <w:szCs w:val="18"/>
                <w:lang w:eastAsia="en-GB"/>
              </w:rPr>
              <w:t xml:space="preserve">-coniferyl alcohol </w:t>
            </w:r>
          </w:p>
        </w:tc>
        <w:tc>
          <w:tcPr>
            <w:tcW w:w="239" w:type="pct"/>
            <w:shd w:val="clear" w:color="auto" w:fill="auto"/>
            <w:noWrap/>
            <w:vAlign w:val="center"/>
            <w:hideMark/>
          </w:tcPr>
          <w:p w14:paraId="0CDE4529"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G</w:t>
            </w:r>
          </w:p>
        </w:tc>
        <w:tc>
          <w:tcPr>
            <w:tcW w:w="270" w:type="pct"/>
            <w:shd w:val="clear" w:color="auto" w:fill="auto"/>
            <w:noWrap/>
            <w:vAlign w:val="center"/>
            <w:hideMark/>
          </w:tcPr>
          <w:p w14:paraId="460FFDC0"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3.6</w:t>
            </w:r>
          </w:p>
        </w:tc>
        <w:tc>
          <w:tcPr>
            <w:tcW w:w="270" w:type="pct"/>
            <w:shd w:val="clear" w:color="auto" w:fill="auto"/>
            <w:noWrap/>
            <w:vAlign w:val="center"/>
            <w:hideMark/>
          </w:tcPr>
          <w:p w14:paraId="6E869001"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4.9</w:t>
            </w:r>
          </w:p>
        </w:tc>
        <w:tc>
          <w:tcPr>
            <w:tcW w:w="270" w:type="pct"/>
            <w:shd w:val="clear" w:color="auto" w:fill="auto"/>
            <w:noWrap/>
            <w:vAlign w:val="center"/>
            <w:hideMark/>
          </w:tcPr>
          <w:p w14:paraId="3B4F6DBA"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5.2</w:t>
            </w:r>
          </w:p>
        </w:tc>
        <w:tc>
          <w:tcPr>
            <w:tcW w:w="491" w:type="pct"/>
            <w:shd w:val="clear" w:color="auto" w:fill="auto"/>
            <w:noWrap/>
            <w:vAlign w:val="center"/>
            <w:hideMark/>
          </w:tcPr>
          <w:p w14:paraId="713139AE"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4.5 ± 0.82</w:t>
            </w:r>
          </w:p>
        </w:tc>
        <w:tc>
          <w:tcPr>
            <w:tcW w:w="231" w:type="pct"/>
            <w:shd w:val="clear" w:color="auto" w:fill="auto"/>
            <w:noWrap/>
            <w:vAlign w:val="center"/>
            <w:hideMark/>
          </w:tcPr>
          <w:p w14:paraId="087EC27F"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3.8</w:t>
            </w:r>
          </w:p>
        </w:tc>
        <w:tc>
          <w:tcPr>
            <w:tcW w:w="231" w:type="pct"/>
            <w:shd w:val="clear" w:color="auto" w:fill="auto"/>
            <w:noWrap/>
            <w:vAlign w:val="center"/>
            <w:hideMark/>
          </w:tcPr>
          <w:p w14:paraId="01F84667"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0.6</w:t>
            </w:r>
          </w:p>
        </w:tc>
        <w:tc>
          <w:tcPr>
            <w:tcW w:w="231" w:type="pct"/>
            <w:shd w:val="clear" w:color="auto" w:fill="auto"/>
            <w:noWrap/>
            <w:vAlign w:val="center"/>
            <w:hideMark/>
          </w:tcPr>
          <w:p w14:paraId="2CB17CBD"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3.4</w:t>
            </w:r>
          </w:p>
        </w:tc>
        <w:tc>
          <w:tcPr>
            <w:tcW w:w="489" w:type="pct"/>
            <w:shd w:val="clear" w:color="auto" w:fill="auto"/>
            <w:noWrap/>
            <w:vAlign w:val="center"/>
            <w:hideMark/>
          </w:tcPr>
          <w:p w14:paraId="300B35A8"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2.6 ± 1.71</w:t>
            </w:r>
          </w:p>
        </w:tc>
      </w:tr>
      <w:tr w:rsidR="00EE5F6E" w:rsidRPr="00EE5F6E" w14:paraId="25A8E555" w14:textId="77777777" w:rsidTr="00CC2310">
        <w:trPr>
          <w:trHeight w:val="300"/>
        </w:trPr>
        <w:tc>
          <w:tcPr>
            <w:tcW w:w="265" w:type="pct"/>
            <w:shd w:val="clear" w:color="auto" w:fill="auto"/>
            <w:noWrap/>
            <w:vAlign w:val="center"/>
            <w:hideMark/>
          </w:tcPr>
          <w:p w14:paraId="23D929D4"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82</w:t>
            </w:r>
          </w:p>
        </w:tc>
        <w:tc>
          <w:tcPr>
            <w:tcW w:w="242" w:type="pct"/>
            <w:shd w:val="clear" w:color="auto" w:fill="auto"/>
            <w:noWrap/>
            <w:vAlign w:val="center"/>
            <w:hideMark/>
          </w:tcPr>
          <w:p w14:paraId="5D266AD4"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32.46</w:t>
            </w:r>
          </w:p>
        </w:tc>
        <w:tc>
          <w:tcPr>
            <w:tcW w:w="1771" w:type="pct"/>
            <w:shd w:val="clear" w:color="auto" w:fill="auto"/>
            <w:noWrap/>
            <w:vAlign w:val="center"/>
            <w:hideMark/>
          </w:tcPr>
          <w:p w14:paraId="25DD256D" w14:textId="77777777" w:rsidR="00836ABE" w:rsidRPr="00EE5F6E" w:rsidRDefault="00836ABE" w:rsidP="00DC331C">
            <w:pPr>
              <w:spacing w:after="0" w:line="240" w:lineRule="auto"/>
              <w:rPr>
                <w:rFonts w:eastAsia="Times New Roman" w:cstheme="minorHAnsi"/>
                <w:sz w:val="18"/>
                <w:szCs w:val="18"/>
                <w:lang w:eastAsia="en-GB"/>
              </w:rPr>
            </w:pPr>
            <w:proofErr w:type="spellStart"/>
            <w:r w:rsidRPr="00EE5F6E">
              <w:rPr>
                <w:rFonts w:eastAsia="Times New Roman" w:cstheme="minorHAnsi"/>
                <w:sz w:val="18"/>
                <w:szCs w:val="18"/>
                <w:lang w:eastAsia="en-GB"/>
              </w:rPr>
              <w:t>syringylacetone</w:t>
            </w:r>
            <w:proofErr w:type="spellEnd"/>
            <w:r w:rsidRPr="00EE5F6E">
              <w:rPr>
                <w:rFonts w:eastAsia="Times New Roman" w:cstheme="minorHAnsi"/>
                <w:sz w:val="18"/>
                <w:szCs w:val="18"/>
                <w:lang w:eastAsia="en-GB"/>
              </w:rPr>
              <w:t xml:space="preserve"> </w:t>
            </w:r>
          </w:p>
        </w:tc>
        <w:tc>
          <w:tcPr>
            <w:tcW w:w="239" w:type="pct"/>
            <w:shd w:val="clear" w:color="auto" w:fill="auto"/>
            <w:noWrap/>
            <w:vAlign w:val="center"/>
            <w:hideMark/>
          </w:tcPr>
          <w:p w14:paraId="2FF19B58"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S</w:t>
            </w:r>
          </w:p>
        </w:tc>
        <w:tc>
          <w:tcPr>
            <w:tcW w:w="270" w:type="pct"/>
            <w:shd w:val="clear" w:color="auto" w:fill="auto"/>
            <w:noWrap/>
            <w:vAlign w:val="center"/>
            <w:hideMark/>
          </w:tcPr>
          <w:p w14:paraId="62E14327"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1.0</w:t>
            </w:r>
          </w:p>
        </w:tc>
        <w:tc>
          <w:tcPr>
            <w:tcW w:w="270" w:type="pct"/>
            <w:shd w:val="clear" w:color="auto" w:fill="auto"/>
            <w:noWrap/>
            <w:vAlign w:val="center"/>
            <w:hideMark/>
          </w:tcPr>
          <w:p w14:paraId="76DA143E"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1.3</w:t>
            </w:r>
          </w:p>
        </w:tc>
        <w:tc>
          <w:tcPr>
            <w:tcW w:w="270" w:type="pct"/>
            <w:shd w:val="clear" w:color="auto" w:fill="auto"/>
            <w:noWrap/>
            <w:vAlign w:val="center"/>
            <w:hideMark/>
          </w:tcPr>
          <w:p w14:paraId="27479000"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1.3</w:t>
            </w:r>
          </w:p>
        </w:tc>
        <w:tc>
          <w:tcPr>
            <w:tcW w:w="491" w:type="pct"/>
            <w:shd w:val="clear" w:color="auto" w:fill="auto"/>
            <w:noWrap/>
            <w:vAlign w:val="center"/>
            <w:hideMark/>
          </w:tcPr>
          <w:p w14:paraId="7F6C250A"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1.2 ± 0.16</w:t>
            </w:r>
          </w:p>
        </w:tc>
        <w:tc>
          <w:tcPr>
            <w:tcW w:w="231" w:type="pct"/>
            <w:shd w:val="clear" w:color="auto" w:fill="auto"/>
            <w:noWrap/>
            <w:vAlign w:val="center"/>
            <w:hideMark/>
          </w:tcPr>
          <w:p w14:paraId="72D5F70D"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0.0</w:t>
            </w:r>
          </w:p>
        </w:tc>
        <w:tc>
          <w:tcPr>
            <w:tcW w:w="231" w:type="pct"/>
            <w:shd w:val="clear" w:color="auto" w:fill="auto"/>
            <w:noWrap/>
            <w:vAlign w:val="center"/>
            <w:hideMark/>
          </w:tcPr>
          <w:p w14:paraId="1573A8D5"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0.0</w:t>
            </w:r>
          </w:p>
        </w:tc>
        <w:tc>
          <w:tcPr>
            <w:tcW w:w="231" w:type="pct"/>
            <w:shd w:val="clear" w:color="auto" w:fill="auto"/>
            <w:noWrap/>
            <w:vAlign w:val="center"/>
            <w:hideMark/>
          </w:tcPr>
          <w:p w14:paraId="1120B7A4"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0.3</w:t>
            </w:r>
          </w:p>
        </w:tc>
        <w:tc>
          <w:tcPr>
            <w:tcW w:w="489" w:type="pct"/>
            <w:shd w:val="clear" w:color="auto" w:fill="auto"/>
            <w:noWrap/>
            <w:vAlign w:val="center"/>
            <w:hideMark/>
          </w:tcPr>
          <w:p w14:paraId="2F31D443"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0.1 ± 0.14</w:t>
            </w:r>
          </w:p>
        </w:tc>
      </w:tr>
      <w:tr w:rsidR="00EE5F6E" w:rsidRPr="00EE5F6E" w14:paraId="0382CCAD" w14:textId="77777777" w:rsidTr="00CC2310">
        <w:trPr>
          <w:trHeight w:val="300"/>
        </w:trPr>
        <w:tc>
          <w:tcPr>
            <w:tcW w:w="265" w:type="pct"/>
            <w:shd w:val="clear" w:color="auto" w:fill="auto"/>
            <w:noWrap/>
            <w:vAlign w:val="center"/>
            <w:hideMark/>
          </w:tcPr>
          <w:p w14:paraId="5B72C34C"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83</w:t>
            </w:r>
          </w:p>
        </w:tc>
        <w:tc>
          <w:tcPr>
            <w:tcW w:w="242" w:type="pct"/>
            <w:shd w:val="clear" w:color="auto" w:fill="auto"/>
            <w:noWrap/>
            <w:vAlign w:val="center"/>
            <w:hideMark/>
          </w:tcPr>
          <w:p w14:paraId="5CBB1725"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32.46</w:t>
            </w:r>
          </w:p>
        </w:tc>
        <w:tc>
          <w:tcPr>
            <w:tcW w:w="1771" w:type="pct"/>
            <w:shd w:val="clear" w:color="auto" w:fill="auto"/>
            <w:noWrap/>
            <w:vAlign w:val="center"/>
            <w:hideMark/>
          </w:tcPr>
          <w:p w14:paraId="1073CCCC" w14:textId="77777777" w:rsidR="00836ABE" w:rsidRPr="00EE5F6E" w:rsidRDefault="00836ABE" w:rsidP="00DC331C">
            <w:pPr>
              <w:spacing w:after="0" w:line="240" w:lineRule="auto"/>
              <w:rPr>
                <w:rFonts w:eastAsia="Times New Roman" w:cstheme="minorHAnsi"/>
                <w:sz w:val="18"/>
                <w:szCs w:val="18"/>
                <w:lang w:eastAsia="en-GB"/>
              </w:rPr>
            </w:pPr>
            <w:r w:rsidRPr="00EE5F6E">
              <w:rPr>
                <w:rFonts w:eastAsia="Times New Roman" w:cstheme="minorHAnsi"/>
                <w:i/>
                <w:sz w:val="18"/>
                <w:szCs w:val="18"/>
                <w:lang w:eastAsia="en-GB"/>
              </w:rPr>
              <w:t>trans</w:t>
            </w:r>
            <w:r w:rsidRPr="00EE5F6E">
              <w:rPr>
                <w:rFonts w:eastAsia="Times New Roman" w:cstheme="minorHAnsi"/>
                <w:sz w:val="18"/>
                <w:szCs w:val="18"/>
                <w:lang w:eastAsia="en-GB"/>
              </w:rPr>
              <w:t xml:space="preserve">-coniferaldehyde </w:t>
            </w:r>
          </w:p>
        </w:tc>
        <w:tc>
          <w:tcPr>
            <w:tcW w:w="239" w:type="pct"/>
            <w:shd w:val="clear" w:color="auto" w:fill="auto"/>
            <w:noWrap/>
            <w:vAlign w:val="center"/>
            <w:hideMark/>
          </w:tcPr>
          <w:p w14:paraId="4584663B"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G</w:t>
            </w:r>
          </w:p>
        </w:tc>
        <w:tc>
          <w:tcPr>
            <w:tcW w:w="270" w:type="pct"/>
            <w:shd w:val="clear" w:color="auto" w:fill="auto"/>
            <w:noWrap/>
            <w:vAlign w:val="center"/>
            <w:hideMark/>
          </w:tcPr>
          <w:p w14:paraId="0352C126"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1.0</w:t>
            </w:r>
          </w:p>
        </w:tc>
        <w:tc>
          <w:tcPr>
            <w:tcW w:w="270" w:type="pct"/>
            <w:shd w:val="clear" w:color="auto" w:fill="auto"/>
            <w:noWrap/>
            <w:vAlign w:val="center"/>
            <w:hideMark/>
          </w:tcPr>
          <w:p w14:paraId="18C88EDF"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1.3</w:t>
            </w:r>
          </w:p>
        </w:tc>
        <w:tc>
          <w:tcPr>
            <w:tcW w:w="270" w:type="pct"/>
            <w:shd w:val="clear" w:color="auto" w:fill="auto"/>
            <w:noWrap/>
            <w:vAlign w:val="center"/>
            <w:hideMark/>
          </w:tcPr>
          <w:p w14:paraId="611DC01A"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1.3</w:t>
            </w:r>
          </w:p>
        </w:tc>
        <w:tc>
          <w:tcPr>
            <w:tcW w:w="491" w:type="pct"/>
            <w:shd w:val="clear" w:color="auto" w:fill="auto"/>
            <w:noWrap/>
            <w:vAlign w:val="center"/>
            <w:hideMark/>
          </w:tcPr>
          <w:p w14:paraId="4D5F940A"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1.2 ± 0.16</w:t>
            </w:r>
          </w:p>
        </w:tc>
        <w:tc>
          <w:tcPr>
            <w:tcW w:w="231" w:type="pct"/>
            <w:shd w:val="clear" w:color="auto" w:fill="auto"/>
            <w:noWrap/>
            <w:vAlign w:val="center"/>
            <w:hideMark/>
          </w:tcPr>
          <w:p w14:paraId="66BF215E"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2.6</w:t>
            </w:r>
          </w:p>
        </w:tc>
        <w:tc>
          <w:tcPr>
            <w:tcW w:w="231" w:type="pct"/>
            <w:shd w:val="clear" w:color="auto" w:fill="auto"/>
            <w:noWrap/>
            <w:vAlign w:val="center"/>
            <w:hideMark/>
          </w:tcPr>
          <w:p w14:paraId="4D6FF5E7"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2.9</w:t>
            </w:r>
          </w:p>
        </w:tc>
        <w:tc>
          <w:tcPr>
            <w:tcW w:w="231" w:type="pct"/>
            <w:shd w:val="clear" w:color="auto" w:fill="auto"/>
            <w:noWrap/>
            <w:vAlign w:val="center"/>
            <w:hideMark/>
          </w:tcPr>
          <w:p w14:paraId="5B398831"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2.3</w:t>
            </w:r>
          </w:p>
        </w:tc>
        <w:tc>
          <w:tcPr>
            <w:tcW w:w="489" w:type="pct"/>
            <w:shd w:val="clear" w:color="auto" w:fill="auto"/>
            <w:noWrap/>
            <w:vAlign w:val="center"/>
            <w:hideMark/>
          </w:tcPr>
          <w:p w14:paraId="492AA182"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2.6 ± 0.33</w:t>
            </w:r>
          </w:p>
        </w:tc>
      </w:tr>
      <w:tr w:rsidR="00EE5F6E" w:rsidRPr="00EE5F6E" w14:paraId="3D3E1EA0" w14:textId="77777777" w:rsidTr="00CC2310">
        <w:trPr>
          <w:trHeight w:val="300"/>
        </w:trPr>
        <w:tc>
          <w:tcPr>
            <w:tcW w:w="265" w:type="pct"/>
            <w:tcBorders>
              <w:bottom w:val="nil"/>
            </w:tcBorders>
            <w:shd w:val="clear" w:color="auto" w:fill="auto"/>
            <w:noWrap/>
            <w:vAlign w:val="center"/>
            <w:hideMark/>
          </w:tcPr>
          <w:p w14:paraId="4BF2B129"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84</w:t>
            </w:r>
          </w:p>
        </w:tc>
        <w:tc>
          <w:tcPr>
            <w:tcW w:w="242" w:type="pct"/>
            <w:tcBorders>
              <w:bottom w:val="nil"/>
            </w:tcBorders>
            <w:shd w:val="clear" w:color="auto" w:fill="auto"/>
            <w:noWrap/>
            <w:vAlign w:val="center"/>
            <w:hideMark/>
          </w:tcPr>
          <w:p w14:paraId="38834118"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33.28</w:t>
            </w:r>
          </w:p>
        </w:tc>
        <w:tc>
          <w:tcPr>
            <w:tcW w:w="1771" w:type="pct"/>
            <w:tcBorders>
              <w:bottom w:val="nil"/>
            </w:tcBorders>
            <w:shd w:val="clear" w:color="auto" w:fill="auto"/>
            <w:noWrap/>
            <w:vAlign w:val="center"/>
            <w:hideMark/>
          </w:tcPr>
          <w:p w14:paraId="1E650F56" w14:textId="77777777" w:rsidR="00836ABE" w:rsidRPr="00EE5F6E" w:rsidRDefault="00836ABE" w:rsidP="00DC331C">
            <w:pPr>
              <w:spacing w:after="0" w:line="240" w:lineRule="auto"/>
              <w:rPr>
                <w:rFonts w:eastAsia="Times New Roman" w:cstheme="minorHAnsi"/>
                <w:sz w:val="18"/>
                <w:szCs w:val="18"/>
                <w:lang w:eastAsia="en-GB"/>
              </w:rPr>
            </w:pPr>
            <w:r w:rsidRPr="00EE5F6E">
              <w:rPr>
                <w:rFonts w:eastAsia="Times New Roman" w:cstheme="minorHAnsi"/>
                <w:i/>
                <w:sz w:val="18"/>
                <w:szCs w:val="18"/>
                <w:lang w:eastAsia="en-GB"/>
              </w:rPr>
              <w:t>trans-</w:t>
            </w:r>
            <w:r w:rsidRPr="00EE5F6E">
              <w:rPr>
                <w:rFonts w:eastAsia="Times New Roman" w:cstheme="minorHAnsi"/>
                <w:sz w:val="18"/>
                <w:szCs w:val="18"/>
                <w:lang w:eastAsia="en-GB"/>
              </w:rPr>
              <w:t xml:space="preserve">sinapyl alcohol </w:t>
            </w:r>
          </w:p>
        </w:tc>
        <w:tc>
          <w:tcPr>
            <w:tcW w:w="239" w:type="pct"/>
            <w:tcBorders>
              <w:bottom w:val="nil"/>
            </w:tcBorders>
            <w:shd w:val="clear" w:color="auto" w:fill="auto"/>
            <w:noWrap/>
            <w:vAlign w:val="center"/>
            <w:hideMark/>
          </w:tcPr>
          <w:p w14:paraId="260A1303"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S</w:t>
            </w:r>
          </w:p>
        </w:tc>
        <w:tc>
          <w:tcPr>
            <w:tcW w:w="270" w:type="pct"/>
            <w:tcBorders>
              <w:bottom w:val="nil"/>
            </w:tcBorders>
            <w:shd w:val="clear" w:color="auto" w:fill="auto"/>
            <w:noWrap/>
            <w:vAlign w:val="center"/>
            <w:hideMark/>
          </w:tcPr>
          <w:p w14:paraId="6B88197A"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0.3</w:t>
            </w:r>
          </w:p>
        </w:tc>
        <w:tc>
          <w:tcPr>
            <w:tcW w:w="270" w:type="pct"/>
            <w:tcBorders>
              <w:bottom w:val="nil"/>
            </w:tcBorders>
            <w:shd w:val="clear" w:color="auto" w:fill="auto"/>
            <w:noWrap/>
            <w:vAlign w:val="center"/>
            <w:hideMark/>
          </w:tcPr>
          <w:p w14:paraId="5F4650C9"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0.1</w:t>
            </w:r>
          </w:p>
        </w:tc>
        <w:tc>
          <w:tcPr>
            <w:tcW w:w="270" w:type="pct"/>
            <w:tcBorders>
              <w:bottom w:val="nil"/>
            </w:tcBorders>
            <w:shd w:val="clear" w:color="auto" w:fill="auto"/>
            <w:noWrap/>
            <w:vAlign w:val="center"/>
            <w:hideMark/>
          </w:tcPr>
          <w:p w14:paraId="2796056A"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0.2</w:t>
            </w:r>
          </w:p>
        </w:tc>
        <w:tc>
          <w:tcPr>
            <w:tcW w:w="491" w:type="pct"/>
            <w:tcBorders>
              <w:bottom w:val="nil"/>
            </w:tcBorders>
            <w:shd w:val="clear" w:color="auto" w:fill="auto"/>
            <w:noWrap/>
            <w:vAlign w:val="center"/>
            <w:hideMark/>
          </w:tcPr>
          <w:p w14:paraId="415A778B"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0.2 ± 0.10</w:t>
            </w:r>
          </w:p>
        </w:tc>
        <w:tc>
          <w:tcPr>
            <w:tcW w:w="231" w:type="pct"/>
            <w:tcBorders>
              <w:bottom w:val="nil"/>
            </w:tcBorders>
            <w:shd w:val="clear" w:color="auto" w:fill="auto"/>
            <w:noWrap/>
            <w:vAlign w:val="center"/>
            <w:hideMark/>
          </w:tcPr>
          <w:p w14:paraId="46A8E6A3"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0.2</w:t>
            </w:r>
          </w:p>
        </w:tc>
        <w:tc>
          <w:tcPr>
            <w:tcW w:w="231" w:type="pct"/>
            <w:tcBorders>
              <w:bottom w:val="nil"/>
            </w:tcBorders>
            <w:shd w:val="clear" w:color="auto" w:fill="auto"/>
            <w:noWrap/>
            <w:vAlign w:val="center"/>
            <w:hideMark/>
          </w:tcPr>
          <w:p w14:paraId="58A4DE92"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0.0</w:t>
            </w:r>
          </w:p>
        </w:tc>
        <w:tc>
          <w:tcPr>
            <w:tcW w:w="231" w:type="pct"/>
            <w:tcBorders>
              <w:bottom w:val="nil"/>
            </w:tcBorders>
            <w:shd w:val="clear" w:color="auto" w:fill="auto"/>
            <w:noWrap/>
            <w:vAlign w:val="center"/>
            <w:hideMark/>
          </w:tcPr>
          <w:p w14:paraId="47FB5B55"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0.0</w:t>
            </w:r>
          </w:p>
        </w:tc>
        <w:tc>
          <w:tcPr>
            <w:tcW w:w="489" w:type="pct"/>
            <w:tcBorders>
              <w:bottom w:val="nil"/>
            </w:tcBorders>
            <w:shd w:val="clear" w:color="auto" w:fill="auto"/>
            <w:noWrap/>
            <w:vAlign w:val="center"/>
            <w:hideMark/>
          </w:tcPr>
          <w:p w14:paraId="10EBB2FC"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0.1 ± 0.09</w:t>
            </w:r>
          </w:p>
        </w:tc>
      </w:tr>
      <w:tr w:rsidR="00EE5F6E" w:rsidRPr="00EE5F6E" w14:paraId="1843BA94" w14:textId="77777777" w:rsidTr="00CC2310">
        <w:trPr>
          <w:trHeight w:val="300"/>
        </w:trPr>
        <w:tc>
          <w:tcPr>
            <w:tcW w:w="265" w:type="pct"/>
            <w:tcBorders>
              <w:top w:val="nil"/>
              <w:bottom w:val="single" w:sz="4" w:space="0" w:color="auto"/>
            </w:tcBorders>
            <w:shd w:val="clear" w:color="auto" w:fill="auto"/>
            <w:noWrap/>
            <w:vAlign w:val="center"/>
            <w:hideMark/>
          </w:tcPr>
          <w:p w14:paraId="1329B8FE"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85</w:t>
            </w:r>
          </w:p>
        </w:tc>
        <w:tc>
          <w:tcPr>
            <w:tcW w:w="242" w:type="pct"/>
            <w:tcBorders>
              <w:top w:val="nil"/>
              <w:bottom w:val="single" w:sz="4" w:space="0" w:color="auto"/>
            </w:tcBorders>
            <w:shd w:val="clear" w:color="auto" w:fill="auto"/>
            <w:noWrap/>
            <w:vAlign w:val="center"/>
            <w:hideMark/>
          </w:tcPr>
          <w:p w14:paraId="42AAAC15"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36.69</w:t>
            </w:r>
          </w:p>
        </w:tc>
        <w:tc>
          <w:tcPr>
            <w:tcW w:w="1771" w:type="pct"/>
            <w:tcBorders>
              <w:top w:val="nil"/>
              <w:bottom w:val="single" w:sz="4" w:space="0" w:color="auto"/>
            </w:tcBorders>
            <w:shd w:val="clear" w:color="auto" w:fill="auto"/>
            <w:noWrap/>
            <w:vAlign w:val="center"/>
            <w:hideMark/>
          </w:tcPr>
          <w:p w14:paraId="28988A3B" w14:textId="77777777" w:rsidR="00836ABE" w:rsidRPr="00EE5F6E" w:rsidRDefault="00836ABE" w:rsidP="00DC331C">
            <w:pPr>
              <w:spacing w:after="0" w:line="240" w:lineRule="auto"/>
              <w:rPr>
                <w:rFonts w:eastAsia="Times New Roman" w:cstheme="minorHAnsi"/>
                <w:sz w:val="18"/>
                <w:szCs w:val="18"/>
                <w:lang w:eastAsia="en-GB"/>
              </w:rPr>
            </w:pPr>
            <w:r w:rsidRPr="00EE5F6E">
              <w:rPr>
                <w:rFonts w:eastAsia="Times New Roman" w:cstheme="minorHAnsi"/>
                <w:i/>
                <w:sz w:val="18"/>
                <w:szCs w:val="18"/>
                <w:lang w:eastAsia="en-GB"/>
              </w:rPr>
              <w:t>trans</w:t>
            </w:r>
            <w:r w:rsidRPr="00EE5F6E">
              <w:rPr>
                <w:rFonts w:eastAsia="Times New Roman" w:cstheme="minorHAnsi"/>
                <w:sz w:val="18"/>
                <w:szCs w:val="18"/>
                <w:lang w:eastAsia="en-GB"/>
              </w:rPr>
              <w:t>-</w:t>
            </w:r>
            <w:proofErr w:type="spellStart"/>
            <w:r w:rsidRPr="00EE5F6E">
              <w:rPr>
                <w:rFonts w:eastAsia="Times New Roman" w:cstheme="minorHAnsi"/>
                <w:sz w:val="18"/>
                <w:szCs w:val="18"/>
                <w:lang w:eastAsia="en-GB"/>
              </w:rPr>
              <w:t>sinapaldehyde</w:t>
            </w:r>
            <w:proofErr w:type="spellEnd"/>
          </w:p>
        </w:tc>
        <w:tc>
          <w:tcPr>
            <w:tcW w:w="239" w:type="pct"/>
            <w:tcBorders>
              <w:top w:val="nil"/>
              <w:bottom w:val="single" w:sz="4" w:space="0" w:color="auto"/>
            </w:tcBorders>
            <w:shd w:val="clear" w:color="auto" w:fill="auto"/>
            <w:noWrap/>
            <w:vAlign w:val="center"/>
            <w:hideMark/>
          </w:tcPr>
          <w:p w14:paraId="7EFBC2C9"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S</w:t>
            </w:r>
          </w:p>
        </w:tc>
        <w:tc>
          <w:tcPr>
            <w:tcW w:w="270" w:type="pct"/>
            <w:tcBorders>
              <w:top w:val="nil"/>
              <w:bottom w:val="single" w:sz="4" w:space="0" w:color="auto"/>
            </w:tcBorders>
            <w:shd w:val="clear" w:color="auto" w:fill="auto"/>
            <w:noWrap/>
            <w:vAlign w:val="center"/>
            <w:hideMark/>
          </w:tcPr>
          <w:p w14:paraId="1B6C928E"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1.5</w:t>
            </w:r>
          </w:p>
        </w:tc>
        <w:tc>
          <w:tcPr>
            <w:tcW w:w="270" w:type="pct"/>
            <w:tcBorders>
              <w:top w:val="nil"/>
              <w:bottom w:val="single" w:sz="4" w:space="0" w:color="auto"/>
            </w:tcBorders>
            <w:shd w:val="clear" w:color="auto" w:fill="auto"/>
            <w:noWrap/>
            <w:vAlign w:val="center"/>
            <w:hideMark/>
          </w:tcPr>
          <w:p w14:paraId="2F3F1D0A"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0.2</w:t>
            </w:r>
          </w:p>
        </w:tc>
        <w:tc>
          <w:tcPr>
            <w:tcW w:w="270" w:type="pct"/>
            <w:tcBorders>
              <w:top w:val="nil"/>
              <w:bottom w:val="single" w:sz="4" w:space="0" w:color="auto"/>
            </w:tcBorders>
            <w:shd w:val="clear" w:color="auto" w:fill="auto"/>
            <w:noWrap/>
            <w:vAlign w:val="center"/>
            <w:hideMark/>
          </w:tcPr>
          <w:p w14:paraId="2349DF1A"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1.0</w:t>
            </w:r>
          </w:p>
        </w:tc>
        <w:tc>
          <w:tcPr>
            <w:tcW w:w="491" w:type="pct"/>
            <w:tcBorders>
              <w:top w:val="nil"/>
              <w:bottom w:val="single" w:sz="4" w:space="0" w:color="auto"/>
            </w:tcBorders>
            <w:shd w:val="clear" w:color="auto" w:fill="auto"/>
            <w:noWrap/>
            <w:vAlign w:val="center"/>
            <w:hideMark/>
          </w:tcPr>
          <w:p w14:paraId="6400B372"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0.9</w:t>
            </w:r>
          </w:p>
        </w:tc>
        <w:tc>
          <w:tcPr>
            <w:tcW w:w="231" w:type="pct"/>
            <w:tcBorders>
              <w:top w:val="nil"/>
              <w:bottom w:val="single" w:sz="4" w:space="0" w:color="auto"/>
            </w:tcBorders>
            <w:shd w:val="clear" w:color="auto" w:fill="auto"/>
            <w:noWrap/>
            <w:vAlign w:val="center"/>
            <w:hideMark/>
          </w:tcPr>
          <w:p w14:paraId="09F115CD"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1.0</w:t>
            </w:r>
          </w:p>
        </w:tc>
        <w:tc>
          <w:tcPr>
            <w:tcW w:w="231" w:type="pct"/>
            <w:tcBorders>
              <w:top w:val="nil"/>
              <w:bottom w:val="single" w:sz="4" w:space="0" w:color="auto"/>
            </w:tcBorders>
            <w:shd w:val="clear" w:color="auto" w:fill="auto"/>
            <w:noWrap/>
            <w:vAlign w:val="center"/>
            <w:hideMark/>
          </w:tcPr>
          <w:p w14:paraId="00DE16D8"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0.7</w:t>
            </w:r>
          </w:p>
        </w:tc>
        <w:tc>
          <w:tcPr>
            <w:tcW w:w="231" w:type="pct"/>
            <w:tcBorders>
              <w:top w:val="nil"/>
              <w:bottom w:val="single" w:sz="4" w:space="0" w:color="auto"/>
            </w:tcBorders>
            <w:shd w:val="clear" w:color="auto" w:fill="auto"/>
            <w:noWrap/>
            <w:vAlign w:val="center"/>
            <w:hideMark/>
          </w:tcPr>
          <w:p w14:paraId="631F06E0"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0.7</w:t>
            </w:r>
          </w:p>
        </w:tc>
        <w:tc>
          <w:tcPr>
            <w:tcW w:w="489" w:type="pct"/>
            <w:tcBorders>
              <w:top w:val="nil"/>
              <w:bottom w:val="single" w:sz="4" w:space="0" w:color="auto"/>
            </w:tcBorders>
            <w:shd w:val="clear" w:color="auto" w:fill="auto"/>
            <w:noWrap/>
            <w:vAlign w:val="center"/>
            <w:hideMark/>
          </w:tcPr>
          <w:p w14:paraId="3857B83C"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0.8 ± 0.21</w:t>
            </w:r>
          </w:p>
        </w:tc>
      </w:tr>
      <w:tr w:rsidR="00EE5F6E" w:rsidRPr="00EE5F6E" w14:paraId="4FF5ADFC" w14:textId="77777777" w:rsidTr="00CC2310">
        <w:trPr>
          <w:trHeight w:val="300"/>
        </w:trPr>
        <w:tc>
          <w:tcPr>
            <w:tcW w:w="265" w:type="pct"/>
            <w:tcBorders>
              <w:top w:val="single" w:sz="4" w:space="0" w:color="auto"/>
            </w:tcBorders>
            <w:shd w:val="clear" w:color="auto" w:fill="auto"/>
            <w:noWrap/>
            <w:vAlign w:val="center"/>
          </w:tcPr>
          <w:p w14:paraId="79597F00" w14:textId="77777777" w:rsidR="00836ABE" w:rsidRPr="00EE5F6E" w:rsidRDefault="00836ABE" w:rsidP="00DC331C">
            <w:pPr>
              <w:spacing w:after="0" w:line="240" w:lineRule="auto"/>
              <w:jc w:val="center"/>
              <w:rPr>
                <w:rFonts w:eastAsia="Times New Roman" w:cstheme="minorHAnsi"/>
                <w:sz w:val="18"/>
                <w:szCs w:val="18"/>
                <w:lang w:eastAsia="en-GB"/>
              </w:rPr>
            </w:pPr>
          </w:p>
        </w:tc>
        <w:tc>
          <w:tcPr>
            <w:tcW w:w="242" w:type="pct"/>
            <w:tcBorders>
              <w:top w:val="single" w:sz="4" w:space="0" w:color="auto"/>
            </w:tcBorders>
            <w:shd w:val="clear" w:color="auto" w:fill="auto"/>
            <w:noWrap/>
            <w:vAlign w:val="center"/>
          </w:tcPr>
          <w:p w14:paraId="796A2EE3" w14:textId="77777777" w:rsidR="00836ABE" w:rsidRPr="00EE5F6E" w:rsidRDefault="00836ABE" w:rsidP="00DC331C">
            <w:pPr>
              <w:spacing w:after="0" w:line="240" w:lineRule="auto"/>
              <w:jc w:val="center"/>
              <w:rPr>
                <w:rFonts w:eastAsia="Times New Roman" w:cstheme="minorHAnsi"/>
                <w:sz w:val="18"/>
                <w:szCs w:val="18"/>
                <w:lang w:eastAsia="en-GB"/>
              </w:rPr>
            </w:pPr>
          </w:p>
        </w:tc>
        <w:tc>
          <w:tcPr>
            <w:tcW w:w="1771" w:type="pct"/>
            <w:tcBorders>
              <w:top w:val="single" w:sz="4" w:space="0" w:color="auto"/>
            </w:tcBorders>
            <w:shd w:val="clear" w:color="auto" w:fill="auto"/>
            <w:noWrap/>
            <w:vAlign w:val="center"/>
          </w:tcPr>
          <w:p w14:paraId="7995BF76" w14:textId="1ED668F5" w:rsidR="00836ABE" w:rsidRPr="00EE5F6E" w:rsidRDefault="00836ABE" w:rsidP="00DC331C">
            <w:pPr>
              <w:spacing w:after="0" w:line="240" w:lineRule="auto"/>
              <w:rPr>
                <w:rFonts w:eastAsia="Times New Roman" w:cstheme="minorHAnsi"/>
                <w:sz w:val="18"/>
                <w:szCs w:val="18"/>
                <w:lang w:eastAsia="en-GB"/>
              </w:rPr>
            </w:pPr>
            <w:r w:rsidRPr="00EE5F6E">
              <w:rPr>
                <w:rFonts w:eastAsia="Times New Roman" w:cstheme="minorHAnsi"/>
                <w:b/>
                <w:bCs/>
                <w:sz w:val="18"/>
                <w:szCs w:val="18"/>
                <w:lang w:eastAsia="en-GB"/>
              </w:rPr>
              <w:t>total identified</w:t>
            </w:r>
            <w:r w:rsidR="00CC2310">
              <w:rPr>
                <w:rFonts w:eastAsia="Times New Roman" w:cstheme="minorHAnsi"/>
                <w:b/>
                <w:bCs/>
                <w:sz w:val="18"/>
                <w:szCs w:val="18"/>
                <w:lang w:eastAsia="en-GB"/>
              </w:rPr>
              <w:t xml:space="preserve"> (% of total chromatographic area)</w:t>
            </w:r>
          </w:p>
        </w:tc>
        <w:tc>
          <w:tcPr>
            <w:tcW w:w="239" w:type="pct"/>
            <w:tcBorders>
              <w:top w:val="single" w:sz="4" w:space="0" w:color="auto"/>
            </w:tcBorders>
            <w:shd w:val="clear" w:color="auto" w:fill="auto"/>
            <w:noWrap/>
            <w:vAlign w:val="center"/>
          </w:tcPr>
          <w:p w14:paraId="00DEFB98"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b/>
                <w:bCs/>
                <w:sz w:val="18"/>
                <w:szCs w:val="18"/>
                <w:lang w:eastAsia="en-GB"/>
              </w:rPr>
              <w:t> </w:t>
            </w:r>
          </w:p>
        </w:tc>
        <w:tc>
          <w:tcPr>
            <w:tcW w:w="270" w:type="pct"/>
            <w:tcBorders>
              <w:top w:val="single" w:sz="4" w:space="0" w:color="auto"/>
            </w:tcBorders>
            <w:shd w:val="clear" w:color="auto" w:fill="auto"/>
            <w:noWrap/>
            <w:vAlign w:val="center"/>
          </w:tcPr>
          <w:p w14:paraId="0566B516"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b/>
                <w:bCs/>
                <w:sz w:val="18"/>
                <w:szCs w:val="18"/>
                <w:lang w:eastAsia="en-GB"/>
              </w:rPr>
              <w:t>83.1</w:t>
            </w:r>
          </w:p>
        </w:tc>
        <w:tc>
          <w:tcPr>
            <w:tcW w:w="270" w:type="pct"/>
            <w:tcBorders>
              <w:top w:val="single" w:sz="4" w:space="0" w:color="auto"/>
            </w:tcBorders>
            <w:shd w:val="clear" w:color="auto" w:fill="auto"/>
            <w:noWrap/>
            <w:vAlign w:val="center"/>
          </w:tcPr>
          <w:p w14:paraId="503DCFAE"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b/>
                <w:bCs/>
                <w:sz w:val="18"/>
                <w:szCs w:val="18"/>
                <w:lang w:eastAsia="en-GB"/>
              </w:rPr>
              <w:t>79.0</w:t>
            </w:r>
          </w:p>
        </w:tc>
        <w:tc>
          <w:tcPr>
            <w:tcW w:w="270" w:type="pct"/>
            <w:tcBorders>
              <w:top w:val="single" w:sz="4" w:space="0" w:color="auto"/>
            </w:tcBorders>
            <w:shd w:val="clear" w:color="auto" w:fill="auto"/>
            <w:noWrap/>
            <w:vAlign w:val="center"/>
          </w:tcPr>
          <w:p w14:paraId="6E551E82"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b/>
                <w:bCs/>
                <w:sz w:val="18"/>
                <w:szCs w:val="18"/>
                <w:lang w:eastAsia="en-GB"/>
              </w:rPr>
              <w:t>82.1</w:t>
            </w:r>
          </w:p>
        </w:tc>
        <w:tc>
          <w:tcPr>
            <w:tcW w:w="491" w:type="pct"/>
            <w:tcBorders>
              <w:top w:val="single" w:sz="4" w:space="0" w:color="auto"/>
            </w:tcBorders>
            <w:shd w:val="clear" w:color="auto" w:fill="auto"/>
            <w:noWrap/>
            <w:vAlign w:val="center"/>
          </w:tcPr>
          <w:p w14:paraId="52804914"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81.4 ± 2.14</w:t>
            </w:r>
          </w:p>
        </w:tc>
        <w:tc>
          <w:tcPr>
            <w:tcW w:w="231" w:type="pct"/>
            <w:tcBorders>
              <w:top w:val="single" w:sz="4" w:space="0" w:color="auto"/>
            </w:tcBorders>
            <w:shd w:val="clear" w:color="auto" w:fill="auto"/>
            <w:noWrap/>
            <w:vAlign w:val="center"/>
          </w:tcPr>
          <w:p w14:paraId="1E8054D1"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b/>
                <w:bCs/>
                <w:sz w:val="18"/>
                <w:szCs w:val="18"/>
                <w:lang w:eastAsia="en-GB"/>
              </w:rPr>
              <w:t>80.0</w:t>
            </w:r>
          </w:p>
        </w:tc>
        <w:tc>
          <w:tcPr>
            <w:tcW w:w="231" w:type="pct"/>
            <w:tcBorders>
              <w:top w:val="single" w:sz="4" w:space="0" w:color="auto"/>
            </w:tcBorders>
            <w:shd w:val="clear" w:color="auto" w:fill="auto"/>
            <w:noWrap/>
            <w:vAlign w:val="center"/>
          </w:tcPr>
          <w:p w14:paraId="3C429384"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b/>
                <w:bCs/>
                <w:sz w:val="18"/>
                <w:szCs w:val="18"/>
                <w:lang w:eastAsia="en-GB"/>
              </w:rPr>
              <w:t>79.1</w:t>
            </w:r>
          </w:p>
        </w:tc>
        <w:tc>
          <w:tcPr>
            <w:tcW w:w="231" w:type="pct"/>
            <w:tcBorders>
              <w:top w:val="single" w:sz="4" w:space="0" w:color="auto"/>
            </w:tcBorders>
            <w:shd w:val="clear" w:color="auto" w:fill="auto"/>
            <w:noWrap/>
            <w:vAlign w:val="center"/>
          </w:tcPr>
          <w:p w14:paraId="612214A1"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b/>
                <w:bCs/>
                <w:sz w:val="18"/>
                <w:szCs w:val="18"/>
                <w:lang w:eastAsia="en-GB"/>
              </w:rPr>
              <w:t>78.2</w:t>
            </w:r>
          </w:p>
        </w:tc>
        <w:tc>
          <w:tcPr>
            <w:tcW w:w="489" w:type="pct"/>
            <w:tcBorders>
              <w:top w:val="single" w:sz="4" w:space="0" w:color="auto"/>
            </w:tcBorders>
            <w:shd w:val="clear" w:color="auto" w:fill="auto"/>
            <w:noWrap/>
            <w:vAlign w:val="center"/>
          </w:tcPr>
          <w:p w14:paraId="737E50FB"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79.1 ± 0.87</w:t>
            </w:r>
          </w:p>
        </w:tc>
      </w:tr>
      <w:tr w:rsidR="00EE5F6E" w:rsidRPr="00EE5F6E" w14:paraId="001FCB2F" w14:textId="77777777" w:rsidTr="00CC2310">
        <w:trPr>
          <w:trHeight w:val="300"/>
        </w:trPr>
        <w:tc>
          <w:tcPr>
            <w:tcW w:w="265" w:type="pct"/>
            <w:shd w:val="clear" w:color="auto" w:fill="auto"/>
            <w:noWrap/>
            <w:vAlign w:val="center"/>
            <w:hideMark/>
          </w:tcPr>
          <w:p w14:paraId="1F207FAE" w14:textId="77777777" w:rsidR="00836ABE" w:rsidRPr="00EE5F6E" w:rsidRDefault="00836ABE" w:rsidP="00DC331C">
            <w:pPr>
              <w:spacing w:after="0" w:line="240" w:lineRule="auto"/>
              <w:jc w:val="center"/>
              <w:rPr>
                <w:rFonts w:eastAsia="Times New Roman" w:cstheme="minorHAnsi"/>
                <w:sz w:val="18"/>
                <w:szCs w:val="18"/>
                <w:lang w:eastAsia="en-GB"/>
              </w:rPr>
            </w:pPr>
          </w:p>
        </w:tc>
        <w:tc>
          <w:tcPr>
            <w:tcW w:w="242" w:type="pct"/>
            <w:shd w:val="clear" w:color="auto" w:fill="auto"/>
            <w:noWrap/>
            <w:vAlign w:val="center"/>
            <w:hideMark/>
          </w:tcPr>
          <w:p w14:paraId="3CCEF59A" w14:textId="77777777" w:rsidR="00836ABE" w:rsidRPr="00EE5F6E" w:rsidRDefault="00836ABE" w:rsidP="00DC331C">
            <w:pPr>
              <w:spacing w:after="0" w:line="240" w:lineRule="auto"/>
              <w:jc w:val="center"/>
              <w:rPr>
                <w:rFonts w:eastAsia="Times New Roman" w:cstheme="minorHAnsi"/>
                <w:sz w:val="18"/>
                <w:szCs w:val="18"/>
                <w:lang w:eastAsia="en-GB"/>
              </w:rPr>
            </w:pPr>
          </w:p>
        </w:tc>
        <w:tc>
          <w:tcPr>
            <w:tcW w:w="1771" w:type="pct"/>
            <w:shd w:val="clear" w:color="auto" w:fill="auto"/>
            <w:noWrap/>
            <w:vAlign w:val="center"/>
            <w:hideMark/>
          </w:tcPr>
          <w:p w14:paraId="6AB0E20B" w14:textId="77777777" w:rsidR="00836ABE" w:rsidRPr="00CC2310" w:rsidRDefault="00836ABE" w:rsidP="00DC331C">
            <w:pPr>
              <w:spacing w:after="0" w:line="240" w:lineRule="auto"/>
              <w:rPr>
                <w:rFonts w:eastAsia="Times New Roman" w:cstheme="minorHAnsi"/>
                <w:b/>
                <w:color w:val="000000" w:themeColor="text1"/>
                <w:sz w:val="18"/>
                <w:szCs w:val="18"/>
                <w:lang w:eastAsia="en-GB"/>
              </w:rPr>
            </w:pPr>
            <w:r w:rsidRPr="00CC2310">
              <w:rPr>
                <w:rFonts w:eastAsia="Times New Roman" w:cstheme="minorHAnsi"/>
                <w:b/>
                <w:color w:val="000000" w:themeColor="text1"/>
                <w:sz w:val="18"/>
                <w:szCs w:val="18"/>
                <w:lang w:eastAsia="en-GB"/>
              </w:rPr>
              <w:t>Total carbohydrates (C)</w:t>
            </w:r>
          </w:p>
        </w:tc>
        <w:tc>
          <w:tcPr>
            <w:tcW w:w="239" w:type="pct"/>
            <w:shd w:val="clear" w:color="auto" w:fill="auto"/>
            <w:noWrap/>
            <w:vAlign w:val="center"/>
            <w:hideMark/>
          </w:tcPr>
          <w:p w14:paraId="1EDCBCAE" w14:textId="77777777" w:rsidR="00836ABE" w:rsidRPr="00CC2310" w:rsidRDefault="00836ABE" w:rsidP="00DC331C">
            <w:pPr>
              <w:spacing w:after="0" w:line="240" w:lineRule="auto"/>
              <w:rPr>
                <w:rFonts w:eastAsia="Times New Roman" w:cstheme="minorHAnsi"/>
                <w:b/>
                <w:color w:val="000000" w:themeColor="text1"/>
                <w:sz w:val="18"/>
                <w:szCs w:val="18"/>
                <w:lang w:eastAsia="en-GB"/>
              </w:rPr>
            </w:pPr>
          </w:p>
        </w:tc>
        <w:tc>
          <w:tcPr>
            <w:tcW w:w="270" w:type="pct"/>
            <w:shd w:val="clear" w:color="auto" w:fill="auto"/>
            <w:noWrap/>
            <w:vAlign w:val="center"/>
            <w:hideMark/>
          </w:tcPr>
          <w:p w14:paraId="153F1C48" w14:textId="77777777" w:rsidR="00836ABE" w:rsidRPr="00CC2310" w:rsidRDefault="00836ABE" w:rsidP="00DC331C">
            <w:pPr>
              <w:spacing w:after="0" w:line="240" w:lineRule="auto"/>
              <w:jc w:val="center"/>
              <w:rPr>
                <w:rFonts w:eastAsia="Times New Roman" w:cstheme="minorHAnsi"/>
                <w:b/>
                <w:color w:val="000000" w:themeColor="text1"/>
                <w:sz w:val="18"/>
                <w:szCs w:val="18"/>
                <w:lang w:eastAsia="en-GB"/>
              </w:rPr>
            </w:pPr>
            <w:r w:rsidRPr="00CC2310">
              <w:rPr>
                <w:rFonts w:eastAsia="Times New Roman" w:cstheme="minorHAnsi"/>
                <w:b/>
                <w:color w:val="000000" w:themeColor="text1"/>
                <w:sz w:val="18"/>
                <w:szCs w:val="18"/>
                <w:lang w:eastAsia="en-GB"/>
              </w:rPr>
              <w:t>51.0</w:t>
            </w:r>
          </w:p>
        </w:tc>
        <w:tc>
          <w:tcPr>
            <w:tcW w:w="270" w:type="pct"/>
            <w:shd w:val="clear" w:color="auto" w:fill="auto"/>
            <w:noWrap/>
            <w:vAlign w:val="center"/>
            <w:hideMark/>
          </w:tcPr>
          <w:p w14:paraId="312CAB0F" w14:textId="77777777" w:rsidR="00836ABE" w:rsidRPr="00CC2310" w:rsidRDefault="00836ABE" w:rsidP="00DC331C">
            <w:pPr>
              <w:spacing w:after="0" w:line="240" w:lineRule="auto"/>
              <w:jc w:val="center"/>
              <w:rPr>
                <w:rFonts w:eastAsia="Times New Roman" w:cstheme="minorHAnsi"/>
                <w:b/>
                <w:color w:val="000000" w:themeColor="text1"/>
                <w:sz w:val="18"/>
                <w:szCs w:val="18"/>
                <w:lang w:eastAsia="en-GB"/>
              </w:rPr>
            </w:pPr>
            <w:r w:rsidRPr="00CC2310">
              <w:rPr>
                <w:rFonts w:eastAsia="Times New Roman" w:cstheme="minorHAnsi"/>
                <w:b/>
                <w:color w:val="000000" w:themeColor="text1"/>
                <w:sz w:val="18"/>
                <w:szCs w:val="18"/>
                <w:lang w:eastAsia="en-GB"/>
              </w:rPr>
              <w:t>44.9</w:t>
            </w:r>
          </w:p>
        </w:tc>
        <w:tc>
          <w:tcPr>
            <w:tcW w:w="270" w:type="pct"/>
            <w:shd w:val="clear" w:color="auto" w:fill="auto"/>
            <w:noWrap/>
            <w:vAlign w:val="center"/>
            <w:hideMark/>
          </w:tcPr>
          <w:p w14:paraId="19AB1B12" w14:textId="77777777" w:rsidR="00836ABE" w:rsidRPr="00CC2310" w:rsidRDefault="00836ABE" w:rsidP="00DC331C">
            <w:pPr>
              <w:spacing w:after="0" w:line="240" w:lineRule="auto"/>
              <w:jc w:val="center"/>
              <w:rPr>
                <w:rFonts w:eastAsia="Times New Roman" w:cstheme="minorHAnsi"/>
                <w:b/>
                <w:color w:val="000000" w:themeColor="text1"/>
                <w:sz w:val="18"/>
                <w:szCs w:val="18"/>
                <w:lang w:eastAsia="en-GB"/>
              </w:rPr>
            </w:pPr>
            <w:r w:rsidRPr="00CC2310">
              <w:rPr>
                <w:rFonts w:eastAsia="Times New Roman" w:cstheme="minorHAnsi"/>
                <w:b/>
                <w:color w:val="000000" w:themeColor="text1"/>
                <w:sz w:val="18"/>
                <w:szCs w:val="18"/>
                <w:lang w:eastAsia="en-GB"/>
              </w:rPr>
              <w:t>47.2</w:t>
            </w:r>
          </w:p>
        </w:tc>
        <w:tc>
          <w:tcPr>
            <w:tcW w:w="491" w:type="pct"/>
            <w:shd w:val="clear" w:color="auto" w:fill="auto"/>
            <w:noWrap/>
            <w:vAlign w:val="center"/>
            <w:hideMark/>
          </w:tcPr>
          <w:p w14:paraId="543A32FE" w14:textId="77777777" w:rsidR="00836ABE" w:rsidRPr="00CC2310" w:rsidRDefault="00836ABE" w:rsidP="00DC331C">
            <w:pPr>
              <w:spacing w:after="0" w:line="240" w:lineRule="auto"/>
              <w:jc w:val="center"/>
              <w:rPr>
                <w:rFonts w:eastAsia="Times New Roman" w:cstheme="minorHAnsi"/>
                <w:b/>
                <w:color w:val="000000" w:themeColor="text1"/>
                <w:sz w:val="18"/>
                <w:szCs w:val="18"/>
                <w:lang w:eastAsia="en-GB"/>
              </w:rPr>
            </w:pPr>
            <w:r w:rsidRPr="00CC2310">
              <w:rPr>
                <w:rFonts w:eastAsia="Times New Roman" w:cstheme="minorHAnsi"/>
                <w:b/>
                <w:color w:val="000000" w:themeColor="text1"/>
                <w:sz w:val="18"/>
                <w:szCs w:val="18"/>
                <w:lang w:eastAsia="en-GB"/>
              </w:rPr>
              <w:t>47.7 ± 3.05</w:t>
            </w:r>
          </w:p>
        </w:tc>
        <w:tc>
          <w:tcPr>
            <w:tcW w:w="231" w:type="pct"/>
            <w:shd w:val="clear" w:color="auto" w:fill="auto"/>
            <w:noWrap/>
            <w:vAlign w:val="center"/>
            <w:hideMark/>
          </w:tcPr>
          <w:p w14:paraId="57C30F9E" w14:textId="77777777" w:rsidR="00836ABE" w:rsidRPr="00CC2310" w:rsidRDefault="00836ABE" w:rsidP="00DC331C">
            <w:pPr>
              <w:spacing w:after="0" w:line="240" w:lineRule="auto"/>
              <w:jc w:val="center"/>
              <w:rPr>
                <w:rFonts w:eastAsia="Times New Roman" w:cstheme="minorHAnsi"/>
                <w:b/>
                <w:color w:val="000000" w:themeColor="text1"/>
                <w:sz w:val="18"/>
                <w:szCs w:val="18"/>
                <w:lang w:eastAsia="en-GB"/>
              </w:rPr>
            </w:pPr>
            <w:r w:rsidRPr="00CC2310">
              <w:rPr>
                <w:rFonts w:eastAsia="Times New Roman" w:cstheme="minorHAnsi"/>
                <w:b/>
                <w:color w:val="000000" w:themeColor="text1"/>
                <w:sz w:val="18"/>
                <w:szCs w:val="18"/>
                <w:lang w:eastAsia="en-GB"/>
              </w:rPr>
              <w:t>42.5</w:t>
            </w:r>
          </w:p>
        </w:tc>
        <w:tc>
          <w:tcPr>
            <w:tcW w:w="231" w:type="pct"/>
            <w:shd w:val="clear" w:color="auto" w:fill="auto"/>
            <w:noWrap/>
            <w:vAlign w:val="center"/>
            <w:hideMark/>
          </w:tcPr>
          <w:p w14:paraId="713AF5F7" w14:textId="77777777" w:rsidR="00836ABE" w:rsidRPr="00CC2310" w:rsidRDefault="00836ABE" w:rsidP="00DC331C">
            <w:pPr>
              <w:spacing w:after="0" w:line="240" w:lineRule="auto"/>
              <w:jc w:val="center"/>
              <w:rPr>
                <w:rFonts w:eastAsia="Times New Roman" w:cstheme="minorHAnsi"/>
                <w:b/>
                <w:color w:val="000000" w:themeColor="text1"/>
                <w:sz w:val="18"/>
                <w:szCs w:val="18"/>
                <w:lang w:eastAsia="en-GB"/>
              </w:rPr>
            </w:pPr>
            <w:r w:rsidRPr="00CC2310">
              <w:rPr>
                <w:rFonts w:eastAsia="Times New Roman" w:cstheme="minorHAnsi"/>
                <w:b/>
                <w:color w:val="000000" w:themeColor="text1"/>
                <w:sz w:val="18"/>
                <w:szCs w:val="18"/>
                <w:lang w:eastAsia="en-GB"/>
              </w:rPr>
              <w:t>43.0</w:t>
            </w:r>
          </w:p>
        </w:tc>
        <w:tc>
          <w:tcPr>
            <w:tcW w:w="231" w:type="pct"/>
            <w:shd w:val="clear" w:color="auto" w:fill="auto"/>
            <w:noWrap/>
            <w:vAlign w:val="center"/>
            <w:hideMark/>
          </w:tcPr>
          <w:p w14:paraId="7DFAEF33" w14:textId="77777777" w:rsidR="00836ABE" w:rsidRPr="00CC2310" w:rsidRDefault="00836ABE" w:rsidP="00DC331C">
            <w:pPr>
              <w:spacing w:after="0" w:line="240" w:lineRule="auto"/>
              <w:jc w:val="center"/>
              <w:rPr>
                <w:rFonts w:eastAsia="Times New Roman" w:cstheme="minorHAnsi"/>
                <w:b/>
                <w:color w:val="000000" w:themeColor="text1"/>
                <w:sz w:val="18"/>
                <w:szCs w:val="18"/>
                <w:lang w:eastAsia="en-GB"/>
              </w:rPr>
            </w:pPr>
            <w:r w:rsidRPr="00CC2310">
              <w:rPr>
                <w:rFonts w:eastAsia="Times New Roman" w:cstheme="minorHAnsi"/>
                <w:b/>
                <w:color w:val="000000" w:themeColor="text1"/>
                <w:sz w:val="18"/>
                <w:szCs w:val="18"/>
                <w:lang w:eastAsia="en-GB"/>
              </w:rPr>
              <w:t>42.0</w:t>
            </w:r>
          </w:p>
        </w:tc>
        <w:tc>
          <w:tcPr>
            <w:tcW w:w="489" w:type="pct"/>
            <w:shd w:val="clear" w:color="auto" w:fill="auto"/>
            <w:noWrap/>
            <w:vAlign w:val="center"/>
            <w:hideMark/>
          </w:tcPr>
          <w:p w14:paraId="1EB77C14" w14:textId="77777777" w:rsidR="00836ABE" w:rsidRPr="00CC2310" w:rsidRDefault="00836ABE" w:rsidP="00DC331C">
            <w:pPr>
              <w:spacing w:after="0" w:line="240" w:lineRule="auto"/>
              <w:jc w:val="center"/>
              <w:rPr>
                <w:rFonts w:eastAsia="Times New Roman" w:cstheme="minorHAnsi"/>
                <w:b/>
                <w:color w:val="000000" w:themeColor="text1"/>
                <w:sz w:val="18"/>
                <w:szCs w:val="18"/>
                <w:lang w:eastAsia="en-GB"/>
              </w:rPr>
            </w:pPr>
            <w:r w:rsidRPr="00CC2310">
              <w:rPr>
                <w:rFonts w:eastAsia="Times New Roman" w:cstheme="minorHAnsi"/>
                <w:b/>
                <w:color w:val="000000" w:themeColor="text1"/>
                <w:sz w:val="18"/>
                <w:szCs w:val="18"/>
                <w:lang w:eastAsia="en-GB"/>
              </w:rPr>
              <w:t>42.5 ± 0.51</w:t>
            </w:r>
          </w:p>
        </w:tc>
      </w:tr>
      <w:tr w:rsidR="00CC2310" w:rsidRPr="00EE5F6E" w14:paraId="3DA91796" w14:textId="77777777" w:rsidTr="00CC2310">
        <w:trPr>
          <w:trHeight w:val="300"/>
        </w:trPr>
        <w:tc>
          <w:tcPr>
            <w:tcW w:w="265" w:type="pct"/>
            <w:shd w:val="clear" w:color="auto" w:fill="auto"/>
            <w:noWrap/>
            <w:vAlign w:val="center"/>
            <w:hideMark/>
          </w:tcPr>
          <w:p w14:paraId="5EC27B3A" w14:textId="77777777" w:rsidR="00CC2310" w:rsidRPr="00EE5F6E" w:rsidRDefault="00CC2310" w:rsidP="00CC2310">
            <w:pPr>
              <w:spacing w:after="0" w:line="240" w:lineRule="auto"/>
              <w:jc w:val="center"/>
              <w:rPr>
                <w:rFonts w:eastAsia="Times New Roman" w:cstheme="minorHAnsi"/>
                <w:sz w:val="18"/>
                <w:szCs w:val="18"/>
                <w:lang w:eastAsia="en-GB"/>
              </w:rPr>
            </w:pPr>
          </w:p>
        </w:tc>
        <w:tc>
          <w:tcPr>
            <w:tcW w:w="242" w:type="pct"/>
            <w:shd w:val="clear" w:color="auto" w:fill="auto"/>
            <w:noWrap/>
            <w:vAlign w:val="center"/>
            <w:hideMark/>
          </w:tcPr>
          <w:p w14:paraId="65FE3FE7" w14:textId="77777777" w:rsidR="00CC2310" w:rsidRPr="00EE5F6E" w:rsidRDefault="00CC2310" w:rsidP="00CC2310">
            <w:pPr>
              <w:spacing w:after="0" w:line="240" w:lineRule="auto"/>
              <w:jc w:val="center"/>
              <w:rPr>
                <w:rFonts w:eastAsia="Times New Roman" w:cstheme="minorHAnsi"/>
                <w:sz w:val="18"/>
                <w:szCs w:val="18"/>
                <w:lang w:eastAsia="en-GB"/>
              </w:rPr>
            </w:pPr>
          </w:p>
        </w:tc>
        <w:tc>
          <w:tcPr>
            <w:tcW w:w="1771" w:type="pct"/>
            <w:shd w:val="clear" w:color="auto" w:fill="auto"/>
            <w:noWrap/>
            <w:vAlign w:val="center"/>
            <w:hideMark/>
          </w:tcPr>
          <w:p w14:paraId="65E6755B" w14:textId="77777777" w:rsidR="00CC2310" w:rsidRPr="00CC2310" w:rsidRDefault="00CC2310" w:rsidP="00CC2310">
            <w:pPr>
              <w:spacing w:after="0" w:line="240" w:lineRule="auto"/>
              <w:rPr>
                <w:rFonts w:eastAsia="Times New Roman" w:cstheme="minorHAnsi"/>
                <w:b/>
                <w:color w:val="000000" w:themeColor="text1"/>
                <w:sz w:val="18"/>
                <w:szCs w:val="18"/>
                <w:lang w:eastAsia="en-GB"/>
              </w:rPr>
            </w:pPr>
            <w:r w:rsidRPr="00CC2310">
              <w:rPr>
                <w:rFonts w:eastAsia="Times New Roman" w:cstheme="minorHAnsi"/>
                <w:b/>
                <w:color w:val="000000" w:themeColor="text1"/>
                <w:sz w:val="18"/>
                <w:szCs w:val="18"/>
                <w:lang w:eastAsia="en-GB"/>
              </w:rPr>
              <w:t>Total lignin (L)</w:t>
            </w:r>
          </w:p>
        </w:tc>
        <w:tc>
          <w:tcPr>
            <w:tcW w:w="239" w:type="pct"/>
            <w:shd w:val="clear" w:color="auto" w:fill="auto"/>
            <w:noWrap/>
            <w:vAlign w:val="center"/>
            <w:hideMark/>
          </w:tcPr>
          <w:p w14:paraId="5531083D" w14:textId="77777777" w:rsidR="00CC2310" w:rsidRPr="00CC2310" w:rsidRDefault="00CC2310" w:rsidP="00CC2310">
            <w:pPr>
              <w:spacing w:after="0" w:line="240" w:lineRule="auto"/>
              <w:rPr>
                <w:rFonts w:eastAsia="Times New Roman" w:cstheme="minorHAnsi"/>
                <w:b/>
                <w:color w:val="000000" w:themeColor="text1"/>
                <w:sz w:val="18"/>
                <w:szCs w:val="18"/>
                <w:lang w:eastAsia="en-GB"/>
              </w:rPr>
            </w:pPr>
          </w:p>
        </w:tc>
        <w:tc>
          <w:tcPr>
            <w:tcW w:w="270" w:type="pct"/>
            <w:shd w:val="clear" w:color="auto" w:fill="auto"/>
            <w:noWrap/>
            <w:vAlign w:val="center"/>
            <w:hideMark/>
          </w:tcPr>
          <w:p w14:paraId="5515E061" w14:textId="68930887" w:rsidR="00CC2310" w:rsidRPr="00CC2310" w:rsidRDefault="00CC2310" w:rsidP="00CC2310">
            <w:pPr>
              <w:spacing w:after="0" w:line="240" w:lineRule="auto"/>
              <w:jc w:val="center"/>
              <w:rPr>
                <w:rFonts w:eastAsia="Times New Roman" w:cstheme="minorHAnsi"/>
                <w:b/>
                <w:color w:val="000000" w:themeColor="text1"/>
                <w:sz w:val="18"/>
                <w:szCs w:val="18"/>
                <w:lang w:eastAsia="en-GB"/>
              </w:rPr>
            </w:pPr>
            <w:r w:rsidRPr="00CC2310">
              <w:rPr>
                <w:rFonts w:eastAsia="Times New Roman" w:cstheme="minorHAnsi"/>
                <w:b/>
                <w:color w:val="000000" w:themeColor="text1"/>
                <w:sz w:val="18"/>
                <w:szCs w:val="20"/>
                <w:lang w:eastAsia="pt-PT"/>
              </w:rPr>
              <w:t>30.2</w:t>
            </w:r>
          </w:p>
        </w:tc>
        <w:tc>
          <w:tcPr>
            <w:tcW w:w="270" w:type="pct"/>
            <w:shd w:val="clear" w:color="auto" w:fill="auto"/>
            <w:noWrap/>
            <w:vAlign w:val="center"/>
            <w:hideMark/>
          </w:tcPr>
          <w:p w14:paraId="434DC95F" w14:textId="012AC8C4" w:rsidR="00CC2310" w:rsidRPr="00CC2310" w:rsidRDefault="00CC2310" w:rsidP="00CC2310">
            <w:pPr>
              <w:spacing w:after="0" w:line="240" w:lineRule="auto"/>
              <w:jc w:val="center"/>
              <w:rPr>
                <w:rFonts w:eastAsia="Times New Roman" w:cstheme="minorHAnsi"/>
                <w:b/>
                <w:color w:val="000000" w:themeColor="text1"/>
                <w:sz w:val="18"/>
                <w:szCs w:val="18"/>
                <w:lang w:eastAsia="en-GB"/>
              </w:rPr>
            </w:pPr>
            <w:r w:rsidRPr="00CC2310">
              <w:rPr>
                <w:rFonts w:eastAsia="Times New Roman" w:cstheme="minorHAnsi"/>
                <w:b/>
                <w:color w:val="000000" w:themeColor="text1"/>
                <w:sz w:val="18"/>
                <w:szCs w:val="20"/>
                <w:lang w:eastAsia="pt-PT"/>
              </w:rPr>
              <w:t>32.2</w:t>
            </w:r>
          </w:p>
        </w:tc>
        <w:tc>
          <w:tcPr>
            <w:tcW w:w="270" w:type="pct"/>
            <w:shd w:val="clear" w:color="auto" w:fill="auto"/>
            <w:noWrap/>
            <w:vAlign w:val="center"/>
            <w:hideMark/>
          </w:tcPr>
          <w:p w14:paraId="1A331D14" w14:textId="717FA9B1" w:rsidR="00CC2310" w:rsidRPr="00CC2310" w:rsidRDefault="00CC2310" w:rsidP="00CC2310">
            <w:pPr>
              <w:spacing w:after="0" w:line="240" w:lineRule="auto"/>
              <w:jc w:val="center"/>
              <w:rPr>
                <w:rFonts w:eastAsia="Times New Roman" w:cstheme="minorHAnsi"/>
                <w:b/>
                <w:color w:val="000000" w:themeColor="text1"/>
                <w:sz w:val="18"/>
                <w:szCs w:val="18"/>
                <w:lang w:eastAsia="en-GB"/>
              </w:rPr>
            </w:pPr>
            <w:r w:rsidRPr="00CC2310">
              <w:rPr>
                <w:rFonts w:eastAsia="Times New Roman" w:cstheme="minorHAnsi"/>
                <w:b/>
                <w:color w:val="000000" w:themeColor="text1"/>
                <w:sz w:val="18"/>
                <w:szCs w:val="20"/>
                <w:lang w:eastAsia="pt-PT"/>
              </w:rPr>
              <w:t>33.0</w:t>
            </w:r>
          </w:p>
        </w:tc>
        <w:tc>
          <w:tcPr>
            <w:tcW w:w="491" w:type="pct"/>
            <w:shd w:val="clear" w:color="auto" w:fill="auto"/>
            <w:noWrap/>
            <w:vAlign w:val="center"/>
            <w:hideMark/>
          </w:tcPr>
          <w:p w14:paraId="35EF3A65" w14:textId="468691E5" w:rsidR="00CC2310" w:rsidRPr="00CC2310" w:rsidRDefault="00CC2310" w:rsidP="00CC2310">
            <w:pPr>
              <w:spacing w:after="0" w:line="240" w:lineRule="auto"/>
              <w:jc w:val="center"/>
              <w:rPr>
                <w:rFonts w:eastAsia="Times New Roman" w:cstheme="minorHAnsi"/>
                <w:b/>
                <w:color w:val="000000" w:themeColor="text1"/>
                <w:sz w:val="18"/>
                <w:szCs w:val="18"/>
                <w:lang w:eastAsia="en-GB"/>
              </w:rPr>
            </w:pPr>
            <w:r w:rsidRPr="00CC2310">
              <w:rPr>
                <w:rFonts w:eastAsia="Times New Roman" w:cstheme="minorHAnsi"/>
                <w:b/>
                <w:color w:val="000000" w:themeColor="text1"/>
                <w:sz w:val="18"/>
                <w:szCs w:val="20"/>
                <w:lang w:eastAsia="pt-PT"/>
              </w:rPr>
              <w:t>31.8 ± 1.45</w:t>
            </w:r>
          </w:p>
        </w:tc>
        <w:tc>
          <w:tcPr>
            <w:tcW w:w="231" w:type="pct"/>
            <w:shd w:val="clear" w:color="auto" w:fill="auto"/>
            <w:noWrap/>
            <w:vAlign w:val="center"/>
            <w:hideMark/>
          </w:tcPr>
          <w:p w14:paraId="359FFC06" w14:textId="4BF6C469" w:rsidR="00CC2310" w:rsidRPr="00CC2310" w:rsidRDefault="00CC2310" w:rsidP="00CC2310">
            <w:pPr>
              <w:spacing w:after="0" w:line="240" w:lineRule="auto"/>
              <w:jc w:val="center"/>
              <w:rPr>
                <w:rFonts w:eastAsia="Times New Roman" w:cstheme="minorHAnsi"/>
                <w:b/>
                <w:color w:val="000000" w:themeColor="text1"/>
                <w:sz w:val="18"/>
                <w:szCs w:val="18"/>
                <w:lang w:eastAsia="en-GB"/>
              </w:rPr>
            </w:pPr>
            <w:r w:rsidRPr="00CC2310">
              <w:rPr>
                <w:rFonts w:eastAsia="Times New Roman" w:cstheme="minorHAnsi"/>
                <w:b/>
                <w:color w:val="000000" w:themeColor="text1"/>
                <w:sz w:val="18"/>
                <w:szCs w:val="20"/>
                <w:lang w:eastAsia="pt-PT"/>
              </w:rPr>
              <w:t>34.3</w:t>
            </w:r>
          </w:p>
        </w:tc>
        <w:tc>
          <w:tcPr>
            <w:tcW w:w="231" w:type="pct"/>
            <w:shd w:val="clear" w:color="auto" w:fill="auto"/>
            <w:noWrap/>
            <w:vAlign w:val="center"/>
            <w:hideMark/>
          </w:tcPr>
          <w:p w14:paraId="55944905" w14:textId="419CA06D" w:rsidR="00CC2310" w:rsidRPr="00CC2310" w:rsidRDefault="00CC2310" w:rsidP="00CC2310">
            <w:pPr>
              <w:spacing w:after="0" w:line="240" w:lineRule="auto"/>
              <w:jc w:val="center"/>
              <w:rPr>
                <w:rFonts w:eastAsia="Times New Roman" w:cstheme="minorHAnsi"/>
                <w:b/>
                <w:color w:val="000000" w:themeColor="text1"/>
                <w:sz w:val="18"/>
                <w:szCs w:val="18"/>
                <w:lang w:eastAsia="en-GB"/>
              </w:rPr>
            </w:pPr>
            <w:r w:rsidRPr="00CC2310">
              <w:rPr>
                <w:rFonts w:eastAsia="Times New Roman" w:cstheme="minorHAnsi"/>
                <w:b/>
                <w:color w:val="000000" w:themeColor="text1"/>
                <w:sz w:val="18"/>
                <w:szCs w:val="20"/>
                <w:lang w:eastAsia="pt-PT"/>
              </w:rPr>
              <w:t>32.5</w:t>
            </w:r>
          </w:p>
        </w:tc>
        <w:tc>
          <w:tcPr>
            <w:tcW w:w="231" w:type="pct"/>
            <w:shd w:val="clear" w:color="auto" w:fill="auto"/>
            <w:noWrap/>
            <w:vAlign w:val="center"/>
            <w:hideMark/>
          </w:tcPr>
          <w:p w14:paraId="34C232AA" w14:textId="50A003CA" w:rsidR="00CC2310" w:rsidRPr="00CC2310" w:rsidRDefault="00CC2310" w:rsidP="00CC2310">
            <w:pPr>
              <w:spacing w:after="0" w:line="240" w:lineRule="auto"/>
              <w:jc w:val="center"/>
              <w:rPr>
                <w:rFonts w:eastAsia="Times New Roman" w:cstheme="minorHAnsi"/>
                <w:b/>
                <w:color w:val="000000" w:themeColor="text1"/>
                <w:sz w:val="18"/>
                <w:szCs w:val="18"/>
                <w:lang w:eastAsia="en-GB"/>
              </w:rPr>
            </w:pPr>
            <w:r w:rsidRPr="00CC2310">
              <w:rPr>
                <w:rFonts w:eastAsia="Times New Roman" w:cstheme="minorHAnsi"/>
                <w:b/>
                <w:color w:val="000000" w:themeColor="text1"/>
                <w:sz w:val="18"/>
                <w:szCs w:val="20"/>
                <w:lang w:eastAsia="pt-PT"/>
              </w:rPr>
              <w:t>32.3</w:t>
            </w:r>
          </w:p>
        </w:tc>
        <w:tc>
          <w:tcPr>
            <w:tcW w:w="489" w:type="pct"/>
            <w:shd w:val="clear" w:color="auto" w:fill="auto"/>
            <w:noWrap/>
            <w:vAlign w:val="center"/>
            <w:hideMark/>
          </w:tcPr>
          <w:p w14:paraId="191E622D" w14:textId="0D6C77CC" w:rsidR="00CC2310" w:rsidRPr="00CC2310" w:rsidRDefault="00CC2310" w:rsidP="00CC2310">
            <w:pPr>
              <w:spacing w:after="0" w:line="240" w:lineRule="auto"/>
              <w:jc w:val="center"/>
              <w:rPr>
                <w:rFonts w:eastAsia="Times New Roman" w:cstheme="minorHAnsi"/>
                <w:b/>
                <w:color w:val="000000" w:themeColor="text1"/>
                <w:sz w:val="18"/>
                <w:szCs w:val="18"/>
                <w:lang w:eastAsia="en-GB"/>
              </w:rPr>
            </w:pPr>
            <w:r w:rsidRPr="00CC2310">
              <w:rPr>
                <w:rFonts w:eastAsia="Times New Roman" w:cstheme="minorHAnsi"/>
                <w:b/>
                <w:color w:val="000000" w:themeColor="text1"/>
                <w:sz w:val="18"/>
                <w:szCs w:val="20"/>
                <w:lang w:eastAsia="pt-PT"/>
              </w:rPr>
              <w:t>33.0 ± 1.09</w:t>
            </w:r>
          </w:p>
        </w:tc>
      </w:tr>
      <w:tr w:rsidR="00EE5F6E" w:rsidRPr="00EE5F6E" w14:paraId="2256E91E" w14:textId="77777777" w:rsidTr="00CC2310">
        <w:trPr>
          <w:trHeight w:val="300"/>
        </w:trPr>
        <w:tc>
          <w:tcPr>
            <w:tcW w:w="265" w:type="pct"/>
            <w:shd w:val="clear" w:color="auto" w:fill="auto"/>
            <w:noWrap/>
            <w:vAlign w:val="center"/>
          </w:tcPr>
          <w:p w14:paraId="1AFABB06" w14:textId="77777777" w:rsidR="00836ABE" w:rsidRPr="00EE5F6E" w:rsidRDefault="00836ABE" w:rsidP="00DC331C">
            <w:pPr>
              <w:spacing w:after="0" w:line="240" w:lineRule="auto"/>
              <w:jc w:val="center"/>
              <w:rPr>
                <w:rFonts w:eastAsia="Times New Roman" w:cstheme="minorHAnsi"/>
                <w:sz w:val="18"/>
                <w:szCs w:val="18"/>
                <w:lang w:eastAsia="en-GB"/>
              </w:rPr>
            </w:pPr>
          </w:p>
        </w:tc>
        <w:tc>
          <w:tcPr>
            <w:tcW w:w="242" w:type="pct"/>
            <w:shd w:val="clear" w:color="auto" w:fill="auto"/>
            <w:noWrap/>
            <w:vAlign w:val="center"/>
          </w:tcPr>
          <w:p w14:paraId="1FE58D61" w14:textId="77777777" w:rsidR="00836ABE" w:rsidRPr="00EE5F6E" w:rsidRDefault="00836ABE" w:rsidP="00DC331C">
            <w:pPr>
              <w:spacing w:after="0" w:line="240" w:lineRule="auto"/>
              <w:jc w:val="center"/>
              <w:rPr>
                <w:rFonts w:eastAsia="Times New Roman" w:cstheme="minorHAnsi"/>
                <w:sz w:val="18"/>
                <w:szCs w:val="18"/>
                <w:lang w:eastAsia="en-GB"/>
              </w:rPr>
            </w:pPr>
          </w:p>
        </w:tc>
        <w:tc>
          <w:tcPr>
            <w:tcW w:w="1771" w:type="pct"/>
            <w:shd w:val="clear" w:color="auto" w:fill="auto"/>
            <w:noWrap/>
            <w:vAlign w:val="center"/>
          </w:tcPr>
          <w:p w14:paraId="446D7E8E" w14:textId="77777777" w:rsidR="00836ABE" w:rsidRPr="00CC2310" w:rsidRDefault="00836ABE" w:rsidP="00DC331C">
            <w:pPr>
              <w:spacing w:after="0" w:line="240" w:lineRule="auto"/>
              <w:rPr>
                <w:rFonts w:eastAsia="Times New Roman" w:cstheme="minorHAnsi"/>
                <w:b/>
                <w:color w:val="000000" w:themeColor="text1"/>
                <w:sz w:val="18"/>
                <w:szCs w:val="18"/>
                <w:lang w:eastAsia="en-GB"/>
              </w:rPr>
            </w:pPr>
            <w:r w:rsidRPr="00CC2310">
              <w:rPr>
                <w:rFonts w:eastAsia="Times New Roman" w:cstheme="minorHAnsi"/>
                <w:b/>
                <w:color w:val="000000" w:themeColor="text1"/>
                <w:sz w:val="18"/>
                <w:szCs w:val="18"/>
                <w:lang w:eastAsia="en-GB"/>
              </w:rPr>
              <w:t>H</w:t>
            </w:r>
          </w:p>
        </w:tc>
        <w:tc>
          <w:tcPr>
            <w:tcW w:w="239" w:type="pct"/>
            <w:shd w:val="clear" w:color="auto" w:fill="auto"/>
            <w:noWrap/>
            <w:vAlign w:val="center"/>
          </w:tcPr>
          <w:p w14:paraId="379CEFE5" w14:textId="77777777" w:rsidR="00836ABE" w:rsidRPr="00CC2310" w:rsidRDefault="00836ABE" w:rsidP="00DC331C">
            <w:pPr>
              <w:spacing w:after="0" w:line="240" w:lineRule="auto"/>
              <w:rPr>
                <w:rFonts w:eastAsia="Times New Roman" w:cstheme="minorHAnsi"/>
                <w:b/>
                <w:color w:val="000000" w:themeColor="text1"/>
                <w:sz w:val="18"/>
                <w:szCs w:val="18"/>
                <w:lang w:eastAsia="en-GB"/>
              </w:rPr>
            </w:pPr>
          </w:p>
        </w:tc>
        <w:tc>
          <w:tcPr>
            <w:tcW w:w="270" w:type="pct"/>
            <w:shd w:val="clear" w:color="auto" w:fill="auto"/>
            <w:noWrap/>
            <w:vAlign w:val="center"/>
          </w:tcPr>
          <w:p w14:paraId="1AABE3A9" w14:textId="77777777" w:rsidR="00836ABE" w:rsidRPr="00CC2310" w:rsidRDefault="00836ABE" w:rsidP="00DC331C">
            <w:pPr>
              <w:spacing w:after="0" w:line="240" w:lineRule="auto"/>
              <w:jc w:val="center"/>
              <w:rPr>
                <w:rFonts w:eastAsia="Times New Roman" w:cstheme="minorHAnsi"/>
                <w:b/>
                <w:color w:val="000000" w:themeColor="text1"/>
                <w:sz w:val="18"/>
                <w:szCs w:val="18"/>
                <w:lang w:eastAsia="en-GB"/>
              </w:rPr>
            </w:pPr>
            <w:r w:rsidRPr="00CC2310">
              <w:rPr>
                <w:rFonts w:eastAsia="Times New Roman" w:cstheme="minorHAnsi"/>
                <w:b/>
                <w:bCs/>
                <w:color w:val="000000" w:themeColor="text1"/>
                <w:sz w:val="18"/>
                <w:szCs w:val="18"/>
                <w:lang w:eastAsia="en-GB"/>
              </w:rPr>
              <w:t>0.8</w:t>
            </w:r>
          </w:p>
        </w:tc>
        <w:tc>
          <w:tcPr>
            <w:tcW w:w="270" w:type="pct"/>
            <w:shd w:val="clear" w:color="auto" w:fill="auto"/>
            <w:noWrap/>
            <w:vAlign w:val="center"/>
          </w:tcPr>
          <w:p w14:paraId="4F49781A" w14:textId="77777777" w:rsidR="00836ABE" w:rsidRPr="00CC2310" w:rsidRDefault="00836ABE" w:rsidP="00DC331C">
            <w:pPr>
              <w:spacing w:after="0" w:line="240" w:lineRule="auto"/>
              <w:jc w:val="center"/>
              <w:rPr>
                <w:rFonts w:eastAsia="Times New Roman" w:cstheme="minorHAnsi"/>
                <w:b/>
                <w:color w:val="000000" w:themeColor="text1"/>
                <w:sz w:val="18"/>
                <w:szCs w:val="18"/>
                <w:lang w:eastAsia="en-GB"/>
              </w:rPr>
            </w:pPr>
            <w:r w:rsidRPr="00CC2310">
              <w:rPr>
                <w:rFonts w:eastAsia="Times New Roman" w:cstheme="minorHAnsi"/>
                <w:b/>
                <w:bCs/>
                <w:color w:val="000000" w:themeColor="text1"/>
                <w:sz w:val="18"/>
                <w:szCs w:val="18"/>
                <w:lang w:eastAsia="en-GB"/>
              </w:rPr>
              <w:t>0.6</w:t>
            </w:r>
          </w:p>
        </w:tc>
        <w:tc>
          <w:tcPr>
            <w:tcW w:w="270" w:type="pct"/>
            <w:shd w:val="clear" w:color="auto" w:fill="auto"/>
            <w:noWrap/>
            <w:vAlign w:val="center"/>
          </w:tcPr>
          <w:p w14:paraId="50914FA4" w14:textId="77777777" w:rsidR="00836ABE" w:rsidRPr="00CC2310" w:rsidRDefault="00836ABE" w:rsidP="00DC331C">
            <w:pPr>
              <w:spacing w:after="0" w:line="240" w:lineRule="auto"/>
              <w:jc w:val="center"/>
              <w:rPr>
                <w:rFonts w:eastAsia="Times New Roman" w:cstheme="minorHAnsi"/>
                <w:b/>
                <w:color w:val="000000" w:themeColor="text1"/>
                <w:sz w:val="18"/>
                <w:szCs w:val="18"/>
                <w:lang w:eastAsia="en-GB"/>
              </w:rPr>
            </w:pPr>
            <w:r w:rsidRPr="00CC2310">
              <w:rPr>
                <w:rFonts w:eastAsia="Times New Roman" w:cstheme="minorHAnsi"/>
                <w:b/>
                <w:bCs/>
                <w:color w:val="000000" w:themeColor="text1"/>
                <w:sz w:val="18"/>
                <w:szCs w:val="18"/>
                <w:lang w:eastAsia="en-GB"/>
              </w:rPr>
              <w:t>0.6</w:t>
            </w:r>
          </w:p>
        </w:tc>
        <w:tc>
          <w:tcPr>
            <w:tcW w:w="491" w:type="pct"/>
            <w:shd w:val="clear" w:color="auto" w:fill="auto"/>
            <w:noWrap/>
            <w:vAlign w:val="center"/>
          </w:tcPr>
          <w:p w14:paraId="71A92A61" w14:textId="77777777" w:rsidR="00836ABE" w:rsidRPr="00CC2310" w:rsidRDefault="00836ABE" w:rsidP="00DC331C">
            <w:pPr>
              <w:spacing w:after="0" w:line="240" w:lineRule="auto"/>
              <w:jc w:val="center"/>
              <w:rPr>
                <w:rFonts w:eastAsia="Times New Roman" w:cstheme="minorHAnsi"/>
                <w:b/>
                <w:color w:val="000000" w:themeColor="text1"/>
                <w:sz w:val="18"/>
                <w:szCs w:val="18"/>
                <w:lang w:eastAsia="en-GB"/>
              </w:rPr>
            </w:pPr>
            <w:r w:rsidRPr="00CC2310">
              <w:rPr>
                <w:rFonts w:eastAsia="Times New Roman" w:cstheme="minorHAnsi"/>
                <w:b/>
                <w:color w:val="000000" w:themeColor="text1"/>
                <w:sz w:val="18"/>
                <w:szCs w:val="18"/>
                <w:lang w:eastAsia="en-GB"/>
              </w:rPr>
              <w:t>0.7 ± 0.14</w:t>
            </w:r>
          </w:p>
        </w:tc>
        <w:tc>
          <w:tcPr>
            <w:tcW w:w="231" w:type="pct"/>
            <w:shd w:val="clear" w:color="auto" w:fill="auto"/>
            <w:noWrap/>
            <w:vAlign w:val="center"/>
          </w:tcPr>
          <w:p w14:paraId="01CBC959" w14:textId="77777777" w:rsidR="00836ABE" w:rsidRPr="00CC2310" w:rsidRDefault="00836ABE" w:rsidP="00DC331C">
            <w:pPr>
              <w:spacing w:after="0" w:line="240" w:lineRule="auto"/>
              <w:jc w:val="center"/>
              <w:rPr>
                <w:rFonts w:eastAsia="Times New Roman" w:cstheme="minorHAnsi"/>
                <w:b/>
                <w:color w:val="000000" w:themeColor="text1"/>
                <w:sz w:val="18"/>
                <w:szCs w:val="18"/>
                <w:lang w:eastAsia="en-GB"/>
              </w:rPr>
            </w:pPr>
            <w:r w:rsidRPr="00CC2310">
              <w:rPr>
                <w:rFonts w:eastAsia="Times New Roman" w:cstheme="minorHAnsi"/>
                <w:b/>
                <w:bCs/>
                <w:color w:val="000000" w:themeColor="text1"/>
                <w:sz w:val="18"/>
                <w:szCs w:val="18"/>
                <w:lang w:eastAsia="en-GB"/>
              </w:rPr>
              <w:t>1.2</w:t>
            </w:r>
          </w:p>
        </w:tc>
        <w:tc>
          <w:tcPr>
            <w:tcW w:w="231" w:type="pct"/>
            <w:shd w:val="clear" w:color="auto" w:fill="auto"/>
            <w:noWrap/>
            <w:vAlign w:val="center"/>
          </w:tcPr>
          <w:p w14:paraId="01F8036C" w14:textId="77777777" w:rsidR="00836ABE" w:rsidRPr="00CC2310" w:rsidRDefault="00836ABE" w:rsidP="00DC331C">
            <w:pPr>
              <w:spacing w:after="0" w:line="240" w:lineRule="auto"/>
              <w:jc w:val="center"/>
              <w:rPr>
                <w:rFonts w:eastAsia="Times New Roman" w:cstheme="minorHAnsi"/>
                <w:b/>
                <w:color w:val="000000" w:themeColor="text1"/>
                <w:sz w:val="18"/>
                <w:szCs w:val="18"/>
                <w:lang w:eastAsia="en-GB"/>
              </w:rPr>
            </w:pPr>
            <w:r w:rsidRPr="00CC2310">
              <w:rPr>
                <w:rFonts w:eastAsia="Times New Roman" w:cstheme="minorHAnsi"/>
                <w:b/>
                <w:bCs/>
                <w:color w:val="000000" w:themeColor="text1"/>
                <w:sz w:val="18"/>
                <w:szCs w:val="18"/>
                <w:lang w:eastAsia="en-GB"/>
              </w:rPr>
              <w:t>1.9</w:t>
            </w:r>
          </w:p>
        </w:tc>
        <w:tc>
          <w:tcPr>
            <w:tcW w:w="231" w:type="pct"/>
            <w:shd w:val="clear" w:color="auto" w:fill="auto"/>
            <w:noWrap/>
            <w:vAlign w:val="center"/>
          </w:tcPr>
          <w:p w14:paraId="22A80088" w14:textId="77777777" w:rsidR="00836ABE" w:rsidRPr="00CC2310" w:rsidRDefault="00836ABE" w:rsidP="00DC331C">
            <w:pPr>
              <w:spacing w:after="0" w:line="240" w:lineRule="auto"/>
              <w:jc w:val="center"/>
              <w:rPr>
                <w:rFonts w:eastAsia="Times New Roman" w:cstheme="minorHAnsi"/>
                <w:b/>
                <w:color w:val="000000" w:themeColor="text1"/>
                <w:sz w:val="18"/>
                <w:szCs w:val="18"/>
                <w:lang w:eastAsia="en-GB"/>
              </w:rPr>
            </w:pPr>
            <w:r w:rsidRPr="00CC2310">
              <w:rPr>
                <w:rFonts w:eastAsia="Times New Roman" w:cstheme="minorHAnsi"/>
                <w:b/>
                <w:bCs/>
                <w:color w:val="000000" w:themeColor="text1"/>
                <w:sz w:val="18"/>
                <w:szCs w:val="18"/>
                <w:lang w:eastAsia="en-GB"/>
              </w:rPr>
              <w:t>0.9</w:t>
            </w:r>
          </w:p>
        </w:tc>
        <w:tc>
          <w:tcPr>
            <w:tcW w:w="489" w:type="pct"/>
            <w:shd w:val="clear" w:color="auto" w:fill="auto"/>
            <w:noWrap/>
            <w:vAlign w:val="center"/>
          </w:tcPr>
          <w:p w14:paraId="22293805" w14:textId="77777777" w:rsidR="00836ABE" w:rsidRPr="00CC2310" w:rsidRDefault="00836ABE" w:rsidP="00DC331C">
            <w:pPr>
              <w:spacing w:after="0" w:line="240" w:lineRule="auto"/>
              <w:jc w:val="center"/>
              <w:rPr>
                <w:rFonts w:eastAsia="Times New Roman" w:cstheme="minorHAnsi"/>
                <w:b/>
                <w:color w:val="000000" w:themeColor="text1"/>
                <w:sz w:val="18"/>
                <w:szCs w:val="18"/>
                <w:lang w:eastAsia="en-GB"/>
              </w:rPr>
            </w:pPr>
            <w:r w:rsidRPr="00CC2310">
              <w:rPr>
                <w:rFonts w:eastAsia="Times New Roman" w:cstheme="minorHAnsi"/>
                <w:b/>
                <w:color w:val="000000" w:themeColor="text1"/>
                <w:sz w:val="18"/>
                <w:szCs w:val="18"/>
                <w:lang w:eastAsia="en-GB"/>
              </w:rPr>
              <w:t>1.3 ± 0.52</w:t>
            </w:r>
          </w:p>
        </w:tc>
      </w:tr>
      <w:tr w:rsidR="00EE5F6E" w:rsidRPr="00EE5F6E" w14:paraId="519F4BE8" w14:textId="77777777" w:rsidTr="00CC2310">
        <w:trPr>
          <w:trHeight w:val="300"/>
        </w:trPr>
        <w:tc>
          <w:tcPr>
            <w:tcW w:w="265" w:type="pct"/>
            <w:tcBorders>
              <w:bottom w:val="nil"/>
            </w:tcBorders>
            <w:shd w:val="clear" w:color="auto" w:fill="auto"/>
            <w:noWrap/>
            <w:vAlign w:val="center"/>
            <w:hideMark/>
          </w:tcPr>
          <w:p w14:paraId="7B39DA71"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 </w:t>
            </w:r>
          </w:p>
        </w:tc>
        <w:tc>
          <w:tcPr>
            <w:tcW w:w="242" w:type="pct"/>
            <w:tcBorders>
              <w:bottom w:val="nil"/>
            </w:tcBorders>
            <w:shd w:val="clear" w:color="auto" w:fill="auto"/>
            <w:noWrap/>
            <w:vAlign w:val="center"/>
            <w:hideMark/>
          </w:tcPr>
          <w:p w14:paraId="757E2A3E" w14:textId="77777777" w:rsidR="00836ABE" w:rsidRPr="00EE5F6E" w:rsidRDefault="00836ABE" w:rsidP="00DC331C">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 </w:t>
            </w:r>
          </w:p>
        </w:tc>
        <w:tc>
          <w:tcPr>
            <w:tcW w:w="1771" w:type="pct"/>
            <w:tcBorders>
              <w:bottom w:val="nil"/>
            </w:tcBorders>
            <w:shd w:val="clear" w:color="auto" w:fill="auto"/>
            <w:noWrap/>
            <w:vAlign w:val="center"/>
          </w:tcPr>
          <w:p w14:paraId="04277CD8" w14:textId="77777777" w:rsidR="00836ABE" w:rsidRPr="00CC2310" w:rsidRDefault="00836ABE" w:rsidP="00DC331C">
            <w:pPr>
              <w:spacing w:after="0" w:line="240" w:lineRule="auto"/>
              <w:rPr>
                <w:rFonts w:eastAsia="Times New Roman" w:cstheme="minorHAnsi"/>
                <w:b/>
                <w:bCs/>
                <w:color w:val="000000" w:themeColor="text1"/>
                <w:sz w:val="18"/>
                <w:szCs w:val="18"/>
                <w:lang w:eastAsia="en-GB"/>
              </w:rPr>
            </w:pPr>
            <w:r w:rsidRPr="00CC2310">
              <w:rPr>
                <w:rFonts w:eastAsia="Times New Roman" w:cstheme="minorHAnsi"/>
                <w:b/>
                <w:color w:val="000000" w:themeColor="text1"/>
                <w:sz w:val="18"/>
                <w:szCs w:val="18"/>
                <w:lang w:eastAsia="en-GB"/>
              </w:rPr>
              <w:t>G</w:t>
            </w:r>
          </w:p>
        </w:tc>
        <w:tc>
          <w:tcPr>
            <w:tcW w:w="239" w:type="pct"/>
            <w:tcBorders>
              <w:bottom w:val="nil"/>
            </w:tcBorders>
            <w:shd w:val="clear" w:color="auto" w:fill="auto"/>
            <w:noWrap/>
            <w:vAlign w:val="center"/>
          </w:tcPr>
          <w:p w14:paraId="79ED28BB" w14:textId="77777777" w:rsidR="00836ABE" w:rsidRPr="00CC2310" w:rsidRDefault="00836ABE" w:rsidP="00DC331C">
            <w:pPr>
              <w:spacing w:after="0" w:line="240" w:lineRule="auto"/>
              <w:jc w:val="center"/>
              <w:rPr>
                <w:rFonts w:eastAsia="Times New Roman" w:cstheme="minorHAnsi"/>
                <w:b/>
                <w:bCs/>
                <w:color w:val="000000" w:themeColor="text1"/>
                <w:sz w:val="18"/>
                <w:szCs w:val="18"/>
                <w:lang w:eastAsia="en-GB"/>
              </w:rPr>
            </w:pPr>
          </w:p>
        </w:tc>
        <w:tc>
          <w:tcPr>
            <w:tcW w:w="270" w:type="pct"/>
            <w:tcBorders>
              <w:bottom w:val="nil"/>
            </w:tcBorders>
            <w:shd w:val="clear" w:color="auto" w:fill="auto"/>
            <w:noWrap/>
            <w:vAlign w:val="center"/>
          </w:tcPr>
          <w:p w14:paraId="1A408BF7" w14:textId="77777777" w:rsidR="00836ABE" w:rsidRPr="00CC2310" w:rsidRDefault="00836ABE" w:rsidP="00DC331C">
            <w:pPr>
              <w:spacing w:after="0" w:line="240" w:lineRule="auto"/>
              <w:jc w:val="center"/>
              <w:rPr>
                <w:rFonts w:eastAsia="Times New Roman" w:cstheme="minorHAnsi"/>
                <w:b/>
                <w:bCs/>
                <w:color w:val="000000" w:themeColor="text1"/>
                <w:sz w:val="18"/>
                <w:szCs w:val="18"/>
                <w:lang w:eastAsia="en-GB"/>
              </w:rPr>
            </w:pPr>
            <w:r w:rsidRPr="00CC2310">
              <w:rPr>
                <w:rFonts w:eastAsia="Times New Roman" w:cstheme="minorHAnsi"/>
                <w:b/>
                <w:bCs/>
                <w:color w:val="000000" w:themeColor="text1"/>
                <w:sz w:val="18"/>
                <w:szCs w:val="18"/>
                <w:lang w:eastAsia="en-GB"/>
              </w:rPr>
              <w:t>18.9</w:t>
            </w:r>
          </w:p>
        </w:tc>
        <w:tc>
          <w:tcPr>
            <w:tcW w:w="270" w:type="pct"/>
            <w:tcBorders>
              <w:bottom w:val="nil"/>
            </w:tcBorders>
            <w:shd w:val="clear" w:color="auto" w:fill="auto"/>
            <w:noWrap/>
            <w:vAlign w:val="center"/>
          </w:tcPr>
          <w:p w14:paraId="39464A4A" w14:textId="77777777" w:rsidR="00836ABE" w:rsidRPr="00CC2310" w:rsidRDefault="00836ABE" w:rsidP="00DC331C">
            <w:pPr>
              <w:spacing w:after="0" w:line="240" w:lineRule="auto"/>
              <w:jc w:val="center"/>
              <w:rPr>
                <w:rFonts w:eastAsia="Times New Roman" w:cstheme="minorHAnsi"/>
                <w:b/>
                <w:bCs/>
                <w:color w:val="000000" w:themeColor="text1"/>
                <w:sz w:val="18"/>
                <w:szCs w:val="18"/>
                <w:lang w:eastAsia="en-GB"/>
              </w:rPr>
            </w:pPr>
            <w:r w:rsidRPr="00CC2310">
              <w:rPr>
                <w:rFonts w:eastAsia="Times New Roman" w:cstheme="minorHAnsi"/>
                <w:b/>
                <w:bCs/>
                <w:color w:val="000000" w:themeColor="text1"/>
                <w:sz w:val="18"/>
                <w:szCs w:val="18"/>
                <w:lang w:eastAsia="en-GB"/>
              </w:rPr>
              <w:t>24.1</w:t>
            </w:r>
          </w:p>
        </w:tc>
        <w:tc>
          <w:tcPr>
            <w:tcW w:w="270" w:type="pct"/>
            <w:tcBorders>
              <w:bottom w:val="nil"/>
            </w:tcBorders>
            <w:shd w:val="clear" w:color="auto" w:fill="auto"/>
            <w:noWrap/>
            <w:vAlign w:val="center"/>
          </w:tcPr>
          <w:p w14:paraId="589CBE44" w14:textId="77777777" w:rsidR="00836ABE" w:rsidRPr="00CC2310" w:rsidRDefault="00836ABE" w:rsidP="00DC331C">
            <w:pPr>
              <w:spacing w:after="0" w:line="240" w:lineRule="auto"/>
              <w:jc w:val="center"/>
              <w:rPr>
                <w:rFonts w:eastAsia="Times New Roman" w:cstheme="minorHAnsi"/>
                <w:b/>
                <w:bCs/>
                <w:color w:val="000000" w:themeColor="text1"/>
                <w:sz w:val="18"/>
                <w:szCs w:val="18"/>
                <w:lang w:eastAsia="en-GB"/>
              </w:rPr>
            </w:pPr>
            <w:r w:rsidRPr="00CC2310">
              <w:rPr>
                <w:rFonts w:eastAsia="Times New Roman" w:cstheme="minorHAnsi"/>
                <w:b/>
                <w:bCs/>
                <w:color w:val="000000" w:themeColor="text1"/>
                <w:sz w:val="18"/>
                <w:szCs w:val="18"/>
                <w:lang w:eastAsia="en-GB"/>
              </w:rPr>
              <w:t>24.5</w:t>
            </w:r>
          </w:p>
        </w:tc>
        <w:tc>
          <w:tcPr>
            <w:tcW w:w="491" w:type="pct"/>
            <w:tcBorders>
              <w:bottom w:val="nil"/>
            </w:tcBorders>
            <w:shd w:val="clear" w:color="auto" w:fill="auto"/>
            <w:noWrap/>
            <w:vAlign w:val="center"/>
          </w:tcPr>
          <w:p w14:paraId="103C1830" w14:textId="77777777" w:rsidR="00836ABE" w:rsidRPr="00CC2310" w:rsidRDefault="00836ABE" w:rsidP="00DC331C">
            <w:pPr>
              <w:spacing w:after="0" w:line="240" w:lineRule="auto"/>
              <w:jc w:val="center"/>
              <w:rPr>
                <w:rFonts w:eastAsia="Times New Roman" w:cstheme="minorHAnsi"/>
                <w:b/>
                <w:color w:val="000000" w:themeColor="text1"/>
                <w:sz w:val="18"/>
                <w:szCs w:val="18"/>
                <w:lang w:eastAsia="en-GB"/>
              </w:rPr>
            </w:pPr>
            <w:r w:rsidRPr="00CC2310">
              <w:rPr>
                <w:rFonts w:eastAsia="Times New Roman" w:cstheme="minorHAnsi"/>
                <w:b/>
                <w:color w:val="000000" w:themeColor="text1"/>
                <w:sz w:val="18"/>
                <w:szCs w:val="18"/>
                <w:lang w:eastAsia="en-GB"/>
              </w:rPr>
              <w:t>22.5 ± 3.12</w:t>
            </w:r>
          </w:p>
        </w:tc>
        <w:tc>
          <w:tcPr>
            <w:tcW w:w="231" w:type="pct"/>
            <w:tcBorders>
              <w:bottom w:val="nil"/>
            </w:tcBorders>
            <w:shd w:val="clear" w:color="auto" w:fill="auto"/>
            <w:noWrap/>
            <w:vAlign w:val="center"/>
          </w:tcPr>
          <w:p w14:paraId="6C78A8F9" w14:textId="77777777" w:rsidR="00836ABE" w:rsidRPr="00CC2310" w:rsidRDefault="00836ABE" w:rsidP="00DC331C">
            <w:pPr>
              <w:spacing w:after="0" w:line="240" w:lineRule="auto"/>
              <w:jc w:val="center"/>
              <w:rPr>
                <w:rFonts w:eastAsia="Times New Roman" w:cstheme="minorHAnsi"/>
                <w:b/>
                <w:bCs/>
                <w:color w:val="000000" w:themeColor="text1"/>
                <w:sz w:val="18"/>
                <w:szCs w:val="18"/>
                <w:lang w:eastAsia="en-GB"/>
              </w:rPr>
            </w:pPr>
            <w:r w:rsidRPr="00CC2310">
              <w:rPr>
                <w:rFonts w:eastAsia="Times New Roman" w:cstheme="minorHAnsi"/>
                <w:b/>
                <w:bCs/>
                <w:color w:val="000000" w:themeColor="text1"/>
                <w:sz w:val="18"/>
                <w:szCs w:val="18"/>
                <w:lang w:eastAsia="en-GB"/>
              </w:rPr>
              <w:t>26.5</w:t>
            </w:r>
          </w:p>
        </w:tc>
        <w:tc>
          <w:tcPr>
            <w:tcW w:w="231" w:type="pct"/>
            <w:tcBorders>
              <w:bottom w:val="nil"/>
            </w:tcBorders>
            <w:shd w:val="clear" w:color="auto" w:fill="auto"/>
            <w:noWrap/>
            <w:vAlign w:val="center"/>
          </w:tcPr>
          <w:p w14:paraId="6BF759DB" w14:textId="77777777" w:rsidR="00836ABE" w:rsidRPr="00CC2310" w:rsidRDefault="00836ABE" w:rsidP="00DC331C">
            <w:pPr>
              <w:spacing w:after="0" w:line="240" w:lineRule="auto"/>
              <w:jc w:val="center"/>
              <w:rPr>
                <w:rFonts w:eastAsia="Times New Roman" w:cstheme="minorHAnsi"/>
                <w:b/>
                <w:bCs/>
                <w:color w:val="000000" w:themeColor="text1"/>
                <w:sz w:val="18"/>
                <w:szCs w:val="18"/>
                <w:lang w:eastAsia="en-GB"/>
              </w:rPr>
            </w:pPr>
            <w:r w:rsidRPr="00CC2310">
              <w:rPr>
                <w:rFonts w:eastAsia="Times New Roman" w:cstheme="minorHAnsi"/>
                <w:b/>
                <w:bCs/>
                <w:color w:val="000000" w:themeColor="text1"/>
                <w:sz w:val="18"/>
                <w:szCs w:val="18"/>
                <w:lang w:eastAsia="en-GB"/>
              </w:rPr>
              <w:t>25.3</w:t>
            </w:r>
          </w:p>
        </w:tc>
        <w:tc>
          <w:tcPr>
            <w:tcW w:w="231" w:type="pct"/>
            <w:tcBorders>
              <w:bottom w:val="nil"/>
            </w:tcBorders>
            <w:shd w:val="clear" w:color="auto" w:fill="auto"/>
            <w:noWrap/>
            <w:vAlign w:val="center"/>
          </w:tcPr>
          <w:p w14:paraId="0B3F1B13" w14:textId="77777777" w:rsidR="00836ABE" w:rsidRPr="00CC2310" w:rsidRDefault="00836ABE" w:rsidP="00DC331C">
            <w:pPr>
              <w:spacing w:after="0" w:line="240" w:lineRule="auto"/>
              <w:jc w:val="center"/>
              <w:rPr>
                <w:rFonts w:eastAsia="Times New Roman" w:cstheme="minorHAnsi"/>
                <w:b/>
                <w:bCs/>
                <w:color w:val="000000" w:themeColor="text1"/>
                <w:sz w:val="18"/>
                <w:szCs w:val="18"/>
                <w:lang w:eastAsia="en-GB"/>
              </w:rPr>
            </w:pPr>
            <w:r w:rsidRPr="00CC2310">
              <w:rPr>
                <w:rFonts w:eastAsia="Times New Roman" w:cstheme="minorHAnsi"/>
                <w:b/>
                <w:bCs/>
                <w:color w:val="000000" w:themeColor="text1"/>
                <w:sz w:val="18"/>
                <w:szCs w:val="18"/>
                <w:lang w:eastAsia="en-GB"/>
              </w:rPr>
              <w:t>25.7</w:t>
            </w:r>
          </w:p>
        </w:tc>
        <w:tc>
          <w:tcPr>
            <w:tcW w:w="489" w:type="pct"/>
            <w:tcBorders>
              <w:bottom w:val="nil"/>
            </w:tcBorders>
            <w:shd w:val="clear" w:color="auto" w:fill="auto"/>
            <w:noWrap/>
            <w:vAlign w:val="center"/>
          </w:tcPr>
          <w:p w14:paraId="0EFE6CC4" w14:textId="77777777" w:rsidR="00836ABE" w:rsidRPr="00CC2310" w:rsidRDefault="00836ABE" w:rsidP="00DC331C">
            <w:pPr>
              <w:spacing w:after="0" w:line="240" w:lineRule="auto"/>
              <w:jc w:val="center"/>
              <w:rPr>
                <w:rFonts w:eastAsia="Times New Roman" w:cstheme="minorHAnsi"/>
                <w:b/>
                <w:color w:val="000000" w:themeColor="text1"/>
                <w:sz w:val="18"/>
                <w:szCs w:val="18"/>
                <w:lang w:eastAsia="en-GB"/>
              </w:rPr>
            </w:pPr>
            <w:r w:rsidRPr="00CC2310">
              <w:rPr>
                <w:rFonts w:eastAsia="Times New Roman" w:cstheme="minorHAnsi"/>
                <w:b/>
                <w:color w:val="000000" w:themeColor="text1"/>
                <w:sz w:val="18"/>
                <w:szCs w:val="18"/>
                <w:lang w:eastAsia="en-GB"/>
              </w:rPr>
              <w:t>25.9 ± 0.62</w:t>
            </w:r>
          </w:p>
        </w:tc>
      </w:tr>
      <w:tr w:rsidR="00EE5F6E" w:rsidRPr="00EE5F6E" w14:paraId="720BC778" w14:textId="77777777" w:rsidTr="00CC2310">
        <w:trPr>
          <w:trHeight w:val="300"/>
        </w:trPr>
        <w:tc>
          <w:tcPr>
            <w:tcW w:w="265" w:type="pct"/>
            <w:tcBorders>
              <w:top w:val="nil"/>
              <w:bottom w:val="nil"/>
            </w:tcBorders>
            <w:shd w:val="clear" w:color="auto" w:fill="auto"/>
            <w:noWrap/>
            <w:vAlign w:val="center"/>
          </w:tcPr>
          <w:p w14:paraId="672FDFAA" w14:textId="77777777" w:rsidR="00836ABE" w:rsidRPr="00EE5F6E" w:rsidRDefault="00836ABE" w:rsidP="00DC331C">
            <w:pPr>
              <w:spacing w:after="0" w:line="240" w:lineRule="auto"/>
              <w:jc w:val="center"/>
              <w:rPr>
                <w:rFonts w:eastAsia="Times New Roman" w:cstheme="minorHAnsi"/>
                <w:sz w:val="18"/>
                <w:szCs w:val="18"/>
                <w:lang w:eastAsia="en-GB"/>
              </w:rPr>
            </w:pPr>
          </w:p>
        </w:tc>
        <w:tc>
          <w:tcPr>
            <w:tcW w:w="242" w:type="pct"/>
            <w:tcBorders>
              <w:top w:val="nil"/>
              <w:bottom w:val="nil"/>
            </w:tcBorders>
            <w:shd w:val="clear" w:color="auto" w:fill="auto"/>
            <w:noWrap/>
            <w:vAlign w:val="center"/>
          </w:tcPr>
          <w:p w14:paraId="32A47B8A" w14:textId="77777777" w:rsidR="00836ABE" w:rsidRPr="00EE5F6E" w:rsidRDefault="00836ABE" w:rsidP="00DC331C">
            <w:pPr>
              <w:spacing w:after="0" w:line="240" w:lineRule="auto"/>
              <w:jc w:val="center"/>
              <w:rPr>
                <w:rFonts w:eastAsia="Times New Roman" w:cstheme="minorHAnsi"/>
                <w:sz w:val="18"/>
                <w:szCs w:val="18"/>
                <w:lang w:eastAsia="en-GB"/>
              </w:rPr>
            </w:pPr>
          </w:p>
        </w:tc>
        <w:tc>
          <w:tcPr>
            <w:tcW w:w="1771" w:type="pct"/>
            <w:tcBorders>
              <w:top w:val="nil"/>
              <w:bottom w:val="nil"/>
            </w:tcBorders>
            <w:shd w:val="clear" w:color="auto" w:fill="auto"/>
            <w:noWrap/>
            <w:vAlign w:val="center"/>
          </w:tcPr>
          <w:p w14:paraId="6B241D7E" w14:textId="77777777" w:rsidR="00836ABE" w:rsidRPr="00CC2310" w:rsidRDefault="00836ABE" w:rsidP="00DC331C">
            <w:pPr>
              <w:spacing w:after="0" w:line="240" w:lineRule="auto"/>
              <w:rPr>
                <w:rFonts w:eastAsia="Times New Roman" w:cstheme="minorHAnsi"/>
                <w:b/>
                <w:bCs/>
                <w:color w:val="000000" w:themeColor="text1"/>
                <w:sz w:val="18"/>
                <w:szCs w:val="18"/>
                <w:lang w:eastAsia="en-GB"/>
              </w:rPr>
            </w:pPr>
            <w:r w:rsidRPr="00CC2310">
              <w:rPr>
                <w:rFonts w:eastAsia="Times New Roman" w:cstheme="minorHAnsi"/>
                <w:b/>
                <w:color w:val="000000" w:themeColor="text1"/>
                <w:sz w:val="18"/>
                <w:szCs w:val="18"/>
                <w:lang w:eastAsia="en-GB"/>
              </w:rPr>
              <w:t>S</w:t>
            </w:r>
          </w:p>
        </w:tc>
        <w:tc>
          <w:tcPr>
            <w:tcW w:w="239" w:type="pct"/>
            <w:tcBorders>
              <w:top w:val="nil"/>
              <w:bottom w:val="nil"/>
            </w:tcBorders>
            <w:shd w:val="clear" w:color="auto" w:fill="auto"/>
            <w:noWrap/>
            <w:vAlign w:val="center"/>
          </w:tcPr>
          <w:p w14:paraId="638C6C19" w14:textId="77777777" w:rsidR="00836ABE" w:rsidRPr="00CC2310" w:rsidRDefault="00836ABE" w:rsidP="00DC331C">
            <w:pPr>
              <w:spacing w:after="0" w:line="240" w:lineRule="auto"/>
              <w:jc w:val="center"/>
              <w:rPr>
                <w:rFonts w:eastAsia="Times New Roman" w:cstheme="minorHAnsi"/>
                <w:b/>
                <w:bCs/>
                <w:color w:val="000000" w:themeColor="text1"/>
                <w:sz w:val="18"/>
                <w:szCs w:val="18"/>
                <w:lang w:eastAsia="en-GB"/>
              </w:rPr>
            </w:pPr>
            <w:r w:rsidRPr="00CC2310">
              <w:rPr>
                <w:rFonts w:eastAsia="Times New Roman" w:cstheme="minorHAnsi"/>
                <w:b/>
                <w:color w:val="000000" w:themeColor="text1"/>
                <w:sz w:val="18"/>
                <w:szCs w:val="18"/>
                <w:lang w:eastAsia="en-GB"/>
              </w:rPr>
              <w:t> </w:t>
            </w:r>
          </w:p>
        </w:tc>
        <w:tc>
          <w:tcPr>
            <w:tcW w:w="270" w:type="pct"/>
            <w:tcBorders>
              <w:top w:val="nil"/>
              <w:bottom w:val="nil"/>
            </w:tcBorders>
            <w:shd w:val="clear" w:color="auto" w:fill="auto"/>
            <w:noWrap/>
            <w:vAlign w:val="center"/>
          </w:tcPr>
          <w:p w14:paraId="1D1BE8B4" w14:textId="77777777" w:rsidR="00836ABE" w:rsidRPr="00CC2310" w:rsidRDefault="00836ABE" w:rsidP="00DC331C">
            <w:pPr>
              <w:spacing w:after="0" w:line="240" w:lineRule="auto"/>
              <w:jc w:val="center"/>
              <w:rPr>
                <w:rFonts w:eastAsia="Times New Roman" w:cstheme="minorHAnsi"/>
                <w:b/>
                <w:bCs/>
                <w:color w:val="000000" w:themeColor="text1"/>
                <w:sz w:val="18"/>
                <w:szCs w:val="18"/>
                <w:lang w:eastAsia="en-GB"/>
              </w:rPr>
            </w:pPr>
            <w:r w:rsidRPr="00CC2310">
              <w:rPr>
                <w:rFonts w:eastAsia="Times New Roman" w:cstheme="minorHAnsi"/>
                <w:b/>
                <w:bCs/>
                <w:color w:val="000000" w:themeColor="text1"/>
                <w:sz w:val="18"/>
                <w:szCs w:val="18"/>
                <w:lang w:eastAsia="en-GB"/>
              </w:rPr>
              <w:t>10.4</w:t>
            </w:r>
          </w:p>
        </w:tc>
        <w:tc>
          <w:tcPr>
            <w:tcW w:w="270" w:type="pct"/>
            <w:tcBorders>
              <w:top w:val="nil"/>
              <w:bottom w:val="nil"/>
            </w:tcBorders>
            <w:shd w:val="clear" w:color="auto" w:fill="auto"/>
            <w:noWrap/>
            <w:vAlign w:val="center"/>
          </w:tcPr>
          <w:p w14:paraId="52BB1143" w14:textId="77777777" w:rsidR="00836ABE" w:rsidRPr="00CC2310" w:rsidRDefault="00836ABE" w:rsidP="00DC331C">
            <w:pPr>
              <w:spacing w:after="0" w:line="240" w:lineRule="auto"/>
              <w:jc w:val="center"/>
              <w:rPr>
                <w:rFonts w:eastAsia="Times New Roman" w:cstheme="minorHAnsi"/>
                <w:b/>
                <w:bCs/>
                <w:color w:val="000000" w:themeColor="text1"/>
                <w:sz w:val="18"/>
                <w:szCs w:val="18"/>
                <w:lang w:eastAsia="en-GB"/>
              </w:rPr>
            </w:pPr>
            <w:r w:rsidRPr="00CC2310">
              <w:rPr>
                <w:rFonts w:eastAsia="Times New Roman" w:cstheme="minorHAnsi"/>
                <w:b/>
                <w:bCs/>
                <w:color w:val="000000" w:themeColor="text1"/>
                <w:sz w:val="18"/>
                <w:szCs w:val="18"/>
                <w:lang w:eastAsia="en-GB"/>
              </w:rPr>
              <w:t>7.4</w:t>
            </w:r>
          </w:p>
        </w:tc>
        <w:tc>
          <w:tcPr>
            <w:tcW w:w="270" w:type="pct"/>
            <w:tcBorders>
              <w:top w:val="nil"/>
              <w:bottom w:val="nil"/>
            </w:tcBorders>
            <w:shd w:val="clear" w:color="auto" w:fill="auto"/>
            <w:noWrap/>
            <w:vAlign w:val="center"/>
          </w:tcPr>
          <w:p w14:paraId="6D92294E" w14:textId="77777777" w:rsidR="00836ABE" w:rsidRPr="00CC2310" w:rsidRDefault="00836ABE" w:rsidP="00DC331C">
            <w:pPr>
              <w:spacing w:after="0" w:line="240" w:lineRule="auto"/>
              <w:jc w:val="center"/>
              <w:rPr>
                <w:rFonts w:eastAsia="Times New Roman" w:cstheme="minorHAnsi"/>
                <w:b/>
                <w:bCs/>
                <w:color w:val="000000" w:themeColor="text1"/>
                <w:sz w:val="18"/>
                <w:szCs w:val="18"/>
                <w:lang w:eastAsia="en-GB"/>
              </w:rPr>
            </w:pPr>
            <w:r w:rsidRPr="00CC2310">
              <w:rPr>
                <w:rFonts w:eastAsia="Times New Roman" w:cstheme="minorHAnsi"/>
                <w:b/>
                <w:bCs/>
                <w:color w:val="000000" w:themeColor="text1"/>
                <w:sz w:val="18"/>
                <w:szCs w:val="18"/>
                <w:lang w:eastAsia="en-GB"/>
              </w:rPr>
              <w:t>7.8</w:t>
            </w:r>
          </w:p>
        </w:tc>
        <w:tc>
          <w:tcPr>
            <w:tcW w:w="491" w:type="pct"/>
            <w:tcBorders>
              <w:top w:val="nil"/>
              <w:bottom w:val="nil"/>
            </w:tcBorders>
            <w:shd w:val="clear" w:color="auto" w:fill="auto"/>
            <w:noWrap/>
            <w:vAlign w:val="center"/>
          </w:tcPr>
          <w:p w14:paraId="1B4779BE" w14:textId="77777777" w:rsidR="00836ABE" w:rsidRPr="00CC2310" w:rsidRDefault="00836ABE" w:rsidP="00DC331C">
            <w:pPr>
              <w:spacing w:after="0" w:line="240" w:lineRule="auto"/>
              <w:jc w:val="center"/>
              <w:rPr>
                <w:rFonts w:eastAsia="Times New Roman" w:cstheme="minorHAnsi"/>
                <w:b/>
                <w:color w:val="000000" w:themeColor="text1"/>
                <w:sz w:val="18"/>
                <w:szCs w:val="18"/>
                <w:lang w:eastAsia="en-GB"/>
              </w:rPr>
            </w:pPr>
            <w:r w:rsidRPr="00CC2310">
              <w:rPr>
                <w:rFonts w:eastAsia="Times New Roman" w:cstheme="minorHAnsi"/>
                <w:b/>
                <w:color w:val="000000" w:themeColor="text1"/>
                <w:sz w:val="18"/>
                <w:szCs w:val="18"/>
                <w:lang w:eastAsia="en-GB"/>
              </w:rPr>
              <w:t>8.5 ± 1.58</w:t>
            </w:r>
          </w:p>
        </w:tc>
        <w:tc>
          <w:tcPr>
            <w:tcW w:w="231" w:type="pct"/>
            <w:tcBorders>
              <w:top w:val="nil"/>
              <w:bottom w:val="nil"/>
            </w:tcBorders>
            <w:shd w:val="clear" w:color="auto" w:fill="auto"/>
            <w:noWrap/>
            <w:vAlign w:val="center"/>
          </w:tcPr>
          <w:p w14:paraId="201630C9" w14:textId="77777777" w:rsidR="00836ABE" w:rsidRPr="00CC2310" w:rsidRDefault="00836ABE" w:rsidP="00DC331C">
            <w:pPr>
              <w:spacing w:after="0" w:line="240" w:lineRule="auto"/>
              <w:jc w:val="center"/>
              <w:rPr>
                <w:rFonts w:eastAsia="Times New Roman" w:cstheme="minorHAnsi"/>
                <w:b/>
                <w:bCs/>
                <w:color w:val="000000" w:themeColor="text1"/>
                <w:sz w:val="18"/>
                <w:szCs w:val="18"/>
                <w:lang w:eastAsia="en-GB"/>
              </w:rPr>
            </w:pPr>
            <w:r w:rsidRPr="00CC2310">
              <w:rPr>
                <w:rFonts w:eastAsia="Times New Roman" w:cstheme="minorHAnsi"/>
                <w:b/>
                <w:bCs/>
                <w:color w:val="000000" w:themeColor="text1"/>
                <w:sz w:val="18"/>
                <w:szCs w:val="18"/>
                <w:lang w:eastAsia="en-GB"/>
              </w:rPr>
              <w:t>6.4</w:t>
            </w:r>
          </w:p>
        </w:tc>
        <w:tc>
          <w:tcPr>
            <w:tcW w:w="231" w:type="pct"/>
            <w:tcBorders>
              <w:top w:val="nil"/>
              <w:bottom w:val="nil"/>
            </w:tcBorders>
            <w:shd w:val="clear" w:color="auto" w:fill="auto"/>
            <w:noWrap/>
            <w:vAlign w:val="center"/>
          </w:tcPr>
          <w:p w14:paraId="0E5A62CB" w14:textId="77777777" w:rsidR="00836ABE" w:rsidRPr="00CC2310" w:rsidRDefault="00836ABE" w:rsidP="00DC331C">
            <w:pPr>
              <w:spacing w:after="0" w:line="240" w:lineRule="auto"/>
              <w:jc w:val="center"/>
              <w:rPr>
                <w:rFonts w:eastAsia="Times New Roman" w:cstheme="minorHAnsi"/>
                <w:b/>
                <w:bCs/>
                <w:color w:val="000000" w:themeColor="text1"/>
                <w:sz w:val="18"/>
                <w:szCs w:val="18"/>
                <w:lang w:eastAsia="en-GB"/>
              </w:rPr>
            </w:pPr>
            <w:r w:rsidRPr="00CC2310">
              <w:rPr>
                <w:rFonts w:eastAsia="Times New Roman" w:cstheme="minorHAnsi"/>
                <w:b/>
                <w:bCs/>
                <w:color w:val="000000" w:themeColor="text1"/>
                <w:sz w:val="18"/>
                <w:szCs w:val="18"/>
                <w:lang w:eastAsia="en-GB"/>
              </w:rPr>
              <w:t>5.2</w:t>
            </w:r>
          </w:p>
        </w:tc>
        <w:tc>
          <w:tcPr>
            <w:tcW w:w="231" w:type="pct"/>
            <w:tcBorders>
              <w:top w:val="nil"/>
              <w:bottom w:val="nil"/>
            </w:tcBorders>
            <w:shd w:val="clear" w:color="auto" w:fill="auto"/>
            <w:noWrap/>
            <w:vAlign w:val="center"/>
          </w:tcPr>
          <w:p w14:paraId="3C8CBC12" w14:textId="77777777" w:rsidR="00836ABE" w:rsidRPr="00CC2310" w:rsidRDefault="00836ABE" w:rsidP="00DC331C">
            <w:pPr>
              <w:spacing w:after="0" w:line="240" w:lineRule="auto"/>
              <w:jc w:val="center"/>
              <w:rPr>
                <w:rFonts w:eastAsia="Times New Roman" w:cstheme="minorHAnsi"/>
                <w:b/>
                <w:bCs/>
                <w:color w:val="000000" w:themeColor="text1"/>
                <w:sz w:val="18"/>
                <w:szCs w:val="18"/>
                <w:lang w:eastAsia="en-GB"/>
              </w:rPr>
            </w:pPr>
            <w:r w:rsidRPr="00CC2310">
              <w:rPr>
                <w:rFonts w:eastAsia="Times New Roman" w:cstheme="minorHAnsi"/>
                <w:b/>
                <w:bCs/>
                <w:color w:val="000000" w:themeColor="text1"/>
                <w:sz w:val="18"/>
                <w:szCs w:val="18"/>
                <w:lang w:eastAsia="en-GB"/>
              </w:rPr>
              <w:t>5.6</w:t>
            </w:r>
          </w:p>
        </w:tc>
        <w:tc>
          <w:tcPr>
            <w:tcW w:w="489" w:type="pct"/>
            <w:tcBorders>
              <w:top w:val="nil"/>
              <w:bottom w:val="nil"/>
            </w:tcBorders>
            <w:shd w:val="clear" w:color="auto" w:fill="auto"/>
            <w:noWrap/>
            <w:vAlign w:val="center"/>
          </w:tcPr>
          <w:p w14:paraId="7E17CC76" w14:textId="77777777" w:rsidR="00836ABE" w:rsidRPr="00CC2310" w:rsidRDefault="00836ABE" w:rsidP="00DC331C">
            <w:pPr>
              <w:spacing w:after="0" w:line="240" w:lineRule="auto"/>
              <w:jc w:val="center"/>
              <w:rPr>
                <w:rFonts w:eastAsia="Times New Roman" w:cstheme="minorHAnsi"/>
                <w:b/>
                <w:color w:val="000000" w:themeColor="text1"/>
                <w:sz w:val="18"/>
                <w:szCs w:val="18"/>
                <w:lang w:eastAsia="en-GB"/>
              </w:rPr>
            </w:pPr>
            <w:r w:rsidRPr="00CC2310">
              <w:rPr>
                <w:rFonts w:eastAsia="Times New Roman" w:cstheme="minorHAnsi"/>
                <w:b/>
                <w:color w:val="000000" w:themeColor="text1"/>
                <w:sz w:val="18"/>
                <w:szCs w:val="18"/>
                <w:lang w:eastAsia="en-GB"/>
              </w:rPr>
              <w:t>5.7 ± 0.61</w:t>
            </w:r>
          </w:p>
        </w:tc>
      </w:tr>
      <w:tr w:rsidR="00CC2310" w:rsidRPr="00EE5F6E" w14:paraId="643C950A" w14:textId="77777777" w:rsidTr="00CC2310">
        <w:trPr>
          <w:trHeight w:val="300"/>
        </w:trPr>
        <w:tc>
          <w:tcPr>
            <w:tcW w:w="265" w:type="pct"/>
            <w:tcBorders>
              <w:top w:val="nil"/>
              <w:bottom w:val="nil"/>
            </w:tcBorders>
            <w:shd w:val="clear" w:color="auto" w:fill="auto"/>
            <w:noWrap/>
            <w:vAlign w:val="center"/>
          </w:tcPr>
          <w:p w14:paraId="019F7730" w14:textId="77777777" w:rsidR="00CC2310" w:rsidRPr="00EE5F6E" w:rsidRDefault="00CC2310" w:rsidP="00CC2310">
            <w:pPr>
              <w:spacing w:after="0" w:line="240" w:lineRule="auto"/>
              <w:jc w:val="center"/>
              <w:rPr>
                <w:rFonts w:eastAsia="Times New Roman" w:cstheme="minorHAnsi"/>
                <w:sz w:val="18"/>
                <w:szCs w:val="18"/>
                <w:lang w:eastAsia="en-GB"/>
              </w:rPr>
            </w:pPr>
          </w:p>
        </w:tc>
        <w:tc>
          <w:tcPr>
            <w:tcW w:w="242" w:type="pct"/>
            <w:tcBorders>
              <w:top w:val="nil"/>
              <w:bottom w:val="nil"/>
            </w:tcBorders>
            <w:shd w:val="clear" w:color="auto" w:fill="auto"/>
            <w:noWrap/>
            <w:vAlign w:val="center"/>
          </w:tcPr>
          <w:p w14:paraId="5DAC16EC" w14:textId="77777777" w:rsidR="00CC2310" w:rsidRPr="00EE5F6E" w:rsidRDefault="00CC2310" w:rsidP="00CC2310">
            <w:pPr>
              <w:spacing w:after="0" w:line="240" w:lineRule="auto"/>
              <w:jc w:val="center"/>
              <w:rPr>
                <w:rFonts w:eastAsia="Times New Roman" w:cstheme="minorHAnsi"/>
                <w:sz w:val="18"/>
                <w:szCs w:val="18"/>
                <w:lang w:eastAsia="en-GB"/>
              </w:rPr>
            </w:pPr>
          </w:p>
        </w:tc>
        <w:tc>
          <w:tcPr>
            <w:tcW w:w="1771" w:type="pct"/>
            <w:tcBorders>
              <w:top w:val="nil"/>
              <w:bottom w:val="nil"/>
            </w:tcBorders>
            <w:shd w:val="clear" w:color="auto" w:fill="auto"/>
            <w:noWrap/>
            <w:vAlign w:val="center"/>
          </w:tcPr>
          <w:p w14:paraId="2DF83534" w14:textId="298A8C2E" w:rsidR="00CC2310" w:rsidRPr="00CC2310" w:rsidRDefault="00CC2310" w:rsidP="00CC2310">
            <w:pPr>
              <w:spacing w:after="0" w:line="240" w:lineRule="auto"/>
              <w:rPr>
                <w:rFonts w:eastAsia="Times New Roman" w:cstheme="minorHAnsi"/>
                <w:b/>
                <w:color w:val="000000" w:themeColor="text1"/>
                <w:sz w:val="18"/>
                <w:szCs w:val="18"/>
                <w:lang w:eastAsia="en-GB"/>
              </w:rPr>
            </w:pPr>
            <w:r w:rsidRPr="00CC2310">
              <w:rPr>
                <w:rFonts w:eastAsia="Times New Roman" w:cstheme="minorHAnsi"/>
                <w:b/>
                <w:color w:val="000000" w:themeColor="text1"/>
                <w:sz w:val="18"/>
                <w:szCs w:val="20"/>
                <w:lang w:eastAsia="pt-PT"/>
              </w:rPr>
              <w:t>Other LDC</w:t>
            </w:r>
          </w:p>
        </w:tc>
        <w:tc>
          <w:tcPr>
            <w:tcW w:w="239" w:type="pct"/>
            <w:tcBorders>
              <w:top w:val="nil"/>
              <w:bottom w:val="nil"/>
            </w:tcBorders>
            <w:shd w:val="clear" w:color="auto" w:fill="auto"/>
            <w:noWrap/>
            <w:vAlign w:val="center"/>
          </w:tcPr>
          <w:p w14:paraId="261DC630" w14:textId="77777777" w:rsidR="00CC2310" w:rsidRPr="00CC2310" w:rsidRDefault="00CC2310" w:rsidP="00CC2310">
            <w:pPr>
              <w:spacing w:after="0" w:line="240" w:lineRule="auto"/>
              <w:jc w:val="center"/>
              <w:rPr>
                <w:rFonts w:eastAsia="Times New Roman" w:cstheme="minorHAnsi"/>
                <w:b/>
                <w:color w:val="000000" w:themeColor="text1"/>
                <w:sz w:val="18"/>
                <w:szCs w:val="18"/>
                <w:lang w:eastAsia="en-GB"/>
              </w:rPr>
            </w:pPr>
          </w:p>
        </w:tc>
        <w:tc>
          <w:tcPr>
            <w:tcW w:w="270" w:type="pct"/>
            <w:tcBorders>
              <w:top w:val="nil"/>
              <w:bottom w:val="nil"/>
            </w:tcBorders>
            <w:shd w:val="clear" w:color="auto" w:fill="auto"/>
            <w:noWrap/>
            <w:vAlign w:val="center"/>
          </w:tcPr>
          <w:p w14:paraId="5F48DF0D" w14:textId="5370F95D" w:rsidR="00CC2310" w:rsidRPr="00CC2310" w:rsidRDefault="00CC2310" w:rsidP="00CC2310">
            <w:pPr>
              <w:spacing w:after="0" w:line="240" w:lineRule="auto"/>
              <w:jc w:val="center"/>
              <w:rPr>
                <w:rFonts w:eastAsia="Times New Roman" w:cstheme="minorHAnsi"/>
                <w:b/>
                <w:bCs/>
                <w:color w:val="000000" w:themeColor="text1"/>
                <w:sz w:val="18"/>
                <w:szCs w:val="18"/>
                <w:lang w:eastAsia="en-GB"/>
              </w:rPr>
            </w:pPr>
            <w:r w:rsidRPr="00CC2310">
              <w:rPr>
                <w:rFonts w:eastAsia="Times New Roman" w:cstheme="minorHAnsi"/>
                <w:b/>
                <w:color w:val="000000" w:themeColor="text1"/>
                <w:sz w:val="18"/>
                <w:szCs w:val="20"/>
                <w:lang w:eastAsia="pt-PT"/>
              </w:rPr>
              <w:t>1.6</w:t>
            </w:r>
          </w:p>
        </w:tc>
        <w:tc>
          <w:tcPr>
            <w:tcW w:w="270" w:type="pct"/>
            <w:tcBorders>
              <w:top w:val="nil"/>
              <w:bottom w:val="nil"/>
            </w:tcBorders>
            <w:shd w:val="clear" w:color="auto" w:fill="auto"/>
            <w:noWrap/>
            <w:vAlign w:val="center"/>
          </w:tcPr>
          <w:p w14:paraId="09A1D7BC" w14:textId="301B3FE6" w:rsidR="00CC2310" w:rsidRPr="00CC2310" w:rsidRDefault="00CC2310" w:rsidP="00CC2310">
            <w:pPr>
              <w:spacing w:after="0" w:line="240" w:lineRule="auto"/>
              <w:jc w:val="center"/>
              <w:rPr>
                <w:rFonts w:eastAsia="Times New Roman" w:cstheme="minorHAnsi"/>
                <w:b/>
                <w:bCs/>
                <w:color w:val="000000" w:themeColor="text1"/>
                <w:sz w:val="18"/>
                <w:szCs w:val="18"/>
                <w:lang w:eastAsia="en-GB"/>
              </w:rPr>
            </w:pPr>
            <w:r w:rsidRPr="00CC2310">
              <w:rPr>
                <w:rFonts w:eastAsia="Times New Roman" w:cstheme="minorHAnsi"/>
                <w:b/>
                <w:color w:val="000000" w:themeColor="text1"/>
                <w:sz w:val="18"/>
                <w:szCs w:val="20"/>
                <w:lang w:eastAsia="pt-PT"/>
              </w:rPr>
              <w:t>1.4</w:t>
            </w:r>
          </w:p>
        </w:tc>
        <w:tc>
          <w:tcPr>
            <w:tcW w:w="270" w:type="pct"/>
            <w:tcBorders>
              <w:top w:val="nil"/>
              <w:bottom w:val="nil"/>
            </w:tcBorders>
            <w:shd w:val="clear" w:color="auto" w:fill="auto"/>
            <w:noWrap/>
            <w:vAlign w:val="center"/>
          </w:tcPr>
          <w:p w14:paraId="20DDEAE4" w14:textId="206F2F9A" w:rsidR="00CC2310" w:rsidRPr="00CC2310" w:rsidRDefault="00CC2310" w:rsidP="00CC2310">
            <w:pPr>
              <w:spacing w:after="0" w:line="240" w:lineRule="auto"/>
              <w:jc w:val="center"/>
              <w:rPr>
                <w:rFonts w:eastAsia="Times New Roman" w:cstheme="minorHAnsi"/>
                <w:b/>
                <w:bCs/>
                <w:color w:val="000000" w:themeColor="text1"/>
                <w:sz w:val="18"/>
                <w:szCs w:val="18"/>
                <w:lang w:eastAsia="en-GB"/>
              </w:rPr>
            </w:pPr>
            <w:r w:rsidRPr="00CC2310">
              <w:rPr>
                <w:rFonts w:eastAsia="Times New Roman" w:cstheme="minorHAnsi"/>
                <w:b/>
                <w:color w:val="000000" w:themeColor="text1"/>
                <w:sz w:val="18"/>
                <w:szCs w:val="20"/>
                <w:lang w:eastAsia="pt-PT"/>
              </w:rPr>
              <w:t>1.7</w:t>
            </w:r>
          </w:p>
        </w:tc>
        <w:tc>
          <w:tcPr>
            <w:tcW w:w="491" w:type="pct"/>
            <w:tcBorders>
              <w:top w:val="nil"/>
              <w:bottom w:val="nil"/>
            </w:tcBorders>
            <w:shd w:val="clear" w:color="auto" w:fill="auto"/>
            <w:noWrap/>
            <w:vAlign w:val="center"/>
          </w:tcPr>
          <w:p w14:paraId="7C88EB04" w14:textId="6481E0A3" w:rsidR="00CC2310" w:rsidRPr="00CC2310" w:rsidRDefault="00CC2310" w:rsidP="00CC2310">
            <w:pPr>
              <w:spacing w:after="0" w:line="240" w:lineRule="auto"/>
              <w:jc w:val="center"/>
              <w:rPr>
                <w:rFonts w:eastAsia="Times New Roman" w:cstheme="minorHAnsi"/>
                <w:b/>
                <w:color w:val="000000" w:themeColor="text1"/>
                <w:sz w:val="18"/>
                <w:szCs w:val="18"/>
                <w:lang w:eastAsia="en-GB"/>
              </w:rPr>
            </w:pPr>
            <w:r w:rsidRPr="00CC2310">
              <w:rPr>
                <w:rFonts w:eastAsia="Times New Roman" w:cstheme="minorHAnsi"/>
                <w:b/>
                <w:color w:val="000000" w:themeColor="text1"/>
                <w:sz w:val="18"/>
                <w:szCs w:val="20"/>
                <w:lang w:eastAsia="pt-PT"/>
              </w:rPr>
              <w:t>1.5 ± 0.16</w:t>
            </w:r>
          </w:p>
        </w:tc>
        <w:tc>
          <w:tcPr>
            <w:tcW w:w="231" w:type="pct"/>
            <w:tcBorders>
              <w:top w:val="nil"/>
              <w:bottom w:val="nil"/>
            </w:tcBorders>
            <w:shd w:val="clear" w:color="auto" w:fill="auto"/>
            <w:noWrap/>
            <w:vAlign w:val="center"/>
          </w:tcPr>
          <w:p w14:paraId="2BACEF84" w14:textId="7278CFE0" w:rsidR="00CC2310" w:rsidRPr="00CC2310" w:rsidRDefault="00CC2310" w:rsidP="00CC2310">
            <w:pPr>
              <w:spacing w:after="0" w:line="240" w:lineRule="auto"/>
              <w:jc w:val="center"/>
              <w:rPr>
                <w:rFonts w:eastAsia="Times New Roman" w:cstheme="minorHAnsi"/>
                <w:b/>
                <w:bCs/>
                <w:color w:val="000000" w:themeColor="text1"/>
                <w:sz w:val="18"/>
                <w:szCs w:val="18"/>
                <w:lang w:eastAsia="en-GB"/>
              </w:rPr>
            </w:pPr>
            <w:r w:rsidRPr="00CC2310">
              <w:rPr>
                <w:rFonts w:eastAsia="Times New Roman" w:cstheme="minorHAnsi"/>
                <w:b/>
                <w:color w:val="000000" w:themeColor="text1"/>
                <w:sz w:val="18"/>
                <w:szCs w:val="20"/>
                <w:lang w:eastAsia="pt-PT"/>
              </w:rPr>
              <w:t>3.0</w:t>
            </w:r>
          </w:p>
        </w:tc>
        <w:tc>
          <w:tcPr>
            <w:tcW w:w="231" w:type="pct"/>
            <w:tcBorders>
              <w:top w:val="nil"/>
              <w:bottom w:val="nil"/>
            </w:tcBorders>
            <w:shd w:val="clear" w:color="auto" w:fill="auto"/>
            <w:noWrap/>
            <w:vAlign w:val="center"/>
          </w:tcPr>
          <w:p w14:paraId="246D668F" w14:textId="1FCBB2E6" w:rsidR="00CC2310" w:rsidRPr="00CC2310" w:rsidRDefault="00CC2310" w:rsidP="00CC2310">
            <w:pPr>
              <w:spacing w:after="0" w:line="240" w:lineRule="auto"/>
              <w:jc w:val="center"/>
              <w:rPr>
                <w:rFonts w:eastAsia="Times New Roman" w:cstheme="minorHAnsi"/>
                <w:b/>
                <w:bCs/>
                <w:color w:val="000000" w:themeColor="text1"/>
                <w:sz w:val="18"/>
                <w:szCs w:val="18"/>
                <w:lang w:eastAsia="en-GB"/>
              </w:rPr>
            </w:pPr>
            <w:r w:rsidRPr="00CC2310">
              <w:rPr>
                <w:rFonts w:eastAsia="Times New Roman" w:cstheme="minorHAnsi"/>
                <w:b/>
                <w:color w:val="000000" w:themeColor="text1"/>
                <w:sz w:val="18"/>
                <w:szCs w:val="20"/>
                <w:lang w:eastAsia="pt-PT"/>
              </w:rPr>
              <w:t>3.1</w:t>
            </w:r>
          </w:p>
        </w:tc>
        <w:tc>
          <w:tcPr>
            <w:tcW w:w="231" w:type="pct"/>
            <w:tcBorders>
              <w:top w:val="nil"/>
              <w:bottom w:val="nil"/>
            </w:tcBorders>
            <w:shd w:val="clear" w:color="auto" w:fill="auto"/>
            <w:noWrap/>
            <w:vAlign w:val="center"/>
          </w:tcPr>
          <w:p w14:paraId="140439FE" w14:textId="649AD208" w:rsidR="00CC2310" w:rsidRPr="00CC2310" w:rsidRDefault="00CC2310" w:rsidP="00CC2310">
            <w:pPr>
              <w:spacing w:after="0" w:line="240" w:lineRule="auto"/>
              <w:jc w:val="center"/>
              <w:rPr>
                <w:rFonts w:eastAsia="Times New Roman" w:cstheme="minorHAnsi"/>
                <w:b/>
                <w:bCs/>
                <w:color w:val="000000" w:themeColor="text1"/>
                <w:sz w:val="18"/>
                <w:szCs w:val="18"/>
                <w:lang w:eastAsia="en-GB"/>
              </w:rPr>
            </w:pPr>
            <w:r w:rsidRPr="00CC2310">
              <w:rPr>
                <w:rFonts w:eastAsia="Times New Roman" w:cstheme="minorHAnsi"/>
                <w:b/>
                <w:color w:val="000000" w:themeColor="text1"/>
                <w:sz w:val="18"/>
                <w:szCs w:val="20"/>
                <w:lang w:eastAsia="pt-PT"/>
              </w:rPr>
              <w:t>3.6</w:t>
            </w:r>
          </w:p>
        </w:tc>
        <w:tc>
          <w:tcPr>
            <w:tcW w:w="489" w:type="pct"/>
            <w:tcBorders>
              <w:top w:val="nil"/>
              <w:bottom w:val="nil"/>
            </w:tcBorders>
            <w:shd w:val="clear" w:color="auto" w:fill="auto"/>
            <w:noWrap/>
            <w:vAlign w:val="center"/>
          </w:tcPr>
          <w:p w14:paraId="0131880A" w14:textId="22786AC1" w:rsidR="00CC2310" w:rsidRPr="00CC2310" w:rsidRDefault="00CC2310" w:rsidP="00CC2310">
            <w:pPr>
              <w:spacing w:after="0" w:line="240" w:lineRule="auto"/>
              <w:jc w:val="center"/>
              <w:rPr>
                <w:rFonts w:eastAsia="Times New Roman" w:cstheme="minorHAnsi"/>
                <w:b/>
                <w:color w:val="000000" w:themeColor="text1"/>
                <w:sz w:val="18"/>
                <w:szCs w:val="18"/>
                <w:lang w:eastAsia="en-GB"/>
              </w:rPr>
            </w:pPr>
            <w:r w:rsidRPr="00CC2310">
              <w:rPr>
                <w:rFonts w:eastAsia="Times New Roman" w:cstheme="minorHAnsi"/>
                <w:b/>
                <w:color w:val="000000" w:themeColor="text1"/>
                <w:sz w:val="18"/>
                <w:szCs w:val="20"/>
                <w:lang w:eastAsia="pt-PT"/>
              </w:rPr>
              <w:t>3.2 ± 0.30</w:t>
            </w:r>
          </w:p>
        </w:tc>
      </w:tr>
      <w:tr w:rsidR="00CC2310" w:rsidRPr="00EE5F6E" w14:paraId="4684BB86" w14:textId="77777777" w:rsidTr="00CC2310">
        <w:trPr>
          <w:trHeight w:val="300"/>
        </w:trPr>
        <w:tc>
          <w:tcPr>
            <w:tcW w:w="265" w:type="pct"/>
            <w:tcBorders>
              <w:top w:val="nil"/>
              <w:bottom w:val="single" w:sz="4" w:space="0" w:color="auto"/>
            </w:tcBorders>
            <w:shd w:val="clear" w:color="auto" w:fill="auto"/>
            <w:noWrap/>
            <w:vAlign w:val="center"/>
          </w:tcPr>
          <w:p w14:paraId="48F0497E" w14:textId="77777777" w:rsidR="00CC2310" w:rsidRPr="00EE5F6E" w:rsidRDefault="00CC2310" w:rsidP="00CC2310">
            <w:pPr>
              <w:spacing w:after="0" w:line="240" w:lineRule="auto"/>
              <w:jc w:val="center"/>
              <w:rPr>
                <w:rFonts w:eastAsia="Times New Roman" w:cstheme="minorHAnsi"/>
                <w:sz w:val="18"/>
                <w:szCs w:val="18"/>
                <w:lang w:eastAsia="en-GB"/>
              </w:rPr>
            </w:pPr>
          </w:p>
        </w:tc>
        <w:tc>
          <w:tcPr>
            <w:tcW w:w="242" w:type="pct"/>
            <w:tcBorders>
              <w:top w:val="nil"/>
              <w:bottom w:val="single" w:sz="4" w:space="0" w:color="auto"/>
            </w:tcBorders>
            <w:shd w:val="clear" w:color="auto" w:fill="auto"/>
            <w:noWrap/>
            <w:vAlign w:val="center"/>
          </w:tcPr>
          <w:p w14:paraId="45404D33" w14:textId="77777777" w:rsidR="00CC2310" w:rsidRPr="00EE5F6E" w:rsidRDefault="00CC2310" w:rsidP="00CC2310">
            <w:pPr>
              <w:spacing w:after="0" w:line="240" w:lineRule="auto"/>
              <w:jc w:val="center"/>
              <w:rPr>
                <w:rFonts w:eastAsia="Times New Roman" w:cstheme="minorHAnsi"/>
                <w:sz w:val="18"/>
                <w:szCs w:val="18"/>
                <w:lang w:eastAsia="en-GB"/>
              </w:rPr>
            </w:pPr>
          </w:p>
        </w:tc>
        <w:tc>
          <w:tcPr>
            <w:tcW w:w="1771" w:type="pct"/>
            <w:tcBorders>
              <w:top w:val="nil"/>
              <w:bottom w:val="single" w:sz="4" w:space="0" w:color="auto"/>
            </w:tcBorders>
            <w:shd w:val="clear" w:color="auto" w:fill="auto"/>
            <w:noWrap/>
            <w:vAlign w:val="center"/>
          </w:tcPr>
          <w:p w14:paraId="4EDE82FB" w14:textId="77777777" w:rsidR="00CC2310" w:rsidRPr="00EE5F6E" w:rsidRDefault="00CC2310" w:rsidP="00CC2310">
            <w:pPr>
              <w:spacing w:after="0" w:line="240" w:lineRule="auto"/>
              <w:rPr>
                <w:rFonts w:eastAsia="Times New Roman" w:cstheme="minorHAnsi"/>
                <w:b/>
                <w:sz w:val="18"/>
                <w:szCs w:val="18"/>
                <w:lang w:eastAsia="en-GB"/>
              </w:rPr>
            </w:pPr>
            <w:r w:rsidRPr="00EE5F6E">
              <w:rPr>
                <w:rFonts w:eastAsia="Times New Roman" w:cstheme="minorHAnsi"/>
                <w:b/>
                <w:sz w:val="18"/>
                <w:szCs w:val="18"/>
                <w:lang w:eastAsia="en-GB"/>
              </w:rPr>
              <w:t>others</w:t>
            </w:r>
          </w:p>
        </w:tc>
        <w:tc>
          <w:tcPr>
            <w:tcW w:w="239" w:type="pct"/>
            <w:tcBorders>
              <w:top w:val="nil"/>
              <w:bottom w:val="single" w:sz="4" w:space="0" w:color="auto"/>
            </w:tcBorders>
            <w:shd w:val="clear" w:color="auto" w:fill="auto"/>
            <w:noWrap/>
            <w:vAlign w:val="center"/>
          </w:tcPr>
          <w:p w14:paraId="4953AEC6" w14:textId="77777777" w:rsidR="00CC2310" w:rsidRPr="00EE5F6E" w:rsidRDefault="00CC2310" w:rsidP="00CC2310">
            <w:pPr>
              <w:spacing w:after="0" w:line="240" w:lineRule="auto"/>
              <w:jc w:val="center"/>
              <w:rPr>
                <w:rFonts w:eastAsia="Times New Roman" w:cstheme="minorHAnsi"/>
                <w:b/>
                <w:sz w:val="18"/>
                <w:szCs w:val="18"/>
                <w:lang w:eastAsia="en-GB"/>
              </w:rPr>
            </w:pPr>
          </w:p>
        </w:tc>
        <w:tc>
          <w:tcPr>
            <w:tcW w:w="270" w:type="pct"/>
            <w:tcBorders>
              <w:top w:val="nil"/>
              <w:bottom w:val="single" w:sz="4" w:space="0" w:color="auto"/>
            </w:tcBorders>
            <w:shd w:val="clear" w:color="auto" w:fill="auto"/>
            <w:noWrap/>
            <w:vAlign w:val="center"/>
          </w:tcPr>
          <w:p w14:paraId="2A64C8BC" w14:textId="77777777" w:rsidR="00CC2310" w:rsidRPr="00EE5F6E" w:rsidRDefault="00CC2310" w:rsidP="00CC2310">
            <w:pPr>
              <w:spacing w:after="0" w:line="240" w:lineRule="auto"/>
              <w:jc w:val="center"/>
              <w:rPr>
                <w:rFonts w:eastAsia="Times New Roman" w:cstheme="minorHAnsi"/>
                <w:b/>
                <w:bCs/>
                <w:sz w:val="18"/>
                <w:szCs w:val="18"/>
                <w:lang w:eastAsia="en-GB"/>
              </w:rPr>
            </w:pPr>
            <w:r w:rsidRPr="00EE5F6E">
              <w:rPr>
                <w:rFonts w:eastAsia="Times New Roman" w:cstheme="minorHAnsi"/>
                <w:b/>
                <w:sz w:val="18"/>
                <w:szCs w:val="18"/>
                <w:lang w:eastAsia="en-GB"/>
              </w:rPr>
              <w:t>0.4</w:t>
            </w:r>
          </w:p>
        </w:tc>
        <w:tc>
          <w:tcPr>
            <w:tcW w:w="270" w:type="pct"/>
            <w:tcBorders>
              <w:top w:val="nil"/>
              <w:bottom w:val="single" w:sz="4" w:space="0" w:color="auto"/>
            </w:tcBorders>
            <w:shd w:val="clear" w:color="auto" w:fill="auto"/>
            <w:noWrap/>
            <w:vAlign w:val="center"/>
          </w:tcPr>
          <w:p w14:paraId="77758FDD" w14:textId="77777777" w:rsidR="00CC2310" w:rsidRPr="00EE5F6E" w:rsidRDefault="00CC2310" w:rsidP="00CC2310">
            <w:pPr>
              <w:spacing w:after="0" w:line="240" w:lineRule="auto"/>
              <w:jc w:val="center"/>
              <w:rPr>
                <w:rFonts w:eastAsia="Times New Roman" w:cstheme="minorHAnsi"/>
                <w:b/>
                <w:bCs/>
                <w:sz w:val="18"/>
                <w:szCs w:val="18"/>
                <w:lang w:eastAsia="en-GB"/>
              </w:rPr>
            </w:pPr>
            <w:r w:rsidRPr="00EE5F6E">
              <w:rPr>
                <w:rFonts w:eastAsia="Times New Roman" w:cstheme="minorHAnsi"/>
                <w:b/>
                <w:sz w:val="18"/>
                <w:szCs w:val="18"/>
                <w:lang w:eastAsia="en-GB"/>
              </w:rPr>
              <w:t>0.5</w:t>
            </w:r>
          </w:p>
        </w:tc>
        <w:tc>
          <w:tcPr>
            <w:tcW w:w="270" w:type="pct"/>
            <w:tcBorders>
              <w:top w:val="nil"/>
              <w:bottom w:val="single" w:sz="4" w:space="0" w:color="auto"/>
            </w:tcBorders>
            <w:shd w:val="clear" w:color="auto" w:fill="auto"/>
            <w:noWrap/>
            <w:vAlign w:val="center"/>
          </w:tcPr>
          <w:p w14:paraId="741CFAA2" w14:textId="77777777" w:rsidR="00CC2310" w:rsidRPr="00EE5F6E" w:rsidRDefault="00CC2310" w:rsidP="00CC2310">
            <w:pPr>
              <w:spacing w:after="0" w:line="240" w:lineRule="auto"/>
              <w:jc w:val="center"/>
              <w:rPr>
                <w:rFonts w:eastAsia="Times New Roman" w:cstheme="minorHAnsi"/>
                <w:b/>
                <w:bCs/>
                <w:sz w:val="18"/>
                <w:szCs w:val="18"/>
                <w:lang w:eastAsia="en-GB"/>
              </w:rPr>
            </w:pPr>
            <w:r w:rsidRPr="00EE5F6E">
              <w:rPr>
                <w:rFonts w:eastAsia="Times New Roman" w:cstheme="minorHAnsi"/>
                <w:b/>
                <w:sz w:val="18"/>
                <w:szCs w:val="18"/>
                <w:lang w:eastAsia="en-GB"/>
              </w:rPr>
              <w:t>0.2</w:t>
            </w:r>
          </w:p>
        </w:tc>
        <w:tc>
          <w:tcPr>
            <w:tcW w:w="491" w:type="pct"/>
            <w:tcBorders>
              <w:top w:val="nil"/>
              <w:bottom w:val="single" w:sz="4" w:space="0" w:color="auto"/>
            </w:tcBorders>
            <w:shd w:val="clear" w:color="auto" w:fill="auto"/>
            <w:noWrap/>
            <w:vAlign w:val="center"/>
          </w:tcPr>
          <w:p w14:paraId="16C801AE" w14:textId="77777777" w:rsidR="00CC2310" w:rsidRPr="00EE5F6E" w:rsidRDefault="00CC2310" w:rsidP="00CC2310">
            <w:pPr>
              <w:spacing w:after="0" w:line="240" w:lineRule="auto"/>
              <w:jc w:val="center"/>
              <w:rPr>
                <w:rFonts w:eastAsia="Times New Roman" w:cstheme="minorHAnsi"/>
                <w:b/>
                <w:sz w:val="18"/>
                <w:szCs w:val="18"/>
                <w:lang w:eastAsia="en-GB"/>
              </w:rPr>
            </w:pPr>
            <w:r w:rsidRPr="00EE5F6E">
              <w:rPr>
                <w:rFonts w:eastAsia="Times New Roman" w:cstheme="minorHAnsi"/>
                <w:b/>
                <w:sz w:val="18"/>
                <w:szCs w:val="18"/>
                <w:lang w:eastAsia="en-GB"/>
              </w:rPr>
              <w:t>0.4 ± 0.16</w:t>
            </w:r>
          </w:p>
        </w:tc>
        <w:tc>
          <w:tcPr>
            <w:tcW w:w="231" w:type="pct"/>
            <w:tcBorders>
              <w:top w:val="nil"/>
              <w:bottom w:val="single" w:sz="4" w:space="0" w:color="auto"/>
            </w:tcBorders>
            <w:shd w:val="clear" w:color="auto" w:fill="auto"/>
            <w:noWrap/>
            <w:vAlign w:val="center"/>
          </w:tcPr>
          <w:p w14:paraId="11F5282F" w14:textId="77777777" w:rsidR="00CC2310" w:rsidRPr="00EE5F6E" w:rsidRDefault="00CC2310" w:rsidP="00CC2310">
            <w:pPr>
              <w:spacing w:after="0" w:line="240" w:lineRule="auto"/>
              <w:jc w:val="center"/>
              <w:rPr>
                <w:rFonts w:eastAsia="Times New Roman" w:cstheme="minorHAnsi"/>
                <w:b/>
                <w:bCs/>
                <w:sz w:val="18"/>
                <w:szCs w:val="18"/>
                <w:lang w:eastAsia="en-GB"/>
              </w:rPr>
            </w:pPr>
            <w:r w:rsidRPr="00EE5F6E">
              <w:rPr>
                <w:rFonts w:eastAsia="Times New Roman" w:cstheme="minorHAnsi"/>
                <w:b/>
                <w:sz w:val="18"/>
                <w:szCs w:val="18"/>
                <w:lang w:eastAsia="en-GB"/>
              </w:rPr>
              <w:t>0.2</w:t>
            </w:r>
          </w:p>
        </w:tc>
        <w:tc>
          <w:tcPr>
            <w:tcW w:w="231" w:type="pct"/>
            <w:tcBorders>
              <w:top w:val="nil"/>
              <w:bottom w:val="single" w:sz="4" w:space="0" w:color="auto"/>
            </w:tcBorders>
            <w:shd w:val="clear" w:color="auto" w:fill="auto"/>
            <w:noWrap/>
            <w:vAlign w:val="center"/>
          </w:tcPr>
          <w:p w14:paraId="051360DB" w14:textId="77777777" w:rsidR="00CC2310" w:rsidRPr="00EE5F6E" w:rsidRDefault="00CC2310" w:rsidP="00CC2310">
            <w:pPr>
              <w:spacing w:after="0" w:line="240" w:lineRule="auto"/>
              <w:jc w:val="center"/>
              <w:rPr>
                <w:rFonts w:eastAsia="Times New Roman" w:cstheme="minorHAnsi"/>
                <w:b/>
                <w:bCs/>
                <w:sz w:val="18"/>
                <w:szCs w:val="18"/>
                <w:lang w:eastAsia="en-GB"/>
              </w:rPr>
            </w:pPr>
            <w:r w:rsidRPr="00EE5F6E">
              <w:rPr>
                <w:rFonts w:eastAsia="Times New Roman" w:cstheme="minorHAnsi"/>
                <w:b/>
                <w:sz w:val="18"/>
                <w:szCs w:val="18"/>
                <w:lang w:eastAsia="en-GB"/>
              </w:rPr>
              <w:t>0.4</w:t>
            </w:r>
          </w:p>
        </w:tc>
        <w:tc>
          <w:tcPr>
            <w:tcW w:w="231" w:type="pct"/>
            <w:tcBorders>
              <w:top w:val="nil"/>
              <w:bottom w:val="single" w:sz="4" w:space="0" w:color="auto"/>
            </w:tcBorders>
            <w:shd w:val="clear" w:color="auto" w:fill="auto"/>
            <w:noWrap/>
            <w:vAlign w:val="center"/>
          </w:tcPr>
          <w:p w14:paraId="53775380" w14:textId="77777777" w:rsidR="00CC2310" w:rsidRPr="00EE5F6E" w:rsidRDefault="00CC2310" w:rsidP="00CC2310">
            <w:pPr>
              <w:spacing w:after="0" w:line="240" w:lineRule="auto"/>
              <w:jc w:val="center"/>
              <w:rPr>
                <w:rFonts w:eastAsia="Times New Roman" w:cstheme="minorHAnsi"/>
                <w:b/>
                <w:bCs/>
                <w:sz w:val="18"/>
                <w:szCs w:val="18"/>
                <w:lang w:eastAsia="en-GB"/>
              </w:rPr>
            </w:pPr>
            <w:r w:rsidRPr="00EE5F6E">
              <w:rPr>
                <w:rFonts w:eastAsia="Times New Roman" w:cstheme="minorHAnsi"/>
                <w:b/>
                <w:sz w:val="18"/>
                <w:szCs w:val="18"/>
                <w:lang w:eastAsia="en-GB"/>
              </w:rPr>
              <w:t>0.4</w:t>
            </w:r>
          </w:p>
        </w:tc>
        <w:tc>
          <w:tcPr>
            <w:tcW w:w="489" w:type="pct"/>
            <w:tcBorders>
              <w:top w:val="nil"/>
              <w:bottom w:val="single" w:sz="4" w:space="0" w:color="auto"/>
            </w:tcBorders>
            <w:shd w:val="clear" w:color="auto" w:fill="auto"/>
            <w:noWrap/>
            <w:vAlign w:val="center"/>
          </w:tcPr>
          <w:p w14:paraId="23CB3A35" w14:textId="77777777" w:rsidR="00CC2310" w:rsidRPr="00EE5F6E" w:rsidRDefault="00CC2310" w:rsidP="00CC2310">
            <w:pPr>
              <w:spacing w:after="0" w:line="240" w:lineRule="auto"/>
              <w:jc w:val="center"/>
              <w:rPr>
                <w:rFonts w:eastAsia="Times New Roman" w:cstheme="minorHAnsi"/>
                <w:b/>
                <w:sz w:val="18"/>
                <w:szCs w:val="18"/>
                <w:lang w:eastAsia="en-GB"/>
              </w:rPr>
            </w:pPr>
            <w:r w:rsidRPr="00EE5F6E">
              <w:rPr>
                <w:rFonts w:eastAsia="Times New Roman" w:cstheme="minorHAnsi"/>
                <w:b/>
                <w:sz w:val="18"/>
                <w:szCs w:val="18"/>
                <w:lang w:eastAsia="en-GB"/>
              </w:rPr>
              <w:t>0.3 ± 0.12</w:t>
            </w:r>
          </w:p>
        </w:tc>
      </w:tr>
      <w:tr w:rsidR="00CC2310" w:rsidRPr="00EE5F6E" w14:paraId="4111B0D6" w14:textId="77777777" w:rsidTr="00CC2310">
        <w:trPr>
          <w:trHeight w:val="300"/>
        </w:trPr>
        <w:tc>
          <w:tcPr>
            <w:tcW w:w="265" w:type="pct"/>
            <w:tcBorders>
              <w:top w:val="single" w:sz="4" w:space="0" w:color="auto"/>
            </w:tcBorders>
            <w:shd w:val="clear" w:color="auto" w:fill="auto"/>
            <w:noWrap/>
            <w:vAlign w:val="center"/>
            <w:hideMark/>
          </w:tcPr>
          <w:p w14:paraId="6D1AED53" w14:textId="77777777" w:rsidR="00CC2310" w:rsidRPr="00EE5F6E" w:rsidRDefault="00CC2310" w:rsidP="00CC2310">
            <w:pPr>
              <w:spacing w:after="0" w:line="240" w:lineRule="auto"/>
              <w:jc w:val="center"/>
              <w:rPr>
                <w:rFonts w:eastAsia="Times New Roman" w:cstheme="minorHAnsi"/>
                <w:sz w:val="18"/>
                <w:szCs w:val="18"/>
                <w:lang w:eastAsia="en-GB"/>
              </w:rPr>
            </w:pPr>
          </w:p>
        </w:tc>
        <w:tc>
          <w:tcPr>
            <w:tcW w:w="242" w:type="pct"/>
            <w:tcBorders>
              <w:top w:val="single" w:sz="4" w:space="0" w:color="auto"/>
            </w:tcBorders>
            <w:shd w:val="clear" w:color="auto" w:fill="auto"/>
            <w:noWrap/>
            <w:vAlign w:val="center"/>
            <w:hideMark/>
          </w:tcPr>
          <w:p w14:paraId="3D0F8DB3" w14:textId="77777777" w:rsidR="00CC2310" w:rsidRPr="00EE5F6E" w:rsidRDefault="00CC2310" w:rsidP="00CC2310">
            <w:pPr>
              <w:spacing w:after="0" w:line="240" w:lineRule="auto"/>
              <w:jc w:val="center"/>
              <w:rPr>
                <w:rFonts w:eastAsia="Times New Roman" w:cstheme="minorHAnsi"/>
                <w:sz w:val="18"/>
                <w:szCs w:val="18"/>
                <w:lang w:eastAsia="en-GB"/>
              </w:rPr>
            </w:pPr>
          </w:p>
        </w:tc>
        <w:tc>
          <w:tcPr>
            <w:tcW w:w="1771" w:type="pct"/>
            <w:tcBorders>
              <w:top w:val="single" w:sz="4" w:space="0" w:color="auto"/>
            </w:tcBorders>
            <w:shd w:val="clear" w:color="auto" w:fill="auto"/>
            <w:noWrap/>
            <w:vAlign w:val="center"/>
            <w:hideMark/>
          </w:tcPr>
          <w:p w14:paraId="18BBF24F" w14:textId="77777777" w:rsidR="00CC2310" w:rsidRPr="00EE5F6E" w:rsidRDefault="00CC2310" w:rsidP="00CC2310">
            <w:pPr>
              <w:spacing w:after="0" w:line="240" w:lineRule="auto"/>
              <w:rPr>
                <w:rFonts w:eastAsia="Times New Roman" w:cstheme="minorHAnsi"/>
                <w:b/>
                <w:sz w:val="18"/>
                <w:szCs w:val="18"/>
                <w:lang w:eastAsia="en-GB"/>
              </w:rPr>
            </w:pPr>
            <w:r w:rsidRPr="00EE5F6E">
              <w:rPr>
                <w:rFonts w:eastAsia="Times New Roman" w:cstheme="minorHAnsi"/>
                <w:b/>
                <w:sz w:val="18"/>
                <w:szCs w:val="18"/>
                <w:lang w:eastAsia="en-GB"/>
              </w:rPr>
              <w:t>S/G ratio</w:t>
            </w:r>
          </w:p>
        </w:tc>
        <w:tc>
          <w:tcPr>
            <w:tcW w:w="239" w:type="pct"/>
            <w:tcBorders>
              <w:top w:val="single" w:sz="4" w:space="0" w:color="auto"/>
            </w:tcBorders>
            <w:shd w:val="clear" w:color="auto" w:fill="auto"/>
            <w:noWrap/>
            <w:vAlign w:val="center"/>
            <w:hideMark/>
          </w:tcPr>
          <w:p w14:paraId="7D4B71D9" w14:textId="77777777" w:rsidR="00CC2310" w:rsidRPr="00EE5F6E" w:rsidRDefault="00CC2310" w:rsidP="00CC2310">
            <w:pPr>
              <w:spacing w:after="0" w:line="240" w:lineRule="auto"/>
              <w:rPr>
                <w:rFonts w:eastAsia="Times New Roman" w:cstheme="minorHAnsi"/>
                <w:b/>
                <w:sz w:val="18"/>
                <w:szCs w:val="18"/>
                <w:lang w:eastAsia="en-GB"/>
              </w:rPr>
            </w:pPr>
          </w:p>
        </w:tc>
        <w:tc>
          <w:tcPr>
            <w:tcW w:w="270" w:type="pct"/>
            <w:tcBorders>
              <w:top w:val="single" w:sz="4" w:space="0" w:color="auto"/>
            </w:tcBorders>
            <w:shd w:val="clear" w:color="auto" w:fill="auto"/>
            <w:noWrap/>
            <w:vAlign w:val="center"/>
            <w:hideMark/>
          </w:tcPr>
          <w:p w14:paraId="525B9807" w14:textId="77777777" w:rsidR="00CC2310" w:rsidRPr="00EE5F6E" w:rsidRDefault="00CC2310" w:rsidP="00CC2310">
            <w:pPr>
              <w:spacing w:after="0" w:line="240" w:lineRule="auto"/>
              <w:jc w:val="center"/>
              <w:rPr>
                <w:rFonts w:eastAsia="Times New Roman" w:cstheme="minorHAnsi"/>
                <w:b/>
                <w:bCs/>
                <w:sz w:val="18"/>
                <w:szCs w:val="18"/>
                <w:lang w:eastAsia="en-GB"/>
              </w:rPr>
            </w:pPr>
            <w:r w:rsidRPr="00EE5F6E">
              <w:rPr>
                <w:rFonts w:eastAsia="Times New Roman" w:cstheme="minorHAnsi"/>
                <w:b/>
                <w:bCs/>
                <w:sz w:val="18"/>
                <w:szCs w:val="18"/>
                <w:lang w:eastAsia="en-GB"/>
              </w:rPr>
              <w:t>0.55</w:t>
            </w:r>
          </w:p>
        </w:tc>
        <w:tc>
          <w:tcPr>
            <w:tcW w:w="270" w:type="pct"/>
            <w:tcBorders>
              <w:top w:val="single" w:sz="4" w:space="0" w:color="auto"/>
            </w:tcBorders>
            <w:shd w:val="clear" w:color="auto" w:fill="auto"/>
            <w:noWrap/>
            <w:vAlign w:val="center"/>
            <w:hideMark/>
          </w:tcPr>
          <w:p w14:paraId="1EE42AAC" w14:textId="77777777" w:rsidR="00CC2310" w:rsidRPr="00EE5F6E" w:rsidRDefault="00CC2310" w:rsidP="00CC2310">
            <w:pPr>
              <w:spacing w:after="0" w:line="240" w:lineRule="auto"/>
              <w:jc w:val="center"/>
              <w:rPr>
                <w:rFonts w:eastAsia="Times New Roman" w:cstheme="minorHAnsi"/>
                <w:b/>
                <w:bCs/>
                <w:sz w:val="18"/>
                <w:szCs w:val="18"/>
                <w:lang w:eastAsia="en-GB"/>
              </w:rPr>
            </w:pPr>
            <w:r w:rsidRPr="00EE5F6E">
              <w:rPr>
                <w:rFonts w:eastAsia="Times New Roman" w:cstheme="minorHAnsi"/>
                <w:b/>
                <w:bCs/>
                <w:sz w:val="18"/>
                <w:szCs w:val="18"/>
                <w:lang w:eastAsia="en-GB"/>
              </w:rPr>
              <w:t>0.31</w:t>
            </w:r>
          </w:p>
        </w:tc>
        <w:tc>
          <w:tcPr>
            <w:tcW w:w="270" w:type="pct"/>
            <w:tcBorders>
              <w:top w:val="single" w:sz="4" w:space="0" w:color="auto"/>
            </w:tcBorders>
            <w:shd w:val="clear" w:color="auto" w:fill="auto"/>
            <w:noWrap/>
            <w:vAlign w:val="center"/>
            <w:hideMark/>
          </w:tcPr>
          <w:p w14:paraId="3245D211" w14:textId="77777777" w:rsidR="00CC2310" w:rsidRPr="00EE5F6E" w:rsidRDefault="00CC2310" w:rsidP="00CC2310">
            <w:pPr>
              <w:spacing w:after="0" w:line="240" w:lineRule="auto"/>
              <w:jc w:val="center"/>
              <w:rPr>
                <w:rFonts w:eastAsia="Times New Roman" w:cstheme="minorHAnsi"/>
                <w:b/>
                <w:bCs/>
                <w:sz w:val="18"/>
                <w:szCs w:val="18"/>
                <w:lang w:eastAsia="en-GB"/>
              </w:rPr>
            </w:pPr>
            <w:r w:rsidRPr="00EE5F6E">
              <w:rPr>
                <w:rFonts w:eastAsia="Times New Roman" w:cstheme="minorHAnsi"/>
                <w:b/>
                <w:bCs/>
                <w:sz w:val="18"/>
                <w:szCs w:val="18"/>
                <w:lang w:eastAsia="en-GB"/>
              </w:rPr>
              <w:t>0.32</w:t>
            </w:r>
          </w:p>
        </w:tc>
        <w:tc>
          <w:tcPr>
            <w:tcW w:w="491" w:type="pct"/>
            <w:tcBorders>
              <w:top w:val="single" w:sz="4" w:space="0" w:color="auto"/>
            </w:tcBorders>
            <w:shd w:val="clear" w:color="auto" w:fill="auto"/>
            <w:noWrap/>
            <w:vAlign w:val="center"/>
            <w:hideMark/>
          </w:tcPr>
          <w:p w14:paraId="3B9897E3" w14:textId="77777777" w:rsidR="00CC2310" w:rsidRPr="00EE5F6E" w:rsidRDefault="00CC2310" w:rsidP="00CC2310">
            <w:pPr>
              <w:spacing w:after="0" w:line="240" w:lineRule="auto"/>
              <w:jc w:val="center"/>
              <w:rPr>
                <w:rFonts w:eastAsia="Times New Roman" w:cstheme="minorHAnsi"/>
                <w:b/>
                <w:sz w:val="18"/>
                <w:szCs w:val="18"/>
                <w:lang w:eastAsia="en-GB"/>
              </w:rPr>
            </w:pPr>
            <w:r w:rsidRPr="00EE5F6E">
              <w:rPr>
                <w:rFonts w:eastAsia="Times New Roman" w:cstheme="minorHAnsi"/>
                <w:b/>
                <w:sz w:val="18"/>
                <w:szCs w:val="18"/>
                <w:lang w:eastAsia="en-GB"/>
              </w:rPr>
              <w:t>0.4 ± 0.13</w:t>
            </w:r>
          </w:p>
        </w:tc>
        <w:tc>
          <w:tcPr>
            <w:tcW w:w="231" w:type="pct"/>
            <w:tcBorders>
              <w:top w:val="single" w:sz="4" w:space="0" w:color="auto"/>
            </w:tcBorders>
            <w:shd w:val="clear" w:color="auto" w:fill="auto"/>
            <w:noWrap/>
            <w:vAlign w:val="center"/>
            <w:hideMark/>
          </w:tcPr>
          <w:p w14:paraId="6807C4C4" w14:textId="77777777" w:rsidR="00CC2310" w:rsidRPr="00EE5F6E" w:rsidRDefault="00CC2310" w:rsidP="00CC2310">
            <w:pPr>
              <w:spacing w:after="0" w:line="240" w:lineRule="auto"/>
              <w:jc w:val="center"/>
              <w:rPr>
                <w:rFonts w:eastAsia="Times New Roman" w:cstheme="minorHAnsi"/>
                <w:b/>
                <w:bCs/>
                <w:sz w:val="18"/>
                <w:szCs w:val="18"/>
                <w:lang w:eastAsia="en-GB"/>
              </w:rPr>
            </w:pPr>
            <w:r w:rsidRPr="00EE5F6E">
              <w:rPr>
                <w:rFonts w:eastAsia="Times New Roman" w:cstheme="minorHAnsi"/>
                <w:b/>
                <w:bCs/>
                <w:sz w:val="18"/>
                <w:szCs w:val="18"/>
                <w:lang w:eastAsia="en-GB"/>
              </w:rPr>
              <w:t>0.24</w:t>
            </w:r>
          </w:p>
        </w:tc>
        <w:tc>
          <w:tcPr>
            <w:tcW w:w="231" w:type="pct"/>
            <w:tcBorders>
              <w:top w:val="single" w:sz="4" w:space="0" w:color="auto"/>
            </w:tcBorders>
            <w:shd w:val="clear" w:color="auto" w:fill="auto"/>
            <w:noWrap/>
            <w:vAlign w:val="center"/>
            <w:hideMark/>
          </w:tcPr>
          <w:p w14:paraId="0D148339" w14:textId="77777777" w:rsidR="00CC2310" w:rsidRPr="00EE5F6E" w:rsidRDefault="00CC2310" w:rsidP="00CC2310">
            <w:pPr>
              <w:spacing w:after="0" w:line="240" w:lineRule="auto"/>
              <w:jc w:val="center"/>
              <w:rPr>
                <w:rFonts w:eastAsia="Times New Roman" w:cstheme="minorHAnsi"/>
                <w:b/>
                <w:bCs/>
                <w:sz w:val="18"/>
                <w:szCs w:val="18"/>
                <w:lang w:eastAsia="en-GB"/>
              </w:rPr>
            </w:pPr>
            <w:r w:rsidRPr="00EE5F6E">
              <w:rPr>
                <w:rFonts w:eastAsia="Times New Roman" w:cstheme="minorHAnsi"/>
                <w:b/>
                <w:bCs/>
                <w:sz w:val="18"/>
                <w:szCs w:val="18"/>
                <w:lang w:eastAsia="en-GB"/>
              </w:rPr>
              <w:t>0.21</w:t>
            </w:r>
          </w:p>
        </w:tc>
        <w:tc>
          <w:tcPr>
            <w:tcW w:w="231" w:type="pct"/>
            <w:tcBorders>
              <w:top w:val="single" w:sz="4" w:space="0" w:color="auto"/>
            </w:tcBorders>
            <w:shd w:val="clear" w:color="auto" w:fill="auto"/>
            <w:noWrap/>
            <w:vAlign w:val="center"/>
            <w:hideMark/>
          </w:tcPr>
          <w:p w14:paraId="66FAEA63" w14:textId="77777777" w:rsidR="00CC2310" w:rsidRPr="00EE5F6E" w:rsidRDefault="00CC2310" w:rsidP="00CC2310">
            <w:pPr>
              <w:spacing w:after="0" w:line="240" w:lineRule="auto"/>
              <w:jc w:val="center"/>
              <w:rPr>
                <w:rFonts w:eastAsia="Times New Roman" w:cstheme="minorHAnsi"/>
                <w:b/>
                <w:bCs/>
                <w:sz w:val="18"/>
                <w:szCs w:val="18"/>
                <w:lang w:eastAsia="en-GB"/>
              </w:rPr>
            </w:pPr>
            <w:r w:rsidRPr="00EE5F6E">
              <w:rPr>
                <w:rFonts w:eastAsia="Times New Roman" w:cstheme="minorHAnsi"/>
                <w:b/>
                <w:bCs/>
                <w:sz w:val="18"/>
                <w:szCs w:val="18"/>
                <w:lang w:eastAsia="en-GB"/>
              </w:rPr>
              <w:t>0.22</w:t>
            </w:r>
          </w:p>
        </w:tc>
        <w:tc>
          <w:tcPr>
            <w:tcW w:w="489" w:type="pct"/>
            <w:tcBorders>
              <w:top w:val="single" w:sz="4" w:space="0" w:color="auto"/>
            </w:tcBorders>
            <w:shd w:val="clear" w:color="auto" w:fill="auto"/>
            <w:noWrap/>
            <w:vAlign w:val="center"/>
            <w:hideMark/>
          </w:tcPr>
          <w:p w14:paraId="42FEB926" w14:textId="77777777" w:rsidR="00CC2310" w:rsidRPr="00EE5F6E" w:rsidRDefault="00CC2310" w:rsidP="00CC2310">
            <w:pPr>
              <w:spacing w:after="0" w:line="240" w:lineRule="auto"/>
              <w:jc w:val="center"/>
              <w:rPr>
                <w:rFonts w:eastAsia="Times New Roman" w:cstheme="minorHAnsi"/>
                <w:b/>
                <w:sz w:val="18"/>
                <w:szCs w:val="18"/>
                <w:lang w:eastAsia="en-GB"/>
              </w:rPr>
            </w:pPr>
            <w:r w:rsidRPr="00EE5F6E">
              <w:rPr>
                <w:rFonts w:eastAsia="Times New Roman" w:cstheme="minorHAnsi"/>
                <w:b/>
                <w:sz w:val="18"/>
                <w:szCs w:val="18"/>
                <w:lang w:eastAsia="en-GB"/>
              </w:rPr>
              <w:t>0.2 ± 0.02</w:t>
            </w:r>
          </w:p>
        </w:tc>
      </w:tr>
      <w:tr w:rsidR="00CC2310" w:rsidRPr="00EE5F6E" w14:paraId="5F4D08E2" w14:textId="77777777" w:rsidTr="00CC2310">
        <w:trPr>
          <w:trHeight w:val="300"/>
        </w:trPr>
        <w:tc>
          <w:tcPr>
            <w:tcW w:w="265" w:type="pct"/>
            <w:shd w:val="clear" w:color="auto" w:fill="auto"/>
            <w:noWrap/>
            <w:vAlign w:val="center"/>
            <w:hideMark/>
          </w:tcPr>
          <w:p w14:paraId="5EB9C6E6" w14:textId="77777777" w:rsidR="00CC2310" w:rsidRPr="00EE5F6E" w:rsidRDefault="00CC2310" w:rsidP="00CC2310">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 </w:t>
            </w:r>
          </w:p>
        </w:tc>
        <w:tc>
          <w:tcPr>
            <w:tcW w:w="242" w:type="pct"/>
            <w:shd w:val="clear" w:color="auto" w:fill="auto"/>
            <w:noWrap/>
            <w:vAlign w:val="center"/>
            <w:hideMark/>
          </w:tcPr>
          <w:p w14:paraId="1810587F" w14:textId="77777777" w:rsidR="00CC2310" w:rsidRPr="00EE5F6E" w:rsidRDefault="00CC2310" w:rsidP="00CC2310">
            <w:pPr>
              <w:spacing w:after="0" w:line="240" w:lineRule="auto"/>
              <w:jc w:val="center"/>
              <w:rPr>
                <w:rFonts w:eastAsia="Times New Roman" w:cstheme="minorHAnsi"/>
                <w:sz w:val="18"/>
                <w:szCs w:val="18"/>
                <w:lang w:eastAsia="en-GB"/>
              </w:rPr>
            </w:pPr>
            <w:r w:rsidRPr="00EE5F6E">
              <w:rPr>
                <w:rFonts w:eastAsia="Times New Roman" w:cstheme="minorHAnsi"/>
                <w:sz w:val="18"/>
                <w:szCs w:val="18"/>
                <w:lang w:eastAsia="en-GB"/>
              </w:rPr>
              <w:t> </w:t>
            </w:r>
          </w:p>
        </w:tc>
        <w:tc>
          <w:tcPr>
            <w:tcW w:w="1771" w:type="pct"/>
            <w:shd w:val="clear" w:color="auto" w:fill="auto"/>
            <w:noWrap/>
            <w:vAlign w:val="center"/>
            <w:hideMark/>
          </w:tcPr>
          <w:p w14:paraId="461FCC0A" w14:textId="77777777" w:rsidR="00CC2310" w:rsidRPr="00EE5F6E" w:rsidRDefault="00CC2310" w:rsidP="00CC2310">
            <w:pPr>
              <w:spacing w:after="0" w:line="240" w:lineRule="auto"/>
              <w:rPr>
                <w:rFonts w:eastAsia="Times New Roman" w:cstheme="minorHAnsi"/>
                <w:b/>
                <w:sz w:val="18"/>
                <w:szCs w:val="18"/>
                <w:lang w:eastAsia="en-GB"/>
              </w:rPr>
            </w:pPr>
            <w:r w:rsidRPr="00EE5F6E">
              <w:rPr>
                <w:rFonts w:eastAsia="Times New Roman" w:cstheme="minorHAnsi"/>
                <w:b/>
                <w:sz w:val="18"/>
                <w:szCs w:val="18"/>
                <w:lang w:eastAsia="en-GB"/>
              </w:rPr>
              <w:t>C/L ratio</w:t>
            </w:r>
          </w:p>
        </w:tc>
        <w:tc>
          <w:tcPr>
            <w:tcW w:w="239" w:type="pct"/>
            <w:shd w:val="clear" w:color="auto" w:fill="auto"/>
            <w:noWrap/>
            <w:vAlign w:val="center"/>
            <w:hideMark/>
          </w:tcPr>
          <w:p w14:paraId="4CE3758C" w14:textId="77777777" w:rsidR="00CC2310" w:rsidRPr="00EE5F6E" w:rsidRDefault="00CC2310" w:rsidP="00CC2310">
            <w:pPr>
              <w:spacing w:after="0" w:line="240" w:lineRule="auto"/>
              <w:jc w:val="center"/>
              <w:rPr>
                <w:rFonts w:eastAsia="Times New Roman" w:cstheme="minorHAnsi"/>
                <w:b/>
                <w:sz w:val="18"/>
                <w:szCs w:val="18"/>
                <w:lang w:eastAsia="en-GB"/>
              </w:rPr>
            </w:pPr>
            <w:r w:rsidRPr="00EE5F6E">
              <w:rPr>
                <w:rFonts w:eastAsia="Times New Roman" w:cstheme="minorHAnsi"/>
                <w:b/>
                <w:sz w:val="18"/>
                <w:szCs w:val="18"/>
                <w:lang w:eastAsia="en-GB"/>
              </w:rPr>
              <w:t> </w:t>
            </w:r>
          </w:p>
        </w:tc>
        <w:tc>
          <w:tcPr>
            <w:tcW w:w="270" w:type="pct"/>
            <w:shd w:val="clear" w:color="auto" w:fill="auto"/>
            <w:noWrap/>
            <w:vAlign w:val="center"/>
            <w:hideMark/>
          </w:tcPr>
          <w:p w14:paraId="4D215480" w14:textId="77777777" w:rsidR="00CC2310" w:rsidRPr="00EE5F6E" w:rsidRDefault="00CC2310" w:rsidP="00CC2310">
            <w:pPr>
              <w:spacing w:after="0" w:line="240" w:lineRule="auto"/>
              <w:jc w:val="center"/>
              <w:rPr>
                <w:rFonts w:eastAsia="Times New Roman" w:cstheme="minorHAnsi"/>
                <w:b/>
                <w:bCs/>
                <w:sz w:val="18"/>
                <w:szCs w:val="18"/>
                <w:lang w:eastAsia="en-GB"/>
              </w:rPr>
            </w:pPr>
            <w:r w:rsidRPr="00EE5F6E">
              <w:rPr>
                <w:rFonts w:eastAsia="Times New Roman" w:cstheme="minorHAnsi"/>
                <w:b/>
                <w:bCs/>
                <w:sz w:val="18"/>
                <w:szCs w:val="18"/>
                <w:lang w:eastAsia="en-GB"/>
              </w:rPr>
              <w:t>1.6</w:t>
            </w:r>
          </w:p>
        </w:tc>
        <w:tc>
          <w:tcPr>
            <w:tcW w:w="270" w:type="pct"/>
            <w:shd w:val="clear" w:color="auto" w:fill="auto"/>
            <w:noWrap/>
            <w:vAlign w:val="center"/>
            <w:hideMark/>
          </w:tcPr>
          <w:p w14:paraId="12B387C6" w14:textId="77777777" w:rsidR="00CC2310" w:rsidRPr="00EE5F6E" w:rsidRDefault="00CC2310" w:rsidP="00CC2310">
            <w:pPr>
              <w:spacing w:after="0" w:line="240" w:lineRule="auto"/>
              <w:jc w:val="center"/>
              <w:rPr>
                <w:rFonts w:eastAsia="Times New Roman" w:cstheme="minorHAnsi"/>
                <w:b/>
                <w:bCs/>
                <w:sz w:val="18"/>
                <w:szCs w:val="18"/>
                <w:lang w:eastAsia="en-GB"/>
              </w:rPr>
            </w:pPr>
            <w:r w:rsidRPr="00EE5F6E">
              <w:rPr>
                <w:rFonts w:eastAsia="Times New Roman" w:cstheme="minorHAnsi"/>
                <w:b/>
                <w:bCs/>
                <w:sz w:val="18"/>
                <w:szCs w:val="18"/>
                <w:lang w:eastAsia="en-GB"/>
              </w:rPr>
              <w:t>1.3</w:t>
            </w:r>
          </w:p>
        </w:tc>
        <w:tc>
          <w:tcPr>
            <w:tcW w:w="270" w:type="pct"/>
            <w:shd w:val="clear" w:color="auto" w:fill="auto"/>
            <w:noWrap/>
            <w:vAlign w:val="center"/>
            <w:hideMark/>
          </w:tcPr>
          <w:p w14:paraId="0C6C5F2B" w14:textId="77777777" w:rsidR="00CC2310" w:rsidRPr="00EE5F6E" w:rsidRDefault="00CC2310" w:rsidP="00CC2310">
            <w:pPr>
              <w:spacing w:after="0" w:line="240" w:lineRule="auto"/>
              <w:jc w:val="center"/>
              <w:rPr>
                <w:rFonts w:eastAsia="Times New Roman" w:cstheme="minorHAnsi"/>
                <w:b/>
                <w:bCs/>
                <w:sz w:val="18"/>
                <w:szCs w:val="18"/>
                <w:lang w:eastAsia="en-GB"/>
              </w:rPr>
            </w:pPr>
            <w:r w:rsidRPr="00EE5F6E">
              <w:rPr>
                <w:rFonts w:eastAsia="Times New Roman" w:cstheme="minorHAnsi"/>
                <w:b/>
                <w:bCs/>
                <w:sz w:val="18"/>
                <w:szCs w:val="18"/>
                <w:lang w:eastAsia="en-GB"/>
              </w:rPr>
              <w:t>1.4</w:t>
            </w:r>
          </w:p>
        </w:tc>
        <w:tc>
          <w:tcPr>
            <w:tcW w:w="491" w:type="pct"/>
            <w:shd w:val="clear" w:color="auto" w:fill="auto"/>
            <w:noWrap/>
            <w:vAlign w:val="center"/>
            <w:hideMark/>
          </w:tcPr>
          <w:p w14:paraId="348BBCDA" w14:textId="77777777" w:rsidR="00CC2310" w:rsidRPr="00EE5F6E" w:rsidRDefault="00CC2310" w:rsidP="00CC2310">
            <w:pPr>
              <w:spacing w:after="0" w:line="240" w:lineRule="auto"/>
              <w:jc w:val="center"/>
              <w:rPr>
                <w:rFonts w:eastAsia="Times New Roman" w:cstheme="minorHAnsi"/>
                <w:b/>
                <w:sz w:val="18"/>
                <w:szCs w:val="18"/>
                <w:lang w:eastAsia="en-GB"/>
              </w:rPr>
            </w:pPr>
            <w:r w:rsidRPr="00EE5F6E">
              <w:rPr>
                <w:rFonts w:eastAsia="Times New Roman" w:cstheme="minorHAnsi"/>
                <w:b/>
                <w:sz w:val="18"/>
                <w:szCs w:val="18"/>
                <w:lang w:eastAsia="en-GB"/>
              </w:rPr>
              <w:t>1.4 ± 0.15</w:t>
            </w:r>
          </w:p>
        </w:tc>
        <w:tc>
          <w:tcPr>
            <w:tcW w:w="231" w:type="pct"/>
            <w:shd w:val="clear" w:color="auto" w:fill="auto"/>
            <w:noWrap/>
            <w:vAlign w:val="center"/>
            <w:hideMark/>
          </w:tcPr>
          <w:p w14:paraId="6FD8D4EE" w14:textId="77777777" w:rsidR="00CC2310" w:rsidRPr="00EE5F6E" w:rsidRDefault="00CC2310" w:rsidP="00CC2310">
            <w:pPr>
              <w:spacing w:after="0" w:line="240" w:lineRule="auto"/>
              <w:jc w:val="center"/>
              <w:rPr>
                <w:rFonts w:eastAsia="Times New Roman" w:cstheme="minorHAnsi"/>
                <w:b/>
                <w:bCs/>
                <w:sz w:val="18"/>
                <w:szCs w:val="18"/>
                <w:lang w:eastAsia="en-GB"/>
              </w:rPr>
            </w:pPr>
            <w:r w:rsidRPr="00EE5F6E">
              <w:rPr>
                <w:rFonts w:eastAsia="Times New Roman" w:cstheme="minorHAnsi"/>
                <w:b/>
                <w:bCs/>
                <w:sz w:val="18"/>
                <w:szCs w:val="18"/>
                <w:lang w:eastAsia="en-GB"/>
              </w:rPr>
              <w:t>1.1</w:t>
            </w:r>
          </w:p>
        </w:tc>
        <w:tc>
          <w:tcPr>
            <w:tcW w:w="231" w:type="pct"/>
            <w:shd w:val="clear" w:color="auto" w:fill="auto"/>
            <w:noWrap/>
            <w:vAlign w:val="center"/>
            <w:hideMark/>
          </w:tcPr>
          <w:p w14:paraId="6C6D9137" w14:textId="77777777" w:rsidR="00CC2310" w:rsidRPr="00EE5F6E" w:rsidRDefault="00CC2310" w:rsidP="00CC2310">
            <w:pPr>
              <w:spacing w:after="0" w:line="240" w:lineRule="auto"/>
              <w:jc w:val="center"/>
              <w:rPr>
                <w:rFonts w:eastAsia="Times New Roman" w:cstheme="minorHAnsi"/>
                <w:b/>
                <w:bCs/>
                <w:sz w:val="18"/>
                <w:szCs w:val="18"/>
                <w:lang w:eastAsia="en-GB"/>
              </w:rPr>
            </w:pPr>
            <w:r w:rsidRPr="00EE5F6E">
              <w:rPr>
                <w:rFonts w:eastAsia="Times New Roman" w:cstheme="minorHAnsi"/>
                <w:b/>
                <w:bCs/>
                <w:sz w:val="18"/>
                <w:szCs w:val="18"/>
                <w:lang w:eastAsia="en-GB"/>
              </w:rPr>
              <w:t>1.2</w:t>
            </w:r>
          </w:p>
        </w:tc>
        <w:tc>
          <w:tcPr>
            <w:tcW w:w="231" w:type="pct"/>
            <w:shd w:val="clear" w:color="auto" w:fill="auto"/>
            <w:noWrap/>
            <w:vAlign w:val="center"/>
            <w:hideMark/>
          </w:tcPr>
          <w:p w14:paraId="4268D468" w14:textId="77777777" w:rsidR="00CC2310" w:rsidRPr="00EE5F6E" w:rsidRDefault="00CC2310" w:rsidP="00CC2310">
            <w:pPr>
              <w:spacing w:after="0" w:line="240" w:lineRule="auto"/>
              <w:jc w:val="center"/>
              <w:rPr>
                <w:rFonts w:eastAsia="Times New Roman" w:cstheme="minorHAnsi"/>
                <w:b/>
                <w:bCs/>
                <w:sz w:val="18"/>
                <w:szCs w:val="18"/>
                <w:lang w:eastAsia="en-GB"/>
              </w:rPr>
            </w:pPr>
            <w:r w:rsidRPr="00EE5F6E">
              <w:rPr>
                <w:rFonts w:eastAsia="Times New Roman" w:cstheme="minorHAnsi"/>
                <w:b/>
                <w:bCs/>
                <w:sz w:val="18"/>
                <w:szCs w:val="18"/>
                <w:lang w:eastAsia="en-GB"/>
              </w:rPr>
              <w:t>1.2</w:t>
            </w:r>
          </w:p>
        </w:tc>
        <w:tc>
          <w:tcPr>
            <w:tcW w:w="489" w:type="pct"/>
            <w:shd w:val="clear" w:color="auto" w:fill="auto"/>
            <w:noWrap/>
            <w:vAlign w:val="center"/>
            <w:hideMark/>
          </w:tcPr>
          <w:p w14:paraId="4AA96323" w14:textId="77777777" w:rsidR="00CC2310" w:rsidRPr="00EE5F6E" w:rsidRDefault="00CC2310" w:rsidP="00CC2310">
            <w:pPr>
              <w:spacing w:after="0" w:line="240" w:lineRule="auto"/>
              <w:jc w:val="center"/>
              <w:rPr>
                <w:rFonts w:eastAsia="Times New Roman" w:cstheme="minorHAnsi"/>
                <w:b/>
                <w:sz w:val="18"/>
                <w:szCs w:val="18"/>
                <w:lang w:eastAsia="en-GB"/>
              </w:rPr>
            </w:pPr>
            <w:r w:rsidRPr="00EE5F6E">
              <w:rPr>
                <w:rFonts w:eastAsia="Times New Roman" w:cstheme="minorHAnsi"/>
                <w:b/>
                <w:sz w:val="18"/>
                <w:szCs w:val="18"/>
                <w:lang w:eastAsia="en-GB"/>
              </w:rPr>
              <w:t>1.2 ± 0.03</w:t>
            </w:r>
          </w:p>
        </w:tc>
      </w:tr>
    </w:tbl>
    <w:p w14:paraId="295AB7C5" w14:textId="389AA4A8" w:rsidR="00836ABE" w:rsidRPr="00EE5F6E" w:rsidRDefault="00836ABE" w:rsidP="00CC2310">
      <w:pPr>
        <w:spacing w:after="0" w:line="240" w:lineRule="auto"/>
        <w:jc w:val="both"/>
        <w:rPr>
          <w:rFonts w:cstheme="minorHAnsi"/>
          <w:sz w:val="24"/>
          <w:szCs w:val="24"/>
        </w:rPr>
      </w:pPr>
      <w:r w:rsidRPr="00EE5F6E">
        <w:rPr>
          <w:rFonts w:cstheme="minorHAnsi"/>
          <w:sz w:val="18"/>
        </w:rPr>
        <w:t xml:space="preserve">RT – retention time (min); Origin: c – carbohydrates derivatives; L - lignin derivatives not assigned to H, G OR S-units; S – syringyl lignin units; G – guaiacyl lignin units; H – </w:t>
      </w:r>
      <w:r w:rsidRPr="00EE5F6E">
        <w:rPr>
          <w:rFonts w:cstheme="minorHAnsi"/>
          <w:i/>
          <w:sz w:val="18"/>
        </w:rPr>
        <w:t>p</w:t>
      </w:r>
      <w:r w:rsidRPr="00EE5F6E">
        <w:rPr>
          <w:rFonts w:cstheme="minorHAnsi"/>
          <w:sz w:val="18"/>
        </w:rPr>
        <w:t>-hydroxyphenyl lignin units</w:t>
      </w:r>
      <w:r w:rsidR="00CC2310">
        <w:rPr>
          <w:rFonts w:cstheme="minorHAnsi"/>
          <w:sz w:val="18"/>
        </w:rPr>
        <w:t>; Other LDC – other compounds from lignin but not assigned to H, G, S-units</w:t>
      </w:r>
      <w:r w:rsidRPr="00EE5F6E">
        <w:rPr>
          <w:rFonts w:cstheme="minorHAnsi"/>
          <w:sz w:val="18"/>
        </w:rPr>
        <w:t xml:space="preserve">. </w:t>
      </w:r>
    </w:p>
    <w:p w14:paraId="1848C91A" w14:textId="77777777" w:rsidR="00836ABE" w:rsidRPr="00235CB5" w:rsidRDefault="00836ABE" w:rsidP="00D21C52">
      <w:pPr>
        <w:autoSpaceDE w:val="0"/>
        <w:autoSpaceDN w:val="0"/>
        <w:adjustRightInd w:val="0"/>
        <w:spacing w:after="0" w:line="360" w:lineRule="auto"/>
        <w:jc w:val="both"/>
        <w:rPr>
          <w:rFonts w:cstheme="minorHAnsi"/>
          <w:sz w:val="24"/>
          <w:szCs w:val="24"/>
        </w:rPr>
      </w:pPr>
    </w:p>
    <w:p w14:paraId="3B579754" w14:textId="77777777" w:rsidR="00836ABE" w:rsidRPr="00235CB5" w:rsidRDefault="00836ABE" w:rsidP="00D21C52">
      <w:pPr>
        <w:autoSpaceDE w:val="0"/>
        <w:autoSpaceDN w:val="0"/>
        <w:adjustRightInd w:val="0"/>
        <w:spacing w:after="0" w:line="360" w:lineRule="auto"/>
        <w:jc w:val="both"/>
        <w:rPr>
          <w:rFonts w:cstheme="minorHAnsi"/>
          <w:sz w:val="24"/>
          <w:szCs w:val="24"/>
        </w:rPr>
      </w:pPr>
    </w:p>
    <w:sectPr w:rsidR="00836ABE" w:rsidRPr="00235CB5" w:rsidSect="003D1C3B">
      <w:pgSz w:w="16838" w:h="11906" w:orient="landscape"/>
      <w:pgMar w:top="1701" w:right="1417" w:bottom="1701"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31C0813D" w16cex:dateUtc="2023-09-28T13:47:00Z"/>
  <w16cex:commentExtensible w16cex:durableId="2FD69F7C" w16cex:dateUtc="2023-10-17T20:5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201B84" w14:textId="77777777" w:rsidR="00F04F64" w:rsidRPr="00235CB5" w:rsidRDefault="00F04F64">
      <w:pPr>
        <w:spacing w:after="0" w:line="240" w:lineRule="auto"/>
      </w:pPr>
      <w:r w:rsidRPr="00235CB5">
        <w:separator/>
      </w:r>
    </w:p>
  </w:endnote>
  <w:endnote w:type="continuationSeparator" w:id="0">
    <w:p w14:paraId="47F07A5A" w14:textId="77777777" w:rsidR="00F04F64" w:rsidRPr="00235CB5" w:rsidRDefault="00F04F64">
      <w:pPr>
        <w:spacing w:after="0" w:line="240" w:lineRule="auto"/>
      </w:pPr>
      <w:r w:rsidRPr="00235C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EE54AA" w14:textId="77777777" w:rsidR="00F04F64" w:rsidRPr="00235CB5" w:rsidRDefault="00F04F64">
      <w:pPr>
        <w:spacing w:after="0" w:line="240" w:lineRule="auto"/>
      </w:pPr>
      <w:r w:rsidRPr="00235CB5">
        <w:separator/>
      </w:r>
    </w:p>
  </w:footnote>
  <w:footnote w:type="continuationSeparator" w:id="0">
    <w:p w14:paraId="7BDD7274" w14:textId="77777777" w:rsidR="00F04F64" w:rsidRPr="00235CB5" w:rsidRDefault="00F04F64">
      <w:pPr>
        <w:spacing w:after="0" w:line="240" w:lineRule="auto"/>
      </w:pPr>
      <w:r w:rsidRPr="00235CB5">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3EC575D"/>
    <w:multiLevelType w:val="hybridMultilevel"/>
    <w:tmpl w:val="C81206D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WzMLUwsjAwNDI2MzFX0lEKTi0uzszPAymwqAUAFM6VVSwAAAA="/>
  </w:docVars>
  <w:rsids>
    <w:rsidRoot w:val="00F21BD7"/>
    <w:rsid w:val="00000710"/>
    <w:rsid w:val="00004177"/>
    <w:rsid w:val="00006179"/>
    <w:rsid w:val="0000785C"/>
    <w:rsid w:val="00007DD5"/>
    <w:rsid w:val="00007FE9"/>
    <w:rsid w:val="00010E00"/>
    <w:rsid w:val="000116CF"/>
    <w:rsid w:val="00011D98"/>
    <w:rsid w:val="000130D6"/>
    <w:rsid w:val="00013A09"/>
    <w:rsid w:val="00013EFC"/>
    <w:rsid w:val="00016265"/>
    <w:rsid w:val="0001673B"/>
    <w:rsid w:val="00016761"/>
    <w:rsid w:val="00020344"/>
    <w:rsid w:val="00021506"/>
    <w:rsid w:val="00021A95"/>
    <w:rsid w:val="00024315"/>
    <w:rsid w:val="00024C2B"/>
    <w:rsid w:val="00024F62"/>
    <w:rsid w:val="00025345"/>
    <w:rsid w:val="0002654A"/>
    <w:rsid w:val="00027026"/>
    <w:rsid w:val="00027C09"/>
    <w:rsid w:val="000302E7"/>
    <w:rsid w:val="0003048F"/>
    <w:rsid w:val="00032B10"/>
    <w:rsid w:val="00032D38"/>
    <w:rsid w:val="0003516B"/>
    <w:rsid w:val="00035EB2"/>
    <w:rsid w:val="00037121"/>
    <w:rsid w:val="00037807"/>
    <w:rsid w:val="00037C02"/>
    <w:rsid w:val="00037FFC"/>
    <w:rsid w:val="00040290"/>
    <w:rsid w:val="0004363C"/>
    <w:rsid w:val="00044572"/>
    <w:rsid w:val="00044A3B"/>
    <w:rsid w:val="00046886"/>
    <w:rsid w:val="000504FF"/>
    <w:rsid w:val="000505FF"/>
    <w:rsid w:val="000512FA"/>
    <w:rsid w:val="0005311A"/>
    <w:rsid w:val="00053414"/>
    <w:rsid w:val="000546B0"/>
    <w:rsid w:val="0005550E"/>
    <w:rsid w:val="00057078"/>
    <w:rsid w:val="000570EC"/>
    <w:rsid w:val="00057597"/>
    <w:rsid w:val="00062620"/>
    <w:rsid w:val="00063E81"/>
    <w:rsid w:val="00065737"/>
    <w:rsid w:val="00065FF1"/>
    <w:rsid w:val="00067E35"/>
    <w:rsid w:val="00070309"/>
    <w:rsid w:val="00070839"/>
    <w:rsid w:val="0007256A"/>
    <w:rsid w:val="00072B7C"/>
    <w:rsid w:val="000775C6"/>
    <w:rsid w:val="0007798F"/>
    <w:rsid w:val="00077A13"/>
    <w:rsid w:val="000808D0"/>
    <w:rsid w:val="00081B59"/>
    <w:rsid w:val="00081D71"/>
    <w:rsid w:val="0008317F"/>
    <w:rsid w:val="000834DB"/>
    <w:rsid w:val="00083D81"/>
    <w:rsid w:val="0008405A"/>
    <w:rsid w:val="00086BA7"/>
    <w:rsid w:val="00087B3E"/>
    <w:rsid w:val="00087F0A"/>
    <w:rsid w:val="000916C1"/>
    <w:rsid w:val="00094377"/>
    <w:rsid w:val="000951D7"/>
    <w:rsid w:val="00096580"/>
    <w:rsid w:val="000967A8"/>
    <w:rsid w:val="00097943"/>
    <w:rsid w:val="00097A6D"/>
    <w:rsid w:val="000A11D1"/>
    <w:rsid w:val="000A122B"/>
    <w:rsid w:val="000A1A26"/>
    <w:rsid w:val="000A1EE3"/>
    <w:rsid w:val="000A26DF"/>
    <w:rsid w:val="000A2B03"/>
    <w:rsid w:val="000A2CCA"/>
    <w:rsid w:val="000A2E5F"/>
    <w:rsid w:val="000A4DAA"/>
    <w:rsid w:val="000A5DE6"/>
    <w:rsid w:val="000A7609"/>
    <w:rsid w:val="000A765B"/>
    <w:rsid w:val="000A7FF4"/>
    <w:rsid w:val="000B0022"/>
    <w:rsid w:val="000B038D"/>
    <w:rsid w:val="000B1628"/>
    <w:rsid w:val="000B2342"/>
    <w:rsid w:val="000B2430"/>
    <w:rsid w:val="000B4602"/>
    <w:rsid w:val="000B69BD"/>
    <w:rsid w:val="000C05F3"/>
    <w:rsid w:val="000C4324"/>
    <w:rsid w:val="000C5225"/>
    <w:rsid w:val="000C526D"/>
    <w:rsid w:val="000D00D2"/>
    <w:rsid w:val="000D05F7"/>
    <w:rsid w:val="000D0773"/>
    <w:rsid w:val="000D10AD"/>
    <w:rsid w:val="000D14E8"/>
    <w:rsid w:val="000D1ED6"/>
    <w:rsid w:val="000D2394"/>
    <w:rsid w:val="000D29FD"/>
    <w:rsid w:val="000D2B30"/>
    <w:rsid w:val="000D327C"/>
    <w:rsid w:val="000D38AE"/>
    <w:rsid w:val="000D3937"/>
    <w:rsid w:val="000D48B9"/>
    <w:rsid w:val="000D4AAC"/>
    <w:rsid w:val="000D51A3"/>
    <w:rsid w:val="000D56C1"/>
    <w:rsid w:val="000D5CAB"/>
    <w:rsid w:val="000D5F3D"/>
    <w:rsid w:val="000D695A"/>
    <w:rsid w:val="000D7967"/>
    <w:rsid w:val="000E1445"/>
    <w:rsid w:val="000E1DA4"/>
    <w:rsid w:val="000E6122"/>
    <w:rsid w:val="000E69E0"/>
    <w:rsid w:val="000E6F5D"/>
    <w:rsid w:val="000E7300"/>
    <w:rsid w:val="000F0F39"/>
    <w:rsid w:val="000F115D"/>
    <w:rsid w:val="000F299D"/>
    <w:rsid w:val="000F3589"/>
    <w:rsid w:val="000F4539"/>
    <w:rsid w:val="000F4990"/>
    <w:rsid w:val="000F4BB8"/>
    <w:rsid w:val="000F4C3C"/>
    <w:rsid w:val="000F5C53"/>
    <w:rsid w:val="000F6542"/>
    <w:rsid w:val="000F6F74"/>
    <w:rsid w:val="000F7282"/>
    <w:rsid w:val="000F73A8"/>
    <w:rsid w:val="000F77CB"/>
    <w:rsid w:val="000F7EA7"/>
    <w:rsid w:val="0010024B"/>
    <w:rsid w:val="001006C6"/>
    <w:rsid w:val="0010073A"/>
    <w:rsid w:val="00101DC4"/>
    <w:rsid w:val="001027EC"/>
    <w:rsid w:val="001028F3"/>
    <w:rsid w:val="001037CC"/>
    <w:rsid w:val="00107C4C"/>
    <w:rsid w:val="001105FF"/>
    <w:rsid w:val="0011094D"/>
    <w:rsid w:val="00110CC6"/>
    <w:rsid w:val="00111BEA"/>
    <w:rsid w:val="00113DAD"/>
    <w:rsid w:val="0011614F"/>
    <w:rsid w:val="0011680C"/>
    <w:rsid w:val="001171E7"/>
    <w:rsid w:val="001173F5"/>
    <w:rsid w:val="00117FFC"/>
    <w:rsid w:val="00120FFC"/>
    <w:rsid w:val="0012119B"/>
    <w:rsid w:val="00121BD2"/>
    <w:rsid w:val="00122871"/>
    <w:rsid w:val="00122A56"/>
    <w:rsid w:val="0012451B"/>
    <w:rsid w:val="00124593"/>
    <w:rsid w:val="00124BB6"/>
    <w:rsid w:val="00125398"/>
    <w:rsid w:val="00125FD2"/>
    <w:rsid w:val="00126E0C"/>
    <w:rsid w:val="00127DB2"/>
    <w:rsid w:val="00130AAF"/>
    <w:rsid w:val="00130CE6"/>
    <w:rsid w:val="001311DD"/>
    <w:rsid w:val="0013277F"/>
    <w:rsid w:val="0013323F"/>
    <w:rsid w:val="00133AD8"/>
    <w:rsid w:val="00134D37"/>
    <w:rsid w:val="001371F5"/>
    <w:rsid w:val="001407DD"/>
    <w:rsid w:val="0014110A"/>
    <w:rsid w:val="00142397"/>
    <w:rsid w:val="00142CE5"/>
    <w:rsid w:val="00144B64"/>
    <w:rsid w:val="00146D27"/>
    <w:rsid w:val="00147CCD"/>
    <w:rsid w:val="00152E0F"/>
    <w:rsid w:val="0015372E"/>
    <w:rsid w:val="0015376E"/>
    <w:rsid w:val="001537B2"/>
    <w:rsid w:val="001537FE"/>
    <w:rsid w:val="00153FB2"/>
    <w:rsid w:val="0015546E"/>
    <w:rsid w:val="00156A4B"/>
    <w:rsid w:val="00157A28"/>
    <w:rsid w:val="00160069"/>
    <w:rsid w:val="00160403"/>
    <w:rsid w:val="00160B3B"/>
    <w:rsid w:val="00161D9B"/>
    <w:rsid w:val="00163213"/>
    <w:rsid w:val="001647AE"/>
    <w:rsid w:val="00165EFA"/>
    <w:rsid w:val="00166B5B"/>
    <w:rsid w:val="0016758C"/>
    <w:rsid w:val="001678A3"/>
    <w:rsid w:val="00170740"/>
    <w:rsid w:val="00170BC7"/>
    <w:rsid w:val="00172008"/>
    <w:rsid w:val="00172AE5"/>
    <w:rsid w:val="00173AE8"/>
    <w:rsid w:val="00175D4E"/>
    <w:rsid w:val="00176AE6"/>
    <w:rsid w:val="00176B04"/>
    <w:rsid w:val="00177618"/>
    <w:rsid w:val="00180FD7"/>
    <w:rsid w:val="0018280B"/>
    <w:rsid w:val="00182E08"/>
    <w:rsid w:val="00183CA0"/>
    <w:rsid w:val="00183E8E"/>
    <w:rsid w:val="00185279"/>
    <w:rsid w:val="00185685"/>
    <w:rsid w:val="00185EAE"/>
    <w:rsid w:val="001860A1"/>
    <w:rsid w:val="00186165"/>
    <w:rsid w:val="0018668E"/>
    <w:rsid w:val="00191218"/>
    <w:rsid w:val="001917EA"/>
    <w:rsid w:val="001921A9"/>
    <w:rsid w:val="00192776"/>
    <w:rsid w:val="00193FC1"/>
    <w:rsid w:val="001941B1"/>
    <w:rsid w:val="00195908"/>
    <w:rsid w:val="001964A6"/>
    <w:rsid w:val="001A0EFA"/>
    <w:rsid w:val="001A140E"/>
    <w:rsid w:val="001A3126"/>
    <w:rsid w:val="001A4F9C"/>
    <w:rsid w:val="001A4FD8"/>
    <w:rsid w:val="001A6285"/>
    <w:rsid w:val="001A6798"/>
    <w:rsid w:val="001A7EAD"/>
    <w:rsid w:val="001B0354"/>
    <w:rsid w:val="001B25FE"/>
    <w:rsid w:val="001B325A"/>
    <w:rsid w:val="001B3D72"/>
    <w:rsid w:val="001B4659"/>
    <w:rsid w:val="001B6D87"/>
    <w:rsid w:val="001B7AEF"/>
    <w:rsid w:val="001B7E83"/>
    <w:rsid w:val="001C0826"/>
    <w:rsid w:val="001C140B"/>
    <w:rsid w:val="001C2E98"/>
    <w:rsid w:val="001C3853"/>
    <w:rsid w:val="001C57E3"/>
    <w:rsid w:val="001C5BF5"/>
    <w:rsid w:val="001C7673"/>
    <w:rsid w:val="001D13FC"/>
    <w:rsid w:val="001D152F"/>
    <w:rsid w:val="001D2322"/>
    <w:rsid w:val="001D27FE"/>
    <w:rsid w:val="001D4DA6"/>
    <w:rsid w:val="001D563B"/>
    <w:rsid w:val="001D63D1"/>
    <w:rsid w:val="001D68FE"/>
    <w:rsid w:val="001D78C7"/>
    <w:rsid w:val="001E0406"/>
    <w:rsid w:val="001E0D0F"/>
    <w:rsid w:val="001E12D0"/>
    <w:rsid w:val="001E1BD8"/>
    <w:rsid w:val="001E216A"/>
    <w:rsid w:val="001E223D"/>
    <w:rsid w:val="001E322B"/>
    <w:rsid w:val="001E3CD8"/>
    <w:rsid w:val="001E3F12"/>
    <w:rsid w:val="001E5D1C"/>
    <w:rsid w:val="001F00F4"/>
    <w:rsid w:val="001F28F8"/>
    <w:rsid w:val="001F2AAD"/>
    <w:rsid w:val="001F56D9"/>
    <w:rsid w:val="001F594E"/>
    <w:rsid w:val="001F5E6A"/>
    <w:rsid w:val="001F67D4"/>
    <w:rsid w:val="001F69A1"/>
    <w:rsid w:val="001F72FA"/>
    <w:rsid w:val="00200191"/>
    <w:rsid w:val="0020043D"/>
    <w:rsid w:val="0020078F"/>
    <w:rsid w:val="00200A49"/>
    <w:rsid w:val="00204C73"/>
    <w:rsid w:val="00204E81"/>
    <w:rsid w:val="00205352"/>
    <w:rsid w:val="002057B9"/>
    <w:rsid w:val="00205DD8"/>
    <w:rsid w:val="00206A24"/>
    <w:rsid w:val="00206F86"/>
    <w:rsid w:val="00210836"/>
    <w:rsid w:val="0021124D"/>
    <w:rsid w:val="00212ECE"/>
    <w:rsid w:val="002138F0"/>
    <w:rsid w:val="0021459F"/>
    <w:rsid w:val="0021692F"/>
    <w:rsid w:val="0022002C"/>
    <w:rsid w:val="00220FB9"/>
    <w:rsid w:val="002214AF"/>
    <w:rsid w:val="00223087"/>
    <w:rsid w:val="002232FE"/>
    <w:rsid w:val="002248E7"/>
    <w:rsid w:val="00226397"/>
    <w:rsid w:val="002266EB"/>
    <w:rsid w:val="00226AD0"/>
    <w:rsid w:val="00227AA1"/>
    <w:rsid w:val="00231A2C"/>
    <w:rsid w:val="00232AFA"/>
    <w:rsid w:val="002345AD"/>
    <w:rsid w:val="002345FE"/>
    <w:rsid w:val="002351A0"/>
    <w:rsid w:val="00235CB5"/>
    <w:rsid w:val="002364E4"/>
    <w:rsid w:val="0023678E"/>
    <w:rsid w:val="0024084C"/>
    <w:rsid w:val="0024141E"/>
    <w:rsid w:val="00244F99"/>
    <w:rsid w:val="00245041"/>
    <w:rsid w:val="00250D25"/>
    <w:rsid w:val="0025202D"/>
    <w:rsid w:val="002559AD"/>
    <w:rsid w:val="00255F71"/>
    <w:rsid w:val="00256FEA"/>
    <w:rsid w:val="00260618"/>
    <w:rsid w:val="002606C5"/>
    <w:rsid w:val="00260BE4"/>
    <w:rsid w:val="002612CA"/>
    <w:rsid w:val="00261A9A"/>
    <w:rsid w:val="00261E57"/>
    <w:rsid w:val="002621ED"/>
    <w:rsid w:val="00265B57"/>
    <w:rsid w:val="002665B7"/>
    <w:rsid w:val="002678EC"/>
    <w:rsid w:val="00267C67"/>
    <w:rsid w:val="00270836"/>
    <w:rsid w:val="00270FBA"/>
    <w:rsid w:val="0027102F"/>
    <w:rsid w:val="00271647"/>
    <w:rsid w:val="002719F4"/>
    <w:rsid w:val="0027276F"/>
    <w:rsid w:val="00272A39"/>
    <w:rsid w:val="00273ED8"/>
    <w:rsid w:val="002759A6"/>
    <w:rsid w:val="00275E81"/>
    <w:rsid w:val="00275FF2"/>
    <w:rsid w:val="00276C55"/>
    <w:rsid w:val="0027702B"/>
    <w:rsid w:val="00280F86"/>
    <w:rsid w:val="002860B5"/>
    <w:rsid w:val="0028650D"/>
    <w:rsid w:val="00287025"/>
    <w:rsid w:val="00287110"/>
    <w:rsid w:val="00287314"/>
    <w:rsid w:val="0028732A"/>
    <w:rsid w:val="002879FF"/>
    <w:rsid w:val="002900D7"/>
    <w:rsid w:val="002922AC"/>
    <w:rsid w:val="00293111"/>
    <w:rsid w:val="00295220"/>
    <w:rsid w:val="002965F9"/>
    <w:rsid w:val="00296EE3"/>
    <w:rsid w:val="0029713C"/>
    <w:rsid w:val="002A0D60"/>
    <w:rsid w:val="002A1350"/>
    <w:rsid w:val="002A4092"/>
    <w:rsid w:val="002A5C44"/>
    <w:rsid w:val="002A660F"/>
    <w:rsid w:val="002A6B0D"/>
    <w:rsid w:val="002B126D"/>
    <w:rsid w:val="002B26AE"/>
    <w:rsid w:val="002B2B5C"/>
    <w:rsid w:val="002B2FF5"/>
    <w:rsid w:val="002B4391"/>
    <w:rsid w:val="002B4824"/>
    <w:rsid w:val="002C04F5"/>
    <w:rsid w:val="002C080F"/>
    <w:rsid w:val="002C27EF"/>
    <w:rsid w:val="002C2B7A"/>
    <w:rsid w:val="002C43B7"/>
    <w:rsid w:val="002C46D0"/>
    <w:rsid w:val="002C4A0D"/>
    <w:rsid w:val="002C4B04"/>
    <w:rsid w:val="002C4D09"/>
    <w:rsid w:val="002C5C90"/>
    <w:rsid w:val="002C6E9F"/>
    <w:rsid w:val="002D1319"/>
    <w:rsid w:val="002D46FA"/>
    <w:rsid w:val="002D770E"/>
    <w:rsid w:val="002E1674"/>
    <w:rsid w:val="002E18CE"/>
    <w:rsid w:val="002E2DF5"/>
    <w:rsid w:val="002E3F7F"/>
    <w:rsid w:val="002E4F1B"/>
    <w:rsid w:val="002E7672"/>
    <w:rsid w:val="002E79F4"/>
    <w:rsid w:val="002F03EA"/>
    <w:rsid w:val="002F0FD5"/>
    <w:rsid w:val="002F133B"/>
    <w:rsid w:val="002F1E1A"/>
    <w:rsid w:val="002F2563"/>
    <w:rsid w:val="002F4B46"/>
    <w:rsid w:val="002F52A7"/>
    <w:rsid w:val="002F6D19"/>
    <w:rsid w:val="002F7BD5"/>
    <w:rsid w:val="00300099"/>
    <w:rsid w:val="00303FF4"/>
    <w:rsid w:val="00304AC9"/>
    <w:rsid w:val="00304E1C"/>
    <w:rsid w:val="00304F91"/>
    <w:rsid w:val="00305BDC"/>
    <w:rsid w:val="003066B1"/>
    <w:rsid w:val="003068CF"/>
    <w:rsid w:val="00310030"/>
    <w:rsid w:val="00310204"/>
    <w:rsid w:val="00310855"/>
    <w:rsid w:val="00311CD2"/>
    <w:rsid w:val="0031258A"/>
    <w:rsid w:val="00313910"/>
    <w:rsid w:val="00314C97"/>
    <w:rsid w:val="00316AD5"/>
    <w:rsid w:val="0031791C"/>
    <w:rsid w:val="0032030B"/>
    <w:rsid w:val="00322F8F"/>
    <w:rsid w:val="00323F45"/>
    <w:rsid w:val="00324065"/>
    <w:rsid w:val="003241C8"/>
    <w:rsid w:val="0032477F"/>
    <w:rsid w:val="0032559D"/>
    <w:rsid w:val="00326765"/>
    <w:rsid w:val="00327379"/>
    <w:rsid w:val="00327D95"/>
    <w:rsid w:val="003315B7"/>
    <w:rsid w:val="0033177F"/>
    <w:rsid w:val="003353EB"/>
    <w:rsid w:val="00335EF9"/>
    <w:rsid w:val="00337841"/>
    <w:rsid w:val="00340532"/>
    <w:rsid w:val="00340ED5"/>
    <w:rsid w:val="003432F7"/>
    <w:rsid w:val="003443FD"/>
    <w:rsid w:val="003449A0"/>
    <w:rsid w:val="003449D4"/>
    <w:rsid w:val="00345258"/>
    <w:rsid w:val="00345389"/>
    <w:rsid w:val="00350098"/>
    <w:rsid w:val="00350242"/>
    <w:rsid w:val="00351A63"/>
    <w:rsid w:val="00351A77"/>
    <w:rsid w:val="003521CC"/>
    <w:rsid w:val="003522CC"/>
    <w:rsid w:val="00353E17"/>
    <w:rsid w:val="00355DA2"/>
    <w:rsid w:val="00356384"/>
    <w:rsid w:val="003579EA"/>
    <w:rsid w:val="00357B08"/>
    <w:rsid w:val="00357BA2"/>
    <w:rsid w:val="00361797"/>
    <w:rsid w:val="00361B91"/>
    <w:rsid w:val="00362357"/>
    <w:rsid w:val="003629EC"/>
    <w:rsid w:val="00363018"/>
    <w:rsid w:val="003636B7"/>
    <w:rsid w:val="0036463F"/>
    <w:rsid w:val="00365924"/>
    <w:rsid w:val="003663E2"/>
    <w:rsid w:val="0036713B"/>
    <w:rsid w:val="00367E2E"/>
    <w:rsid w:val="00370CB3"/>
    <w:rsid w:val="00371759"/>
    <w:rsid w:val="003720BB"/>
    <w:rsid w:val="00372415"/>
    <w:rsid w:val="00373B23"/>
    <w:rsid w:val="003744C7"/>
    <w:rsid w:val="0037470E"/>
    <w:rsid w:val="00377398"/>
    <w:rsid w:val="00380278"/>
    <w:rsid w:val="003812A1"/>
    <w:rsid w:val="003812AC"/>
    <w:rsid w:val="00383130"/>
    <w:rsid w:val="003848E2"/>
    <w:rsid w:val="00385A0A"/>
    <w:rsid w:val="003869F7"/>
    <w:rsid w:val="00386A72"/>
    <w:rsid w:val="00386C3B"/>
    <w:rsid w:val="00386E1B"/>
    <w:rsid w:val="00387E78"/>
    <w:rsid w:val="003903A9"/>
    <w:rsid w:val="00392BC1"/>
    <w:rsid w:val="003931B8"/>
    <w:rsid w:val="00394B64"/>
    <w:rsid w:val="003954D6"/>
    <w:rsid w:val="00395C3D"/>
    <w:rsid w:val="00396377"/>
    <w:rsid w:val="0039699D"/>
    <w:rsid w:val="003974A4"/>
    <w:rsid w:val="003A07F4"/>
    <w:rsid w:val="003A2856"/>
    <w:rsid w:val="003A2B4D"/>
    <w:rsid w:val="003A30AB"/>
    <w:rsid w:val="003A4D38"/>
    <w:rsid w:val="003A5831"/>
    <w:rsid w:val="003A5899"/>
    <w:rsid w:val="003B14C5"/>
    <w:rsid w:val="003B2257"/>
    <w:rsid w:val="003B25CB"/>
    <w:rsid w:val="003B4E19"/>
    <w:rsid w:val="003B5CAB"/>
    <w:rsid w:val="003B6170"/>
    <w:rsid w:val="003B7A7E"/>
    <w:rsid w:val="003B7FF1"/>
    <w:rsid w:val="003C213F"/>
    <w:rsid w:val="003C2391"/>
    <w:rsid w:val="003C30B7"/>
    <w:rsid w:val="003C4276"/>
    <w:rsid w:val="003C5073"/>
    <w:rsid w:val="003D0700"/>
    <w:rsid w:val="003D13DB"/>
    <w:rsid w:val="003D1AE1"/>
    <w:rsid w:val="003D1C3B"/>
    <w:rsid w:val="003D1D89"/>
    <w:rsid w:val="003D2B31"/>
    <w:rsid w:val="003D2D93"/>
    <w:rsid w:val="003D2E1A"/>
    <w:rsid w:val="003D3439"/>
    <w:rsid w:val="003D4E69"/>
    <w:rsid w:val="003D6092"/>
    <w:rsid w:val="003D62A4"/>
    <w:rsid w:val="003D6364"/>
    <w:rsid w:val="003D6BCE"/>
    <w:rsid w:val="003D72A9"/>
    <w:rsid w:val="003E15CD"/>
    <w:rsid w:val="003E1951"/>
    <w:rsid w:val="003E256B"/>
    <w:rsid w:val="003E32D6"/>
    <w:rsid w:val="003E509B"/>
    <w:rsid w:val="003E5785"/>
    <w:rsid w:val="003E5FBF"/>
    <w:rsid w:val="003E6BB0"/>
    <w:rsid w:val="003E7213"/>
    <w:rsid w:val="003E778A"/>
    <w:rsid w:val="003F0257"/>
    <w:rsid w:val="003F07FF"/>
    <w:rsid w:val="003F08E6"/>
    <w:rsid w:val="003F1EA4"/>
    <w:rsid w:val="003F263C"/>
    <w:rsid w:val="003F2A3C"/>
    <w:rsid w:val="003F6124"/>
    <w:rsid w:val="003F63CF"/>
    <w:rsid w:val="003F72E5"/>
    <w:rsid w:val="00401745"/>
    <w:rsid w:val="00401E3E"/>
    <w:rsid w:val="0040242B"/>
    <w:rsid w:val="004040D0"/>
    <w:rsid w:val="0040437B"/>
    <w:rsid w:val="00407717"/>
    <w:rsid w:val="00411507"/>
    <w:rsid w:val="004139CD"/>
    <w:rsid w:val="00413A1D"/>
    <w:rsid w:val="00413B4A"/>
    <w:rsid w:val="00413F5F"/>
    <w:rsid w:val="00414416"/>
    <w:rsid w:val="0041684D"/>
    <w:rsid w:val="004175D3"/>
    <w:rsid w:val="00417A86"/>
    <w:rsid w:val="0042060B"/>
    <w:rsid w:val="0042350F"/>
    <w:rsid w:val="00425919"/>
    <w:rsid w:val="00430E7A"/>
    <w:rsid w:val="00430F50"/>
    <w:rsid w:val="004314A8"/>
    <w:rsid w:val="00431E3B"/>
    <w:rsid w:val="00431EE8"/>
    <w:rsid w:val="00433C06"/>
    <w:rsid w:val="0043487A"/>
    <w:rsid w:val="00434D1A"/>
    <w:rsid w:val="0043534B"/>
    <w:rsid w:val="00435EE5"/>
    <w:rsid w:val="00437B91"/>
    <w:rsid w:val="0044097F"/>
    <w:rsid w:val="00440AF4"/>
    <w:rsid w:val="0044107B"/>
    <w:rsid w:val="00441371"/>
    <w:rsid w:val="004417FD"/>
    <w:rsid w:val="00441A02"/>
    <w:rsid w:val="00441ED0"/>
    <w:rsid w:val="00443538"/>
    <w:rsid w:val="00443757"/>
    <w:rsid w:val="00443A24"/>
    <w:rsid w:val="00443A74"/>
    <w:rsid w:val="00445D79"/>
    <w:rsid w:val="00445E25"/>
    <w:rsid w:val="004462DD"/>
    <w:rsid w:val="00447AC9"/>
    <w:rsid w:val="00447B48"/>
    <w:rsid w:val="00447F45"/>
    <w:rsid w:val="00450020"/>
    <w:rsid w:val="00450B2B"/>
    <w:rsid w:val="00450C16"/>
    <w:rsid w:val="00453E38"/>
    <w:rsid w:val="00454FA3"/>
    <w:rsid w:val="00455159"/>
    <w:rsid w:val="00456EA2"/>
    <w:rsid w:val="00456F37"/>
    <w:rsid w:val="00457108"/>
    <w:rsid w:val="00461D56"/>
    <w:rsid w:val="0046289C"/>
    <w:rsid w:val="004628DF"/>
    <w:rsid w:val="00464252"/>
    <w:rsid w:val="0046605E"/>
    <w:rsid w:val="004666C1"/>
    <w:rsid w:val="0046774C"/>
    <w:rsid w:val="00467BB8"/>
    <w:rsid w:val="00467FAD"/>
    <w:rsid w:val="004721CB"/>
    <w:rsid w:val="00472E15"/>
    <w:rsid w:val="0047404C"/>
    <w:rsid w:val="004741A3"/>
    <w:rsid w:val="00475ED7"/>
    <w:rsid w:val="004804AF"/>
    <w:rsid w:val="004807B3"/>
    <w:rsid w:val="00481D29"/>
    <w:rsid w:val="004823AE"/>
    <w:rsid w:val="00482AF7"/>
    <w:rsid w:val="00483984"/>
    <w:rsid w:val="00484276"/>
    <w:rsid w:val="00484E63"/>
    <w:rsid w:val="00486064"/>
    <w:rsid w:val="00486AE7"/>
    <w:rsid w:val="00487538"/>
    <w:rsid w:val="004919E1"/>
    <w:rsid w:val="004932C6"/>
    <w:rsid w:val="00493301"/>
    <w:rsid w:val="0049367E"/>
    <w:rsid w:val="00493A6F"/>
    <w:rsid w:val="00494209"/>
    <w:rsid w:val="00496A27"/>
    <w:rsid w:val="004A0002"/>
    <w:rsid w:val="004A0C31"/>
    <w:rsid w:val="004A2940"/>
    <w:rsid w:val="004A2AC2"/>
    <w:rsid w:val="004A3426"/>
    <w:rsid w:val="004A367C"/>
    <w:rsid w:val="004A6314"/>
    <w:rsid w:val="004A70AF"/>
    <w:rsid w:val="004A7601"/>
    <w:rsid w:val="004B00AE"/>
    <w:rsid w:val="004B1D54"/>
    <w:rsid w:val="004B2A6E"/>
    <w:rsid w:val="004B2EDF"/>
    <w:rsid w:val="004B328D"/>
    <w:rsid w:val="004B35EE"/>
    <w:rsid w:val="004B3CC5"/>
    <w:rsid w:val="004B3EC3"/>
    <w:rsid w:val="004B3FB0"/>
    <w:rsid w:val="004B5412"/>
    <w:rsid w:val="004B6317"/>
    <w:rsid w:val="004B7EA7"/>
    <w:rsid w:val="004B7ECE"/>
    <w:rsid w:val="004C0792"/>
    <w:rsid w:val="004C0D61"/>
    <w:rsid w:val="004C1240"/>
    <w:rsid w:val="004C1426"/>
    <w:rsid w:val="004C1FC6"/>
    <w:rsid w:val="004C2252"/>
    <w:rsid w:val="004C4118"/>
    <w:rsid w:val="004C42D4"/>
    <w:rsid w:val="004C4F3A"/>
    <w:rsid w:val="004C715E"/>
    <w:rsid w:val="004C7190"/>
    <w:rsid w:val="004C79BD"/>
    <w:rsid w:val="004D1364"/>
    <w:rsid w:val="004D3B2D"/>
    <w:rsid w:val="004D48B1"/>
    <w:rsid w:val="004D53C5"/>
    <w:rsid w:val="004D679B"/>
    <w:rsid w:val="004E0333"/>
    <w:rsid w:val="004E19E1"/>
    <w:rsid w:val="004E6ABD"/>
    <w:rsid w:val="004E70C2"/>
    <w:rsid w:val="004E7902"/>
    <w:rsid w:val="004F0203"/>
    <w:rsid w:val="004F2392"/>
    <w:rsid w:val="004F305C"/>
    <w:rsid w:val="004F456C"/>
    <w:rsid w:val="004F50B0"/>
    <w:rsid w:val="004F7757"/>
    <w:rsid w:val="004F7766"/>
    <w:rsid w:val="00501AAE"/>
    <w:rsid w:val="0050253C"/>
    <w:rsid w:val="005041F8"/>
    <w:rsid w:val="005041FB"/>
    <w:rsid w:val="00504B28"/>
    <w:rsid w:val="00506195"/>
    <w:rsid w:val="00506638"/>
    <w:rsid w:val="00506BCE"/>
    <w:rsid w:val="00506C54"/>
    <w:rsid w:val="005075FE"/>
    <w:rsid w:val="005107A5"/>
    <w:rsid w:val="00510F27"/>
    <w:rsid w:val="00511C39"/>
    <w:rsid w:val="00511C49"/>
    <w:rsid w:val="0051213A"/>
    <w:rsid w:val="00512855"/>
    <w:rsid w:val="0051442C"/>
    <w:rsid w:val="00515747"/>
    <w:rsid w:val="00515AC9"/>
    <w:rsid w:val="00516516"/>
    <w:rsid w:val="00516CDB"/>
    <w:rsid w:val="005210A6"/>
    <w:rsid w:val="00521225"/>
    <w:rsid w:val="00521239"/>
    <w:rsid w:val="00521E3F"/>
    <w:rsid w:val="00521FFE"/>
    <w:rsid w:val="005233B5"/>
    <w:rsid w:val="005242C5"/>
    <w:rsid w:val="00524D72"/>
    <w:rsid w:val="005262D3"/>
    <w:rsid w:val="00526E5F"/>
    <w:rsid w:val="005311E5"/>
    <w:rsid w:val="00531D1E"/>
    <w:rsid w:val="00531DB5"/>
    <w:rsid w:val="005322BD"/>
    <w:rsid w:val="005327A2"/>
    <w:rsid w:val="0053290E"/>
    <w:rsid w:val="00532C85"/>
    <w:rsid w:val="0053337D"/>
    <w:rsid w:val="00533A7B"/>
    <w:rsid w:val="005350ED"/>
    <w:rsid w:val="0053599F"/>
    <w:rsid w:val="00535F0F"/>
    <w:rsid w:val="005371E4"/>
    <w:rsid w:val="00537CC0"/>
    <w:rsid w:val="00537FBC"/>
    <w:rsid w:val="0054043B"/>
    <w:rsid w:val="00541931"/>
    <w:rsid w:val="00542E98"/>
    <w:rsid w:val="00544044"/>
    <w:rsid w:val="00544BDD"/>
    <w:rsid w:val="00544D3E"/>
    <w:rsid w:val="005460B8"/>
    <w:rsid w:val="0054683E"/>
    <w:rsid w:val="00546A58"/>
    <w:rsid w:val="00547B83"/>
    <w:rsid w:val="00547FDC"/>
    <w:rsid w:val="005528F7"/>
    <w:rsid w:val="00553075"/>
    <w:rsid w:val="005538C6"/>
    <w:rsid w:val="00553D2C"/>
    <w:rsid w:val="00553EF7"/>
    <w:rsid w:val="00555F43"/>
    <w:rsid w:val="005574FA"/>
    <w:rsid w:val="005577E2"/>
    <w:rsid w:val="00557A59"/>
    <w:rsid w:val="00560150"/>
    <w:rsid w:val="005617A5"/>
    <w:rsid w:val="00561F88"/>
    <w:rsid w:val="00562765"/>
    <w:rsid w:val="00562AAF"/>
    <w:rsid w:val="0056360E"/>
    <w:rsid w:val="0056363A"/>
    <w:rsid w:val="0056388A"/>
    <w:rsid w:val="005655BD"/>
    <w:rsid w:val="00566B2A"/>
    <w:rsid w:val="00567649"/>
    <w:rsid w:val="00570A90"/>
    <w:rsid w:val="00570DDA"/>
    <w:rsid w:val="00571154"/>
    <w:rsid w:val="005729C3"/>
    <w:rsid w:val="00572C41"/>
    <w:rsid w:val="005732DD"/>
    <w:rsid w:val="00573506"/>
    <w:rsid w:val="005735F1"/>
    <w:rsid w:val="00576E8A"/>
    <w:rsid w:val="0058012D"/>
    <w:rsid w:val="0058117E"/>
    <w:rsid w:val="00581349"/>
    <w:rsid w:val="00581768"/>
    <w:rsid w:val="005822CA"/>
    <w:rsid w:val="00582791"/>
    <w:rsid w:val="00583006"/>
    <w:rsid w:val="0058361C"/>
    <w:rsid w:val="00583885"/>
    <w:rsid w:val="00584F13"/>
    <w:rsid w:val="005859A0"/>
    <w:rsid w:val="00585A1E"/>
    <w:rsid w:val="005864A7"/>
    <w:rsid w:val="00586509"/>
    <w:rsid w:val="005906AF"/>
    <w:rsid w:val="00590CDE"/>
    <w:rsid w:val="005926B9"/>
    <w:rsid w:val="00593A24"/>
    <w:rsid w:val="005948DA"/>
    <w:rsid w:val="0059541C"/>
    <w:rsid w:val="00595BA6"/>
    <w:rsid w:val="00596CBF"/>
    <w:rsid w:val="005975B2"/>
    <w:rsid w:val="00597C23"/>
    <w:rsid w:val="005A02C9"/>
    <w:rsid w:val="005A2242"/>
    <w:rsid w:val="005A2BA1"/>
    <w:rsid w:val="005A3BB7"/>
    <w:rsid w:val="005A505D"/>
    <w:rsid w:val="005A5C6B"/>
    <w:rsid w:val="005A681A"/>
    <w:rsid w:val="005A6B9A"/>
    <w:rsid w:val="005A73F0"/>
    <w:rsid w:val="005B0A68"/>
    <w:rsid w:val="005B1869"/>
    <w:rsid w:val="005B3273"/>
    <w:rsid w:val="005B50F6"/>
    <w:rsid w:val="005B51A3"/>
    <w:rsid w:val="005B6014"/>
    <w:rsid w:val="005B6464"/>
    <w:rsid w:val="005C29A3"/>
    <w:rsid w:val="005C369D"/>
    <w:rsid w:val="005C39D7"/>
    <w:rsid w:val="005C3B63"/>
    <w:rsid w:val="005C448E"/>
    <w:rsid w:val="005C560D"/>
    <w:rsid w:val="005C5DBA"/>
    <w:rsid w:val="005C63F8"/>
    <w:rsid w:val="005C64E1"/>
    <w:rsid w:val="005C67C7"/>
    <w:rsid w:val="005D00F5"/>
    <w:rsid w:val="005D141D"/>
    <w:rsid w:val="005D2419"/>
    <w:rsid w:val="005D41CD"/>
    <w:rsid w:val="005D4273"/>
    <w:rsid w:val="005D446A"/>
    <w:rsid w:val="005D6289"/>
    <w:rsid w:val="005D761A"/>
    <w:rsid w:val="005E01AF"/>
    <w:rsid w:val="005E080C"/>
    <w:rsid w:val="005E0DC3"/>
    <w:rsid w:val="005E2521"/>
    <w:rsid w:val="005E30FA"/>
    <w:rsid w:val="005E421F"/>
    <w:rsid w:val="005E4D71"/>
    <w:rsid w:val="005E592A"/>
    <w:rsid w:val="005E5F3A"/>
    <w:rsid w:val="005E6B14"/>
    <w:rsid w:val="005E7313"/>
    <w:rsid w:val="005E744E"/>
    <w:rsid w:val="005E79F9"/>
    <w:rsid w:val="005F05DC"/>
    <w:rsid w:val="005F0E29"/>
    <w:rsid w:val="005F11CD"/>
    <w:rsid w:val="005F1FAB"/>
    <w:rsid w:val="005F233E"/>
    <w:rsid w:val="005F277E"/>
    <w:rsid w:val="005F30FC"/>
    <w:rsid w:val="005F3887"/>
    <w:rsid w:val="005F3EF1"/>
    <w:rsid w:val="005F412B"/>
    <w:rsid w:val="005F4350"/>
    <w:rsid w:val="005F5A21"/>
    <w:rsid w:val="005F5AEB"/>
    <w:rsid w:val="005F7AE1"/>
    <w:rsid w:val="006005D4"/>
    <w:rsid w:val="00600F20"/>
    <w:rsid w:val="006010BE"/>
    <w:rsid w:val="00601169"/>
    <w:rsid w:val="00602448"/>
    <w:rsid w:val="006024A9"/>
    <w:rsid w:val="00603D22"/>
    <w:rsid w:val="00604A9F"/>
    <w:rsid w:val="006056AF"/>
    <w:rsid w:val="00607199"/>
    <w:rsid w:val="0060730A"/>
    <w:rsid w:val="006078A0"/>
    <w:rsid w:val="00611017"/>
    <w:rsid w:val="00612B2F"/>
    <w:rsid w:val="00614B9A"/>
    <w:rsid w:val="0061539D"/>
    <w:rsid w:val="0061564A"/>
    <w:rsid w:val="00620264"/>
    <w:rsid w:val="00620653"/>
    <w:rsid w:val="00620C0B"/>
    <w:rsid w:val="00621988"/>
    <w:rsid w:val="00622409"/>
    <w:rsid w:val="0062297B"/>
    <w:rsid w:val="00622AD0"/>
    <w:rsid w:val="00623708"/>
    <w:rsid w:val="00625C68"/>
    <w:rsid w:val="00625DE5"/>
    <w:rsid w:val="006264FF"/>
    <w:rsid w:val="00626776"/>
    <w:rsid w:val="00626BAC"/>
    <w:rsid w:val="00626D0C"/>
    <w:rsid w:val="00627701"/>
    <w:rsid w:val="00627A44"/>
    <w:rsid w:val="00627D38"/>
    <w:rsid w:val="00630BD2"/>
    <w:rsid w:val="00630CCC"/>
    <w:rsid w:val="00631B9B"/>
    <w:rsid w:val="006323E2"/>
    <w:rsid w:val="0063367B"/>
    <w:rsid w:val="00635335"/>
    <w:rsid w:val="00635E9B"/>
    <w:rsid w:val="00636A2E"/>
    <w:rsid w:val="00637D68"/>
    <w:rsid w:val="00642FCC"/>
    <w:rsid w:val="006430CD"/>
    <w:rsid w:val="00643867"/>
    <w:rsid w:val="0064392D"/>
    <w:rsid w:val="00644E44"/>
    <w:rsid w:val="00646498"/>
    <w:rsid w:val="00650462"/>
    <w:rsid w:val="00651C43"/>
    <w:rsid w:val="00651E50"/>
    <w:rsid w:val="006521FC"/>
    <w:rsid w:val="00652B5C"/>
    <w:rsid w:val="00652C18"/>
    <w:rsid w:val="00653057"/>
    <w:rsid w:val="0065387D"/>
    <w:rsid w:val="00653B21"/>
    <w:rsid w:val="00654AB5"/>
    <w:rsid w:val="006550AD"/>
    <w:rsid w:val="00656420"/>
    <w:rsid w:val="00656A62"/>
    <w:rsid w:val="00656B8D"/>
    <w:rsid w:val="00656D6E"/>
    <w:rsid w:val="006627E8"/>
    <w:rsid w:val="006629A7"/>
    <w:rsid w:val="00662FD6"/>
    <w:rsid w:val="0066386B"/>
    <w:rsid w:val="00663CE4"/>
    <w:rsid w:val="00664468"/>
    <w:rsid w:val="00665D2A"/>
    <w:rsid w:val="00666391"/>
    <w:rsid w:val="00666681"/>
    <w:rsid w:val="0066731C"/>
    <w:rsid w:val="006676AB"/>
    <w:rsid w:val="00667EAB"/>
    <w:rsid w:val="00670CAB"/>
    <w:rsid w:val="006713C6"/>
    <w:rsid w:val="0067285F"/>
    <w:rsid w:val="00673B63"/>
    <w:rsid w:val="00674052"/>
    <w:rsid w:val="00675167"/>
    <w:rsid w:val="006752CB"/>
    <w:rsid w:val="00675576"/>
    <w:rsid w:val="006755BE"/>
    <w:rsid w:val="00676367"/>
    <w:rsid w:val="00677E85"/>
    <w:rsid w:val="00683875"/>
    <w:rsid w:val="00683D76"/>
    <w:rsid w:val="00683EBF"/>
    <w:rsid w:val="006854C4"/>
    <w:rsid w:val="00685FD4"/>
    <w:rsid w:val="0068776E"/>
    <w:rsid w:val="006901A3"/>
    <w:rsid w:val="00690239"/>
    <w:rsid w:val="006922C0"/>
    <w:rsid w:val="0069327A"/>
    <w:rsid w:val="00693AEA"/>
    <w:rsid w:val="0069435B"/>
    <w:rsid w:val="0069455E"/>
    <w:rsid w:val="00695882"/>
    <w:rsid w:val="00695AEC"/>
    <w:rsid w:val="00695B31"/>
    <w:rsid w:val="00695E37"/>
    <w:rsid w:val="00697966"/>
    <w:rsid w:val="006A0E79"/>
    <w:rsid w:val="006A28F7"/>
    <w:rsid w:val="006A317F"/>
    <w:rsid w:val="006A3F17"/>
    <w:rsid w:val="006A4BC5"/>
    <w:rsid w:val="006A50F6"/>
    <w:rsid w:val="006A63B3"/>
    <w:rsid w:val="006A64B1"/>
    <w:rsid w:val="006A6555"/>
    <w:rsid w:val="006A6B12"/>
    <w:rsid w:val="006B0F12"/>
    <w:rsid w:val="006B1A65"/>
    <w:rsid w:val="006B2CB8"/>
    <w:rsid w:val="006B370C"/>
    <w:rsid w:val="006B3ED0"/>
    <w:rsid w:val="006B481B"/>
    <w:rsid w:val="006B4A18"/>
    <w:rsid w:val="006B5957"/>
    <w:rsid w:val="006B5F37"/>
    <w:rsid w:val="006B67B6"/>
    <w:rsid w:val="006B75AA"/>
    <w:rsid w:val="006C0D65"/>
    <w:rsid w:val="006C2599"/>
    <w:rsid w:val="006C44EF"/>
    <w:rsid w:val="006C473F"/>
    <w:rsid w:val="006C54E5"/>
    <w:rsid w:val="006C57B1"/>
    <w:rsid w:val="006C6CE0"/>
    <w:rsid w:val="006D0CFA"/>
    <w:rsid w:val="006D20D2"/>
    <w:rsid w:val="006D636D"/>
    <w:rsid w:val="006D72CD"/>
    <w:rsid w:val="006D770E"/>
    <w:rsid w:val="006D7BC7"/>
    <w:rsid w:val="006E0593"/>
    <w:rsid w:val="006E1665"/>
    <w:rsid w:val="006E454B"/>
    <w:rsid w:val="006E4F8F"/>
    <w:rsid w:val="006E547A"/>
    <w:rsid w:val="006E551E"/>
    <w:rsid w:val="006E56D6"/>
    <w:rsid w:val="006E767B"/>
    <w:rsid w:val="006F212D"/>
    <w:rsid w:val="006F3092"/>
    <w:rsid w:val="006F3F6A"/>
    <w:rsid w:val="006F4CE3"/>
    <w:rsid w:val="006F5359"/>
    <w:rsid w:val="006F5B26"/>
    <w:rsid w:val="006F69F7"/>
    <w:rsid w:val="006F6B65"/>
    <w:rsid w:val="006F6D8B"/>
    <w:rsid w:val="00700246"/>
    <w:rsid w:val="007019FC"/>
    <w:rsid w:val="00702D71"/>
    <w:rsid w:val="007032D9"/>
    <w:rsid w:val="00703AA3"/>
    <w:rsid w:val="00704C3D"/>
    <w:rsid w:val="0070539C"/>
    <w:rsid w:val="0070625D"/>
    <w:rsid w:val="00706DEA"/>
    <w:rsid w:val="00711799"/>
    <w:rsid w:val="00711F99"/>
    <w:rsid w:val="007136C5"/>
    <w:rsid w:val="00714CD2"/>
    <w:rsid w:val="00715B4B"/>
    <w:rsid w:val="007160A9"/>
    <w:rsid w:val="007166C8"/>
    <w:rsid w:val="00716C80"/>
    <w:rsid w:val="0072072C"/>
    <w:rsid w:val="0072241F"/>
    <w:rsid w:val="00722A97"/>
    <w:rsid w:val="007236F1"/>
    <w:rsid w:val="00724574"/>
    <w:rsid w:val="00726810"/>
    <w:rsid w:val="0072685A"/>
    <w:rsid w:val="007268FD"/>
    <w:rsid w:val="00730249"/>
    <w:rsid w:val="00732F44"/>
    <w:rsid w:val="007342E9"/>
    <w:rsid w:val="00734B4B"/>
    <w:rsid w:val="00734F9B"/>
    <w:rsid w:val="00735922"/>
    <w:rsid w:val="0073676A"/>
    <w:rsid w:val="00736F92"/>
    <w:rsid w:val="007371A8"/>
    <w:rsid w:val="00740453"/>
    <w:rsid w:val="00740EE1"/>
    <w:rsid w:val="00741C41"/>
    <w:rsid w:val="007455AE"/>
    <w:rsid w:val="007466AD"/>
    <w:rsid w:val="0074675C"/>
    <w:rsid w:val="00746847"/>
    <w:rsid w:val="00746CD8"/>
    <w:rsid w:val="007479A6"/>
    <w:rsid w:val="007509D6"/>
    <w:rsid w:val="007509EA"/>
    <w:rsid w:val="00750EB4"/>
    <w:rsid w:val="00751F50"/>
    <w:rsid w:val="007529F5"/>
    <w:rsid w:val="007533B6"/>
    <w:rsid w:val="0075365F"/>
    <w:rsid w:val="00753900"/>
    <w:rsid w:val="00756634"/>
    <w:rsid w:val="007568EC"/>
    <w:rsid w:val="0075695F"/>
    <w:rsid w:val="00761830"/>
    <w:rsid w:val="0076418B"/>
    <w:rsid w:val="00764674"/>
    <w:rsid w:val="00764E79"/>
    <w:rsid w:val="00766263"/>
    <w:rsid w:val="007662EA"/>
    <w:rsid w:val="0076782F"/>
    <w:rsid w:val="00767FD2"/>
    <w:rsid w:val="00771259"/>
    <w:rsid w:val="00772E16"/>
    <w:rsid w:val="007732AA"/>
    <w:rsid w:val="0077390D"/>
    <w:rsid w:val="00773ED8"/>
    <w:rsid w:val="00774027"/>
    <w:rsid w:val="00774C43"/>
    <w:rsid w:val="0077507C"/>
    <w:rsid w:val="00777B4E"/>
    <w:rsid w:val="0078271F"/>
    <w:rsid w:val="00782A30"/>
    <w:rsid w:val="00782AAA"/>
    <w:rsid w:val="00783C85"/>
    <w:rsid w:val="0078434D"/>
    <w:rsid w:val="00784CB8"/>
    <w:rsid w:val="00786FEF"/>
    <w:rsid w:val="007925EA"/>
    <w:rsid w:val="00792BD7"/>
    <w:rsid w:val="0079480B"/>
    <w:rsid w:val="00794951"/>
    <w:rsid w:val="00795651"/>
    <w:rsid w:val="00795E77"/>
    <w:rsid w:val="007A3EB5"/>
    <w:rsid w:val="007A5655"/>
    <w:rsid w:val="007A5B9A"/>
    <w:rsid w:val="007A5C69"/>
    <w:rsid w:val="007A70BD"/>
    <w:rsid w:val="007A71F0"/>
    <w:rsid w:val="007A733A"/>
    <w:rsid w:val="007A7FCF"/>
    <w:rsid w:val="007B1CCA"/>
    <w:rsid w:val="007B1F87"/>
    <w:rsid w:val="007B3ABB"/>
    <w:rsid w:val="007B4163"/>
    <w:rsid w:val="007B41C0"/>
    <w:rsid w:val="007B458E"/>
    <w:rsid w:val="007B53A4"/>
    <w:rsid w:val="007B5497"/>
    <w:rsid w:val="007B54D7"/>
    <w:rsid w:val="007B550E"/>
    <w:rsid w:val="007B7269"/>
    <w:rsid w:val="007C0FD4"/>
    <w:rsid w:val="007C186F"/>
    <w:rsid w:val="007C1D78"/>
    <w:rsid w:val="007C2334"/>
    <w:rsid w:val="007C4EDC"/>
    <w:rsid w:val="007C4F01"/>
    <w:rsid w:val="007C5071"/>
    <w:rsid w:val="007C6A13"/>
    <w:rsid w:val="007D14CE"/>
    <w:rsid w:val="007D1579"/>
    <w:rsid w:val="007D1B7B"/>
    <w:rsid w:val="007D2066"/>
    <w:rsid w:val="007D2941"/>
    <w:rsid w:val="007D29BC"/>
    <w:rsid w:val="007D32B3"/>
    <w:rsid w:val="007D40B5"/>
    <w:rsid w:val="007D4AF5"/>
    <w:rsid w:val="007D7FC1"/>
    <w:rsid w:val="007E0019"/>
    <w:rsid w:val="007E0C51"/>
    <w:rsid w:val="007E16CB"/>
    <w:rsid w:val="007E21A4"/>
    <w:rsid w:val="007E36F9"/>
    <w:rsid w:val="007E3954"/>
    <w:rsid w:val="007E5762"/>
    <w:rsid w:val="007E5FC4"/>
    <w:rsid w:val="007E6152"/>
    <w:rsid w:val="007E68D7"/>
    <w:rsid w:val="007E700C"/>
    <w:rsid w:val="007E7059"/>
    <w:rsid w:val="007F07A9"/>
    <w:rsid w:val="007F0813"/>
    <w:rsid w:val="007F354B"/>
    <w:rsid w:val="007F6C85"/>
    <w:rsid w:val="007F7475"/>
    <w:rsid w:val="008001CE"/>
    <w:rsid w:val="008008B6"/>
    <w:rsid w:val="008009AA"/>
    <w:rsid w:val="00800FAB"/>
    <w:rsid w:val="00801171"/>
    <w:rsid w:val="008019D6"/>
    <w:rsid w:val="00801A7E"/>
    <w:rsid w:val="00802718"/>
    <w:rsid w:val="008028EE"/>
    <w:rsid w:val="00804AFA"/>
    <w:rsid w:val="0080524C"/>
    <w:rsid w:val="00805675"/>
    <w:rsid w:val="008067D9"/>
    <w:rsid w:val="008073FA"/>
    <w:rsid w:val="00811817"/>
    <w:rsid w:val="00811F62"/>
    <w:rsid w:val="00812885"/>
    <w:rsid w:val="00812B3C"/>
    <w:rsid w:val="008140A1"/>
    <w:rsid w:val="0081437A"/>
    <w:rsid w:val="00814673"/>
    <w:rsid w:val="00814872"/>
    <w:rsid w:val="00814ACA"/>
    <w:rsid w:val="00814DDB"/>
    <w:rsid w:val="00815FBB"/>
    <w:rsid w:val="008163E5"/>
    <w:rsid w:val="00816F6A"/>
    <w:rsid w:val="00817650"/>
    <w:rsid w:val="008179F3"/>
    <w:rsid w:val="0082081C"/>
    <w:rsid w:val="00821CC5"/>
    <w:rsid w:val="00822FAC"/>
    <w:rsid w:val="0082499D"/>
    <w:rsid w:val="00824C82"/>
    <w:rsid w:val="008251DB"/>
    <w:rsid w:val="00825CEB"/>
    <w:rsid w:val="008261A7"/>
    <w:rsid w:val="008263CE"/>
    <w:rsid w:val="00826D44"/>
    <w:rsid w:val="00827B7D"/>
    <w:rsid w:val="00832318"/>
    <w:rsid w:val="0083234D"/>
    <w:rsid w:val="00832C4C"/>
    <w:rsid w:val="00833540"/>
    <w:rsid w:val="00833F67"/>
    <w:rsid w:val="008347F2"/>
    <w:rsid w:val="008356D0"/>
    <w:rsid w:val="0083622E"/>
    <w:rsid w:val="00836ABE"/>
    <w:rsid w:val="008370FC"/>
    <w:rsid w:val="00837D64"/>
    <w:rsid w:val="00840377"/>
    <w:rsid w:val="00840389"/>
    <w:rsid w:val="00841F9C"/>
    <w:rsid w:val="00842803"/>
    <w:rsid w:val="00843159"/>
    <w:rsid w:val="0084619D"/>
    <w:rsid w:val="00846860"/>
    <w:rsid w:val="008471EA"/>
    <w:rsid w:val="00850DE2"/>
    <w:rsid w:val="00852298"/>
    <w:rsid w:val="0085322B"/>
    <w:rsid w:val="0085466A"/>
    <w:rsid w:val="008548FD"/>
    <w:rsid w:val="008569B5"/>
    <w:rsid w:val="00856A29"/>
    <w:rsid w:val="008573FA"/>
    <w:rsid w:val="0085786A"/>
    <w:rsid w:val="008601E6"/>
    <w:rsid w:val="00860F64"/>
    <w:rsid w:val="008618D5"/>
    <w:rsid w:val="00862092"/>
    <w:rsid w:val="00862315"/>
    <w:rsid w:val="00864CFB"/>
    <w:rsid w:val="00866C45"/>
    <w:rsid w:val="008675E3"/>
    <w:rsid w:val="00867B2E"/>
    <w:rsid w:val="00867D3C"/>
    <w:rsid w:val="00867E76"/>
    <w:rsid w:val="0087038F"/>
    <w:rsid w:val="00870DD5"/>
    <w:rsid w:val="008718B1"/>
    <w:rsid w:val="00871AB6"/>
    <w:rsid w:val="00872560"/>
    <w:rsid w:val="0087340F"/>
    <w:rsid w:val="00873FC5"/>
    <w:rsid w:val="008742AA"/>
    <w:rsid w:val="008746B3"/>
    <w:rsid w:val="0088028A"/>
    <w:rsid w:val="00880765"/>
    <w:rsid w:val="00882FA2"/>
    <w:rsid w:val="008840F3"/>
    <w:rsid w:val="00884DB4"/>
    <w:rsid w:val="008858B1"/>
    <w:rsid w:val="008858F6"/>
    <w:rsid w:val="008879BE"/>
    <w:rsid w:val="0089125D"/>
    <w:rsid w:val="008928C2"/>
    <w:rsid w:val="0089489D"/>
    <w:rsid w:val="008952A1"/>
    <w:rsid w:val="008A0A44"/>
    <w:rsid w:val="008A0C76"/>
    <w:rsid w:val="008A142E"/>
    <w:rsid w:val="008A1A65"/>
    <w:rsid w:val="008A1E1F"/>
    <w:rsid w:val="008A2DD8"/>
    <w:rsid w:val="008A3A0A"/>
    <w:rsid w:val="008A4733"/>
    <w:rsid w:val="008A5CEE"/>
    <w:rsid w:val="008A7AAB"/>
    <w:rsid w:val="008A7ABD"/>
    <w:rsid w:val="008B150E"/>
    <w:rsid w:val="008B2EF4"/>
    <w:rsid w:val="008B3EF3"/>
    <w:rsid w:val="008B5174"/>
    <w:rsid w:val="008C0976"/>
    <w:rsid w:val="008C0AFD"/>
    <w:rsid w:val="008C0DF0"/>
    <w:rsid w:val="008C2FE9"/>
    <w:rsid w:val="008C48DE"/>
    <w:rsid w:val="008C5836"/>
    <w:rsid w:val="008C59F8"/>
    <w:rsid w:val="008C6694"/>
    <w:rsid w:val="008C66A7"/>
    <w:rsid w:val="008C6C13"/>
    <w:rsid w:val="008D0E67"/>
    <w:rsid w:val="008D1215"/>
    <w:rsid w:val="008D268C"/>
    <w:rsid w:val="008D2740"/>
    <w:rsid w:val="008D518E"/>
    <w:rsid w:val="008D5C42"/>
    <w:rsid w:val="008D5EC8"/>
    <w:rsid w:val="008D672F"/>
    <w:rsid w:val="008D67F1"/>
    <w:rsid w:val="008D7B1F"/>
    <w:rsid w:val="008D7B29"/>
    <w:rsid w:val="008E2CEC"/>
    <w:rsid w:val="008E38A9"/>
    <w:rsid w:val="008E39AC"/>
    <w:rsid w:val="008E3E59"/>
    <w:rsid w:val="008E41C7"/>
    <w:rsid w:val="008E4AFF"/>
    <w:rsid w:val="008E4F76"/>
    <w:rsid w:val="008E628A"/>
    <w:rsid w:val="008E6DEA"/>
    <w:rsid w:val="008E7283"/>
    <w:rsid w:val="008E72C3"/>
    <w:rsid w:val="008F0304"/>
    <w:rsid w:val="008F3259"/>
    <w:rsid w:val="008F3F04"/>
    <w:rsid w:val="008F5556"/>
    <w:rsid w:val="008F6382"/>
    <w:rsid w:val="008F6A95"/>
    <w:rsid w:val="008F6D9D"/>
    <w:rsid w:val="008F727E"/>
    <w:rsid w:val="008F735F"/>
    <w:rsid w:val="008F779B"/>
    <w:rsid w:val="008F77F3"/>
    <w:rsid w:val="008F7FF4"/>
    <w:rsid w:val="0090055C"/>
    <w:rsid w:val="009007BE"/>
    <w:rsid w:val="00901131"/>
    <w:rsid w:val="009014B7"/>
    <w:rsid w:val="009024CE"/>
    <w:rsid w:val="00904071"/>
    <w:rsid w:val="009049A9"/>
    <w:rsid w:val="009066D4"/>
    <w:rsid w:val="009107AB"/>
    <w:rsid w:val="009109FC"/>
    <w:rsid w:val="0091178B"/>
    <w:rsid w:val="00912E80"/>
    <w:rsid w:val="009132FF"/>
    <w:rsid w:val="009142BF"/>
    <w:rsid w:val="00915AF2"/>
    <w:rsid w:val="009172A0"/>
    <w:rsid w:val="009212E9"/>
    <w:rsid w:val="00921916"/>
    <w:rsid w:val="009221B5"/>
    <w:rsid w:val="009227A3"/>
    <w:rsid w:val="00923525"/>
    <w:rsid w:val="0092380D"/>
    <w:rsid w:val="00925638"/>
    <w:rsid w:val="00925836"/>
    <w:rsid w:val="009259F8"/>
    <w:rsid w:val="00925BAC"/>
    <w:rsid w:val="009267EF"/>
    <w:rsid w:val="00926F66"/>
    <w:rsid w:val="009275F1"/>
    <w:rsid w:val="00927741"/>
    <w:rsid w:val="009303EE"/>
    <w:rsid w:val="009327D2"/>
    <w:rsid w:val="00932C29"/>
    <w:rsid w:val="009365E0"/>
    <w:rsid w:val="00936CE1"/>
    <w:rsid w:val="00940677"/>
    <w:rsid w:val="00940A94"/>
    <w:rsid w:val="00941945"/>
    <w:rsid w:val="00942619"/>
    <w:rsid w:val="00942BF2"/>
    <w:rsid w:val="00942CA8"/>
    <w:rsid w:val="00942D2E"/>
    <w:rsid w:val="00942FDF"/>
    <w:rsid w:val="00943237"/>
    <w:rsid w:val="009439B8"/>
    <w:rsid w:val="009456AA"/>
    <w:rsid w:val="00945E91"/>
    <w:rsid w:val="00947525"/>
    <w:rsid w:val="00947ADA"/>
    <w:rsid w:val="009502F9"/>
    <w:rsid w:val="00950631"/>
    <w:rsid w:val="0095132C"/>
    <w:rsid w:val="009523BA"/>
    <w:rsid w:val="0095426D"/>
    <w:rsid w:val="0095443B"/>
    <w:rsid w:val="009559BF"/>
    <w:rsid w:val="00955E99"/>
    <w:rsid w:val="00956EC8"/>
    <w:rsid w:val="009601B6"/>
    <w:rsid w:val="00960DE9"/>
    <w:rsid w:val="009610CB"/>
    <w:rsid w:val="00961F28"/>
    <w:rsid w:val="00962087"/>
    <w:rsid w:val="009629F8"/>
    <w:rsid w:val="00962A69"/>
    <w:rsid w:val="00965AD2"/>
    <w:rsid w:val="00966DB8"/>
    <w:rsid w:val="00967AD1"/>
    <w:rsid w:val="00967B96"/>
    <w:rsid w:val="00970844"/>
    <w:rsid w:val="00970E6A"/>
    <w:rsid w:val="00971481"/>
    <w:rsid w:val="00971B15"/>
    <w:rsid w:val="009722C7"/>
    <w:rsid w:val="0097234F"/>
    <w:rsid w:val="00972695"/>
    <w:rsid w:val="00973A0E"/>
    <w:rsid w:val="00973CE9"/>
    <w:rsid w:val="0097430D"/>
    <w:rsid w:val="00974CFA"/>
    <w:rsid w:val="00975276"/>
    <w:rsid w:val="00981058"/>
    <w:rsid w:val="00982468"/>
    <w:rsid w:val="00985E63"/>
    <w:rsid w:val="00986737"/>
    <w:rsid w:val="00986B9C"/>
    <w:rsid w:val="00987282"/>
    <w:rsid w:val="00987FAD"/>
    <w:rsid w:val="00990A0D"/>
    <w:rsid w:val="00990CCD"/>
    <w:rsid w:val="009923DC"/>
    <w:rsid w:val="009926EA"/>
    <w:rsid w:val="00992E85"/>
    <w:rsid w:val="00992EFE"/>
    <w:rsid w:val="009937E4"/>
    <w:rsid w:val="009955B1"/>
    <w:rsid w:val="009964E9"/>
    <w:rsid w:val="009978B3"/>
    <w:rsid w:val="00997964"/>
    <w:rsid w:val="009A078A"/>
    <w:rsid w:val="009A0BEB"/>
    <w:rsid w:val="009A0E07"/>
    <w:rsid w:val="009A1B65"/>
    <w:rsid w:val="009A2E43"/>
    <w:rsid w:val="009A550A"/>
    <w:rsid w:val="009A5BC4"/>
    <w:rsid w:val="009A6BAE"/>
    <w:rsid w:val="009A7F8E"/>
    <w:rsid w:val="009B11C1"/>
    <w:rsid w:val="009B1DC8"/>
    <w:rsid w:val="009B1EDE"/>
    <w:rsid w:val="009B21DB"/>
    <w:rsid w:val="009B2F45"/>
    <w:rsid w:val="009B331F"/>
    <w:rsid w:val="009B434B"/>
    <w:rsid w:val="009B6A13"/>
    <w:rsid w:val="009B719A"/>
    <w:rsid w:val="009B7530"/>
    <w:rsid w:val="009C1DA4"/>
    <w:rsid w:val="009C3169"/>
    <w:rsid w:val="009C3206"/>
    <w:rsid w:val="009C33EC"/>
    <w:rsid w:val="009C4555"/>
    <w:rsid w:val="009C55CD"/>
    <w:rsid w:val="009D132A"/>
    <w:rsid w:val="009D27E9"/>
    <w:rsid w:val="009D2E33"/>
    <w:rsid w:val="009D3F09"/>
    <w:rsid w:val="009D589E"/>
    <w:rsid w:val="009D5B62"/>
    <w:rsid w:val="009D6D0D"/>
    <w:rsid w:val="009E08D0"/>
    <w:rsid w:val="009E126B"/>
    <w:rsid w:val="009E1EF5"/>
    <w:rsid w:val="009E2267"/>
    <w:rsid w:val="009E348A"/>
    <w:rsid w:val="009E3944"/>
    <w:rsid w:val="009E3A72"/>
    <w:rsid w:val="009E4164"/>
    <w:rsid w:val="009E442D"/>
    <w:rsid w:val="009E48B7"/>
    <w:rsid w:val="009E4AAE"/>
    <w:rsid w:val="009E6A17"/>
    <w:rsid w:val="009E6CE6"/>
    <w:rsid w:val="009E6CF1"/>
    <w:rsid w:val="009F1E93"/>
    <w:rsid w:val="009F2636"/>
    <w:rsid w:val="009F32F7"/>
    <w:rsid w:val="009F5955"/>
    <w:rsid w:val="009F5F38"/>
    <w:rsid w:val="009F6E00"/>
    <w:rsid w:val="009F71E9"/>
    <w:rsid w:val="009F7B2F"/>
    <w:rsid w:val="00A00F1C"/>
    <w:rsid w:val="00A014AA"/>
    <w:rsid w:val="00A023FB"/>
    <w:rsid w:val="00A032D3"/>
    <w:rsid w:val="00A03E75"/>
    <w:rsid w:val="00A0404A"/>
    <w:rsid w:val="00A04511"/>
    <w:rsid w:val="00A04918"/>
    <w:rsid w:val="00A05D12"/>
    <w:rsid w:val="00A05E63"/>
    <w:rsid w:val="00A07265"/>
    <w:rsid w:val="00A117D5"/>
    <w:rsid w:val="00A11929"/>
    <w:rsid w:val="00A11A9E"/>
    <w:rsid w:val="00A123FE"/>
    <w:rsid w:val="00A1323A"/>
    <w:rsid w:val="00A13390"/>
    <w:rsid w:val="00A137E7"/>
    <w:rsid w:val="00A14AD0"/>
    <w:rsid w:val="00A15224"/>
    <w:rsid w:val="00A15E2B"/>
    <w:rsid w:val="00A168FE"/>
    <w:rsid w:val="00A204D3"/>
    <w:rsid w:val="00A20C8D"/>
    <w:rsid w:val="00A21410"/>
    <w:rsid w:val="00A228AB"/>
    <w:rsid w:val="00A2322A"/>
    <w:rsid w:val="00A24301"/>
    <w:rsid w:val="00A24493"/>
    <w:rsid w:val="00A24AEE"/>
    <w:rsid w:val="00A26A72"/>
    <w:rsid w:val="00A3013C"/>
    <w:rsid w:val="00A30331"/>
    <w:rsid w:val="00A30E7F"/>
    <w:rsid w:val="00A316F2"/>
    <w:rsid w:val="00A31AB7"/>
    <w:rsid w:val="00A35179"/>
    <w:rsid w:val="00A35D89"/>
    <w:rsid w:val="00A3643D"/>
    <w:rsid w:val="00A37385"/>
    <w:rsid w:val="00A37DE3"/>
    <w:rsid w:val="00A40421"/>
    <w:rsid w:val="00A405F7"/>
    <w:rsid w:val="00A41578"/>
    <w:rsid w:val="00A417B5"/>
    <w:rsid w:val="00A41916"/>
    <w:rsid w:val="00A41B0D"/>
    <w:rsid w:val="00A41DCE"/>
    <w:rsid w:val="00A431B9"/>
    <w:rsid w:val="00A4381D"/>
    <w:rsid w:val="00A4520A"/>
    <w:rsid w:val="00A45277"/>
    <w:rsid w:val="00A4586D"/>
    <w:rsid w:val="00A50910"/>
    <w:rsid w:val="00A50FFF"/>
    <w:rsid w:val="00A5107B"/>
    <w:rsid w:val="00A51A7E"/>
    <w:rsid w:val="00A5580A"/>
    <w:rsid w:val="00A56A0D"/>
    <w:rsid w:val="00A570CC"/>
    <w:rsid w:val="00A57849"/>
    <w:rsid w:val="00A60821"/>
    <w:rsid w:val="00A61AD5"/>
    <w:rsid w:val="00A61B1C"/>
    <w:rsid w:val="00A61CB8"/>
    <w:rsid w:val="00A63CAB"/>
    <w:rsid w:val="00A64AE7"/>
    <w:rsid w:val="00A64C44"/>
    <w:rsid w:val="00A65296"/>
    <w:rsid w:val="00A6532F"/>
    <w:rsid w:val="00A65BD5"/>
    <w:rsid w:val="00A65D8C"/>
    <w:rsid w:val="00A66830"/>
    <w:rsid w:val="00A67178"/>
    <w:rsid w:val="00A70147"/>
    <w:rsid w:val="00A7062F"/>
    <w:rsid w:val="00A7155D"/>
    <w:rsid w:val="00A73508"/>
    <w:rsid w:val="00A74159"/>
    <w:rsid w:val="00A741F6"/>
    <w:rsid w:val="00A74AB5"/>
    <w:rsid w:val="00A777C6"/>
    <w:rsid w:val="00A81644"/>
    <w:rsid w:val="00A82200"/>
    <w:rsid w:val="00A8296C"/>
    <w:rsid w:val="00A85948"/>
    <w:rsid w:val="00A85CF0"/>
    <w:rsid w:val="00A866AC"/>
    <w:rsid w:val="00A86CF7"/>
    <w:rsid w:val="00A909FA"/>
    <w:rsid w:val="00A911E5"/>
    <w:rsid w:val="00A92CBB"/>
    <w:rsid w:val="00A9443E"/>
    <w:rsid w:val="00A94EB4"/>
    <w:rsid w:val="00A94FEC"/>
    <w:rsid w:val="00A958DE"/>
    <w:rsid w:val="00A96894"/>
    <w:rsid w:val="00AA0AC1"/>
    <w:rsid w:val="00AA1075"/>
    <w:rsid w:val="00AA296D"/>
    <w:rsid w:val="00AA2E3A"/>
    <w:rsid w:val="00AA4D9A"/>
    <w:rsid w:val="00AA5591"/>
    <w:rsid w:val="00AA63C0"/>
    <w:rsid w:val="00AA766D"/>
    <w:rsid w:val="00AB0095"/>
    <w:rsid w:val="00AB02EE"/>
    <w:rsid w:val="00AB173E"/>
    <w:rsid w:val="00AB3E64"/>
    <w:rsid w:val="00AB64AD"/>
    <w:rsid w:val="00AB6EAE"/>
    <w:rsid w:val="00AB6F01"/>
    <w:rsid w:val="00AB6F88"/>
    <w:rsid w:val="00AB6FFA"/>
    <w:rsid w:val="00AC0D3F"/>
    <w:rsid w:val="00AC12FD"/>
    <w:rsid w:val="00AC2FF0"/>
    <w:rsid w:val="00AC30E2"/>
    <w:rsid w:val="00AC3322"/>
    <w:rsid w:val="00AC50FA"/>
    <w:rsid w:val="00AC62AC"/>
    <w:rsid w:val="00AD06BC"/>
    <w:rsid w:val="00AD0923"/>
    <w:rsid w:val="00AD1765"/>
    <w:rsid w:val="00AD2149"/>
    <w:rsid w:val="00AD252B"/>
    <w:rsid w:val="00AD33E2"/>
    <w:rsid w:val="00AD4C19"/>
    <w:rsid w:val="00AD4D7F"/>
    <w:rsid w:val="00AE0BCA"/>
    <w:rsid w:val="00AE1C7A"/>
    <w:rsid w:val="00AE3EDE"/>
    <w:rsid w:val="00AE4644"/>
    <w:rsid w:val="00AE6E44"/>
    <w:rsid w:val="00AE7C44"/>
    <w:rsid w:val="00AE7F2A"/>
    <w:rsid w:val="00AF0D00"/>
    <w:rsid w:val="00AF10D8"/>
    <w:rsid w:val="00AF11F5"/>
    <w:rsid w:val="00AF2F71"/>
    <w:rsid w:val="00AF3740"/>
    <w:rsid w:val="00AF390A"/>
    <w:rsid w:val="00AF3FB8"/>
    <w:rsid w:val="00AF42C6"/>
    <w:rsid w:val="00AF4C8E"/>
    <w:rsid w:val="00AF632F"/>
    <w:rsid w:val="00AF7D9A"/>
    <w:rsid w:val="00B00196"/>
    <w:rsid w:val="00B01A96"/>
    <w:rsid w:val="00B01E16"/>
    <w:rsid w:val="00B01FF1"/>
    <w:rsid w:val="00B03913"/>
    <w:rsid w:val="00B040AF"/>
    <w:rsid w:val="00B042BD"/>
    <w:rsid w:val="00B04ED5"/>
    <w:rsid w:val="00B066E7"/>
    <w:rsid w:val="00B06E89"/>
    <w:rsid w:val="00B129C5"/>
    <w:rsid w:val="00B13083"/>
    <w:rsid w:val="00B138CB"/>
    <w:rsid w:val="00B14874"/>
    <w:rsid w:val="00B15E05"/>
    <w:rsid w:val="00B166CD"/>
    <w:rsid w:val="00B16E80"/>
    <w:rsid w:val="00B1719B"/>
    <w:rsid w:val="00B179EC"/>
    <w:rsid w:val="00B209BF"/>
    <w:rsid w:val="00B22DBB"/>
    <w:rsid w:val="00B23C47"/>
    <w:rsid w:val="00B24177"/>
    <w:rsid w:val="00B24371"/>
    <w:rsid w:val="00B27450"/>
    <w:rsid w:val="00B30747"/>
    <w:rsid w:val="00B31720"/>
    <w:rsid w:val="00B31816"/>
    <w:rsid w:val="00B3284B"/>
    <w:rsid w:val="00B32D54"/>
    <w:rsid w:val="00B32EDB"/>
    <w:rsid w:val="00B33DD3"/>
    <w:rsid w:val="00B33DF4"/>
    <w:rsid w:val="00B34D73"/>
    <w:rsid w:val="00B3503A"/>
    <w:rsid w:val="00B350E0"/>
    <w:rsid w:val="00B352D5"/>
    <w:rsid w:val="00B36FFA"/>
    <w:rsid w:val="00B374D0"/>
    <w:rsid w:val="00B4004C"/>
    <w:rsid w:val="00B406EE"/>
    <w:rsid w:val="00B40D5B"/>
    <w:rsid w:val="00B41E64"/>
    <w:rsid w:val="00B424E9"/>
    <w:rsid w:val="00B427E0"/>
    <w:rsid w:val="00B429C1"/>
    <w:rsid w:val="00B42FCE"/>
    <w:rsid w:val="00B43777"/>
    <w:rsid w:val="00B43C14"/>
    <w:rsid w:val="00B45091"/>
    <w:rsid w:val="00B4533E"/>
    <w:rsid w:val="00B4680F"/>
    <w:rsid w:val="00B50A37"/>
    <w:rsid w:val="00B510F7"/>
    <w:rsid w:val="00B527C8"/>
    <w:rsid w:val="00B53FC8"/>
    <w:rsid w:val="00B54928"/>
    <w:rsid w:val="00B5507E"/>
    <w:rsid w:val="00B5512C"/>
    <w:rsid w:val="00B554ED"/>
    <w:rsid w:val="00B56662"/>
    <w:rsid w:val="00B57F78"/>
    <w:rsid w:val="00B608AC"/>
    <w:rsid w:val="00B62A90"/>
    <w:rsid w:val="00B62E26"/>
    <w:rsid w:val="00B63BED"/>
    <w:rsid w:val="00B64264"/>
    <w:rsid w:val="00B64738"/>
    <w:rsid w:val="00B649AE"/>
    <w:rsid w:val="00B64F85"/>
    <w:rsid w:val="00B65BA7"/>
    <w:rsid w:val="00B65E7C"/>
    <w:rsid w:val="00B6622B"/>
    <w:rsid w:val="00B66ED8"/>
    <w:rsid w:val="00B704F4"/>
    <w:rsid w:val="00B70DBA"/>
    <w:rsid w:val="00B70EF0"/>
    <w:rsid w:val="00B719E0"/>
    <w:rsid w:val="00B71AD4"/>
    <w:rsid w:val="00B7536D"/>
    <w:rsid w:val="00B75764"/>
    <w:rsid w:val="00B765E8"/>
    <w:rsid w:val="00B7697B"/>
    <w:rsid w:val="00B770F2"/>
    <w:rsid w:val="00B8036B"/>
    <w:rsid w:val="00B82165"/>
    <w:rsid w:val="00B836BA"/>
    <w:rsid w:val="00B838A2"/>
    <w:rsid w:val="00B901E4"/>
    <w:rsid w:val="00B9116D"/>
    <w:rsid w:val="00B91588"/>
    <w:rsid w:val="00B9164F"/>
    <w:rsid w:val="00B9203C"/>
    <w:rsid w:val="00B93466"/>
    <w:rsid w:val="00B96E8F"/>
    <w:rsid w:val="00B9763A"/>
    <w:rsid w:val="00BA00DA"/>
    <w:rsid w:val="00BA0127"/>
    <w:rsid w:val="00BA0EBC"/>
    <w:rsid w:val="00BA224E"/>
    <w:rsid w:val="00BA2451"/>
    <w:rsid w:val="00BA273E"/>
    <w:rsid w:val="00BA343D"/>
    <w:rsid w:val="00BA3987"/>
    <w:rsid w:val="00BA48D1"/>
    <w:rsid w:val="00BA540E"/>
    <w:rsid w:val="00BA692B"/>
    <w:rsid w:val="00BA7304"/>
    <w:rsid w:val="00BB0E4B"/>
    <w:rsid w:val="00BB1574"/>
    <w:rsid w:val="00BB15F2"/>
    <w:rsid w:val="00BB3AE1"/>
    <w:rsid w:val="00BB3DE5"/>
    <w:rsid w:val="00BB4560"/>
    <w:rsid w:val="00BB5C0F"/>
    <w:rsid w:val="00BB6A5A"/>
    <w:rsid w:val="00BB6D94"/>
    <w:rsid w:val="00BB6DD1"/>
    <w:rsid w:val="00BB6E20"/>
    <w:rsid w:val="00BB73EA"/>
    <w:rsid w:val="00BB7D57"/>
    <w:rsid w:val="00BC040C"/>
    <w:rsid w:val="00BC0482"/>
    <w:rsid w:val="00BC0677"/>
    <w:rsid w:val="00BC1F66"/>
    <w:rsid w:val="00BC20AD"/>
    <w:rsid w:val="00BC37B7"/>
    <w:rsid w:val="00BC4EA5"/>
    <w:rsid w:val="00BC561B"/>
    <w:rsid w:val="00BC578E"/>
    <w:rsid w:val="00BC5D06"/>
    <w:rsid w:val="00BC738C"/>
    <w:rsid w:val="00BD08A7"/>
    <w:rsid w:val="00BD09B8"/>
    <w:rsid w:val="00BD0B48"/>
    <w:rsid w:val="00BD1A89"/>
    <w:rsid w:val="00BD2583"/>
    <w:rsid w:val="00BD36D7"/>
    <w:rsid w:val="00BD5E3F"/>
    <w:rsid w:val="00BD67FA"/>
    <w:rsid w:val="00BE1F2A"/>
    <w:rsid w:val="00BE2DE1"/>
    <w:rsid w:val="00BE3D42"/>
    <w:rsid w:val="00BE4025"/>
    <w:rsid w:val="00BF1228"/>
    <w:rsid w:val="00BF1B0B"/>
    <w:rsid w:val="00BF3BDD"/>
    <w:rsid w:val="00BF40C6"/>
    <w:rsid w:val="00BF4B7E"/>
    <w:rsid w:val="00BF5C3C"/>
    <w:rsid w:val="00BF5F3A"/>
    <w:rsid w:val="00C019B8"/>
    <w:rsid w:val="00C01D2E"/>
    <w:rsid w:val="00C0315B"/>
    <w:rsid w:val="00C04389"/>
    <w:rsid w:val="00C04B5B"/>
    <w:rsid w:val="00C058D8"/>
    <w:rsid w:val="00C068E9"/>
    <w:rsid w:val="00C079E6"/>
    <w:rsid w:val="00C10A4F"/>
    <w:rsid w:val="00C12462"/>
    <w:rsid w:val="00C12BF3"/>
    <w:rsid w:val="00C12D5F"/>
    <w:rsid w:val="00C150B3"/>
    <w:rsid w:val="00C15745"/>
    <w:rsid w:val="00C15A8A"/>
    <w:rsid w:val="00C15AB2"/>
    <w:rsid w:val="00C179FD"/>
    <w:rsid w:val="00C17C17"/>
    <w:rsid w:val="00C200C9"/>
    <w:rsid w:val="00C21EA7"/>
    <w:rsid w:val="00C22A80"/>
    <w:rsid w:val="00C22A85"/>
    <w:rsid w:val="00C22C6E"/>
    <w:rsid w:val="00C25084"/>
    <w:rsid w:val="00C2654A"/>
    <w:rsid w:val="00C27878"/>
    <w:rsid w:val="00C306AA"/>
    <w:rsid w:val="00C31A6B"/>
    <w:rsid w:val="00C333E7"/>
    <w:rsid w:val="00C348F9"/>
    <w:rsid w:val="00C359E4"/>
    <w:rsid w:val="00C35ECF"/>
    <w:rsid w:val="00C3607B"/>
    <w:rsid w:val="00C36695"/>
    <w:rsid w:val="00C376EB"/>
    <w:rsid w:val="00C37F2C"/>
    <w:rsid w:val="00C405B3"/>
    <w:rsid w:val="00C40EC5"/>
    <w:rsid w:val="00C41213"/>
    <w:rsid w:val="00C4134C"/>
    <w:rsid w:val="00C4135B"/>
    <w:rsid w:val="00C4144E"/>
    <w:rsid w:val="00C41632"/>
    <w:rsid w:val="00C41B1E"/>
    <w:rsid w:val="00C4343A"/>
    <w:rsid w:val="00C46715"/>
    <w:rsid w:val="00C46E41"/>
    <w:rsid w:val="00C47811"/>
    <w:rsid w:val="00C500D4"/>
    <w:rsid w:val="00C504F1"/>
    <w:rsid w:val="00C511FC"/>
    <w:rsid w:val="00C5401B"/>
    <w:rsid w:val="00C61786"/>
    <w:rsid w:val="00C61D95"/>
    <w:rsid w:val="00C62572"/>
    <w:rsid w:val="00C6525A"/>
    <w:rsid w:val="00C66015"/>
    <w:rsid w:val="00C676C4"/>
    <w:rsid w:val="00C70241"/>
    <w:rsid w:val="00C7029D"/>
    <w:rsid w:val="00C72601"/>
    <w:rsid w:val="00C728AA"/>
    <w:rsid w:val="00C73F90"/>
    <w:rsid w:val="00C74988"/>
    <w:rsid w:val="00C75CFA"/>
    <w:rsid w:val="00C7756E"/>
    <w:rsid w:val="00C815D0"/>
    <w:rsid w:val="00C82878"/>
    <w:rsid w:val="00C83188"/>
    <w:rsid w:val="00C83A65"/>
    <w:rsid w:val="00C843C6"/>
    <w:rsid w:val="00C85622"/>
    <w:rsid w:val="00C85919"/>
    <w:rsid w:val="00C86C51"/>
    <w:rsid w:val="00C90E30"/>
    <w:rsid w:val="00C9130C"/>
    <w:rsid w:val="00C93CD3"/>
    <w:rsid w:val="00C940A2"/>
    <w:rsid w:val="00C9678B"/>
    <w:rsid w:val="00CA00B0"/>
    <w:rsid w:val="00CA0C52"/>
    <w:rsid w:val="00CA12E5"/>
    <w:rsid w:val="00CA1D88"/>
    <w:rsid w:val="00CA2625"/>
    <w:rsid w:val="00CA4473"/>
    <w:rsid w:val="00CA6CB0"/>
    <w:rsid w:val="00CA701C"/>
    <w:rsid w:val="00CA717D"/>
    <w:rsid w:val="00CB0076"/>
    <w:rsid w:val="00CB1FF3"/>
    <w:rsid w:val="00CB3552"/>
    <w:rsid w:val="00CB43F9"/>
    <w:rsid w:val="00CB4436"/>
    <w:rsid w:val="00CB496C"/>
    <w:rsid w:val="00CB57C4"/>
    <w:rsid w:val="00CB5D17"/>
    <w:rsid w:val="00CB6D55"/>
    <w:rsid w:val="00CB6FBE"/>
    <w:rsid w:val="00CB7109"/>
    <w:rsid w:val="00CB7EA8"/>
    <w:rsid w:val="00CC04A7"/>
    <w:rsid w:val="00CC14DB"/>
    <w:rsid w:val="00CC2310"/>
    <w:rsid w:val="00CC3980"/>
    <w:rsid w:val="00CC3EBC"/>
    <w:rsid w:val="00CC47E4"/>
    <w:rsid w:val="00CC58C2"/>
    <w:rsid w:val="00CC5AF6"/>
    <w:rsid w:val="00CC5F43"/>
    <w:rsid w:val="00CC6C89"/>
    <w:rsid w:val="00CC737B"/>
    <w:rsid w:val="00CC7442"/>
    <w:rsid w:val="00CD08FB"/>
    <w:rsid w:val="00CD1C7F"/>
    <w:rsid w:val="00CD279B"/>
    <w:rsid w:val="00CD4250"/>
    <w:rsid w:val="00CD68AB"/>
    <w:rsid w:val="00CD75D8"/>
    <w:rsid w:val="00CD7B80"/>
    <w:rsid w:val="00CD7E53"/>
    <w:rsid w:val="00CE131B"/>
    <w:rsid w:val="00CE2370"/>
    <w:rsid w:val="00CE2CF1"/>
    <w:rsid w:val="00CE38D6"/>
    <w:rsid w:val="00CE421A"/>
    <w:rsid w:val="00CE4775"/>
    <w:rsid w:val="00CE493F"/>
    <w:rsid w:val="00CE5E9E"/>
    <w:rsid w:val="00CE65A7"/>
    <w:rsid w:val="00CE6B75"/>
    <w:rsid w:val="00CE73C0"/>
    <w:rsid w:val="00CF014B"/>
    <w:rsid w:val="00CF0196"/>
    <w:rsid w:val="00CF2B8B"/>
    <w:rsid w:val="00CF3E8F"/>
    <w:rsid w:val="00CF59A5"/>
    <w:rsid w:val="00CF73AE"/>
    <w:rsid w:val="00CF7ECA"/>
    <w:rsid w:val="00D001AA"/>
    <w:rsid w:val="00D010AC"/>
    <w:rsid w:val="00D0175D"/>
    <w:rsid w:val="00D01A6F"/>
    <w:rsid w:val="00D01DD9"/>
    <w:rsid w:val="00D03C56"/>
    <w:rsid w:val="00D0579E"/>
    <w:rsid w:val="00D0587F"/>
    <w:rsid w:val="00D061CA"/>
    <w:rsid w:val="00D0778E"/>
    <w:rsid w:val="00D077C6"/>
    <w:rsid w:val="00D12FB1"/>
    <w:rsid w:val="00D137AC"/>
    <w:rsid w:val="00D14F49"/>
    <w:rsid w:val="00D21C52"/>
    <w:rsid w:val="00D22E78"/>
    <w:rsid w:val="00D23667"/>
    <w:rsid w:val="00D23811"/>
    <w:rsid w:val="00D24E5A"/>
    <w:rsid w:val="00D26C71"/>
    <w:rsid w:val="00D2737B"/>
    <w:rsid w:val="00D27940"/>
    <w:rsid w:val="00D304E0"/>
    <w:rsid w:val="00D30C80"/>
    <w:rsid w:val="00D328FC"/>
    <w:rsid w:val="00D32984"/>
    <w:rsid w:val="00D40AAD"/>
    <w:rsid w:val="00D40F61"/>
    <w:rsid w:val="00D42806"/>
    <w:rsid w:val="00D4395C"/>
    <w:rsid w:val="00D43E59"/>
    <w:rsid w:val="00D444B7"/>
    <w:rsid w:val="00D44C19"/>
    <w:rsid w:val="00D4525E"/>
    <w:rsid w:val="00D456C1"/>
    <w:rsid w:val="00D458CD"/>
    <w:rsid w:val="00D458D9"/>
    <w:rsid w:val="00D46A62"/>
    <w:rsid w:val="00D506BE"/>
    <w:rsid w:val="00D5112D"/>
    <w:rsid w:val="00D51970"/>
    <w:rsid w:val="00D51B9A"/>
    <w:rsid w:val="00D51D52"/>
    <w:rsid w:val="00D51EA7"/>
    <w:rsid w:val="00D51F19"/>
    <w:rsid w:val="00D5280C"/>
    <w:rsid w:val="00D53AAF"/>
    <w:rsid w:val="00D545C4"/>
    <w:rsid w:val="00D561C0"/>
    <w:rsid w:val="00D57A71"/>
    <w:rsid w:val="00D624DE"/>
    <w:rsid w:val="00D63B4D"/>
    <w:rsid w:val="00D63C9F"/>
    <w:rsid w:val="00D63F32"/>
    <w:rsid w:val="00D6660A"/>
    <w:rsid w:val="00D67022"/>
    <w:rsid w:val="00D678B8"/>
    <w:rsid w:val="00D7048C"/>
    <w:rsid w:val="00D707A6"/>
    <w:rsid w:val="00D70BEE"/>
    <w:rsid w:val="00D72D0D"/>
    <w:rsid w:val="00D73620"/>
    <w:rsid w:val="00D7365E"/>
    <w:rsid w:val="00D76872"/>
    <w:rsid w:val="00D772C1"/>
    <w:rsid w:val="00D80828"/>
    <w:rsid w:val="00D80886"/>
    <w:rsid w:val="00D81321"/>
    <w:rsid w:val="00D82CF7"/>
    <w:rsid w:val="00D82E71"/>
    <w:rsid w:val="00D82F39"/>
    <w:rsid w:val="00D833DA"/>
    <w:rsid w:val="00D8376D"/>
    <w:rsid w:val="00D842A8"/>
    <w:rsid w:val="00D847C3"/>
    <w:rsid w:val="00D84E6C"/>
    <w:rsid w:val="00D86662"/>
    <w:rsid w:val="00D86901"/>
    <w:rsid w:val="00D86CFE"/>
    <w:rsid w:val="00D874B1"/>
    <w:rsid w:val="00D87B49"/>
    <w:rsid w:val="00D90048"/>
    <w:rsid w:val="00D90528"/>
    <w:rsid w:val="00D90D72"/>
    <w:rsid w:val="00D9444C"/>
    <w:rsid w:val="00D9645F"/>
    <w:rsid w:val="00D966D7"/>
    <w:rsid w:val="00D978A4"/>
    <w:rsid w:val="00DA0814"/>
    <w:rsid w:val="00DA0AC1"/>
    <w:rsid w:val="00DA14DB"/>
    <w:rsid w:val="00DA294A"/>
    <w:rsid w:val="00DA2EB8"/>
    <w:rsid w:val="00DA33D4"/>
    <w:rsid w:val="00DA3C88"/>
    <w:rsid w:val="00DA3E20"/>
    <w:rsid w:val="00DA5116"/>
    <w:rsid w:val="00DA573F"/>
    <w:rsid w:val="00DA6273"/>
    <w:rsid w:val="00DA634A"/>
    <w:rsid w:val="00DA6607"/>
    <w:rsid w:val="00DA70EB"/>
    <w:rsid w:val="00DA76F1"/>
    <w:rsid w:val="00DA79FC"/>
    <w:rsid w:val="00DB0439"/>
    <w:rsid w:val="00DB11F1"/>
    <w:rsid w:val="00DB1FBD"/>
    <w:rsid w:val="00DB2BE5"/>
    <w:rsid w:val="00DB2D83"/>
    <w:rsid w:val="00DB3953"/>
    <w:rsid w:val="00DB5C9B"/>
    <w:rsid w:val="00DB6463"/>
    <w:rsid w:val="00DB70A2"/>
    <w:rsid w:val="00DB7B00"/>
    <w:rsid w:val="00DB7E06"/>
    <w:rsid w:val="00DC14C5"/>
    <w:rsid w:val="00DC1506"/>
    <w:rsid w:val="00DC331C"/>
    <w:rsid w:val="00DC3AB7"/>
    <w:rsid w:val="00DC496A"/>
    <w:rsid w:val="00DC65E3"/>
    <w:rsid w:val="00DD043C"/>
    <w:rsid w:val="00DD15A5"/>
    <w:rsid w:val="00DD3D0B"/>
    <w:rsid w:val="00DD3D94"/>
    <w:rsid w:val="00DD5104"/>
    <w:rsid w:val="00DE0BB8"/>
    <w:rsid w:val="00DE172B"/>
    <w:rsid w:val="00DE33B0"/>
    <w:rsid w:val="00DE418E"/>
    <w:rsid w:val="00DE4BBE"/>
    <w:rsid w:val="00DE5575"/>
    <w:rsid w:val="00DE585F"/>
    <w:rsid w:val="00DE5AFC"/>
    <w:rsid w:val="00DE6517"/>
    <w:rsid w:val="00DE716E"/>
    <w:rsid w:val="00DE7652"/>
    <w:rsid w:val="00DE7AC2"/>
    <w:rsid w:val="00DE7C55"/>
    <w:rsid w:val="00DF0266"/>
    <w:rsid w:val="00DF0316"/>
    <w:rsid w:val="00DF130A"/>
    <w:rsid w:val="00DF152D"/>
    <w:rsid w:val="00DF43CB"/>
    <w:rsid w:val="00DF44E6"/>
    <w:rsid w:val="00DF624F"/>
    <w:rsid w:val="00DF6BD6"/>
    <w:rsid w:val="00DF6DEF"/>
    <w:rsid w:val="00DF7BED"/>
    <w:rsid w:val="00E0079A"/>
    <w:rsid w:val="00E00C2E"/>
    <w:rsid w:val="00E0104A"/>
    <w:rsid w:val="00E01B2F"/>
    <w:rsid w:val="00E01F88"/>
    <w:rsid w:val="00E02451"/>
    <w:rsid w:val="00E02D87"/>
    <w:rsid w:val="00E03330"/>
    <w:rsid w:val="00E035F2"/>
    <w:rsid w:val="00E048C2"/>
    <w:rsid w:val="00E0511E"/>
    <w:rsid w:val="00E073CE"/>
    <w:rsid w:val="00E07B2B"/>
    <w:rsid w:val="00E07ED8"/>
    <w:rsid w:val="00E124FC"/>
    <w:rsid w:val="00E12FF7"/>
    <w:rsid w:val="00E14BE8"/>
    <w:rsid w:val="00E15EF8"/>
    <w:rsid w:val="00E17B50"/>
    <w:rsid w:val="00E22915"/>
    <w:rsid w:val="00E22A9E"/>
    <w:rsid w:val="00E22C0B"/>
    <w:rsid w:val="00E23210"/>
    <w:rsid w:val="00E3303C"/>
    <w:rsid w:val="00E3505C"/>
    <w:rsid w:val="00E35959"/>
    <w:rsid w:val="00E3627B"/>
    <w:rsid w:val="00E369D8"/>
    <w:rsid w:val="00E3703D"/>
    <w:rsid w:val="00E40FCA"/>
    <w:rsid w:val="00E411D2"/>
    <w:rsid w:val="00E42C10"/>
    <w:rsid w:val="00E42C34"/>
    <w:rsid w:val="00E44A15"/>
    <w:rsid w:val="00E45A70"/>
    <w:rsid w:val="00E46BB3"/>
    <w:rsid w:val="00E47781"/>
    <w:rsid w:val="00E51787"/>
    <w:rsid w:val="00E52166"/>
    <w:rsid w:val="00E52F02"/>
    <w:rsid w:val="00E53C63"/>
    <w:rsid w:val="00E53D71"/>
    <w:rsid w:val="00E53DD1"/>
    <w:rsid w:val="00E53E16"/>
    <w:rsid w:val="00E54314"/>
    <w:rsid w:val="00E54AD7"/>
    <w:rsid w:val="00E55000"/>
    <w:rsid w:val="00E56539"/>
    <w:rsid w:val="00E56B55"/>
    <w:rsid w:val="00E57816"/>
    <w:rsid w:val="00E6153A"/>
    <w:rsid w:val="00E61EEC"/>
    <w:rsid w:val="00E63527"/>
    <w:rsid w:val="00E65728"/>
    <w:rsid w:val="00E665F3"/>
    <w:rsid w:val="00E71898"/>
    <w:rsid w:val="00E71955"/>
    <w:rsid w:val="00E72EBA"/>
    <w:rsid w:val="00E735AC"/>
    <w:rsid w:val="00E74139"/>
    <w:rsid w:val="00E74F09"/>
    <w:rsid w:val="00E75054"/>
    <w:rsid w:val="00E750E2"/>
    <w:rsid w:val="00E75934"/>
    <w:rsid w:val="00E80BA7"/>
    <w:rsid w:val="00E81E5A"/>
    <w:rsid w:val="00E83E55"/>
    <w:rsid w:val="00E84D3A"/>
    <w:rsid w:val="00E86689"/>
    <w:rsid w:val="00E90361"/>
    <w:rsid w:val="00E917F7"/>
    <w:rsid w:val="00E948EB"/>
    <w:rsid w:val="00E94C82"/>
    <w:rsid w:val="00E96994"/>
    <w:rsid w:val="00E96D2F"/>
    <w:rsid w:val="00E978DF"/>
    <w:rsid w:val="00EA10F5"/>
    <w:rsid w:val="00EA494D"/>
    <w:rsid w:val="00EA4F0D"/>
    <w:rsid w:val="00EA628E"/>
    <w:rsid w:val="00EA7C25"/>
    <w:rsid w:val="00EB0469"/>
    <w:rsid w:val="00EB06B7"/>
    <w:rsid w:val="00EB0B79"/>
    <w:rsid w:val="00EB100A"/>
    <w:rsid w:val="00EB16ED"/>
    <w:rsid w:val="00EB18D2"/>
    <w:rsid w:val="00EB3210"/>
    <w:rsid w:val="00EB3809"/>
    <w:rsid w:val="00EB685F"/>
    <w:rsid w:val="00EB6ADB"/>
    <w:rsid w:val="00EB766D"/>
    <w:rsid w:val="00EB7C18"/>
    <w:rsid w:val="00EC160B"/>
    <w:rsid w:val="00EC3F8A"/>
    <w:rsid w:val="00EC48E3"/>
    <w:rsid w:val="00EC4A32"/>
    <w:rsid w:val="00EC5D70"/>
    <w:rsid w:val="00EC6258"/>
    <w:rsid w:val="00EC6F31"/>
    <w:rsid w:val="00ED1023"/>
    <w:rsid w:val="00ED1470"/>
    <w:rsid w:val="00ED158F"/>
    <w:rsid w:val="00ED1F27"/>
    <w:rsid w:val="00ED28A8"/>
    <w:rsid w:val="00ED2C1A"/>
    <w:rsid w:val="00ED3771"/>
    <w:rsid w:val="00ED3AA7"/>
    <w:rsid w:val="00ED4D86"/>
    <w:rsid w:val="00ED5CAE"/>
    <w:rsid w:val="00ED71A9"/>
    <w:rsid w:val="00EE0651"/>
    <w:rsid w:val="00EE0D67"/>
    <w:rsid w:val="00EE1E37"/>
    <w:rsid w:val="00EE1EDC"/>
    <w:rsid w:val="00EE2552"/>
    <w:rsid w:val="00EE5F6E"/>
    <w:rsid w:val="00EE6422"/>
    <w:rsid w:val="00EE6BD4"/>
    <w:rsid w:val="00EE7E13"/>
    <w:rsid w:val="00EF0507"/>
    <w:rsid w:val="00EF08D9"/>
    <w:rsid w:val="00EF0DDD"/>
    <w:rsid w:val="00EF354C"/>
    <w:rsid w:val="00EF3C9F"/>
    <w:rsid w:val="00EF44CB"/>
    <w:rsid w:val="00EF51BE"/>
    <w:rsid w:val="00EF6641"/>
    <w:rsid w:val="00EF7A0A"/>
    <w:rsid w:val="00F00A3E"/>
    <w:rsid w:val="00F00A43"/>
    <w:rsid w:val="00F02CC5"/>
    <w:rsid w:val="00F02D45"/>
    <w:rsid w:val="00F03919"/>
    <w:rsid w:val="00F040C8"/>
    <w:rsid w:val="00F040E2"/>
    <w:rsid w:val="00F04F64"/>
    <w:rsid w:val="00F05608"/>
    <w:rsid w:val="00F0581A"/>
    <w:rsid w:val="00F07EF0"/>
    <w:rsid w:val="00F10F76"/>
    <w:rsid w:val="00F110A2"/>
    <w:rsid w:val="00F139D5"/>
    <w:rsid w:val="00F147DB"/>
    <w:rsid w:val="00F21BD7"/>
    <w:rsid w:val="00F24123"/>
    <w:rsid w:val="00F263A2"/>
    <w:rsid w:val="00F270D1"/>
    <w:rsid w:val="00F27A30"/>
    <w:rsid w:val="00F27D13"/>
    <w:rsid w:val="00F30AE9"/>
    <w:rsid w:val="00F329B1"/>
    <w:rsid w:val="00F33042"/>
    <w:rsid w:val="00F3366F"/>
    <w:rsid w:val="00F33876"/>
    <w:rsid w:val="00F33994"/>
    <w:rsid w:val="00F34671"/>
    <w:rsid w:val="00F35A90"/>
    <w:rsid w:val="00F36C78"/>
    <w:rsid w:val="00F37099"/>
    <w:rsid w:val="00F40693"/>
    <w:rsid w:val="00F41576"/>
    <w:rsid w:val="00F41BFF"/>
    <w:rsid w:val="00F42184"/>
    <w:rsid w:val="00F4391D"/>
    <w:rsid w:val="00F43965"/>
    <w:rsid w:val="00F456CE"/>
    <w:rsid w:val="00F4586E"/>
    <w:rsid w:val="00F50901"/>
    <w:rsid w:val="00F51B7A"/>
    <w:rsid w:val="00F52DF0"/>
    <w:rsid w:val="00F543DF"/>
    <w:rsid w:val="00F550B8"/>
    <w:rsid w:val="00F55436"/>
    <w:rsid w:val="00F55F23"/>
    <w:rsid w:val="00F56378"/>
    <w:rsid w:val="00F56D26"/>
    <w:rsid w:val="00F61142"/>
    <w:rsid w:val="00F619D0"/>
    <w:rsid w:val="00F631C8"/>
    <w:rsid w:val="00F6413F"/>
    <w:rsid w:val="00F649DF"/>
    <w:rsid w:val="00F64ED8"/>
    <w:rsid w:val="00F665E1"/>
    <w:rsid w:val="00F70204"/>
    <w:rsid w:val="00F71073"/>
    <w:rsid w:val="00F7116B"/>
    <w:rsid w:val="00F71CD4"/>
    <w:rsid w:val="00F7415C"/>
    <w:rsid w:val="00F74589"/>
    <w:rsid w:val="00F74D40"/>
    <w:rsid w:val="00F74E81"/>
    <w:rsid w:val="00F7558E"/>
    <w:rsid w:val="00F75D34"/>
    <w:rsid w:val="00F82FC9"/>
    <w:rsid w:val="00F8366D"/>
    <w:rsid w:val="00F85195"/>
    <w:rsid w:val="00F86323"/>
    <w:rsid w:val="00F93C33"/>
    <w:rsid w:val="00F95399"/>
    <w:rsid w:val="00F960BD"/>
    <w:rsid w:val="00F9731A"/>
    <w:rsid w:val="00F97D34"/>
    <w:rsid w:val="00FA028C"/>
    <w:rsid w:val="00FA176C"/>
    <w:rsid w:val="00FA2644"/>
    <w:rsid w:val="00FA3AFF"/>
    <w:rsid w:val="00FA430F"/>
    <w:rsid w:val="00FA4447"/>
    <w:rsid w:val="00FA73EC"/>
    <w:rsid w:val="00FA76E4"/>
    <w:rsid w:val="00FA7D83"/>
    <w:rsid w:val="00FB098D"/>
    <w:rsid w:val="00FB2548"/>
    <w:rsid w:val="00FB5F3B"/>
    <w:rsid w:val="00FB7242"/>
    <w:rsid w:val="00FB7B5F"/>
    <w:rsid w:val="00FC0989"/>
    <w:rsid w:val="00FC1655"/>
    <w:rsid w:val="00FC1980"/>
    <w:rsid w:val="00FC2466"/>
    <w:rsid w:val="00FC32B6"/>
    <w:rsid w:val="00FC3989"/>
    <w:rsid w:val="00FC5908"/>
    <w:rsid w:val="00FC5D7E"/>
    <w:rsid w:val="00FC710B"/>
    <w:rsid w:val="00FC76F7"/>
    <w:rsid w:val="00FD03B1"/>
    <w:rsid w:val="00FD097D"/>
    <w:rsid w:val="00FD1911"/>
    <w:rsid w:val="00FD3BBD"/>
    <w:rsid w:val="00FD4E61"/>
    <w:rsid w:val="00FD7E80"/>
    <w:rsid w:val="00FE2945"/>
    <w:rsid w:val="00FE2E71"/>
    <w:rsid w:val="00FE3052"/>
    <w:rsid w:val="00FE3877"/>
    <w:rsid w:val="00FE44E6"/>
    <w:rsid w:val="00FE51AF"/>
    <w:rsid w:val="00FE57B5"/>
    <w:rsid w:val="00FE5FC5"/>
    <w:rsid w:val="00FE627B"/>
    <w:rsid w:val="00FE76E0"/>
    <w:rsid w:val="00FE7920"/>
    <w:rsid w:val="00FF00D0"/>
    <w:rsid w:val="00FF00F0"/>
    <w:rsid w:val="00FF02A4"/>
    <w:rsid w:val="00FF39C5"/>
    <w:rsid w:val="00FF444B"/>
    <w:rsid w:val="00FF6B11"/>
    <w:rsid w:val="0C6B070F"/>
    <w:rsid w:val="6A1F1DAB"/>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39109D"/>
  <w15:chartTrackingRefBased/>
  <w15:docId w15:val="{25032401-EF0F-4C8F-B6CF-DD0846FAB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0EE1"/>
    <w:rPr>
      <w:lang w:val="en-US"/>
    </w:rPr>
  </w:style>
  <w:style w:type="paragraph" w:styleId="Heading1">
    <w:name w:val="heading 1"/>
    <w:basedOn w:val="Normal"/>
    <w:link w:val="Heading1Char"/>
    <w:uiPriority w:val="9"/>
    <w:qFormat/>
    <w:rsid w:val="00166B5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12451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1F69A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740EE1"/>
    <w:rPr>
      <w:i/>
      <w:iCs/>
    </w:rPr>
  </w:style>
  <w:style w:type="character" w:styleId="Strong">
    <w:name w:val="Strong"/>
    <w:basedOn w:val="DefaultParagraphFont"/>
    <w:uiPriority w:val="22"/>
    <w:qFormat/>
    <w:rsid w:val="00740EE1"/>
    <w:rPr>
      <w:b/>
      <w:bCs/>
    </w:rPr>
  </w:style>
  <w:style w:type="character" w:styleId="Hyperlink">
    <w:name w:val="Hyperlink"/>
    <w:basedOn w:val="DefaultParagraphFont"/>
    <w:uiPriority w:val="99"/>
    <w:unhideWhenUsed/>
    <w:rsid w:val="009964E9"/>
    <w:rPr>
      <w:strike w:val="0"/>
      <w:dstrike w:val="0"/>
      <w:color w:val="187309"/>
      <w:u w:val="none"/>
      <w:effect w:val="none"/>
    </w:rPr>
  </w:style>
  <w:style w:type="paragraph" w:styleId="ListParagraph">
    <w:name w:val="List Paragraph"/>
    <w:basedOn w:val="Normal"/>
    <w:uiPriority w:val="34"/>
    <w:qFormat/>
    <w:rsid w:val="00AE7F2A"/>
    <w:pPr>
      <w:ind w:left="720"/>
      <w:contextualSpacing/>
    </w:pPr>
  </w:style>
  <w:style w:type="character" w:styleId="PlaceholderText">
    <w:name w:val="Placeholder Text"/>
    <w:basedOn w:val="DefaultParagraphFont"/>
    <w:uiPriority w:val="99"/>
    <w:semiHidden/>
    <w:rsid w:val="003869F7"/>
    <w:rPr>
      <w:color w:val="80808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Caption">
    <w:name w:val="caption"/>
    <w:basedOn w:val="Normal"/>
    <w:next w:val="Normal"/>
    <w:uiPriority w:val="35"/>
    <w:unhideWhenUsed/>
    <w:qFormat/>
    <w:rsid w:val="006F6B65"/>
    <w:pPr>
      <w:spacing w:after="200" w:line="240" w:lineRule="auto"/>
    </w:pPr>
    <w:rPr>
      <w:i/>
      <w:iCs/>
      <w:color w:val="44546A" w:themeColor="text2"/>
      <w:sz w:val="18"/>
      <w:szCs w:val="18"/>
    </w:rPr>
  </w:style>
  <w:style w:type="character" w:customStyle="1" w:styleId="rynqvb">
    <w:name w:val="rynqvb"/>
    <w:basedOn w:val="DefaultParagraphFont"/>
    <w:rsid w:val="006A0E79"/>
  </w:style>
  <w:style w:type="character" w:styleId="CommentReference">
    <w:name w:val="annotation reference"/>
    <w:basedOn w:val="DefaultParagraphFont"/>
    <w:uiPriority w:val="99"/>
    <w:semiHidden/>
    <w:unhideWhenUsed/>
    <w:rsid w:val="00663CE4"/>
    <w:rPr>
      <w:sz w:val="16"/>
      <w:szCs w:val="16"/>
    </w:rPr>
  </w:style>
  <w:style w:type="paragraph" w:styleId="CommentText">
    <w:name w:val="annotation text"/>
    <w:basedOn w:val="Normal"/>
    <w:link w:val="CommentTextChar"/>
    <w:uiPriority w:val="99"/>
    <w:semiHidden/>
    <w:unhideWhenUsed/>
    <w:rsid w:val="00663CE4"/>
    <w:pPr>
      <w:spacing w:line="240" w:lineRule="auto"/>
    </w:pPr>
    <w:rPr>
      <w:sz w:val="20"/>
      <w:szCs w:val="20"/>
    </w:rPr>
  </w:style>
  <w:style w:type="character" w:customStyle="1" w:styleId="CommentTextChar">
    <w:name w:val="Comment Text Char"/>
    <w:basedOn w:val="DefaultParagraphFont"/>
    <w:link w:val="CommentText"/>
    <w:uiPriority w:val="99"/>
    <w:semiHidden/>
    <w:rsid w:val="00663CE4"/>
    <w:rPr>
      <w:sz w:val="20"/>
      <w:szCs w:val="20"/>
      <w:lang w:val="en-GB"/>
    </w:rPr>
  </w:style>
  <w:style w:type="paragraph" w:styleId="CommentSubject">
    <w:name w:val="annotation subject"/>
    <w:basedOn w:val="CommentText"/>
    <w:next w:val="CommentText"/>
    <w:link w:val="CommentSubjectChar"/>
    <w:uiPriority w:val="99"/>
    <w:semiHidden/>
    <w:unhideWhenUsed/>
    <w:rsid w:val="00663CE4"/>
    <w:rPr>
      <w:b/>
      <w:bCs/>
    </w:rPr>
  </w:style>
  <w:style w:type="character" w:customStyle="1" w:styleId="CommentSubjectChar">
    <w:name w:val="Comment Subject Char"/>
    <w:basedOn w:val="CommentTextChar"/>
    <w:link w:val="CommentSubject"/>
    <w:uiPriority w:val="99"/>
    <w:semiHidden/>
    <w:rsid w:val="00663CE4"/>
    <w:rPr>
      <w:b/>
      <w:bCs/>
      <w:sz w:val="20"/>
      <w:szCs w:val="20"/>
      <w:lang w:val="en-GB"/>
    </w:rPr>
  </w:style>
  <w:style w:type="paragraph" w:styleId="BalloonText">
    <w:name w:val="Balloon Text"/>
    <w:basedOn w:val="Normal"/>
    <w:link w:val="BalloonTextChar"/>
    <w:uiPriority w:val="99"/>
    <w:semiHidden/>
    <w:unhideWhenUsed/>
    <w:rsid w:val="00663CE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3CE4"/>
    <w:rPr>
      <w:rFonts w:ascii="Segoe UI" w:hAnsi="Segoe UI" w:cs="Segoe UI"/>
      <w:sz w:val="18"/>
      <w:szCs w:val="18"/>
      <w:lang w:val="en-GB"/>
    </w:rPr>
  </w:style>
  <w:style w:type="character" w:customStyle="1" w:styleId="MenoNoResolvida1">
    <w:name w:val="Menção Não Resolvida1"/>
    <w:basedOn w:val="DefaultParagraphFont"/>
    <w:uiPriority w:val="99"/>
    <w:semiHidden/>
    <w:unhideWhenUsed/>
    <w:rsid w:val="00663CE4"/>
    <w:rPr>
      <w:color w:val="605E5C"/>
      <w:shd w:val="clear" w:color="auto" w:fill="E1DFDD"/>
    </w:rPr>
  </w:style>
  <w:style w:type="paragraph" w:styleId="Revision">
    <w:name w:val="Revision"/>
    <w:hidden/>
    <w:uiPriority w:val="99"/>
    <w:semiHidden/>
    <w:rsid w:val="008F6D9D"/>
    <w:pPr>
      <w:spacing w:after="0" w:line="240" w:lineRule="auto"/>
    </w:pPr>
    <w:rPr>
      <w:lang w:val="en-GB"/>
    </w:rPr>
  </w:style>
  <w:style w:type="paragraph" w:styleId="HTMLPreformatted">
    <w:name w:val="HTML Preformatted"/>
    <w:basedOn w:val="Normal"/>
    <w:link w:val="HTMLPreformattedChar"/>
    <w:uiPriority w:val="99"/>
    <w:semiHidden/>
    <w:unhideWhenUsed/>
    <w:rsid w:val="00F35A90"/>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35A90"/>
    <w:rPr>
      <w:rFonts w:ascii="Consolas" w:hAnsi="Consolas"/>
      <w:sz w:val="20"/>
      <w:szCs w:val="20"/>
      <w:lang w:val="en-GB"/>
    </w:rPr>
  </w:style>
  <w:style w:type="character" w:customStyle="1" w:styleId="MenoNoResolvida10">
    <w:name w:val="Menção Não Resolvida1"/>
    <w:basedOn w:val="DefaultParagraphFont"/>
    <w:uiPriority w:val="99"/>
    <w:semiHidden/>
    <w:unhideWhenUsed/>
    <w:rsid w:val="00FB7242"/>
    <w:rPr>
      <w:color w:val="605E5C"/>
      <w:shd w:val="clear" w:color="auto" w:fill="E1DFDD"/>
    </w:rPr>
  </w:style>
  <w:style w:type="character" w:customStyle="1" w:styleId="Heading4Char">
    <w:name w:val="Heading 4 Char"/>
    <w:basedOn w:val="DefaultParagraphFont"/>
    <w:link w:val="Heading4"/>
    <w:uiPriority w:val="9"/>
    <w:semiHidden/>
    <w:rsid w:val="001F69A1"/>
    <w:rPr>
      <w:rFonts w:asciiTheme="majorHAnsi" w:eastAsiaTheme="majorEastAsia" w:hAnsiTheme="majorHAnsi" w:cstheme="majorBidi"/>
      <w:i/>
      <w:iCs/>
      <w:color w:val="2E74B5" w:themeColor="accent1" w:themeShade="BF"/>
      <w:lang w:val="en-GB"/>
    </w:rPr>
  </w:style>
  <w:style w:type="character" w:customStyle="1" w:styleId="Heading2Char">
    <w:name w:val="Heading 2 Char"/>
    <w:basedOn w:val="DefaultParagraphFont"/>
    <w:link w:val="Heading2"/>
    <w:uiPriority w:val="9"/>
    <w:semiHidden/>
    <w:rsid w:val="0012451B"/>
    <w:rPr>
      <w:rFonts w:asciiTheme="majorHAnsi" w:eastAsiaTheme="majorEastAsia" w:hAnsiTheme="majorHAnsi" w:cstheme="majorBidi"/>
      <w:color w:val="2E74B5" w:themeColor="accent1" w:themeShade="BF"/>
      <w:sz w:val="26"/>
      <w:szCs w:val="26"/>
      <w:lang w:val="en-GB"/>
    </w:rPr>
  </w:style>
  <w:style w:type="character" w:customStyle="1" w:styleId="Heading1Char">
    <w:name w:val="Heading 1 Char"/>
    <w:basedOn w:val="DefaultParagraphFont"/>
    <w:link w:val="Heading1"/>
    <w:uiPriority w:val="9"/>
    <w:rsid w:val="00166B5B"/>
    <w:rPr>
      <w:rFonts w:ascii="Times New Roman" w:eastAsia="Times New Roman" w:hAnsi="Times New Roman" w:cs="Times New Roman"/>
      <w:b/>
      <w:bCs/>
      <w:kern w:val="36"/>
      <w:sz w:val="48"/>
      <w:szCs w:val="48"/>
      <w:lang w:val="en-GB" w:eastAsia="en-GB"/>
    </w:rPr>
  </w:style>
  <w:style w:type="character" w:customStyle="1" w:styleId="UnresolvedMention1">
    <w:name w:val="Unresolved Mention1"/>
    <w:basedOn w:val="DefaultParagraphFont"/>
    <w:uiPriority w:val="99"/>
    <w:semiHidden/>
    <w:unhideWhenUsed/>
    <w:rsid w:val="00F97D34"/>
    <w:rPr>
      <w:color w:val="605E5C"/>
      <w:shd w:val="clear" w:color="auto" w:fill="E1DFDD"/>
    </w:rPr>
  </w:style>
  <w:style w:type="character" w:styleId="FollowedHyperlink">
    <w:name w:val="FollowedHyperlink"/>
    <w:basedOn w:val="DefaultParagraphFont"/>
    <w:uiPriority w:val="99"/>
    <w:semiHidden/>
    <w:unhideWhenUsed/>
    <w:rsid w:val="00651E5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14339">
      <w:bodyDiv w:val="1"/>
      <w:marLeft w:val="0"/>
      <w:marRight w:val="0"/>
      <w:marTop w:val="0"/>
      <w:marBottom w:val="0"/>
      <w:divBdr>
        <w:top w:val="none" w:sz="0" w:space="0" w:color="auto"/>
        <w:left w:val="none" w:sz="0" w:space="0" w:color="auto"/>
        <w:bottom w:val="none" w:sz="0" w:space="0" w:color="auto"/>
        <w:right w:val="none" w:sz="0" w:space="0" w:color="auto"/>
      </w:divBdr>
      <w:divsChild>
        <w:div w:id="713313857">
          <w:marLeft w:val="480"/>
          <w:marRight w:val="0"/>
          <w:marTop w:val="0"/>
          <w:marBottom w:val="0"/>
          <w:divBdr>
            <w:top w:val="none" w:sz="0" w:space="0" w:color="auto"/>
            <w:left w:val="none" w:sz="0" w:space="0" w:color="auto"/>
            <w:bottom w:val="none" w:sz="0" w:space="0" w:color="auto"/>
            <w:right w:val="none" w:sz="0" w:space="0" w:color="auto"/>
          </w:divBdr>
        </w:div>
        <w:div w:id="583151202">
          <w:marLeft w:val="480"/>
          <w:marRight w:val="0"/>
          <w:marTop w:val="0"/>
          <w:marBottom w:val="0"/>
          <w:divBdr>
            <w:top w:val="none" w:sz="0" w:space="0" w:color="auto"/>
            <w:left w:val="none" w:sz="0" w:space="0" w:color="auto"/>
            <w:bottom w:val="none" w:sz="0" w:space="0" w:color="auto"/>
            <w:right w:val="none" w:sz="0" w:space="0" w:color="auto"/>
          </w:divBdr>
        </w:div>
        <w:div w:id="138621103">
          <w:marLeft w:val="480"/>
          <w:marRight w:val="0"/>
          <w:marTop w:val="0"/>
          <w:marBottom w:val="0"/>
          <w:divBdr>
            <w:top w:val="none" w:sz="0" w:space="0" w:color="auto"/>
            <w:left w:val="none" w:sz="0" w:space="0" w:color="auto"/>
            <w:bottom w:val="none" w:sz="0" w:space="0" w:color="auto"/>
            <w:right w:val="none" w:sz="0" w:space="0" w:color="auto"/>
          </w:divBdr>
        </w:div>
        <w:div w:id="1174568539">
          <w:marLeft w:val="480"/>
          <w:marRight w:val="0"/>
          <w:marTop w:val="0"/>
          <w:marBottom w:val="0"/>
          <w:divBdr>
            <w:top w:val="none" w:sz="0" w:space="0" w:color="auto"/>
            <w:left w:val="none" w:sz="0" w:space="0" w:color="auto"/>
            <w:bottom w:val="none" w:sz="0" w:space="0" w:color="auto"/>
            <w:right w:val="none" w:sz="0" w:space="0" w:color="auto"/>
          </w:divBdr>
        </w:div>
        <w:div w:id="573979749">
          <w:marLeft w:val="480"/>
          <w:marRight w:val="0"/>
          <w:marTop w:val="0"/>
          <w:marBottom w:val="0"/>
          <w:divBdr>
            <w:top w:val="none" w:sz="0" w:space="0" w:color="auto"/>
            <w:left w:val="none" w:sz="0" w:space="0" w:color="auto"/>
            <w:bottom w:val="none" w:sz="0" w:space="0" w:color="auto"/>
            <w:right w:val="none" w:sz="0" w:space="0" w:color="auto"/>
          </w:divBdr>
        </w:div>
        <w:div w:id="2115243382">
          <w:marLeft w:val="480"/>
          <w:marRight w:val="0"/>
          <w:marTop w:val="0"/>
          <w:marBottom w:val="0"/>
          <w:divBdr>
            <w:top w:val="none" w:sz="0" w:space="0" w:color="auto"/>
            <w:left w:val="none" w:sz="0" w:space="0" w:color="auto"/>
            <w:bottom w:val="none" w:sz="0" w:space="0" w:color="auto"/>
            <w:right w:val="none" w:sz="0" w:space="0" w:color="auto"/>
          </w:divBdr>
        </w:div>
        <w:div w:id="1732270078">
          <w:marLeft w:val="480"/>
          <w:marRight w:val="0"/>
          <w:marTop w:val="0"/>
          <w:marBottom w:val="0"/>
          <w:divBdr>
            <w:top w:val="none" w:sz="0" w:space="0" w:color="auto"/>
            <w:left w:val="none" w:sz="0" w:space="0" w:color="auto"/>
            <w:bottom w:val="none" w:sz="0" w:space="0" w:color="auto"/>
            <w:right w:val="none" w:sz="0" w:space="0" w:color="auto"/>
          </w:divBdr>
        </w:div>
        <w:div w:id="984896447">
          <w:marLeft w:val="480"/>
          <w:marRight w:val="0"/>
          <w:marTop w:val="0"/>
          <w:marBottom w:val="0"/>
          <w:divBdr>
            <w:top w:val="none" w:sz="0" w:space="0" w:color="auto"/>
            <w:left w:val="none" w:sz="0" w:space="0" w:color="auto"/>
            <w:bottom w:val="none" w:sz="0" w:space="0" w:color="auto"/>
            <w:right w:val="none" w:sz="0" w:space="0" w:color="auto"/>
          </w:divBdr>
        </w:div>
        <w:div w:id="1416318339">
          <w:marLeft w:val="480"/>
          <w:marRight w:val="0"/>
          <w:marTop w:val="0"/>
          <w:marBottom w:val="0"/>
          <w:divBdr>
            <w:top w:val="none" w:sz="0" w:space="0" w:color="auto"/>
            <w:left w:val="none" w:sz="0" w:space="0" w:color="auto"/>
            <w:bottom w:val="none" w:sz="0" w:space="0" w:color="auto"/>
            <w:right w:val="none" w:sz="0" w:space="0" w:color="auto"/>
          </w:divBdr>
        </w:div>
        <w:div w:id="683746516">
          <w:marLeft w:val="480"/>
          <w:marRight w:val="0"/>
          <w:marTop w:val="0"/>
          <w:marBottom w:val="0"/>
          <w:divBdr>
            <w:top w:val="none" w:sz="0" w:space="0" w:color="auto"/>
            <w:left w:val="none" w:sz="0" w:space="0" w:color="auto"/>
            <w:bottom w:val="none" w:sz="0" w:space="0" w:color="auto"/>
            <w:right w:val="none" w:sz="0" w:space="0" w:color="auto"/>
          </w:divBdr>
        </w:div>
        <w:div w:id="1591162237">
          <w:marLeft w:val="480"/>
          <w:marRight w:val="0"/>
          <w:marTop w:val="0"/>
          <w:marBottom w:val="0"/>
          <w:divBdr>
            <w:top w:val="none" w:sz="0" w:space="0" w:color="auto"/>
            <w:left w:val="none" w:sz="0" w:space="0" w:color="auto"/>
            <w:bottom w:val="none" w:sz="0" w:space="0" w:color="auto"/>
            <w:right w:val="none" w:sz="0" w:space="0" w:color="auto"/>
          </w:divBdr>
        </w:div>
        <w:div w:id="44185058">
          <w:marLeft w:val="480"/>
          <w:marRight w:val="0"/>
          <w:marTop w:val="0"/>
          <w:marBottom w:val="0"/>
          <w:divBdr>
            <w:top w:val="none" w:sz="0" w:space="0" w:color="auto"/>
            <w:left w:val="none" w:sz="0" w:space="0" w:color="auto"/>
            <w:bottom w:val="none" w:sz="0" w:space="0" w:color="auto"/>
            <w:right w:val="none" w:sz="0" w:space="0" w:color="auto"/>
          </w:divBdr>
        </w:div>
        <w:div w:id="783227473">
          <w:marLeft w:val="480"/>
          <w:marRight w:val="0"/>
          <w:marTop w:val="0"/>
          <w:marBottom w:val="0"/>
          <w:divBdr>
            <w:top w:val="none" w:sz="0" w:space="0" w:color="auto"/>
            <w:left w:val="none" w:sz="0" w:space="0" w:color="auto"/>
            <w:bottom w:val="none" w:sz="0" w:space="0" w:color="auto"/>
            <w:right w:val="none" w:sz="0" w:space="0" w:color="auto"/>
          </w:divBdr>
        </w:div>
        <w:div w:id="503782343">
          <w:marLeft w:val="480"/>
          <w:marRight w:val="0"/>
          <w:marTop w:val="0"/>
          <w:marBottom w:val="0"/>
          <w:divBdr>
            <w:top w:val="none" w:sz="0" w:space="0" w:color="auto"/>
            <w:left w:val="none" w:sz="0" w:space="0" w:color="auto"/>
            <w:bottom w:val="none" w:sz="0" w:space="0" w:color="auto"/>
            <w:right w:val="none" w:sz="0" w:space="0" w:color="auto"/>
          </w:divBdr>
        </w:div>
        <w:div w:id="835805245">
          <w:marLeft w:val="480"/>
          <w:marRight w:val="0"/>
          <w:marTop w:val="0"/>
          <w:marBottom w:val="0"/>
          <w:divBdr>
            <w:top w:val="none" w:sz="0" w:space="0" w:color="auto"/>
            <w:left w:val="none" w:sz="0" w:space="0" w:color="auto"/>
            <w:bottom w:val="none" w:sz="0" w:space="0" w:color="auto"/>
            <w:right w:val="none" w:sz="0" w:space="0" w:color="auto"/>
          </w:divBdr>
        </w:div>
        <w:div w:id="571088722">
          <w:marLeft w:val="480"/>
          <w:marRight w:val="0"/>
          <w:marTop w:val="0"/>
          <w:marBottom w:val="0"/>
          <w:divBdr>
            <w:top w:val="none" w:sz="0" w:space="0" w:color="auto"/>
            <w:left w:val="none" w:sz="0" w:space="0" w:color="auto"/>
            <w:bottom w:val="none" w:sz="0" w:space="0" w:color="auto"/>
            <w:right w:val="none" w:sz="0" w:space="0" w:color="auto"/>
          </w:divBdr>
        </w:div>
        <w:div w:id="313802262">
          <w:marLeft w:val="480"/>
          <w:marRight w:val="0"/>
          <w:marTop w:val="0"/>
          <w:marBottom w:val="0"/>
          <w:divBdr>
            <w:top w:val="none" w:sz="0" w:space="0" w:color="auto"/>
            <w:left w:val="none" w:sz="0" w:space="0" w:color="auto"/>
            <w:bottom w:val="none" w:sz="0" w:space="0" w:color="auto"/>
            <w:right w:val="none" w:sz="0" w:space="0" w:color="auto"/>
          </w:divBdr>
        </w:div>
        <w:div w:id="1620140366">
          <w:marLeft w:val="480"/>
          <w:marRight w:val="0"/>
          <w:marTop w:val="0"/>
          <w:marBottom w:val="0"/>
          <w:divBdr>
            <w:top w:val="none" w:sz="0" w:space="0" w:color="auto"/>
            <w:left w:val="none" w:sz="0" w:space="0" w:color="auto"/>
            <w:bottom w:val="none" w:sz="0" w:space="0" w:color="auto"/>
            <w:right w:val="none" w:sz="0" w:space="0" w:color="auto"/>
          </w:divBdr>
        </w:div>
        <w:div w:id="369961535">
          <w:marLeft w:val="480"/>
          <w:marRight w:val="0"/>
          <w:marTop w:val="0"/>
          <w:marBottom w:val="0"/>
          <w:divBdr>
            <w:top w:val="none" w:sz="0" w:space="0" w:color="auto"/>
            <w:left w:val="none" w:sz="0" w:space="0" w:color="auto"/>
            <w:bottom w:val="none" w:sz="0" w:space="0" w:color="auto"/>
            <w:right w:val="none" w:sz="0" w:space="0" w:color="auto"/>
          </w:divBdr>
        </w:div>
        <w:div w:id="879783651">
          <w:marLeft w:val="480"/>
          <w:marRight w:val="0"/>
          <w:marTop w:val="0"/>
          <w:marBottom w:val="0"/>
          <w:divBdr>
            <w:top w:val="none" w:sz="0" w:space="0" w:color="auto"/>
            <w:left w:val="none" w:sz="0" w:space="0" w:color="auto"/>
            <w:bottom w:val="none" w:sz="0" w:space="0" w:color="auto"/>
            <w:right w:val="none" w:sz="0" w:space="0" w:color="auto"/>
          </w:divBdr>
        </w:div>
        <w:div w:id="698094071">
          <w:marLeft w:val="480"/>
          <w:marRight w:val="0"/>
          <w:marTop w:val="0"/>
          <w:marBottom w:val="0"/>
          <w:divBdr>
            <w:top w:val="none" w:sz="0" w:space="0" w:color="auto"/>
            <w:left w:val="none" w:sz="0" w:space="0" w:color="auto"/>
            <w:bottom w:val="none" w:sz="0" w:space="0" w:color="auto"/>
            <w:right w:val="none" w:sz="0" w:space="0" w:color="auto"/>
          </w:divBdr>
        </w:div>
        <w:div w:id="1273392349">
          <w:marLeft w:val="480"/>
          <w:marRight w:val="0"/>
          <w:marTop w:val="0"/>
          <w:marBottom w:val="0"/>
          <w:divBdr>
            <w:top w:val="none" w:sz="0" w:space="0" w:color="auto"/>
            <w:left w:val="none" w:sz="0" w:space="0" w:color="auto"/>
            <w:bottom w:val="none" w:sz="0" w:space="0" w:color="auto"/>
            <w:right w:val="none" w:sz="0" w:space="0" w:color="auto"/>
          </w:divBdr>
        </w:div>
        <w:div w:id="2117560965">
          <w:marLeft w:val="480"/>
          <w:marRight w:val="0"/>
          <w:marTop w:val="0"/>
          <w:marBottom w:val="0"/>
          <w:divBdr>
            <w:top w:val="none" w:sz="0" w:space="0" w:color="auto"/>
            <w:left w:val="none" w:sz="0" w:space="0" w:color="auto"/>
            <w:bottom w:val="none" w:sz="0" w:space="0" w:color="auto"/>
            <w:right w:val="none" w:sz="0" w:space="0" w:color="auto"/>
          </w:divBdr>
        </w:div>
        <w:div w:id="450825574">
          <w:marLeft w:val="480"/>
          <w:marRight w:val="0"/>
          <w:marTop w:val="0"/>
          <w:marBottom w:val="0"/>
          <w:divBdr>
            <w:top w:val="none" w:sz="0" w:space="0" w:color="auto"/>
            <w:left w:val="none" w:sz="0" w:space="0" w:color="auto"/>
            <w:bottom w:val="none" w:sz="0" w:space="0" w:color="auto"/>
            <w:right w:val="none" w:sz="0" w:space="0" w:color="auto"/>
          </w:divBdr>
        </w:div>
        <w:div w:id="2106489955">
          <w:marLeft w:val="480"/>
          <w:marRight w:val="0"/>
          <w:marTop w:val="0"/>
          <w:marBottom w:val="0"/>
          <w:divBdr>
            <w:top w:val="none" w:sz="0" w:space="0" w:color="auto"/>
            <w:left w:val="none" w:sz="0" w:space="0" w:color="auto"/>
            <w:bottom w:val="none" w:sz="0" w:space="0" w:color="auto"/>
            <w:right w:val="none" w:sz="0" w:space="0" w:color="auto"/>
          </w:divBdr>
        </w:div>
        <w:div w:id="2119060286">
          <w:marLeft w:val="480"/>
          <w:marRight w:val="0"/>
          <w:marTop w:val="0"/>
          <w:marBottom w:val="0"/>
          <w:divBdr>
            <w:top w:val="none" w:sz="0" w:space="0" w:color="auto"/>
            <w:left w:val="none" w:sz="0" w:space="0" w:color="auto"/>
            <w:bottom w:val="none" w:sz="0" w:space="0" w:color="auto"/>
            <w:right w:val="none" w:sz="0" w:space="0" w:color="auto"/>
          </w:divBdr>
        </w:div>
        <w:div w:id="569659290">
          <w:marLeft w:val="480"/>
          <w:marRight w:val="0"/>
          <w:marTop w:val="0"/>
          <w:marBottom w:val="0"/>
          <w:divBdr>
            <w:top w:val="none" w:sz="0" w:space="0" w:color="auto"/>
            <w:left w:val="none" w:sz="0" w:space="0" w:color="auto"/>
            <w:bottom w:val="none" w:sz="0" w:space="0" w:color="auto"/>
            <w:right w:val="none" w:sz="0" w:space="0" w:color="auto"/>
          </w:divBdr>
        </w:div>
        <w:div w:id="1969119555">
          <w:marLeft w:val="480"/>
          <w:marRight w:val="0"/>
          <w:marTop w:val="0"/>
          <w:marBottom w:val="0"/>
          <w:divBdr>
            <w:top w:val="none" w:sz="0" w:space="0" w:color="auto"/>
            <w:left w:val="none" w:sz="0" w:space="0" w:color="auto"/>
            <w:bottom w:val="none" w:sz="0" w:space="0" w:color="auto"/>
            <w:right w:val="none" w:sz="0" w:space="0" w:color="auto"/>
          </w:divBdr>
        </w:div>
        <w:div w:id="1994722888">
          <w:marLeft w:val="480"/>
          <w:marRight w:val="0"/>
          <w:marTop w:val="0"/>
          <w:marBottom w:val="0"/>
          <w:divBdr>
            <w:top w:val="none" w:sz="0" w:space="0" w:color="auto"/>
            <w:left w:val="none" w:sz="0" w:space="0" w:color="auto"/>
            <w:bottom w:val="none" w:sz="0" w:space="0" w:color="auto"/>
            <w:right w:val="none" w:sz="0" w:space="0" w:color="auto"/>
          </w:divBdr>
        </w:div>
        <w:div w:id="1939825558">
          <w:marLeft w:val="480"/>
          <w:marRight w:val="0"/>
          <w:marTop w:val="0"/>
          <w:marBottom w:val="0"/>
          <w:divBdr>
            <w:top w:val="none" w:sz="0" w:space="0" w:color="auto"/>
            <w:left w:val="none" w:sz="0" w:space="0" w:color="auto"/>
            <w:bottom w:val="none" w:sz="0" w:space="0" w:color="auto"/>
            <w:right w:val="none" w:sz="0" w:space="0" w:color="auto"/>
          </w:divBdr>
        </w:div>
        <w:div w:id="169491164">
          <w:marLeft w:val="480"/>
          <w:marRight w:val="0"/>
          <w:marTop w:val="0"/>
          <w:marBottom w:val="0"/>
          <w:divBdr>
            <w:top w:val="none" w:sz="0" w:space="0" w:color="auto"/>
            <w:left w:val="none" w:sz="0" w:space="0" w:color="auto"/>
            <w:bottom w:val="none" w:sz="0" w:space="0" w:color="auto"/>
            <w:right w:val="none" w:sz="0" w:space="0" w:color="auto"/>
          </w:divBdr>
        </w:div>
        <w:div w:id="790052140">
          <w:marLeft w:val="480"/>
          <w:marRight w:val="0"/>
          <w:marTop w:val="0"/>
          <w:marBottom w:val="0"/>
          <w:divBdr>
            <w:top w:val="none" w:sz="0" w:space="0" w:color="auto"/>
            <w:left w:val="none" w:sz="0" w:space="0" w:color="auto"/>
            <w:bottom w:val="none" w:sz="0" w:space="0" w:color="auto"/>
            <w:right w:val="none" w:sz="0" w:space="0" w:color="auto"/>
          </w:divBdr>
        </w:div>
        <w:div w:id="1377240489">
          <w:marLeft w:val="480"/>
          <w:marRight w:val="0"/>
          <w:marTop w:val="0"/>
          <w:marBottom w:val="0"/>
          <w:divBdr>
            <w:top w:val="none" w:sz="0" w:space="0" w:color="auto"/>
            <w:left w:val="none" w:sz="0" w:space="0" w:color="auto"/>
            <w:bottom w:val="none" w:sz="0" w:space="0" w:color="auto"/>
            <w:right w:val="none" w:sz="0" w:space="0" w:color="auto"/>
          </w:divBdr>
        </w:div>
        <w:div w:id="688533266">
          <w:marLeft w:val="480"/>
          <w:marRight w:val="0"/>
          <w:marTop w:val="0"/>
          <w:marBottom w:val="0"/>
          <w:divBdr>
            <w:top w:val="none" w:sz="0" w:space="0" w:color="auto"/>
            <w:left w:val="none" w:sz="0" w:space="0" w:color="auto"/>
            <w:bottom w:val="none" w:sz="0" w:space="0" w:color="auto"/>
            <w:right w:val="none" w:sz="0" w:space="0" w:color="auto"/>
          </w:divBdr>
        </w:div>
        <w:div w:id="1646202587">
          <w:marLeft w:val="480"/>
          <w:marRight w:val="0"/>
          <w:marTop w:val="0"/>
          <w:marBottom w:val="0"/>
          <w:divBdr>
            <w:top w:val="none" w:sz="0" w:space="0" w:color="auto"/>
            <w:left w:val="none" w:sz="0" w:space="0" w:color="auto"/>
            <w:bottom w:val="none" w:sz="0" w:space="0" w:color="auto"/>
            <w:right w:val="none" w:sz="0" w:space="0" w:color="auto"/>
          </w:divBdr>
        </w:div>
        <w:div w:id="1971592233">
          <w:marLeft w:val="480"/>
          <w:marRight w:val="0"/>
          <w:marTop w:val="0"/>
          <w:marBottom w:val="0"/>
          <w:divBdr>
            <w:top w:val="none" w:sz="0" w:space="0" w:color="auto"/>
            <w:left w:val="none" w:sz="0" w:space="0" w:color="auto"/>
            <w:bottom w:val="none" w:sz="0" w:space="0" w:color="auto"/>
            <w:right w:val="none" w:sz="0" w:space="0" w:color="auto"/>
          </w:divBdr>
        </w:div>
        <w:div w:id="1407264348">
          <w:marLeft w:val="480"/>
          <w:marRight w:val="0"/>
          <w:marTop w:val="0"/>
          <w:marBottom w:val="0"/>
          <w:divBdr>
            <w:top w:val="none" w:sz="0" w:space="0" w:color="auto"/>
            <w:left w:val="none" w:sz="0" w:space="0" w:color="auto"/>
            <w:bottom w:val="none" w:sz="0" w:space="0" w:color="auto"/>
            <w:right w:val="none" w:sz="0" w:space="0" w:color="auto"/>
          </w:divBdr>
        </w:div>
        <w:div w:id="824054959">
          <w:marLeft w:val="480"/>
          <w:marRight w:val="0"/>
          <w:marTop w:val="0"/>
          <w:marBottom w:val="0"/>
          <w:divBdr>
            <w:top w:val="none" w:sz="0" w:space="0" w:color="auto"/>
            <w:left w:val="none" w:sz="0" w:space="0" w:color="auto"/>
            <w:bottom w:val="none" w:sz="0" w:space="0" w:color="auto"/>
            <w:right w:val="none" w:sz="0" w:space="0" w:color="auto"/>
          </w:divBdr>
        </w:div>
        <w:div w:id="236525264">
          <w:marLeft w:val="480"/>
          <w:marRight w:val="0"/>
          <w:marTop w:val="0"/>
          <w:marBottom w:val="0"/>
          <w:divBdr>
            <w:top w:val="none" w:sz="0" w:space="0" w:color="auto"/>
            <w:left w:val="none" w:sz="0" w:space="0" w:color="auto"/>
            <w:bottom w:val="none" w:sz="0" w:space="0" w:color="auto"/>
            <w:right w:val="none" w:sz="0" w:space="0" w:color="auto"/>
          </w:divBdr>
        </w:div>
        <w:div w:id="784344769">
          <w:marLeft w:val="480"/>
          <w:marRight w:val="0"/>
          <w:marTop w:val="0"/>
          <w:marBottom w:val="0"/>
          <w:divBdr>
            <w:top w:val="none" w:sz="0" w:space="0" w:color="auto"/>
            <w:left w:val="none" w:sz="0" w:space="0" w:color="auto"/>
            <w:bottom w:val="none" w:sz="0" w:space="0" w:color="auto"/>
            <w:right w:val="none" w:sz="0" w:space="0" w:color="auto"/>
          </w:divBdr>
        </w:div>
        <w:div w:id="1455096710">
          <w:marLeft w:val="480"/>
          <w:marRight w:val="0"/>
          <w:marTop w:val="0"/>
          <w:marBottom w:val="0"/>
          <w:divBdr>
            <w:top w:val="none" w:sz="0" w:space="0" w:color="auto"/>
            <w:left w:val="none" w:sz="0" w:space="0" w:color="auto"/>
            <w:bottom w:val="none" w:sz="0" w:space="0" w:color="auto"/>
            <w:right w:val="none" w:sz="0" w:space="0" w:color="auto"/>
          </w:divBdr>
        </w:div>
        <w:div w:id="765002875">
          <w:marLeft w:val="480"/>
          <w:marRight w:val="0"/>
          <w:marTop w:val="0"/>
          <w:marBottom w:val="0"/>
          <w:divBdr>
            <w:top w:val="none" w:sz="0" w:space="0" w:color="auto"/>
            <w:left w:val="none" w:sz="0" w:space="0" w:color="auto"/>
            <w:bottom w:val="none" w:sz="0" w:space="0" w:color="auto"/>
            <w:right w:val="none" w:sz="0" w:space="0" w:color="auto"/>
          </w:divBdr>
        </w:div>
        <w:div w:id="1690445867">
          <w:marLeft w:val="480"/>
          <w:marRight w:val="0"/>
          <w:marTop w:val="0"/>
          <w:marBottom w:val="0"/>
          <w:divBdr>
            <w:top w:val="none" w:sz="0" w:space="0" w:color="auto"/>
            <w:left w:val="none" w:sz="0" w:space="0" w:color="auto"/>
            <w:bottom w:val="none" w:sz="0" w:space="0" w:color="auto"/>
            <w:right w:val="none" w:sz="0" w:space="0" w:color="auto"/>
          </w:divBdr>
        </w:div>
        <w:div w:id="274991442">
          <w:marLeft w:val="480"/>
          <w:marRight w:val="0"/>
          <w:marTop w:val="0"/>
          <w:marBottom w:val="0"/>
          <w:divBdr>
            <w:top w:val="none" w:sz="0" w:space="0" w:color="auto"/>
            <w:left w:val="none" w:sz="0" w:space="0" w:color="auto"/>
            <w:bottom w:val="none" w:sz="0" w:space="0" w:color="auto"/>
            <w:right w:val="none" w:sz="0" w:space="0" w:color="auto"/>
          </w:divBdr>
        </w:div>
        <w:div w:id="397363160">
          <w:marLeft w:val="480"/>
          <w:marRight w:val="0"/>
          <w:marTop w:val="0"/>
          <w:marBottom w:val="0"/>
          <w:divBdr>
            <w:top w:val="none" w:sz="0" w:space="0" w:color="auto"/>
            <w:left w:val="none" w:sz="0" w:space="0" w:color="auto"/>
            <w:bottom w:val="none" w:sz="0" w:space="0" w:color="auto"/>
            <w:right w:val="none" w:sz="0" w:space="0" w:color="auto"/>
          </w:divBdr>
        </w:div>
        <w:div w:id="1438788834">
          <w:marLeft w:val="480"/>
          <w:marRight w:val="0"/>
          <w:marTop w:val="0"/>
          <w:marBottom w:val="0"/>
          <w:divBdr>
            <w:top w:val="none" w:sz="0" w:space="0" w:color="auto"/>
            <w:left w:val="none" w:sz="0" w:space="0" w:color="auto"/>
            <w:bottom w:val="none" w:sz="0" w:space="0" w:color="auto"/>
            <w:right w:val="none" w:sz="0" w:space="0" w:color="auto"/>
          </w:divBdr>
        </w:div>
        <w:div w:id="1759402688">
          <w:marLeft w:val="480"/>
          <w:marRight w:val="0"/>
          <w:marTop w:val="0"/>
          <w:marBottom w:val="0"/>
          <w:divBdr>
            <w:top w:val="none" w:sz="0" w:space="0" w:color="auto"/>
            <w:left w:val="none" w:sz="0" w:space="0" w:color="auto"/>
            <w:bottom w:val="none" w:sz="0" w:space="0" w:color="auto"/>
            <w:right w:val="none" w:sz="0" w:space="0" w:color="auto"/>
          </w:divBdr>
        </w:div>
        <w:div w:id="683022320">
          <w:marLeft w:val="480"/>
          <w:marRight w:val="0"/>
          <w:marTop w:val="0"/>
          <w:marBottom w:val="0"/>
          <w:divBdr>
            <w:top w:val="none" w:sz="0" w:space="0" w:color="auto"/>
            <w:left w:val="none" w:sz="0" w:space="0" w:color="auto"/>
            <w:bottom w:val="none" w:sz="0" w:space="0" w:color="auto"/>
            <w:right w:val="none" w:sz="0" w:space="0" w:color="auto"/>
          </w:divBdr>
        </w:div>
        <w:div w:id="1929805153">
          <w:marLeft w:val="480"/>
          <w:marRight w:val="0"/>
          <w:marTop w:val="0"/>
          <w:marBottom w:val="0"/>
          <w:divBdr>
            <w:top w:val="none" w:sz="0" w:space="0" w:color="auto"/>
            <w:left w:val="none" w:sz="0" w:space="0" w:color="auto"/>
            <w:bottom w:val="none" w:sz="0" w:space="0" w:color="auto"/>
            <w:right w:val="none" w:sz="0" w:space="0" w:color="auto"/>
          </w:divBdr>
        </w:div>
        <w:div w:id="559249703">
          <w:marLeft w:val="480"/>
          <w:marRight w:val="0"/>
          <w:marTop w:val="0"/>
          <w:marBottom w:val="0"/>
          <w:divBdr>
            <w:top w:val="none" w:sz="0" w:space="0" w:color="auto"/>
            <w:left w:val="none" w:sz="0" w:space="0" w:color="auto"/>
            <w:bottom w:val="none" w:sz="0" w:space="0" w:color="auto"/>
            <w:right w:val="none" w:sz="0" w:space="0" w:color="auto"/>
          </w:divBdr>
        </w:div>
        <w:div w:id="181165722">
          <w:marLeft w:val="480"/>
          <w:marRight w:val="0"/>
          <w:marTop w:val="0"/>
          <w:marBottom w:val="0"/>
          <w:divBdr>
            <w:top w:val="none" w:sz="0" w:space="0" w:color="auto"/>
            <w:left w:val="none" w:sz="0" w:space="0" w:color="auto"/>
            <w:bottom w:val="none" w:sz="0" w:space="0" w:color="auto"/>
            <w:right w:val="none" w:sz="0" w:space="0" w:color="auto"/>
          </w:divBdr>
        </w:div>
        <w:div w:id="1769108846">
          <w:marLeft w:val="480"/>
          <w:marRight w:val="0"/>
          <w:marTop w:val="0"/>
          <w:marBottom w:val="0"/>
          <w:divBdr>
            <w:top w:val="none" w:sz="0" w:space="0" w:color="auto"/>
            <w:left w:val="none" w:sz="0" w:space="0" w:color="auto"/>
            <w:bottom w:val="none" w:sz="0" w:space="0" w:color="auto"/>
            <w:right w:val="none" w:sz="0" w:space="0" w:color="auto"/>
          </w:divBdr>
        </w:div>
        <w:div w:id="540678435">
          <w:marLeft w:val="480"/>
          <w:marRight w:val="0"/>
          <w:marTop w:val="0"/>
          <w:marBottom w:val="0"/>
          <w:divBdr>
            <w:top w:val="none" w:sz="0" w:space="0" w:color="auto"/>
            <w:left w:val="none" w:sz="0" w:space="0" w:color="auto"/>
            <w:bottom w:val="none" w:sz="0" w:space="0" w:color="auto"/>
            <w:right w:val="none" w:sz="0" w:space="0" w:color="auto"/>
          </w:divBdr>
        </w:div>
        <w:div w:id="1983386466">
          <w:marLeft w:val="480"/>
          <w:marRight w:val="0"/>
          <w:marTop w:val="0"/>
          <w:marBottom w:val="0"/>
          <w:divBdr>
            <w:top w:val="none" w:sz="0" w:space="0" w:color="auto"/>
            <w:left w:val="none" w:sz="0" w:space="0" w:color="auto"/>
            <w:bottom w:val="none" w:sz="0" w:space="0" w:color="auto"/>
            <w:right w:val="none" w:sz="0" w:space="0" w:color="auto"/>
          </w:divBdr>
        </w:div>
        <w:div w:id="903681254">
          <w:marLeft w:val="480"/>
          <w:marRight w:val="0"/>
          <w:marTop w:val="0"/>
          <w:marBottom w:val="0"/>
          <w:divBdr>
            <w:top w:val="none" w:sz="0" w:space="0" w:color="auto"/>
            <w:left w:val="none" w:sz="0" w:space="0" w:color="auto"/>
            <w:bottom w:val="none" w:sz="0" w:space="0" w:color="auto"/>
            <w:right w:val="none" w:sz="0" w:space="0" w:color="auto"/>
          </w:divBdr>
        </w:div>
        <w:div w:id="1160076813">
          <w:marLeft w:val="480"/>
          <w:marRight w:val="0"/>
          <w:marTop w:val="0"/>
          <w:marBottom w:val="0"/>
          <w:divBdr>
            <w:top w:val="none" w:sz="0" w:space="0" w:color="auto"/>
            <w:left w:val="none" w:sz="0" w:space="0" w:color="auto"/>
            <w:bottom w:val="none" w:sz="0" w:space="0" w:color="auto"/>
            <w:right w:val="none" w:sz="0" w:space="0" w:color="auto"/>
          </w:divBdr>
        </w:div>
        <w:div w:id="1239948200">
          <w:marLeft w:val="480"/>
          <w:marRight w:val="0"/>
          <w:marTop w:val="0"/>
          <w:marBottom w:val="0"/>
          <w:divBdr>
            <w:top w:val="none" w:sz="0" w:space="0" w:color="auto"/>
            <w:left w:val="none" w:sz="0" w:space="0" w:color="auto"/>
            <w:bottom w:val="none" w:sz="0" w:space="0" w:color="auto"/>
            <w:right w:val="none" w:sz="0" w:space="0" w:color="auto"/>
          </w:divBdr>
        </w:div>
        <w:div w:id="312831729">
          <w:marLeft w:val="480"/>
          <w:marRight w:val="0"/>
          <w:marTop w:val="0"/>
          <w:marBottom w:val="0"/>
          <w:divBdr>
            <w:top w:val="none" w:sz="0" w:space="0" w:color="auto"/>
            <w:left w:val="none" w:sz="0" w:space="0" w:color="auto"/>
            <w:bottom w:val="none" w:sz="0" w:space="0" w:color="auto"/>
            <w:right w:val="none" w:sz="0" w:space="0" w:color="auto"/>
          </w:divBdr>
        </w:div>
        <w:div w:id="1184632056">
          <w:marLeft w:val="480"/>
          <w:marRight w:val="0"/>
          <w:marTop w:val="0"/>
          <w:marBottom w:val="0"/>
          <w:divBdr>
            <w:top w:val="none" w:sz="0" w:space="0" w:color="auto"/>
            <w:left w:val="none" w:sz="0" w:space="0" w:color="auto"/>
            <w:bottom w:val="none" w:sz="0" w:space="0" w:color="auto"/>
            <w:right w:val="none" w:sz="0" w:space="0" w:color="auto"/>
          </w:divBdr>
        </w:div>
        <w:div w:id="433939161">
          <w:marLeft w:val="480"/>
          <w:marRight w:val="0"/>
          <w:marTop w:val="0"/>
          <w:marBottom w:val="0"/>
          <w:divBdr>
            <w:top w:val="none" w:sz="0" w:space="0" w:color="auto"/>
            <w:left w:val="none" w:sz="0" w:space="0" w:color="auto"/>
            <w:bottom w:val="none" w:sz="0" w:space="0" w:color="auto"/>
            <w:right w:val="none" w:sz="0" w:space="0" w:color="auto"/>
          </w:divBdr>
        </w:div>
        <w:div w:id="855460516">
          <w:marLeft w:val="480"/>
          <w:marRight w:val="0"/>
          <w:marTop w:val="0"/>
          <w:marBottom w:val="0"/>
          <w:divBdr>
            <w:top w:val="none" w:sz="0" w:space="0" w:color="auto"/>
            <w:left w:val="none" w:sz="0" w:space="0" w:color="auto"/>
            <w:bottom w:val="none" w:sz="0" w:space="0" w:color="auto"/>
            <w:right w:val="none" w:sz="0" w:space="0" w:color="auto"/>
          </w:divBdr>
        </w:div>
        <w:div w:id="519852198">
          <w:marLeft w:val="480"/>
          <w:marRight w:val="0"/>
          <w:marTop w:val="0"/>
          <w:marBottom w:val="0"/>
          <w:divBdr>
            <w:top w:val="none" w:sz="0" w:space="0" w:color="auto"/>
            <w:left w:val="none" w:sz="0" w:space="0" w:color="auto"/>
            <w:bottom w:val="none" w:sz="0" w:space="0" w:color="auto"/>
            <w:right w:val="none" w:sz="0" w:space="0" w:color="auto"/>
          </w:divBdr>
        </w:div>
        <w:div w:id="456219875">
          <w:marLeft w:val="480"/>
          <w:marRight w:val="0"/>
          <w:marTop w:val="0"/>
          <w:marBottom w:val="0"/>
          <w:divBdr>
            <w:top w:val="none" w:sz="0" w:space="0" w:color="auto"/>
            <w:left w:val="none" w:sz="0" w:space="0" w:color="auto"/>
            <w:bottom w:val="none" w:sz="0" w:space="0" w:color="auto"/>
            <w:right w:val="none" w:sz="0" w:space="0" w:color="auto"/>
          </w:divBdr>
        </w:div>
        <w:div w:id="409738223">
          <w:marLeft w:val="480"/>
          <w:marRight w:val="0"/>
          <w:marTop w:val="0"/>
          <w:marBottom w:val="0"/>
          <w:divBdr>
            <w:top w:val="none" w:sz="0" w:space="0" w:color="auto"/>
            <w:left w:val="none" w:sz="0" w:space="0" w:color="auto"/>
            <w:bottom w:val="none" w:sz="0" w:space="0" w:color="auto"/>
            <w:right w:val="none" w:sz="0" w:space="0" w:color="auto"/>
          </w:divBdr>
        </w:div>
        <w:div w:id="759529089">
          <w:marLeft w:val="480"/>
          <w:marRight w:val="0"/>
          <w:marTop w:val="0"/>
          <w:marBottom w:val="0"/>
          <w:divBdr>
            <w:top w:val="none" w:sz="0" w:space="0" w:color="auto"/>
            <w:left w:val="none" w:sz="0" w:space="0" w:color="auto"/>
            <w:bottom w:val="none" w:sz="0" w:space="0" w:color="auto"/>
            <w:right w:val="none" w:sz="0" w:space="0" w:color="auto"/>
          </w:divBdr>
        </w:div>
        <w:div w:id="1269774010">
          <w:marLeft w:val="480"/>
          <w:marRight w:val="0"/>
          <w:marTop w:val="0"/>
          <w:marBottom w:val="0"/>
          <w:divBdr>
            <w:top w:val="none" w:sz="0" w:space="0" w:color="auto"/>
            <w:left w:val="none" w:sz="0" w:space="0" w:color="auto"/>
            <w:bottom w:val="none" w:sz="0" w:space="0" w:color="auto"/>
            <w:right w:val="none" w:sz="0" w:space="0" w:color="auto"/>
          </w:divBdr>
        </w:div>
        <w:div w:id="50615979">
          <w:marLeft w:val="480"/>
          <w:marRight w:val="0"/>
          <w:marTop w:val="0"/>
          <w:marBottom w:val="0"/>
          <w:divBdr>
            <w:top w:val="none" w:sz="0" w:space="0" w:color="auto"/>
            <w:left w:val="none" w:sz="0" w:space="0" w:color="auto"/>
            <w:bottom w:val="none" w:sz="0" w:space="0" w:color="auto"/>
            <w:right w:val="none" w:sz="0" w:space="0" w:color="auto"/>
          </w:divBdr>
        </w:div>
        <w:div w:id="1849906012">
          <w:marLeft w:val="480"/>
          <w:marRight w:val="0"/>
          <w:marTop w:val="0"/>
          <w:marBottom w:val="0"/>
          <w:divBdr>
            <w:top w:val="none" w:sz="0" w:space="0" w:color="auto"/>
            <w:left w:val="none" w:sz="0" w:space="0" w:color="auto"/>
            <w:bottom w:val="none" w:sz="0" w:space="0" w:color="auto"/>
            <w:right w:val="none" w:sz="0" w:space="0" w:color="auto"/>
          </w:divBdr>
        </w:div>
        <w:div w:id="40983167">
          <w:marLeft w:val="480"/>
          <w:marRight w:val="0"/>
          <w:marTop w:val="0"/>
          <w:marBottom w:val="0"/>
          <w:divBdr>
            <w:top w:val="none" w:sz="0" w:space="0" w:color="auto"/>
            <w:left w:val="none" w:sz="0" w:space="0" w:color="auto"/>
            <w:bottom w:val="none" w:sz="0" w:space="0" w:color="auto"/>
            <w:right w:val="none" w:sz="0" w:space="0" w:color="auto"/>
          </w:divBdr>
        </w:div>
        <w:div w:id="1819420753">
          <w:marLeft w:val="480"/>
          <w:marRight w:val="0"/>
          <w:marTop w:val="0"/>
          <w:marBottom w:val="0"/>
          <w:divBdr>
            <w:top w:val="none" w:sz="0" w:space="0" w:color="auto"/>
            <w:left w:val="none" w:sz="0" w:space="0" w:color="auto"/>
            <w:bottom w:val="none" w:sz="0" w:space="0" w:color="auto"/>
            <w:right w:val="none" w:sz="0" w:space="0" w:color="auto"/>
          </w:divBdr>
        </w:div>
        <w:div w:id="978921511">
          <w:marLeft w:val="480"/>
          <w:marRight w:val="0"/>
          <w:marTop w:val="0"/>
          <w:marBottom w:val="0"/>
          <w:divBdr>
            <w:top w:val="none" w:sz="0" w:space="0" w:color="auto"/>
            <w:left w:val="none" w:sz="0" w:space="0" w:color="auto"/>
            <w:bottom w:val="none" w:sz="0" w:space="0" w:color="auto"/>
            <w:right w:val="none" w:sz="0" w:space="0" w:color="auto"/>
          </w:divBdr>
        </w:div>
        <w:div w:id="31805120">
          <w:marLeft w:val="480"/>
          <w:marRight w:val="0"/>
          <w:marTop w:val="0"/>
          <w:marBottom w:val="0"/>
          <w:divBdr>
            <w:top w:val="none" w:sz="0" w:space="0" w:color="auto"/>
            <w:left w:val="none" w:sz="0" w:space="0" w:color="auto"/>
            <w:bottom w:val="none" w:sz="0" w:space="0" w:color="auto"/>
            <w:right w:val="none" w:sz="0" w:space="0" w:color="auto"/>
          </w:divBdr>
        </w:div>
        <w:div w:id="1169784497">
          <w:marLeft w:val="480"/>
          <w:marRight w:val="0"/>
          <w:marTop w:val="0"/>
          <w:marBottom w:val="0"/>
          <w:divBdr>
            <w:top w:val="none" w:sz="0" w:space="0" w:color="auto"/>
            <w:left w:val="none" w:sz="0" w:space="0" w:color="auto"/>
            <w:bottom w:val="none" w:sz="0" w:space="0" w:color="auto"/>
            <w:right w:val="none" w:sz="0" w:space="0" w:color="auto"/>
          </w:divBdr>
        </w:div>
        <w:div w:id="73204417">
          <w:marLeft w:val="480"/>
          <w:marRight w:val="0"/>
          <w:marTop w:val="0"/>
          <w:marBottom w:val="0"/>
          <w:divBdr>
            <w:top w:val="none" w:sz="0" w:space="0" w:color="auto"/>
            <w:left w:val="none" w:sz="0" w:space="0" w:color="auto"/>
            <w:bottom w:val="none" w:sz="0" w:space="0" w:color="auto"/>
            <w:right w:val="none" w:sz="0" w:space="0" w:color="auto"/>
          </w:divBdr>
        </w:div>
        <w:div w:id="993071155">
          <w:marLeft w:val="480"/>
          <w:marRight w:val="0"/>
          <w:marTop w:val="0"/>
          <w:marBottom w:val="0"/>
          <w:divBdr>
            <w:top w:val="none" w:sz="0" w:space="0" w:color="auto"/>
            <w:left w:val="none" w:sz="0" w:space="0" w:color="auto"/>
            <w:bottom w:val="none" w:sz="0" w:space="0" w:color="auto"/>
            <w:right w:val="none" w:sz="0" w:space="0" w:color="auto"/>
          </w:divBdr>
        </w:div>
        <w:div w:id="67966559">
          <w:marLeft w:val="480"/>
          <w:marRight w:val="0"/>
          <w:marTop w:val="0"/>
          <w:marBottom w:val="0"/>
          <w:divBdr>
            <w:top w:val="none" w:sz="0" w:space="0" w:color="auto"/>
            <w:left w:val="none" w:sz="0" w:space="0" w:color="auto"/>
            <w:bottom w:val="none" w:sz="0" w:space="0" w:color="auto"/>
            <w:right w:val="none" w:sz="0" w:space="0" w:color="auto"/>
          </w:divBdr>
        </w:div>
        <w:div w:id="1176965496">
          <w:marLeft w:val="480"/>
          <w:marRight w:val="0"/>
          <w:marTop w:val="0"/>
          <w:marBottom w:val="0"/>
          <w:divBdr>
            <w:top w:val="none" w:sz="0" w:space="0" w:color="auto"/>
            <w:left w:val="none" w:sz="0" w:space="0" w:color="auto"/>
            <w:bottom w:val="none" w:sz="0" w:space="0" w:color="auto"/>
            <w:right w:val="none" w:sz="0" w:space="0" w:color="auto"/>
          </w:divBdr>
        </w:div>
        <w:div w:id="969827836">
          <w:marLeft w:val="480"/>
          <w:marRight w:val="0"/>
          <w:marTop w:val="0"/>
          <w:marBottom w:val="0"/>
          <w:divBdr>
            <w:top w:val="none" w:sz="0" w:space="0" w:color="auto"/>
            <w:left w:val="none" w:sz="0" w:space="0" w:color="auto"/>
            <w:bottom w:val="none" w:sz="0" w:space="0" w:color="auto"/>
            <w:right w:val="none" w:sz="0" w:space="0" w:color="auto"/>
          </w:divBdr>
        </w:div>
        <w:div w:id="207761162">
          <w:marLeft w:val="480"/>
          <w:marRight w:val="0"/>
          <w:marTop w:val="0"/>
          <w:marBottom w:val="0"/>
          <w:divBdr>
            <w:top w:val="none" w:sz="0" w:space="0" w:color="auto"/>
            <w:left w:val="none" w:sz="0" w:space="0" w:color="auto"/>
            <w:bottom w:val="none" w:sz="0" w:space="0" w:color="auto"/>
            <w:right w:val="none" w:sz="0" w:space="0" w:color="auto"/>
          </w:divBdr>
        </w:div>
        <w:div w:id="431560266">
          <w:marLeft w:val="480"/>
          <w:marRight w:val="0"/>
          <w:marTop w:val="0"/>
          <w:marBottom w:val="0"/>
          <w:divBdr>
            <w:top w:val="none" w:sz="0" w:space="0" w:color="auto"/>
            <w:left w:val="none" w:sz="0" w:space="0" w:color="auto"/>
            <w:bottom w:val="none" w:sz="0" w:space="0" w:color="auto"/>
            <w:right w:val="none" w:sz="0" w:space="0" w:color="auto"/>
          </w:divBdr>
        </w:div>
        <w:div w:id="754590917">
          <w:marLeft w:val="480"/>
          <w:marRight w:val="0"/>
          <w:marTop w:val="0"/>
          <w:marBottom w:val="0"/>
          <w:divBdr>
            <w:top w:val="none" w:sz="0" w:space="0" w:color="auto"/>
            <w:left w:val="none" w:sz="0" w:space="0" w:color="auto"/>
            <w:bottom w:val="none" w:sz="0" w:space="0" w:color="auto"/>
            <w:right w:val="none" w:sz="0" w:space="0" w:color="auto"/>
          </w:divBdr>
        </w:div>
        <w:div w:id="503785779">
          <w:marLeft w:val="480"/>
          <w:marRight w:val="0"/>
          <w:marTop w:val="0"/>
          <w:marBottom w:val="0"/>
          <w:divBdr>
            <w:top w:val="none" w:sz="0" w:space="0" w:color="auto"/>
            <w:left w:val="none" w:sz="0" w:space="0" w:color="auto"/>
            <w:bottom w:val="none" w:sz="0" w:space="0" w:color="auto"/>
            <w:right w:val="none" w:sz="0" w:space="0" w:color="auto"/>
          </w:divBdr>
        </w:div>
        <w:div w:id="486096066">
          <w:marLeft w:val="480"/>
          <w:marRight w:val="0"/>
          <w:marTop w:val="0"/>
          <w:marBottom w:val="0"/>
          <w:divBdr>
            <w:top w:val="none" w:sz="0" w:space="0" w:color="auto"/>
            <w:left w:val="none" w:sz="0" w:space="0" w:color="auto"/>
            <w:bottom w:val="none" w:sz="0" w:space="0" w:color="auto"/>
            <w:right w:val="none" w:sz="0" w:space="0" w:color="auto"/>
          </w:divBdr>
        </w:div>
      </w:divsChild>
    </w:div>
    <w:div w:id="52312136">
      <w:bodyDiv w:val="1"/>
      <w:marLeft w:val="0"/>
      <w:marRight w:val="0"/>
      <w:marTop w:val="0"/>
      <w:marBottom w:val="0"/>
      <w:divBdr>
        <w:top w:val="none" w:sz="0" w:space="0" w:color="auto"/>
        <w:left w:val="none" w:sz="0" w:space="0" w:color="auto"/>
        <w:bottom w:val="none" w:sz="0" w:space="0" w:color="auto"/>
        <w:right w:val="none" w:sz="0" w:space="0" w:color="auto"/>
      </w:divBdr>
    </w:div>
    <w:div w:id="62681996">
      <w:bodyDiv w:val="1"/>
      <w:marLeft w:val="0"/>
      <w:marRight w:val="0"/>
      <w:marTop w:val="0"/>
      <w:marBottom w:val="0"/>
      <w:divBdr>
        <w:top w:val="none" w:sz="0" w:space="0" w:color="auto"/>
        <w:left w:val="none" w:sz="0" w:space="0" w:color="auto"/>
        <w:bottom w:val="none" w:sz="0" w:space="0" w:color="auto"/>
        <w:right w:val="none" w:sz="0" w:space="0" w:color="auto"/>
      </w:divBdr>
    </w:div>
    <w:div w:id="132413804">
      <w:bodyDiv w:val="1"/>
      <w:marLeft w:val="0"/>
      <w:marRight w:val="0"/>
      <w:marTop w:val="0"/>
      <w:marBottom w:val="0"/>
      <w:divBdr>
        <w:top w:val="none" w:sz="0" w:space="0" w:color="auto"/>
        <w:left w:val="none" w:sz="0" w:space="0" w:color="auto"/>
        <w:bottom w:val="none" w:sz="0" w:space="0" w:color="auto"/>
        <w:right w:val="none" w:sz="0" w:space="0" w:color="auto"/>
      </w:divBdr>
      <w:divsChild>
        <w:div w:id="839388662">
          <w:marLeft w:val="480"/>
          <w:marRight w:val="0"/>
          <w:marTop w:val="0"/>
          <w:marBottom w:val="0"/>
          <w:divBdr>
            <w:top w:val="none" w:sz="0" w:space="0" w:color="auto"/>
            <w:left w:val="none" w:sz="0" w:space="0" w:color="auto"/>
            <w:bottom w:val="none" w:sz="0" w:space="0" w:color="auto"/>
            <w:right w:val="none" w:sz="0" w:space="0" w:color="auto"/>
          </w:divBdr>
        </w:div>
        <w:div w:id="753670051">
          <w:marLeft w:val="480"/>
          <w:marRight w:val="0"/>
          <w:marTop w:val="0"/>
          <w:marBottom w:val="0"/>
          <w:divBdr>
            <w:top w:val="none" w:sz="0" w:space="0" w:color="auto"/>
            <w:left w:val="none" w:sz="0" w:space="0" w:color="auto"/>
            <w:bottom w:val="none" w:sz="0" w:space="0" w:color="auto"/>
            <w:right w:val="none" w:sz="0" w:space="0" w:color="auto"/>
          </w:divBdr>
        </w:div>
        <w:div w:id="1289236245">
          <w:marLeft w:val="480"/>
          <w:marRight w:val="0"/>
          <w:marTop w:val="0"/>
          <w:marBottom w:val="0"/>
          <w:divBdr>
            <w:top w:val="none" w:sz="0" w:space="0" w:color="auto"/>
            <w:left w:val="none" w:sz="0" w:space="0" w:color="auto"/>
            <w:bottom w:val="none" w:sz="0" w:space="0" w:color="auto"/>
            <w:right w:val="none" w:sz="0" w:space="0" w:color="auto"/>
          </w:divBdr>
        </w:div>
        <w:div w:id="1517041314">
          <w:marLeft w:val="480"/>
          <w:marRight w:val="0"/>
          <w:marTop w:val="0"/>
          <w:marBottom w:val="0"/>
          <w:divBdr>
            <w:top w:val="none" w:sz="0" w:space="0" w:color="auto"/>
            <w:left w:val="none" w:sz="0" w:space="0" w:color="auto"/>
            <w:bottom w:val="none" w:sz="0" w:space="0" w:color="auto"/>
            <w:right w:val="none" w:sz="0" w:space="0" w:color="auto"/>
          </w:divBdr>
        </w:div>
        <w:div w:id="107631111">
          <w:marLeft w:val="480"/>
          <w:marRight w:val="0"/>
          <w:marTop w:val="0"/>
          <w:marBottom w:val="0"/>
          <w:divBdr>
            <w:top w:val="none" w:sz="0" w:space="0" w:color="auto"/>
            <w:left w:val="none" w:sz="0" w:space="0" w:color="auto"/>
            <w:bottom w:val="none" w:sz="0" w:space="0" w:color="auto"/>
            <w:right w:val="none" w:sz="0" w:space="0" w:color="auto"/>
          </w:divBdr>
        </w:div>
        <w:div w:id="1679190719">
          <w:marLeft w:val="480"/>
          <w:marRight w:val="0"/>
          <w:marTop w:val="0"/>
          <w:marBottom w:val="0"/>
          <w:divBdr>
            <w:top w:val="none" w:sz="0" w:space="0" w:color="auto"/>
            <w:left w:val="none" w:sz="0" w:space="0" w:color="auto"/>
            <w:bottom w:val="none" w:sz="0" w:space="0" w:color="auto"/>
            <w:right w:val="none" w:sz="0" w:space="0" w:color="auto"/>
          </w:divBdr>
        </w:div>
        <w:div w:id="1469856167">
          <w:marLeft w:val="480"/>
          <w:marRight w:val="0"/>
          <w:marTop w:val="0"/>
          <w:marBottom w:val="0"/>
          <w:divBdr>
            <w:top w:val="none" w:sz="0" w:space="0" w:color="auto"/>
            <w:left w:val="none" w:sz="0" w:space="0" w:color="auto"/>
            <w:bottom w:val="none" w:sz="0" w:space="0" w:color="auto"/>
            <w:right w:val="none" w:sz="0" w:space="0" w:color="auto"/>
          </w:divBdr>
        </w:div>
        <w:div w:id="1144658875">
          <w:marLeft w:val="480"/>
          <w:marRight w:val="0"/>
          <w:marTop w:val="0"/>
          <w:marBottom w:val="0"/>
          <w:divBdr>
            <w:top w:val="none" w:sz="0" w:space="0" w:color="auto"/>
            <w:left w:val="none" w:sz="0" w:space="0" w:color="auto"/>
            <w:bottom w:val="none" w:sz="0" w:space="0" w:color="auto"/>
            <w:right w:val="none" w:sz="0" w:space="0" w:color="auto"/>
          </w:divBdr>
        </w:div>
        <w:div w:id="1545750407">
          <w:marLeft w:val="480"/>
          <w:marRight w:val="0"/>
          <w:marTop w:val="0"/>
          <w:marBottom w:val="0"/>
          <w:divBdr>
            <w:top w:val="none" w:sz="0" w:space="0" w:color="auto"/>
            <w:left w:val="none" w:sz="0" w:space="0" w:color="auto"/>
            <w:bottom w:val="none" w:sz="0" w:space="0" w:color="auto"/>
            <w:right w:val="none" w:sz="0" w:space="0" w:color="auto"/>
          </w:divBdr>
        </w:div>
        <w:div w:id="758411167">
          <w:marLeft w:val="480"/>
          <w:marRight w:val="0"/>
          <w:marTop w:val="0"/>
          <w:marBottom w:val="0"/>
          <w:divBdr>
            <w:top w:val="none" w:sz="0" w:space="0" w:color="auto"/>
            <w:left w:val="none" w:sz="0" w:space="0" w:color="auto"/>
            <w:bottom w:val="none" w:sz="0" w:space="0" w:color="auto"/>
            <w:right w:val="none" w:sz="0" w:space="0" w:color="auto"/>
          </w:divBdr>
        </w:div>
        <w:div w:id="1481969180">
          <w:marLeft w:val="480"/>
          <w:marRight w:val="0"/>
          <w:marTop w:val="0"/>
          <w:marBottom w:val="0"/>
          <w:divBdr>
            <w:top w:val="none" w:sz="0" w:space="0" w:color="auto"/>
            <w:left w:val="none" w:sz="0" w:space="0" w:color="auto"/>
            <w:bottom w:val="none" w:sz="0" w:space="0" w:color="auto"/>
            <w:right w:val="none" w:sz="0" w:space="0" w:color="auto"/>
          </w:divBdr>
        </w:div>
        <w:div w:id="1634171234">
          <w:marLeft w:val="480"/>
          <w:marRight w:val="0"/>
          <w:marTop w:val="0"/>
          <w:marBottom w:val="0"/>
          <w:divBdr>
            <w:top w:val="none" w:sz="0" w:space="0" w:color="auto"/>
            <w:left w:val="none" w:sz="0" w:space="0" w:color="auto"/>
            <w:bottom w:val="none" w:sz="0" w:space="0" w:color="auto"/>
            <w:right w:val="none" w:sz="0" w:space="0" w:color="auto"/>
          </w:divBdr>
        </w:div>
        <w:div w:id="1264802031">
          <w:marLeft w:val="480"/>
          <w:marRight w:val="0"/>
          <w:marTop w:val="0"/>
          <w:marBottom w:val="0"/>
          <w:divBdr>
            <w:top w:val="none" w:sz="0" w:space="0" w:color="auto"/>
            <w:left w:val="none" w:sz="0" w:space="0" w:color="auto"/>
            <w:bottom w:val="none" w:sz="0" w:space="0" w:color="auto"/>
            <w:right w:val="none" w:sz="0" w:space="0" w:color="auto"/>
          </w:divBdr>
        </w:div>
        <w:div w:id="1840995148">
          <w:marLeft w:val="480"/>
          <w:marRight w:val="0"/>
          <w:marTop w:val="0"/>
          <w:marBottom w:val="0"/>
          <w:divBdr>
            <w:top w:val="none" w:sz="0" w:space="0" w:color="auto"/>
            <w:left w:val="none" w:sz="0" w:space="0" w:color="auto"/>
            <w:bottom w:val="none" w:sz="0" w:space="0" w:color="auto"/>
            <w:right w:val="none" w:sz="0" w:space="0" w:color="auto"/>
          </w:divBdr>
        </w:div>
        <w:div w:id="584995205">
          <w:marLeft w:val="480"/>
          <w:marRight w:val="0"/>
          <w:marTop w:val="0"/>
          <w:marBottom w:val="0"/>
          <w:divBdr>
            <w:top w:val="none" w:sz="0" w:space="0" w:color="auto"/>
            <w:left w:val="none" w:sz="0" w:space="0" w:color="auto"/>
            <w:bottom w:val="none" w:sz="0" w:space="0" w:color="auto"/>
            <w:right w:val="none" w:sz="0" w:space="0" w:color="auto"/>
          </w:divBdr>
        </w:div>
        <w:div w:id="1897425710">
          <w:marLeft w:val="480"/>
          <w:marRight w:val="0"/>
          <w:marTop w:val="0"/>
          <w:marBottom w:val="0"/>
          <w:divBdr>
            <w:top w:val="none" w:sz="0" w:space="0" w:color="auto"/>
            <w:left w:val="none" w:sz="0" w:space="0" w:color="auto"/>
            <w:bottom w:val="none" w:sz="0" w:space="0" w:color="auto"/>
            <w:right w:val="none" w:sz="0" w:space="0" w:color="auto"/>
          </w:divBdr>
        </w:div>
        <w:div w:id="1781872693">
          <w:marLeft w:val="480"/>
          <w:marRight w:val="0"/>
          <w:marTop w:val="0"/>
          <w:marBottom w:val="0"/>
          <w:divBdr>
            <w:top w:val="none" w:sz="0" w:space="0" w:color="auto"/>
            <w:left w:val="none" w:sz="0" w:space="0" w:color="auto"/>
            <w:bottom w:val="none" w:sz="0" w:space="0" w:color="auto"/>
            <w:right w:val="none" w:sz="0" w:space="0" w:color="auto"/>
          </w:divBdr>
        </w:div>
        <w:div w:id="1400711253">
          <w:marLeft w:val="480"/>
          <w:marRight w:val="0"/>
          <w:marTop w:val="0"/>
          <w:marBottom w:val="0"/>
          <w:divBdr>
            <w:top w:val="none" w:sz="0" w:space="0" w:color="auto"/>
            <w:left w:val="none" w:sz="0" w:space="0" w:color="auto"/>
            <w:bottom w:val="none" w:sz="0" w:space="0" w:color="auto"/>
            <w:right w:val="none" w:sz="0" w:space="0" w:color="auto"/>
          </w:divBdr>
        </w:div>
        <w:div w:id="1750232458">
          <w:marLeft w:val="480"/>
          <w:marRight w:val="0"/>
          <w:marTop w:val="0"/>
          <w:marBottom w:val="0"/>
          <w:divBdr>
            <w:top w:val="none" w:sz="0" w:space="0" w:color="auto"/>
            <w:left w:val="none" w:sz="0" w:space="0" w:color="auto"/>
            <w:bottom w:val="none" w:sz="0" w:space="0" w:color="auto"/>
            <w:right w:val="none" w:sz="0" w:space="0" w:color="auto"/>
          </w:divBdr>
        </w:div>
        <w:div w:id="1736665430">
          <w:marLeft w:val="480"/>
          <w:marRight w:val="0"/>
          <w:marTop w:val="0"/>
          <w:marBottom w:val="0"/>
          <w:divBdr>
            <w:top w:val="none" w:sz="0" w:space="0" w:color="auto"/>
            <w:left w:val="none" w:sz="0" w:space="0" w:color="auto"/>
            <w:bottom w:val="none" w:sz="0" w:space="0" w:color="auto"/>
            <w:right w:val="none" w:sz="0" w:space="0" w:color="auto"/>
          </w:divBdr>
        </w:div>
        <w:div w:id="608247239">
          <w:marLeft w:val="480"/>
          <w:marRight w:val="0"/>
          <w:marTop w:val="0"/>
          <w:marBottom w:val="0"/>
          <w:divBdr>
            <w:top w:val="none" w:sz="0" w:space="0" w:color="auto"/>
            <w:left w:val="none" w:sz="0" w:space="0" w:color="auto"/>
            <w:bottom w:val="none" w:sz="0" w:space="0" w:color="auto"/>
            <w:right w:val="none" w:sz="0" w:space="0" w:color="auto"/>
          </w:divBdr>
        </w:div>
        <w:div w:id="1942563051">
          <w:marLeft w:val="480"/>
          <w:marRight w:val="0"/>
          <w:marTop w:val="0"/>
          <w:marBottom w:val="0"/>
          <w:divBdr>
            <w:top w:val="none" w:sz="0" w:space="0" w:color="auto"/>
            <w:left w:val="none" w:sz="0" w:space="0" w:color="auto"/>
            <w:bottom w:val="none" w:sz="0" w:space="0" w:color="auto"/>
            <w:right w:val="none" w:sz="0" w:space="0" w:color="auto"/>
          </w:divBdr>
        </w:div>
        <w:div w:id="1659845052">
          <w:marLeft w:val="480"/>
          <w:marRight w:val="0"/>
          <w:marTop w:val="0"/>
          <w:marBottom w:val="0"/>
          <w:divBdr>
            <w:top w:val="none" w:sz="0" w:space="0" w:color="auto"/>
            <w:left w:val="none" w:sz="0" w:space="0" w:color="auto"/>
            <w:bottom w:val="none" w:sz="0" w:space="0" w:color="auto"/>
            <w:right w:val="none" w:sz="0" w:space="0" w:color="auto"/>
          </w:divBdr>
        </w:div>
        <w:div w:id="1980499688">
          <w:marLeft w:val="480"/>
          <w:marRight w:val="0"/>
          <w:marTop w:val="0"/>
          <w:marBottom w:val="0"/>
          <w:divBdr>
            <w:top w:val="none" w:sz="0" w:space="0" w:color="auto"/>
            <w:left w:val="none" w:sz="0" w:space="0" w:color="auto"/>
            <w:bottom w:val="none" w:sz="0" w:space="0" w:color="auto"/>
            <w:right w:val="none" w:sz="0" w:space="0" w:color="auto"/>
          </w:divBdr>
        </w:div>
        <w:div w:id="189268873">
          <w:marLeft w:val="480"/>
          <w:marRight w:val="0"/>
          <w:marTop w:val="0"/>
          <w:marBottom w:val="0"/>
          <w:divBdr>
            <w:top w:val="none" w:sz="0" w:space="0" w:color="auto"/>
            <w:left w:val="none" w:sz="0" w:space="0" w:color="auto"/>
            <w:bottom w:val="none" w:sz="0" w:space="0" w:color="auto"/>
            <w:right w:val="none" w:sz="0" w:space="0" w:color="auto"/>
          </w:divBdr>
        </w:div>
        <w:div w:id="552352351">
          <w:marLeft w:val="480"/>
          <w:marRight w:val="0"/>
          <w:marTop w:val="0"/>
          <w:marBottom w:val="0"/>
          <w:divBdr>
            <w:top w:val="none" w:sz="0" w:space="0" w:color="auto"/>
            <w:left w:val="none" w:sz="0" w:space="0" w:color="auto"/>
            <w:bottom w:val="none" w:sz="0" w:space="0" w:color="auto"/>
            <w:right w:val="none" w:sz="0" w:space="0" w:color="auto"/>
          </w:divBdr>
        </w:div>
        <w:div w:id="1993633610">
          <w:marLeft w:val="480"/>
          <w:marRight w:val="0"/>
          <w:marTop w:val="0"/>
          <w:marBottom w:val="0"/>
          <w:divBdr>
            <w:top w:val="none" w:sz="0" w:space="0" w:color="auto"/>
            <w:left w:val="none" w:sz="0" w:space="0" w:color="auto"/>
            <w:bottom w:val="none" w:sz="0" w:space="0" w:color="auto"/>
            <w:right w:val="none" w:sz="0" w:space="0" w:color="auto"/>
          </w:divBdr>
        </w:div>
        <w:div w:id="351882309">
          <w:marLeft w:val="480"/>
          <w:marRight w:val="0"/>
          <w:marTop w:val="0"/>
          <w:marBottom w:val="0"/>
          <w:divBdr>
            <w:top w:val="none" w:sz="0" w:space="0" w:color="auto"/>
            <w:left w:val="none" w:sz="0" w:space="0" w:color="auto"/>
            <w:bottom w:val="none" w:sz="0" w:space="0" w:color="auto"/>
            <w:right w:val="none" w:sz="0" w:space="0" w:color="auto"/>
          </w:divBdr>
        </w:div>
        <w:div w:id="482894881">
          <w:marLeft w:val="480"/>
          <w:marRight w:val="0"/>
          <w:marTop w:val="0"/>
          <w:marBottom w:val="0"/>
          <w:divBdr>
            <w:top w:val="none" w:sz="0" w:space="0" w:color="auto"/>
            <w:left w:val="none" w:sz="0" w:space="0" w:color="auto"/>
            <w:bottom w:val="none" w:sz="0" w:space="0" w:color="auto"/>
            <w:right w:val="none" w:sz="0" w:space="0" w:color="auto"/>
          </w:divBdr>
        </w:div>
        <w:div w:id="2086683045">
          <w:marLeft w:val="480"/>
          <w:marRight w:val="0"/>
          <w:marTop w:val="0"/>
          <w:marBottom w:val="0"/>
          <w:divBdr>
            <w:top w:val="none" w:sz="0" w:space="0" w:color="auto"/>
            <w:left w:val="none" w:sz="0" w:space="0" w:color="auto"/>
            <w:bottom w:val="none" w:sz="0" w:space="0" w:color="auto"/>
            <w:right w:val="none" w:sz="0" w:space="0" w:color="auto"/>
          </w:divBdr>
        </w:div>
        <w:div w:id="64762396">
          <w:marLeft w:val="480"/>
          <w:marRight w:val="0"/>
          <w:marTop w:val="0"/>
          <w:marBottom w:val="0"/>
          <w:divBdr>
            <w:top w:val="none" w:sz="0" w:space="0" w:color="auto"/>
            <w:left w:val="none" w:sz="0" w:space="0" w:color="auto"/>
            <w:bottom w:val="none" w:sz="0" w:space="0" w:color="auto"/>
            <w:right w:val="none" w:sz="0" w:space="0" w:color="auto"/>
          </w:divBdr>
        </w:div>
        <w:div w:id="2028632647">
          <w:marLeft w:val="480"/>
          <w:marRight w:val="0"/>
          <w:marTop w:val="0"/>
          <w:marBottom w:val="0"/>
          <w:divBdr>
            <w:top w:val="none" w:sz="0" w:space="0" w:color="auto"/>
            <w:left w:val="none" w:sz="0" w:space="0" w:color="auto"/>
            <w:bottom w:val="none" w:sz="0" w:space="0" w:color="auto"/>
            <w:right w:val="none" w:sz="0" w:space="0" w:color="auto"/>
          </w:divBdr>
        </w:div>
        <w:div w:id="326056375">
          <w:marLeft w:val="480"/>
          <w:marRight w:val="0"/>
          <w:marTop w:val="0"/>
          <w:marBottom w:val="0"/>
          <w:divBdr>
            <w:top w:val="none" w:sz="0" w:space="0" w:color="auto"/>
            <w:left w:val="none" w:sz="0" w:space="0" w:color="auto"/>
            <w:bottom w:val="none" w:sz="0" w:space="0" w:color="auto"/>
            <w:right w:val="none" w:sz="0" w:space="0" w:color="auto"/>
          </w:divBdr>
        </w:div>
        <w:div w:id="1220214954">
          <w:marLeft w:val="480"/>
          <w:marRight w:val="0"/>
          <w:marTop w:val="0"/>
          <w:marBottom w:val="0"/>
          <w:divBdr>
            <w:top w:val="none" w:sz="0" w:space="0" w:color="auto"/>
            <w:left w:val="none" w:sz="0" w:space="0" w:color="auto"/>
            <w:bottom w:val="none" w:sz="0" w:space="0" w:color="auto"/>
            <w:right w:val="none" w:sz="0" w:space="0" w:color="auto"/>
          </w:divBdr>
        </w:div>
        <w:div w:id="316539191">
          <w:marLeft w:val="480"/>
          <w:marRight w:val="0"/>
          <w:marTop w:val="0"/>
          <w:marBottom w:val="0"/>
          <w:divBdr>
            <w:top w:val="none" w:sz="0" w:space="0" w:color="auto"/>
            <w:left w:val="none" w:sz="0" w:space="0" w:color="auto"/>
            <w:bottom w:val="none" w:sz="0" w:space="0" w:color="auto"/>
            <w:right w:val="none" w:sz="0" w:space="0" w:color="auto"/>
          </w:divBdr>
        </w:div>
        <w:div w:id="423572128">
          <w:marLeft w:val="480"/>
          <w:marRight w:val="0"/>
          <w:marTop w:val="0"/>
          <w:marBottom w:val="0"/>
          <w:divBdr>
            <w:top w:val="none" w:sz="0" w:space="0" w:color="auto"/>
            <w:left w:val="none" w:sz="0" w:space="0" w:color="auto"/>
            <w:bottom w:val="none" w:sz="0" w:space="0" w:color="auto"/>
            <w:right w:val="none" w:sz="0" w:space="0" w:color="auto"/>
          </w:divBdr>
        </w:div>
        <w:div w:id="811558754">
          <w:marLeft w:val="480"/>
          <w:marRight w:val="0"/>
          <w:marTop w:val="0"/>
          <w:marBottom w:val="0"/>
          <w:divBdr>
            <w:top w:val="none" w:sz="0" w:space="0" w:color="auto"/>
            <w:left w:val="none" w:sz="0" w:space="0" w:color="auto"/>
            <w:bottom w:val="none" w:sz="0" w:space="0" w:color="auto"/>
            <w:right w:val="none" w:sz="0" w:space="0" w:color="auto"/>
          </w:divBdr>
        </w:div>
        <w:div w:id="1031036161">
          <w:marLeft w:val="480"/>
          <w:marRight w:val="0"/>
          <w:marTop w:val="0"/>
          <w:marBottom w:val="0"/>
          <w:divBdr>
            <w:top w:val="none" w:sz="0" w:space="0" w:color="auto"/>
            <w:left w:val="none" w:sz="0" w:space="0" w:color="auto"/>
            <w:bottom w:val="none" w:sz="0" w:space="0" w:color="auto"/>
            <w:right w:val="none" w:sz="0" w:space="0" w:color="auto"/>
          </w:divBdr>
        </w:div>
        <w:div w:id="550649694">
          <w:marLeft w:val="480"/>
          <w:marRight w:val="0"/>
          <w:marTop w:val="0"/>
          <w:marBottom w:val="0"/>
          <w:divBdr>
            <w:top w:val="none" w:sz="0" w:space="0" w:color="auto"/>
            <w:left w:val="none" w:sz="0" w:space="0" w:color="auto"/>
            <w:bottom w:val="none" w:sz="0" w:space="0" w:color="auto"/>
            <w:right w:val="none" w:sz="0" w:space="0" w:color="auto"/>
          </w:divBdr>
        </w:div>
        <w:div w:id="186138261">
          <w:marLeft w:val="480"/>
          <w:marRight w:val="0"/>
          <w:marTop w:val="0"/>
          <w:marBottom w:val="0"/>
          <w:divBdr>
            <w:top w:val="none" w:sz="0" w:space="0" w:color="auto"/>
            <w:left w:val="none" w:sz="0" w:space="0" w:color="auto"/>
            <w:bottom w:val="none" w:sz="0" w:space="0" w:color="auto"/>
            <w:right w:val="none" w:sz="0" w:space="0" w:color="auto"/>
          </w:divBdr>
        </w:div>
        <w:div w:id="2047290818">
          <w:marLeft w:val="480"/>
          <w:marRight w:val="0"/>
          <w:marTop w:val="0"/>
          <w:marBottom w:val="0"/>
          <w:divBdr>
            <w:top w:val="none" w:sz="0" w:space="0" w:color="auto"/>
            <w:left w:val="none" w:sz="0" w:space="0" w:color="auto"/>
            <w:bottom w:val="none" w:sz="0" w:space="0" w:color="auto"/>
            <w:right w:val="none" w:sz="0" w:space="0" w:color="auto"/>
          </w:divBdr>
        </w:div>
        <w:div w:id="2131968611">
          <w:marLeft w:val="480"/>
          <w:marRight w:val="0"/>
          <w:marTop w:val="0"/>
          <w:marBottom w:val="0"/>
          <w:divBdr>
            <w:top w:val="none" w:sz="0" w:space="0" w:color="auto"/>
            <w:left w:val="none" w:sz="0" w:space="0" w:color="auto"/>
            <w:bottom w:val="none" w:sz="0" w:space="0" w:color="auto"/>
            <w:right w:val="none" w:sz="0" w:space="0" w:color="auto"/>
          </w:divBdr>
        </w:div>
        <w:div w:id="1703896526">
          <w:marLeft w:val="480"/>
          <w:marRight w:val="0"/>
          <w:marTop w:val="0"/>
          <w:marBottom w:val="0"/>
          <w:divBdr>
            <w:top w:val="none" w:sz="0" w:space="0" w:color="auto"/>
            <w:left w:val="none" w:sz="0" w:space="0" w:color="auto"/>
            <w:bottom w:val="none" w:sz="0" w:space="0" w:color="auto"/>
            <w:right w:val="none" w:sz="0" w:space="0" w:color="auto"/>
          </w:divBdr>
        </w:div>
        <w:div w:id="949583791">
          <w:marLeft w:val="480"/>
          <w:marRight w:val="0"/>
          <w:marTop w:val="0"/>
          <w:marBottom w:val="0"/>
          <w:divBdr>
            <w:top w:val="none" w:sz="0" w:space="0" w:color="auto"/>
            <w:left w:val="none" w:sz="0" w:space="0" w:color="auto"/>
            <w:bottom w:val="none" w:sz="0" w:space="0" w:color="auto"/>
            <w:right w:val="none" w:sz="0" w:space="0" w:color="auto"/>
          </w:divBdr>
        </w:div>
        <w:div w:id="2587044">
          <w:marLeft w:val="480"/>
          <w:marRight w:val="0"/>
          <w:marTop w:val="0"/>
          <w:marBottom w:val="0"/>
          <w:divBdr>
            <w:top w:val="none" w:sz="0" w:space="0" w:color="auto"/>
            <w:left w:val="none" w:sz="0" w:space="0" w:color="auto"/>
            <w:bottom w:val="none" w:sz="0" w:space="0" w:color="auto"/>
            <w:right w:val="none" w:sz="0" w:space="0" w:color="auto"/>
          </w:divBdr>
        </w:div>
        <w:div w:id="904337129">
          <w:marLeft w:val="480"/>
          <w:marRight w:val="0"/>
          <w:marTop w:val="0"/>
          <w:marBottom w:val="0"/>
          <w:divBdr>
            <w:top w:val="none" w:sz="0" w:space="0" w:color="auto"/>
            <w:left w:val="none" w:sz="0" w:space="0" w:color="auto"/>
            <w:bottom w:val="none" w:sz="0" w:space="0" w:color="auto"/>
            <w:right w:val="none" w:sz="0" w:space="0" w:color="auto"/>
          </w:divBdr>
        </w:div>
        <w:div w:id="1749883623">
          <w:marLeft w:val="480"/>
          <w:marRight w:val="0"/>
          <w:marTop w:val="0"/>
          <w:marBottom w:val="0"/>
          <w:divBdr>
            <w:top w:val="none" w:sz="0" w:space="0" w:color="auto"/>
            <w:left w:val="none" w:sz="0" w:space="0" w:color="auto"/>
            <w:bottom w:val="none" w:sz="0" w:space="0" w:color="auto"/>
            <w:right w:val="none" w:sz="0" w:space="0" w:color="auto"/>
          </w:divBdr>
        </w:div>
        <w:div w:id="610748520">
          <w:marLeft w:val="480"/>
          <w:marRight w:val="0"/>
          <w:marTop w:val="0"/>
          <w:marBottom w:val="0"/>
          <w:divBdr>
            <w:top w:val="none" w:sz="0" w:space="0" w:color="auto"/>
            <w:left w:val="none" w:sz="0" w:space="0" w:color="auto"/>
            <w:bottom w:val="none" w:sz="0" w:space="0" w:color="auto"/>
            <w:right w:val="none" w:sz="0" w:space="0" w:color="auto"/>
          </w:divBdr>
        </w:div>
        <w:div w:id="1328904507">
          <w:marLeft w:val="480"/>
          <w:marRight w:val="0"/>
          <w:marTop w:val="0"/>
          <w:marBottom w:val="0"/>
          <w:divBdr>
            <w:top w:val="none" w:sz="0" w:space="0" w:color="auto"/>
            <w:left w:val="none" w:sz="0" w:space="0" w:color="auto"/>
            <w:bottom w:val="none" w:sz="0" w:space="0" w:color="auto"/>
            <w:right w:val="none" w:sz="0" w:space="0" w:color="auto"/>
          </w:divBdr>
        </w:div>
        <w:div w:id="1886864316">
          <w:marLeft w:val="480"/>
          <w:marRight w:val="0"/>
          <w:marTop w:val="0"/>
          <w:marBottom w:val="0"/>
          <w:divBdr>
            <w:top w:val="none" w:sz="0" w:space="0" w:color="auto"/>
            <w:left w:val="none" w:sz="0" w:space="0" w:color="auto"/>
            <w:bottom w:val="none" w:sz="0" w:space="0" w:color="auto"/>
            <w:right w:val="none" w:sz="0" w:space="0" w:color="auto"/>
          </w:divBdr>
        </w:div>
        <w:div w:id="560747617">
          <w:marLeft w:val="480"/>
          <w:marRight w:val="0"/>
          <w:marTop w:val="0"/>
          <w:marBottom w:val="0"/>
          <w:divBdr>
            <w:top w:val="none" w:sz="0" w:space="0" w:color="auto"/>
            <w:left w:val="none" w:sz="0" w:space="0" w:color="auto"/>
            <w:bottom w:val="none" w:sz="0" w:space="0" w:color="auto"/>
            <w:right w:val="none" w:sz="0" w:space="0" w:color="auto"/>
          </w:divBdr>
        </w:div>
        <w:div w:id="782383883">
          <w:marLeft w:val="480"/>
          <w:marRight w:val="0"/>
          <w:marTop w:val="0"/>
          <w:marBottom w:val="0"/>
          <w:divBdr>
            <w:top w:val="none" w:sz="0" w:space="0" w:color="auto"/>
            <w:left w:val="none" w:sz="0" w:space="0" w:color="auto"/>
            <w:bottom w:val="none" w:sz="0" w:space="0" w:color="auto"/>
            <w:right w:val="none" w:sz="0" w:space="0" w:color="auto"/>
          </w:divBdr>
        </w:div>
        <w:div w:id="976880527">
          <w:marLeft w:val="480"/>
          <w:marRight w:val="0"/>
          <w:marTop w:val="0"/>
          <w:marBottom w:val="0"/>
          <w:divBdr>
            <w:top w:val="none" w:sz="0" w:space="0" w:color="auto"/>
            <w:left w:val="none" w:sz="0" w:space="0" w:color="auto"/>
            <w:bottom w:val="none" w:sz="0" w:space="0" w:color="auto"/>
            <w:right w:val="none" w:sz="0" w:space="0" w:color="auto"/>
          </w:divBdr>
        </w:div>
        <w:div w:id="527060232">
          <w:marLeft w:val="480"/>
          <w:marRight w:val="0"/>
          <w:marTop w:val="0"/>
          <w:marBottom w:val="0"/>
          <w:divBdr>
            <w:top w:val="none" w:sz="0" w:space="0" w:color="auto"/>
            <w:left w:val="none" w:sz="0" w:space="0" w:color="auto"/>
            <w:bottom w:val="none" w:sz="0" w:space="0" w:color="auto"/>
            <w:right w:val="none" w:sz="0" w:space="0" w:color="auto"/>
          </w:divBdr>
        </w:div>
        <w:div w:id="998003926">
          <w:marLeft w:val="480"/>
          <w:marRight w:val="0"/>
          <w:marTop w:val="0"/>
          <w:marBottom w:val="0"/>
          <w:divBdr>
            <w:top w:val="none" w:sz="0" w:space="0" w:color="auto"/>
            <w:left w:val="none" w:sz="0" w:space="0" w:color="auto"/>
            <w:bottom w:val="none" w:sz="0" w:space="0" w:color="auto"/>
            <w:right w:val="none" w:sz="0" w:space="0" w:color="auto"/>
          </w:divBdr>
        </w:div>
        <w:div w:id="782119171">
          <w:marLeft w:val="480"/>
          <w:marRight w:val="0"/>
          <w:marTop w:val="0"/>
          <w:marBottom w:val="0"/>
          <w:divBdr>
            <w:top w:val="none" w:sz="0" w:space="0" w:color="auto"/>
            <w:left w:val="none" w:sz="0" w:space="0" w:color="auto"/>
            <w:bottom w:val="none" w:sz="0" w:space="0" w:color="auto"/>
            <w:right w:val="none" w:sz="0" w:space="0" w:color="auto"/>
          </w:divBdr>
        </w:div>
        <w:div w:id="1508058338">
          <w:marLeft w:val="480"/>
          <w:marRight w:val="0"/>
          <w:marTop w:val="0"/>
          <w:marBottom w:val="0"/>
          <w:divBdr>
            <w:top w:val="none" w:sz="0" w:space="0" w:color="auto"/>
            <w:left w:val="none" w:sz="0" w:space="0" w:color="auto"/>
            <w:bottom w:val="none" w:sz="0" w:space="0" w:color="auto"/>
            <w:right w:val="none" w:sz="0" w:space="0" w:color="auto"/>
          </w:divBdr>
        </w:div>
        <w:div w:id="2034265758">
          <w:marLeft w:val="480"/>
          <w:marRight w:val="0"/>
          <w:marTop w:val="0"/>
          <w:marBottom w:val="0"/>
          <w:divBdr>
            <w:top w:val="none" w:sz="0" w:space="0" w:color="auto"/>
            <w:left w:val="none" w:sz="0" w:space="0" w:color="auto"/>
            <w:bottom w:val="none" w:sz="0" w:space="0" w:color="auto"/>
            <w:right w:val="none" w:sz="0" w:space="0" w:color="auto"/>
          </w:divBdr>
        </w:div>
        <w:div w:id="1112288058">
          <w:marLeft w:val="480"/>
          <w:marRight w:val="0"/>
          <w:marTop w:val="0"/>
          <w:marBottom w:val="0"/>
          <w:divBdr>
            <w:top w:val="none" w:sz="0" w:space="0" w:color="auto"/>
            <w:left w:val="none" w:sz="0" w:space="0" w:color="auto"/>
            <w:bottom w:val="none" w:sz="0" w:space="0" w:color="auto"/>
            <w:right w:val="none" w:sz="0" w:space="0" w:color="auto"/>
          </w:divBdr>
        </w:div>
        <w:div w:id="1625188491">
          <w:marLeft w:val="480"/>
          <w:marRight w:val="0"/>
          <w:marTop w:val="0"/>
          <w:marBottom w:val="0"/>
          <w:divBdr>
            <w:top w:val="none" w:sz="0" w:space="0" w:color="auto"/>
            <w:left w:val="none" w:sz="0" w:space="0" w:color="auto"/>
            <w:bottom w:val="none" w:sz="0" w:space="0" w:color="auto"/>
            <w:right w:val="none" w:sz="0" w:space="0" w:color="auto"/>
          </w:divBdr>
        </w:div>
        <w:div w:id="1020666796">
          <w:marLeft w:val="480"/>
          <w:marRight w:val="0"/>
          <w:marTop w:val="0"/>
          <w:marBottom w:val="0"/>
          <w:divBdr>
            <w:top w:val="none" w:sz="0" w:space="0" w:color="auto"/>
            <w:left w:val="none" w:sz="0" w:space="0" w:color="auto"/>
            <w:bottom w:val="none" w:sz="0" w:space="0" w:color="auto"/>
            <w:right w:val="none" w:sz="0" w:space="0" w:color="auto"/>
          </w:divBdr>
        </w:div>
        <w:div w:id="450902903">
          <w:marLeft w:val="480"/>
          <w:marRight w:val="0"/>
          <w:marTop w:val="0"/>
          <w:marBottom w:val="0"/>
          <w:divBdr>
            <w:top w:val="none" w:sz="0" w:space="0" w:color="auto"/>
            <w:left w:val="none" w:sz="0" w:space="0" w:color="auto"/>
            <w:bottom w:val="none" w:sz="0" w:space="0" w:color="auto"/>
            <w:right w:val="none" w:sz="0" w:space="0" w:color="auto"/>
          </w:divBdr>
        </w:div>
        <w:div w:id="1315455786">
          <w:marLeft w:val="480"/>
          <w:marRight w:val="0"/>
          <w:marTop w:val="0"/>
          <w:marBottom w:val="0"/>
          <w:divBdr>
            <w:top w:val="none" w:sz="0" w:space="0" w:color="auto"/>
            <w:left w:val="none" w:sz="0" w:space="0" w:color="auto"/>
            <w:bottom w:val="none" w:sz="0" w:space="0" w:color="auto"/>
            <w:right w:val="none" w:sz="0" w:space="0" w:color="auto"/>
          </w:divBdr>
        </w:div>
        <w:div w:id="1075670195">
          <w:marLeft w:val="480"/>
          <w:marRight w:val="0"/>
          <w:marTop w:val="0"/>
          <w:marBottom w:val="0"/>
          <w:divBdr>
            <w:top w:val="none" w:sz="0" w:space="0" w:color="auto"/>
            <w:left w:val="none" w:sz="0" w:space="0" w:color="auto"/>
            <w:bottom w:val="none" w:sz="0" w:space="0" w:color="auto"/>
            <w:right w:val="none" w:sz="0" w:space="0" w:color="auto"/>
          </w:divBdr>
        </w:div>
        <w:div w:id="965697560">
          <w:marLeft w:val="480"/>
          <w:marRight w:val="0"/>
          <w:marTop w:val="0"/>
          <w:marBottom w:val="0"/>
          <w:divBdr>
            <w:top w:val="none" w:sz="0" w:space="0" w:color="auto"/>
            <w:left w:val="none" w:sz="0" w:space="0" w:color="auto"/>
            <w:bottom w:val="none" w:sz="0" w:space="0" w:color="auto"/>
            <w:right w:val="none" w:sz="0" w:space="0" w:color="auto"/>
          </w:divBdr>
        </w:div>
        <w:div w:id="546918619">
          <w:marLeft w:val="480"/>
          <w:marRight w:val="0"/>
          <w:marTop w:val="0"/>
          <w:marBottom w:val="0"/>
          <w:divBdr>
            <w:top w:val="none" w:sz="0" w:space="0" w:color="auto"/>
            <w:left w:val="none" w:sz="0" w:space="0" w:color="auto"/>
            <w:bottom w:val="none" w:sz="0" w:space="0" w:color="auto"/>
            <w:right w:val="none" w:sz="0" w:space="0" w:color="auto"/>
          </w:divBdr>
        </w:div>
        <w:div w:id="1935823621">
          <w:marLeft w:val="480"/>
          <w:marRight w:val="0"/>
          <w:marTop w:val="0"/>
          <w:marBottom w:val="0"/>
          <w:divBdr>
            <w:top w:val="none" w:sz="0" w:space="0" w:color="auto"/>
            <w:left w:val="none" w:sz="0" w:space="0" w:color="auto"/>
            <w:bottom w:val="none" w:sz="0" w:space="0" w:color="auto"/>
            <w:right w:val="none" w:sz="0" w:space="0" w:color="auto"/>
          </w:divBdr>
        </w:div>
        <w:div w:id="255208862">
          <w:marLeft w:val="480"/>
          <w:marRight w:val="0"/>
          <w:marTop w:val="0"/>
          <w:marBottom w:val="0"/>
          <w:divBdr>
            <w:top w:val="none" w:sz="0" w:space="0" w:color="auto"/>
            <w:left w:val="none" w:sz="0" w:space="0" w:color="auto"/>
            <w:bottom w:val="none" w:sz="0" w:space="0" w:color="auto"/>
            <w:right w:val="none" w:sz="0" w:space="0" w:color="auto"/>
          </w:divBdr>
        </w:div>
        <w:div w:id="403648422">
          <w:marLeft w:val="480"/>
          <w:marRight w:val="0"/>
          <w:marTop w:val="0"/>
          <w:marBottom w:val="0"/>
          <w:divBdr>
            <w:top w:val="none" w:sz="0" w:space="0" w:color="auto"/>
            <w:left w:val="none" w:sz="0" w:space="0" w:color="auto"/>
            <w:bottom w:val="none" w:sz="0" w:space="0" w:color="auto"/>
            <w:right w:val="none" w:sz="0" w:space="0" w:color="auto"/>
          </w:divBdr>
        </w:div>
        <w:div w:id="140581595">
          <w:marLeft w:val="480"/>
          <w:marRight w:val="0"/>
          <w:marTop w:val="0"/>
          <w:marBottom w:val="0"/>
          <w:divBdr>
            <w:top w:val="none" w:sz="0" w:space="0" w:color="auto"/>
            <w:left w:val="none" w:sz="0" w:space="0" w:color="auto"/>
            <w:bottom w:val="none" w:sz="0" w:space="0" w:color="auto"/>
            <w:right w:val="none" w:sz="0" w:space="0" w:color="auto"/>
          </w:divBdr>
        </w:div>
        <w:div w:id="1413702056">
          <w:marLeft w:val="480"/>
          <w:marRight w:val="0"/>
          <w:marTop w:val="0"/>
          <w:marBottom w:val="0"/>
          <w:divBdr>
            <w:top w:val="none" w:sz="0" w:space="0" w:color="auto"/>
            <w:left w:val="none" w:sz="0" w:space="0" w:color="auto"/>
            <w:bottom w:val="none" w:sz="0" w:space="0" w:color="auto"/>
            <w:right w:val="none" w:sz="0" w:space="0" w:color="auto"/>
          </w:divBdr>
        </w:div>
        <w:div w:id="80762854">
          <w:marLeft w:val="480"/>
          <w:marRight w:val="0"/>
          <w:marTop w:val="0"/>
          <w:marBottom w:val="0"/>
          <w:divBdr>
            <w:top w:val="none" w:sz="0" w:space="0" w:color="auto"/>
            <w:left w:val="none" w:sz="0" w:space="0" w:color="auto"/>
            <w:bottom w:val="none" w:sz="0" w:space="0" w:color="auto"/>
            <w:right w:val="none" w:sz="0" w:space="0" w:color="auto"/>
          </w:divBdr>
        </w:div>
        <w:div w:id="693656538">
          <w:marLeft w:val="480"/>
          <w:marRight w:val="0"/>
          <w:marTop w:val="0"/>
          <w:marBottom w:val="0"/>
          <w:divBdr>
            <w:top w:val="none" w:sz="0" w:space="0" w:color="auto"/>
            <w:left w:val="none" w:sz="0" w:space="0" w:color="auto"/>
            <w:bottom w:val="none" w:sz="0" w:space="0" w:color="auto"/>
            <w:right w:val="none" w:sz="0" w:space="0" w:color="auto"/>
          </w:divBdr>
        </w:div>
        <w:div w:id="1399090063">
          <w:marLeft w:val="480"/>
          <w:marRight w:val="0"/>
          <w:marTop w:val="0"/>
          <w:marBottom w:val="0"/>
          <w:divBdr>
            <w:top w:val="none" w:sz="0" w:space="0" w:color="auto"/>
            <w:left w:val="none" w:sz="0" w:space="0" w:color="auto"/>
            <w:bottom w:val="none" w:sz="0" w:space="0" w:color="auto"/>
            <w:right w:val="none" w:sz="0" w:space="0" w:color="auto"/>
          </w:divBdr>
        </w:div>
        <w:div w:id="2020158980">
          <w:marLeft w:val="480"/>
          <w:marRight w:val="0"/>
          <w:marTop w:val="0"/>
          <w:marBottom w:val="0"/>
          <w:divBdr>
            <w:top w:val="none" w:sz="0" w:space="0" w:color="auto"/>
            <w:left w:val="none" w:sz="0" w:space="0" w:color="auto"/>
            <w:bottom w:val="none" w:sz="0" w:space="0" w:color="auto"/>
            <w:right w:val="none" w:sz="0" w:space="0" w:color="auto"/>
          </w:divBdr>
        </w:div>
        <w:div w:id="1549026719">
          <w:marLeft w:val="480"/>
          <w:marRight w:val="0"/>
          <w:marTop w:val="0"/>
          <w:marBottom w:val="0"/>
          <w:divBdr>
            <w:top w:val="none" w:sz="0" w:space="0" w:color="auto"/>
            <w:left w:val="none" w:sz="0" w:space="0" w:color="auto"/>
            <w:bottom w:val="none" w:sz="0" w:space="0" w:color="auto"/>
            <w:right w:val="none" w:sz="0" w:space="0" w:color="auto"/>
          </w:divBdr>
        </w:div>
        <w:div w:id="124156480">
          <w:marLeft w:val="480"/>
          <w:marRight w:val="0"/>
          <w:marTop w:val="0"/>
          <w:marBottom w:val="0"/>
          <w:divBdr>
            <w:top w:val="none" w:sz="0" w:space="0" w:color="auto"/>
            <w:left w:val="none" w:sz="0" w:space="0" w:color="auto"/>
            <w:bottom w:val="none" w:sz="0" w:space="0" w:color="auto"/>
            <w:right w:val="none" w:sz="0" w:space="0" w:color="auto"/>
          </w:divBdr>
        </w:div>
        <w:div w:id="540947513">
          <w:marLeft w:val="480"/>
          <w:marRight w:val="0"/>
          <w:marTop w:val="0"/>
          <w:marBottom w:val="0"/>
          <w:divBdr>
            <w:top w:val="none" w:sz="0" w:space="0" w:color="auto"/>
            <w:left w:val="none" w:sz="0" w:space="0" w:color="auto"/>
            <w:bottom w:val="none" w:sz="0" w:space="0" w:color="auto"/>
            <w:right w:val="none" w:sz="0" w:space="0" w:color="auto"/>
          </w:divBdr>
        </w:div>
        <w:div w:id="2130925540">
          <w:marLeft w:val="480"/>
          <w:marRight w:val="0"/>
          <w:marTop w:val="0"/>
          <w:marBottom w:val="0"/>
          <w:divBdr>
            <w:top w:val="none" w:sz="0" w:space="0" w:color="auto"/>
            <w:left w:val="none" w:sz="0" w:space="0" w:color="auto"/>
            <w:bottom w:val="none" w:sz="0" w:space="0" w:color="auto"/>
            <w:right w:val="none" w:sz="0" w:space="0" w:color="auto"/>
          </w:divBdr>
        </w:div>
        <w:div w:id="1919750726">
          <w:marLeft w:val="480"/>
          <w:marRight w:val="0"/>
          <w:marTop w:val="0"/>
          <w:marBottom w:val="0"/>
          <w:divBdr>
            <w:top w:val="none" w:sz="0" w:space="0" w:color="auto"/>
            <w:left w:val="none" w:sz="0" w:space="0" w:color="auto"/>
            <w:bottom w:val="none" w:sz="0" w:space="0" w:color="auto"/>
            <w:right w:val="none" w:sz="0" w:space="0" w:color="auto"/>
          </w:divBdr>
        </w:div>
        <w:div w:id="539367869">
          <w:marLeft w:val="480"/>
          <w:marRight w:val="0"/>
          <w:marTop w:val="0"/>
          <w:marBottom w:val="0"/>
          <w:divBdr>
            <w:top w:val="none" w:sz="0" w:space="0" w:color="auto"/>
            <w:left w:val="none" w:sz="0" w:space="0" w:color="auto"/>
            <w:bottom w:val="none" w:sz="0" w:space="0" w:color="auto"/>
            <w:right w:val="none" w:sz="0" w:space="0" w:color="auto"/>
          </w:divBdr>
        </w:div>
        <w:div w:id="1879387419">
          <w:marLeft w:val="480"/>
          <w:marRight w:val="0"/>
          <w:marTop w:val="0"/>
          <w:marBottom w:val="0"/>
          <w:divBdr>
            <w:top w:val="none" w:sz="0" w:space="0" w:color="auto"/>
            <w:left w:val="none" w:sz="0" w:space="0" w:color="auto"/>
            <w:bottom w:val="none" w:sz="0" w:space="0" w:color="auto"/>
            <w:right w:val="none" w:sz="0" w:space="0" w:color="auto"/>
          </w:divBdr>
        </w:div>
        <w:div w:id="132797656">
          <w:marLeft w:val="480"/>
          <w:marRight w:val="0"/>
          <w:marTop w:val="0"/>
          <w:marBottom w:val="0"/>
          <w:divBdr>
            <w:top w:val="none" w:sz="0" w:space="0" w:color="auto"/>
            <w:left w:val="none" w:sz="0" w:space="0" w:color="auto"/>
            <w:bottom w:val="none" w:sz="0" w:space="0" w:color="auto"/>
            <w:right w:val="none" w:sz="0" w:space="0" w:color="auto"/>
          </w:divBdr>
        </w:div>
      </w:divsChild>
    </w:div>
    <w:div w:id="146940095">
      <w:bodyDiv w:val="1"/>
      <w:marLeft w:val="0"/>
      <w:marRight w:val="0"/>
      <w:marTop w:val="0"/>
      <w:marBottom w:val="0"/>
      <w:divBdr>
        <w:top w:val="none" w:sz="0" w:space="0" w:color="auto"/>
        <w:left w:val="none" w:sz="0" w:space="0" w:color="auto"/>
        <w:bottom w:val="none" w:sz="0" w:space="0" w:color="auto"/>
        <w:right w:val="none" w:sz="0" w:space="0" w:color="auto"/>
      </w:divBdr>
      <w:divsChild>
        <w:div w:id="85540708">
          <w:marLeft w:val="480"/>
          <w:marRight w:val="0"/>
          <w:marTop w:val="0"/>
          <w:marBottom w:val="0"/>
          <w:divBdr>
            <w:top w:val="none" w:sz="0" w:space="0" w:color="auto"/>
            <w:left w:val="none" w:sz="0" w:space="0" w:color="auto"/>
            <w:bottom w:val="none" w:sz="0" w:space="0" w:color="auto"/>
            <w:right w:val="none" w:sz="0" w:space="0" w:color="auto"/>
          </w:divBdr>
        </w:div>
        <w:div w:id="1919049294">
          <w:marLeft w:val="480"/>
          <w:marRight w:val="0"/>
          <w:marTop w:val="0"/>
          <w:marBottom w:val="0"/>
          <w:divBdr>
            <w:top w:val="none" w:sz="0" w:space="0" w:color="auto"/>
            <w:left w:val="none" w:sz="0" w:space="0" w:color="auto"/>
            <w:bottom w:val="none" w:sz="0" w:space="0" w:color="auto"/>
            <w:right w:val="none" w:sz="0" w:space="0" w:color="auto"/>
          </w:divBdr>
        </w:div>
        <w:div w:id="1967463024">
          <w:marLeft w:val="480"/>
          <w:marRight w:val="0"/>
          <w:marTop w:val="0"/>
          <w:marBottom w:val="0"/>
          <w:divBdr>
            <w:top w:val="none" w:sz="0" w:space="0" w:color="auto"/>
            <w:left w:val="none" w:sz="0" w:space="0" w:color="auto"/>
            <w:bottom w:val="none" w:sz="0" w:space="0" w:color="auto"/>
            <w:right w:val="none" w:sz="0" w:space="0" w:color="auto"/>
          </w:divBdr>
        </w:div>
        <w:div w:id="1569994962">
          <w:marLeft w:val="480"/>
          <w:marRight w:val="0"/>
          <w:marTop w:val="0"/>
          <w:marBottom w:val="0"/>
          <w:divBdr>
            <w:top w:val="none" w:sz="0" w:space="0" w:color="auto"/>
            <w:left w:val="none" w:sz="0" w:space="0" w:color="auto"/>
            <w:bottom w:val="none" w:sz="0" w:space="0" w:color="auto"/>
            <w:right w:val="none" w:sz="0" w:space="0" w:color="auto"/>
          </w:divBdr>
        </w:div>
        <w:div w:id="1984501483">
          <w:marLeft w:val="480"/>
          <w:marRight w:val="0"/>
          <w:marTop w:val="0"/>
          <w:marBottom w:val="0"/>
          <w:divBdr>
            <w:top w:val="none" w:sz="0" w:space="0" w:color="auto"/>
            <w:left w:val="none" w:sz="0" w:space="0" w:color="auto"/>
            <w:bottom w:val="none" w:sz="0" w:space="0" w:color="auto"/>
            <w:right w:val="none" w:sz="0" w:space="0" w:color="auto"/>
          </w:divBdr>
        </w:div>
        <w:div w:id="1081370728">
          <w:marLeft w:val="480"/>
          <w:marRight w:val="0"/>
          <w:marTop w:val="0"/>
          <w:marBottom w:val="0"/>
          <w:divBdr>
            <w:top w:val="none" w:sz="0" w:space="0" w:color="auto"/>
            <w:left w:val="none" w:sz="0" w:space="0" w:color="auto"/>
            <w:bottom w:val="none" w:sz="0" w:space="0" w:color="auto"/>
            <w:right w:val="none" w:sz="0" w:space="0" w:color="auto"/>
          </w:divBdr>
        </w:div>
        <w:div w:id="225575274">
          <w:marLeft w:val="480"/>
          <w:marRight w:val="0"/>
          <w:marTop w:val="0"/>
          <w:marBottom w:val="0"/>
          <w:divBdr>
            <w:top w:val="none" w:sz="0" w:space="0" w:color="auto"/>
            <w:left w:val="none" w:sz="0" w:space="0" w:color="auto"/>
            <w:bottom w:val="none" w:sz="0" w:space="0" w:color="auto"/>
            <w:right w:val="none" w:sz="0" w:space="0" w:color="auto"/>
          </w:divBdr>
        </w:div>
        <w:div w:id="1009679553">
          <w:marLeft w:val="480"/>
          <w:marRight w:val="0"/>
          <w:marTop w:val="0"/>
          <w:marBottom w:val="0"/>
          <w:divBdr>
            <w:top w:val="none" w:sz="0" w:space="0" w:color="auto"/>
            <w:left w:val="none" w:sz="0" w:space="0" w:color="auto"/>
            <w:bottom w:val="none" w:sz="0" w:space="0" w:color="auto"/>
            <w:right w:val="none" w:sz="0" w:space="0" w:color="auto"/>
          </w:divBdr>
        </w:div>
        <w:div w:id="948465174">
          <w:marLeft w:val="480"/>
          <w:marRight w:val="0"/>
          <w:marTop w:val="0"/>
          <w:marBottom w:val="0"/>
          <w:divBdr>
            <w:top w:val="none" w:sz="0" w:space="0" w:color="auto"/>
            <w:left w:val="none" w:sz="0" w:space="0" w:color="auto"/>
            <w:bottom w:val="none" w:sz="0" w:space="0" w:color="auto"/>
            <w:right w:val="none" w:sz="0" w:space="0" w:color="auto"/>
          </w:divBdr>
        </w:div>
        <w:div w:id="2020540554">
          <w:marLeft w:val="480"/>
          <w:marRight w:val="0"/>
          <w:marTop w:val="0"/>
          <w:marBottom w:val="0"/>
          <w:divBdr>
            <w:top w:val="none" w:sz="0" w:space="0" w:color="auto"/>
            <w:left w:val="none" w:sz="0" w:space="0" w:color="auto"/>
            <w:bottom w:val="none" w:sz="0" w:space="0" w:color="auto"/>
            <w:right w:val="none" w:sz="0" w:space="0" w:color="auto"/>
          </w:divBdr>
        </w:div>
        <w:div w:id="981538321">
          <w:marLeft w:val="480"/>
          <w:marRight w:val="0"/>
          <w:marTop w:val="0"/>
          <w:marBottom w:val="0"/>
          <w:divBdr>
            <w:top w:val="none" w:sz="0" w:space="0" w:color="auto"/>
            <w:left w:val="none" w:sz="0" w:space="0" w:color="auto"/>
            <w:bottom w:val="none" w:sz="0" w:space="0" w:color="auto"/>
            <w:right w:val="none" w:sz="0" w:space="0" w:color="auto"/>
          </w:divBdr>
        </w:div>
        <w:div w:id="622347898">
          <w:marLeft w:val="480"/>
          <w:marRight w:val="0"/>
          <w:marTop w:val="0"/>
          <w:marBottom w:val="0"/>
          <w:divBdr>
            <w:top w:val="none" w:sz="0" w:space="0" w:color="auto"/>
            <w:left w:val="none" w:sz="0" w:space="0" w:color="auto"/>
            <w:bottom w:val="none" w:sz="0" w:space="0" w:color="auto"/>
            <w:right w:val="none" w:sz="0" w:space="0" w:color="auto"/>
          </w:divBdr>
        </w:div>
        <w:div w:id="1625886203">
          <w:marLeft w:val="480"/>
          <w:marRight w:val="0"/>
          <w:marTop w:val="0"/>
          <w:marBottom w:val="0"/>
          <w:divBdr>
            <w:top w:val="none" w:sz="0" w:space="0" w:color="auto"/>
            <w:left w:val="none" w:sz="0" w:space="0" w:color="auto"/>
            <w:bottom w:val="none" w:sz="0" w:space="0" w:color="auto"/>
            <w:right w:val="none" w:sz="0" w:space="0" w:color="auto"/>
          </w:divBdr>
        </w:div>
        <w:div w:id="1363019479">
          <w:marLeft w:val="480"/>
          <w:marRight w:val="0"/>
          <w:marTop w:val="0"/>
          <w:marBottom w:val="0"/>
          <w:divBdr>
            <w:top w:val="none" w:sz="0" w:space="0" w:color="auto"/>
            <w:left w:val="none" w:sz="0" w:space="0" w:color="auto"/>
            <w:bottom w:val="none" w:sz="0" w:space="0" w:color="auto"/>
            <w:right w:val="none" w:sz="0" w:space="0" w:color="auto"/>
          </w:divBdr>
        </w:div>
        <w:div w:id="1708677990">
          <w:marLeft w:val="480"/>
          <w:marRight w:val="0"/>
          <w:marTop w:val="0"/>
          <w:marBottom w:val="0"/>
          <w:divBdr>
            <w:top w:val="none" w:sz="0" w:space="0" w:color="auto"/>
            <w:left w:val="none" w:sz="0" w:space="0" w:color="auto"/>
            <w:bottom w:val="none" w:sz="0" w:space="0" w:color="auto"/>
            <w:right w:val="none" w:sz="0" w:space="0" w:color="auto"/>
          </w:divBdr>
        </w:div>
        <w:div w:id="71972760">
          <w:marLeft w:val="480"/>
          <w:marRight w:val="0"/>
          <w:marTop w:val="0"/>
          <w:marBottom w:val="0"/>
          <w:divBdr>
            <w:top w:val="none" w:sz="0" w:space="0" w:color="auto"/>
            <w:left w:val="none" w:sz="0" w:space="0" w:color="auto"/>
            <w:bottom w:val="none" w:sz="0" w:space="0" w:color="auto"/>
            <w:right w:val="none" w:sz="0" w:space="0" w:color="auto"/>
          </w:divBdr>
        </w:div>
        <w:div w:id="1429546719">
          <w:marLeft w:val="480"/>
          <w:marRight w:val="0"/>
          <w:marTop w:val="0"/>
          <w:marBottom w:val="0"/>
          <w:divBdr>
            <w:top w:val="none" w:sz="0" w:space="0" w:color="auto"/>
            <w:left w:val="none" w:sz="0" w:space="0" w:color="auto"/>
            <w:bottom w:val="none" w:sz="0" w:space="0" w:color="auto"/>
            <w:right w:val="none" w:sz="0" w:space="0" w:color="auto"/>
          </w:divBdr>
        </w:div>
        <w:div w:id="1315185184">
          <w:marLeft w:val="480"/>
          <w:marRight w:val="0"/>
          <w:marTop w:val="0"/>
          <w:marBottom w:val="0"/>
          <w:divBdr>
            <w:top w:val="none" w:sz="0" w:space="0" w:color="auto"/>
            <w:left w:val="none" w:sz="0" w:space="0" w:color="auto"/>
            <w:bottom w:val="none" w:sz="0" w:space="0" w:color="auto"/>
            <w:right w:val="none" w:sz="0" w:space="0" w:color="auto"/>
          </w:divBdr>
        </w:div>
        <w:div w:id="769737361">
          <w:marLeft w:val="480"/>
          <w:marRight w:val="0"/>
          <w:marTop w:val="0"/>
          <w:marBottom w:val="0"/>
          <w:divBdr>
            <w:top w:val="none" w:sz="0" w:space="0" w:color="auto"/>
            <w:left w:val="none" w:sz="0" w:space="0" w:color="auto"/>
            <w:bottom w:val="none" w:sz="0" w:space="0" w:color="auto"/>
            <w:right w:val="none" w:sz="0" w:space="0" w:color="auto"/>
          </w:divBdr>
        </w:div>
        <w:div w:id="1307011147">
          <w:marLeft w:val="480"/>
          <w:marRight w:val="0"/>
          <w:marTop w:val="0"/>
          <w:marBottom w:val="0"/>
          <w:divBdr>
            <w:top w:val="none" w:sz="0" w:space="0" w:color="auto"/>
            <w:left w:val="none" w:sz="0" w:space="0" w:color="auto"/>
            <w:bottom w:val="none" w:sz="0" w:space="0" w:color="auto"/>
            <w:right w:val="none" w:sz="0" w:space="0" w:color="auto"/>
          </w:divBdr>
        </w:div>
        <w:div w:id="434784769">
          <w:marLeft w:val="480"/>
          <w:marRight w:val="0"/>
          <w:marTop w:val="0"/>
          <w:marBottom w:val="0"/>
          <w:divBdr>
            <w:top w:val="none" w:sz="0" w:space="0" w:color="auto"/>
            <w:left w:val="none" w:sz="0" w:space="0" w:color="auto"/>
            <w:bottom w:val="none" w:sz="0" w:space="0" w:color="auto"/>
            <w:right w:val="none" w:sz="0" w:space="0" w:color="auto"/>
          </w:divBdr>
        </w:div>
        <w:div w:id="505172675">
          <w:marLeft w:val="480"/>
          <w:marRight w:val="0"/>
          <w:marTop w:val="0"/>
          <w:marBottom w:val="0"/>
          <w:divBdr>
            <w:top w:val="none" w:sz="0" w:space="0" w:color="auto"/>
            <w:left w:val="none" w:sz="0" w:space="0" w:color="auto"/>
            <w:bottom w:val="none" w:sz="0" w:space="0" w:color="auto"/>
            <w:right w:val="none" w:sz="0" w:space="0" w:color="auto"/>
          </w:divBdr>
        </w:div>
        <w:div w:id="643390956">
          <w:marLeft w:val="480"/>
          <w:marRight w:val="0"/>
          <w:marTop w:val="0"/>
          <w:marBottom w:val="0"/>
          <w:divBdr>
            <w:top w:val="none" w:sz="0" w:space="0" w:color="auto"/>
            <w:left w:val="none" w:sz="0" w:space="0" w:color="auto"/>
            <w:bottom w:val="none" w:sz="0" w:space="0" w:color="auto"/>
            <w:right w:val="none" w:sz="0" w:space="0" w:color="auto"/>
          </w:divBdr>
        </w:div>
        <w:div w:id="1318610559">
          <w:marLeft w:val="480"/>
          <w:marRight w:val="0"/>
          <w:marTop w:val="0"/>
          <w:marBottom w:val="0"/>
          <w:divBdr>
            <w:top w:val="none" w:sz="0" w:space="0" w:color="auto"/>
            <w:left w:val="none" w:sz="0" w:space="0" w:color="auto"/>
            <w:bottom w:val="none" w:sz="0" w:space="0" w:color="auto"/>
            <w:right w:val="none" w:sz="0" w:space="0" w:color="auto"/>
          </w:divBdr>
        </w:div>
        <w:div w:id="1223829545">
          <w:marLeft w:val="480"/>
          <w:marRight w:val="0"/>
          <w:marTop w:val="0"/>
          <w:marBottom w:val="0"/>
          <w:divBdr>
            <w:top w:val="none" w:sz="0" w:space="0" w:color="auto"/>
            <w:left w:val="none" w:sz="0" w:space="0" w:color="auto"/>
            <w:bottom w:val="none" w:sz="0" w:space="0" w:color="auto"/>
            <w:right w:val="none" w:sz="0" w:space="0" w:color="auto"/>
          </w:divBdr>
        </w:div>
        <w:div w:id="1201161490">
          <w:marLeft w:val="480"/>
          <w:marRight w:val="0"/>
          <w:marTop w:val="0"/>
          <w:marBottom w:val="0"/>
          <w:divBdr>
            <w:top w:val="none" w:sz="0" w:space="0" w:color="auto"/>
            <w:left w:val="none" w:sz="0" w:space="0" w:color="auto"/>
            <w:bottom w:val="none" w:sz="0" w:space="0" w:color="auto"/>
            <w:right w:val="none" w:sz="0" w:space="0" w:color="auto"/>
          </w:divBdr>
        </w:div>
        <w:div w:id="1591160168">
          <w:marLeft w:val="480"/>
          <w:marRight w:val="0"/>
          <w:marTop w:val="0"/>
          <w:marBottom w:val="0"/>
          <w:divBdr>
            <w:top w:val="none" w:sz="0" w:space="0" w:color="auto"/>
            <w:left w:val="none" w:sz="0" w:space="0" w:color="auto"/>
            <w:bottom w:val="none" w:sz="0" w:space="0" w:color="auto"/>
            <w:right w:val="none" w:sz="0" w:space="0" w:color="auto"/>
          </w:divBdr>
        </w:div>
        <w:div w:id="2102214267">
          <w:marLeft w:val="480"/>
          <w:marRight w:val="0"/>
          <w:marTop w:val="0"/>
          <w:marBottom w:val="0"/>
          <w:divBdr>
            <w:top w:val="none" w:sz="0" w:space="0" w:color="auto"/>
            <w:left w:val="none" w:sz="0" w:space="0" w:color="auto"/>
            <w:bottom w:val="none" w:sz="0" w:space="0" w:color="auto"/>
            <w:right w:val="none" w:sz="0" w:space="0" w:color="auto"/>
          </w:divBdr>
        </w:div>
        <w:div w:id="296642281">
          <w:marLeft w:val="480"/>
          <w:marRight w:val="0"/>
          <w:marTop w:val="0"/>
          <w:marBottom w:val="0"/>
          <w:divBdr>
            <w:top w:val="none" w:sz="0" w:space="0" w:color="auto"/>
            <w:left w:val="none" w:sz="0" w:space="0" w:color="auto"/>
            <w:bottom w:val="none" w:sz="0" w:space="0" w:color="auto"/>
            <w:right w:val="none" w:sz="0" w:space="0" w:color="auto"/>
          </w:divBdr>
        </w:div>
        <w:div w:id="840780714">
          <w:marLeft w:val="480"/>
          <w:marRight w:val="0"/>
          <w:marTop w:val="0"/>
          <w:marBottom w:val="0"/>
          <w:divBdr>
            <w:top w:val="none" w:sz="0" w:space="0" w:color="auto"/>
            <w:left w:val="none" w:sz="0" w:space="0" w:color="auto"/>
            <w:bottom w:val="none" w:sz="0" w:space="0" w:color="auto"/>
            <w:right w:val="none" w:sz="0" w:space="0" w:color="auto"/>
          </w:divBdr>
        </w:div>
        <w:div w:id="1543902373">
          <w:marLeft w:val="480"/>
          <w:marRight w:val="0"/>
          <w:marTop w:val="0"/>
          <w:marBottom w:val="0"/>
          <w:divBdr>
            <w:top w:val="none" w:sz="0" w:space="0" w:color="auto"/>
            <w:left w:val="none" w:sz="0" w:space="0" w:color="auto"/>
            <w:bottom w:val="none" w:sz="0" w:space="0" w:color="auto"/>
            <w:right w:val="none" w:sz="0" w:space="0" w:color="auto"/>
          </w:divBdr>
        </w:div>
        <w:div w:id="304361630">
          <w:marLeft w:val="480"/>
          <w:marRight w:val="0"/>
          <w:marTop w:val="0"/>
          <w:marBottom w:val="0"/>
          <w:divBdr>
            <w:top w:val="none" w:sz="0" w:space="0" w:color="auto"/>
            <w:left w:val="none" w:sz="0" w:space="0" w:color="auto"/>
            <w:bottom w:val="none" w:sz="0" w:space="0" w:color="auto"/>
            <w:right w:val="none" w:sz="0" w:space="0" w:color="auto"/>
          </w:divBdr>
        </w:div>
        <w:div w:id="803545450">
          <w:marLeft w:val="480"/>
          <w:marRight w:val="0"/>
          <w:marTop w:val="0"/>
          <w:marBottom w:val="0"/>
          <w:divBdr>
            <w:top w:val="none" w:sz="0" w:space="0" w:color="auto"/>
            <w:left w:val="none" w:sz="0" w:space="0" w:color="auto"/>
            <w:bottom w:val="none" w:sz="0" w:space="0" w:color="auto"/>
            <w:right w:val="none" w:sz="0" w:space="0" w:color="auto"/>
          </w:divBdr>
        </w:div>
        <w:div w:id="72967919">
          <w:marLeft w:val="480"/>
          <w:marRight w:val="0"/>
          <w:marTop w:val="0"/>
          <w:marBottom w:val="0"/>
          <w:divBdr>
            <w:top w:val="none" w:sz="0" w:space="0" w:color="auto"/>
            <w:left w:val="none" w:sz="0" w:space="0" w:color="auto"/>
            <w:bottom w:val="none" w:sz="0" w:space="0" w:color="auto"/>
            <w:right w:val="none" w:sz="0" w:space="0" w:color="auto"/>
          </w:divBdr>
        </w:div>
        <w:div w:id="25182318">
          <w:marLeft w:val="480"/>
          <w:marRight w:val="0"/>
          <w:marTop w:val="0"/>
          <w:marBottom w:val="0"/>
          <w:divBdr>
            <w:top w:val="none" w:sz="0" w:space="0" w:color="auto"/>
            <w:left w:val="none" w:sz="0" w:space="0" w:color="auto"/>
            <w:bottom w:val="none" w:sz="0" w:space="0" w:color="auto"/>
            <w:right w:val="none" w:sz="0" w:space="0" w:color="auto"/>
          </w:divBdr>
        </w:div>
        <w:div w:id="1495607420">
          <w:marLeft w:val="480"/>
          <w:marRight w:val="0"/>
          <w:marTop w:val="0"/>
          <w:marBottom w:val="0"/>
          <w:divBdr>
            <w:top w:val="none" w:sz="0" w:space="0" w:color="auto"/>
            <w:left w:val="none" w:sz="0" w:space="0" w:color="auto"/>
            <w:bottom w:val="none" w:sz="0" w:space="0" w:color="auto"/>
            <w:right w:val="none" w:sz="0" w:space="0" w:color="auto"/>
          </w:divBdr>
        </w:div>
        <w:div w:id="773791360">
          <w:marLeft w:val="480"/>
          <w:marRight w:val="0"/>
          <w:marTop w:val="0"/>
          <w:marBottom w:val="0"/>
          <w:divBdr>
            <w:top w:val="none" w:sz="0" w:space="0" w:color="auto"/>
            <w:left w:val="none" w:sz="0" w:space="0" w:color="auto"/>
            <w:bottom w:val="none" w:sz="0" w:space="0" w:color="auto"/>
            <w:right w:val="none" w:sz="0" w:space="0" w:color="auto"/>
          </w:divBdr>
        </w:div>
        <w:div w:id="554394489">
          <w:marLeft w:val="480"/>
          <w:marRight w:val="0"/>
          <w:marTop w:val="0"/>
          <w:marBottom w:val="0"/>
          <w:divBdr>
            <w:top w:val="none" w:sz="0" w:space="0" w:color="auto"/>
            <w:left w:val="none" w:sz="0" w:space="0" w:color="auto"/>
            <w:bottom w:val="none" w:sz="0" w:space="0" w:color="auto"/>
            <w:right w:val="none" w:sz="0" w:space="0" w:color="auto"/>
          </w:divBdr>
        </w:div>
        <w:div w:id="1291207568">
          <w:marLeft w:val="480"/>
          <w:marRight w:val="0"/>
          <w:marTop w:val="0"/>
          <w:marBottom w:val="0"/>
          <w:divBdr>
            <w:top w:val="none" w:sz="0" w:space="0" w:color="auto"/>
            <w:left w:val="none" w:sz="0" w:space="0" w:color="auto"/>
            <w:bottom w:val="none" w:sz="0" w:space="0" w:color="auto"/>
            <w:right w:val="none" w:sz="0" w:space="0" w:color="auto"/>
          </w:divBdr>
        </w:div>
        <w:div w:id="80151486">
          <w:marLeft w:val="480"/>
          <w:marRight w:val="0"/>
          <w:marTop w:val="0"/>
          <w:marBottom w:val="0"/>
          <w:divBdr>
            <w:top w:val="none" w:sz="0" w:space="0" w:color="auto"/>
            <w:left w:val="none" w:sz="0" w:space="0" w:color="auto"/>
            <w:bottom w:val="none" w:sz="0" w:space="0" w:color="auto"/>
            <w:right w:val="none" w:sz="0" w:space="0" w:color="auto"/>
          </w:divBdr>
        </w:div>
        <w:div w:id="525949882">
          <w:marLeft w:val="480"/>
          <w:marRight w:val="0"/>
          <w:marTop w:val="0"/>
          <w:marBottom w:val="0"/>
          <w:divBdr>
            <w:top w:val="none" w:sz="0" w:space="0" w:color="auto"/>
            <w:left w:val="none" w:sz="0" w:space="0" w:color="auto"/>
            <w:bottom w:val="none" w:sz="0" w:space="0" w:color="auto"/>
            <w:right w:val="none" w:sz="0" w:space="0" w:color="auto"/>
          </w:divBdr>
        </w:div>
        <w:div w:id="100760307">
          <w:marLeft w:val="480"/>
          <w:marRight w:val="0"/>
          <w:marTop w:val="0"/>
          <w:marBottom w:val="0"/>
          <w:divBdr>
            <w:top w:val="none" w:sz="0" w:space="0" w:color="auto"/>
            <w:left w:val="none" w:sz="0" w:space="0" w:color="auto"/>
            <w:bottom w:val="none" w:sz="0" w:space="0" w:color="auto"/>
            <w:right w:val="none" w:sz="0" w:space="0" w:color="auto"/>
          </w:divBdr>
        </w:div>
        <w:div w:id="1941638458">
          <w:marLeft w:val="480"/>
          <w:marRight w:val="0"/>
          <w:marTop w:val="0"/>
          <w:marBottom w:val="0"/>
          <w:divBdr>
            <w:top w:val="none" w:sz="0" w:space="0" w:color="auto"/>
            <w:left w:val="none" w:sz="0" w:space="0" w:color="auto"/>
            <w:bottom w:val="none" w:sz="0" w:space="0" w:color="auto"/>
            <w:right w:val="none" w:sz="0" w:space="0" w:color="auto"/>
          </w:divBdr>
        </w:div>
        <w:div w:id="1815677881">
          <w:marLeft w:val="480"/>
          <w:marRight w:val="0"/>
          <w:marTop w:val="0"/>
          <w:marBottom w:val="0"/>
          <w:divBdr>
            <w:top w:val="none" w:sz="0" w:space="0" w:color="auto"/>
            <w:left w:val="none" w:sz="0" w:space="0" w:color="auto"/>
            <w:bottom w:val="none" w:sz="0" w:space="0" w:color="auto"/>
            <w:right w:val="none" w:sz="0" w:space="0" w:color="auto"/>
          </w:divBdr>
        </w:div>
        <w:div w:id="1215966259">
          <w:marLeft w:val="480"/>
          <w:marRight w:val="0"/>
          <w:marTop w:val="0"/>
          <w:marBottom w:val="0"/>
          <w:divBdr>
            <w:top w:val="none" w:sz="0" w:space="0" w:color="auto"/>
            <w:left w:val="none" w:sz="0" w:space="0" w:color="auto"/>
            <w:bottom w:val="none" w:sz="0" w:space="0" w:color="auto"/>
            <w:right w:val="none" w:sz="0" w:space="0" w:color="auto"/>
          </w:divBdr>
        </w:div>
        <w:div w:id="924192545">
          <w:marLeft w:val="480"/>
          <w:marRight w:val="0"/>
          <w:marTop w:val="0"/>
          <w:marBottom w:val="0"/>
          <w:divBdr>
            <w:top w:val="none" w:sz="0" w:space="0" w:color="auto"/>
            <w:left w:val="none" w:sz="0" w:space="0" w:color="auto"/>
            <w:bottom w:val="none" w:sz="0" w:space="0" w:color="auto"/>
            <w:right w:val="none" w:sz="0" w:space="0" w:color="auto"/>
          </w:divBdr>
        </w:div>
        <w:div w:id="1651977230">
          <w:marLeft w:val="480"/>
          <w:marRight w:val="0"/>
          <w:marTop w:val="0"/>
          <w:marBottom w:val="0"/>
          <w:divBdr>
            <w:top w:val="none" w:sz="0" w:space="0" w:color="auto"/>
            <w:left w:val="none" w:sz="0" w:space="0" w:color="auto"/>
            <w:bottom w:val="none" w:sz="0" w:space="0" w:color="auto"/>
            <w:right w:val="none" w:sz="0" w:space="0" w:color="auto"/>
          </w:divBdr>
        </w:div>
        <w:div w:id="874462066">
          <w:marLeft w:val="480"/>
          <w:marRight w:val="0"/>
          <w:marTop w:val="0"/>
          <w:marBottom w:val="0"/>
          <w:divBdr>
            <w:top w:val="none" w:sz="0" w:space="0" w:color="auto"/>
            <w:left w:val="none" w:sz="0" w:space="0" w:color="auto"/>
            <w:bottom w:val="none" w:sz="0" w:space="0" w:color="auto"/>
            <w:right w:val="none" w:sz="0" w:space="0" w:color="auto"/>
          </w:divBdr>
        </w:div>
        <w:div w:id="725372775">
          <w:marLeft w:val="480"/>
          <w:marRight w:val="0"/>
          <w:marTop w:val="0"/>
          <w:marBottom w:val="0"/>
          <w:divBdr>
            <w:top w:val="none" w:sz="0" w:space="0" w:color="auto"/>
            <w:left w:val="none" w:sz="0" w:space="0" w:color="auto"/>
            <w:bottom w:val="none" w:sz="0" w:space="0" w:color="auto"/>
            <w:right w:val="none" w:sz="0" w:space="0" w:color="auto"/>
          </w:divBdr>
        </w:div>
        <w:div w:id="1114404029">
          <w:marLeft w:val="480"/>
          <w:marRight w:val="0"/>
          <w:marTop w:val="0"/>
          <w:marBottom w:val="0"/>
          <w:divBdr>
            <w:top w:val="none" w:sz="0" w:space="0" w:color="auto"/>
            <w:left w:val="none" w:sz="0" w:space="0" w:color="auto"/>
            <w:bottom w:val="none" w:sz="0" w:space="0" w:color="auto"/>
            <w:right w:val="none" w:sz="0" w:space="0" w:color="auto"/>
          </w:divBdr>
        </w:div>
        <w:div w:id="696659572">
          <w:marLeft w:val="480"/>
          <w:marRight w:val="0"/>
          <w:marTop w:val="0"/>
          <w:marBottom w:val="0"/>
          <w:divBdr>
            <w:top w:val="none" w:sz="0" w:space="0" w:color="auto"/>
            <w:left w:val="none" w:sz="0" w:space="0" w:color="auto"/>
            <w:bottom w:val="none" w:sz="0" w:space="0" w:color="auto"/>
            <w:right w:val="none" w:sz="0" w:space="0" w:color="auto"/>
          </w:divBdr>
        </w:div>
        <w:div w:id="1044410211">
          <w:marLeft w:val="480"/>
          <w:marRight w:val="0"/>
          <w:marTop w:val="0"/>
          <w:marBottom w:val="0"/>
          <w:divBdr>
            <w:top w:val="none" w:sz="0" w:space="0" w:color="auto"/>
            <w:left w:val="none" w:sz="0" w:space="0" w:color="auto"/>
            <w:bottom w:val="none" w:sz="0" w:space="0" w:color="auto"/>
            <w:right w:val="none" w:sz="0" w:space="0" w:color="auto"/>
          </w:divBdr>
        </w:div>
        <w:div w:id="1441417560">
          <w:marLeft w:val="480"/>
          <w:marRight w:val="0"/>
          <w:marTop w:val="0"/>
          <w:marBottom w:val="0"/>
          <w:divBdr>
            <w:top w:val="none" w:sz="0" w:space="0" w:color="auto"/>
            <w:left w:val="none" w:sz="0" w:space="0" w:color="auto"/>
            <w:bottom w:val="none" w:sz="0" w:space="0" w:color="auto"/>
            <w:right w:val="none" w:sz="0" w:space="0" w:color="auto"/>
          </w:divBdr>
        </w:div>
        <w:div w:id="1191263155">
          <w:marLeft w:val="480"/>
          <w:marRight w:val="0"/>
          <w:marTop w:val="0"/>
          <w:marBottom w:val="0"/>
          <w:divBdr>
            <w:top w:val="none" w:sz="0" w:space="0" w:color="auto"/>
            <w:left w:val="none" w:sz="0" w:space="0" w:color="auto"/>
            <w:bottom w:val="none" w:sz="0" w:space="0" w:color="auto"/>
            <w:right w:val="none" w:sz="0" w:space="0" w:color="auto"/>
          </w:divBdr>
        </w:div>
        <w:div w:id="1695186624">
          <w:marLeft w:val="480"/>
          <w:marRight w:val="0"/>
          <w:marTop w:val="0"/>
          <w:marBottom w:val="0"/>
          <w:divBdr>
            <w:top w:val="none" w:sz="0" w:space="0" w:color="auto"/>
            <w:left w:val="none" w:sz="0" w:space="0" w:color="auto"/>
            <w:bottom w:val="none" w:sz="0" w:space="0" w:color="auto"/>
            <w:right w:val="none" w:sz="0" w:space="0" w:color="auto"/>
          </w:divBdr>
        </w:div>
        <w:div w:id="1044713449">
          <w:marLeft w:val="480"/>
          <w:marRight w:val="0"/>
          <w:marTop w:val="0"/>
          <w:marBottom w:val="0"/>
          <w:divBdr>
            <w:top w:val="none" w:sz="0" w:space="0" w:color="auto"/>
            <w:left w:val="none" w:sz="0" w:space="0" w:color="auto"/>
            <w:bottom w:val="none" w:sz="0" w:space="0" w:color="auto"/>
            <w:right w:val="none" w:sz="0" w:space="0" w:color="auto"/>
          </w:divBdr>
        </w:div>
        <w:div w:id="1631129129">
          <w:marLeft w:val="480"/>
          <w:marRight w:val="0"/>
          <w:marTop w:val="0"/>
          <w:marBottom w:val="0"/>
          <w:divBdr>
            <w:top w:val="none" w:sz="0" w:space="0" w:color="auto"/>
            <w:left w:val="none" w:sz="0" w:space="0" w:color="auto"/>
            <w:bottom w:val="none" w:sz="0" w:space="0" w:color="auto"/>
            <w:right w:val="none" w:sz="0" w:space="0" w:color="auto"/>
          </w:divBdr>
        </w:div>
        <w:div w:id="985663486">
          <w:marLeft w:val="480"/>
          <w:marRight w:val="0"/>
          <w:marTop w:val="0"/>
          <w:marBottom w:val="0"/>
          <w:divBdr>
            <w:top w:val="none" w:sz="0" w:space="0" w:color="auto"/>
            <w:left w:val="none" w:sz="0" w:space="0" w:color="auto"/>
            <w:bottom w:val="none" w:sz="0" w:space="0" w:color="auto"/>
            <w:right w:val="none" w:sz="0" w:space="0" w:color="auto"/>
          </w:divBdr>
        </w:div>
        <w:div w:id="855927541">
          <w:marLeft w:val="480"/>
          <w:marRight w:val="0"/>
          <w:marTop w:val="0"/>
          <w:marBottom w:val="0"/>
          <w:divBdr>
            <w:top w:val="none" w:sz="0" w:space="0" w:color="auto"/>
            <w:left w:val="none" w:sz="0" w:space="0" w:color="auto"/>
            <w:bottom w:val="none" w:sz="0" w:space="0" w:color="auto"/>
            <w:right w:val="none" w:sz="0" w:space="0" w:color="auto"/>
          </w:divBdr>
        </w:div>
        <w:div w:id="1423643777">
          <w:marLeft w:val="480"/>
          <w:marRight w:val="0"/>
          <w:marTop w:val="0"/>
          <w:marBottom w:val="0"/>
          <w:divBdr>
            <w:top w:val="none" w:sz="0" w:space="0" w:color="auto"/>
            <w:left w:val="none" w:sz="0" w:space="0" w:color="auto"/>
            <w:bottom w:val="none" w:sz="0" w:space="0" w:color="auto"/>
            <w:right w:val="none" w:sz="0" w:space="0" w:color="auto"/>
          </w:divBdr>
        </w:div>
        <w:div w:id="577444324">
          <w:marLeft w:val="480"/>
          <w:marRight w:val="0"/>
          <w:marTop w:val="0"/>
          <w:marBottom w:val="0"/>
          <w:divBdr>
            <w:top w:val="none" w:sz="0" w:space="0" w:color="auto"/>
            <w:left w:val="none" w:sz="0" w:space="0" w:color="auto"/>
            <w:bottom w:val="none" w:sz="0" w:space="0" w:color="auto"/>
            <w:right w:val="none" w:sz="0" w:space="0" w:color="auto"/>
          </w:divBdr>
        </w:div>
        <w:div w:id="1017927566">
          <w:marLeft w:val="480"/>
          <w:marRight w:val="0"/>
          <w:marTop w:val="0"/>
          <w:marBottom w:val="0"/>
          <w:divBdr>
            <w:top w:val="none" w:sz="0" w:space="0" w:color="auto"/>
            <w:left w:val="none" w:sz="0" w:space="0" w:color="auto"/>
            <w:bottom w:val="none" w:sz="0" w:space="0" w:color="auto"/>
            <w:right w:val="none" w:sz="0" w:space="0" w:color="auto"/>
          </w:divBdr>
        </w:div>
        <w:div w:id="1927035148">
          <w:marLeft w:val="480"/>
          <w:marRight w:val="0"/>
          <w:marTop w:val="0"/>
          <w:marBottom w:val="0"/>
          <w:divBdr>
            <w:top w:val="none" w:sz="0" w:space="0" w:color="auto"/>
            <w:left w:val="none" w:sz="0" w:space="0" w:color="auto"/>
            <w:bottom w:val="none" w:sz="0" w:space="0" w:color="auto"/>
            <w:right w:val="none" w:sz="0" w:space="0" w:color="auto"/>
          </w:divBdr>
        </w:div>
        <w:div w:id="191001042">
          <w:marLeft w:val="480"/>
          <w:marRight w:val="0"/>
          <w:marTop w:val="0"/>
          <w:marBottom w:val="0"/>
          <w:divBdr>
            <w:top w:val="none" w:sz="0" w:space="0" w:color="auto"/>
            <w:left w:val="none" w:sz="0" w:space="0" w:color="auto"/>
            <w:bottom w:val="none" w:sz="0" w:space="0" w:color="auto"/>
            <w:right w:val="none" w:sz="0" w:space="0" w:color="auto"/>
          </w:divBdr>
        </w:div>
        <w:div w:id="973217073">
          <w:marLeft w:val="480"/>
          <w:marRight w:val="0"/>
          <w:marTop w:val="0"/>
          <w:marBottom w:val="0"/>
          <w:divBdr>
            <w:top w:val="none" w:sz="0" w:space="0" w:color="auto"/>
            <w:left w:val="none" w:sz="0" w:space="0" w:color="auto"/>
            <w:bottom w:val="none" w:sz="0" w:space="0" w:color="auto"/>
            <w:right w:val="none" w:sz="0" w:space="0" w:color="auto"/>
          </w:divBdr>
        </w:div>
        <w:div w:id="1759056348">
          <w:marLeft w:val="480"/>
          <w:marRight w:val="0"/>
          <w:marTop w:val="0"/>
          <w:marBottom w:val="0"/>
          <w:divBdr>
            <w:top w:val="none" w:sz="0" w:space="0" w:color="auto"/>
            <w:left w:val="none" w:sz="0" w:space="0" w:color="auto"/>
            <w:bottom w:val="none" w:sz="0" w:space="0" w:color="auto"/>
            <w:right w:val="none" w:sz="0" w:space="0" w:color="auto"/>
          </w:divBdr>
        </w:div>
        <w:div w:id="955210800">
          <w:marLeft w:val="480"/>
          <w:marRight w:val="0"/>
          <w:marTop w:val="0"/>
          <w:marBottom w:val="0"/>
          <w:divBdr>
            <w:top w:val="none" w:sz="0" w:space="0" w:color="auto"/>
            <w:left w:val="none" w:sz="0" w:space="0" w:color="auto"/>
            <w:bottom w:val="none" w:sz="0" w:space="0" w:color="auto"/>
            <w:right w:val="none" w:sz="0" w:space="0" w:color="auto"/>
          </w:divBdr>
        </w:div>
        <w:div w:id="1357999055">
          <w:marLeft w:val="480"/>
          <w:marRight w:val="0"/>
          <w:marTop w:val="0"/>
          <w:marBottom w:val="0"/>
          <w:divBdr>
            <w:top w:val="none" w:sz="0" w:space="0" w:color="auto"/>
            <w:left w:val="none" w:sz="0" w:space="0" w:color="auto"/>
            <w:bottom w:val="none" w:sz="0" w:space="0" w:color="auto"/>
            <w:right w:val="none" w:sz="0" w:space="0" w:color="auto"/>
          </w:divBdr>
        </w:div>
        <w:div w:id="2085444405">
          <w:marLeft w:val="480"/>
          <w:marRight w:val="0"/>
          <w:marTop w:val="0"/>
          <w:marBottom w:val="0"/>
          <w:divBdr>
            <w:top w:val="none" w:sz="0" w:space="0" w:color="auto"/>
            <w:left w:val="none" w:sz="0" w:space="0" w:color="auto"/>
            <w:bottom w:val="none" w:sz="0" w:space="0" w:color="auto"/>
            <w:right w:val="none" w:sz="0" w:space="0" w:color="auto"/>
          </w:divBdr>
        </w:div>
        <w:div w:id="597370838">
          <w:marLeft w:val="480"/>
          <w:marRight w:val="0"/>
          <w:marTop w:val="0"/>
          <w:marBottom w:val="0"/>
          <w:divBdr>
            <w:top w:val="none" w:sz="0" w:space="0" w:color="auto"/>
            <w:left w:val="none" w:sz="0" w:space="0" w:color="auto"/>
            <w:bottom w:val="none" w:sz="0" w:space="0" w:color="auto"/>
            <w:right w:val="none" w:sz="0" w:space="0" w:color="auto"/>
          </w:divBdr>
        </w:div>
        <w:div w:id="1239054800">
          <w:marLeft w:val="480"/>
          <w:marRight w:val="0"/>
          <w:marTop w:val="0"/>
          <w:marBottom w:val="0"/>
          <w:divBdr>
            <w:top w:val="none" w:sz="0" w:space="0" w:color="auto"/>
            <w:left w:val="none" w:sz="0" w:space="0" w:color="auto"/>
            <w:bottom w:val="none" w:sz="0" w:space="0" w:color="auto"/>
            <w:right w:val="none" w:sz="0" w:space="0" w:color="auto"/>
          </w:divBdr>
        </w:div>
        <w:div w:id="1222207144">
          <w:marLeft w:val="480"/>
          <w:marRight w:val="0"/>
          <w:marTop w:val="0"/>
          <w:marBottom w:val="0"/>
          <w:divBdr>
            <w:top w:val="none" w:sz="0" w:space="0" w:color="auto"/>
            <w:left w:val="none" w:sz="0" w:space="0" w:color="auto"/>
            <w:bottom w:val="none" w:sz="0" w:space="0" w:color="auto"/>
            <w:right w:val="none" w:sz="0" w:space="0" w:color="auto"/>
          </w:divBdr>
        </w:div>
        <w:div w:id="1480535825">
          <w:marLeft w:val="480"/>
          <w:marRight w:val="0"/>
          <w:marTop w:val="0"/>
          <w:marBottom w:val="0"/>
          <w:divBdr>
            <w:top w:val="none" w:sz="0" w:space="0" w:color="auto"/>
            <w:left w:val="none" w:sz="0" w:space="0" w:color="auto"/>
            <w:bottom w:val="none" w:sz="0" w:space="0" w:color="auto"/>
            <w:right w:val="none" w:sz="0" w:space="0" w:color="auto"/>
          </w:divBdr>
        </w:div>
        <w:div w:id="1038631224">
          <w:marLeft w:val="480"/>
          <w:marRight w:val="0"/>
          <w:marTop w:val="0"/>
          <w:marBottom w:val="0"/>
          <w:divBdr>
            <w:top w:val="none" w:sz="0" w:space="0" w:color="auto"/>
            <w:left w:val="none" w:sz="0" w:space="0" w:color="auto"/>
            <w:bottom w:val="none" w:sz="0" w:space="0" w:color="auto"/>
            <w:right w:val="none" w:sz="0" w:space="0" w:color="auto"/>
          </w:divBdr>
        </w:div>
        <w:div w:id="180970777">
          <w:marLeft w:val="480"/>
          <w:marRight w:val="0"/>
          <w:marTop w:val="0"/>
          <w:marBottom w:val="0"/>
          <w:divBdr>
            <w:top w:val="none" w:sz="0" w:space="0" w:color="auto"/>
            <w:left w:val="none" w:sz="0" w:space="0" w:color="auto"/>
            <w:bottom w:val="none" w:sz="0" w:space="0" w:color="auto"/>
            <w:right w:val="none" w:sz="0" w:space="0" w:color="auto"/>
          </w:divBdr>
        </w:div>
        <w:div w:id="263078691">
          <w:marLeft w:val="480"/>
          <w:marRight w:val="0"/>
          <w:marTop w:val="0"/>
          <w:marBottom w:val="0"/>
          <w:divBdr>
            <w:top w:val="none" w:sz="0" w:space="0" w:color="auto"/>
            <w:left w:val="none" w:sz="0" w:space="0" w:color="auto"/>
            <w:bottom w:val="none" w:sz="0" w:space="0" w:color="auto"/>
            <w:right w:val="none" w:sz="0" w:space="0" w:color="auto"/>
          </w:divBdr>
        </w:div>
        <w:div w:id="757140043">
          <w:marLeft w:val="480"/>
          <w:marRight w:val="0"/>
          <w:marTop w:val="0"/>
          <w:marBottom w:val="0"/>
          <w:divBdr>
            <w:top w:val="none" w:sz="0" w:space="0" w:color="auto"/>
            <w:left w:val="none" w:sz="0" w:space="0" w:color="auto"/>
            <w:bottom w:val="none" w:sz="0" w:space="0" w:color="auto"/>
            <w:right w:val="none" w:sz="0" w:space="0" w:color="auto"/>
          </w:divBdr>
        </w:div>
        <w:div w:id="1735425699">
          <w:marLeft w:val="480"/>
          <w:marRight w:val="0"/>
          <w:marTop w:val="0"/>
          <w:marBottom w:val="0"/>
          <w:divBdr>
            <w:top w:val="none" w:sz="0" w:space="0" w:color="auto"/>
            <w:left w:val="none" w:sz="0" w:space="0" w:color="auto"/>
            <w:bottom w:val="none" w:sz="0" w:space="0" w:color="auto"/>
            <w:right w:val="none" w:sz="0" w:space="0" w:color="auto"/>
          </w:divBdr>
        </w:div>
        <w:div w:id="1916817324">
          <w:marLeft w:val="480"/>
          <w:marRight w:val="0"/>
          <w:marTop w:val="0"/>
          <w:marBottom w:val="0"/>
          <w:divBdr>
            <w:top w:val="none" w:sz="0" w:space="0" w:color="auto"/>
            <w:left w:val="none" w:sz="0" w:space="0" w:color="auto"/>
            <w:bottom w:val="none" w:sz="0" w:space="0" w:color="auto"/>
            <w:right w:val="none" w:sz="0" w:space="0" w:color="auto"/>
          </w:divBdr>
        </w:div>
        <w:div w:id="703796214">
          <w:marLeft w:val="480"/>
          <w:marRight w:val="0"/>
          <w:marTop w:val="0"/>
          <w:marBottom w:val="0"/>
          <w:divBdr>
            <w:top w:val="none" w:sz="0" w:space="0" w:color="auto"/>
            <w:left w:val="none" w:sz="0" w:space="0" w:color="auto"/>
            <w:bottom w:val="none" w:sz="0" w:space="0" w:color="auto"/>
            <w:right w:val="none" w:sz="0" w:space="0" w:color="auto"/>
          </w:divBdr>
        </w:div>
        <w:div w:id="1171873810">
          <w:marLeft w:val="480"/>
          <w:marRight w:val="0"/>
          <w:marTop w:val="0"/>
          <w:marBottom w:val="0"/>
          <w:divBdr>
            <w:top w:val="none" w:sz="0" w:space="0" w:color="auto"/>
            <w:left w:val="none" w:sz="0" w:space="0" w:color="auto"/>
            <w:bottom w:val="none" w:sz="0" w:space="0" w:color="auto"/>
            <w:right w:val="none" w:sz="0" w:space="0" w:color="auto"/>
          </w:divBdr>
        </w:div>
        <w:div w:id="832531719">
          <w:marLeft w:val="480"/>
          <w:marRight w:val="0"/>
          <w:marTop w:val="0"/>
          <w:marBottom w:val="0"/>
          <w:divBdr>
            <w:top w:val="none" w:sz="0" w:space="0" w:color="auto"/>
            <w:left w:val="none" w:sz="0" w:space="0" w:color="auto"/>
            <w:bottom w:val="none" w:sz="0" w:space="0" w:color="auto"/>
            <w:right w:val="none" w:sz="0" w:space="0" w:color="auto"/>
          </w:divBdr>
        </w:div>
        <w:div w:id="1194001128">
          <w:marLeft w:val="480"/>
          <w:marRight w:val="0"/>
          <w:marTop w:val="0"/>
          <w:marBottom w:val="0"/>
          <w:divBdr>
            <w:top w:val="none" w:sz="0" w:space="0" w:color="auto"/>
            <w:left w:val="none" w:sz="0" w:space="0" w:color="auto"/>
            <w:bottom w:val="none" w:sz="0" w:space="0" w:color="auto"/>
            <w:right w:val="none" w:sz="0" w:space="0" w:color="auto"/>
          </w:divBdr>
        </w:div>
      </w:divsChild>
    </w:div>
    <w:div w:id="170679465">
      <w:bodyDiv w:val="1"/>
      <w:marLeft w:val="0"/>
      <w:marRight w:val="0"/>
      <w:marTop w:val="0"/>
      <w:marBottom w:val="0"/>
      <w:divBdr>
        <w:top w:val="none" w:sz="0" w:space="0" w:color="auto"/>
        <w:left w:val="none" w:sz="0" w:space="0" w:color="auto"/>
        <w:bottom w:val="none" w:sz="0" w:space="0" w:color="auto"/>
        <w:right w:val="none" w:sz="0" w:space="0" w:color="auto"/>
      </w:divBdr>
      <w:divsChild>
        <w:div w:id="470245806">
          <w:marLeft w:val="480"/>
          <w:marRight w:val="0"/>
          <w:marTop w:val="0"/>
          <w:marBottom w:val="0"/>
          <w:divBdr>
            <w:top w:val="none" w:sz="0" w:space="0" w:color="auto"/>
            <w:left w:val="none" w:sz="0" w:space="0" w:color="auto"/>
            <w:bottom w:val="none" w:sz="0" w:space="0" w:color="auto"/>
            <w:right w:val="none" w:sz="0" w:space="0" w:color="auto"/>
          </w:divBdr>
        </w:div>
        <w:div w:id="2005160614">
          <w:marLeft w:val="480"/>
          <w:marRight w:val="0"/>
          <w:marTop w:val="0"/>
          <w:marBottom w:val="0"/>
          <w:divBdr>
            <w:top w:val="none" w:sz="0" w:space="0" w:color="auto"/>
            <w:left w:val="none" w:sz="0" w:space="0" w:color="auto"/>
            <w:bottom w:val="none" w:sz="0" w:space="0" w:color="auto"/>
            <w:right w:val="none" w:sz="0" w:space="0" w:color="auto"/>
          </w:divBdr>
        </w:div>
        <w:div w:id="952517389">
          <w:marLeft w:val="480"/>
          <w:marRight w:val="0"/>
          <w:marTop w:val="0"/>
          <w:marBottom w:val="0"/>
          <w:divBdr>
            <w:top w:val="none" w:sz="0" w:space="0" w:color="auto"/>
            <w:left w:val="none" w:sz="0" w:space="0" w:color="auto"/>
            <w:bottom w:val="none" w:sz="0" w:space="0" w:color="auto"/>
            <w:right w:val="none" w:sz="0" w:space="0" w:color="auto"/>
          </w:divBdr>
        </w:div>
        <w:div w:id="1639797340">
          <w:marLeft w:val="480"/>
          <w:marRight w:val="0"/>
          <w:marTop w:val="0"/>
          <w:marBottom w:val="0"/>
          <w:divBdr>
            <w:top w:val="none" w:sz="0" w:space="0" w:color="auto"/>
            <w:left w:val="none" w:sz="0" w:space="0" w:color="auto"/>
            <w:bottom w:val="none" w:sz="0" w:space="0" w:color="auto"/>
            <w:right w:val="none" w:sz="0" w:space="0" w:color="auto"/>
          </w:divBdr>
        </w:div>
        <w:div w:id="893783162">
          <w:marLeft w:val="480"/>
          <w:marRight w:val="0"/>
          <w:marTop w:val="0"/>
          <w:marBottom w:val="0"/>
          <w:divBdr>
            <w:top w:val="none" w:sz="0" w:space="0" w:color="auto"/>
            <w:left w:val="none" w:sz="0" w:space="0" w:color="auto"/>
            <w:bottom w:val="none" w:sz="0" w:space="0" w:color="auto"/>
            <w:right w:val="none" w:sz="0" w:space="0" w:color="auto"/>
          </w:divBdr>
        </w:div>
        <w:div w:id="651755521">
          <w:marLeft w:val="480"/>
          <w:marRight w:val="0"/>
          <w:marTop w:val="0"/>
          <w:marBottom w:val="0"/>
          <w:divBdr>
            <w:top w:val="none" w:sz="0" w:space="0" w:color="auto"/>
            <w:left w:val="none" w:sz="0" w:space="0" w:color="auto"/>
            <w:bottom w:val="none" w:sz="0" w:space="0" w:color="auto"/>
            <w:right w:val="none" w:sz="0" w:space="0" w:color="auto"/>
          </w:divBdr>
        </w:div>
        <w:div w:id="676663010">
          <w:marLeft w:val="480"/>
          <w:marRight w:val="0"/>
          <w:marTop w:val="0"/>
          <w:marBottom w:val="0"/>
          <w:divBdr>
            <w:top w:val="none" w:sz="0" w:space="0" w:color="auto"/>
            <w:left w:val="none" w:sz="0" w:space="0" w:color="auto"/>
            <w:bottom w:val="none" w:sz="0" w:space="0" w:color="auto"/>
            <w:right w:val="none" w:sz="0" w:space="0" w:color="auto"/>
          </w:divBdr>
        </w:div>
        <w:div w:id="7299931">
          <w:marLeft w:val="480"/>
          <w:marRight w:val="0"/>
          <w:marTop w:val="0"/>
          <w:marBottom w:val="0"/>
          <w:divBdr>
            <w:top w:val="none" w:sz="0" w:space="0" w:color="auto"/>
            <w:left w:val="none" w:sz="0" w:space="0" w:color="auto"/>
            <w:bottom w:val="none" w:sz="0" w:space="0" w:color="auto"/>
            <w:right w:val="none" w:sz="0" w:space="0" w:color="auto"/>
          </w:divBdr>
        </w:div>
        <w:div w:id="1344285988">
          <w:marLeft w:val="480"/>
          <w:marRight w:val="0"/>
          <w:marTop w:val="0"/>
          <w:marBottom w:val="0"/>
          <w:divBdr>
            <w:top w:val="none" w:sz="0" w:space="0" w:color="auto"/>
            <w:left w:val="none" w:sz="0" w:space="0" w:color="auto"/>
            <w:bottom w:val="none" w:sz="0" w:space="0" w:color="auto"/>
            <w:right w:val="none" w:sz="0" w:space="0" w:color="auto"/>
          </w:divBdr>
        </w:div>
        <w:div w:id="1639218813">
          <w:marLeft w:val="480"/>
          <w:marRight w:val="0"/>
          <w:marTop w:val="0"/>
          <w:marBottom w:val="0"/>
          <w:divBdr>
            <w:top w:val="none" w:sz="0" w:space="0" w:color="auto"/>
            <w:left w:val="none" w:sz="0" w:space="0" w:color="auto"/>
            <w:bottom w:val="none" w:sz="0" w:space="0" w:color="auto"/>
            <w:right w:val="none" w:sz="0" w:space="0" w:color="auto"/>
          </w:divBdr>
        </w:div>
        <w:div w:id="574970973">
          <w:marLeft w:val="480"/>
          <w:marRight w:val="0"/>
          <w:marTop w:val="0"/>
          <w:marBottom w:val="0"/>
          <w:divBdr>
            <w:top w:val="none" w:sz="0" w:space="0" w:color="auto"/>
            <w:left w:val="none" w:sz="0" w:space="0" w:color="auto"/>
            <w:bottom w:val="none" w:sz="0" w:space="0" w:color="auto"/>
            <w:right w:val="none" w:sz="0" w:space="0" w:color="auto"/>
          </w:divBdr>
        </w:div>
        <w:div w:id="2123575148">
          <w:marLeft w:val="480"/>
          <w:marRight w:val="0"/>
          <w:marTop w:val="0"/>
          <w:marBottom w:val="0"/>
          <w:divBdr>
            <w:top w:val="none" w:sz="0" w:space="0" w:color="auto"/>
            <w:left w:val="none" w:sz="0" w:space="0" w:color="auto"/>
            <w:bottom w:val="none" w:sz="0" w:space="0" w:color="auto"/>
            <w:right w:val="none" w:sz="0" w:space="0" w:color="auto"/>
          </w:divBdr>
        </w:div>
        <w:div w:id="1467351397">
          <w:marLeft w:val="480"/>
          <w:marRight w:val="0"/>
          <w:marTop w:val="0"/>
          <w:marBottom w:val="0"/>
          <w:divBdr>
            <w:top w:val="none" w:sz="0" w:space="0" w:color="auto"/>
            <w:left w:val="none" w:sz="0" w:space="0" w:color="auto"/>
            <w:bottom w:val="none" w:sz="0" w:space="0" w:color="auto"/>
            <w:right w:val="none" w:sz="0" w:space="0" w:color="auto"/>
          </w:divBdr>
        </w:div>
        <w:div w:id="1978759275">
          <w:marLeft w:val="480"/>
          <w:marRight w:val="0"/>
          <w:marTop w:val="0"/>
          <w:marBottom w:val="0"/>
          <w:divBdr>
            <w:top w:val="none" w:sz="0" w:space="0" w:color="auto"/>
            <w:left w:val="none" w:sz="0" w:space="0" w:color="auto"/>
            <w:bottom w:val="none" w:sz="0" w:space="0" w:color="auto"/>
            <w:right w:val="none" w:sz="0" w:space="0" w:color="auto"/>
          </w:divBdr>
        </w:div>
        <w:div w:id="1255357831">
          <w:marLeft w:val="480"/>
          <w:marRight w:val="0"/>
          <w:marTop w:val="0"/>
          <w:marBottom w:val="0"/>
          <w:divBdr>
            <w:top w:val="none" w:sz="0" w:space="0" w:color="auto"/>
            <w:left w:val="none" w:sz="0" w:space="0" w:color="auto"/>
            <w:bottom w:val="none" w:sz="0" w:space="0" w:color="auto"/>
            <w:right w:val="none" w:sz="0" w:space="0" w:color="auto"/>
          </w:divBdr>
        </w:div>
        <w:div w:id="2080247412">
          <w:marLeft w:val="480"/>
          <w:marRight w:val="0"/>
          <w:marTop w:val="0"/>
          <w:marBottom w:val="0"/>
          <w:divBdr>
            <w:top w:val="none" w:sz="0" w:space="0" w:color="auto"/>
            <w:left w:val="none" w:sz="0" w:space="0" w:color="auto"/>
            <w:bottom w:val="none" w:sz="0" w:space="0" w:color="auto"/>
            <w:right w:val="none" w:sz="0" w:space="0" w:color="auto"/>
          </w:divBdr>
        </w:div>
        <w:div w:id="2040080410">
          <w:marLeft w:val="480"/>
          <w:marRight w:val="0"/>
          <w:marTop w:val="0"/>
          <w:marBottom w:val="0"/>
          <w:divBdr>
            <w:top w:val="none" w:sz="0" w:space="0" w:color="auto"/>
            <w:left w:val="none" w:sz="0" w:space="0" w:color="auto"/>
            <w:bottom w:val="none" w:sz="0" w:space="0" w:color="auto"/>
            <w:right w:val="none" w:sz="0" w:space="0" w:color="auto"/>
          </w:divBdr>
        </w:div>
        <w:div w:id="2079857579">
          <w:marLeft w:val="480"/>
          <w:marRight w:val="0"/>
          <w:marTop w:val="0"/>
          <w:marBottom w:val="0"/>
          <w:divBdr>
            <w:top w:val="none" w:sz="0" w:space="0" w:color="auto"/>
            <w:left w:val="none" w:sz="0" w:space="0" w:color="auto"/>
            <w:bottom w:val="none" w:sz="0" w:space="0" w:color="auto"/>
            <w:right w:val="none" w:sz="0" w:space="0" w:color="auto"/>
          </w:divBdr>
        </w:div>
        <w:div w:id="236090511">
          <w:marLeft w:val="480"/>
          <w:marRight w:val="0"/>
          <w:marTop w:val="0"/>
          <w:marBottom w:val="0"/>
          <w:divBdr>
            <w:top w:val="none" w:sz="0" w:space="0" w:color="auto"/>
            <w:left w:val="none" w:sz="0" w:space="0" w:color="auto"/>
            <w:bottom w:val="none" w:sz="0" w:space="0" w:color="auto"/>
            <w:right w:val="none" w:sz="0" w:space="0" w:color="auto"/>
          </w:divBdr>
        </w:div>
        <w:div w:id="1273702740">
          <w:marLeft w:val="480"/>
          <w:marRight w:val="0"/>
          <w:marTop w:val="0"/>
          <w:marBottom w:val="0"/>
          <w:divBdr>
            <w:top w:val="none" w:sz="0" w:space="0" w:color="auto"/>
            <w:left w:val="none" w:sz="0" w:space="0" w:color="auto"/>
            <w:bottom w:val="none" w:sz="0" w:space="0" w:color="auto"/>
            <w:right w:val="none" w:sz="0" w:space="0" w:color="auto"/>
          </w:divBdr>
        </w:div>
        <w:div w:id="79176897">
          <w:marLeft w:val="480"/>
          <w:marRight w:val="0"/>
          <w:marTop w:val="0"/>
          <w:marBottom w:val="0"/>
          <w:divBdr>
            <w:top w:val="none" w:sz="0" w:space="0" w:color="auto"/>
            <w:left w:val="none" w:sz="0" w:space="0" w:color="auto"/>
            <w:bottom w:val="none" w:sz="0" w:space="0" w:color="auto"/>
            <w:right w:val="none" w:sz="0" w:space="0" w:color="auto"/>
          </w:divBdr>
        </w:div>
        <w:div w:id="411856044">
          <w:marLeft w:val="480"/>
          <w:marRight w:val="0"/>
          <w:marTop w:val="0"/>
          <w:marBottom w:val="0"/>
          <w:divBdr>
            <w:top w:val="none" w:sz="0" w:space="0" w:color="auto"/>
            <w:left w:val="none" w:sz="0" w:space="0" w:color="auto"/>
            <w:bottom w:val="none" w:sz="0" w:space="0" w:color="auto"/>
            <w:right w:val="none" w:sz="0" w:space="0" w:color="auto"/>
          </w:divBdr>
        </w:div>
        <w:div w:id="991450469">
          <w:marLeft w:val="480"/>
          <w:marRight w:val="0"/>
          <w:marTop w:val="0"/>
          <w:marBottom w:val="0"/>
          <w:divBdr>
            <w:top w:val="none" w:sz="0" w:space="0" w:color="auto"/>
            <w:left w:val="none" w:sz="0" w:space="0" w:color="auto"/>
            <w:bottom w:val="none" w:sz="0" w:space="0" w:color="auto"/>
            <w:right w:val="none" w:sz="0" w:space="0" w:color="auto"/>
          </w:divBdr>
        </w:div>
        <w:div w:id="904218372">
          <w:marLeft w:val="480"/>
          <w:marRight w:val="0"/>
          <w:marTop w:val="0"/>
          <w:marBottom w:val="0"/>
          <w:divBdr>
            <w:top w:val="none" w:sz="0" w:space="0" w:color="auto"/>
            <w:left w:val="none" w:sz="0" w:space="0" w:color="auto"/>
            <w:bottom w:val="none" w:sz="0" w:space="0" w:color="auto"/>
            <w:right w:val="none" w:sz="0" w:space="0" w:color="auto"/>
          </w:divBdr>
        </w:div>
        <w:div w:id="58670266">
          <w:marLeft w:val="480"/>
          <w:marRight w:val="0"/>
          <w:marTop w:val="0"/>
          <w:marBottom w:val="0"/>
          <w:divBdr>
            <w:top w:val="none" w:sz="0" w:space="0" w:color="auto"/>
            <w:left w:val="none" w:sz="0" w:space="0" w:color="auto"/>
            <w:bottom w:val="none" w:sz="0" w:space="0" w:color="auto"/>
            <w:right w:val="none" w:sz="0" w:space="0" w:color="auto"/>
          </w:divBdr>
        </w:div>
        <w:div w:id="1124545391">
          <w:marLeft w:val="480"/>
          <w:marRight w:val="0"/>
          <w:marTop w:val="0"/>
          <w:marBottom w:val="0"/>
          <w:divBdr>
            <w:top w:val="none" w:sz="0" w:space="0" w:color="auto"/>
            <w:left w:val="none" w:sz="0" w:space="0" w:color="auto"/>
            <w:bottom w:val="none" w:sz="0" w:space="0" w:color="auto"/>
            <w:right w:val="none" w:sz="0" w:space="0" w:color="auto"/>
          </w:divBdr>
        </w:div>
        <w:div w:id="1324891048">
          <w:marLeft w:val="480"/>
          <w:marRight w:val="0"/>
          <w:marTop w:val="0"/>
          <w:marBottom w:val="0"/>
          <w:divBdr>
            <w:top w:val="none" w:sz="0" w:space="0" w:color="auto"/>
            <w:left w:val="none" w:sz="0" w:space="0" w:color="auto"/>
            <w:bottom w:val="none" w:sz="0" w:space="0" w:color="auto"/>
            <w:right w:val="none" w:sz="0" w:space="0" w:color="auto"/>
          </w:divBdr>
        </w:div>
        <w:div w:id="1005089348">
          <w:marLeft w:val="480"/>
          <w:marRight w:val="0"/>
          <w:marTop w:val="0"/>
          <w:marBottom w:val="0"/>
          <w:divBdr>
            <w:top w:val="none" w:sz="0" w:space="0" w:color="auto"/>
            <w:left w:val="none" w:sz="0" w:space="0" w:color="auto"/>
            <w:bottom w:val="none" w:sz="0" w:space="0" w:color="auto"/>
            <w:right w:val="none" w:sz="0" w:space="0" w:color="auto"/>
          </w:divBdr>
        </w:div>
        <w:div w:id="912739097">
          <w:marLeft w:val="480"/>
          <w:marRight w:val="0"/>
          <w:marTop w:val="0"/>
          <w:marBottom w:val="0"/>
          <w:divBdr>
            <w:top w:val="none" w:sz="0" w:space="0" w:color="auto"/>
            <w:left w:val="none" w:sz="0" w:space="0" w:color="auto"/>
            <w:bottom w:val="none" w:sz="0" w:space="0" w:color="auto"/>
            <w:right w:val="none" w:sz="0" w:space="0" w:color="auto"/>
          </w:divBdr>
        </w:div>
        <w:div w:id="366755822">
          <w:marLeft w:val="480"/>
          <w:marRight w:val="0"/>
          <w:marTop w:val="0"/>
          <w:marBottom w:val="0"/>
          <w:divBdr>
            <w:top w:val="none" w:sz="0" w:space="0" w:color="auto"/>
            <w:left w:val="none" w:sz="0" w:space="0" w:color="auto"/>
            <w:bottom w:val="none" w:sz="0" w:space="0" w:color="auto"/>
            <w:right w:val="none" w:sz="0" w:space="0" w:color="auto"/>
          </w:divBdr>
        </w:div>
        <w:div w:id="411969151">
          <w:marLeft w:val="480"/>
          <w:marRight w:val="0"/>
          <w:marTop w:val="0"/>
          <w:marBottom w:val="0"/>
          <w:divBdr>
            <w:top w:val="none" w:sz="0" w:space="0" w:color="auto"/>
            <w:left w:val="none" w:sz="0" w:space="0" w:color="auto"/>
            <w:bottom w:val="none" w:sz="0" w:space="0" w:color="auto"/>
            <w:right w:val="none" w:sz="0" w:space="0" w:color="auto"/>
          </w:divBdr>
        </w:div>
        <w:div w:id="1670595528">
          <w:marLeft w:val="480"/>
          <w:marRight w:val="0"/>
          <w:marTop w:val="0"/>
          <w:marBottom w:val="0"/>
          <w:divBdr>
            <w:top w:val="none" w:sz="0" w:space="0" w:color="auto"/>
            <w:left w:val="none" w:sz="0" w:space="0" w:color="auto"/>
            <w:bottom w:val="none" w:sz="0" w:space="0" w:color="auto"/>
            <w:right w:val="none" w:sz="0" w:space="0" w:color="auto"/>
          </w:divBdr>
        </w:div>
        <w:div w:id="2065062096">
          <w:marLeft w:val="480"/>
          <w:marRight w:val="0"/>
          <w:marTop w:val="0"/>
          <w:marBottom w:val="0"/>
          <w:divBdr>
            <w:top w:val="none" w:sz="0" w:space="0" w:color="auto"/>
            <w:left w:val="none" w:sz="0" w:space="0" w:color="auto"/>
            <w:bottom w:val="none" w:sz="0" w:space="0" w:color="auto"/>
            <w:right w:val="none" w:sz="0" w:space="0" w:color="auto"/>
          </w:divBdr>
        </w:div>
        <w:div w:id="976761569">
          <w:marLeft w:val="480"/>
          <w:marRight w:val="0"/>
          <w:marTop w:val="0"/>
          <w:marBottom w:val="0"/>
          <w:divBdr>
            <w:top w:val="none" w:sz="0" w:space="0" w:color="auto"/>
            <w:left w:val="none" w:sz="0" w:space="0" w:color="auto"/>
            <w:bottom w:val="none" w:sz="0" w:space="0" w:color="auto"/>
            <w:right w:val="none" w:sz="0" w:space="0" w:color="auto"/>
          </w:divBdr>
        </w:div>
        <w:div w:id="1997758311">
          <w:marLeft w:val="480"/>
          <w:marRight w:val="0"/>
          <w:marTop w:val="0"/>
          <w:marBottom w:val="0"/>
          <w:divBdr>
            <w:top w:val="none" w:sz="0" w:space="0" w:color="auto"/>
            <w:left w:val="none" w:sz="0" w:space="0" w:color="auto"/>
            <w:bottom w:val="none" w:sz="0" w:space="0" w:color="auto"/>
            <w:right w:val="none" w:sz="0" w:space="0" w:color="auto"/>
          </w:divBdr>
        </w:div>
        <w:div w:id="428163553">
          <w:marLeft w:val="480"/>
          <w:marRight w:val="0"/>
          <w:marTop w:val="0"/>
          <w:marBottom w:val="0"/>
          <w:divBdr>
            <w:top w:val="none" w:sz="0" w:space="0" w:color="auto"/>
            <w:left w:val="none" w:sz="0" w:space="0" w:color="auto"/>
            <w:bottom w:val="none" w:sz="0" w:space="0" w:color="auto"/>
            <w:right w:val="none" w:sz="0" w:space="0" w:color="auto"/>
          </w:divBdr>
        </w:div>
        <w:div w:id="1759399692">
          <w:marLeft w:val="480"/>
          <w:marRight w:val="0"/>
          <w:marTop w:val="0"/>
          <w:marBottom w:val="0"/>
          <w:divBdr>
            <w:top w:val="none" w:sz="0" w:space="0" w:color="auto"/>
            <w:left w:val="none" w:sz="0" w:space="0" w:color="auto"/>
            <w:bottom w:val="none" w:sz="0" w:space="0" w:color="auto"/>
            <w:right w:val="none" w:sz="0" w:space="0" w:color="auto"/>
          </w:divBdr>
        </w:div>
        <w:div w:id="801072019">
          <w:marLeft w:val="480"/>
          <w:marRight w:val="0"/>
          <w:marTop w:val="0"/>
          <w:marBottom w:val="0"/>
          <w:divBdr>
            <w:top w:val="none" w:sz="0" w:space="0" w:color="auto"/>
            <w:left w:val="none" w:sz="0" w:space="0" w:color="auto"/>
            <w:bottom w:val="none" w:sz="0" w:space="0" w:color="auto"/>
            <w:right w:val="none" w:sz="0" w:space="0" w:color="auto"/>
          </w:divBdr>
        </w:div>
        <w:div w:id="575359554">
          <w:marLeft w:val="480"/>
          <w:marRight w:val="0"/>
          <w:marTop w:val="0"/>
          <w:marBottom w:val="0"/>
          <w:divBdr>
            <w:top w:val="none" w:sz="0" w:space="0" w:color="auto"/>
            <w:left w:val="none" w:sz="0" w:space="0" w:color="auto"/>
            <w:bottom w:val="none" w:sz="0" w:space="0" w:color="auto"/>
            <w:right w:val="none" w:sz="0" w:space="0" w:color="auto"/>
          </w:divBdr>
        </w:div>
        <w:div w:id="1857841190">
          <w:marLeft w:val="480"/>
          <w:marRight w:val="0"/>
          <w:marTop w:val="0"/>
          <w:marBottom w:val="0"/>
          <w:divBdr>
            <w:top w:val="none" w:sz="0" w:space="0" w:color="auto"/>
            <w:left w:val="none" w:sz="0" w:space="0" w:color="auto"/>
            <w:bottom w:val="none" w:sz="0" w:space="0" w:color="auto"/>
            <w:right w:val="none" w:sz="0" w:space="0" w:color="auto"/>
          </w:divBdr>
        </w:div>
        <w:div w:id="780804064">
          <w:marLeft w:val="480"/>
          <w:marRight w:val="0"/>
          <w:marTop w:val="0"/>
          <w:marBottom w:val="0"/>
          <w:divBdr>
            <w:top w:val="none" w:sz="0" w:space="0" w:color="auto"/>
            <w:left w:val="none" w:sz="0" w:space="0" w:color="auto"/>
            <w:bottom w:val="none" w:sz="0" w:space="0" w:color="auto"/>
            <w:right w:val="none" w:sz="0" w:space="0" w:color="auto"/>
          </w:divBdr>
        </w:div>
        <w:div w:id="1691057111">
          <w:marLeft w:val="480"/>
          <w:marRight w:val="0"/>
          <w:marTop w:val="0"/>
          <w:marBottom w:val="0"/>
          <w:divBdr>
            <w:top w:val="none" w:sz="0" w:space="0" w:color="auto"/>
            <w:left w:val="none" w:sz="0" w:space="0" w:color="auto"/>
            <w:bottom w:val="none" w:sz="0" w:space="0" w:color="auto"/>
            <w:right w:val="none" w:sz="0" w:space="0" w:color="auto"/>
          </w:divBdr>
        </w:div>
        <w:div w:id="58988057">
          <w:marLeft w:val="480"/>
          <w:marRight w:val="0"/>
          <w:marTop w:val="0"/>
          <w:marBottom w:val="0"/>
          <w:divBdr>
            <w:top w:val="none" w:sz="0" w:space="0" w:color="auto"/>
            <w:left w:val="none" w:sz="0" w:space="0" w:color="auto"/>
            <w:bottom w:val="none" w:sz="0" w:space="0" w:color="auto"/>
            <w:right w:val="none" w:sz="0" w:space="0" w:color="auto"/>
          </w:divBdr>
        </w:div>
        <w:div w:id="965619664">
          <w:marLeft w:val="480"/>
          <w:marRight w:val="0"/>
          <w:marTop w:val="0"/>
          <w:marBottom w:val="0"/>
          <w:divBdr>
            <w:top w:val="none" w:sz="0" w:space="0" w:color="auto"/>
            <w:left w:val="none" w:sz="0" w:space="0" w:color="auto"/>
            <w:bottom w:val="none" w:sz="0" w:space="0" w:color="auto"/>
            <w:right w:val="none" w:sz="0" w:space="0" w:color="auto"/>
          </w:divBdr>
        </w:div>
        <w:div w:id="1658807199">
          <w:marLeft w:val="480"/>
          <w:marRight w:val="0"/>
          <w:marTop w:val="0"/>
          <w:marBottom w:val="0"/>
          <w:divBdr>
            <w:top w:val="none" w:sz="0" w:space="0" w:color="auto"/>
            <w:left w:val="none" w:sz="0" w:space="0" w:color="auto"/>
            <w:bottom w:val="none" w:sz="0" w:space="0" w:color="auto"/>
            <w:right w:val="none" w:sz="0" w:space="0" w:color="auto"/>
          </w:divBdr>
        </w:div>
        <w:div w:id="1926496573">
          <w:marLeft w:val="480"/>
          <w:marRight w:val="0"/>
          <w:marTop w:val="0"/>
          <w:marBottom w:val="0"/>
          <w:divBdr>
            <w:top w:val="none" w:sz="0" w:space="0" w:color="auto"/>
            <w:left w:val="none" w:sz="0" w:space="0" w:color="auto"/>
            <w:bottom w:val="none" w:sz="0" w:space="0" w:color="auto"/>
            <w:right w:val="none" w:sz="0" w:space="0" w:color="auto"/>
          </w:divBdr>
        </w:div>
        <w:div w:id="2131196243">
          <w:marLeft w:val="480"/>
          <w:marRight w:val="0"/>
          <w:marTop w:val="0"/>
          <w:marBottom w:val="0"/>
          <w:divBdr>
            <w:top w:val="none" w:sz="0" w:space="0" w:color="auto"/>
            <w:left w:val="none" w:sz="0" w:space="0" w:color="auto"/>
            <w:bottom w:val="none" w:sz="0" w:space="0" w:color="auto"/>
            <w:right w:val="none" w:sz="0" w:space="0" w:color="auto"/>
          </w:divBdr>
        </w:div>
        <w:div w:id="113718394">
          <w:marLeft w:val="480"/>
          <w:marRight w:val="0"/>
          <w:marTop w:val="0"/>
          <w:marBottom w:val="0"/>
          <w:divBdr>
            <w:top w:val="none" w:sz="0" w:space="0" w:color="auto"/>
            <w:left w:val="none" w:sz="0" w:space="0" w:color="auto"/>
            <w:bottom w:val="none" w:sz="0" w:space="0" w:color="auto"/>
            <w:right w:val="none" w:sz="0" w:space="0" w:color="auto"/>
          </w:divBdr>
        </w:div>
        <w:div w:id="1121614401">
          <w:marLeft w:val="480"/>
          <w:marRight w:val="0"/>
          <w:marTop w:val="0"/>
          <w:marBottom w:val="0"/>
          <w:divBdr>
            <w:top w:val="none" w:sz="0" w:space="0" w:color="auto"/>
            <w:left w:val="none" w:sz="0" w:space="0" w:color="auto"/>
            <w:bottom w:val="none" w:sz="0" w:space="0" w:color="auto"/>
            <w:right w:val="none" w:sz="0" w:space="0" w:color="auto"/>
          </w:divBdr>
        </w:div>
        <w:div w:id="943994317">
          <w:marLeft w:val="480"/>
          <w:marRight w:val="0"/>
          <w:marTop w:val="0"/>
          <w:marBottom w:val="0"/>
          <w:divBdr>
            <w:top w:val="none" w:sz="0" w:space="0" w:color="auto"/>
            <w:left w:val="none" w:sz="0" w:space="0" w:color="auto"/>
            <w:bottom w:val="none" w:sz="0" w:space="0" w:color="auto"/>
            <w:right w:val="none" w:sz="0" w:space="0" w:color="auto"/>
          </w:divBdr>
        </w:div>
        <w:div w:id="351299906">
          <w:marLeft w:val="480"/>
          <w:marRight w:val="0"/>
          <w:marTop w:val="0"/>
          <w:marBottom w:val="0"/>
          <w:divBdr>
            <w:top w:val="none" w:sz="0" w:space="0" w:color="auto"/>
            <w:left w:val="none" w:sz="0" w:space="0" w:color="auto"/>
            <w:bottom w:val="none" w:sz="0" w:space="0" w:color="auto"/>
            <w:right w:val="none" w:sz="0" w:space="0" w:color="auto"/>
          </w:divBdr>
        </w:div>
        <w:div w:id="878975068">
          <w:marLeft w:val="480"/>
          <w:marRight w:val="0"/>
          <w:marTop w:val="0"/>
          <w:marBottom w:val="0"/>
          <w:divBdr>
            <w:top w:val="none" w:sz="0" w:space="0" w:color="auto"/>
            <w:left w:val="none" w:sz="0" w:space="0" w:color="auto"/>
            <w:bottom w:val="none" w:sz="0" w:space="0" w:color="auto"/>
            <w:right w:val="none" w:sz="0" w:space="0" w:color="auto"/>
          </w:divBdr>
        </w:div>
        <w:div w:id="149255232">
          <w:marLeft w:val="480"/>
          <w:marRight w:val="0"/>
          <w:marTop w:val="0"/>
          <w:marBottom w:val="0"/>
          <w:divBdr>
            <w:top w:val="none" w:sz="0" w:space="0" w:color="auto"/>
            <w:left w:val="none" w:sz="0" w:space="0" w:color="auto"/>
            <w:bottom w:val="none" w:sz="0" w:space="0" w:color="auto"/>
            <w:right w:val="none" w:sz="0" w:space="0" w:color="auto"/>
          </w:divBdr>
        </w:div>
        <w:div w:id="1439060337">
          <w:marLeft w:val="480"/>
          <w:marRight w:val="0"/>
          <w:marTop w:val="0"/>
          <w:marBottom w:val="0"/>
          <w:divBdr>
            <w:top w:val="none" w:sz="0" w:space="0" w:color="auto"/>
            <w:left w:val="none" w:sz="0" w:space="0" w:color="auto"/>
            <w:bottom w:val="none" w:sz="0" w:space="0" w:color="auto"/>
            <w:right w:val="none" w:sz="0" w:space="0" w:color="auto"/>
          </w:divBdr>
        </w:div>
        <w:div w:id="257298508">
          <w:marLeft w:val="480"/>
          <w:marRight w:val="0"/>
          <w:marTop w:val="0"/>
          <w:marBottom w:val="0"/>
          <w:divBdr>
            <w:top w:val="none" w:sz="0" w:space="0" w:color="auto"/>
            <w:left w:val="none" w:sz="0" w:space="0" w:color="auto"/>
            <w:bottom w:val="none" w:sz="0" w:space="0" w:color="auto"/>
            <w:right w:val="none" w:sz="0" w:space="0" w:color="auto"/>
          </w:divBdr>
        </w:div>
        <w:div w:id="1170373002">
          <w:marLeft w:val="480"/>
          <w:marRight w:val="0"/>
          <w:marTop w:val="0"/>
          <w:marBottom w:val="0"/>
          <w:divBdr>
            <w:top w:val="none" w:sz="0" w:space="0" w:color="auto"/>
            <w:left w:val="none" w:sz="0" w:space="0" w:color="auto"/>
            <w:bottom w:val="none" w:sz="0" w:space="0" w:color="auto"/>
            <w:right w:val="none" w:sz="0" w:space="0" w:color="auto"/>
          </w:divBdr>
        </w:div>
        <w:div w:id="1607076198">
          <w:marLeft w:val="480"/>
          <w:marRight w:val="0"/>
          <w:marTop w:val="0"/>
          <w:marBottom w:val="0"/>
          <w:divBdr>
            <w:top w:val="none" w:sz="0" w:space="0" w:color="auto"/>
            <w:left w:val="none" w:sz="0" w:space="0" w:color="auto"/>
            <w:bottom w:val="none" w:sz="0" w:space="0" w:color="auto"/>
            <w:right w:val="none" w:sz="0" w:space="0" w:color="auto"/>
          </w:divBdr>
        </w:div>
        <w:div w:id="234440309">
          <w:marLeft w:val="480"/>
          <w:marRight w:val="0"/>
          <w:marTop w:val="0"/>
          <w:marBottom w:val="0"/>
          <w:divBdr>
            <w:top w:val="none" w:sz="0" w:space="0" w:color="auto"/>
            <w:left w:val="none" w:sz="0" w:space="0" w:color="auto"/>
            <w:bottom w:val="none" w:sz="0" w:space="0" w:color="auto"/>
            <w:right w:val="none" w:sz="0" w:space="0" w:color="auto"/>
          </w:divBdr>
        </w:div>
        <w:div w:id="599489348">
          <w:marLeft w:val="480"/>
          <w:marRight w:val="0"/>
          <w:marTop w:val="0"/>
          <w:marBottom w:val="0"/>
          <w:divBdr>
            <w:top w:val="none" w:sz="0" w:space="0" w:color="auto"/>
            <w:left w:val="none" w:sz="0" w:space="0" w:color="auto"/>
            <w:bottom w:val="none" w:sz="0" w:space="0" w:color="auto"/>
            <w:right w:val="none" w:sz="0" w:space="0" w:color="auto"/>
          </w:divBdr>
        </w:div>
        <w:div w:id="133566474">
          <w:marLeft w:val="480"/>
          <w:marRight w:val="0"/>
          <w:marTop w:val="0"/>
          <w:marBottom w:val="0"/>
          <w:divBdr>
            <w:top w:val="none" w:sz="0" w:space="0" w:color="auto"/>
            <w:left w:val="none" w:sz="0" w:space="0" w:color="auto"/>
            <w:bottom w:val="none" w:sz="0" w:space="0" w:color="auto"/>
            <w:right w:val="none" w:sz="0" w:space="0" w:color="auto"/>
          </w:divBdr>
        </w:div>
        <w:div w:id="1519781553">
          <w:marLeft w:val="480"/>
          <w:marRight w:val="0"/>
          <w:marTop w:val="0"/>
          <w:marBottom w:val="0"/>
          <w:divBdr>
            <w:top w:val="none" w:sz="0" w:space="0" w:color="auto"/>
            <w:left w:val="none" w:sz="0" w:space="0" w:color="auto"/>
            <w:bottom w:val="none" w:sz="0" w:space="0" w:color="auto"/>
            <w:right w:val="none" w:sz="0" w:space="0" w:color="auto"/>
          </w:divBdr>
        </w:div>
        <w:div w:id="831532237">
          <w:marLeft w:val="480"/>
          <w:marRight w:val="0"/>
          <w:marTop w:val="0"/>
          <w:marBottom w:val="0"/>
          <w:divBdr>
            <w:top w:val="none" w:sz="0" w:space="0" w:color="auto"/>
            <w:left w:val="none" w:sz="0" w:space="0" w:color="auto"/>
            <w:bottom w:val="none" w:sz="0" w:space="0" w:color="auto"/>
            <w:right w:val="none" w:sz="0" w:space="0" w:color="auto"/>
          </w:divBdr>
        </w:div>
        <w:div w:id="1494298544">
          <w:marLeft w:val="480"/>
          <w:marRight w:val="0"/>
          <w:marTop w:val="0"/>
          <w:marBottom w:val="0"/>
          <w:divBdr>
            <w:top w:val="none" w:sz="0" w:space="0" w:color="auto"/>
            <w:left w:val="none" w:sz="0" w:space="0" w:color="auto"/>
            <w:bottom w:val="none" w:sz="0" w:space="0" w:color="auto"/>
            <w:right w:val="none" w:sz="0" w:space="0" w:color="auto"/>
          </w:divBdr>
        </w:div>
        <w:div w:id="116266683">
          <w:marLeft w:val="480"/>
          <w:marRight w:val="0"/>
          <w:marTop w:val="0"/>
          <w:marBottom w:val="0"/>
          <w:divBdr>
            <w:top w:val="none" w:sz="0" w:space="0" w:color="auto"/>
            <w:left w:val="none" w:sz="0" w:space="0" w:color="auto"/>
            <w:bottom w:val="none" w:sz="0" w:space="0" w:color="auto"/>
            <w:right w:val="none" w:sz="0" w:space="0" w:color="auto"/>
          </w:divBdr>
        </w:div>
        <w:div w:id="376274667">
          <w:marLeft w:val="480"/>
          <w:marRight w:val="0"/>
          <w:marTop w:val="0"/>
          <w:marBottom w:val="0"/>
          <w:divBdr>
            <w:top w:val="none" w:sz="0" w:space="0" w:color="auto"/>
            <w:left w:val="none" w:sz="0" w:space="0" w:color="auto"/>
            <w:bottom w:val="none" w:sz="0" w:space="0" w:color="auto"/>
            <w:right w:val="none" w:sz="0" w:space="0" w:color="auto"/>
          </w:divBdr>
        </w:div>
        <w:div w:id="513761494">
          <w:marLeft w:val="480"/>
          <w:marRight w:val="0"/>
          <w:marTop w:val="0"/>
          <w:marBottom w:val="0"/>
          <w:divBdr>
            <w:top w:val="none" w:sz="0" w:space="0" w:color="auto"/>
            <w:left w:val="none" w:sz="0" w:space="0" w:color="auto"/>
            <w:bottom w:val="none" w:sz="0" w:space="0" w:color="auto"/>
            <w:right w:val="none" w:sz="0" w:space="0" w:color="auto"/>
          </w:divBdr>
        </w:div>
        <w:div w:id="402726804">
          <w:marLeft w:val="480"/>
          <w:marRight w:val="0"/>
          <w:marTop w:val="0"/>
          <w:marBottom w:val="0"/>
          <w:divBdr>
            <w:top w:val="none" w:sz="0" w:space="0" w:color="auto"/>
            <w:left w:val="none" w:sz="0" w:space="0" w:color="auto"/>
            <w:bottom w:val="none" w:sz="0" w:space="0" w:color="auto"/>
            <w:right w:val="none" w:sz="0" w:space="0" w:color="auto"/>
          </w:divBdr>
        </w:div>
        <w:div w:id="1968706787">
          <w:marLeft w:val="480"/>
          <w:marRight w:val="0"/>
          <w:marTop w:val="0"/>
          <w:marBottom w:val="0"/>
          <w:divBdr>
            <w:top w:val="none" w:sz="0" w:space="0" w:color="auto"/>
            <w:left w:val="none" w:sz="0" w:space="0" w:color="auto"/>
            <w:bottom w:val="none" w:sz="0" w:space="0" w:color="auto"/>
            <w:right w:val="none" w:sz="0" w:space="0" w:color="auto"/>
          </w:divBdr>
        </w:div>
        <w:div w:id="1579825135">
          <w:marLeft w:val="480"/>
          <w:marRight w:val="0"/>
          <w:marTop w:val="0"/>
          <w:marBottom w:val="0"/>
          <w:divBdr>
            <w:top w:val="none" w:sz="0" w:space="0" w:color="auto"/>
            <w:left w:val="none" w:sz="0" w:space="0" w:color="auto"/>
            <w:bottom w:val="none" w:sz="0" w:space="0" w:color="auto"/>
            <w:right w:val="none" w:sz="0" w:space="0" w:color="auto"/>
          </w:divBdr>
        </w:div>
        <w:div w:id="1573853295">
          <w:marLeft w:val="480"/>
          <w:marRight w:val="0"/>
          <w:marTop w:val="0"/>
          <w:marBottom w:val="0"/>
          <w:divBdr>
            <w:top w:val="none" w:sz="0" w:space="0" w:color="auto"/>
            <w:left w:val="none" w:sz="0" w:space="0" w:color="auto"/>
            <w:bottom w:val="none" w:sz="0" w:space="0" w:color="auto"/>
            <w:right w:val="none" w:sz="0" w:space="0" w:color="auto"/>
          </w:divBdr>
        </w:div>
        <w:div w:id="1824469758">
          <w:marLeft w:val="480"/>
          <w:marRight w:val="0"/>
          <w:marTop w:val="0"/>
          <w:marBottom w:val="0"/>
          <w:divBdr>
            <w:top w:val="none" w:sz="0" w:space="0" w:color="auto"/>
            <w:left w:val="none" w:sz="0" w:space="0" w:color="auto"/>
            <w:bottom w:val="none" w:sz="0" w:space="0" w:color="auto"/>
            <w:right w:val="none" w:sz="0" w:space="0" w:color="auto"/>
          </w:divBdr>
        </w:div>
        <w:div w:id="1181823677">
          <w:marLeft w:val="480"/>
          <w:marRight w:val="0"/>
          <w:marTop w:val="0"/>
          <w:marBottom w:val="0"/>
          <w:divBdr>
            <w:top w:val="none" w:sz="0" w:space="0" w:color="auto"/>
            <w:left w:val="none" w:sz="0" w:space="0" w:color="auto"/>
            <w:bottom w:val="none" w:sz="0" w:space="0" w:color="auto"/>
            <w:right w:val="none" w:sz="0" w:space="0" w:color="auto"/>
          </w:divBdr>
        </w:div>
        <w:div w:id="86927852">
          <w:marLeft w:val="480"/>
          <w:marRight w:val="0"/>
          <w:marTop w:val="0"/>
          <w:marBottom w:val="0"/>
          <w:divBdr>
            <w:top w:val="none" w:sz="0" w:space="0" w:color="auto"/>
            <w:left w:val="none" w:sz="0" w:space="0" w:color="auto"/>
            <w:bottom w:val="none" w:sz="0" w:space="0" w:color="auto"/>
            <w:right w:val="none" w:sz="0" w:space="0" w:color="auto"/>
          </w:divBdr>
        </w:div>
        <w:div w:id="404882090">
          <w:marLeft w:val="480"/>
          <w:marRight w:val="0"/>
          <w:marTop w:val="0"/>
          <w:marBottom w:val="0"/>
          <w:divBdr>
            <w:top w:val="none" w:sz="0" w:space="0" w:color="auto"/>
            <w:left w:val="none" w:sz="0" w:space="0" w:color="auto"/>
            <w:bottom w:val="none" w:sz="0" w:space="0" w:color="auto"/>
            <w:right w:val="none" w:sz="0" w:space="0" w:color="auto"/>
          </w:divBdr>
        </w:div>
        <w:div w:id="731151307">
          <w:marLeft w:val="480"/>
          <w:marRight w:val="0"/>
          <w:marTop w:val="0"/>
          <w:marBottom w:val="0"/>
          <w:divBdr>
            <w:top w:val="none" w:sz="0" w:space="0" w:color="auto"/>
            <w:left w:val="none" w:sz="0" w:space="0" w:color="auto"/>
            <w:bottom w:val="none" w:sz="0" w:space="0" w:color="auto"/>
            <w:right w:val="none" w:sz="0" w:space="0" w:color="auto"/>
          </w:divBdr>
        </w:div>
        <w:div w:id="1041440507">
          <w:marLeft w:val="480"/>
          <w:marRight w:val="0"/>
          <w:marTop w:val="0"/>
          <w:marBottom w:val="0"/>
          <w:divBdr>
            <w:top w:val="none" w:sz="0" w:space="0" w:color="auto"/>
            <w:left w:val="none" w:sz="0" w:space="0" w:color="auto"/>
            <w:bottom w:val="none" w:sz="0" w:space="0" w:color="auto"/>
            <w:right w:val="none" w:sz="0" w:space="0" w:color="auto"/>
          </w:divBdr>
        </w:div>
        <w:div w:id="306783867">
          <w:marLeft w:val="480"/>
          <w:marRight w:val="0"/>
          <w:marTop w:val="0"/>
          <w:marBottom w:val="0"/>
          <w:divBdr>
            <w:top w:val="none" w:sz="0" w:space="0" w:color="auto"/>
            <w:left w:val="none" w:sz="0" w:space="0" w:color="auto"/>
            <w:bottom w:val="none" w:sz="0" w:space="0" w:color="auto"/>
            <w:right w:val="none" w:sz="0" w:space="0" w:color="auto"/>
          </w:divBdr>
        </w:div>
        <w:div w:id="1662849435">
          <w:marLeft w:val="480"/>
          <w:marRight w:val="0"/>
          <w:marTop w:val="0"/>
          <w:marBottom w:val="0"/>
          <w:divBdr>
            <w:top w:val="none" w:sz="0" w:space="0" w:color="auto"/>
            <w:left w:val="none" w:sz="0" w:space="0" w:color="auto"/>
            <w:bottom w:val="none" w:sz="0" w:space="0" w:color="auto"/>
            <w:right w:val="none" w:sz="0" w:space="0" w:color="auto"/>
          </w:divBdr>
        </w:div>
        <w:div w:id="1806042915">
          <w:marLeft w:val="480"/>
          <w:marRight w:val="0"/>
          <w:marTop w:val="0"/>
          <w:marBottom w:val="0"/>
          <w:divBdr>
            <w:top w:val="none" w:sz="0" w:space="0" w:color="auto"/>
            <w:left w:val="none" w:sz="0" w:space="0" w:color="auto"/>
            <w:bottom w:val="none" w:sz="0" w:space="0" w:color="auto"/>
            <w:right w:val="none" w:sz="0" w:space="0" w:color="auto"/>
          </w:divBdr>
        </w:div>
        <w:div w:id="1471635824">
          <w:marLeft w:val="480"/>
          <w:marRight w:val="0"/>
          <w:marTop w:val="0"/>
          <w:marBottom w:val="0"/>
          <w:divBdr>
            <w:top w:val="none" w:sz="0" w:space="0" w:color="auto"/>
            <w:left w:val="none" w:sz="0" w:space="0" w:color="auto"/>
            <w:bottom w:val="none" w:sz="0" w:space="0" w:color="auto"/>
            <w:right w:val="none" w:sz="0" w:space="0" w:color="auto"/>
          </w:divBdr>
        </w:div>
        <w:div w:id="602685375">
          <w:marLeft w:val="480"/>
          <w:marRight w:val="0"/>
          <w:marTop w:val="0"/>
          <w:marBottom w:val="0"/>
          <w:divBdr>
            <w:top w:val="none" w:sz="0" w:space="0" w:color="auto"/>
            <w:left w:val="none" w:sz="0" w:space="0" w:color="auto"/>
            <w:bottom w:val="none" w:sz="0" w:space="0" w:color="auto"/>
            <w:right w:val="none" w:sz="0" w:space="0" w:color="auto"/>
          </w:divBdr>
        </w:div>
        <w:div w:id="306325666">
          <w:marLeft w:val="480"/>
          <w:marRight w:val="0"/>
          <w:marTop w:val="0"/>
          <w:marBottom w:val="0"/>
          <w:divBdr>
            <w:top w:val="none" w:sz="0" w:space="0" w:color="auto"/>
            <w:left w:val="none" w:sz="0" w:space="0" w:color="auto"/>
            <w:bottom w:val="none" w:sz="0" w:space="0" w:color="auto"/>
            <w:right w:val="none" w:sz="0" w:space="0" w:color="auto"/>
          </w:divBdr>
        </w:div>
        <w:div w:id="1930843696">
          <w:marLeft w:val="480"/>
          <w:marRight w:val="0"/>
          <w:marTop w:val="0"/>
          <w:marBottom w:val="0"/>
          <w:divBdr>
            <w:top w:val="none" w:sz="0" w:space="0" w:color="auto"/>
            <w:left w:val="none" w:sz="0" w:space="0" w:color="auto"/>
            <w:bottom w:val="none" w:sz="0" w:space="0" w:color="auto"/>
            <w:right w:val="none" w:sz="0" w:space="0" w:color="auto"/>
          </w:divBdr>
        </w:div>
      </w:divsChild>
    </w:div>
    <w:div w:id="225606551">
      <w:bodyDiv w:val="1"/>
      <w:marLeft w:val="0"/>
      <w:marRight w:val="0"/>
      <w:marTop w:val="0"/>
      <w:marBottom w:val="0"/>
      <w:divBdr>
        <w:top w:val="none" w:sz="0" w:space="0" w:color="auto"/>
        <w:left w:val="none" w:sz="0" w:space="0" w:color="auto"/>
        <w:bottom w:val="none" w:sz="0" w:space="0" w:color="auto"/>
        <w:right w:val="none" w:sz="0" w:space="0" w:color="auto"/>
      </w:divBdr>
    </w:div>
    <w:div w:id="308750513">
      <w:bodyDiv w:val="1"/>
      <w:marLeft w:val="0"/>
      <w:marRight w:val="0"/>
      <w:marTop w:val="0"/>
      <w:marBottom w:val="0"/>
      <w:divBdr>
        <w:top w:val="none" w:sz="0" w:space="0" w:color="auto"/>
        <w:left w:val="none" w:sz="0" w:space="0" w:color="auto"/>
        <w:bottom w:val="none" w:sz="0" w:space="0" w:color="auto"/>
        <w:right w:val="none" w:sz="0" w:space="0" w:color="auto"/>
      </w:divBdr>
      <w:divsChild>
        <w:div w:id="1545872489">
          <w:marLeft w:val="480"/>
          <w:marRight w:val="0"/>
          <w:marTop w:val="0"/>
          <w:marBottom w:val="0"/>
          <w:divBdr>
            <w:top w:val="none" w:sz="0" w:space="0" w:color="auto"/>
            <w:left w:val="none" w:sz="0" w:space="0" w:color="auto"/>
            <w:bottom w:val="none" w:sz="0" w:space="0" w:color="auto"/>
            <w:right w:val="none" w:sz="0" w:space="0" w:color="auto"/>
          </w:divBdr>
        </w:div>
        <w:div w:id="1906453159">
          <w:marLeft w:val="480"/>
          <w:marRight w:val="0"/>
          <w:marTop w:val="0"/>
          <w:marBottom w:val="0"/>
          <w:divBdr>
            <w:top w:val="none" w:sz="0" w:space="0" w:color="auto"/>
            <w:left w:val="none" w:sz="0" w:space="0" w:color="auto"/>
            <w:bottom w:val="none" w:sz="0" w:space="0" w:color="auto"/>
            <w:right w:val="none" w:sz="0" w:space="0" w:color="auto"/>
          </w:divBdr>
        </w:div>
        <w:div w:id="1662924045">
          <w:marLeft w:val="480"/>
          <w:marRight w:val="0"/>
          <w:marTop w:val="0"/>
          <w:marBottom w:val="0"/>
          <w:divBdr>
            <w:top w:val="none" w:sz="0" w:space="0" w:color="auto"/>
            <w:left w:val="none" w:sz="0" w:space="0" w:color="auto"/>
            <w:bottom w:val="none" w:sz="0" w:space="0" w:color="auto"/>
            <w:right w:val="none" w:sz="0" w:space="0" w:color="auto"/>
          </w:divBdr>
        </w:div>
        <w:div w:id="1187672783">
          <w:marLeft w:val="480"/>
          <w:marRight w:val="0"/>
          <w:marTop w:val="0"/>
          <w:marBottom w:val="0"/>
          <w:divBdr>
            <w:top w:val="none" w:sz="0" w:space="0" w:color="auto"/>
            <w:left w:val="none" w:sz="0" w:space="0" w:color="auto"/>
            <w:bottom w:val="none" w:sz="0" w:space="0" w:color="auto"/>
            <w:right w:val="none" w:sz="0" w:space="0" w:color="auto"/>
          </w:divBdr>
        </w:div>
        <w:div w:id="597174225">
          <w:marLeft w:val="480"/>
          <w:marRight w:val="0"/>
          <w:marTop w:val="0"/>
          <w:marBottom w:val="0"/>
          <w:divBdr>
            <w:top w:val="none" w:sz="0" w:space="0" w:color="auto"/>
            <w:left w:val="none" w:sz="0" w:space="0" w:color="auto"/>
            <w:bottom w:val="none" w:sz="0" w:space="0" w:color="auto"/>
            <w:right w:val="none" w:sz="0" w:space="0" w:color="auto"/>
          </w:divBdr>
        </w:div>
        <w:div w:id="531650376">
          <w:marLeft w:val="480"/>
          <w:marRight w:val="0"/>
          <w:marTop w:val="0"/>
          <w:marBottom w:val="0"/>
          <w:divBdr>
            <w:top w:val="none" w:sz="0" w:space="0" w:color="auto"/>
            <w:left w:val="none" w:sz="0" w:space="0" w:color="auto"/>
            <w:bottom w:val="none" w:sz="0" w:space="0" w:color="auto"/>
            <w:right w:val="none" w:sz="0" w:space="0" w:color="auto"/>
          </w:divBdr>
        </w:div>
        <w:div w:id="2141339926">
          <w:marLeft w:val="480"/>
          <w:marRight w:val="0"/>
          <w:marTop w:val="0"/>
          <w:marBottom w:val="0"/>
          <w:divBdr>
            <w:top w:val="none" w:sz="0" w:space="0" w:color="auto"/>
            <w:left w:val="none" w:sz="0" w:space="0" w:color="auto"/>
            <w:bottom w:val="none" w:sz="0" w:space="0" w:color="auto"/>
            <w:right w:val="none" w:sz="0" w:space="0" w:color="auto"/>
          </w:divBdr>
        </w:div>
        <w:div w:id="68774148">
          <w:marLeft w:val="480"/>
          <w:marRight w:val="0"/>
          <w:marTop w:val="0"/>
          <w:marBottom w:val="0"/>
          <w:divBdr>
            <w:top w:val="none" w:sz="0" w:space="0" w:color="auto"/>
            <w:left w:val="none" w:sz="0" w:space="0" w:color="auto"/>
            <w:bottom w:val="none" w:sz="0" w:space="0" w:color="auto"/>
            <w:right w:val="none" w:sz="0" w:space="0" w:color="auto"/>
          </w:divBdr>
        </w:div>
        <w:div w:id="1655646496">
          <w:marLeft w:val="480"/>
          <w:marRight w:val="0"/>
          <w:marTop w:val="0"/>
          <w:marBottom w:val="0"/>
          <w:divBdr>
            <w:top w:val="none" w:sz="0" w:space="0" w:color="auto"/>
            <w:left w:val="none" w:sz="0" w:space="0" w:color="auto"/>
            <w:bottom w:val="none" w:sz="0" w:space="0" w:color="auto"/>
            <w:right w:val="none" w:sz="0" w:space="0" w:color="auto"/>
          </w:divBdr>
        </w:div>
        <w:div w:id="1039164783">
          <w:marLeft w:val="480"/>
          <w:marRight w:val="0"/>
          <w:marTop w:val="0"/>
          <w:marBottom w:val="0"/>
          <w:divBdr>
            <w:top w:val="none" w:sz="0" w:space="0" w:color="auto"/>
            <w:left w:val="none" w:sz="0" w:space="0" w:color="auto"/>
            <w:bottom w:val="none" w:sz="0" w:space="0" w:color="auto"/>
            <w:right w:val="none" w:sz="0" w:space="0" w:color="auto"/>
          </w:divBdr>
        </w:div>
        <w:div w:id="51778877">
          <w:marLeft w:val="480"/>
          <w:marRight w:val="0"/>
          <w:marTop w:val="0"/>
          <w:marBottom w:val="0"/>
          <w:divBdr>
            <w:top w:val="none" w:sz="0" w:space="0" w:color="auto"/>
            <w:left w:val="none" w:sz="0" w:space="0" w:color="auto"/>
            <w:bottom w:val="none" w:sz="0" w:space="0" w:color="auto"/>
            <w:right w:val="none" w:sz="0" w:space="0" w:color="auto"/>
          </w:divBdr>
        </w:div>
        <w:div w:id="1351642780">
          <w:marLeft w:val="480"/>
          <w:marRight w:val="0"/>
          <w:marTop w:val="0"/>
          <w:marBottom w:val="0"/>
          <w:divBdr>
            <w:top w:val="none" w:sz="0" w:space="0" w:color="auto"/>
            <w:left w:val="none" w:sz="0" w:space="0" w:color="auto"/>
            <w:bottom w:val="none" w:sz="0" w:space="0" w:color="auto"/>
            <w:right w:val="none" w:sz="0" w:space="0" w:color="auto"/>
          </w:divBdr>
        </w:div>
        <w:div w:id="1852792185">
          <w:marLeft w:val="480"/>
          <w:marRight w:val="0"/>
          <w:marTop w:val="0"/>
          <w:marBottom w:val="0"/>
          <w:divBdr>
            <w:top w:val="none" w:sz="0" w:space="0" w:color="auto"/>
            <w:left w:val="none" w:sz="0" w:space="0" w:color="auto"/>
            <w:bottom w:val="none" w:sz="0" w:space="0" w:color="auto"/>
            <w:right w:val="none" w:sz="0" w:space="0" w:color="auto"/>
          </w:divBdr>
        </w:div>
        <w:div w:id="24796604">
          <w:marLeft w:val="480"/>
          <w:marRight w:val="0"/>
          <w:marTop w:val="0"/>
          <w:marBottom w:val="0"/>
          <w:divBdr>
            <w:top w:val="none" w:sz="0" w:space="0" w:color="auto"/>
            <w:left w:val="none" w:sz="0" w:space="0" w:color="auto"/>
            <w:bottom w:val="none" w:sz="0" w:space="0" w:color="auto"/>
            <w:right w:val="none" w:sz="0" w:space="0" w:color="auto"/>
          </w:divBdr>
        </w:div>
        <w:div w:id="239754245">
          <w:marLeft w:val="480"/>
          <w:marRight w:val="0"/>
          <w:marTop w:val="0"/>
          <w:marBottom w:val="0"/>
          <w:divBdr>
            <w:top w:val="none" w:sz="0" w:space="0" w:color="auto"/>
            <w:left w:val="none" w:sz="0" w:space="0" w:color="auto"/>
            <w:bottom w:val="none" w:sz="0" w:space="0" w:color="auto"/>
            <w:right w:val="none" w:sz="0" w:space="0" w:color="auto"/>
          </w:divBdr>
        </w:div>
        <w:div w:id="1577280570">
          <w:marLeft w:val="480"/>
          <w:marRight w:val="0"/>
          <w:marTop w:val="0"/>
          <w:marBottom w:val="0"/>
          <w:divBdr>
            <w:top w:val="none" w:sz="0" w:space="0" w:color="auto"/>
            <w:left w:val="none" w:sz="0" w:space="0" w:color="auto"/>
            <w:bottom w:val="none" w:sz="0" w:space="0" w:color="auto"/>
            <w:right w:val="none" w:sz="0" w:space="0" w:color="auto"/>
          </w:divBdr>
        </w:div>
        <w:div w:id="733353668">
          <w:marLeft w:val="480"/>
          <w:marRight w:val="0"/>
          <w:marTop w:val="0"/>
          <w:marBottom w:val="0"/>
          <w:divBdr>
            <w:top w:val="none" w:sz="0" w:space="0" w:color="auto"/>
            <w:left w:val="none" w:sz="0" w:space="0" w:color="auto"/>
            <w:bottom w:val="none" w:sz="0" w:space="0" w:color="auto"/>
            <w:right w:val="none" w:sz="0" w:space="0" w:color="auto"/>
          </w:divBdr>
        </w:div>
        <w:div w:id="1819957577">
          <w:marLeft w:val="480"/>
          <w:marRight w:val="0"/>
          <w:marTop w:val="0"/>
          <w:marBottom w:val="0"/>
          <w:divBdr>
            <w:top w:val="none" w:sz="0" w:space="0" w:color="auto"/>
            <w:left w:val="none" w:sz="0" w:space="0" w:color="auto"/>
            <w:bottom w:val="none" w:sz="0" w:space="0" w:color="auto"/>
            <w:right w:val="none" w:sz="0" w:space="0" w:color="auto"/>
          </w:divBdr>
        </w:div>
        <w:div w:id="1464468368">
          <w:marLeft w:val="480"/>
          <w:marRight w:val="0"/>
          <w:marTop w:val="0"/>
          <w:marBottom w:val="0"/>
          <w:divBdr>
            <w:top w:val="none" w:sz="0" w:space="0" w:color="auto"/>
            <w:left w:val="none" w:sz="0" w:space="0" w:color="auto"/>
            <w:bottom w:val="none" w:sz="0" w:space="0" w:color="auto"/>
            <w:right w:val="none" w:sz="0" w:space="0" w:color="auto"/>
          </w:divBdr>
        </w:div>
        <w:div w:id="935871096">
          <w:marLeft w:val="480"/>
          <w:marRight w:val="0"/>
          <w:marTop w:val="0"/>
          <w:marBottom w:val="0"/>
          <w:divBdr>
            <w:top w:val="none" w:sz="0" w:space="0" w:color="auto"/>
            <w:left w:val="none" w:sz="0" w:space="0" w:color="auto"/>
            <w:bottom w:val="none" w:sz="0" w:space="0" w:color="auto"/>
            <w:right w:val="none" w:sz="0" w:space="0" w:color="auto"/>
          </w:divBdr>
        </w:div>
        <w:div w:id="69817834">
          <w:marLeft w:val="480"/>
          <w:marRight w:val="0"/>
          <w:marTop w:val="0"/>
          <w:marBottom w:val="0"/>
          <w:divBdr>
            <w:top w:val="none" w:sz="0" w:space="0" w:color="auto"/>
            <w:left w:val="none" w:sz="0" w:space="0" w:color="auto"/>
            <w:bottom w:val="none" w:sz="0" w:space="0" w:color="auto"/>
            <w:right w:val="none" w:sz="0" w:space="0" w:color="auto"/>
          </w:divBdr>
        </w:div>
        <w:div w:id="454368556">
          <w:marLeft w:val="480"/>
          <w:marRight w:val="0"/>
          <w:marTop w:val="0"/>
          <w:marBottom w:val="0"/>
          <w:divBdr>
            <w:top w:val="none" w:sz="0" w:space="0" w:color="auto"/>
            <w:left w:val="none" w:sz="0" w:space="0" w:color="auto"/>
            <w:bottom w:val="none" w:sz="0" w:space="0" w:color="auto"/>
            <w:right w:val="none" w:sz="0" w:space="0" w:color="auto"/>
          </w:divBdr>
        </w:div>
        <w:div w:id="642151686">
          <w:marLeft w:val="480"/>
          <w:marRight w:val="0"/>
          <w:marTop w:val="0"/>
          <w:marBottom w:val="0"/>
          <w:divBdr>
            <w:top w:val="none" w:sz="0" w:space="0" w:color="auto"/>
            <w:left w:val="none" w:sz="0" w:space="0" w:color="auto"/>
            <w:bottom w:val="none" w:sz="0" w:space="0" w:color="auto"/>
            <w:right w:val="none" w:sz="0" w:space="0" w:color="auto"/>
          </w:divBdr>
        </w:div>
        <w:div w:id="23529929">
          <w:marLeft w:val="480"/>
          <w:marRight w:val="0"/>
          <w:marTop w:val="0"/>
          <w:marBottom w:val="0"/>
          <w:divBdr>
            <w:top w:val="none" w:sz="0" w:space="0" w:color="auto"/>
            <w:left w:val="none" w:sz="0" w:space="0" w:color="auto"/>
            <w:bottom w:val="none" w:sz="0" w:space="0" w:color="auto"/>
            <w:right w:val="none" w:sz="0" w:space="0" w:color="auto"/>
          </w:divBdr>
        </w:div>
        <w:div w:id="1636518936">
          <w:marLeft w:val="480"/>
          <w:marRight w:val="0"/>
          <w:marTop w:val="0"/>
          <w:marBottom w:val="0"/>
          <w:divBdr>
            <w:top w:val="none" w:sz="0" w:space="0" w:color="auto"/>
            <w:left w:val="none" w:sz="0" w:space="0" w:color="auto"/>
            <w:bottom w:val="none" w:sz="0" w:space="0" w:color="auto"/>
            <w:right w:val="none" w:sz="0" w:space="0" w:color="auto"/>
          </w:divBdr>
        </w:div>
        <w:div w:id="1603419023">
          <w:marLeft w:val="480"/>
          <w:marRight w:val="0"/>
          <w:marTop w:val="0"/>
          <w:marBottom w:val="0"/>
          <w:divBdr>
            <w:top w:val="none" w:sz="0" w:space="0" w:color="auto"/>
            <w:left w:val="none" w:sz="0" w:space="0" w:color="auto"/>
            <w:bottom w:val="none" w:sz="0" w:space="0" w:color="auto"/>
            <w:right w:val="none" w:sz="0" w:space="0" w:color="auto"/>
          </w:divBdr>
        </w:div>
        <w:div w:id="1927182131">
          <w:marLeft w:val="480"/>
          <w:marRight w:val="0"/>
          <w:marTop w:val="0"/>
          <w:marBottom w:val="0"/>
          <w:divBdr>
            <w:top w:val="none" w:sz="0" w:space="0" w:color="auto"/>
            <w:left w:val="none" w:sz="0" w:space="0" w:color="auto"/>
            <w:bottom w:val="none" w:sz="0" w:space="0" w:color="auto"/>
            <w:right w:val="none" w:sz="0" w:space="0" w:color="auto"/>
          </w:divBdr>
        </w:div>
        <w:div w:id="487290596">
          <w:marLeft w:val="480"/>
          <w:marRight w:val="0"/>
          <w:marTop w:val="0"/>
          <w:marBottom w:val="0"/>
          <w:divBdr>
            <w:top w:val="none" w:sz="0" w:space="0" w:color="auto"/>
            <w:left w:val="none" w:sz="0" w:space="0" w:color="auto"/>
            <w:bottom w:val="none" w:sz="0" w:space="0" w:color="auto"/>
            <w:right w:val="none" w:sz="0" w:space="0" w:color="auto"/>
          </w:divBdr>
        </w:div>
        <w:div w:id="691339891">
          <w:marLeft w:val="480"/>
          <w:marRight w:val="0"/>
          <w:marTop w:val="0"/>
          <w:marBottom w:val="0"/>
          <w:divBdr>
            <w:top w:val="none" w:sz="0" w:space="0" w:color="auto"/>
            <w:left w:val="none" w:sz="0" w:space="0" w:color="auto"/>
            <w:bottom w:val="none" w:sz="0" w:space="0" w:color="auto"/>
            <w:right w:val="none" w:sz="0" w:space="0" w:color="auto"/>
          </w:divBdr>
        </w:div>
        <w:div w:id="95371590">
          <w:marLeft w:val="480"/>
          <w:marRight w:val="0"/>
          <w:marTop w:val="0"/>
          <w:marBottom w:val="0"/>
          <w:divBdr>
            <w:top w:val="none" w:sz="0" w:space="0" w:color="auto"/>
            <w:left w:val="none" w:sz="0" w:space="0" w:color="auto"/>
            <w:bottom w:val="none" w:sz="0" w:space="0" w:color="auto"/>
            <w:right w:val="none" w:sz="0" w:space="0" w:color="auto"/>
          </w:divBdr>
        </w:div>
        <w:div w:id="1063605989">
          <w:marLeft w:val="480"/>
          <w:marRight w:val="0"/>
          <w:marTop w:val="0"/>
          <w:marBottom w:val="0"/>
          <w:divBdr>
            <w:top w:val="none" w:sz="0" w:space="0" w:color="auto"/>
            <w:left w:val="none" w:sz="0" w:space="0" w:color="auto"/>
            <w:bottom w:val="none" w:sz="0" w:space="0" w:color="auto"/>
            <w:right w:val="none" w:sz="0" w:space="0" w:color="auto"/>
          </w:divBdr>
        </w:div>
        <w:div w:id="863711567">
          <w:marLeft w:val="480"/>
          <w:marRight w:val="0"/>
          <w:marTop w:val="0"/>
          <w:marBottom w:val="0"/>
          <w:divBdr>
            <w:top w:val="none" w:sz="0" w:space="0" w:color="auto"/>
            <w:left w:val="none" w:sz="0" w:space="0" w:color="auto"/>
            <w:bottom w:val="none" w:sz="0" w:space="0" w:color="auto"/>
            <w:right w:val="none" w:sz="0" w:space="0" w:color="auto"/>
          </w:divBdr>
        </w:div>
        <w:div w:id="678502933">
          <w:marLeft w:val="480"/>
          <w:marRight w:val="0"/>
          <w:marTop w:val="0"/>
          <w:marBottom w:val="0"/>
          <w:divBdr>
            <w:top w:val="none" w:sz="0" w:space="0" w:color="auto"/>
            <w:left w:val="none" w:sz="0" w:space="0" w:color="auto"/>
            <w:bottom w:val="none" w:sz="0" w:space="0" w:color="auto"/>
            <w:right w:val="none" w:sz="0" w:space="0" w:color="auto"/>
          </w:divBdr>
        </w:div>
        <w:div w:id="481779124">
          <w:marLeft w:val="480"/>
          <w:marRight w:val="0"/>
          <w:marTop w:val="0"/>
          <w:marBottom w:val="0"/>
          <w:divBdr>
            <w:top w:val="none" w:sz="0" w:space="0" w:color="auto"/>
            <w:left w:val="none" w:sz="0" w:space="0" w:color="auto"/>
            <w:bottom w:val="none" w:sz="0" w:space="0" w:color="auto"/>
            <w:right w:val="none" w:sz="0" w:space="0" w:color="auto"/>
          </w:divBdr>
        </w:div>
        <w:div w:id="1710455250">
          <w:marLeft w:val="480"/>
          <w:marRight w:val="0"/>
          <w:marTop w:val="0"/>
          <w:marBottom w:val="0"/>
          <w:divBdr>
            <w:top w:val="none" w:sz="0" w:space="0" w:color="auto"/>
            <w:left w:val="none" w:sz="0" w:space="0" w:color="auto"/>
            <w:bottom w:val="none" w:sz="0" w:space="0" w:color="auto"/>
            <w:right w:val="none" w:sz="0" w:space="0" w:color="auto"/>
          </w:divBdr>
        </w:div>
        <w:div w:id="692415143">
          <w:marLeft w:val="480"/>
          <w:marRight w:val="0"/>
          <w:marTop w:val="0"/>
          <w:marBottom w:val="0"/>
          <w:divBdr>
            <w:top w:val="none" w:sz="0" w:space="0" w:color="auto"/>
            <w:left w:val="none" w:sz="0" w:space="0" w:color="auto"/>
            <w:bottom w:val="none" w:sz="0" w:space="0" w:color="auto"/>
            <w:right w:val="none" w:sz="0" w:space="0" w:color="auto"/>
          </w:divBdr>
        </w:div>
        <w:div w:id="498663663">
          <w:marLeft w:val="480"/>
          <w:marRight w:val="0"/>
          <w:marTop w:val="0"/>
          <w:marBottom w:val="0"/>
          <w:divBdr>
            <w:top w:val="none" w:sz="0" w:space="0" w:color="auto"/>
            <w:left w:val="none" w:sz="0" w:space="0" w:color="auto"/>
            <w:bottom w:val="none" w:sz="0" w:space="0" w:color="auto"/>
            <w:right w:val="none" w:sz="0" w:space="0" w:color="auto"/>
          </w:divBdr>
        </w:div>
        <w:div w:id="1671829370">
          <w:marLeft w:val="480"/>
          <w:marRight w:val="0"/>
          <w:marTop w:val="0"/>
          <w:marBottom w:val="0"/>
          <w:divBdr>
            <w:top w:val="none" w:sz="0" w:space="0" w:color="auto"/>
            <w:left w:val="none" w:sz="0" w:space="0" w:color="auto"/>
            <w:bottom w:val="none" w:sz="0" w:space="0" w:color="auto"/>
            <w:right w:val="none" w:sz="0" w:space="0" w:color="auto"/>
          </w:divBdr>
        </w:div>
        <w:div w:id="1055349695">
          <w:marLeft w:val="480"/>
          <w:marRight w:val="0"/>
          <w:marTop w:val="0"/>
          <w:marBottom w:val="0"/>
          <w:divBdr>
            <w:top w:val="none" w:sz="0" w:space="0" w:color="auto"/>
            <w:left w:val="none" w:sz="0" w:space="0" w:color="auto"/>
            <w:bottom w:val="none" w:sz="0" w:space="0" w:color="auto"/>
            <w:right w:val="none" w:sz="0" w:space="0" w:color="auto"/>
          </w:divBdr>
        </w:div>
        <w:div w:id="1446192173">
          <w:marLeft w:val="480"/>
          <w:marRight w:val="0"/>
          <w:marTop w:val="0"/>
          <w:marBottom w:val="0"/>
          <w:divBdr>
            <w:top w:val="none" w:sz="0" w:space="0" w:color="auto"/>
            <w:left w:val="none" w:sz="0" w:space="0" w:color="auto"/>
            <w:bottom w:val="none" w:sz="0" w:space="0" w:color="auto"/>
            <w:right w:val="none" w:sz="0" w:space="0" w:color="auto"/>
          </w:divBdr>
        </w:div>
        <w:div w:id="1545556214">
          <w:marLeft w:val="480"/>
          <w:marRight w:val="0"/>
          <w:marTop w:val="0"/>
          <w:marBottom w:val="0"/>
          <w:divBdr>
            <w:top w:val="none" w:sz="0" w:space="0" w:color="auto"/>
            <w:left w:val="none" w:sz="0" w:space="0" w:color="auto"/>
            <w:bottom w:val="none" w:sz="0" w:space="0" w:color="auto"/>
            <w:right w:val="none" w:sz="0" w:space="0" w:color="auto"/>
          </w:divBdr>
        </w:div>
        <w:div w:id="328678822">
          <w:marLeft w:val="480"/>
          <w:marRight w:val="0"/>
          <w:marTop w:val="0"/>
          <w:marBottom w:val="0"/>
          <w:divBdr>
            <w:top w:val="none" w:sz="0" w:space="0" w:color="auto"/>
            <w:left w:val="none" w:sz="0" w:space="0" w:color="auto"/>
            <w:bottom w:val="none" w:sz="0" w:space="0" w:color="auto"/>
            <w:right w:val="none" w:sz="0" w:space="0" w:color="auto"/>
          </w:divBdr>
        </w:div>
        <w:div w:id="650525184">
          <w:marLeft w:val="480"/>
          <w:marRight w:val="0"/>
          <w:marTop w:val="0"/>
          <w:marBottom w:val="0"/>
          <w:divBdr>
            <w:top w:val="none" w:sz="0" w:space="0" w:color="auto"/>
            <w:left w:val="none" w:sz="0" w:space="0" w:color="auto"/>
            <w:bottom w:val="none" w:sz="0" w:space="0" w:color="auto"/>
            <w:right w:val="none" w:sz="0" w:space="0" w:color="auto"/>
          </w:divBdr>
        </w:div>
        <w:div w:id="952831207">
          <w:marLeft w:val="480"/>
          <w:marRight w:val="0"/>
          <w:marTop w:val="0"/>
          <w:marBottom w:val="0"/>
          <w:divBdr>
            <w:top w:val="none" w:sz="0" w:space="0" w:color="auto"/>
            <w:left w:val="none" w:sz="0" w:space="0" w:color="auto"/>
            <w:bottom w:val="none" w:sz="0" w:space="0" w:color="auto"/>
            <w:right w:val="none" w:sz="0" w:space="0" w:color="auto"/>
          </w:divBdr>
        </w:div>
        <w:div w:id="156576236">
          <w:marLeft w:val="480"/>
          <w:marRight w:val="0"/>
          <w:marTop w:val="0"/>
          <w:marBottom w:val="0"/>
          <w:divBdr>
            <w:top w:val="none" w:sz="0" w:space="0" w:color="auto"/>
            <w:left w:val="none" w:sz="0" w:space="0" w:color="auto"/>
            <w:bottom w:val="none" w:sz="0" w:space="0" w:color="auto"/>
            <w:right w:val="none" w:sz="0" w:space="0" w:color="auto"/>
          </w:divBdr>
        </w:div>
        <w:div w:id="1585257213">
          <w:marLeft w:val="480"/>
          <w:marRight w:val="0"/>
          <w:marTop w:val="0"/>
          <w:marBottom w:val="0"/>
          <w:divBdr>
            <w:top w:val="none" w:sz="0" w:space="0" w:color="auto"/>
            <w:left w:val="none" w:sz="0" w:space="0" w:color="auto"/>
            <w:bottom w:val="none" w:sz="0" w:space="0" w:color="auto"/>
            <w:right w:val="none" w:sz="0" w:space="0" w:color="auto"/>
          </w:divBdr>
        </w:div>
        <w:div w:id="1712803569">
          <w:marLeft w:val="480"/>
          <w:marRight w:val="0"/>
          <w:marTop w:val="0"/>
          <w:marBottom w:val="0"/>
          <w:divBdr>
            <w:top w:val="none" w:sz="0" w:space="0" w:color="auto"/>
            <w:left w:val="none" w:sz="0" w:space="0" w:color="auto"/>
            <w:bottom w:val="none" w:sz="0" w:space="0" w:color="auto"/>
            <w:right w:val="none" w:sz="0" w:space="0" w:color="auto"/>
          </w:divBdr>
        </w:div>
        <w:div w:id="2146582270">
          <w:marLeft w:val="480"/>
          <w:marRight w:val="0"/>
          <w:marTop w:val="0"/>
          <w:marBottom w:val="0"/>
          <w:divBdr>
            <w:top w:val="none" w:sz="0" w:space="0" w:color="auto"/>
            <w:left w:val="none" w:sz="0" w:space="0" w:color="auto"/>
            <w:bottom w:val="none" w:sz="0" w:space="0" w:color="auto"/>
            <w:right w:val="none" w:sz="0" w:space="0" w:color="auto"/>
          </w:divBdr>
        </w:div>
        <w:div w:id="1021589498">
          <w:marLeft w:val="480"/>
          <w:marRight w:val="0"/>
          <w:marTop w:val="0"/>
          <w:marBottom w:val="0"/>
          <w:divBdr>
            <w:top w:val="none" w:sz="0" w:space="0" w:color="auto"/>
            <w:left w:val="none" w:sz="0" w:space="0" w:color="auto"/>
            <w:bottom w:val="none" w:sz="0" w:space="0" w:color="auto"/>
            <w:right w:val="none" w:sz="0" w:space="0" w:color="auto"/>
          </w:divBdr>
        </w:div>
        <w:div w:id="361856754">
          <w:marLeft w:val="480"/>
          <w:marRight w:val="0"/>
          <w:marTop w:val="0"/>
          <w:marBottom w:val="0"/>
          <w:divBdr>
            <w:top w:val="none" w:sz="0" w:space="0" w:color="auto"/>
            <w:left w:val="none" w:sz="0" w:space="0" w:color="auto"/>
            <w:bottom w:val="none" w:sz="0" w:space="0" w:color="auto"/>
            <w:right w:val="none" w:sz="0" w:space="0" w:color="auto"/>
          </w:divBdr>
        </w:div>
        <w:div w:id="1217008498">
          <w:marLeft w:val="480"/>
          <w:marRight w:val="0"/>
          <w:marTop w:val="0"/>
          <w:marBottom w:val="0"/>
          <w:divBdr>
            <w:top w:val="none" w:sz="0" w:space="0" w:color="auto"/>
            <w:left w:val="none" w:sz="0" w:space="0" w:color="auto"/>
            <w:bottom w:val="none" w:sz="0" w:space="0" w:color="auto"/>
            <w:right w:val="none" w:sz="0" w:space="0" w:color="auto"/>
          </w:divBdr>
        </w:div>
        <w:div w:id="350112514">
          <w:marLeft w:val="480"/>
          <w:marRight w:val="0"/>
          <w:marTop w:val="0"/>
          <w:marBottom w:val="0"/>
          <w:divBdr>
            <w:top w:val="none" w:sz="0" w:space="0" w:color="auto"/>
            <w:left w:val="none" w:sz="0" w:space="0" w:color="auto"/>
            <w:bottom w:val="none" w:sz="0" w:space="0" w:color="auto"/>
            <w:right w:val="none" w:sz="0" w:space="0" w:color="auto"/>
          </w:divBdr>
        </w:div>
        <w:div w:id="815418925">
          <w:marLeft w:val="480"/>
          <w:marRight w:val="0"/>
          <w:marTop w:val="0"/>
          <w:marBottom w:val="0"/>
          <w:divBdr>
            <w:top w:val="none" w:sz="0" w:space="0" w:color="auto"/>
            <w:left w:val="none" w:sz="0" w:space="0" w:color="auto"/>
            <w:bottom w:val="none" w:sz="0" w:space="0" w:color="auto"/>
            <w:right w:val="none" w:sz="0" w:space="0" w:color="auto"/>
          </w:divBdr>
        </w:div>
        <w:div w:id="786849340">
          <w:marLeft w:val="480"/>
          <w:marRight w:val="0"/>
          <w:marTop w:val="0"/>
          <w:marBottom w:val="0"/>
          <w:divBdr>
            <w:top w:val="none" w:sz="0" w:space="0" w:color="auto"/>
            <w:left w:val="none" w:sz="0" w:space="0" w:color="auto"/>
            <w:bottom w:val="none" w:sz="0" w:space="0" w:color="auto"/>
            <w:right w:val="none" w:sz="0" w:space="0" w:color="auto"/>
          </w:divBdr>
        </w:div>
        <w:div w:id="1499804332">
          <w:marLeft w:val="480"/>
          <w:marRight w:val="0"/>
          <w:marTop w:val="0"/>
          <w:marBottom w:val="0"/>
          <w:divBdr>
            <w:top w:val="none" w:sz="0" w:space="0" w:color="auto"/>
            <w:left w:val="none" w:sz="0" w:space="0" w:color="auto"/>
            <w:bottom w:val="none" w:sz="0" w:space="0" w:color="auto"/>
            <w:right w:val="none" w:sz="0" w:space="0" w:color="auto"/>
          </w:divBdr>
        </w:div>
        <w:div w:id="313921969">
          <w:marLeft w:val="480"/>
          <w:marRight w:val="0"/>
          <w:marTop w:val="0"/>
          <w:marBottom w:val="0"/>
          <w:divBdr>
            <w:top w:val="none" w:sz="0" w:space="0" w:color="auto"/>
            <w:left w:val="none" w:sz="0" w:space="0" w:color="auto"/>
            <w:bottom w:val="none" w:sz="0" w:space="0" w:color="auto"/>
            <w:right w:val="none" w:sz="0" w:space="0" w:color="auto"/>
          </w:divBdr>
        </w:div>
        <w:div w:id="1218780606">
          <w:marLeft w:val="480"/>
          <w:marRight w:val="0"/>
          <w:marTop w:val="0"/>
          <w:marBottom w:val="0"/>
          <w:divBdr>
            <w:top w:val="none" w:sz="0" w:space="0" w:color="auto"/>
            <w:left w:val="none" w:sz="0" w:space="0" w:color="auto"/>
            <w:bottom w:val="none" w:sz="0" w:space="0" w:color="auto"/>
            <w:right w:val="none" w:sz="0" w:space="0" w:color="auto"/>
          </w:divBdr>
        </w:div>
        <w:div w:id="612327131">
          <w:marLeft w:val="480"/>
          <w:marRight w:val="0"/>
          <w:marTop w:val="0"/>
          <w:marBottom w:val="0"/>
          <w:divBdr>
            <w:top w:val="none" w:sz="0" w:space="0" w:color="auto"/>
            <w:left w:val="none" w:sz="0" w:space="0" w:color="auto"/>
            <w:bottom w:val="none" w:sz="0" w:space="0" w:color="auto"/>
            <w:right w:val="none" w:sz="0" w:space="0" w:color="auto"/>
          </w:divBdr>
        </w:div>
        <w:div w:id="673916011">
          <w:marLeft w:val="480"/>
          <w:marRight w:val="0"/>
          <w:marTop w:val="0"/>
          <w:marBottom w:val="0"/>
          <w:divBdr>
            <w:top w:val="none" w:sz="0" w:space="0" w:color="auto"/>
            <w:left w:val="none" w:sz="0" w:space="0" w:color="auto"/>
            <w:bottom w:val="none" w:sz="0" w:space="0" w:color="auto"/>
            <w:right w:val="none" w:sz="0" w:space="0" w:color="auto"/>
          </w:divBdr>
        </w:div>
        <w:div w:id="945429040">
          <w:marLeft w:val="480"/>
          <w:marRight w:val="0"/>
          <w:marTop w:val="0"/>
          <w:marBottom w:val="0"/>
          <w:divBdr>
            <w:top w:val="none" w:sz="0" w:space="0" w:color="auto"/>
            <w:left w:val="none" w:sz="0" w:space="0" w:color="auto"/>
            <w:bottom w:val="none" w:sz="0" w:space="0" w:color="auto"/>
            <w:right w:val="none" w:sz="0" w:space="0" w:color="auto"/>
          </w:divBdr>
        </w:div>
        <w:div w:id="706636032">
          <w:marLeft w:val="480"/>
          <w:marRight w:val="0"/>
          <w:marTop w:val="0"/>
          <w:marBottom w:val="0"/>
          <w:divBdr>
            <w:top w:val="none" w:sz="0" w:space="0" w:color="auto"/>
            <w:left w:val="none" w:sz="0" w:space="0" w:color="auto"/>
            <w:bottom w:val="none" w:sz="0" w:space="0" w:color="auto"/>
            <w:right w:val="none" w:sz="0" w:space="0" w:color="auto"/>
          </w:divBdr>
        </w:div>
        <w:div w:id="1374647794">
          <w:marLeft w:val="480"/>
          <w:marRight w:val="0"/>
          <w:marTop w:val="0"/>
          <w:marBottom w:val="0"/>
          <w:divBdr>
            <w:top w:val="none" w:sz="0" w:space="0" w:color="auto"/>
            <w:left w:val="none" w:sz="0" w:space="0" w:color="auto"/>
            <w:bottom w:val="none" w:sz="0" w:space="0" w:color="auto"/>
            <w:right w:val="none" w:sz="0" w:space="0" w:color="auto"/>
          </w:divBdr>
        </w:div>
        <w:div w:id="2139836248">
          <w:marLeft w:val="480"/>
          <w:marRight w:val="0"/>
          <w:marTop w:val="0"/>
          <w:marBottom w:val="0"/>
          <w:divBdr>
            <w:top w:val="none" w:sz="0" w:space="0" w:color="auto"/>
            <w:left w:val="none" w:sz="0" w:space="0" w:color="auto"/>
            <w:bottom w:val="none" w:sz="0" w:space="0" w:color="auto"/>
            <w:right w:val="none" w:sz="0" w:space="0" w:color="auto"/>
          </w:divBdr>
        </w:div>
        <w:div w:id="1989629338">
          <w:marLeft w:val="480"/>
          <w:marRight w:val="0"/>
          <w:marTop w:val="0"/>
          <w:marBottom w:val="0"/>
          <w:divBdr>
            <w:top w:val="none" w:sz="0" w:space="0" w:color="auto"/>
            <w:left w:val="none" w:sz="0" w:space="0" w:color="auto"/>
            <w:bottom w:val="none" w:sz="0" w:space="0" w:color="auto"/>
            <w:right w:val="none" w:sz="0" w:space="0" w:color="auto"/>
          </w:divBdr>
        </w:div>
        <w:div w:id="442265072">
          <w:marLeft w:val="480"/>
          <w:marRight w:val="0"/>
          <w:marTop w:val="0"/>
          <w:marBottom w:val="0"/>
          <w:divBdr>
            <w:top w:val="none" w:sz="0" w:space="0" w:color="auto"/>
            <w:left w:val="none" w:sz="0" w:space="0" w:color="auto"/>
            <w:bottom w:val="none" w:sz="0" w:space="0" w:color="auto"/>
            <w:right w:val="none" w:sz="0" w:space="0" w:color="auto"/>
          </w:divBdr>
        </w:div>
        <w:div w:id="1041712805">
          <w:marLeft w:val="480"/>
          <w:marRight w:val="0"/>
          <w:marTop w:val="0"/>
          <w:marBottom w:val="0"/>
          <w:divBdr>
            <w:top w:val="none" w:sz="0" w:space="0" w:color="auto"/>
            <w:left w:val="none" w:sz="0" w:space="0" w:color="auto"/>
            <w:bottom w:val="none" w:sz="0" w:space="0" w:color="auto"/>
            <w:right w:val="none" w:sz="0" w:space="0" w:color="auto"/>
          </w:divBdr>
        </w:div>
        <w:div w:id="1384213294">
          <w:marLeft w:val="480"/>
          <w:marRight w:val="0"/>
          <w:marTop w:val="0"/>
          <w:marBottom w:val="0"/>
          <w:divBdr>
            <w:top w:val="none" w:sz="0" w:space="0" w:color="auto"/>
            <w:left w:val="none" w:sz="0" w:space="0" w:color="auto"/>
            <w:bottom w:val="none" w:sz="0" w:space="0" w:color="auto"/>
            <w:right w:val="none" w:sz="0" w:space="0" w:color="auto"/>
          </w:divBdr>
        </w:div>
        <w:div w:id="1811097623">
          <w:marLeft w:val="480"/>
          <w:marRight w:val="0"/>
          <w:marTop w:val="0"/>
          <w:marBottom w:val="0"/>
          <w:divBdr>
            <w:top w:val="none" w:sz="0" w:space="0" w:color="auto"/>
            <w:left w:val="none" w:sz="0" w:space="0" w:color="auto"/>
            <w:bottom w:val="none" w:sz="0" w:space="0" w:color="auto"/>
            <w:right w:val="none" w:sz="0" w:space="0" w:color="auto"/>
          </w:divBdr>
        </w:div>
        <w:div w:id="506870344">
          <w:marLeft w:val="480"/>
          <w:marRight w:val="0"/>
          <w:marTop w:val="0"/>
          <w:marBottom w:val="0"/>
          <w:divBdr>
            <w:top w:val="none" w:sz="0" w:space="0" w:color="auto"/>
            <w:left w:val="none" w:sz="0" w:space="0" w:color="auto"/>
            <w:bottom w:val="none" w:sz="0" w:space="0" w:color="auto"/>
            <w:right w:val="none" w:sz="0" w:space="0" w:color="auto"/>
          </w:divBdr>
        </w:div>
        <w:div w:id="1811439550">
          <w:marLeft w:val="480"/>
          <w:marRight w:val="0"/>
          <w:marTop w:val="0"/>
          <w:marBottom w:val="0"/>
          <w:divBdr>
            <w:top w:val="none" w:sz="0" w:space="0" w:color="auto"/>
            <w:left w:val="none" w:sz="0" w:space="0" w:color="auto"/>
            <w:bottom w:val="none" w:sz="0" w:space="0" w:color="auto"/>
            <w:right w:val="none" w:sz="0" w:space="0" w:color="auto"/>
          </w:divBdr>
        </w:div>
        <w:div w:id="625237230">
          <w:marLeft w:val="480"/>
          <w:marRight w:val="0"/>
          <w:marTop w:val="0"/>
          <w:marBottom w:val="0"/>
          <w:divBdr>
            <w:top w:val="none" w:sz="0" w:space="0" w:color="auto"/>
            <w:left w:val="none" w:sz="0" w:space="0" w:color="auto"/>
            <w:bottom w:val="none" w:sz="0" w:space="0" w:color="auto"/>
            <w:right w:val="none" w:sz="0" w:space="0" w:color="auto"/>
          </w:divBdr>
        </w:div>
        <w:div w:id="910651398">
          <w:marLeft w:val="480"/>
          <w:marRight w:val="0"/>
          <w:marTop w:val="0"/>
          <w:marBottom w:val="0"/>
          <w:divBdr>
            <w:top w:val="none" w:sz="0" w:space="0" w:color="auto"/>
            <w:left w:val="none" w:sz="0" w:space="0" w:color="auto"/>
            <w:bottom w:val="none" w:sz="0" w:space="0" w:color="auto"/>
            <w:right w:val="none" w:sz="0" w:space="0" w:color="auto"/>
          </w:divBdr>
        </w:div>
        <w:div w:id="1009722936">
          <w:marLeft w:val="480"/>
          <w:marRight w:val="0"/>
          <w:marTop w:val="0"/>
          <w:marBottom w:val="0"/>
          <w:divBdr>
            <w:top w:val="none" w:sz="0" w:space="0" w:color="auto"/>
            <w:left w:val="none" w:sz="0" w:space="0" w:color="auto"/>
            <w:bottom w:val="none" w:sz="0" w:space="0" w:color="auto"/>
            <w:right w:val="none" w:sz="0" w:space="0" w:color="auto"/>
          </w:divBdr>
        </w:div>
        <w:div w:id="1027217972">
          <w:marLeft w:val="480"/>
          <w:marRight w:val="0"/>
          <w:marTop w:val="0"/>
          <w:marBottom w:val="0"/>
          <w:divBdr>
            <w:top w:val="none" w:sz="0" w:space="0" w:color="auto"/>
            <w:left w:val="none" w:sz="0" w:space="0" w:color="auto"/>
            <w:bottom w:val="none" w:sz="0" w:space="0" w:color="auto"/>
            <w:right w:val="none" w:sz="0" w:space="0" w:color="auto"/>
          </w:divBdr>
        </w:div>
        <w:div w:id="1452283313">
          <w:marLeft w:val="480"/>
          <w:marRight w:val="0"/>
          <w:marTop w:val="0"/>
          <w:marBottom w:val="0"/>
          <w:divBdr>
            <w:top w:val="none" w:sz="0" w:space="0" w:color="auto"/>
            <w:left w:val="none" w:sz="0" w:space="0" w:color="auto"/>
            <w:bottom w:val="none" w:sz="0" w:space="0" w:color="auto"/>
            <w:right w:val="none" w:sz="0" w:space="0" w:color="auto"/>
          </w:divBdr>
        </w:div>
        <w:div w:id="1080902846">
          <w:marLeft w:val="480"/>
          <w:marRight w:val="0"/>
          <w:marTop w:val="0"/>
          <w:marBottom w:val="0"/>
          <w:divBdr>
            <w:top w:val="none" w:sz="0" w:space="0" w:color="auto"/>
            <w:left w:val="none" w:sz="0" w:space="0" w:color="auto"/>
            <w:bottom w:val="none" w:sz="0" w:space="0" w:color="auto"/>
            <w:right w:val="none" w:sz="0" w:space="0" w:color="auto"/>
          </w:divBdr>
        </w:div>
        <w:div w:id="1369723343">
          <w:marLeft w:val="480"/>
          <w:marRight w:val="0"/>
          <w:marTop w:val="0"/>
          <w:marBottom w:val="0"/>
          <w:divBdr>
            <w:top w:val="none" w:sz="0" w:space="0" w:color="auto"/>
            <w:left w:val="none" w:sz="0" w:space="0" w:color="auto"/>
            <w:bottom w:val="none" w:sz="0" w:space="0" w:color="auto"/>
            <w:right w:val="none" w:sz="0" w:space="0" w:color="auto"/>
          </w:divBdr>
        </w:div>
        <w:div w:id="600527526">
          <w:marLeft w:val="480"/>
          <w:marRight w:val="0"/>
          <w:marTop w:val="0"/>
          <w:marBottom w:val="0"/>
          <w:divBdr>
            <w:top w:val="none" w:sz="0" w:space="0" w:color="auto"/>
            <w:left w:val="none" w:sz="0" w:space="0" w:color="auto"/>
            <w:bottom w:val="none" w:sz="0" w:space="0" w:color="auto"/>
            <w:right w:val="none" w:sz="0" w:space="0" w:color="auto"/>
          </w:divBdr>
        </w:div>
        <w:div w:id="1215509253">
          <w:marLeft w:val="480"/>
          <w:marRight w:val="0"/>
          <w:marTop w:val="0"/>
          <w:marBottom w:val="0"/>
          <w:divBdr>
            <w:top w:val="none" w:sz="0" w:space="0" w:color="auto"/>
            <w:left w:val="none" w:sz="0" w:space="0" w:color="auto"/>
            <w:bottom w:val="none" w:sz="0" w:space="0" w:color="auto"/>
            <w:right w:val="none" w:sz="0" w:space="0" w:color="auto"/>
          </w:divBdr>
        </w:div>
        <w:div w:id="1739358076">
          <w:marLeft w:val="480"/>
          <w:marRight w:val="0"/>
          <w:marTop w:val="0"/>
          <w:marBottom w:val="0"/>
          <w:divBdr>
            <w:top w:val="none" w:sz="0" w:space="0" w:color="auto"/>
            <w:left w:val="none" w:sz="0" w:space="0" w:color="auto"/>
            <w:bottom w:val="none" w:sz="0" w:space="0" w:color="auto"/>
            <w:right w:val="none" w:sz="0" w:space="0" w:color="auto"/>
          </w:divBdr>
        </w:div>
        <w:div w:id="1469126470">
          <w:marLeft w:val="480"/>
          <w:marRight w:val="0"/>
          <w:marTop w:val="0"/>
          <w:marBottom w:val="0"/>
          <w:divBdr>
            <w:top w:val="none" w:sz="0" w:space="0" w:color="auto"/>
            <w:left w:val="none" w:sz="0" w:space="0" w:color="auto"/>
            <w:bottom w:val="none" w:sz="0" w:space="0" w:color="auto"/>
            <w:right w:val="none" w:sz="0" w:space="0" w:color="auto"/>
          </w:divBdr>
        </w:div>
        <w:div w:id="1753968752">
          <w:marLeft w:val="480"/>
          <w:marRight w:val="0"/>
          <w:marTop w:val="0"/>
          <w:marBottom w:val="0"/>
          <w:divBdr>
            <w:top w:val="none" w:sz="0" w:space="0" w:color="auto"/>
            <w:left w:val="none" w:sz="0" w:space="0" w:color="auto"/>
            <w:bottom w:val="none" w:sz="0" w:space="0" w:color="auto"/>
            <w:right w:val="none" w:sz="0" w:space="0" w:color="auto"/>
          </w:divBdr>
        </w:div>
      </w:divsChild>
    </w:div>
    <w:div w:id="352079454">
      <w:bodyDiv w:val="1"/>
      <w:marLeft w:val="0"/>
      <w:marRight w:val="0"/>
      <w:marTop w:val="0"/>
      <w:marBottom w:val="0"/>
      <w:divBdr>
        <w:top w:val="none" w:sz="0" w:space="0" w:color="auto"/>
        <w:left w:val="none" w:sz="0" w:space="0" w:color="auto"/>
        <w:bottom w:val="none" w:sz="0" w:space="0" w:color="auto"/>
        <w:right w:val="none" w:sz="0" w:space="0" w:color="auto"/>
      </w:divBdr>
      <w:divsChild>
        <w:div w:id="410785104">
          <w:marLeft w:val="480"/>
          <w:marRight w:val="0"/>
          <w:marTop w:val="0"/>
          <w:marBottom w:val="0"/>
          <w:divBdr>
            <w:top w:val="none" w:sz="0" w:space="0" w:color="auto"/>
            <w:left w:val="none" w:sz="0" w:space="0" w:color="auto"/>
            <w:bottom w:val="none" w:sz="0" w:space="0" w:color="auto"/>
            <w:right w:val="none" w:sz="0" w:space="0" w:color="auto"/>
          </w:divBdr>
        </w:div>
        <w:div w:id="1014067368">
          <w:marLeft w:val="480"/>
          <w:marRight w:val="0"/>
          <w:marTop w:val="0"/>
          <w:marBottom w:val="0"/>
          <w:divBdr>
            <w:top w:val="none" w:sz="0" w:space="0" w:color="auto"/>
            <w:left w:val="none" w:sz="0" w:space="0" w:color="auto"/>
            <w:bottom w:val="none" w:sz="0" w:space="0" w:color="auto"/>
            <w:right w:val="none" w:sz="0" w:space="0" w:color="auto"/>
          </w:divBdr>
        </w:div>
        <w:div w:id="266234310">
          <w:marLeft w:val="480"/>
          <w:marRight w:val="0"/>
          <w:marTop w:val="0"/>
          <w:marBottom w:val="0"/>
          <w:divBdr>
            <w:top w:val="none" w:sz="0" w:space="0" w:color="auto"/>
            <w:left w:val="none" w:sz="0" w:space="0" w:color="auto"/>
            <w:bottom w:val="none" w:sz="0" w:space="0" w:color="auto"/>
            <w:right w:val="none" w:sz="0" w:space="0" w:color="auto"/>
          </w:divBdr>
        </w:div>
        <w:div w:id="2126610319">
          <w:marLeft w:val="480"/>
          <w:marRight w:val="0"/>
          <w:marTop w:val="0"/>
          <w:marBottom w:val="0"/>
          <w:divBdr>
            <w:top w:val="none" w:sz="0" w:space="0" w:color="auto"/>
            <w:left w:val="none" w:sz="0" w:space="0" w:color="auto"/>
            <w:bottom w:val="none" w:sz="0" w:space="0" w:color="auto"/>
            <w:right w:val="none" w:sz="0" w:space="0" w:color="auto"/>
          </w:divBdr>
        </w:div>
        <w:div w:id="1276863381">
          <w:marLeft w:val="480"/>
          <w:marRight w:val="0"/>
          <w:marTop w:val="0"/>
          <w:marBottom w:val="0"/>
          <w:divBdr>
            <w:top w:val="none" w:sz="0" w:space="0" w:color="auto"/>
            <w:left w:val="none" w:sz="0" w:space="0" w:color="auto"/>
            <w:bottom w:val="none" w:sz="0" w:space="0" w:color="auto"/>
            <w:right w:val="none" w:sz="0" w:space="0" w:color="auto"/>
          </w:divBdr>
        </w:div>
        <w:div w:id="1994478895">
          <w:marLeft w:val="480"/>
          <w:marRight w:val="0"/>
          <w:marTop w:val="0"/>
          <w:marBottom w:val="0"/>
          <w:divBdr>
            <w:top w:val="none" w:sz="0" w:space="0" w:color="auto"/>
            <w:left w:val="none" w:sz="0" w:space="0" w:color="auto"/>
            <w:bottom w:val="none" w:sz="0" w:space="0" w:color="auto"/>
            <w:right w:val="none" w:sz="0" w:space="0" w:color="auto"/>
          </w:divBdr>
        </w:div>
        <w:div w:id="2087070091">
          <w:marLeft w:val="480"/>
          <w:marRight w:val="0"/>
          <w:marTop w:val="0"/>
          <w:marBottom w:val="0"/>
          <w:divBdr>
            <w:top w:val="none" w:sz="0" w:space="0" w:color="auto"/>
            <w:left w:val="none" w:sz="0" w:space="0" w:color="auto"/>
            <w:bottom w:val="none" w:sz="0" w:space="0" w:color="auto"/>
            <w:right w:val="none" w:sz="0" w:space="0" w:color="auto"/>
          </w:divBdr>
        </w:div>
        <w:div w:id="1168669332">
          <w:marLeft w:val="480"/>
          <w:marRight w:val="0"/>
          <w:marTop w:val="0"/>
          <w:marBottom w:val="0"/>
          <w:divBdr>
            <w:top w:val="none" w:sz="0" w:space="0" w:color="auto"/>
            <w:left w:val="none" w:sz="0" w:space="0" w:color="auto"/>
            <w:bottom w:val="none" w:sz="0" w:space="0" w:color="auto"/>
            <w:right w:val="none" w:sz="0" w:space="0" w:color="auto"/>
          </w:divBdr>
        </w:div>
        <w:div w:id="514198959">
          <w:marLeft w:val="480"/>
          <w:marRight w:val="0"/>
          <w:marTop w:val="0"/>
          <w:marBottom w:val="0"/>
          <w:divBdr>
            <w:top w:val="none" w:sz="0" w:space="0" w:color="auto"/>
            <w:left w:val="none" w:sz="0" w:space="0" w:color="auto"/>
            <w:bottom w:val="none" w:sz="0" w:space="0" w:color="auto"/>
            <w:right w:val="none" w:sz="0" w:space="0" w:color="auto"/>
          </w:divBdr>
        </w:div>
        <w:div w:id="14576849">
          <w:marLeft w:val="480"/>
          <w:marRight w:val="0"/>
          <w:marTop w:val="0"/>
          <w:marBottom w:val="0"/>
          <w:divBdr>
            <w:top w:val="none" w:sz="0" w:space="0" w:color="auto"/>
            <w:left w:val="none" w:sz="0" w:space="0" w:color="auto"/>
            <w:bottom w:val="none" w:sz="0" w:space="0" w:color="auto"/>
            <w:right w:val="none" w:sz="0" w:space="0" w:color="auto"/>
          </w:divBdr>
        </w:div>
        <w:div w:id="1008143770">
          <w:marLeft w:val="480"/>
          <w:marRight w:val="0"/>
          <w:marTop w:val="0"/>
          <w:marBottom w:val="0"/>
          <w:divBdr>
            <w:top w:val="none" w:sz="0" w:space="0" w:color="auto"/>
            <w:left w:val="none" w:sz="0" w:space="0" w:color="auto"/>
            <w:bottom w:val="none" w:sz="0" w:space="0" w:color="auto"/>
            <w:right w:val="none" w:sz="0" w:space="0" w:color="auto"/>
          </w:divBdr>
        </w:div>
        <w:div w:id="1190995632">
          <w:marLeft w:val="480"/>
          <w:marRight w:val="0"/>
          <w:marTop w:val="0"/>
          <w:marBottom w:val="0"/>
          <w:divBdr>
            <w:top w:val="none" w:sz="0" w:space="0" w:color="auto"/>
            <w:left w:val="none" w:sz="0" w:space="0" w:color="auto"/>
            <w:bottom w:val="none" w:sz="0" w:space="0" w:color="auto"/>
            <w:right w:val="none" w:sz="0" w:space="0" w:color="auto"/>
          </w:divBdr>
        </w:div>
        <w:div w:id="948505848">
          <w:marLeft w:val="480"/>
          <w:marRight w:val="0"/>
          <w:marTop w:val="0"/>
          <w:marBottom w:val="0"/>
          <w:divBdr>
            <w:top w:val="none" w:sz="0" w:space="0" w:color="auto"/>
            <w:left w:val="none" w:sz="0" w:space="0" w:color="auto"/>
            <w:bottom w:val="none" w:sz="0" w:space="0" w:color="auto"/>
            <w:right w:val="none" w:sz="0" w:space="0" w:color="auto"/>
          </w:divBdr>
        </w:div>
        <w:div w:id="596987302">
          <w:marLeft w:val="480"/>
          <w:marRight w:val="0"/>
          <w:marTop w:val="0"/>
          <w:marBottom w:val="0"/>
          <w:divBdr>
            <w:top w:val="none" w:sz="0" w:space="0" w:color="auto"/>
            <w:left w:val="none" w:sz="0" w:space="0" w:color="auto"/>
            <w:bottom w:val="none" w:sz="0" w:space="0" w:color="auto"/>
            <w:right w:val="none" w:sz="0" w:space="0" w:color="auto"/>
          </w:divBdr>
        </w:div>
        <w:div w:id="1914122561">
          <w:marLeft w:val="480"/>
          <w:marRight w:val="0"/>
          <w:marTop w:val="0"/>
          <w:marBottom w:val="0"/>
          <w:divBdr>
            <w:top w:val="none" w:sz="0" w:space="0" w:color="auto"/>
            <w:left w:val="none" w:sz="0" w:space="0" w:color="auto"/>
            <w:bottom w:val="none" w:sz="0" w:space="0" w:color="auto"/>
            <w:right w:val="none" w:sz="0" w:space="0" w:color="auto"/>
          </w:divBdr>
        </w:div>
        <w:div w:id="607809528">
          <w:marLeft w:val="480"/>
          <w:marRight w:val="0"/>
          <w:marTop w:val="0"/>
          <w:marBottom w:val="0"/>
          <w:divBdr>
            <w:top w:val="none" w:sz="0" w:space="0" w:color="auto"/>
            <w:left w:val="none" w:sz="0" w:space="0" w:color="auto"/>
            <w:bottom w:val="none" w:sz="0" w:space="0" w:color="auto"/>
            <w:right w:val="none" w:sz="0" w:space="0" w:color="auto"/>
          </w:divBdr>
        </w:div>
        <w:div w:id="769424188">
          <w:marLeft w:val="480"/>
          <w:marRight w:val="0"/>
          <w:marTop w:val="0"/>
          <w:marBottom w:val="0"/>
          <w:divBdr>
            <w:top w:val="none" w:sz="0" w:space="0" w:color="auto"/>
            <w:left w:val="none" w:sz="0" w:space="0" w:color="auto"/>
            <w:bottom w:val="none" w:sz="0" w:space="0" w:color="auto"/>
            <w:right w:val="none" w:sz="0" w:space="0" w:color="auto"/>
          </w:divBdr>
        </w:div>
        <w:div w:id="1442531761">
          <w:marLeft w:val="480"/>
          <w:marRight w:val="0"/>
          <w:marTop w:val="0"/>
          <w:marBottom w:val="0"/>
          <w:divBdr>
            <w:top w:val="none" w:sz="0" w:space="0" w:color="auto"/>
            <w:left w:val="none" w:sz="0" w:space="0" w:color="auto"/>
            <w:bottom w:val="none" w:sz="0" w:space="0" w:color="auto"/>
            <w:right w:val="none" w:sz="0" w:space="0" w:color="auto"/>
          </w:divBdr>
        </w:div>
        <w:div w:id="744227295">
          <w:marLeft w:val="480"/>
          <w:marRight w:val="0"/>
          <w:marTop w:val="0"/>
          <w:marBottom w:val="0"/>
          <w:divBdr>
            <w:top w:val="none" w:sz="0" w:space="0" w:color="auto"/>
            <w:left w:val="none" w:sz="0" w:space="0" w:color="auto"/>
            <w:bottom w:val="none" w:sz="0" w:space="0" w:color="auto"/>
            <w:right w:val="none" w:sz="0" w:space="0" w:color="auto"/>
          </w:divBdr>
        </w:div>
        <w:div w:id="1439566053">
          <w:marLeft w:val="480"/>
          <w:marRight w:val="0"/>
          <w:marTop w:val="0"/>
          <w:marBottom w:val="0"/>
          <w:divBdr>
            <w:top w:val="none" w:sz="0" w:space="0" w:color="auto"/>
            <w:left w:val="none" w:sz="0" w:space="0" w:color="auto"/>
            <w:bottom w:val="none" w:sz="0" w:space="0" w:color="auto"/>
            <w:right w:val="none" w:sz="0" w:space="0" w:color="auto"/>
          </w:divBdr>
        </w:div>
        <w:div w:id="1056854863">
          <w:marLeft w:val="480"/>
          <w:marRight w:val="0"/>
          <w:marTop w:val="0"/>
          <w:marBottom w:val="0"/>
          <w:divBdr>
            <w:top w:val="none" w:sz="0" w:space="0" w:color="auto"/>
            <w:left w:val="none" w:sz="0" w:space="0" w:color="auto"/>
            <w:bottom w:val="none" w:sz="0" w:space="0" w:color="auto"/>
            <w:right w:val="none" w:sz="0" w:space="0" w:color="auto"/>
          </w:divBdr>
        </w:div>
        <w:div w:id="253323877">
          <w:marLeft w:val="480"/>
          <w:marRight w:val="0"/>
          <w:marTop w:val="0"/>
          <w:marBottom w:val="0"/>
          <w:divBdr>
            <w:top w:val="none" w:sz="0" w:space="0" w:color="auto"/>
            <w:left w:val="none" w:sz="0" w:space="0" w:color="auto"/>
            <w:bottom w:val="none" w:sz="0" w:space="0" w:color="auto"/>
            <w:right w:val="none" w:sz="0" w:space="0" w:color="auto"/>
          </w:divBdr>
        </w:div>
        <w:div w:id="1217862131">
          <w:marLeft w:val="480"/>
          <w:marRight w:val="0"/>
          <w:marTop w:val="0"/>
          <w:marBottom w:val="0"/>
          <w:divBdr>
            <w:top w:val="none" w:sz="0" w:space="0" w:color="auto"/>
            <w:left w:val="none" w:sz="0" w:space="0" w:color="auto"/>
            <w:bottom w:val="none" w:sz="0" w:space="0" w:color="auto"/>
            <w:right w:val="none" w:sz="0" w:space="0" w:color="auto"/>
          </w:divBdr>
        </w:div>
        <w:div w:id="153420573">
          <w:marLeft w:val="480"/>
          <w:marRight w:val="0"/>
          <w:marTop w:val="0"/>
          <w:marBottom w:val="0"/>
          <w:divBdr>
            <w:top w:val="none" w:sz="0" w:space="0" w:color="auto"/>
            <w:left w:val="none" w:sz="0" w:space="0" w:color="auto"/>
            <w:bottom w:val="none" w:sz="0" w:space="0" w:color="auto"/>
            <w:right w:val="none" w:sz="0" w:space="0" w:color="auto"/>
          </w:divBdr>
        </w:div>
        <w:div w:id="2134245890">
          <w:marLeft w:val="480"/>
          <w:marRight w:val="0"/>
          <w:marTop w:val="0"/>
          <w:marBottom w:val="0"/>
          <w:divBdr>
            <w:top w:val="none" w:sz="0" w:space="0" w:color="auto"/>
            <w:left w:val="none" w:sz="0" w:space="0" w:color="auto"/>
            <w:bottom w:val="none" w:sz="0" w:space="0" w:color="auto"/>
            <w:right w:val="none" w:sz="0" w:space="0" w:color="auto"/>
          </w:divBdr>
        </w:div>
        <w:div w:id="545026359">
          <w:marLeft w:val="480"/>
          <w:marRight w:val="0"/>
          <w:marTop w:val="0"/>
          <w:marBottom w:val="0"/>
          <w:divBdr>
            <w:top w:val="none" w:sz="0" w:space="0" w:color="auto"/>
            <w:left w:val="none" w:sz="0" w:space="0" w:color="auto"/>
            <w:bottom w:val="none" w:sz="0" w:space="0" w:color="auto"/>
            <w:right w:val="none" w:sz="0" w:space="0" w:color="auto"/>
          </w:divBdr>
        </w:div>
        <w:div w:id="1665008023">
          <w:marLeft w:val="480"/>
          <w:marRight w:val="0"/>
          <w:marTop w:val="0"/>
          <w:marBottom w:val="0"/>
          <w:divBdr>
            <w:top w:val="none" w:sz="0" w:space="0" w:color="auto"/>
            <w:left w:val="none" w:sz="0" w:space="0" w:color="auto"/>
            <w:bottom w:val="none" w:sz="0" w:space="0" w:color="auto"/>
            <w:right w:val="none" w:sz="0" w:space="0" w:color="auto"/>
          </w:divBdr>
        </w:div>
        <w:div w:id="2039622217">
          <w:marLeft w:val="480"/>
          <w:marRight w:val="0"/>
          <w:marTop w:val="0"/>
          <w:marBottom w:val="0"/>
          <w:divBdr>
            <w:top w:val="none" w:sz="0" w:space="0" w:color="auto"/>
            <w:left w:val="none" w:sz="0" w:space="0" w:color="auto"/>
            <w:bottom w:val="none" w:sz="0" w:space="0" w:color="auto"/>
            <w:right w:val="none" w:sz="0" w:space="0" w:color="auto"/>
          </w:divBdr>
        </w:div>
        <w:div w:id="1043364811">
          <w:marLeft w:val="480"/>
          <w:marRight w:val="0"/>
          <w:marTop w:val="0"/>
          <w:marBottom w:val="0"/>
          <w:divBdr>
            <w:top w:val="none" w:sz="0" w:space="0" w:color="auto"/>
            <w:left w:val="none" w:sz="0" w:space="0" w:color="auto"/>
            <w:bottom w:val="none" w:sz="0" w:space="0" w:color="auto"/>
            <w:right w:val="none" w:sz="0" w:space="0" w:color="auto"/>
          </w:divBdr>
        </w:div>
        <w:div w:id="1368487201">
          <w:marLeft w:val="480"/>
          <w:marRight w:val="0"/>
          <w:marTop w:val="0"/>
          <w:marBottom w:val="0"/>
          <w:divBdr>
            <w:top w:val="none" w:sz="0" w:space="0" w:color="auto"/>
            <w:left w:val="none" w:sz="0" w:space="0" w:color="auto"/>
            <w:bottom w:val="none" w:sz="0" w:space="0" w:color="auto"/>
            <w:right w:val="none" w:sz="0" w:space="0" w:color="auto"/>
          </w:divBdr>
        </w:div>
        <w:div w:id="232200639">
          <w:marLeft w:val="480"/>
          <w:marRight w:val="0"/>
          <w:marTop w:val="0"/>
          <w:marBottom w:val="0"/>
          <w:divBdr>
            <w:top w:val="none" w:sz="0" w:space="0" w:color="auto"/>
            <w:left w:val="none" w:sz="0" w:space="0" w:color="auto"/>
            <w:bottom w:val="none" w:sz="0" w:space="0" w:color="auto"/>
            <w:right w:val="none" w:sz="0" w:space="0" w:color="auto"/>
          </w:divBdr>
        </w:div>
        <w:div w:id="1269775276">
          <w:marLeft w:val="480"/>
          <w:marRight w:val="0"/>
          <w:marTop w:val="0"/>
          <w:marBottom w:val="0"/>
          <w:divBdr>
            <w:top w:val="none" w:sz="0" w:space="0" w:color="auto"/>
            <w:left w:val="none" w:sz="0" w:space="0" w:color="auto"/>
            <w:bottom w:val="none" w:sz="0" w:space="0" w:color="auto"/>
            <w:right w:val="none" w:sz="0" w:space="0" w:color="auto"/>
          </w:divBdr>
        </w:div>
        <w:div w:id="1426805306">
          <w:marLeft w:val="480"/>
          <w:marRight w:val="0"/>
          <w:marTop w:val="0"/>
          <w:marBottom w:val="0"/>
          <w:divBdr>
            <w:top w:val="none" w:sz="0" w:space="0" w:color="auto"/>
            <w:left w:val="none" w:sz="0" w:space="0" w:color="auto"/>
            <w:bottom w:val="none" w:sz="0" w:space="0" w:color="auto"/>
            <w:right w:val="none" w:sz="0" w:space="0" w:color="auto"/>
          </w:divBdr>
        </w:div>
        <w:div w:id="385031229">
          <w:marLeft w:val="480"/>
          <w:marRight w:val="0"/>
          <w:marTop w:val="0"/>
          <w:marBottom w:val="0"/>
          <w:divBdr>
            <w:top w:val="none" w:sz="0" w:space="0" w:color="auto"/>
            <w:left w:val="none" w:sz="0" w:space="0" w:color="auto"/>
            <w:bottom w:val="none" w:sz="0" w:space="0" w:color="auto"/>
            <w:right w:val="none" w:sz="0" w:space="0" w:color="auto"/>
          </w:divBdr>
        </w:div>
        <w:div w:id="1609510915">
          <w:marLeft w:val="480"/>
          <w:marRight w:val="0"/>
          <w:marTop w:val="0"/>
          <w:marBottom w:val="0"/>
          <w:divBdr>
            <w:top w:val="none" w:sz="0" w:space="0" w:color="auto"/>
            <w:left w:val="none" w:sz="0" w:space="0" w:color="auto"/>
            <w:bottom w:val="none" w:sz="0" w:space="0" w:color="auto"/>
            <w:right w:val="none" w:sz="0" w:space="0" w:color="auto"/>
          </w:divBdr>
        </w:div>
        <w:div w:id="1798182930">
          <w:marLeft w:val="480"/>
          <w:marRight w:val="0"/>
          <w:marTop w:val="0"/>
          <w:marBottom w:val="0"/>
          <w:divBdr>
            <w:top w:val="none" w:sz="0" w:space="0" w:color="auto"/>
            <w:left w:val="none" w:sz="0" w:space="0" w:color="auto"/>
            <w:bottom w:val="none" w:sz="0" w:space="0" w:color="auto"/>
            <w:right w:val="none" w:sz="0" w:space="0" w:color="auto"/>
          </w:divBdr>
        </w:div>
        <w:div w:id="2010021375">
          <w:marLeft w:val="480"/>
          <w:marRight w:val="0"/>
          <w:marTop w:val="0"/>
          <w:marBottom w:val="0"/>
          <w:divBdr>
            <w:top w:val="none" w:sz="0" w:space="0" w:color="auto"/>
            <w:left w:val="none" w:sz="0" w:space="0" w:color="auto"/>
            <w:bottom w:val="none" w:sz="0" w:space="0" w:color="auto"/>
            <w:right w:val="none" w:sz="0" w:space="0" w:color="auto"/>
          </w:divBdr>
        </w:div>
        <w:div w:id="1377848248">
          <w:marLeft w:val="480"/>
          <w:marRight w:val="0"/>
          <w:marTop w:val="0"/>
          <w:marBottom w:val="0"/>
          <w:divBdr>
            <w:top w:val="none" w:sz="0" w:space="0" w:color="auto"/>
            <w:left w:val="none" w:sz="0" w:space="0" w:color="auto"/>
            <w:bottom w:val="none" w:sz="0" w:space="0" w:color="auto"/>
            <w:right w:val="none" w:sz="0" w:space="0" w:color="auto"/>
          </w:divBdr>
        </w:div>
        <w:div w:id="2100131028">
          <w:marLeft w:val="480"/>
          <w:marRight w:val="0"/>
          <w:marTop w:val="0"/>
          <w:marBottom w:val="0"/>
          <w:divBdr>
            <w:top w:val="none" w:sz="0" w:space="0" w:color="auto"/>
            <w:left w:val="none" w:sz="0" w:space="0" w:color="auto"/>
            <w:bottom w:val="none" w:sz="0" w:space="0" w:color="auto"/>
            <w:right w:val="none" w:sz="0" w:space="0" w:color="auto"/>
          </w:divBdr>
        </w:div>
        <w:div w:id="403182586">
          <w:marLeft w:val="480"/>
          <w:marRight w:val="0"/>
          <w:marTop w:val="0"/>
          <w:marBottom w:val="0"/>
          <w:divBdr>
            <w:top w:val="none" w:sz="0" w:space="0" w:color="auto"/>
            <w:left w:val="none" w:sz="0" w:space="0" w:color="auto"/>
            <w:bottom w:val="none" w:sz="0" w:space="0" w:color="auto"/>
            <w:right w:val="none" w:sz="0" w:space="0" w:color="auto"/>
          </w:divBdr>
        </w:div>
        <w:div w:id="1493980970">
          <w:marLeft w:val="480"/>
          <w:marRight w:val="0"/>
          <w:marTop w:val="0"/>
          <w:marBottom w:val="0"/>
          <w:divBdr>
            <w:top w:val="none" w:sz="0" w:space="0" w:color="auto"/>
            <w:left w:val="none" w:sz="0" w:space="0" w:color="auto"/>
            <w:bottom w:val="none" w:sz="0" w:space="0" w:color="auto"/>
            <w:right w:val="none" w:sz="0" w:space="0" w:color="auto"/>
          </w:divBdr>
        </w:div>
        <w:div w:id="1396017">
          <w:marLeft w:val="480"/>
          <w:marRight w:val="0"/>
          <w:marTop w:val="0"/>
          <w:marBottom w:val="0"/>
          <w:divBdr>
            <w:top w:val="none" w:sz="0" w:space="0" w:color="auto"/>
            <w:left w:val="none" w:sz="0" w:space="0" w:color="auto"/>
            <w:bottom w:val="none" w:sz="0" w:space="0" w:color="auto"/>
            <w:right w:val="none" w:sz="0" w:space="0" w:color="auto"/>
          </w:divBdr>
        </w:div>
        <w:div w:id="1576091638">
          <w:marLeft w:val="480"/>
          <w:marRight w:val="0"/>
          <w:marTop w:val="0"/>
          <w:marBottom w:val="0"/>
          <w:divBdr>
            <w:top w:val="none" w:sz="0" w:space="0" w:color="auto"/>
            <w:left w:val="none" w:sz="0" w:space="0" w:color="auto"/>
            <w:bottom w:val="none" w:sz="0" w:space="0" w:color="auto"/>
            <w:right w:val="none" w:sz="0" w:space="0" w:color="auto"/>
          </w:divBdr>
        </w:div>
        <w:div w:id="1215047954">
          <w:marLeft w:val="480"/>
          <w:marRight w:val="0"/>
          <w:marTop w:val="0"/>
          <w:marBottom w:val="0"/>
          <w:divBdr>
            <w:top w:val="none" w:sz="0" w:space="0" w:color="auto"/>
            <w:left w:val="none" w:sz="0" w:space="0" w:color="auto"/>
            <w:bottom w:val="none" w:sz="0" w:space="0" w:color="auto"/>
            <w:right w:val="none" w:sz="0" w:space="0" w:color="auto"/>
          </w:divBdr>
        </w:div>
        <w:div w:id="873348368">
          <w:marLeft w:val="480"/>
          <w:marRight w:val="0"/>
          <w:marTop w:val="0"/>
          <w:marBottom w:val="0"/>
          <w:divBdr>
            <w:top w:val="none" w:sz="0" w:space="0" w:color="auto"/>
            <w:left w:val="none" w:sz="0" w:space="0" w:color="auto"/>
            <w:bottom w:val="none" w:sz="0" w:space="0" w:color="auto"/>
            <w:right w:val="none" w:sz="0" w:space="0" w:color="auto"/>
          </w:divBdr>
        </w:div>
        <w:div w:id="591856212">
          <w:marLeft w:val="480"/>
          <w:marRight w:val="0"/>
          <w:marTop w:val="0"/>
          <w:marBottom w:val="0"/>
          <w:divBdr>
            <w:top w:val="none" w:sz="0" w:space="0" w:color="auto"/>
            <w:left w:val="none" w:sz="0" w:space="0" w:color="auto"/>
            <w:bottom w:val="none" w:sz="0" w:space="0" w:color="auto"/>
            <w:right w:val="none" w:sz="0" w:space="0" w:color="auto"/>
          </w:divBdr>
        </w:div>
        <w:div w:id="1775205214">
          <w:marLeft w:val="480"/>
          <w:marRight w:val="0"/>
          <w:marTop w:val="0"/>
          <w:marBottom w:val="0"/>
          <w:divBdr>
            <w:top w:val="none" w:sz="0" w:space="0" w:color="auto"/>
            <w:left w:val="none" w:sz="0" w:space="0" w:color="auto"/>
            <w:bottom w:val="none" w:sz="0" w:space="0" w:color="auto"/>
            <w:right w:val="none" w:sz="0" w:space="0" w:color="auto"/>
          </w:divBdr>
        </w:div>
        <w:div w:id="1936285045">
          <w:marLeft w:val="480"/>
          <w:marRight w:val="0"/>
          <w:marTop w:val="0"/>
          <w:marBottom w:val="0"/>
          <w:divBdr>
            <w:top w:val="none" w:sz="0" w:space="0" w:color="auto"/>
            <w:left w:val="none" w:sz="0" w:space="0" w:color="auto"/>
            <w:bottom w:val="none" w:sz="0" w:space="0" w:color="auto"/>
            <w:right w:val="none" w:sz="0" w:space="0" w:color="auto"/>
          </w:divBdr>
        </w:div>
        <w:div w:id="2028435906">
          <w:marLeft w:val="480"/>
          <w:marRight w:val="0"/>
          <w:marTop w:val="0"/>
          <w:marBottom w:val="0"/>
          <w:divBdr>
            <w:top w:val="none" w:sz="0" w:space="0" w:color="auto"/>
            <w:left w:val="none" w:sz="0" w:space="0" w:color="auto"/>
            <w:bottom w:val="none" w:sz="0" w:space="0" w:color="auto"/>
            <w:right w:val="none" w:sz="0" w:space="0" w:color="auto"/>
          </w:divBdr>
        </w:div>
        <w:div w:id="1162620810">
          <w:marLeft w:val="480"/>
          <w:marRight w:val="0"/>
          <w:marTop w:val="0"/>
          <w:marBottom w:val="0"/>
          <w:divBdr>
            <w:top w:val="none" w:sz="0" w:space="0" w:color="auto"/>
            <w:left w:val="none" w:sz="0" w:space="0" w:color="auto"/>
            <w:bottom w:val="none" w:sz="0" w:space="0" w:color="auto"/>
            <w:right w:val="none" w:sz="0" w:space="0" w:color="auto"/>
          </w:divBdr>
        </w:div>
        <w:div w:id="1285623739">
          <w:marLeft w:val="480"/>
          <w:marRight w:val="0"/>
          <w:marTop w:val="0"/>
          <w:marBottom w:val="0"/>
          <w:divBdr>
            <w:top w:val="none" w:sz="0" w:space="0" w:color="auto"/>
            <w:left w:val="none" w:sz="0" w:space="0" w:color="auto"/>
            <w:bottom w:val="none" w:sz="0" w:space="0" w:color="auto"/>
            <w:right w:val="none" w:sz="0" w:space="0" w:color="auto"/>
          </w:divBdr>
        </w:div>
        <w:div w:id="92749052">
          <w:marLeft w:val="480"/>
          <w:marRight w:val="0"/>
          <w:marTop w:val="0"/>
          <w:marBottom w:val="0"/>
          <w:divBdr>
            <w:top w:val="none" w:sz="0" w:space="0" w:color="auto"/>
            <w:left w:val="none" w:sz="0" w:space="0" w:color="auto"/>
            <w:bottom w:val="none" w:sz="0" w:space="0" w:color="auto"/>
            <w:right w:val="none" w:sz="0" w:space="0" w:color="auto"/>
          </w:divBdr>
        </w:div>
        <w:div w:id="657806724">
          <w:marLeft w:val="480"/>
          <w:marRight w:val="0"/>
          <w:marTop w:val="0"/>
          <w:marBottom w:val="0"/>
          <w:divBdr>
            <w:top w:val="none" w:sz="0" w:space="0" w:color="auto"/>
            <w:left w:val="none" w:sz="0" w:space="0" w:color="auto"/>
            <w:bottom w:val="none" w:sz="0" w:space="0" w:color="auto"/>
            <w:right w:val="none" w:sz="0" w:space="0" w:color="auto"/>
          </w:divBdr>
        </w:div>
        <w:div w:id="1490053119">
          <w:marLeft w:val="480"/>
          <w:marRight w:val="0"/>
          <w:marTop w:val="0"/>
          <w:marBottom w:val="0"/>
          <w:divBdr>
            <w:top w:val="none" w:sz="0" w:space="0" w:color="auto"/>
            <w:left w:val="none" w:sz="0" w:space="0" w:color="auto"/>
            <w:bottom w:val="none" w:sz="0" w:space="0" w:color="auto"/>
            <w:right w:val="none" w:sz="0" w:space="0" w:color="auto"/>
          </w:divBdr>
        </w:div>
        <w:div w:id="1178348744">
          <w:marLeft w:val="480"/>
          <w:marRight w:val="0"/>
          <w:marTop w:val="0"/>
          <w:marBottom w:val="0"/>
          <w:divBdr>
            <w:top w:val="none" w:sz="0" w:space="0" w:color="auto"/>
            <w:left w:val="none" w:sz="0" w:space="0" w:color="auto"/>
            <w:bottom w:val="none" w:sz="0" w:space="0" w:color="auto"/>
            <w:right w:val="none" w:sz="0" w:space="0" w:color="auto"/>
          </w:divBdr>
        </w:div>
        <w:div w:id="391317490">
          <w:marLeft w:val="480"/>
          <w:marRight w:val="0"/>
          <w:marTop w:val="0"/>
          <w:marBottom w:val="0"/>
          <w:divBdr>
            <w:top w:val="none" w:sz="0" w:space="0" w:color="auto"/>
            <w:left w:val="none" w:sz="0" w:space="0" w:color="auto"/>
            <w:bottom w:val="none" w:sz="0" w:space="0" w:color="auto"/>
            <w:right w:val="none" w:sz="0" w:space="0" w:color="auto"/>
          </w:divBdr>
        </w:div>
        <w:div w:id="1635482215">
          <w:marLeft w:val="480"/>
          <w:marRight w:val="0"/>
          <w:marTop w:val="0"/>
          <w:marBottom w:val="0"/>
          <w:divBdr>
            <w:top w:val="none" w:sz="0" w:space="0" w:color="auto"/>
            <w:left w:val="none" w:sz="0" w:space="0" w:color="auto"/>
            <w:bottom w:val="none" w:sz="0" w:space="0" w:color="auto"/>
            <w:right w:val="none" w:sz="0" w:space="0" w:color="auto"/>
          </w:divBdr>
        </w:div>
        <w:div w:id="1728339642">
          <w:marLeft w:val="480"/>
          <w:marRight w:val="0"/>
          <w:marTop w:val="0"/>
          <w:marBottom w:val="0"/>
          <w:divBdr>
            <w:top w:val="none" w:sz="0" w:space="0" w:color="auto"/>
            <w:left w:val="none" w:sz="0" w:space="0" w:color="auto"/>
            <w:bottom w:val="none" w:sz="0" w:space="0" w:color="auto"/>
            <w:right w:val="none" w:sz="0" w:space="0" w:color="auto"/>
          </w:divBdr>
        </w:div>
        <w:div w:id="840774728">
          <w:marLeft w:val="480"/>
          <w:marRight w:val="0"/>
          <w:marTop w:val="0"/>
          <w:marBottom w:val="0"/>
          <w:divBdr>
            <w:top w:val="none" w:sz="0" w:space="0" w:color="auto"/>
            <w:left w:val="none" w:sz="0" w:space="0" w:color="auto"/>
            <w:bottom w:val="none" w:sz="0" w:space="0" w:color="auto"/>
            <w:right w:val="none" w:sz="0" w:space="0" w:color="auto"/>
          </w:divBdr>
        </w:div>
        <w:div w:id="1363166320">
          <w:marLeft w:val="480"/>
          <w:marRight w:val="0"/>
          <w:marTop w:val="0"/>
          <w:marBottom w:val="0"/>
          <w:divBdr>
            <w:top w:val="none" w:sz="0" w:space="0" w:color="auto"/>
            <w:left w:val="none" w:sz="0" w:space="0" w:color="auto"/>
            <w:bottom w:val="none" w:sz="0" w:space="0" w:color="auto"/>
            <w:right w:val="none" w:sz="0" w:space="0" w:color="auto"/>
          </w:divBdr>
        </w:div>
        <w:div w:id="715281127">
          <w:marLeft w:val="480"/>
          <w:marRight w:val="0"/>
          <w:marTop w:val="0"/>
          <w:marBottom w:val="0"/>
          <w:divBdr>
            <w:top w:val="none" w:sz="0" w:space="0" w:color="auto"/>
            <w:left w:val="none" w:sz="0" w:space="0" w:color="auto"/>
            <w:bottom w:val="none" w:sz="0" w:space="0" w:color="auto"/>
            <w:right w:val="none" w:sz="0" w:space="0" w:color="auto"/>
          </w:divBdr>
        </w:div>
        <w:div w:id="39480620">
          <w:marLeft w:val="480"/>
          <w:marRight w:val="0"/>
          <w:marTop w:val="0"/>
          <w:marBottom w:val="0"/>
          <w:divBdr>
            <w:top w:val="none" w:sz="0" w:space="0" w:color="auto"/>
            <w:left w:val="none" w:sz="0" w:space="0" w:color="auto"/>
            <w:bottom w:val="none" w:sz="0" w:space="0" w:color="auto"/>
            <w:right w:val="none" w:sz="0" w:space="0" w:color="auto"/>
          </w:divBdr>
        </w:div>
        <w:div w:id="1250626001">
          <w:marLeft w:val="480"/>
          <w:marRight w:val="0"/>
          <w:marTop w:val="0"/>
          <w:marBottom w:val="0"/>
          <w:divBdr>
            <w:top w:val="none" w:sz="0" w:space="0" w:color="auto"/>
            <w:left w:val="none" w:sz="0" w:space="0" w:color="auto"/>
            <w:bottom w:val="none" w:sz="0" w:space="0" w:color="auto"/>
            <w:right w:val="none" w:sz="0" w:space="0" w:color="auto"/>
          </w:divBdr>
        </w:div>
        <w:div w:id="276448001">
          <w:marLeft w:val="480"/>
          <w:marRight w:val="0"/>
          <w:marTop w:val="0"/>
          <w:marBottom w:val="0"/>
          <w:divBdr>
            <w:top w:val="none" w:sz="0" w:space="0" w:color="auto"/>
            <w:left w:val="none" w:sz="0" w:space="0" w:color="auto"/>
            <w:bottom w:val="none" w:sz="0" w:space="0" w:color="auto"/>
            <w:right w:val="none" w:sz="0" w:space="0" w:color="auto"/>
          </w:divBdr>
        </w:div>
        <w:div w:id="358355363">
          <w:marLeft w:val="480"/>
          <w:marRight w:val="0"/>
          <w:marTop w:val="0"/>
          <w:marBottom w:val="0"/>
          <w:divBdr>
            <w:top w:val="none" w:sz="0" w:space="0" w:color="auto"/>
            <w:left w:val="none" w:sz="0" w:space="0" w:color="auto"/>
            <w:bottom w:val="none" w:sz="0" w:space="0" w:color="auto"/>
            <w:right w:val="none" w:sz="0" w:space="0" w:color="auto"/>
          </w:divBdr>
        </w:div>
        <w:div w:id="519704451">
          <w:marLeft w:val="480"/>
          <w:marRight w:val="0"/>
          <w:marTop w:val="0"/>
          <w:marBottom w:val="0"/>
          <w:divBdr>
            <w:top w:val="none" w:sz="0" w:space="0" w:color="auto"/>
            <w:left w:val="none" w:sz="0" w:space="0" w:color="auto"/>
            <w:bottom w:val="none" w:sz="0" w:space="0" w:color="auto"/>
            <w:right w:val="none" w:sz="0" w:space="0" w:color="auto"/>
          </w:divBdr>
        </w:div>
        <w:div w:id="447622402">
          <w:marLeft w:val="480"/>
          <w:marRight w:val="0"/>
          <w:marTop w:val="0"/>
          <w:marBottom w:val="0"/>
          <w:divBdr>
            <w:top w:val="none" w:sz="0" w:space="0" w:color="auto"/>
            <w:left w:val="none" w:sz="0" w:space="0" w:color="auto"/>
            <w:bottom w:val="none" w:sz="0" w:space="0" w:color="auto"/>
            <w:right w:val="none" w:sz="0" w:space="0" w:color="auto"/>
          </w:divBdr>
        </w:div>
        <w:div w:id="993608296">
          <w:marLeft w:val="480"/>
          <w:marRight w:val="0"/>
          <w:marTop w:val="0"/>
          <w:marBottom w:val="0"/>
          <w:divBdr>
            <w:top w:val="none" w:sz="0" w:space="0" w:color="auto"/>
            <w:left w:val="none" w:sz="0" w:space="0" w:color="auto"/>
            <w:bottom w:val="none" w:sz="0" w:space="0" w:color="auto"/>
            <w:right w:val="none" w:sz="0" w:space="0" w:color="auto"/>
          </w:divBdr>
        </w:div>
        <w:div w:id="589510214">
          <w:marLeft w:val="480"/>
          <w:marRight w:val="0"/>
          <w:marTop w:val="0"/>
          <w:marBottom w:val="0"/>
          <w:divBdr>
            <w:top w:val="none" w:sz="0" w:space="0" w:color="auto"/>
            <w:left w:val="none" w:sz="0" w:space="0" w:color="auto"/>
            <w:bottom w:val="none" w:sz="0" w:space="0" w:color="auto"/>
            <w:right w:val="none" w:sz="0" w:space="0" w:color="auto"/>
          </w:divBdr>
        </w:div>
        <w:div w:id="760296689">
          <w:marLeft w:val="480"/>
          <w:marRight w:val="0"/>
          <w:marTop w:val="0"/>
          <w:marBottom w:val="0"/>
          <w:divBdr>
            <w:top w:val="none" w:sz="0" w:space="0" w:color="auto"/>
            <w:left w:val="none" w:sz="0" w:space="0" w:color="auto"/>
            <w:bottom w:val="none" w:sz="0" w:space="0" w:color="auto"/>
            <w:right w:val="none" w:sz="0" w:space="0" w:color="auto"/>
          </w:divBdr>
        </w:div>
        <w:div w:id="381557123">
          <w:marLeft w:val="480"/>
          <w:marRight w:val="0"/>
          <w:marTop w:val="0"/>
          <w:marBottom w:val="0"/>
          <w:divBdr>
            <w:top w:val="none" w:sz="0" w:space="0" w:color="auto"/>
            <w:left w:val="none" w:sz="0" w:space="0" w:color="auto"/>
            <w:bottom w:val="none" w:sz="0" w:space="0" w:color="auto"/>
            <w:right w:val="none" w:sz="0" w:space="0" w:color="auto"/>
          </w:divBdr>
        </w:div>
        <w:div w:id="981152544">
          <w:marLeft w:val="480"/>
          <w:marRight w:val="0"/>
          <w:marTop w:val="0"/>
          <w:marBottom w:val="0"/>
          <w:divBdr>
            <w:top w:val="none" w:sz="0" w:space="0" w:color="auto"/>
            <w:left w:val="none" w:sz="0" w:space="0" w:color="auto"/>
            <w:bottom w:val="none" w:sz="0" w:space="0" w:color="auto"/>
            <w:right w:val="none" w:sz="0" w:space="0" w:color="auto"/>
          </w:divBdr>
        </w:div>
        <w:div w:id="1751004737">
          <w:marLeft w:val="480"/>
          <w:marRight w:val="0"/>
          <w:marTop w:val="0"/>
          <w:marBottom w:val="0"/>
          <w:divBdr>
            <w:top w:val="none" w:sz="0" w:space="0" w:color="auto"/>
            <w:left w:val="none" w:sz="0" w:space="0" w:color="auto"/>
            <w:bottom w:val="none" w:sz="0" w:space="0" w:color="auto"/>
            <w:right w:val="none" w:sz="0" w:space="0" w:color="auto"/>
          </w:divBdr>
        </w:div>
        <w:div w:id="2067071573">
          <w:marLeft w:val="480"/>
          <w:marRight w:val="0"/>
          <w:marTop w:val="0"/>
          <w:marBottom w:val="0"/>
          <w:divBdr>
            <w:top w:val="none" w:sz="0" w:space="0" w:color="auto"/>
            <w:left w:val="none" w:sz="0" w:space="0" w:color="auto"/>
            <w:bottom w:val="none" w:sz="0" w:space="0" w:color="auto"/>
            <w:right w:val="none" w:sz="0" w:space="0" w:color="auto"/>
          </w:divBdr>
        </w:div>
        <w:div w:id="2100592579">
          <w:marLeft w:val="480"/>
          <w:marRight w:val="0"/>
          <w:marTop w:val="0"/>
          <w:marBottom w:val="0"/>
          <w:divBdr>
            <w:top w:val="none" w:sz="0" w:space="0" w:color="auto"/>
            <w:left w:val="none" w:sz="0" w:space="0" w:color="auto"/>
            <w:bottom w:val="none" w:sz="0" w:space="0" w:color="auto"/>
            <w:right w:val="none" w:sz="0" w:space="0" w:color="auto"/>
          </w:divBdr>
        </w:div>
        <w:div w:id="199517993">
          <w:marLeft w:val="480"/>
          <w:marRight w:val="0"/>
          <w:marTop w:val="0"/>
          <w:marBottom w:val="0"/>
          <w:divBdr>
            <w:top w:val="none" w:sz="0" w:space="0" w:color="auto"/>
            <w:left w:val="none" w:sz="0" w:space="0" w:color="auto"/>
            <w:bottom w:val="none" w:sz="0" w:space="0" w:color="auto"/>
            <w:right w:val="none" w:sz="0" w:space="0" w:color="auto"/>
          </w:divBdr>
        </w:div>
        <w:div w:id="958537141">
          <w:marLeft w:val="480"/>
          <w:marRight w:val="0"/>
          <w:marTop w:val="0"/>
          <w:marBottom w:val="0"/>
          <w:divBdr>
            <w:top w:val="none" w:sz="0" w:space="0" w:color="auto"/>
            <w:left w:val="none" w:sz="0" w:space="0" w:color="auto"/>
            <w:bottom w:val="none" w:sz="0" w:space="0" w:color="auto"/>
            <w:right w:val="none" w:sz="0" w:space="0" w:color="auto"/>
          </w:divBdr>
        </w:div>
        <w:div w:id="992560332">
          <w:marLeft w:val="480"/>
          <w:marRight w:val="0"/>
          <w:marTop w:val="0"/>
          <w:marBottom w:val="0"/>
          <w:divBdr>
            <w:top w:val="none" w:sz="0" w:space="0" w:color="auto"/>
            <w:left w:val="none" w:sz="0" w:space="0" w:color="auto"/>
            <w:bottom w:val="none" w:sz="0" w:space="0" w:color="auto"/>
            <w:right w:val="none" w:sz="0" w:space="0" w:color="auto"/>
          </w:divBdr>
        </w:div>
        <w:div w:id="1876112000">
          <w:marLeft w:val="480"/>
          <w:marRight w:val="0"/>
          <w:marTop w:val="0"/>
          <w:marBottom w:val="0"/>
          <w:divBdr>
            <w:top w:val="none" w:sz="0" w:space="0" w:color="auto"/>
            <w:left w:val="none" w:sz="0" w:space="0" w:color="auto"/>
            <w:bottom w:val="none" w:sz="0" w:space="0" w:color="auto"/>
            <w:right w:val="none" w:sz="0" w:space="0" w:color="auto"/>
          </w:divBdr>
        </w:div>
        <w:div w:id="1553075006">
          <w:marLeft w:val="480"/>
          <w:marRight w:val="0"/>
          <w:marTop w:val="0"/>
          <w:marBottom w:val="0"/>
          <w:divBdr>
            <w:top w:val="none" w:sz="0" w:space="0" w:color="auto"/>
            <w:left w:val="none" w:sz="0" w:space="0" w:color="auto"/>
            <w:bottom w:val="none" w:sz="0" w:space="0" w:color="auto"/>
            <w:right w:val="none" w:sz="0" w:space="0" w:color="auto"/>
          </w:divBdr>
        </w:div>
        <w:div w:id="1405299537">
          <w:marLeft w:val="480"/>
          <w:marRight w:val="0"/>
          <w:marTop w:val="0"/>
          <w:marBottom w:val="0"/>
          <w:divBdr>
            <w:top w:val="none" w:sz="0" w:space="0" w:color="auto"/>
            <w:left w:val="none" w:sz="0" w:space="0" w:color="auto"/>
            <w:bottom w:val="none" w:sz="0" w:space="0" w:color="auto"/>
            <w:right w:val="none" w:sz="0" w:space="0" w:color="auto"/>
          </w:divBdr>
        </w:div>
        <w:div w:id="1161509312">
          <w:marLeft w:val="480"/>
          <w:marRight w:val="0"/>
          <w:marTop w:val="0"/>
          <w:marBottom w:val="0"/>
          <w:divBdr>
            <w:top w:val="none" w:sz="0" w:space="0" w:color="auto"/>
            <w:left w:val="none" w:sz="0" w:space="0" w:color="auto"/>
            <w:bottom w:val="none" w:sz="0" w:space="0" w:color="auto"/>
            <w:right w:val="none" w:sz="0" w:space="0" w:color="auto"/>
          </w:divBdr>
        </w:div>
        <w:div w:id="638805887">
          <w:marLeft w:val="480"/>
          <w:marRight w:val="0"/>
          <w:marTop w:val="0"/>
          <w:marBottom w:val="0"/>
          <w:divBdr>
            <w:top w:val="none" w:sz="0" w:space="0" w:color="auto"/>
            <w:left w:val="none" w:sz="0" w:space="0" w:color="auto"/>
            <w:bottom w:val="none" w:sz="0" w:space="0" w:color="auto"/>
            <w:right w:val="none" w:sz="0" w:space="0" w:color="auto"/>
          </w:divBdr>
        </w:div>
      </w:divsChild>
    </w:div>
    <w:div w:id="405346869">
      <w:bodyDiv w:val="1"/>
      <w:marLeft w:val="0"/>
      <w:marRight w:val="0"/>
      <w:marTop w:val="0"/>
      <w:marBottom w:val="0"/>
      <w:divBdr>
        <w:top w:val="none" w:sz="0" w:space="0" w:color="auto"/>
        <w:left w:val="none" w:sz="0" w:space="0" w:color="auto"/>
        <w:bottom w:val="none" w:sz="0" w:space="0" w:color="auto"/>
        <w:right w:val="none" w:sz="0" w:space="0" w:color="auto"/>
      </w:divBdr>
    </w:div>
    <w:div w:id="421876547">
      <w:bodyDiv w:val="1"/>
      <w:marLeft w:val="0"/>
      <w:marRight w:val="0"/>
      <w:marTop w:val="0"/>
      <w:marBottom w:val="0"/>
      <w:divBdr>
        <w:top w:val="none" w:sz="0" w:space="0" w:color="auto"/>
        <w:left w:val="none" w:sz="0" w:space="0" w:color="auto"/>
        <w:bottom w:val="none" w:sz="0" w:space="0" w:color="auto"/>
        <w:right w:val="none" w:sz="0" w:space="0" w:color="auto"/>
      </w:divBdr>
      <w:divsChild>
        <w:div w:id="925503125">
          <w:marLeft w:val="480"/>
          <w:marRight w:val="0"/>
          <w:marTop w:val="0"/>
          <w:marBottom w:val="0"/>
          <w:divBdr>
            <w:top w:val="none" w:sz="0" w:space="0" w:color="auto"/>
            <w:left w:val="none" w:sz="0" w:space="0" w:color="auto"/>
            <w:bottom w:val="none" w:sz="0" w:space="0" w:color="auto"/>
            <w:right w:val="none" w:sz="0" w:space="0" w:color="auto"/>
          </w:divBdr>
        </w:div>
        <w:div w:id="2126847947">
          <w:marLeft w:val="480"/>
          <w:marRight w:val="0"/>
          <w:marTop w:val="0"/>
          <w:marBottom w:val="0"/>
          <w:divBdr>
            <w:top w:val="none" w:sz="0" w:space="0" w:color="auto"/>
            <w:left w:val="none" w:sz="0" w:space="0" w:color="auto"/>
            <w:bottom w:val="none" w:sz="0" w:space="0" w:color="auto"/>
            <w:right w:val="none" w:sz="0" w:space="0" w:color="auto"/>
          </w:divBdr>
        </w:div>
        <w:div w:id="851186484">
          <w:marLeft w:val="480"/>
          <w:marRight w:val="0"/>
          <w:marTop w:val="0"/>
          <w:marBottom w:val="0"/>
          <w:divBdr>
            <w:top w:val="none" w:sz="0" w:space="0" w:color="auto"/>
            <w:left w:val="none" w:sz="0" w:space="0" w:color="auto"/>
            <w:bottom w:val="none" w:sz="0" w:space="0" w:color="auto"/>
            <w:right w:val="none" w:sz="0" w:space="0" w:color="auto"/>
          </w:divBdr>
        </w:div>
        <w:div w:id="1204632569">
          <w:marLeft w:val="480"/>
          <w:marRight w:val="0"/>
          <w:marTop w:val="0"/>
          <w:marBottom w:val="0"/>
          <w:divBdr>
            <w:top w:val="none" w:sz="0" w:space="0" w:color="auto"/>
            <w:left w:val="none" w:sz="0" w:space="0" w:color="auto"/>
            <w:bottom w:val="none" w:sz="0" w:space="0" w:color="auto"/>
            <w:right w:val="none" w:sz="0" w:space="0" w:color="auto"/>
          </w:divBdr>
        </w:div>
        <w:div w:id="1484813157">
          <w:marLeft w:val="480"/>
          <w:marRight w:val="0"/>
          <w:marTop w:val="0"/>
          <w:marBottom w:val="0"/>
          <w:divBdr>
            <w:top w:val="none" w:sz="0" w:space="0" w:color="auto"/>
            <w:left w:val="none" w:sz="0" w:space="0" w:color="auto"/>
            <w:bottom w:val="none" w:sz="0" w:space="0" w:color="auto"/>
            <w:right w:val="none" w:sz="0" w:space="0" w:color="auto"/>
          </w:divBdr>
        </w:div>
      </w:divsChild>
    </w:div>
    <w:div w:id="472598439">
      <w:bodyDiv w:val="1"/>
      <w:marLeft w:val="0"/>
      <w:marRight w:val="0"/>
      <w:marTop w:val="0"/>
      <w:marBottom w:val="0"/>
      <w:divBdr>
        <w:top w:val="none" w:sz="0" w:space="0" w:color="auto"/>
        <w:left w:val="none" w:sz="0" w:space="0" w:color="auto"/>
        <w:bottom w:val="none" w:sz="0" w:space="0" w:color="auto"/>
        <w:right w:val="none" w:sz="0" w:space="0" w:color="auto"/>
      </w:divBdr>
      <w:divsChild>
        <w:div w:id="602766041">
          <w:marLeft w:val="480"/>
          <w:marRight w:val="0"/>
          <w:marTop w:val="0"/>
          <w:marBottom w:val="0"/>
          <w:divBdr>
            <w:top w:val="none" w:sz="0" w:space="0" w:color="auto"/>
            <w:left w:val="none" w:sz="0" w:space="0" w:color="auto"/>
            <w:bottom w:val="none" w:sz="0" w:space="0" w:color="auto"/>
            <w:right w:val="none" w:sz="0" w:space="0" w:color="auto"/>
          </w:divBdr>
        </w:div>
        <w:div w:id="178203060">
          <w:marLeft w:val="480"/>
          <w:marRight w:val="0"/>
          <w:marTop w:val="0"/>
          <w:marBottom w:val="0"/>
          <w:divBdr>
            <w:top w:val="none" w:sz="0" w:space="0" w:color="auto"/>
            <w:left w:val="none" w:sz="0" w:space="0" w:color="auto"/>
            <w:bottom w:val="none" w:sz="0" w:space="0" w:color="auto"/>
            <w:right w:val="none" w:sz="0" w:space="0" w:color="auto"/>
          </w:divBdr>
        </w:div>
        <w:div w:id="1886139116">
          <w:marLeft w:val="480"/>
          <w:marRight w:val="0"/>
          <w:marTop w:val="0"/>
          <w:marBottom w:val="0"/>
          <w:divBdr>
            <w:top w:val="none" w:sz="0" w:space="0" w:color="auto"/>
            <w:left w:val="none" w:sz="0" w:space="0" w:color="auto"/>
            <w:bottom w:val="none" w:sz="0" w:space="0" w:color="auto"/>
            <w:right w:val="none" w:sz="0" w:space="0" w:color="auto"/>
          </w:divBdr>
        </w:div>
        <w:div w:id="270164886">
          <w:marLeft w:val="480"/>
          <w:marRight w:val="0"/>
          <w:marTop w:val="0"/>
          <w:marBottom w:val="0"/>
          <w:divBdr>
            <w:top w:val="none" w:sz="0" w:space="0" w:color="auto"/>
            <w:left w:val="none" w:sz="0" w:space="0" w:color="auto"/>
            <w:bottom w:val="none" w:sz="0" w:space="0" w:color="auto"/>
            <w:right w:val="none" w:sz="0" w:space="0" w:color="auto"/>
          </w:divBdr>
        </w:div>
        <w:div w:id="171602941">
          <w:marLeft w:val="480"/>
          <w:marRight w:val="0"/>
          <w:marTop w:val="0"/>
          <w:marBottom w:val="0"/>
          <w:divBdr>
            <w:top w:val="none" w:sz="0" w:space="0" w:color="auto"/>
            <w:left w:val="none" w:sz="0" w:space="0" w:color="auto"/>
            <w:bottom w:val="none" w:sz="0" w:space="0" w:color="auto"/>
            <w:right w:val="none" w:sz="0" w:space="0" w:color="auto"/>
          </w:divBdr>
        </w:div>
        <w:div w:id="1508642213">
          <w:marLeft w:val="480"/>
          <w:marRight w:val="0"/>
          <w:marTop w:val="0"/>
          <w:marBottom w:val="0"/>
          <w:divBdr>
            <w:top w:val="none" w:sz="0" w:space="0" w:color="auto"/>
            <w:left w:val="none" w:sz="0" w:space="0" w:color="auto"/>
            <w:bottom w:val="none" w:sz="0" w:space="0" w:color="auto"/>
            <w:right w:val="none" w:sz="0" w:space="0" w:color="auto"/>
          </w:divBdr>
        </w:div>
        <w:div w:id="1920670519">
          <w:marLeft w:val="480"/>
          <w:marRight w:val="0"/>
          <w:marTop w:val="0"/>
          <w:marBottom w:val="0"/>
          <w:divBdr>
            <w:top w:val="none" w:sz="0" w:space="0" w:color="auto"/>
            <w:left w:val="none" w:sz="0" w:space="0" w:color="auto"/>
            <w:bottom w:val="none" w:sz="0" w:space="0" w:color="auto"/>
            <w:right w:val="none" w:sz="0" w:space="0" w:color="auto"/>
          </w:divBdr>
        </w:div>
        <w:div w:id="283313013">
          <w:marLeft w:val="480"/>
          <w:marRight w:val="0"/>
          <w:marTop w:val="0"/>
          <w:marBottom w:val="0"/>
          <w:divBdr>
            <w:top w:val="none" w:sz="0" w:space="0" w:color="auto"/>
            <w:left w:val="none" w:sz="0" w:space="0" w:color="auto"/>
            <w:bottom w:val="none" w:sz="0" w:space="0" w:color="auto"/>
            <w:right w:val="none" w:sz="0" w:space="0" w:color="auto"/>
          </w:divBdr>
        </w:div>
        <w:div w:id="491987331">
          <w:marLeft w:val="480"/>
          <w:marRight w:val="0"/>
          <w:marTop w:val="0"/>
          <w:marBottom w:val="0"/>
          <w:divBdr>
            <w:top w:val="none" w:sz="0" w:space="0" w:color="auto"/>
            <w:left w:val="none" w:sz="0" w:space="0" w:color="auto"/>
            <w:bottom w:val="none" w:sz="0" w:space="0" w:color="auto"/>
            <w:right w:val="none" w:sz="0" w:space="0" w:color="auto"/>
          </w:divBdr>
        </w:div>
        <w:div w:id="572620101">
          <w:marLeft w:val="480"/>
          <w:marRight w:val="0"/>
          <w:marTop w:val="0"/>
          <w:marBottom w:val="0"/>
          <w:divBdr>
            <w:top w:val="none" w:sz="0" w:space="0" w:color="auto"/>
            <w:left w:val="none" w:sz="0" w:space="0" w:color="auto"/>
            <w:bottom w:val="none" w:sz="0" w:space="0" w:color="auto"/>
            <w:right w:val="none" w:sz="0" w:space="0" w:color="auto"/>
          </w:divBdr>
        </w:div>
        <w:div w:id="2093967605">
          <w:marLeft w:val="480"/>
          <w:marRight w:val="0"/>
          <w:marTop w:val="0"/>
          <w:marBottom w:val="0"/>
          <w:divBdr>
            <w:top w:val="none" w:sz="0" w:space="0" w:color="auto"/>
            <w:left w:val="none" w:sz="0" w:space="0" w:color="auto"/>
            <w:bottom w:val="none" w:sz="0" w:space="0" w:color="auto"/>
            <w:right w:val="none" w:sz="0" w:space="0" w:color="auto"/>
          </w:divBdr>
        </w:div>
        <w:div w:id="708843625">
          <w:marLeft w:val="480"/>
          <w:marRight w:val="0"/>
          <w:marTop w:val="0"/>
          <w:marBottom w:val="0"/>
          <w:divBdr>
            <w:top w:val="none" w:sz="0" w:space="0" w:color="auto"/>
            <w:left w:val="none" w:sz="0" w:space="0" w:color="auto"/>
            <w:bottom w:val="none" w:sz="0" w:space="0" w:color="auto"/>
            <w:right w:val="none" w:sz="0" w:space="0" w:color="auto"/>
          </w:divBdr>
        </w:div>
        <w:div w:id="1927229387">
          <w:marLeft w:val="480"/>
          <w:marRight w:val="0"/>
          <w:marTop w:val="0"/>
          <w:marBottom w:val="0"/>
          <w:divBdr>
            <w:top w:val="none" w:sz="0" w:space="0" w:color="auto"/>
            <w:left w:val="none" w:sz="0" w:space="0" w:color="auto"/>
            <w:bottom w:val="none" w:sz="0" w:space="0" w:color="auto"/>
            <w:right w:val="none" w:sz="0" w:space="0" w:color="auto"/>
          </w:divBdr>
        </w:div>
        <w:div w:id="392626578">
          <w:marLeft w:val="480"/>
          <w:marRight w:val="0"/>
          <w:marTop w:val="0"/>
          <w:marBottom w:val="0"/>
          <w:divBdr>
            <w:top w:val="none" w:sz="0" w:space="0" w:color="auto"/>
            <w:left w:val="none" w:sz="0" w:space="0" w:color="auto"/>
            <w:bottom w:val="none" w:sz="0" w:space="0" w:color="auto"/>
            <w:right w:val="none" w:sz="0" w:space="0" w:color="auto"/>
          </w:divBdr>
        </w:div>
        <w:div w:id="1419789430">
          <w:marLeft w:val="480"/>
          <w:marRight w:val="0"/>
          <w:marTop w:val="0"/>
          <w:marBottom w:val="0"/>
          <w:divBdr>
            <w:top w:val="none" w:sz="0" w:space="0" w:color="auto"/>
            <w:left w:val="none" w:sz="0" w:space="0" w:color="auto"/>
            <w:bottom w:val="none" w:sz="0" w:space="0" w:color="auto"/>
            <w:right w:val="none" w:sz="0" w:space="0" w:color="auto"/>
          </w:divBdr>
        </w:div>
        <w:div w:id="1937516280">
          <w:marLeft w:val="480"/>
          <w:marRight w:val="0"/>
          <w:marTop w:val="0"/>
          <w:marBottom w:val="0"/>
          <w:divBdr>
            <w:top w:val="none" w:sz="0" w:space="0" w:color="auto"/>
            <w:left w:val="none" w:sz="0" w:space="0" w:color="auto"/>
            <w:bottom w:val="none" w:sz="0" w:space="0" w:color="auto"/>
            <w:right w:val="none" w:sz="0" w:space="0" w:color="auto"/>
          </w:divBdr>
        </w:div>
        <w:div w:id="2125999073">
          <w:marLeft w:val="480"/>
          <w:marRight w:val="0"/>
          <w:marTop w:val="0"/>
          <w:marBottom w:val="0"/>
          <w:divBdr>
            <w:top w:val="none" w:sz="0" w:space="0" w:color="auto"/>
            <w:left w:val="none" w:sz="0" w:space="0" w:color="auto"/>
            <w:bottom w:val="none" w:sz="0" w:space="0" w:color="auto"/>
            <w:right w:val="none" w:sz="0" w:space="0" w:color="auto"/>
          </w:divBdr>
        </w:div>
        <w:div w:id="1795515193">
          <w:marLeft w:val="480"/>
          <w:marRight w:val="0"/>
          <w:marTop w:val="0"/>
          <w:marBottom w:val="0"/>
          <w:divBdr>
            <w:top w:val="none" w:sz="0" w:space="0" w:color="auto"/>
            <w:left w:val="none" w:sz="0" w:space="0" w:color="auto"/>
            <w:bottom w:val="none" w:sz="0" w:space="0" w:color="auto"/>
            <w:right w:val="none" w:sz="0" w:space="0" w:color="auto"/>
          </w:divBdr>
        </w:div>
        <w:div w:id="419520954">
          <w:marLeft w:val="480"/>
          <w:marRight w:val="0"/>
          <w:marTop w:val="0"/>
          <w:marBottom w:val="0"/>
          <w:divBdr>
            <w:top w:val="none" w:sz="0" w:space="0" w:color="auto"/>
            <w:left w:val="none" w:sz="0" w:space="0" w:color="auto"/>
            <w:bottom w:val="none" w:sz="0" w:space="0" w:color="auto"/>
            <w:right w:val="none" w:sz="0" w:space="0" w:color="auto"/>
          </w:divBdr>
        </w:div>
        <w:div w:id="1116826878">
          <w:marLeft w:val="480"/>
          <w:marRight w:val="0"/>
          <w:marTop w:val="0"/>
          <w:marBottom w:val="0"/>
          <w:divBdr>
            <w:top w:val="none" w:sz="0" w:space="0" w:color="auto"/>
            <w:left w:val="none" w:sz="0" w:space="0" w:color="auto"/>
            <w:bottom w:val="none" w:sz="0" w:space="0" w:color="auto"/>
            <w:right w:val="none" w:sz="0" w:space="0" w:color="auto"/>
          </w:divBdr>
        </w:div>
        <w:div w:id="1931162352">
          <w:marLeft w:val="480"/>
          <w:marRight w:val="0"/>
          <w:marTop w:val="0"/>
          <w:marBottom w:val="0"/>
          <w:divBdr>
            <w:top w:val="none" w:sz="0" w:space="0" w:color="auto"/>
            <w:left w:val="none" w:sz="0" w:space="0" w:color="auto"/>
            <w:bottom w:val="none" w:sz="0" w:space="0" w:color="auto"/>
            <w:right w:val="none" w:sz="0" w:space="0" w:color="auto"/>
          </w:divBdr>
        </w:div>
        <w:div w:id="948466260">
          <w:marLeft w:val="480"/>
          <w:marRight w:val="0"/>
          <w:marTop w:val="0"/>
          <w:marBottom w:val="0"/>
          <w:divBdr>
            <w:top w:val="none" w:sz="0" w:space="0" w:color="auto"/>
            <w:left w:val="none" w:sz="0" w:space="0" w:color="auto"/>
            <w:bottom w:val="none" w:sz="0" w:space="0" w:color="auto"/>
            <w:right w:val="none" w:sz="0" w:space="0" w:color="auto"/>
          </w:divBdr>
        </w:div>
        <w:div w:id="615915752">
          <w:marLeft w:val="480"/>
          <w:marRight w:val="0"/>
          <w:marTop w:val="0"/>
          <w:marBottom w:val="0"/>
          <w:divBdr>
            <w:top w:val="none" w:sz="0" w:space="0" w:color="auto"/>
            <w:left w:val="none" w:sz="0" w:space="0" w:color="auto"/>
            <w:bottom w:val="none" w:sz="0" w:space="0" w:color="auto"/>
            <w:right w:val="none" w:sz="0" w:space="0" w:color="auto"/>
          </w:divBdr>
        </w:div>
        <w:div w:id="2033453001">
          <w:marLeft w:val="480"/>
          <w:marRight w:val="0"/>
          <w:marTop w:val="0"/>
          <w:marBottom w:val="0"/>
          <w:divBdr>
            <w:top w:val="none" w:sz="0" w:space="0" w:color="auto"/>
            <w:left w:val="none" w:sz="0" w:space="0" w:color="auto"/>
            <w:bottom w:val="none" w:sz="0" w:space="0" w:color="auto"/>
            <w:right w:val="none" w:sz="0" w:space="0" w:color="auto"/>
          </w:divBdr>
        </w:div>
        <w:div w:id="873692276">
          <w:marLeft w:val="480"/>
          <w:marRight w:val="0"/>
          <w:marTop w:val="0"/>
          <w:marBottom w:val="0"/>
          <w:divBdr>
            <w:top w:val="none" w:sz="0" w:space="0" w:color="auto"/>
            <w:left w:val="none" w:sz="0" w:space="0" w:color="auto"/>
            <w:bottom w:val="none" w:sz="0" w:space="0" w:color="auto"/>
            <w:right w:val="none" w:sz="0" w:space="0" w:color="auto"/>
          </w:divBdr>
        </w:div>
        <w:div w:id="332029170">
          <w:marLeft w:val="480"/>
          <w:marRight w:val="0"/>
          <w:marTop w:val="0"/>
          <w:marBottom w:val="0"/>
          <w:divBdr>
            <w:top w:val="none" w:sz="0" w:space="0" w:color="auto"/>
            <w:left w:val="none" w:sz="0" w:space="0" w:color="auto"/>
            <w:bottom w:val="none" w:sz="0" w:space="0" w:color="auto"/>
            <w:right w:val="none" w:sz="0" w:space="0" w:color="auto"/>
          </w:divBdr>
        </w:div>
        <w:div w:id="1431463447">
          <w:marLeft w:val="480"/>
          <w:marRight w:val="0"/>
          <w:marTop w:val="0"/>
          <w:marBottom w:val="0"/>
          <w:divBdr>
            <w:top w:val="none" w:sz="0" w:space="0" w:color="auto"/>
            <w:left w:val="none" w:sz="0" w:space="0" w:color="auto"/>
            <w:bottom w:val="none" w:sz="0" w:space="0" w:color="auto"/>
            <w:right w:val="none" w:sz="0" w:space="0" w:color="auto"/>
          </w:divBdr>
        </w:div>
        <w:div w:id="410466482">
          <w:marLeft w:val="480"/>
          <w:marRight w:val="0"/>
          <w:marTop w:val="0"/>
          <w:marBottom w:val="0"/>
          <w:divBdr>
            <w:top w:val="none" w:sz="0" w:space="0" w:color="auto"/>
            <w:left w:val="none" w:sz="0" w:space="0" w:color="auto"/>
            <w:bottom w:val="none" w:sz="0" w:space="0" w:color="auto"/>
            <w:right w:val="none" w:sz="0" w:space="0" w:color="auto"/>
          </w:divBdr>
        </w:div>
        <w:div w:id="322202464">
          <w:marLeft w:val="480"/>
          <w:marRight w:val="0"/>
          <w:marTop w:val="0"/>
          <w:marBottom w:val="0"/>
          <w:divBdr>
            <w:top w:val="none" w:sz="0" w:space="0" w:color="auto"/>
            <w:left w:val="none" w:sz="0" w:space="0" w:color="auto"/>
            <w:bottom w:val="none" w:sz="0" w:space="0" w:color="auto"/>
            <w:right w:val="none" w:sz="0" w:space="0" w:color="auto"/>
          </w:divBdr>
        </w:div>
        <w:div w:id="1868909642">
          <w:marLeft w:val="480"/>
          <w:marRight w:val="0"/>
          <w:marTop w:val="0"/>
          <w:marBottom w:val="0"/>
          <w:divBdr>
            <w:top w:val="none" w:sz="0" w:space="0" w:color="auto"/>
            <w:left w:val="none" w:sz="0" w:space="0" w:color="auto"/>
            <w:bottom w:val="none" w:sz="0" w:space="0" w:color="auto"/>
            <w:right w:val="none" w:sz="0" w:space="0" w:color="auto"/>
          </w:divBdr>
        </w:div>
        <w:div w:id="1341928953">
          <w:marLeft w:val="480"/>
          <w:marRight w:val="0"/>
          <w:marTop w:val="0"/>
          <w:marBottom w:val="0"/>
          <w:divBdr>
            <w:top w:val="none" w:sz="0" w:space="0" w:color="auto"/>
            <w:left w:val="none" w:sz="0" w:space="0" w:color="auto"/>
            <w:bottom w:val="none" w:sz="0" w:space="0" w:color="auto"/>
            <w:right w:val="none" w:sz="0" w:space="0" w:color="auto"/>
          </w:divBdr>
        </w:div>
        <w:div w:id="636496920">
          <w:marLeft w:val="480"/>
          <w:marRight w:val="0"/>
          <w:marTop w:val="0"/>
          <w:marBottom w:val="0"/>
          <w:divBdr>
            <w:top w:val="none" w:sz="0" w:space="0" w:color="auto"/>
            <w:left w:val="none" w:sz="0" w:space="0" w:color="auto"/>
            <w:bottom w:val="none" w:sz="0" w:space="0" w:color="auto"/>
            <w:right w:val="none" w:sz="0" w:space="0" w:color="auto"/>
          </w:divBdr>
        </w:div>
        <w:div w:id="575475381">
          <w:marLeft w:val="480"/>
          <w:marRight w:val="0"/>
          <w:marTop w:val="0"/>
          <w:marBottom w:val="0"/>
          <w:divBdr>
            <w:top w:val="none" w:sz="0" w:space="0" w:color="auto"/>
            <w:left w:val="none" w:sz="0" w:space="0" w:color="auto"/>
            <w:bottom w:val="none" w:sz="0" w:space="0" w:color="auto"/>
            <w:right w:val="none" w:sz="0" w:space="0" w:color="auto"/>
          </w:divBdr>
        </w:div>
        <w:div w:id="1123353906">
          <w:marLeft w:val="480"/>
          <w:marRight w:val="0"/>
          <w:marTop w:val="0"/>
          <w:marBottom w:val="0"/>
          <w:divBdr>
            <w:top w:val="none" w:sz="0" w:space="0" w:color="auto"/>
            <w:left w:val="none" w:sz="0" w:space="0" w:color="auto"/>
            <w:bottom w:val="none" w:sz="0" w:space="0" w:color="auto"/>
            <w:right w:val="none" w:sz="0" w:space="0" w:color="auto"/>
          </w:divBdr>
        </w:div>
        <w:div w:id="1746805768">
          <w:marLeft w:val="480"/>
          <w:marRight w:val="0"/>
          <w:marTop w:val="0"/>
          <w:marBottom w:val="0"/>
          <w:divBdr>
            <w:top w:val="none" w:sz="0" w:space="0" w:color="auto"/>
            <w:left w:val="none" w:sz="0" w:space="0" w:color="auto"/>
            <w:bottom w:val="none" w:sz="0" w:space="0" w:color="auto"/>
            <w:right w:val="none" w:sz="0" w:space="0" w:color="auto"/>
          </w:divBdr>
        </w:div>
        <w:div w:id="1321158566">
          <w:marLeft w:val="480"/>
          <w:marRight w:val="0"/>
          <w:marTop w:val="0"/>
          <w:marBottom w:val="0"/>
          <w:divBdr>
            <w:top w:val="none" w:sz="0" w:space="0" w:color="auto"/>
            <w:left w:val="none" w:sz="0" w:space="0" w:color="auto"/>
            <w:bottom w:val="none" w:sz="0" w:space="0" w:color="auto"/>
            <w:right w:val="none" w:sz="0" w:space="0" w:color="auto"/>
          </w:divBdr>
        </w:div>
        <w:div w:id="1388724082">
          <w:marLeft w:val="480"/>
          <w:marRight w:val="0"/>
          <w:marTop w:val="0"/>
          <w:marBottom w:val="0"/>
          <w:divBdr>
            <w:top w:val="none" w:sz="0" w:space="0" w:color="auto"/>
            <w:left w:val="none" w:sz="0" w:space="0" w:color="auto"/>
            <w:bottom w:val="none" w:sz="0" w:space="0" w:color="auto"/>
            <w:right w:val="none" w:sz="0" w:space="0" w:color="auto"/>
          </w:divBdr>
        </w:div>
        <w:div w:id="380135382">
          <w:marLeft w:val="480"/>
          <w:marRight w:val="0"/>
          <w:marTop w:val="0"/>
          <w:marBottom w:val="0"/>
          <w:divBdr>
            <w:top w:val="none" w:sz="0" w:space="0" w:color="auto"/>
            <w:left w:val="none" w:sz="0" w:space="0" w:color="auto"/>
            <w:bottom w:val="none" w:sz="0" w:space="0" w:color="auto"/>
            <w:right w:val="none" w:sz="0" w:space="0" w:color="auto"/>
          </w:divBdr>
        </w:div>
        <w:div w:id="531769770">
          <w:marLeft w:val="480"/>
          <w:marRight w:val="0"/>
          <w:marTop w:val="0"/>
          <w:marBottom w:val="0"/>
          <w:divBdr>
            <w:top w:val="none" w:sz="0" w:space="0" w:color="auto"/>
            <w:left w:val="none" w:sz="0" w:space="0" w:color="auto"/>
            <w:bottom w:val="none" w:sz="0" w:space="0" w:color="auto"/>
            <w:right w:val="none" w:sz="0" w:space="0" w:color="auto"/>
          </w:divBdr>
        </w:div>
        <w:div w:id="1742362374">
          <w:marLeft w:val="480"/>
          <w:marRight w:val="0"/>
          <w:marTop w:val="0"/>
          <w:marBottom w:val="0"/>
          <w:divBdr>
            <w:top w:val="none" w:sz="0" w:space="0" w:color="auto"/>
            <w:left w:val="none" w:sz="0" w:space="0" w:color="auto"/>
            <w:bottom w:val="none" w:sz="0" w:space="0" w:color="auto"/>
            <w:right w:val="none" w:sz="0" w:space="0" w:color="auto"/>
          </w:divBdr>
        </w:div>
        <w:div w:id="514614618">
          <w:marLeft w:val="480"/>
          <w:marRight w:val="0"/>
          <w:marTop w:val="0"/>
          <w:marBottom w:val="0"/>
          <w:divBdr>
            <w:top w:val="none" w:sz="0" w:space="0" w:color="auto"/>
            <w:left w:val="none" w:sz="0" w:space="0" w:color="auto"/>
            <w:bottom w:val="none" w:sz="0" w:space="0" w:color="auto"/>
            <w:right w:val="none" w:sz="0" w:space="0" w:color="auto"/>
          </w:divBdr>
        </w:div>
        <w:div w:id="1236089324">
          <w:marLeft w:val="480"/>
          <w:marRight w:val="0"/>
          <w:marTop w:val="0"/>
          <w:marBottom w:val="0"/>
          <w:divBdr>
            <w:top w:val="none" w:sz="0" w:space="0" w:color="auto"/>
            <w:left w:val="none" w:sz="0" w:space="0" w:color="auto"/>
            <w:bottom w:val="none" w:sz="0" w:space="0" w:color="auto"/>
            <w:right w:val="none" w:sz="0" w:space="0" w:color="auto"/>
          </w:divBdr>
        </w:div>
        <w:div w:id="800534718">
          <w:marLeft w:val="480"/>
          <w:marRight w:val="0"/>
          <w:marTop w:val="0"/>
          <w:marBottom w:val="0"/>
          <w:divBdr>
            <w:top w:val="none" w:sz="0" w:space="0" w:color="auto"/>
            <w:left w:val="none" w:sz="0" w:space="0" w:color="auto"/>
            <w:bottom w:val="none" w:sz="0" w:space="0" w:color="auto"/>
            <w:right w:val="none" w:sz="0" w:space="0" w:color="auto"/>
          </w:divBdr>
        </w:div>
        <w:div w:id="50271825">
          <w:marLeft w:val="480"/>
          <w:marRight w:val="0"/>
          <w:marTop w:val="0"/>
          <w:marBottom w:val="0"/>
          <w:divBdr>
            <w:top w:val="none" w:sz="0" w:space="0" w:color="auto"/>
            <w:left w:val="none" w:sz="0" w:space="0" w:color="auto"/>
            <w:bottom w:val="none" w:sz="0" w:space="0" w:color="auto"/>
            <w:right w:val="none" w:sz="0" w:space="0" w:color="auto"/>
          </w:divBdr>
        </w:div>
        <w:div w:id="538011436">
          <w:marLeft w:val="480"/>
          <w:marRight w:val="0"/>
          <w:marTop w:val="0"/>
          <w:marBottom w:val="0"/>
          <w:divBdr>
            <w:top w:val="none" w:sz="0" w:space="0" w:color="auto"/>
            <w:left w:val="none" w:sz="0" w:space="0" w:color="auto"/>
            <w:bottom w:val="none" w:sz="0" w:space="0" w:color="auto"/>
            <w:right w:val="none" w:sz="0" w:space="0" w:color="auto"/>
          </w:divBdr>
        </w:div>
        <w:div w:id="458492898">
          <w:marLeft w:val="480"/>
          <w:marRight w:val="0"/>
          <w:marTop w:val="0"/>
          <w:marBottom w:val="0"/>
          <w:divBdr>
            <w:top w:val="none" w:sz="0" w:space="0" w:color="auto"/>
            <w:left w:val="none" w:sz="0" w:space="0" w:color="auto"/>
            <w:bottom w:val="none" w:sz="0" w:space="0" w:color="auto"/>
            <w:right w:val="none" w:sz="0" w:space="0" w:color="auto"/>
          </w:divBdr>
        </w:div>
        <w:div w:id="1754163263">
          <w:marLeft w:val="480"/>
          <w:marRight w:val="0"/>
          <w:marTop w:val="0"/>
          <w:marBottom w:val="0"/>
          <w:divBdr>
            <w:top w:val="none" w:sz="0" w:space="0" w:color="auto"/>
            <w:left w:val="none" w:sz="0" w:space="0" w:color="auto"/>
            <w:bottom w:val="none" w:sz="0" w:space="0" w:color="auto"/>
            <w:right w:val="none" w:sz="0" w:space="0" w:color="auto"/>
          </w:divBdr>
        </w:div>
        <w:div w:id="1321537885">
          <w:marLeft w:val="480"/>
          <w:marRight w:val="0"/>
          <w:marTop w:val="0"/>
          <w:marBottom w:val="0"/>
          <w:divBdr>
            <w:top w:val="none" w:sz="0" w:space="0" w:color="auto"/>
            <w:left w:val="none" w:sz="0" w:space="0" w:color="auto"/>
            <w:bottom w:val="none" w:sz="0" w:space="0" w:color="auto"/>
            <w:right w:val="none" w:sz="0" w:space="0" w:color="auto"/>
          </w:divBdr>
        </w:div>
        <w:div w:id="792794677">
          <w:marLeft w:val="480"/>
          <w:marRight w:val="0"/>
          <w:marTop w:val="0"/>
          <w:marBottom w:val="0"/>
          <w:divBdr>
            <w:top w:val="none" w:sz="0" w:space="0" w:color="auto"/>
            <w:left w:val="none" w:sz="0" w:space="0" w:color="auto"/>
            <w:bottom w:val="none" w:sz="0" w:space="0" w:color="auto"/>
            <w:right w:val="none" w:sz="0" w:space="0" w:color="auto"/>
          </w:divBdr>
        </w:div>
        <w:div w:id="1892693919">
          <w:marLeft w:val="480"/>
          <w:marRight w:val="0"/>
          <w:marTop w:val="0"/>
          <w:marBottom w:val="0"/>
          <w:divBdr>
            <w:top w:val="none" w:sz="0" w:space="0" w:color="auto"/>
            <w:left w:val="none" w:sz="0" w:space="0" w:color="auto"/>
            <w:bottom w:val="none" w:sz="0" w:space="0" w:color="auto"/>
            <w:right w:val="none" w:sz="0" w:space="0" w:color="auto"/>
          </w:divBdr>
        </w:div>
        <w:div w:id="1716347710">
          <w:marLeft w:val="480"/>
          <w:marRight w:val="0"/>
          <w:marTop w:val="0"/>
          <w:marBottom w:val="0"/>
          <w:divBdr>
            <w:top w:val="none" w:sz="0" w:space="0" w:color="auto"/>
            <w:left w:val="none" w:sz="0" w:space="0" w:color="auto"/>
            <w:bottom w:val="none" w:sz="0" w:space="0" w:color="auto"/>
            <w:right w:val="none" w:sz="0" w:space="0" w:color="auto"/>
          </w:divBdr>
        </w:div>
        <w:div w:id="1625964566">
          <w:marLeft w:val="480"/>
          <w:marRight w:val="0"/>
          <w:marTop w:val="0"/>
          <w:marBottom w:val="0"/>
          <w:divBdr>
            <w:top w:val="none" w:sz="0" w:space="0" w:color="auto"/>
            <w:left w:val="none" w:sz="0" w:space="0" w:color="auto"/>
            <w:bottom w:val="none" w:sz="0" w:space="0" w:color="auto"/>
            <w:right w:val="none" w:sz="0" w:space="0" w:color="auto"/>
          </w:divBdr>
        </w:div>
        <w:div w:id="939023051">
          <w:marLeft w:val="480"/>
          <w:marRight w:val="0"/>
          <w:marTop w:val="0"/>
          <w:marBottom w:val="0"/>
          <w:divBdr>
            <w:top w:val="none" w:sz="0" w:space="0" w:color="auto"/>
            <w:left w:val="none" w:sz="0" w:space="0" w:color="auto"/>
            <w:bottom w:val="none" w:sz="0" w:space="0" w:color="auto"/>
            <w:right w:val="none" w:sz="0" w:space="0" w:color="auto"/>
          </w:divBdr>
        </w:div>
        <w:div w:id="1066295359">
          <w:marLeft w:val="480"/>
          <w:marRight w:val="0"/>
          <w:marTop w:val="0"/>
          <w:marBottom w:val="0"/>
          <w:divBdr>
            <w:top w:val="none" w:sz="0" w:space="0" w:color="auto"/>
            <w:left w:val="none" w:sz="0" w:space="0" w:color="auto"/>
            <w:bottom w:val="none" w:sz="0" w:space="0" w:color="auto"/>
            <w:right w:val="none" w:sz="0" w:space="0" w:color="auto"/>
          </w:divBdr>
        </w:div>
        <w:div w:id="109863680">
          <w:marLeft w:val="480"/>
          <w:marRight w:val="0"/>
          <w:marTop w:val="0"/>
          <w:marBottom w:val="0"/>
          <w:divBdr>
            <w:top w:val="none" w:sz="0" w:space="0" w:color="auto"/>
            <w:left w:val="none" w:sz="0" w:space="0" w:color="auto"/>
            <w:bottom w:val="none" w:sz="0" w:space="0" w:color="auto"/>
            <w:right w:val="none" w:sz="0" w:space="0" w:color="auto"/>
          </w:divBdr>
        </w:div>
        <w:div w:id="775174567">
          <w:marLeft w:val="480"/>
          <w:marRight w:val="0"/>
          <w:marTop w:val="0"/>
          <w:marBottom w:val="0"/>
          <w:divBdr>
            <w:top w:val="none" w:sz="0" w:space="0" w:color="auto"/>
            <w:left w:val="none" w:sz="0" w:space="0" w:color="auto"/>
            <w:bottom w:val="none" w:sz="0" w:space="0" w:color="auto"/>
            <w:right w:val="none" w:sz="0" w:space="0" w:color="auto"/>
          </w:divBdr>
        </w:div>
        <w:div w:id="1311909599">
          <w:marLeft w:val="480"/>
          <w:marRight w:val="0"/>
          <w:marTop w:val="0"/>
          <w:marBottom w:val="0"/>
          <w:divBdr>
            <w:top w:val="none" w:sz="0" w:space="0" w:color="auto"/>
            <w:left w:val="none" w:sz="0" w:space="0" w:color="auto"/>
            <w:bottom w:val="none" w:sz="0" w:space="0" w:color="auto"/>
            <w:right w:val="none" w:sz="0" w:space="0" w:color="auto"/>
          </w:divBdr>
        </w:div>
        <w:div w:id="1236938363">
          <w:marLeft w:val="480"/>
          <w:marRight w:val="0"/>
          <w:marTop w:val="0"/>
          <w:marBottom w:val="0"/>
          <w:divBdr>
            <w:top w:val="none" w:sz="0" w:space="0" w:color="auto"/>
            <w:left w:val="none" w:sz="0" w:space="0" w:color="auto"/>
            <w:bottom w:val="none" w:sz="0" w:space="0" w:color="auto"/>
            <w:right w:val="none" w:sz="0" w:space="0" w:color="auto"/>
          </w:divBdr>
        </w:div>
        <w:div w:id="900793567">
          <w:marLeft w:val="480"/>
          <w:marRight w:val="0"/>
          <w:marTop w:val="0"/>
          <w:marBottom w:val="0"/>
          <w:divBdr>
            <w:top w:val="none" w:sz="0" w:space="0" w:color="auto"/>
            <w:left w:val="none" w:sz="0" w:space="0" w:color="auto"/>
            <w:bottom w:val="none" w:sz="0" w:space="0" w:color="auto"/>
            <w:right w:val="none" w:sz="0" w:space="0" w:color="auto"/>
          </w:divBdr>
        </w:div>
        <w:div w:id="1786386418">
          <w:marLeft w:val="480"/>
          <w:marRight w:val="0"/>
          <w:marTop w:val="0"/>
          <w:marBottom w:val="0"/>
          <w:divBdr>
            <w:top w:val="none" w:sz="0" w:space="0" w:color="auto"/>
            <w:left w:val="none" w:sz="0" w:space="0" w:color="auto"/>
            <w:bottom w:val="none" w:sz="0" w:space="0" w:color="auto"/>
            <w:right w:val="none" w:sz="0" w:space="0" w:color="auto"/>
          </w:divBdr>
        </w:div>
        <w:div w:id="849413734">
          <w:marLeft w:val="480"/>
          <w:marRight w:val="0"/>
          <w:marTop w:val="0"/>
          <w:marBottom w:val="0"/>
          <w:divBdr>
            <w:top w:val="none" w:sz="0" w:space="0" w:color="auto"/>
            <w:left w:val="none" w:sz="0" w:space="0" w:color="auto"/>
            <w:bottom w:val="none" w:sz="0" w:space="0" w:color="auto"/>
            <w:right w:val="none" w:sz="0" w:space="0" w:color="auto"/>
          </w:divBdr>
        </w:div>
        <w:div w:id="1842234545">
          <w:marLeft w:val="480"/>
          <w:marRight w:val="0"/>
          <w:marTop w:val="0"/>
          <w:marBottom w:val="0"/>
          <w:divBdr>
            <w:top w:val="none" w:sz="0" w:space="0" w:color="auto"/>
            <w:left w:val="none" w:sz="0" w:space="0" w:color="auto"/>
            <w:bottom w:val="none" w:sz="0" w:space="0" w:color="auto"/>
            <w:right w:val="none" w:sz="0" w:space="0" w:color="auto"/>
          </w:divBdr>
        </w:div>
        <w:div w:id="1622765356">
          <w:marLeft w:val="480"/>
          <w:marRight w:val="0"/>
          <w:marTop w:val="0"/>
          <w:marBottom w:val="0"/>
          <w:divBdr>
            <w:top w:val="none" w:sz="0" w:space="0" w:color="auto"/>
            <w:left w:val="none" w:sz="0" w:space="0" w:color="auto"/>
            <w:bottom w:val="none" w:sz="0" w:space="0" w:color="auto"/>
            <w:right w:val="none" w:sz="0" w:space="0" w:color="auto"/>
          </w:divBdr>
        </w:div>
        <w:div w:id="480851851">
          <w:marLeft w:val="480"/>
          <w:marRight w:val="0"/>
          <w:marTop w:val="0"/>
          <w:marBottom w:val="0"/>
          <w:divBdr>
            <w:top w:val="none" w:sz="0" w:space="0" w:color="auto"/>
            <w:left w:val="none" w:sz="0" w:space="0" w:color="auto"/>
            <w:bottom w:val="none" w:sz="0" w:space="0" w:color="auto"/>
            <w:right w:val="none" w:sz="0" w:space="0" w:color="auto"/>
          </w:divBdr>
        </w:div>
        <w:div w:id="1844860241">
          <w:marLeft w:val="480"/>
          <w:marRight w:val="0"/>
          <w:marTop w:val="0"/>
          <w:marBottom w:val="0"/>
          <w:divBdr>
            <w:top w:val="none" w:sz="0" w:space="0" w:color="auto"/>
            <w:left w:val="none" w:sz="0" w:space="0" w:color="auto"/>
            <w:bottom w:val="none" w:sz="0" w:space="0" w:color="auto"/>
            <w:right w:val="none" w:sz="0" w:space="0" w:color="auto"/>
          </w:divBdr>
        </w:div>
        <w:div w:id="472213030">
          <w:marLeft w:val="480"/>
          <w:marRight w:val="0"/>
          <w:marTop w:val="0"/>
          <w:marBottom w:val="0"/>
          <w:divBdr>
            <w:top w:val="none" w:sz="0" w:space="0" w:color="auto"/>
            <w:left w:val="none" w:sz="0" w:space="0" w:color="auto"/>
            <w:bottom w:val="none" w:sz="0" w:space="0" w:color="auto"/>
            <w:right w:val="none" w:sz="0" w:space="0" w:color="auto"/>
          </w:divBdr>
        </w:div>
        <w:div w:id="1847598194">
          <w:marLeft w:val="480"/>
          <w:marRight w:val="0"/>
          <w:marTop w:val="0"/>
          <w:marBottom w:val="0"/>
          <w:divBdr>
            <w:top w:val="none" w:sz="0" w:space="0" w:color="auto"/>
            <w:left w:val="none" w:sz="0" w:space="0" w:color="auto"/>
            <w:bottom w:val="none" w:sz="0" w:space="0" w:color="auto"/>
            <w:right w:val="none" w:sz="0" w:space="0" w:color="auto"/>
          </w:divBdr>
        </w:div>
        <w:div w:id="1331758448">
          <w:marLeft w:val="480"/>
          <w:marRight w:val="0"/>
          <w:marTop w:val="0"/>
          <w:marBottom w:val="0"/>
          <w:divBdr>
            <w:top w:val="none" w:sz="0" w:space="0" w:color="auto"/>
            <w:left w:val="none" w:sz="0" w:space="0" w:color="auto"/>
            <w:bottom w:val="none" w:sz="0" w:space="0" w:color="auto"/>
            <w:right w:val="none" w:sz="0" w:space="0" w:color="auto"/>
          </w:divBdr>
        </w:div>
        <w:div w:id="640814321">
          <w:marLeft w:val="480"/>
          <w:marRight w:val="0"/>
          <w:marTop w:val="0"/>
          <w:marBottom w:val="0"/>
          <w:divBdr>
            <w:top w:val="none" w:sz="0" w:space="0" w:color="auto"/>
            <w:left w:val="none" w:sz="0" w:space="0" w:color="auto"/>
            <w:bottom w:val="none" w:sz="0" w:space="0" w:color="auto"/>
            <w:right w:val="none" w:sz="0" w:space="0" w:color="auto"/>
          </w:divBdr>
        </w:div>
        <w:div w:id="53546499">
          <w:marLeft w:val="480"/>
          <w:marRight w:val="0"/>
          <w:marTop w:val="0"/>
          <w:marBottom w:val="0"/>
          <w:divBdr>
            <w:top w:val="none" w:sz="0" w:space="0" w:color="auto"/>
            <w:left w:val="none" w:sz="0" w:space="0" w:color="auto"/>
            <w:bottom w:val="none" w:sz="0" w:space="0" w:color="auto"/>
            <w:right w:val="none" w:sz="0" w:space="0" w:color="auto"/>
          </w:divBdr>
        </w:div>
        <w:div w:id="404768926">
          <w:marLeft w:val="480"/>
          <w:marRight w:val="0"/>
          <w:marTop w:val="0"/>
          <w:marBottom w:val="0"/>
          <w:divBdr>
            <w:top w:val="none" w:sz="0" w:space="0" w:color="auto"/>
            <w:left w:val="none" w:sz="0" w:space="0" w:color="auto"/>
            <w:bottom w:val="none" w:sz="0" w:space="0" w:color="auto"/>
            <w:right w:val="none" w:sz="0" w:space="0" w:color="auto"/>
          </w:divBdr>
        </w:div>
        <w:div w:id="2032803037">
          <w:marLeft w:val="480"/>
          <w:marRight w:val="0"/>
          <w:marTop w:val="0"/>
          <w:marBottom w:val="0"/>
          <w:divBdr>
            <w:top w:val="none" w:sz="0" w:space="0" w:color="auto"/>
            <w:left w:val="none" w:sz="0" w:space="0" w:color="auto"/>
            <w:bottom w:val="none" w:sz="0" w:space="0" w:color="auto"/>
            <w:right w:val="none" w:sz="0" w:space="0" w:color="auto"/>
          </w:divBdr>
        </w:div>
        <w:div w:id="1759904477">
          <w:marLeft w:val="480"/>
          <w:marRight w:val="0"/>
          <w:marTop w:val="0"/>
          <w:marBottom w:val="0"/>
          <w:divBdr>
            <w:top w:val="none" w:sz="0" w:space="0" w:color="auto"/>
            <w:left w:val="none" w:sz="0" w:space="0" w:color="auto"/>
            <w:bottom w:val="none" w:sz="0" w:space="0" w:color="auto"/>
            <w:right w:val="none" w:sz="0" w:space="0" w:color="auto"/>
          </w:divBdr>
        </w:div>
        <w:div w:id="1577125794">
          <w:marLeft w:val="480"/>
          <w:marRight w:val="0"/>
          <w:marTop w:val="0"/>
          <w:marBottom w:val="0"/>
          <w:divBdr>
            <w:top w:val="none" w:sz="0" w:space="0" w:color="auto"/>
            <w:left w:val="none" w:sz="0" w:space="0" w:color="auto"/>
            <w:bottom w:val="none" w:sz="0" w:space="0" w:color="auto"/>
            <w:right w:val="none" w:sz="0" w:space="0" w:color="auto"/>
          </w:divBdr>
        </w:div>
        <w:div w:id="1391880248">
          <w:marLeft w:val="480"/>
          <w:marRight w:val="0"/>
          <w:marTop w:val="0"/>
          <w:marBottom w:val="0"/>
          <w:divBdr>
            <w:top w:val="none" w:sz="0" w:space="0" w:color="auto"/>
            <w:left w:val="none" w:sz="0" w:space="0" w:color="auto"/>
            <w:bottom w:val="none" w:sz="0" w:space="0" w:color="auto"/>
            <w:right w:val="none" w:sz="0" w:space="0" w:color="auto"/>
          </w:divBdr>
        </w:div>
        <w:div w:id="1276326970">
          <w:marLeft w:val="480"/>
          <w:marRight w:val="0"/>
          <w:marTop w:val="0"/>
          <w:marBottom w:val="0"/>
          <w:divBdr>
            <w:top w:val="none" w:sz="0" w:space="0" w:color="auto"/>
            <w:left w:val="none" w:sz="0" w:space="0" w:color="auto"/>
            <w:bottom w:val="none" w:sz="0" w:space="0" w:color="auto"/>
            <w:right w:val="none" w:sz="0" w:space="0" w:color="auto"/>
          </w:divBdr>
        </w:div>
        <w:div w:id="719479230">
          <w:marLeft w:val="480"/>
          <w:marRight w:val="0"/>
          <w:marTop w:val="0"/>
          <w:marBottom w:val="0"/>
          <w:divBdr>
            <w:top w:val="none" w:sz="0" w:space="0" w:color="auto"/>
            <w:left w:val="none" w:sz="0" w:space="0" w:color="auto"/>
            <w:bottom w:val="none" w:sz="0" w:space="0" w:color="auto"/>
            <w:right w:val="none" w:sz="0" w:space="0" w:color="auto"/>
          </w:divBdr>
        </w:div>
        <w:div w:id="1238787286">
          <w:marLeft w:val="480"/>
          <w:marRight w:val="0"/>
          <w:marTop w:val="0"/>
          <w:marBottom w:val="0"/>
          <w:divBdr>
            <w:top w:val="none" w:sz="0" w:space="0" w:color="auto"/>
            <w:left w:val="none" w:sz="0" w:space="0" w:color="auto"/>
            <w:bottom w:val="none" w:sz="0" w:space="0" w:color="auto"/>
            <w:right w:val="none" w:sz="0" w:space="0" w:color="auto"/>
          </w:divBdr>
        </w:div>
        <w:div w:id="470639172">
          <w:marLeft w:val="480"/>
          <w:marRight w:val="0"/>
          <w:marTop w:val="0"/>
          <w:marBottom w:val="0"/>
          <w:divBdr>
            <w:top w:val="none" w:sz="0" w:space="0" w:color="auto"/>
            <w:left w:val="none" w:sz="0" w:space="0" w:color="auto"/>
            <w:bottom w:val="none" w:sz="0" w:space="0" w:color="auto"/>
            <w:right w:val="none" w:sz="0" w:space="0" w:color="auto"/>
          </w:divBdr>
        </w:div>
        <w:div w:id="2138721013">
          <w:marLeft w:val="480"/>
          <w:marRight w:val="0"/>
          <w:marTop w:val="0"/>
          <w:marBottom w:val="0"/>
          <w:divBdr>
            <w:top w:val="none" w:sz="0" w:space="0" w:color="auto"/>
            <w:left w:val="none" w:sz="0" w:space="0" w:color="auto"/>
            <w:bottom w:val="none" w:sz="0" w:space="0" w:color="auto"/>
            <w:right w:val="none" w:sz="0" w:space="0" w:color="auto"/>
          </w:divBdr>
        </w:div>
        <w:div w:id="1177623350">
          <w:marLeft w:val="480"/>
          <w:marRight w:val="0"/>
          <w:marTop w:val="0"/>
          <w:marBottom w:val="0"/>
          <w:divBdr>
            <w:top w:val="none" w:sz="0" w:space="0" w:color="auto"/>
            <w:left w:val="none" w:sz="0" w:space="0" w:color="auto"/>
            <w:bottom w:val="none" w:sz="0" w:space="0" w:color="auto"/>
            <w:right w:val="none" w:sz="0" w:space="0" w:color="auto"/>
          </w:divBdr>
        </w:div>
        <w:div w:id="1815677770">
          <w:marLeft w:val="480"/>
          <w:marRight w:val="0"/>
          <w:marTop w:val="0"/>
          <w:marBottom w:val="0"/>
          <w:divBdr>
            <w:top w:val="none" w:sz="0" w:space="0" w:color="auto"/>
            <w:left w:val="none" w:sz="0" w:space="0" w:color="auto"/>
            <w:bottom w:val="none" w:sz="0" w:space="0" w:color="auto"/>
            <w:right w:val="none" w:sz="0" w:space="0" w:color="auto"/>
          </w:divBdr>
        </w:div>
      </w:divsChild>
    </w:div>
    <w:div w:id="487746220">
      <w:bodyDiv w:val="1"/>
      <w:marLeft w:val="0"/>
      <w:marRight w:val="0"/>
      <w:marTop w:val="0"/>
      <w:marBottom w:val="0"/>
      <w:divBdr>
        <w:top w:val="none" w:sz="0" w:space="0" w:color="auto"/>
        <w:left w:val="none" w:sz="0" w:space="0" w:color="auto"/>
        <w:bottom w:val="none" w:sz="0" w:space="0" w:color="auto"/>
        <w:right w:val="none" w:sz="0" w:space="0" w:color="auto"/>
      </w:divBdr>
      <w:divsChild>
        <w:div w:id="850147403">
          <w:marLeft w:val="0"/>
          <w:marRight w:val="0"/>
          <w:marTop w:val="0"/>
          <w:marBottom w:val="0"/>
          <w:divBdr>
            <w:top w:val="none" w:sz="0" w:space="0" w:color="auto"/>
            <w:left w:val="none" w:sz="0" w:space="0" w:color="auto"/>
            <w:bottom w:val="none" w:sz="0" w:space="0" w:color="auto"/>
            <w:right w:val="none" w:sz="0" w:space="0" w:color="auto"/>
          </w:divBdr>
          <w:divsChild>
            <w:div w:id="320164267">
              <w:marLeft w:val="0"/>
              <w:marRight w:val="0"/>
              <w:marTop w:val="0"/>
              <w:marBottom w:val="0"/>
              <w:divBdr>
                <w:top w:val="none" w:sz="0" w:space="0" w:color="auto"/>
                <w:left w:val="none" w:sz="0" w:space="0" w:color="auto"/>
                <w:bottom w:val="none" w:sz="0" w:space="0" w:color="auto"/>
                <w:right w:val="none" w:sz="0" w:space="0" w:color="auto"/>
              </w:divBdr>
              <w:divsChild>
                <w:div w:id="1372147661">
                  <w:marLeft w:val="0"/>
                  <w:marRight w:val="0"/>
                  <w:marTop w:val="0"/>
                  <w:marBottom w:val="0"/>
                  <w:divBdr>
                    <w:top w:val="none" w:sz="0" w:space="0" w:color="auto"/>
                    <w:left w:val="none" w:sz="0" w:space="0" w:color="auto"/>
                    <w:bottom w:val="none" w:sz="0" w:space="0" w:color="auto"/>
                    <w:right w:val="none" w:sz="0" w:space="0" w:color="auto"/>
                  </w:divBdr>
                  <w:divsChild>
                    <w:div w:id="245454446">
                      <w:marLeft w:val="0"/>
                      <w:marRight w:val="0"/>
                      <w:marTop w:val="0"/>
                      <w:marBottom w:val="0"/>
                      <w:divBdr>
                        <w:top w:val="none" w:sz="0" w:space="0" w:color="auto"/>
                        <w:left w:val="none" w:sz="0" w:space="0" w:color="auto"/>
                        <w:bottom w:val="none" w:sz="0" w:space="0" w:color="auto"/>
                        <w:right w:val="none" w:sz="0" w:space="0" w:color="auto"/>
                      </w:divBdr>
                      <w:divsChild>
                        <w:div w:id="769738167">
                          <w:marLeft w:val="0"/>
                          <w:marRight w:val="0"/>
                          <w:marTop w:val="0"/>
                          <w:marBottom w:val="0"/>
                          <w:divBdr>
                            <w:top w:val="none" w:sz="0" w:space="0" w:color="auto"/>
                            <w:left w:val="none" w:sz="0" w:space="0" w:color="auto"/>
                            <w:bottom w:val="none" w:sz="0" w:space="0" w:color="auto"/>
                            <w:right w:val="none" w:sz="0" w:space="0" w:color="auto"/>
                          </w:divBdr>
                          <w:divsChild>
                            <w:div w:id="954560284">
                              <w:marLeft w:val="0"/>
                              <w:marRight w:val="0"/>
                              <w:marTop w:val="0"/>
                              <w:marBottom w:val="0"/>
                              <w:divBdr>
                                <w:top w:val="none" w:sz="0" w:space="0" w:color="auto"/>
                                <w:left w:val="none" w:sz="0" w:space="0" w:color="auto"/>
                                <w:bottom w:val="none" w:sz="0" w:space="0" w:color="auto"/>
                                <w:right w:val="none" w:sz="0" w:space="0" w:color="auto"/>
                              </w:divBdr>
                              <w:divsChild>
                                <w:div w:id="1167096472">
                                  <w:marLeft w:val="0"/>
                                  <w:marRight w:val="0"/>
                                  <w:marTop w:val="0"/>
                                  <w:marBottom w:val="0"/>
                                  <w:divBdr>
                                    <w:top w:val="none" w:sz="0" w:space="0" w:color="auto"/>
                                    <w:left w:val="none" w:sz="0" w:space="0" w:color="auto"/>
                                    <w:bottom w:val="none" w:sz="0" w:space="0" w:color="auto"/>
                                    <w:right w:val="none" w:sz="0" w:space="0" w:color="auto"/>
                                  </w:divBdr>
                                  <w:divsChild>
                                    <w:div w:id="1980643967">
                                      <w:marLeft w:val="0"/>
                                      <w:marRight w:val="0"/>
                                      <w:marTop w:val="0"/>
                                      <w:marBottom w:val="0"/>
                                      <w:divBdr>
                                        <w:top w:val="none" w:sz="0" w:space="0" w:color="auto"/>
                                        <w:left w:val="none" w:sz="0" w:space="0" w:color="auto"/>
                                        <w:bottom w:val="none" w:sz="0" w:space="0" w:color="auto"/>
                                        <w:right w:val="none" w:sz="0" w:space="0" w:color="auto"/>
                                      </w:divBdr>
                                      <w:divsChild>
                                        <w:div w:id="1806390751">
                                          <w:marLeft w:val="0"/>
                                          <w:marRight w:val="0"/>
                                          <w:marTop w:val="0"/>
                                          <w:marBottom w:val="0"/>
                                          <w:divBdr>
                                            <w:top w:val="none" w:sz="0" w:space="0" w:color="auto"/>
                                            <w:left w:val="none" w:sz="0" w:space="0" w:color="auto"/>
                                            <w:bottom w:val="none" w:sz="0" w:space="0" w:color="auto"/>
                                            <w:right w:val="none" w:sz="0" w:space="0" w:color="auto"/>
                                          </w:divBdr>
                                          <w:divsChild>
                                            <w:div w:id="1990094498">
                                              <w:marLeft w:val="0"/>
                                              <w:marRight w:val="0"/>
                                              <w:marTop w:val="0"/>
                                              <w:marBottom w:val="0"/>
                                              <w:divBdr>
                                                <w:top w:val="none" w:sz="0" w:space="0" w:color="auto"/>
                                                <w:left w:val="none" w:sz="0" w:space="0" w:color="auto"/>
                                                <w:bottom w:val="none" w:sz="0" w:space="0" w:color="auto"/>
                                                <w:right w:val="none" w:sz="0" w:space="0" w:color="auto"/>
                                              </w:divBdr>
                                              <w:divsChild>
                                                <w:div w:id="1743941776">
                                                  <w:marLeft w:val="0"/>
                                                  <w:marRight w:val="0"/>
                                                  <w:marTop w:val="0"/>
                                                  <w:marBottom w:val="0"/>
                                                  <w:divBdr>
                                                    <w:top w:val="none" w:sz="0" w:space="0" w:color="auto"/>
                                                    <w:left w:val="none" w:sz="0" w:space="0" w:color="auto"/>
                                                    <w:bottom w:val="none" w:sz="0" w:space="0" w:color="auto"/>
                                                    <w:right w:val="none" w:sz="0" w:space="0" w:color="auto"/>
                                                  </w:divBdr>
                                                  <w:divsChild>
                                                    <w:div w:id="2128353274">
                                                      <w:marLeft w:val="0"/>
                                                      <w:marRight w:val="0"/>
                                                      <w:marTop w:val="0"/>
                                                      <w:marBottom w:val="0"/>
                                                      <w:divBdr>
                                                        <w:top w:val="none" w:sz="0" w:space="0" w:color="auto"/>
                                                        <w:left w:val="none" w:sz="0" w:space="0" w:color="auto"/>
                                                        <w:bottom w:val="none" w:sz="0" w:space="0" w:color="auto"/>
                                                        <w:right w:val="none" w:sz="0" w:space="0" w:color="auto"/>
                                                      </w:divBdr>
                                                      <w:divsChild>
                                                        <w:div w:id="1249657093">
                                                          <w:marLeft w:val="0"/>
                                                          <w:marRight w:val="0"/>
                                                          <w:marTop w:val="0"/>
                                                          <w:marBottom w:val="0"/>
                                                          <w:divBdr>
                                                            <w:top w:val="none" w:sz="0" w:space="0" w:color="auto"/>
                                                            <w:left w:val="none" w:sz="0" w:space="0" w:color="auto"/>
                                                            <w:bottom w:val="none" w:sz="0" w:space="0" w:color="auto"/>
                                                            <w:right w:val="none" w:sz="0" w:space="0" w:color="auto"/>
                                                          </w:divBdr>
                                                        </w:div>
                                                        <w:div w:id="177494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92263711">
      <w:bodyDiv w:val="1"/>
      <w:marLeft w:val="0"/>
      <w:marRight w:val="0"/>
      <w:marTop w:val="0"/>
      <w:marBottom w:val="0"/>
      <w:divBdr>
        <w:top w:val="none" w:sz="0" w:space="0" w:color="auto"/>
        <w:left w:val="none" w:sz="0" w:space="0" w:color="auto"/>
        <w:bottom w:val="none" w:sz="0" w:space="0" w:color="auto"/>
        <w:right w:val="none" w:sz="0" w:space="0" w:color="auto"/>
      </w:divBdr>
    </w:div>
    <w:div w:id="500047014">
      <w:bodyDiv w:val="1"/>
      <w:marLeft w:val="0"/>
      <w:marRight w:val="0"/>
      <w:marTop w:val="0"/>
      <w:marBottom w:val="0"/>
      <w:divBdr>
        <w:top w:val="none" w:sz="0" w:space="0" w:color="auto"/>
        <w:left w:val="none" w:sz="0" w:space="0" w:color="auto"/>
        <w:bottom w:val="none" w:sz="0" w:space="0" w:color="auto"/>
        <w:right w:val="none" w:sz="0" w:space="0" w:color="auto"/>
      </w:divBdr>
      <w:divsChild>
        <w:div w:id="65614268">
          <w:marLeft w:val="480"/>
          <w:marRight w:val="0"/>
          <w:marTop w:val="0"/>
          <w:marBottom w:val="0"/>
          <w:divBdr>
            <w:top w:val="none" w:sz="0" w:space="0" w:color="auto"/>
            <w:left w:val="none" w:sz="0" w:space="0" w:color="auto"/>
            <w:bottom w:val="none" w:sz="0" w:space="0" w:color="auto"/>
            <w:right w:val="none" w:sz="0" w:space="0" w:color="auto"/>
          </w:divBdr>
        </w:div>
        <w:div w:id="374352828">
          <w:marLeft w:val="480"/>
          <w:marRight w:val="0"/>
          <w:marTop w:val="0"/>
          <w:marBottom w:val="0"/>
          <w:divBdr>
            <w:top w:val="none" w:sz="0" w:space="0" w:color="auto"/>
            <w:left w:val="none" w:sz="0" w:space="0" w:color="auto"/>
            <w:bottom w:val="none" w:sz="0" w:space="0" w:color="auto"/>
            <w:right w:val="none" w:sz="0" w:space="0" w:color="auto"/>
          </w:divBdr>
        </w:div>
        <w:div w:id="1935479006">
          <w:marLeft w:val="480"/>
          <w:marRight w:val="0"/>
          <w:marTop w:val="0"/>
          <w:marBottom w:val="0"/>
          <w:divBdr>
            <w:top w:val="none" w:sz="0" w:space="0" w:color="auto"/>
            <w:left w:val="none" w:sz="0" w:space="0" w:color="auto"/>
            <w:bottom w:val="none" w:sz="0" w:space="0" w:color="auto"/>
            <w:right w:val="none" w:sz="0" w:space="0" w:color="auto"/>
          </w:divBdr>
        </w:div>
        <w:div w:id="404883628">
          <w:marLeft w:val="480"/>
          <w:marRight w:val="0"/>
          <w:marTop w:val="0"/>
          <w:marBottom w:val="0"/>
          <w:divBdr>
            <w:top w:val="none" w:sz="0" w:space="0" w:color="auto"/>
            <w:left w:val="none" w:sz="0" w:space="0" w:color="auto"/>
            <w:bottom w:val="none" w:sz="0" w:space="0" w:color="auto"/>
            <w:right w:val="none" w:sz="0" w:space="0" w:color="auto"/>
          </w:divBdr>
        </w:div>
        <w:div w:id="896353587">
          <w:marLeft w:val="480"/>
          <w:marRight w:val="0"/>
          <w:marTop w:val="0"/>
          <w:marBottom w:val="0"/>
          <w:divBdr>
            <w:top w:val="none" w:sz="0" w:space="0" w:color="auto"/>
            <w:left w:val="none" w:sz="0" w:space="0" w:color="auto"/>
            <w:bottom w:val="none" w:sz="0" w:space="0" w:color="auto"/>
            <w:right w:val="none" w:sz="0" w:space="0" w:color="auto"/>
          </w:divBdr>
        </w:div>
        <w:div w:id="1452941613">
          <w:marLeft w:val="480"/>
          <w:marRight w:val="0"/>
          <w:marTop w:val="0"/>
          <w:marBottom w:val="0"/>
          <w:divBdr>
            <w:top w:val="none" w:sz="0" w:space="0" w:color="auto"/>
            <w:left w:val="none" w:sz="0" w:space="0" w:color="auto"/>
            <w:bottom w:val="none" w:sz="0" w:space="0" w:color="auto"/>
            <w:right w:val="none" w:sz="0" w:space="0" w:color="auto"/>
          </w:divBdr>
        </w:div>
        <w:div w:id="1147357584">
          <w:marLeft w:val="480"/>
          <w:marRight w:val="0"/>
          <w:marTop w:val="0"/>
          <w:marBottom w:val="0"/>
          <w:divBdr>
            <w:top w:val="none" w:sz="0" w:space="0" w:color="auto"/>
            <w:left w:val="none" w:sz="0" w:space="0" w:color="auto"/>
            <w:bottom w:val="none" w:sz="0" w:space="0" w:color="auto"/>
            <w:right w:val="none" w:sz="0" w:space="0" w:color="auto"/>
          </w:divBdr>
        </w:div>
        <w:div w:id="899679962">
          <w:marLeft w:val="480"/>
          <w:marRight w:val="0"/>
          <w:marTop w:val="0"/>
          <w:marBottom w:val="0"/>
          <w:divBdr>
            <w:top w:val="none" w:sz="0" w:space="0" w:color="auto"/>
            <w:left w:val="none" w:sz="0" w:space="0" w:color="auto"/>
            <w:bottom w:val="none" w:sz="0" w:space="0" w:color="auto"/>
            <w:right w:val="none" w:sz="0" w:space="0" w:color="auto"/>
          </w:divBdr>
        </w:div>
        <w:div w:id="1420252897">
          <w:marLeft w:val="480"/>
          <w:marRight w:val="0"/>
          <w:marTop w:val="0"/>
          <w:marBottom w:val="0"/>
          <w:divBdr>
            <w:top w:val="none" w:sz="0" w:space="0" w:color="auto"/>
            <w:left w:val="none" w:sz="0" w:space="0" w:color="auto"/>
            <w:bottom w:val="none" w:sz="0" w:space="0" w:color="auto"/>
            <w:right w:val="none" w:sz="0" w:space="0" w:color="auto"/>
          </w:divBdr>
        </w:div>
        <w:div w:id="443312263">
          <w:marLeft w:val="480"/>
          <w:marRight w:val="0"/>
          <w:marTop w:val="0"/>
          <w:marBottom w:val="0"/>
          <w:divBdr>
            <w:top w:val="none" w:sz="0" w:space="0" w:color="auto"/>
            <w:left w:val="none" w:sz="0" w:space="0" w:color="auto"/>
            <w:bottom w:val="none" w:sz="0" w:space="0" w:color="auto"/>
            <w:right w:val="none" w:sz="0" w:space="0" w:color="auto"/>
          </w:divBdr>
        </w:div>
        <w:div w:id="548542357">
          <w:marLeft w:val="480"/>
          <w:marRight w:val="0"/>
          <w:marTop w:val="0"/>
          <w:marBottom w:val="0"/>
          <w:divBdr>
            <w:top w:val="none" w:sz="0" w:space="0" w:color="auto"/>
            <w:left w:val="none" w:sz="0" w:space="0" w:color="auto"/>
            <w:bottom w:val="none" w:sz="0" w:space="0" w:color="auto"/>
            <w:right w:val="none" w:sz="0" w:space="0" w:color="auto"/>
          </w:divBdr>
        </w:div>
        <w:div w:id="888229955">
          <w:marLeft w:val="480"/>
          <w:marRight w:val="0"/>
          <w:marTop w:val="0"/>
          <w:marBottom w:val="0"/>
          <w:divBdr>
            <w:top w:val="none" w:sz="0" w:space="0" w:color="auto"/>
            <w:left w:val="none" w:sz="0" w:space="0" w:color="auto"/>
            <w:bottom w:val="none" w:sz="0" w:space="0" w:color="auto"/>
            <w:right w:val="none" w:sz="0" w:space="0" w:color="auto"/>
          </w:divBdr>
        </w:div>
        <w:div w:id="751045838">
          <w:marLeft w:val="480"/>
          <w:marRight w:val="0"/>
          <w:marTop w:val="0"/>
          <w:marBottom w:val="0"/>
          <w:divBdr>
            <w:top w:val="none" w:sz="0" w:space="0" w:color="auto"/>
            <w:left w:val="none" w:sz="0" w:space="0" w:color="auto"/>
            <w:bottom w:val="none" w:sz="0" w:space="0" w:color="auto"/>
            <w:right w:val="none" w:sz="0" w:space="0" w:color="auto"/>
          </w:divBdr>
        </w:div>
        <w:div w:id="1180925012">
          <w:marLeft w:val="480"/>
          <w:marRight w:val="0"/>
          <w:marTop w:val="0"/>
          <w:marBottom w:val="0"/>
          <w:divBdr>
            <w:top w:val="none" w:sz="0" w:space="0" w:color="auto"/>
            <w:left w:val="none" w:sz="0" w:space="0" w:color="auto"/>
            <w:bottom w:val="none" w:sz="0" w:space="0" w:color="auto"/>
            <w:right w:val="none" w:sz="0" w:space="0" w:color="auto"/>
          </w:divBdr>
        </w:div>
        <w:div w:id="1543513040">
          <w:marLeft w:val="480"/>
          <w:marRight w:val="0"/>
          <w:marTop w:val="0"/>
          <w:marBottom w:val="0"/>
          <w:divBdr>
            <w:top w:val="none" w:sz="0" w:space="0" w:color="auto"/>
            <w:left w:val="none" w:sz="0" w:space="0" w:color="auto"/>
            <w:bottom w:val="none" w:sz="0" w:space="0" w:color="auto"/>
            <w:right w:val="none" w:sz="0" w:space="0" w:color="auto"/>
          </w:divBdr>
        </w:div>
        <w:div w:id="1843281517">
          <w:marLeft w:val="480"/>
          <w:marRight w:val="0"/>
          <w:marTop w:val="0"/>
          <w:marBottom w:val="0"/>
          <w:divBdr>
            <w:top w:val="none" w:sz="0" w:space="0" w:color="auto"/>
            <w:left w:val="none" w:sz="0" w:space="0" w:color="auto"/>
            <w:bottom w:val="none" w:sz="0" w:space="0" w:color="auto"/>
            <w:right w:val="none" w:sz="0" w:space="0" w:color="auto"/>
          </w:divBdr>
        </w:div>
        <w:div w:id="1725368766">
          <w:marLeft w:val="480"/>
          <w:marRight w:val="0"/>
          <w:marTop w:val="0"/>
          <w:marBottom w:val="0"/>
          <w:divBdr>
            <w:top w:val="none" w:sz="0" w:space="0" w:color="auto"/>
            <w:left w:val="none" w:sz="0" w:space="0" w:color="auto"/>
            <w:bottom w:val="none" w:sz="0" w:space="0" w:color="auto"/>
            <w:right w:val="none" w:sz="0" w:space="0" w:color="auto"/>
          </w:divBdr>
        </w:div>
        <w:div w:id="940915320">
          <w:marLeft w:val="480"/>
          <w:marRight w:val="0"/>
          <w:marTop w:val="0"/>
          <w:marBottom w:val="0"/>
          <w:divBdr>
            <w:top w:val="none" w:sz="0" w:space="0" w:color="auto"/>
            <w:left w:val="none" w:sz="0" w:space="0" w:color="auto"/>
            <w:bottom w:val="none" w:sz="0" w:space="0" w:color="auto"/>
            <w:right w:val="none" w:sz="0" w:space="0" w:color="auto"/>
          </w:divBdr>
        </w:div>
        <w:div w:id="584802077">
          <w:marLeft w:val="480"/>
          <w:marRight w:val="0"/>
          <w:marTop w:val="0"/>
          <w:marBottom w:val="0"/>
          <w:divBdr>
            <w:top w:val="none" w:sz="0" w:space="0" w:color="auto"/>
            <w:left w:val="none" w:sz="0" w:space="0" w:color="auto"/>
            <w:bottom w:val="none" w:sz="0" w:space="0" w:color="auto"/>
            <w:right w:val="none" w:sz="0" w:space="0" w:color="auto"/>
          </w:divBdr>
        </w:div>
        <w:div w:id="2108844602">
          <w:marLeft w:val="480"/>
          <w:marRight w:val="0"/>
          <w:marTop w:val="0"/>
          <w:marBottom w:val="0"/>
          <w:divBdr>
            <w:top w:val="none" w:sz="0" w:space="0" w:color="auto"/>
            <w:left w:val="none" w:sz="0" w:space="0" w:color="auto"/>
            <w:bottom w:val="none" w:sz="0" w:space="0" w:color="auto"/>
            <w:right w:val="none" w:sz="0" w:space="0" w:color="auto"/>
          </w:divBdr>
        </w:div>
        <w:div w:id="1448238574">
          <w:marLeft w:val="480"/>
          <w:marRight w:val="0"/>
          <w:marTop w:val="0"/>
          <w:marBottom w:val="0"/>
          <w:divBdr>
            <w:top w:val="none" w:sz="0" w:space="0" w:color="auto"/>
            <w:left w:val="none" w:sz="0" w:space="0" w:color="auto"/>
            <w:bottom w:val="none" w:sz="0" w:space="0" w:color="auto"/>
            <w:right w:val="none" w:sz="0" w:space="0" w:color="auto"/>
          </w:divBdr>
        </w:div>
        <w:div w:id="301471394">
          <w:marLeft w:val="480"/>
          <w:marRight w:val="0"/>
          <w:marTop w:val="0"/>
          <w:marBottom w:val="0"/>
          <w:divBdr>
            <w:top w:val="none" w:sz="0" w:space="0" w:color="auto"/>
            <w:left w:val="none" w:sz="0" w:space="0" w:color="auto"/>
            <w:bottom w:val="none" w:sz="0" w:space="0" w:color="auto"/>
            <w:right w:val="none" w:sz="0" w:space="0" w:color="auto"/>
          </w:divBdr>
        </w:div>
        <w:div w:id="1104033365">
          <w:marLeft w:val="480"/>
          <w:marRight w:val="0"/>
          <w:marTop w:val="0"/>
          <w:marBottom w:val="0"/>
          <w:divBdr>
            <w:top w:val="none" w:sz="0" w:space="0" w:color="auto"/>
            <w:left w:val="none" w:sz="0" w:space="0" w:color="auto"/>
            <w:bottom w:val="none" w:sz="0" w:space="0" w:color="auto"/>
            <w:right w:val="none" w:sz="0" w:space="0" w:color="auto"/>
          </w:divBdr>
        </w:div>
        <w:div w:id="1651595257">
          <w:marLeft w:val="480"/>
          <w:marRight w:val="0"/>
          <w:marTop w:val="0"/>
          <w:marBottom w:val="0"/>
          <w:divBdr>
            <w:top w:val="none" w:sz="0" w:space="0" w:color="auto"/>
            <w:left w:val="none" w:sz="0" w:space="0" w:color="auto"/>
            <w:bottom w:val="none" w:sz="0" w:space="0" w:color="auto"/>
            <w:right w:val="none" w:sz="0" w:space="0" w:color="auto"/>
          </w:divBdr>
        </w:div>
        <w:div w:id="443622980">
          <w:marLeft w:val="480"/>
          <w:marRight w:val="0"/>
          <w:marTop w:val="0"/>
          <w:marBottom w:val="0"/>
          <w:divBdr>
            <w:top w:val="none" w:sz="0" w:space="0" w:color="auto"/>
            <w:left w:val="none" w:sz="0" w:space="0" w:color="auto"/>
            <w:bottom w:val="none" w:sz="0" w:space="0" w:color="auto"/>
            <w:right w:val="none" w:sz="0" w:space="0" w:color="auto"/>
          </w:divBdr>
        </w:div>
        <w:div w:id="407463550">
          <w:marLeft w:val="480"/>
          <w:marRight w:val="0"/>
          <w:marTop w:val="0"/>
          <w:marBottom w:val="0"/>
          <w:divBdr>
            <w:top w:val="none" w:sz="0" w:space="0" w:color="auto"/>
            <w:left w:val="none" w:sz="0" w:space="0" w:color="auto"/>
            <w:bottom w:val="none" w:sz="0" w:space="0" w:color="auto"/>
            <w:right w:val="none" w:sz="0" w:space="0" w:color="auto"/>
          </w:divBdr>
        </w:div>
        <w:div w:id="674461752">
          <w:marLeft w:val="480"/>
          <w:marRight w:val="0"/>
          <w:marTop w:val="0"/>
          <w:marBottom w:val="0"/>
          <w:divBdr>
            <w:top w:val="none" w:sz="0" w:space="0" w:color="auto"/>
            <w:left w:val="none" w:sz="0" w:space="0" w:color="auto"/>
            <w:bottom w:val="none" w:sz="0" w:space="0" w:color="auto"/>
            <w:right w:val="none" w:sz="0" w:space="0" w:color="auto"/>
          </w:divBdr>
        </w:div>
        <w:div w:id="675424510">
          <w:marLeft w:val="480"/>
          <w:marRight w:val="0"/>
          <w:marTop w:val="0"/>
          <w:marBottom w:val="0"/>
          <w:divBdr>
            <w:top w:val="none" w:sz="0" w:space="0" w:color="auto"/>
            <w:left w:val="none" w:sz="0" w:space="0" w:color="auto"/>
            <w:bottom w:val="none" w:sz="0" w:space="0" w:color="auto"/>
            <w:right w:val="none" w:sz="0" w:space="0" w:color="auto"/>
          </w:divBdr>
        </w:div>
        <w:div w:id="998338758">
          <w:marLeft w:val="480"/>
          <w:marRight w:val="0"/>
          <w:marTop w:val="0"/>
          <w:marBottom w:val="0"/>
          <w:divBdr>
            <w:top w:val="none" w:sz="0" w:space="0" w:color="auto"/>
            <w:left w:val="none" w:sz="0" w:space="0" w:color="auto"/>
            <w:bottom w:val="none" w:sz="0" w:space="0" w:color="auto"/>
            <w:right w:val="none" w:sz="0" w:space="0" w:color="auto"/>
          </w:divBdr>
        </w:div>
        <w:div w:id="1964067995">
          <w:marLeft w:val="480"/>
          <w:marRight w:val="0"/>
          <w:marTop w:val="0"/>
          <w:marBottom w:val="0"/>
          <w:divBdr>
            <w:top w:val="none" w:sz="0" w:space="0" w:color="auto"/>
            <w:left w:val="none" w:sz="0" w:space="0" w:color="auto"/>
            <w:bottom w:val="none" w:sz="0" w:space="0" w:color="auto"/>
            <w:right w:val="none" w:sz="0" w:space="0" w:color="auto"/>
          </w:divBdr>
        </w:div>
        <w:div w:id="1798453574">
          <w:marLeft w:val="480"/>
          <w:marRight w:val="0"/>
          <w:marTop w:val="0"/>
          <w:marBottom w:val="0"/>
          <w:divBdr>
            <w:top w:val="none" w:sz="0" w:space="0" w:color="auto"/>
            <w:left w:val="none" w:sz="0" w:space="0" w:color="auto"/>
            <w:bottom w:val="none" w:sz="0" w:space="0" w:color="auto"/>
            <w:right w:val="none" w:sz="0" w:space="0" w:color="auto"/>
          </w:divBdr>
        </w:div>
        <w:div w:id="1175337457">
          <w:marLeft w:val="480"/>
          <w:marRight w:val="0"/>
          <w:marTop w:val="0"/>
          <w:marBottom w:val="0"/>
          <w:divBdr>
            <w:top w:val="none" w:sz="0" w:space="0" w:color="auto"/>
            <w:left w:val="none" w:sz="0" w:space="0" w:color="auto"/>
            <w:bottom w:val="none" w:sz="0" w:space="0" w:color="auto"/>
            <w:right w:val="none" w:sz="0" w:space="0" w:color="auto"/>
          </w:divBdr>
        </w:div>
        <w:div w:id="1619263694">
          <w:marLeft w:val="480"/>
          <w:marRight w:val="0"/>
          <w:marTop w:val="0"/>
          <w:marBottom w:val="0"/>
          <w:divBdr>
            <w:top w:val="none" w:sz="0" w:space="0" w:color="auto"/>
            <w:left w:val="none" w:sz="0" w:space="0" w:color="auto"/>
            <w:bottom w:val="none" w:sz="0" w:space="0" w:color="auto"/>
            <w:right w:val="none" w:sz="0" w:space="0" w:color="auto"/>
          </w:divBdr>
        </w:div>
        <w:div w:id="1830367276">
          <w:marLeft w:val="480"/>
          <w:marRight w:val="0"/>
          <w:marTop w:val="0"/>
          <w:marBottom w:val="0"/>
          <w:divBdr>
            <w:top w:val="none" w:sz="0" w:space="0" w:color="auto"/>
            <w:left w:val="none" w:sz="0" w:space="0" w:color="auto"/>
            <w:bottom w:val="none" w:sz="0" w:space="0" w:color="auto"/>
            <w:right w:val="none" w:sz="0" w:space="0" w:color="auto"/>
          </w:divBdr>
        </w:div>
        <w:div w:id="764960252">
          <w:marLeft w:val="480"/>
          <w:marRight w:val="0"/>
          <w:marTop w:val="0"/>
          <w:marBottom w:val="0"/>
          <w:divBdr>
            <w:top w:val="none" w:sz="0" w:space="0" w:color="auto"/>
            <w:left w:val="none" w:sz="0" w:space="0" w:color="auto"/>
            <w:bottom w:val="none" w:sz="0" w:space="0" w:color="auto"/>
            <w:right w:val="none" w:sz="0" w:space="0" w:color="auto"/>
          </w:divBdr>
        </w:div>
        <w:div w:id="1105540289">
          <w:marLeft w:val="480"/>
          <w:marRight w:val="0"/>
          <w:marTop w:val="0"/>
          <w:marBottom w:val="0"/>
          <w:divBdr>
            <w:top w:val="none" w:sz="0" w:space="0" w:color="auto"/>
            <w:left w:val="none" w:sz="0" w:space="0" w:color="auto"/>
            <w:bottom w:val="none" w:sz="0" w:space="0" w:color="auto"/>
            <w:right w:val="none" w:sz="0" w:space="0" w:color="auto"/>
          </w:divBdr>
        </w:div>
        <w:div w:id="1800951015">
          <w:marLeft w:val="480"/>
          <w:marRight w:val="0"/>
          <w:marTop w:val="0"/>
          <w:marBottom w:val="0"/>
          <w:divBdr>
            <w:top w:val="none" w:sz="0" w:space="0" w:color="auto"/>
            <w:left w:val="none" w:sz="0" w:space="0" w:color="auto"/>
            <w:bottom w:val="none" w:sz="0" w:space="0" w:color="auto"/>
            <w:right w:val="none" w:sz="0" w:space="0" w:color="auto"/>
          </w:divBdr>
        </w:div>
        <w:div w:id="886262011">
          <w:marLeft w:val="480"/>
          <w:marRight w:val="0"/>
          <w:marTop w:val="0"/>
          <w:marBottom w:val="0"/>
          <w:divBdr>
            <w:top w:val="none" w:sz="0" w:space="0" w:color="auto"/>
            <w:left w:val="none" w:sz="0" w:space="0" w:color="auto"/>
            <w:bottom w:val="none" w:sz="0" w:space="0" w:color="auto"/>
            <w:right w:val="none" w:sz="0" w:space="0" w:color="auto"/>
          </w:divBdr>
        </w:div>
        <w:div w:id="1850022438">
          <w:marLeft w:val="480"/>
          <w:marRight w:val="0"/>
          <w:marTop w:val="0"/>
          <w:marBottom w:val="0"/>
          <w:divBdr>
            <w:top w:val="none" w:sz="0" w:space="0" w:color="auto"/>
            <w:left w:val="none" w:sz="0" w:space="0" w:color="auto"/>
            <w:bottom w:val="none" w:sz="0" w:space="0" w:color="auto"/>
            <w:right w:val="none" w:sz="0" w:space="0" w:color="auto"/>
          </w:divBdr>
        </w:div>
        <w:div w:id="804009582">
          <w:marLeft w:val="480"/>
          <w:marRight w:val="0"/>
          <w:marTop w:val="0"/>
          <w:marBottom w:val="0"/>
          <w:divBdr>
            <w:top w:val="none" w:sz="0" w:space="0" w:color="auto"/>
            <w:left w:val="none" w:sz="0" w:space="0" w:color="auto"/>
            <w:bottom w:val="none" w:sz="0" w:space="0" w:color="auto"/>
            <w:right w:val="none" w:sz="0" w:space="0" w:color="auto"/>
          </w:divBdr>
        </w:div>
        <w:div w:id="679815355">
          <w:marLeft w:val="480"/>
          <w:marRight w:val="0"/>
          <w:marTop w:val="0"/>
          <w:marBottom w:val="0"/>
          <w:divBdr>
            <w:top w:val="none" w:sz="0" w:space="0" w:color="auto"/>
            <w:left w:val="none" w:sz="0" w:space="0" w:color="auto"/>
            <w:bottom w:val="none" w:sz="0" w:space="0" w:color="auto"/>
            <w:right w:val="none" w:sz="0" w:space="0" w:color="auto"/>
          </w:divBdr>
        </w:div>
        <w:div w:id="394595941">
          <w:marLeft w:val="480"/>
          <w:marRight w:val="0"/>
          <w:marTop w:val="0"/>
          <w:marBottom w:val="0"/>
          <w:divBdr>
            <w:top w:val="none" w:sz="0" w:space="0" w:color="auto"/>
            <w:left w:val="none" w:sz="0" w:space="0" w:color="auto"/>
            <w:bottom w:val="none" w:sz="0" w:space="0" w:color="auto"/>
            <w:right w:val="none" w:sz="0" w:space="0" w:color="auto"/>
          </w:divBdr>
        </w:div>
        <w:div w:id="1177842959">
          <w:marLeft w:val="480"/>
          <w:marRight w:val="0"/>
          <w:marTop w:val="0"/>
          <w:marBottom w:val="0"/>
          <w:divBdr>
            <w:top w:val="none" w:sz="0" w:space="0" w:color="auto"/>
            <w:left w:val="none" w:sz="0" w:space="0" w:color="auto"/>
            <w:bottom w:val="none" w:sz="0" w:space="0" w:color="auto"/>
            <w:right w:val="none" w:sz="0" w:space="0" w:color="auto"/>
          </w:divBdr>
        </w:div>
        <w:div w:id="1646163258">
          <w:marLeft w:val="480"/>
          <w:marRight w:val="0"/>
          <w:marTop w:val="0"/>
          <w:marBottom w:val="0"/>
          <w:divBdr>
            <w:top w:val="none" w:sz="0" w:space="0" w:color="auto"/>
            <w:left w:val="none" w:sz="0" w:space="0" w:color="auto"/>
            <w:bottom w:val="none" w:sz="0" w:space="0" w:color="auto"/>
            <w:right w:val="none" w:sz="0" w:space="0" w:color="auto"/>
          </w:divBdr>
        </w:div>
        <w:div w:id="1512792548">
          <w:marLeft w:val="480"/>
          <w:marRight w:val="0"/>
          <w:marTop w:val="0"/>
          <w:marBottom w:val="0"/>
          <w:divBdr>
            <w:top w:val="none" w:sz="0" w:space="0" w:color="auto"/>
            <w:left w:val="none" w:sz="0" w:space="0" w:color="auto"/>
            <w:bottom w:val="none" w:sz="0" w:space="0" w:color="auto"/>
            <w:right w:val="none" w:sz="0" w:space="0" w:color="auto"/>
          </w:divBdr>
        </w:div>
        <w:div w:id="2086031518">
          <w:marLeft w:val="480"/>
          <w:marRight w:val="0"/>
          <w:marTop w:val="0"/>
          <w:marBottom w:val="0"/>
          <w:divBdr>
            <w:top w:val="none" w:sz="0" w:space="0" w:color="auto"/>
            <w:left w:val="none" w:sz="0" w:space="0" w:color="auto"/>
            <w:bottom w:val="none" w:sz="0" w:space="0" w:color="auto"/>
            <w:right w:val="none" w:sz="0" w:space="0" w:color="auto"/>
          </w:divBdr>
        </w:div>
        <w:div w:id="1880319337">
          <w:marLeft w:val="480"/>
          <w:marRight w:val="0"/>
          <w:marTop w:val="0"/>
          <w:marBottom w:val="0"/>
          <w:divBdr>
            <w:top w:val="none" w:sz="0" w:space="0" w:color="auto"/>
            <w:left w:val="none" w:sz="0" w:space="0" w:color="auto"/>
            <w:bottom w:val="none" w:sz="0" w:space="0" w:color="auto"/>
            <w:right w:val="none" w:sz="0" w:space="0" w:color="auto"/>
          </w:divBdr>
        </w:div>
        <w:div w:id="522474616">
          <w:marLeft w:val="480"/>
          <w:marRight w:val="0"/>
          <w:marTop w:val="0"/>
          <w:marBottom w:val="0"/>
          <w:divBdr>
            <w:top w:val="none" w:sz="0" w:space="0" w:color="auto"/>
            <w:left w:val="none" w:sz="0" w:space="0" w:color="auto"/>
            <w:bottom w:val="none" w:sz="0" w:space="0" w:color="auto"/>
            <w:right w:val="none" w:sz="0" w:space="0" w:color="auto"/>
          </w:divBdr>
        </w:div>
        <w:div w:id="341662563">
          <w:marLeft w:val="480"/>
          <w:marRight w:val="0"/>
          <w:marTop w:val="0"/>
          <w:marBottom w:val="0"/>
          <w:divBdr>
            <w:top w:val="none" w:sz="0" w:space="0" w:color="auto"/>
            <w:left w:val="none" w:sz="0" w:space="0" w:color="auto"/>
            <w:bottom w:val="none" w:sz="0" w:space="0" w:color="auto"/>
            <w:right w:val="none" w:sz="0" w:space="0" w:color="auto"/>
          </w:divBdr>
        </w:div>
        <w:div w:id="449860071">
          <w:marLeft w:val="480"/>
          <w:marRight w:val="0"/>
          <w:marTop w:val="0"/>
          <w:marBottom w:val="0"/>
          <w:divBdr>
            <w:top w:val="none" w:sz="0" w:space="0" w:color="auto"/>
            <w:left w:val="none" w:sz="0" w:space="0" w:color="auto"/>
            <w:bottom w:val="none" w:sz="0" w:space="0" w:color="auto"/>
            <w:right w:val="none" w:sz="0" w:space="0" w:color="auto"/>
          </w:divBdr>
        </w:div>
        <w:div w:id="731734843">
          <w:marLeft w:val="480"/>
          <w:marRight w:val="0"/>
          <w:marTop w:val="0"/>
          <w:marBottom w:val="0"/>
          <w:divBdr>
            <w:top w:val="none" w:sz="0" w:space="0" w:color="auto"/>
            <w:left w:val="none" w:sz="0" w:space="0" w:color="auto"/>
            <w:bottom w:val="none" w:sz="0" w:space="0" w:color="auto"/>
            <w:right w:val="none" w:sz="0" w:space="0" w:color="auto"/>
          </w:divBdr>
        </w:div>
        <w:div w:id="113525977">
          <w:marLeft w:val="480"/>
          <w:marRight w:val="0"/>
          <w:marTop w:val="0"/>
          <w:marBottom w:val="0"/>
          <w:divBdr>
            <w:top w:val="none" w:sz="0" w:space="0" w:color="auto"/>
            <w:left w:val="none" w:sz="0" w:space="0" w:color="auto"/>
            <w:bottom w:val="none" w:sz="0" w:space="0" w:color="auto"/>
            <w:right w:val="none" w:sz="0" w:space="0" w:color="auto"/>
          </w:divBdr>
        </w:div>
        <w:div w:id="1256399459">
          <w:marLeft w:val="480"/>
          <w:marRight w:val="0"/>
          <w:marTop w:val="0"/>
          <w:marBottom w:val="0"/>
          <w:divBdr>
            <w:top w:val="none" w:sz="0" w:space="0" w:color="auto"/>
            <w:left w:val="none" w:sz="0" w:space="0" w:color="auto"/>
            <w:bottom w:val="none" w:sz="0" w:space="0" w:color="auto"/>
            <w:right w:val="none" w:sz="0" w:space="0" w:color="auto"/>
          </w:divBdr>
        </w:div>
        <w:div w:id="840975547">
          <w:marLeft w:val="480"/>
          <w:marRight w:val="0"/>
          <w:marTop w:val="0"/>
          <w:marBottom w:val="0"/>
          <w:divBdr>
            <w:top w:val="none" w:sz="0" w:space="0" w:color="auto"/>
            <w:left w:val="none" w:sz="0" w:space="0" w:color="auto"/>
            <w:bottom w:val="none" w:sz="0" w:space="0" w:color="auto"/>
            <w:right w:val="none" w:sz="0" w:space="0" w:color="auto"/>
          </w:divBdr>
        </w:div>
        <w:div w:id="1627197069">
          <w:marLeft w:val="480"/>
          <w:marRight w:val="0"/>
          <w:marTop w:val="0"/>
          <w:marBottom w:val="0"/>
          <w:divBdr>
            <w:top w:val="none" w:sz="0" w:space="0" w:color="auto"/>
            <w:left w:val="none" w:sz="0" w:space="0" w:color="auto"/>
            <w:bottom w:val="none" w:sz="0" w:space="0" w:color="auto"/>
            <w:right w:val="none" w:sz="0" w:space="0" w:color="auto"/>
          </w:divBdr>
        </w:div>
        <w:div w:id="1063721510">
          <w:marLeft w:val="480"/>
          <w:marRight w:val="0"/>
          <w:marTop w:val="0"/>
          <w:marBottom w:val="0"/>
          <w:divBdr>
            <w:top w:val="none" w:sz="0" w:space="0" w:color="auto"/>
            <w:left w:val="none" w:sz="0" w:space="0" w:color="auto"/>
            <w:bottom w:val="none" w:sz="0" w:space="0" w:color="auto"/>
            <w:right w:val="none" w:sz="0" w:space="0" w:color="auto"/>
          </w:divBdr>
        </w:div>
        <w:div w:id="659429246">
          <w:marLeft w:val="480"/>
          <w:marRight w:val="0"/>
          <w:marTop w:val="0"/>
          <w:marBottom w:val="0"/>
          <w:divBdr>
            <w:top w:val="none" w:sz="0" w:space="0" w:color="auto"/>
            <w:left w:val="none" w:sz="0" w:space="0" w:color="auto"/>
            <w:bottom w:val="none" w:sz="0" w:space="0" w:color="auto"/>
            <w:right w:val="none" w:sz="0" w:space="0" w:color="auto"/>
          </w:divBdr>
        </w:div>
        <w:div w:id="1086802112">
          <w:marLeft w:val="480"/>
          <w:marRight w:val="0"/>
          <w:marTop w:val="0"/>
          <w:marBottom w:val="0"/>
          <w:divBdr>
            <w:top w:val="none" w:sz="0" w:space="0" w:color="auto"/>
            <w:left w:val="none" w:sz="0" w:space="0" w:color="auto"/>
            <w:bottom w:val="none" w:sz="0" w:space="0" w:color="auto"/>
            <w:right w:val="none" w:sz="0" w:space="0" w:color="auto"/>
          </w:divBdr>
        </w:div>
        <w:div w:id="2135631058">
          <w:marLeft w:val="480"/>
          <w:marRight w:val="0"/>
          <w:marTop w:val="0"/>
          <w:marBottom w:val="0"/>
          <w:divBdr>
            <w:top w:val="none" w:sz="0" w:space="0" w:color="auto"/>
            <w:left w:val="none" w:sz="0" w:space="0" w:color="auto"/>
            <w:bottom w:val="none" w:sz="0" w:space="0" w:color="auto"/>
            <w:right w:val="none" w:sz="0" w:space="0" w:color="auto"/>
          </w:divBdr>
        </w:div>
        <w:div w:id="381559190">
          <w:marLeft w:val="480"/>
          <w:marRight w:val="0"/>
          <w:marTop w:val="0"/>
          <w:marBottom w:val="0"/>
          <w:divBdr>
            <w:top w:val="none" w:sz="0" w:space="0" w:color="auto"/>
            <w:left w:val="none" w:sz="0" w:space="0" w:color="auto"/>
            <w:bottom w:val="none" w:sz="0" w:space="0" w:color="auto"/>
            <w:right w:val="none" w:sz="0" w:space="0" w:color="auto"/>
          </w:divBdr>
        </w:div>
        <w:div w:id="419909758">
          <w:marLeft w:val="480"/>
          <w:marRight w:val="0"/>
          <w:marTop w:val="0"/>
          <w:marBottom w:val="0"/>
          <w:divBdr>
            <w:top w:val="none" w:sz="0" w:space="0" w:color="auto"/>
            <w:left w:val="none" w:sz="0" w:space="0" w:color="auto"/>
            <w:bottom w:val="none" w:sz="0" w:space="0" w:color="auto"/>
            <w:right w:val="none" w:sz="0" w:space="0" w:color="auto"/>
          </w:divBdr>
        </w:div>
        <w:div w:id="96369552">
          <w:marLeft w:val="480"/>
          <w:marRight w:val="0"/>
          <w:marTop w:val="0"/>
          <w:marBottom w:val="0"/>
          <w:divBdr>
            <w:top w:val="none" w:sz="0" w:space="0" w:color="auto"/>
            <w:left w:val="none" w:sz="0" w:space="0" w:color="auto"/>
            <w:bottom w:val="none" w:sz="0" w:space="0" w:color="auto"/>
            <w:right w:val="none" w:sz="0" w:space="0" w:color="auto"/>
          </w:divBdr>
        </w:div>
        <w:div w:id="2117629267">
          <w:marLeft w:val="480"/>
          <w:marRight w:val="0"/>
          <w:marTop w:val="0"/>
          <w:marBottom w:val="0"/>
          <w:divBdr>
            <w:top w:val="none" w:sz="0" w:space="0" w:color="auto"/>
            <w:left w:val="none" w:sz="0" w:space="0" w:color="auto"/>
            <w:bottom w:val="none" w:sz="0" w:space="0" w:color="auto"/>
            <w:right w:val="none" w:sz="0" w:space="0" w:color="auto"/>
          </w:divBdr>
        </w:div>
        <w:div w:id="664820162">
          <w:marLeft w:val="480"/>
          <w:marRight w:val="0"/>
          <w:marTop w:val="0"/>
          <w:marBottom w:val="0"/>
          <w:divBdr>
            <w:top w:val="none" w:sz="0" w:space="0" w:color="auto"/>
            <w:left w:val="none" w:sz="0" w:space="0" w:color="auto"/>
            <w:bottom w:val="none" w:sz="0" w:space="0" w:color="auto"/>
            <w:right w:val="none" w:sz="0" w:space="0" w:color="auto"/>
          </w:divBdr>
        </w:div>
        <w:div w:id="2012877234">
          <w:marLeft w:val="480"/>
          <w:marRight w:val="0"/>
          <w:marTop w:val="0"/>
          <w:marBottom w:val="0"/>
          <w:divBdr>
            <w:top w:val="none" w:sz="0" w:space="0" w:color="auto"/>
            <w:left w:val="none" w:sz="0" w:space="0" w:color="auto"/>
            <w:bottom w:val="none" w:sz="0" w:space="0" w:color="auto"/>
            <w:right w:val="none" w:sz="0" w:space="0" w:color="auto"/>
          </w:divBdr>
        </w:div>
        <w:div w:id="1510681766">
          <w:marLeft w:val="480"/>
          <w:marRight w:val="0"/>
          <w:marTop w:val="0"/>
          <w:marBottom w:val="0"/>
          <w:divBdr>
            <w:top w:val="none" w:sz="0" w:space="0" w:color="auto"/>
            <w:left w:val="none" w:sz="0" w:space="0" w:color="auto"/>
            <w:bottom w:val="none" w:sz="0" w:space="0" w:color="auto"/>
            <w:right w:val="none" w:sz="0" w:space="0" w:color="auto"/>
          </w:divBdr>
        </w:div>
        <w:div w:id="1756197202">
          <w:marLeft w:val="480"/>
          <w:marRight w:val="0"/>
          <w:marTop w:val="0"/>
          <w:marBottom w:val="0"/>
          <w:divBdr>
            <w:top w:val="none" w:sz="0" w:space="0" w:color="auto"/>
            <w:left w:val="none" w:sz="0" w:space="0" w:color="auto"/>
            <w:bottom w:val="none" w:sz="0" w:space="0" w:color="auto"/>
            <w:right w:val="none" w:sz="0" w:space="0" w:color="auto"/>
          </w:divBdr>
        </w:div>
        <w:div w:id="180438521">
          <w:marLeft w:val="480"/>
          <w:marRight w:val="0"/>
          <w:marTop w:val="0"/>
          <w:marBottom w:val="0"/>
          <w:divBdr>
            <w:top w:val="none" w:sz="0" w:space="0" w:color="auto"/>
            <w:left w:val="none" w:sz="0" w:space="0" w:color="auto"/>
            <w:bottom w:val="none" w:sz="0" w:space="0" w:color="auto"/>
            <w:right w:val="none" w:sz="0" w:space="0" w:color="auto"/>
          </w:divBdr>
        </w:div>
        <w:div w:id="2036685449">
          <w:marLeft w:val="480"/>
          <w:marRight w:val="0"/>
          <w:marTop w:val="0"/>
          <w:marBottom w:val="0"/>
          <w:divBdr>
            <w:top w:val="none" w:sz="0" w:space="0" w:color="auto"/>
            <w:left w:val="none" w:sz="0" w:space="0" w:color="auto"/>
            <w:bottom w:val="none" w:sz="0" w:space="0" w:color="auto"/>
            <w:right w:val="none" w:sz="0" w:space="0" w:color="auto"/>
          </w:divBdr>
        </w:div>
        <w:div w:id="1787115608">
          <w:marLeft w:val="480"/>
          <w:marRight w:val="0"/>
          <w:marTop w:val="0"/>
          <w:marBottom w:val="0"/>
          <w:divBdr>
            <w:top w:val="none" w:sz="0" w:space="0" w:color="auto"/>
            <w:left w:val="none" w:sz="0" w:space="0" w:color="auto"/>
            <w:bottom w:val="none" w:sz="0" w:space="0" w:color="auto"/>
            <w:right w:val="none" w:sz="0" w:space="0" w:color="auto"/>
          </w:divBdr>
        </w:div>
        <w:div w:id="867645887">
          <w:marLeft w:val="480"/>
          <w:marRight w:val="0"/>
          <w:marTop w:val="0"/>
          <w:marBottom w:val="0"/>
          <w:divBdr>
            <w:top w:val="none" w:sz="0" w:space="0" w:color="auto"/>
            <w:left w:val="none" w:sz="0" w:space="0" w:color="auto"/>
            <w:bottom w:val="none" w:sz="0" w:space="0" w:color="auto"/>
            <w:right w:val="none" w:sz="0" w:space="0" w:color="auto"/>
          </w:divBdr>
        </w:div>
        <w:div w:id="2039816543">
          <w:marLeft w:val="480"/>
          <w:marRight w:val="0"/>
          <w:marTop w:val="0"/>
          <w:marBottom w:val="0"/>
          <w:divBdr>
            <w:top w:val="none" w:sz="0" w:space="0" w:color="auto"/>
            <w:left w:val="none" w:sz="0" w:space="0" w:color="auto"/>
            <w:bottom w:val="none" w:sz="0" w:space="0" w:color="auto"/>
            <w:right w:val="none" w:sz="0" w:space="0" w:color="auto"/>
          </w:divBdr>
        </w:div>
        <w:div w:id="1225606201">
          <w:marLeft w:val="480"/>
          <w:marRight w:val="0"/>
          <w:marTop w:val="0"/>
          <w:marBottom w:val="0"/>
          <w:divBdr>
            <w:top w:val="none" w:sz="0" w:space="0" w:color="auto"/>
            <w:left w:val="none" w:sz="0" w:space="0" w:color="auto"/>
            <w:bottom w:val="none" w:sz="0" w:space="0" w:color="auto"/>
            <w:right w:val="none" w:sz="0" w:space="0" w:color="auto"/>
          </w:divBdr>
        </w:div>
        <w:div w:id="1439135314">
          <w:marLeft w:val="480"/>
          <w:marRight w:val="0"/>
          <w:marTop w:val="0"/>
          <w:marBottom w:val="0"/>
          <w:divBdr>
            <w:top w:val="none" w:sz="0" w:space="0" w:color="auto"/>
            <w:left w:val="none" w:sz="0" w:space="0" w:color="auto"/>
            <w:bottom w:val="none" w:sz="0" w:space="0" w:color="auto"/>
            <w:right w:val="none" w:sz="0" w:space="0" w:color="auto"/>
          </w:divBdr>
        </w:div>
        <w:div w:id="1348798692">
          <w:marLeft w:val="480"/>
          <w:marRight w:val="0"/>
          <w:marTop w:val="0"/>
          <w:marBottom w:val="0"/>
          <w:divBdr>
            <w:top w:val="none" w:sz="0" w:space="0" w:color="auto"/>
            <w:left w:val="none" w:sz="0" w:space="0" w:color="auto"/>
            <w:bottom w:val="none" w:sz="0" w:space="0" w:color="auto"/>
            <w:right w:val="none" w:sz="0" w:space="0" w:color="auto"/>
          </w:divBdr>
        </w:div>
        <w:div w:id="285937703">
          <w:marLeft w:val="480"/>
          <w:marRight w:val="0"/>
          <w:marTop w:val="0"/>
          <w:marBottom w:val="0"/>
          <w:divBdr>
            <w:top w:val="none" w:sz="0" w:space="0" w:color="auto"/>
            <w:left w:val="none" w:sz="0" w:space="0" w:color="auto"/>
            <w:bottom w:val="none" w:sz="0" w:space="0" w:color="auto"/>
            <w:right w:val="none" w:sz="0" w:space="0" w:color="auto"/>
          </w:divBdr>
        </w:div>
        <w:div w:id="1128276995">
          <w:marLeft w:val="480"/>
          <w:marRight w:val="0"/>
          <w:marTop w:val="0"/>
          <w:marBottom w:val="0"/>
          <w:divBdr>
            <w:top w:val="none" w:sz="0" w:space="0" w:color="auto"/>
            <w:left w:val="none" w:sz="0" w:space="0" w:color="auto"/>
            <w:bottom w:val="none" w:sz="0" w:space="0" w:color="auto"/>
            <w:right w:val="none" w:sz="0" w:space="0" w:color="auto"/>
          </w:divBdr>
        </w:div>
        <w:div w:id="558710913">
          <w:marLeft w:val="480"/>
          <w:marRight w:val="0"/>
          <w:marTop w:val="0"/>
          <w:marBottom w:val="0"/>
          <w:divBdr>
            <w:top w:val="none" w:sz="0" w:space="0" w:color="auto"/>
            <w:left w:val="none" w:sz="0" w:space="0" w:color="auto"/>
            <w:bottom w:val="none" w:sz="0" w:space="0" w:color="auto"/>
            <w:right w:val="none" w:sz="0" w:space="0" w:color="auto"/>
          </w:divBdr>
        </w:div>
        <w:div w:id="1096946485">
          <w:marLeft w:val="480"/>
          <w:marRight w:val="0"/>
          <w:marTop w:val="0"/>
          <w:marBottom w:val="0"/>
          <w:divBdr>
            <w:top w:val="none" w:sz="0" w:space="0" w:color="auto"/>
            <w:left w:val="none" w:sz="0" w:space="0" w:color="auto"/>
            <w:bottom w:val="none" w:sz="0" w:space="0" w:color="auto"/>
            <w:right w:val="none" w:sz="0" w:space="0" w:color="auto"/>
          </w:divBdr>
        </w:div>
        <w:div w:id="1855487423">
          <w:marLeft w:val="480"/>
          <w:marRight w:val="0"/>
          <w:marTop w:val="0"/>
          <w:marBottom w:val="0"/>
          <w:divBdr>
            <w:top w:val="none" w:sz="0" w:space="0" w:color="auto"/>
            <w:left w:val="none" w:sz="0" w:space="0" w:color="auto"/>
            <w:bottom w:val="none" w:sz="0" w:space="0" w:color="auto"/>
            <w:right w:val="none" w:sz="0" w:space="0" w:color="auto"/>
          </w:divBdr>
        </w:div>
        <w:div w:id="660236452">
          <w:marLeft w:val="480"/>
          <w:marRight w:val="0"/>
          <w:marTop w:val="0"/>
          <w:marBottom w:val="0"/>
          <w:divBdr>
            <w:top w:val="none" w:sz="0" w:space="0" w:color="auto"/>
            <w:left w:val="none" w:sz="0" w:space="0" w:color="auto"/>
            <w:bottom w:val="none" w:sz="0" w:space="0" w:color="auto"/>
            <w:right w:val="none" w:sz="0" w:space="0" w:color="auto"/>
          </w:divBdr>
        </w:div>
        <w:div w:id="300304743">
          <w:marLeft w:val="480"/>
          <w:marRight w:val="0"/>
          <w:marTop w:val="0"/>
          <w:marBottom w:val="0"/>
          <w:divBdr>
            <w:top w:val="none" w:sz="0" w:space="0" w:color="auto"/>
            <w:left w:val="none" w:sz="0" w:space="0" w:color="auto"/>
            <w:bottom w:val="none" w:sz="0" w:space="0" w:color="auto"/>
            <w:right w:val="none" w:sz="0" w:space="0" w:color="auto"/>
          </w:divBdr>
        </w:div>
      </w:divsChild>
    </w:div>
    <w:div w:id="559441466">
      <w:bodyDiv w:val="1"/>
      <w:marLeft w:val="0"/>
      <w:marRight w:val="0"/>
      <w:marTop w:val="0"/>
      <w:marBottom w:val="0"/>
      <w:divBdr>
        <w:top w:val="none" w:sz="0" w:space="0" w:color="auto"/>
        <w:left w:val="none" w:sz="0" w:space="0" w:color="auto"/>
        <w:bottom w:val="none" w:sz="0" w:space="0" w:color="auto"/>
        <w:right w:val="none" w:sz="0" w:space="0" w:color="auto"/>
      </w:divBdr>
    </w:div>
    <w:div w:id="633828330">
      <w:bodyDiv w:val="1"/>
      <w:marLeft w:val="0"/>
      <w:marRight w:val="0"/>
      <w:marTop w:val="0"/>
      <w:marBottom w:val="0"/>
      <w:divBdr>
        <w:top w:val="none" w:sz="0" w:space="0" w:color="auto"/>
        <w:left w:val="none" w:sz="0" w:space="0" w:color="auto"/>
        <w:bottom w:val="none" w:sz="0" w:space="0" w:color="auto"/>
        <w:right w:val="none" w:sz="0" w:space="0" w:color="auto"/>
      </w:divBdr>
    </w:div>
    <w:div w:id="639767123">
      <w:bodyDiv w:val="1"/>
      <w:marLeft w:val="0"/>
      <w:marRight w:val="0"/>
      <w:marTop w:val="0"/>
      <w:marBottom w:val="0"/>
      <w:divBdr>
        <w:top w:val="none" w:sz="0" w:space="0" w:color="auto"/>
        <w:left w:val="none" w:sz="0" w:space="0" w:color="auto"/>
        <w:bottom w:val="none" w:sz="0" w:space="0" w:color="auto"/>
        <w:right w:val="none" w:sz="0" w:space="0" w:color="auto"/>
      </w:divBdr>
      <w:divsChild>
        <w:div w:id="721515789">
          <w:marLeft w:val="480"/>
          <w:marRight w:val="0"/>
          <w:marTop w:val="0"/>
          <w:marBottom w:val="0"/>
          <w:divBdr>
            <w:top w:val="none" w:sz="0" w:space="0" w:color="auto"/>
            <w:left w:val="none" w:sz="0" w:space="0" w:color="auto"/>
            <w:bottom w:val="none" w:sz="0" w:space="0" w:color="auto"/>
            <w:right w:val="none" w:sz="0" w:space="0" w:color="auto"/>
          </w:divBdr>
        </w:div>
      </w:divsChild>
    </w:div>
    <w:div w:id="681781130">
      <w:bodyDiv w:val="1"/>
      <w:marLeft w:val="0"/>
      <w:marRight w:val="0"/>
      <w:marTop w:val="0"/>
      <w:marBottom w:val="0"/>
      <w:divBdr>
        <w:top w:val="none" w:sz="0" w:space="0" w:color="auto"/>
        <w:left w:val="none" w:sz="0" w:space="0" w:color="auto"/>
        <w:bottom w:val="none" w:sz="0" w:space="0" w:color="auto"/>
        <w:right w:val="none" w:sz="0" w:space="0" w:color="auto"/>
      </w:divBdr>
    </w:div>
    <w:div w:id="708652895">
      <w:bodyDiv w:val="1"/>
      <w:marLeft w:val="0"/>
      <w:marRight w:val="0"/>
      <w:marTop w:val="0"/>
      <w:marBottom w:val="0"/>
      <w:divBdr>
        <w:top w:val="none" w:sz="0" w:space="0" w:color="auto"/>
        <w:left w:val="none" w:sz="0" w:space="0" w:color="auto"/>
        <w:bottom w:val="none" w:sz="0" w:space="0" w:color="auto"/>
        <w:right w:val="none" w:sz="0" w:space="0" w:color="auto"/>
      </w:divBdr>
    </w:div>
    <w:div w:id="728573349">
      <w:bodyDiv w:val="1"/>
      <w:marLeft w:val="0"/>
      <w:marRight w:val="0"/>
      <w:marTop w:val="0"/>
      <w:marBottom w:val="0"/>
      <w:divBdr>
        <w:top w:val="none" w:sz="0" w:space="0" w:color="auto"/>
        <w:left w:val="none" w:sz="0" w:space="0" w:color="auto"/>
        <w:bottom w:val="none" w:sz="0" w:space="0" w:color="auto"/>
        <w:right w:val="none" w:sz="0" w:space="0" w:color="auto"/>
      </w:divBdr>
      <w:divsChild>
        <w:div w:id="680469762">
          <w:marLeft w:val="480"/>
          <w:marRight w:val="0"/>
          <w:marTop w:val="0"/>
          <w:marBottom w:val="0"/>
          <w:divBdr>
            <w:top w:val="none" w:sz="0" w:space="0" w:color="auto"/>
            <w:left w:val="none" w:sz="0" w:space="0" w:color="auto"/>
            <w:bottom w:val="none" w:sz="0" w:space="0" w:color="auto"/>
            <w:right w:val="none" w:sz="0" w:space="0" w:color="auto"/>
          </w:divBdr>
        </w:div>
        <w:div w:id="1577282982">
          <w:marLeft w:val="480"/>
          <w:marRight w:val="0"/>
          <w:marTop w:val="0"/>
          <w:marBottom w:val="0"/>
          <w:divBdr>
            <w:top w:val="none" w:sz="0" w:space="0" w:color="auto"/>
            <w:left w:val="none" w:sz="0" w:space="0" w:color="auto"/>
            <w:bottom w:val="none" w:sz="0" w:space="0" w:color="auto"/>
            <w:right w:val="none" w:sz="0" w:space="0" w:color="auto"/>
          </w:divBdr>
        </w:div>
        <w:div w:id="505169593">
          <w:marLeft w:val="480"/>
          <w:marRight w:val="0"/>
          <w:marTop w:val="0"/>
          <w:marBottom w:val="0"/>
          <w:divBdr>
            <w:top w:val="none" w:sz="0" w:space="0" w:color="auto"/>
            <w:left w:val="none" w:sz="0" w:space="0" w:color="auto"/>
            <w:bottom w:val="none" w:sz="0" w:space="0" w:color="auto"/>
            <w:right w:val="none" w:sz="0" w:space="0" w:color="auto"/>
          </w:divBdr>
        </w:div>
        <w:div w:id="983044746">
          <w:marLeft w:val="480"/>
          <w:marRight w:val="0"/>
          <w:marTop w:val="0"/>
          <w:marBottom w:val="0"/>
          <w:divBdr>
            <w:top w:val="none" w:sz="0" w:space="0" w:color="auto"/>
            <w:left w:val="none" w:sz="0" w:space="0" w:color="auto"/>
            <w:bottom w:val="none" w:sz="0" w:space="0" w:color="auto"/>
            <w:right w:val="none" w:sz="0" w:space="0" w:color="auto"/>
          </w:divBdr>
        </w:div>
        <w:div w:id="931472827">
          <w:marLeft w:val="480"/>
          <w:marRight w:val="0"/>
          <w:marTop w:val="0"/>
          <w:marBottom w:val="0"/>
          <w:divBdr>
            <w:top w:val="none" w:sz="0" w:space="0" w:color="auto"/>
            <w:left w:val="none" w:sz="0" w:space="0" w:color="auto"/>
            <w:bottom w:val="none" w:sz="0" w:space="0" w:color="auto"/>
            <w:right w:val="none" w:sz="0" w:space="0" w:color="auto"/>
          </w:divBdr>
        </w:div>
        <w:div w:id="292518442">
          <w:marLeft w:val="480"/>
          <w:marRight w:val="0"/>
          <w:marTop w:val="0"/>
          <w:marBottom w:val="0"/>
          <w:divBdr>
            <w:top w:val="none" w:sz="0" w:space="0" w:color="auto"/>
            <w:left w:val="none" w:sz="0" w:space="0" w:color="auto"/>
            <w:bottom w:val="none" w:sz="0" w:space="0" w:color="auto"/>
            <w:right w:val="none" w:sz="0" w:space="0" w:color="auto"/>
          </w:divBdr>
        </w:div>
        <w:div w:id="1197499452">
          <w:marLeft w:val="480"/>
          <w:marRight w:val="0"/>
          <w:marTop w:val="0"/>
          <w:marBottom w:val="0"/>
          <w:divBdr>
            <w:top w:val="none" w:sz="0" w:space="0" w:color="auto"/>
            <w:left w:val="none" w:sz="0" w:space="0" w:color="auto"/>
            <w:bottom w:val="none" w:sz="0" w:space="0" w:color="auto"/>
            <w:right w:val="none" w:sz="0" w:space="0" w:color="auto"/>
          </w:divBdr>
        </w:div>
        <w:div w:id="1887445119">
          <w:marLeft w:val="480"/>
          <w:marRight w:val="0"/>
          <w:marTop w:val="0"/>
          <w:marBottom w:val="0"/>
          <w:divBdr>
            <w:top w:val="none" w:sz="0" w:space="0" w:color="auto"/>
            <w:left w:val="none" w:sz="0" w:space="0" w:color="auto"/>
            <w:bottom w:val="none" w:sz="0" w:space="0" w:color="auto"/>
            <w:right w:val="none" w:sz="0" w:space="0" w:color="auto"/>
          </w:divBdr>
        </w:div>
        <w:div w:id="921331333">
          <w:marLeft w:val="480"/>
          <w:marRight w:val="0"/>
          <w:marTop w:val="0"/>
          <w:marBottom w:val="0"/>
          <w:divBdr>
            <w:top w:val="none" w:sz="0" w:space="0" w:color="auto"/>
            <w:left w:val="none" w:sz="0" w:space="0" w:color="auto"/>
            <w:bottom w:val="none" w:sz="0" w:space="0" w:color="auto"/>
            <w:right w:val="none" w:sz="0" w:space="0" w:color="auto"/>
          </w:divBdr>
        </w:div>
        <w:div w:id="816531418">
          <w:marLeft w:val="480"/>
          <w:marRight w:val="0"/>
          <w:marTop w:val="0"/>
          <w:marBottom w:val="0"/>
          <w:divBdr>
            <w:top w:val="none" w:sz="0" w:space="0" w:color="auto"/>
            <w:left w:val="none" w:sz="0" w:space="0" w:color="auto"/>
            <w:bottom w:val="none" w:sz="0" w:space="0" w:color="auto"/>
            <w:right w:val="none" w:sz="0" w:space="0" w:color="auto"/>
          </w:divBdr>
        </w:div>
        <w:div w:id="322052724">
          <w:marLeft w:val="480"/>
          <w:marRight w:val="0"/>
          <w:marTop w:val="0"/>
          <w:marBottom w:val="0"/>
          <w:divBdr>
            <w:top w:val="none" w:sz="0" w:space="0" w:color="auto"/>
            <w:left w:val="none" w:sz="0" w:space="0" w:color="auto"/>
            <w:bottom w:val="none" w:sz="0" w:space="0" w:color="auto"/>
            <w:right w:val="none" w:sz="0" w:space="0" w:color="auto"/>
          </w:divBdr>
        </w:div>
        <w:div w:id="1173690702">
          <w:marLeft w:val="480"/>
          <w:marRight w:val="0"/>
          <w:marTop w:val="0"/>
          <w:marBottom w:val="0"/>
          <w:divBdr>
            <w:top w:val="none" w:sz="0" w:space="0" w:color="auto"/>
            <w:left w:val="none" w:sz="0" w:space="0" w:color="auto"/>
            <w:bottom w:val="none" w:sz="0" w:space="0" w:color="auto"/>
            <w:right w:val="none" w:sz="0" w:space="0" w:color="auto"/>
          </w:divBdr>
        </w:div>
        <w:div w:id="1464813358">
          <w:marLeft w:val="480"/>
          <w:marRight w:val="0"/>
          <w:marTop w:val="0"/>
          <w:marBottom w:val="0"/>
          <w:divBdr>
            <w:top w:val="none" w:sz="0" w:space="0" w:color="auto"/>
            <w:left w:val="none" w:sz="0" w:space="0" w:color="auto"/>
            <w:bottom w:val="none" w:sz="0" w:space="0" w:color="auto"/>
            <w:right w:val="none" w:sz="0" w:space="0" w:color="auto"/>
          </w:divBdr>
        </w:div>
        <w:div w:id="1542014395">
          <w:marLeft w:val="480"/>
          <w:marRight w:val="0"/>
          <w:marTop w:val="0"/>
          <w:marBottom w:val="0"/>
          <w:divBdr>
            <w:top w:val="none" w:sz="0" w:space="0" w:color="auto"/>
            <w:left w:val="none" w:sz="0" w:space="0" w:color="auto"/>
            <w:bottom w:val="none" w:sz="0" w:space="0" w:color="auto"/>
            <w:right w:val="none" w:sz="0" w:space="0" w:color="auto"/>
          </w:divBdr>
        </w:div>
        <w:div w:id="1023440588">
          <w:marLeft w:val="480"/>
          <w:marRight w:val="0"/>
          <w:marTop w:val="0"/>
          <w:marBottom w:val="0"/>
          <w:divBdr>
            <w:top w:val="none" w:sz="0" w:space="0" w:color="auto"/>
            <w:left w:val="none" w:sz="0" w:space="0" w:color="auto"/>
            <w:bottom w:val="none" w:sz="0" w:space="0" w:color="auto"/>
            <w:right w:val="none" w:sz="0" w:space="0" w:color="auto"/>
          </w:divBdr>
        </w:div>
        <w:div w:id="684601803">
          <w:marLeft w:val="480"/>
          <w:marRight w:val="0"/>
          <w:marTop w:val="0"/>
          <w:marBottom w:val="0"/>
          <w:divBdr>
            <w:top w:val="none" w:sz="0" w:space="0" w:color="auto"/>
            <w:left w:val="none" w:sz="0" w:space="0" w:color="auto"/>
            <w:bottom w:val="none" w:sz="0" w:space="0" w:color="auto"/>
            <w:right w:val="none" w:sz="0" w:space="0" w:color="auto"/>
          </w:divBdr>
        </w:div>
        <w:div w:id="1649940704">
          <w:marLeft w:val="480"/>
          <w:marRight w:val="0"/>
          <w:marTop w:val="0"/>
          <w:marBottom w:val="0"/>
          <w:divBdr>
            <w:top w:val="none" w:sz="0" w:space="0" w:color="auto"/>
            <w:left w:val="none" w:sz="0" w:space="0" w:color="auto"/>
            <w:bottom w:val="none" w:sz="0" w:space="0" w:color="auto"/>
            <w:right w:val="none" w:sz="0" w:space="0" w:color="auto"/>
          </w:divBdr>
        </w:div>
        <w:div w:id="1233273114">
          <w:marLeft w:val="480"/>
          <w:marRight w:val="0"/>
          <w:marTop w:val="0"/>
          <w:marBottom w:val="0"/>
          <w:divBdr>
            <w:top w:val="none" w:sz="0" w:space="0" w:color="auto"/>
            <w:left w:val="none" w:sz="0" w:space="0" w:color="auto"/>
            <w:bottom w:val="none" w:sz="0" w:space="0" w:color="auto"/>
            <w:right w:val="none" w:sz="0" w:space="0" w:color="auto"/>
          </w:divBdr>
        </w:div>
        <w:div w:id="571937114">
          <w:marLeft w:val="480"/>
          <w:marRight w:val="0"/>
          <w:marTop w:val="0"/>
          <w:marBottom w:val="0"/>
          <w:divBdr>
            <w:top w:val="none" w:sz="0" w:space="0" w:color="auto"/>
            <w:left w:val="none" w:sz="0" w:space="0" w:color="auto"/>
            <w:bottom w:val="none" w:sz="0" w:space="0" w:color="auto"/>
            <w:right w:val="none" w:sz="0" w:space="0" w:color="auto"/>
          </w:divBdr>
        </w:div>
        <w:div w:id="1204945970">
          <w:marLeft w:val="480"/>
          <w:marRight w:val="0"/>
          <w:marTop w:val="0"/>
          <w:marBottom w:val="0"/>
          <w:divBdr>
            <w:top w:val="none" w:sz="0" w:space="0" w:color="auto"/>
            <w:left w:val="none" w:sz="0" w:space="0" w:color="auto"/>
            <w:bottom w:val="none" w:sz="0" w:space="0" w:color="auto"/>
            <w:right w:val="none" w:sz="0" w:space="0" w:color="auto"/>
          </w:divBdr>
        </w:div>
        <w:div w:id="2000032600">
          <w:marLeft w:val="480"/>
          <w:marRight w:val="0"/>
          <w:marTop w:val="0"/>
          <w:marBottom w:val="0"/>
          <w:divBdr>
            <w:top w:val="none" w:sz="0" w:space="0" w:color="auto"/>
            <w:left w:val="none" w:sz="0" w:space="0" w:color="auto"/>
            <w:bottom w:val="none" w:sz="0" w:space="0" w:color="auto"/>
            <w:right w:val="none" w:sz="0" w:space="0" w:color="auto"/>
          </w:divBdr>
        </w:div>
        <w:div w:id="887034063">
          <w:marLeft w:val="480"/>
          <w:marRight w:val="0"/>
          <w:marTop w:val="0"/>
          <w:marBottom w:val="0"/>
          <w:divBdr>
            <w:top w:val="none" w:sz="0" w:space="0" w:color="auto"/>
            <w:left w:val="none" w:sz="0" w:space="0" w:color="auto"/>
            <w:bottom w:val="none" w:sz="0" w:space="0" w:color="auto"/>
            <w:right w:val="none" w:sz="0" w:space="0" w:color="auto"/>
          </w:divBdr>
        </w:div>
        <w:div w:id="1331787446">
          <w:marLeft w:val="480"/>
          <w:marRight w:val="0"/>
          <w:marTop w:val="0"/>
          <w:marBottom w:val="0"/>
          <w:divBdr>
            <w:top w:val="none" w:sz="0" w:space="0" w:color="auto"/>
            <w:left w:val="none" w:sz="0" w:space="0" w:color="auto"/>
            <w:bottom w:val="none" w:sz="0" w:space="0" w:color="auto"/>
            <w:right w:val="none" w:sz="0" w:space="0" w:color="auto"/>
          </w:divBdr>
        </w:div>
        <w:div w:id="1349142842">
          <w:marLeft w:val="480"/>
          <w:marRight w:val="0"/>
          <w:marTop w:val="0"/>
          <w:marBottom w:val="0"/>
          <w:divBdr>
            <w:top w:val="none" w:sz="0" w:space="0" w:color="auto"/>
            <w:left w:val="none" w:sz="0" w:space="0" w:color="auto"/>
            <w:bottom w:val="none" w:sz="0" w:space="0" w:color="auto"/>
            <w:right w:val="none" w:sz="0" w:space="0" w:color="auto"/>
          </w:divBdr>
        </w:div>
        <w:div w:id="1624312196">
          <w:marLeft w:val="480"/>
          <w:marRight w:val="0"/>
          <w:marTop w:val="0"/>
          <w:marBottom w:val="0"/>
          <w:divBdr>
            <w:top w:val="none" w:sz="0" w:space="0" w:color="auto"/>
            <w:left w:val="none" w:sz="0" w:space="0" w:color="auto"/>
            <w:bottom w:val="none" w:sz="0" w:space="0" w:color="auto"/>
            <w:right w:val="none" w:sz="0" w:space="0" w:color="auto"/>
          </w:divBdr>
        </w:div>
        <w:div w:id="487747259">
          <w:marLeft w:val="480"/>
          <w:marRight w:val="0"/>
          <w:marTop w:val="0"/>
          <w:marBottom w:val="0"/>
          <w:divBdr>
            <w:top w:val="none" w:sz="0" w:space="0" w:color="auto"/>
            <w:left w:val="none" w:sz="0" w:space="0" w:color="auto"/>
            <w:bottom w:val="none" w:sz="0" w:space="0" w:color="auto"/>
            <w:right w:val="none" w:sz="0" w:space="0" w:color="auto"/>
          </w:divBdr>
        </w:div>
        <w:div w:id="522473563">
          <w:marLeft w:val="480"/>
          <w:marRight w:val="0"/>
          <w:marTop w:val="0"/>
          <w:marBottom w:val="0"/>
          <w:divBdr>
            <w:top w:val="none" w:sz="0" w:space="0" w:color="auto"/>
            <w:left w:val="none" w:sz="0" w:space="0" w:color="auto"/>
            <w:bottom w:val="none" w:sz="0" w:space="0" w:color="auto"/>
            <w:right w:val="none" w:sz="0" w:space="0" w:color="auto"/>
          </w:divBdr>
        </w:div>
        <w:div w:id="1641569552">
          <w:marLeft w:val="480"/>
          <w:marRight w:val="0"/>
          <w:marTop w:val="0"/>
          <w:marBottom w:val="0"/>
          <w:divBdr>
            <w:top w:val="none" w:sz="0" w:space="0" w:color="auto"/>
            <w:left w:val="none" w:sz="0" w:space="0" w:color="auto"/>
            <w:bottom w:val="none" w:sz="0" w:space="0" w:color="auto"/>
            <w:right w:val="none" w:sz="0" w:space="0" w:color="auto"/>
          </w:divBdr>
        </w:div>
        <w:div w:id="1416436402">
          <w:marLeft w:val="480"/>
          <w:marRight w:val="0"/>
          <w:marTop w:val="0"/>
          <w:marBottom w:val="0"/>
          <w:divBdr>
            <w:top w:val="none" w:sz="0" w:space="0" w:color="auto"/>
            <w:left w:val="none" w:sz="0" w:space="0" w:color="auto"/>
            <w:bottom w:val="none" w:sz="0" w:space="0" w:color="auto"/>
            <w:right w:val="none" w:sz="0" w:space="0" w:color="auto"/>
          </w:divBdr>
        </w:div>
        <w:div w:id="765422780">
          <w:marLeft w:val="480"/>
          <w:marRight w:val="0"/>
          <w:marTop w:val="0"/>
          <w:marBottom w:val="0"/>
          <w:divBdr>
            <w:top w:val="none" w:sz="0" w:space="0" w:color="auto"/>
            <w:left w:val="none" w:sz="0" w:space="0" w:color="auto"/>
            <w:bottom w:val="none" w:sz="0" w:space="0" w:color="auto"/>
            <w:right w:val="none" w:sz="0" w:space="0" w:color="auto"/>
          </w:divBdr>
        </w:div>
        <w:div w:id="222300764">
          <w:marLeft w:val="480"/>
          <w:marRight w:val="0"/>
          <w:marTop w:val="0"/>
          <w:marBottom w:val="0"/>
          <w:divBdr>
            <w:top w:val="none" w:sz="0" w:space="0" w:color="auto"/>
            <w:left w:val="none" w:sz="0" w:space="0" w:color="auto"/>
            <w:bottom w:val="none" w:sz="0" w:space="0" w:color="auto"/>
            <w:right w:val="none" w:sz="0" w:space="0" w:color="auto"/>
          </w:divBdr>
        </w:div>
        <w:div w:id="1736315573">
          <w:marLeft w:val="480"/>
          <w:marRight w:val="0"/>
          <w:marTop w:val="0"/>
          <w:marBottom w:val="0"/>
          <w:divBdr>
            <w:top w:val="none" w:sz="0" w:space="0" w:color="auto"/>
            <w:left w:val="none" w:sz="0" w:space="0" w:color="auto"/>
            <w:bottom w:val="none" w:sz="0" w:space="0" w:color="auto"/>
            <w:right w:val="none" w:sz="0" w:space="0" w:color="auto"/>
          </w:divBdr>
        </w:div>
        <w:div w:id="946733058">
          <w:marLeft w:val="480"/>
          <w:marRight w:val="0"/>
          <w:marTop w:val="0"/>
          <w:marBottom w:val="0"/>
          <w:divBdr>
            <w:top w:val="none" w:sz="0" w:space="0" w:color="auto"/>
            <w:left w:val="none" w:sz="0" w:space="0" w:color="auto"/>
            <w:bottom w:val="none" w:sz="0" w:space="0" w:color="auto"/>
            <w:right w:val="none" w:sz="0" w:space="0" w:color="auto"/>
          </w:divBdr>
        </w:div>
        <w:div w:id="1532766174">
          <w:marLeft w:val="480"/>
          <w:marRight w:val="0"/>
          <w:marTop w:val="0"/>
          <w:marBottom w:val="0"/>
          <w:divBdr>
            <w:top w:val="none" w:sz="0" w:space="0" w:color="auto"/>
            <w:left w:val="none" w:sz="0" w:space="0" w:color="auto"/>
            <w:bottom w:val="none" w:sz="0" w:space="0" w:color="auto"/>
            <w:right w:val="none" w:sz="0" w:space="0" w:color="auto"/>
          </w:divBdr>
        </w:div>
        <w:div w:id="63459140">
          <w:marLeft w:val="480"/>
          <w:marRight w:val="0"/>
          <w:marTop w:val="0"/>
          <w:marBottom w:val="0"/>
          <w:divBdr>
            <w:top w:val="none" w:sz="0" w:space="0" w:color="auto"/>
            <w:left w:val="none" w:sz="0" w:space="0" w:color="auto"/>
            <w:bottom w:val="none" w:sz="0" w:space="0" w:color="auto"/>
            <w:right w:val="none" w:sz="0" w:space="0" w:color="auto"/>
          </w:divBdr>
        </w:div>
        <w:div w:id="2098020993">
          <w:marLeft w:val="480"/>
          <w:marRight w:val="0"/>
          <w:marTop w:val="0"/>
          <w:marBottom w:val="0"/>
          <w:divBdr>
            <w:top w:val="none" w:sz="0" w:space="0" w:color="auto"/>
            <w:left w:val="none" w:sz="0" w:space="0" w:color="auto"/>
            <w:bottom w:val="none" w:sz="0" w:space="0" w:color="auto"/>
            <w:right w:val="none" w:sz="0" w:space="0" w:color="auto"/>
          </w:divBdr>
        </w:div>
        <w:div w:id="1609384313">
          <w:marLeft w:val="480"/>
          <w:marRight w:val="0"/>
          <w:marTop w:val="0"/>
          <w:marBottom w:val="0"/>
          <w:divBdr>
            <w:top w:val="none" w:sz="0" w:space="0" w:color="auto"/>
            <w:left w:val="none" w:sz="0" w:space="0" w:color="auto"/>
            <w:bottom w:val="none" w:sz="0" w:space="0" w:color="auto"/>
            <w:right w:val="none" w:sz="0" w:space="0" w:color="auto"/>
          </w:divBdr>
        </w:div>
        <w:div w:id="1557425368">
          <w:marLeft w:val="480"/>
          <w:marRight w:val="0"/>
          <w:marTop w:val="0"/>
          <w:marBottom w:val="0"/>
          <w:divBdr>
            <w:top w:val="none" w:sz="0" w:space="0" w:color="auto"/>
            <w:left w:val="none" w:sz="0" w:space="0" w:color="auto"/>
            <w:bottom w:val="none" w:sz="0" w:space="0" w:color="auto"/>
            <w:right w:val="none" w:sz="0" w:space="0" w:color="auto"/>
          </w:divBdr>
        </w:div>
        <w:div w:id="1039166574">
          <w:marLeft w:val="480"/>
          <w:marRight w:val="0"/>
          <w:marTop w:val="0"/>
          <w:marBottom w:val="0"/>
          <w:divBdr>
            <w:top w:val="none" w:sz="0" w:space="0" w:color="auto"/>
            <w:left w:val="none" w:sz="0" w:space="0" w:color="auto"/>
            <w:bottom w:val="none" w:sz="0" w:space="0" w:color="auto"/>
            <w:right w:val="none" w:sz="0" w:space="0" w:color="auto"/>
          </w:divBdr>
        </w:div>
        <w:div w:id="1315524151">
          <w:marLeft w:val="480"/>
          <w:marRight w:val="0"/>
          <w:marTop w:val="0"/>
          <w:marBottom w:val="0"/>
          <w:divBdr>
            <w:top w:val="none" w:sz="0" w:space="0" w:color="auto"/>
            <w:left w:val="none" w:sz="0" w:space="0" w:color="auto"/>
            <w:bottom w:val="none" w:sz="0" w:space="0" w:color="auto"/>
            <w:right w:val="none" w:sz="0" w:space="0" w:color="auto"/>
          </w:divBdr>
        </w:div>
        <w:div w:id="1094936318">
          <w:marLeft w:val="480"/>
          <w:marRight w:val="0"/>
          <w:marTop w:val="0"/>
          <w:marBottom w:val="0"/>
          <w:divBdr>
            <w:top w:val="none" w:sz="0" w:space="0" w:color="auto"/>
            <w:left w:val="none" w:sz="0" w:space="0" w:color="auto"/>
            <w:bottom w:val="none" w:sz="0" w:space="0" w:color="auto"/>
            <w:right w:val="none" w:sz="0" w:space="0" w:color="auto"/>
          </w:divBdr>
        </w:div>
        <w:div w:id="1200436034">
          <w:marLeft w:val="480"/>
          <w:marRight w:val="0"/>
          <w:marTop w:val="0"/>
          <w:marBottom w:val="0"/>
          <w:divBdr>
            <w:top w:val="none" w:sz="0" w:space="0" w:color="auto"/>
            <w:left w:val="none" w:sz="0" w:space="0" w:color="auto"/>
            <w:bottom w:val="none" w:sz="0" w:space="0" w:color="auto"/>
            <w:right w:val="none" w:sz="0" w:space="0" w:color="auto"/>
          </w:divBdr>
        </w:div>
        <w:div w:id="58674717">
          <w:marLeft w:val="480"/>
          <w:marRight w:val="0"/>
          <w:marTop w:val="0"/>
          <w:marBottom w:val="0"/>
          <w:divBdr>
            <w:top w:val="none" w:sz="0" w:space="0" w:color="auto"/>
            <w:left w:val="none" w:sz="0" w:space="0" w:color="auto"/>
            <w:bottom w:val="none" w:sz="0" w:space="0" w:color="auto"/>
            <w:right w:val="none" w:sz="0" w:space="0" w:color="auto"/>
          </w:divBdr>
        </w:div>
        <w:div w:id="1418789541">
          <w:marLeft w:val="480"/>
          <w:marRight w:val="0"/>
          <w:marTop w:val="0"/>
          <w:marBottom w:val="0"/>
          <w:divBdr>
            <w:top w:val="none" w:sz="0" w:space="0" w:color="auto"/>
            <w:left w:val="none" w:sz="0" w:space="0" w:color="auto"/>
            <w:bottom w:val="none" w:sz="0" w:space="0" w:color="auto"/>
            <w:right w:val="none" w:sz="0" w:space="0" w:color="auto"/>
          </w:divBdr>
        </w:div>
        <w:div w:id="170461550">
          <w:marLeft w:val="480"/>
          <w:marRight w:val="0"/>
          <w:marTop w:val="0"/>
          <w:marBottom w:val="0"/>
          <w:divBdr>
            <w:top w:val="none" w:sz="0" w:space="0" w:color="auto"/>
            <w:left w:val="none" w:sz="0" w:space="0" w:color="auto"/>
            <w:bottom w:val="none" w:sz="0" w:space="0" w:color="auto"/>
            <w:right w:val="none" w:sz="0" w:space="0" w:color="auto"/>
          </w:divBdr>
        </w:div>
        <w:div w:id="1233272510">
          <w:marLeft w:val="480"/>
          <w:marRight w:val="0"/>
          <w:marTop w:val="0"/>
          <w:marBottom w:val="0"/>
          <w:divBdr>
            <w:top w:val="none" w:sz="0" w:space="0" w:color="auto"/>
            <w:left w:val="none" w:sz="0" w:space="0" w:color="auto"/>
            <w:bottom w:val="none" w:sz="0" w:space="0" w:color="auto"/>
            <w:right w:val="none" w:sz="0" w:space="0" w:color="auto"/>
          </w:divBdr>
        </w:div>
        <w:div w:id="242884797">
          <w:marLeft w:val="480"/>
          <w:marRight w:val="0"/>
          <w:marTop w:val="0"/>
          <w:marBottom w:val="0"/>
          <w:divBdr>
            <w:top w:val="none" w:sz="0" w:space="0" w:color="auto"/>
            <w:left w:val="none" w:sz="0" w:space="0" w:color="auto"/>
            <w:bottom w:val="none" w:sz="0" w:space="0" w:color="auto"/>
            <w:right w:val="none" w:sz="0" w:space="0" w:color="auto"/>
          </w:divBdr>
        </w:div>
        <w:div w:id="356661911">
          <w:marLeft w:val="480"/>
          <w:marRight w:val="0"/>
          <w:marTop w:val="0"/>
          <w:marBottom w:val="0"/>
          <w:divBdr>
            <w:top w:val="none" w:sz="0" w:space="0" w:color="auto"/>
            <w:left w:val="none" w:sz="0" w:space="0" w:color="auto"/>
            <w:bottom w:val="none" w:sz="0" w:space="0" w:color="auto"/>
            <w:right w:val="none" w:sz="0" w:space="0" w:color="auto"/>
          </w:divBdr>
        </w:div>
        <w:div w:id="1577201449">
          <w:marLeft w:val="480"/>
          <w:marRight w:val="0"/>
          <w:marTop w:val="0"/>
          <w:marBottom w:val="0"/>
          <w:divBdr>
            <w:top w:val="none" w:sz="0" w:space="0" w:color="auto"/>
            <w:left w:val="none" w:sz="0" w:space="0" w:color="auto"/>
            <w:bottom w:val="none" w:sz="0" w:space="0" w:color="auto"/>
            <w:right w:val="none" w:sz="0" w:space="0" w:color="auto"/>
          </w:divBdr>
        </w:div>
        <w:div w:id="1348631579">
          <w:marLeft w:val="480"/>
          <w:marRight w:val="0"/>
          <w:marTop w:val="0"/>
          <w:marBottom w:val="0"/>
          <w:divBdr>
            <w:top w:val="none" w:sz="0" w:space="0" w:color="auto"/>
            <w:left w:val="none" w:sz="0" w:space="0" w:color="auto"/>
            <w:bottom w:val="none" w:sz="0" w:space="0" w:color="auto"/>
            <w:right w:val="none" w:sz="0" w:space="0" w:color="auto"/>
          </w:divBdr>
        </w:div>
        <w:div w:id="1165852290">
          <w:marLeft w:val="480"/>
          <w:marRight w:val="0"/>
          <w:marTop w:val="0"/>
          <w:marBottom w:val="0"/>
          <w:divBdr>
            <w:top w:val="none" w:sz="0" w:space="0" w:color="auto"/>
            <w:left w:val="none" w:sz="0" w:space="0" w:color="auto"/>
            <w:bottom w:val="none" w:sz="0" w:space="0" w:color="auto"/>
            <w:right w:val="none" w:sz="0" w:space="0" w:color="auto"/>
          </w:divBdr>
        </w:div>
        <w:div w:id="1663503856">
          <w:marLeft w:val="480"/>
          <w:marRight w:val="0"/>
          <w:marTop w:val="0"/>
          <w:marBottom w:val="0"/>
          <w:divBdr>
            <w:top w:val="none" w:sz="0" w:space="0" w:color="auto"/>
            <w:left w:val="none" w:sz="0" w:space="0" w:color="auto"/>
            <w:bottom w:val="none" w:sz="0" w:space="0" w:color="auto"/>
            <w:right w:val="none" w:sz="0" w:space="0" w:color="auto"/>
          </w:divBdr>
        </w:div>
        <w:div w:id="1184857150">
          <w:marLeft w:val="480"/>
          <w:marRight w:val="0"/>
          <w:marTop w:val="0"/>
          <w:marBottom w:val="0"/>
          <w:divBdr>
            <w:top w:val="none" w:sz="0" w:space="0" w:color="auto"/>
            <w:left w:val="none" w:sz="0" w:space="0" w:color="auto"/>
            <w:bottom w:val="none" w:sz="0" w:space="0" w:color="auto"/>
            <w:right w:val="none" w:sz="0" w:space="0" w:color="auto"/>
          </w:divBdr>
        </w:div>
        <w:div w:id="47730541">
          <w:marLeft w:val="480"/>
          <w:marRight w:val="0"/>
          <w:marTop w:val="0"/>
          <w:marBottom w:val="0"/>
          <w:divBdr>
            <w:top w:val="none" w:sz="0" w:space="0" w:color="auto"/>
            <w:left w:val="none" w:sz="0" w:space="0" w:color="auto"/>
            <w:bottom w:val="none" w:sz="0" w:space="0" w:color="auto"/>
            <w:right w:val="none" w:sz="0" w:space="0" w:color="auto"/>
          </w:divBdr>
        </w:div>
        <w:div w:id="988708857">
          <w:marLeft w:val="480"/>
          <w:marRight w:val="0"/>
          <w:marTop w:val="0"/>
          <w:marBottom w:val="0"/>
          <w:divBdr>
            <w:top w:val="none" w:sz="0" w:space="0" w:color="auto"/>
            <w:left w:val="none" w:sz="0" w:space="0" w:color="auto"/>
            <w:bottom w:val="none" w:sz="0" w:space="0" w:color="auto"/>
            <w:right w:val="none" w:sz="0" w:space="0" w:color="auto"/>
          </w:divBdr>
        </w:div>
        <w:div w:id="613563304">
          <w:marLeft w:val="480"/>
          <w:marRight w:val="0"/>
          <w:marTop w:val="0"/>
          <w:marBottom w:val="0"/>
          <w:divBdr>
            <w:top w:val="none" w:sz="0" w:space="0" w:color="auto"/>
            <w:left w:val="none" w:sz="0" w:space="0" w:color="auto"/>
            <w:bottom w:val="none" w:sz="0" w:space="0" w:color="auto"/>
            <w:right w:val="none" w:sz="0" w:space="0" w:color="auto"/>
          </w:divBdr>
        </w:div>
        <w:div w:id="751319041">
          <w:marLeft w:val="480"/>
          <w:marRight w:val="0"/>
          <w:marTop w:val="0"/>
          <w:marBottom w:val="0"/>
          <w:divBdr>
            <w:top w:val="none" w:sz="0" w:space="0" w:color="auto"/>
            <w:left w:val="none" w:sz="0" w:space="0" w:color="auto"/>
            <w:bottom w:val="none" w:sz="0" w:space="0" w:color="auto"/>
            <w:right w:val="none" w:sz="0" w:space="0" w:color="auto"/>
          </w:divBdr>
        </w:div>
        <w:div w:id="345668382">
          <w:marLeft w:val="480"/>
          <w:marRight w:val="0"/>
          <w:marTop w:val="0"/>
          <w:marBottom w:val="0"/>
          <w:divBdr>
            <w:top w:val="none" w:sz="0" w:space="0" w:color="auto"/>
            <w:left w:val="none" w:sz="0" w:space="0" w:color="auto"/>
            <w:bottom w:val="none" w:sz="0" w:space="0" w:color="auto"/>
            <w:right w:val="none" w:sz="0" w:space="0" w:color="auto"/>
          </w:divBdr>
        </w:div>
        <w:div w:id="1255237948">
          <w:marLeft w:val="480"/>
          <w:marRight w:val="0"/>
          <w:marTop w:val="0"/>
          <w:marBottom w:val="0"/>
          <w:divBdr>
            <w:top w:val="none" w:sz="0" w:space="0" w:color="auto"/>
            <w:left w:val="none" w:sz="0" w:space="0" w:color="auto"/>
            <w:bottom w:val="none" w:sz="0" w:space="0" w:color="auto"/>
            <w:right w:val="none" w:sz="0" w:space="0" w:color="auto"/>
          </w:divBdr>
        </w:div>
        <w:div w:id="1379478382">
          <w:marLeft w:val="480"/>
          <w:marRight w:val="0"/>
          <w:marTop w:val="0"/>
          <w:marBottom w:val="0"/>
          <w:divBdr>
            <w:top w:val="none" w:sz="0" w:space="0" w:color="auto"/>
            <w:left w:val="none" w:sz="0" w:space="0" w:color="auto"/>
            <w:bottom w:val="none" w:sz="0" w:space="0" w:color="auto"/>
            <w:right w:val="none" w:sz="0" w:space="0" w:color="auto"/>
          </w:divBdr>
        </w:div>
        <w:div w:id="752774584">
          <w:marLeft w:val="480"/>
          <w:marRight w:val="0"/>
          <w:marTop w:val="0"/>
          <w:marBottom w:val="0"/>
          <w:divBdr>
            <w:top w:val="none" w:sz="0" w:space="0" w:color="auto"/>
            <w:left w:val="none" w:sz="0" w:space="0" w:color="auto"/>
            <w:bottom w:val="none" w:sz="0" w:space="0" w:color="auto"/>
            <w:right w:val="none" w:sz="0" w:space="0" w:color="auto"/>
          </w:divBdr>
        </w:div>
        <w:div w:id="1660570579">
          <w:marLeft w:val="480"/>
          <w:marRight w:val="0"/>
          <w:marTop w:val="0"/>
          <w:marBottom w:val="0"/>
          <w:divBdr>
            <w:top w:val="none" w:sz="0" w:space="0" w:color="auto"/>
            <w:left w:val="none" w:sz="0" w:space="0" w:color="auto"/>
            <w:bottom w:val="none" w:sz="0" w:space="0" w:color="auto"/>
            <w:right w:val="none" w:sz="0" w:space="0" w:color="auto"/>
          </w:divBdr>
        </w:div>
        <w:div w:id="2102530427">
          <w:marLeft w:val="480"/>
          <w:marRight w:val="0"/>
          <w:marTop w:val="0"/>
          <w:marBottom w:val="0"/>
          <w:divBdr>
            <w:top w:val="none" w:sz="0" w:space="0" w:color="auto"/>
            <w:left w:val="none" w:sz="0" w:space="0" w:color="auto"/>
            <w:bottom w:val="none" w:sz="0" w:space="0" w:color="auto"/>
            <w:right w:val="none" w:sz="0" w:space="0" w:color="auto"/>
          </w:divBdr>
        </w:div>
        <w:div w:id="962152785">
          <w:marLeft w:val="480"/>
          <w:marRight w:val="0"/>
          <w:marTop w:val="0"/>
          <w:marBottom w:val="0"/>
          <w:divBdr>
            <w:top w:val="none" w:sz="0" w:space="0" w:color="auto"/>
            <w:left w:val="none" w:sz="0" w:space="0" w:color="auto"/>
            <w:bottom w:val="none" w:sz="0" w:space="0" w:color="auto"/>
            <w:right w:val="none" w:sz="0" w:space="0" w:color="auto"/>
          </w:divBdr>
        </w:div>
        <w:div w:id="874848657">
          <w:marLeft w:val="480"/>
          <w:marRight w:val="0"/>
          <w:marTop w:val="0"/>
          <w:marBottom w:val="0"/>
          <w:divBdr>
            <w:top w:val="none" w:sz="0" w:space="0" w:color="auto"/>
            <w:left w:val="none" w:sz="0" w:space="0" w:color="auto"/>
            <w:bottom w:val="none" w:sz="0" w:space="0" w:color="auto"/>
            <w:right w:val="none" w:sz="0" w:space="0" w:color="auto"/>
          </w:divBdr>
        </w:div>
        <w:div w:id="1456295655">
          <w:marLeft w:val="480"/>
          <w:marRight w:val="0"/>
          <w:marTop w:val="0"/>
          <w:marBottom w:val="0"/>
          <w:divBdr>
            <w:top w:val="none" w:sz="0" w:space="0" w:color="auto"/>
            <w:left w:val="none" w:sz="0" w:space="0" w:color="auto"/>
            <w:bottom w:val="none" w:sz="0" w:space="0" w:color="auto"/>
            <w:right w:val="none" w:sz="0" w:space="0" w:color="auto"/>
          </w:divBdr>
        </w:div>
        <w:div w:id="500971744">
          <w:marLeft w:val="480"/>
          <w:marRight w:val="0"/>
          <w:marTop w:val="0"/>
          <w:marBottom w:val="0"/>
          <w:divBdr>
            <w:top w:val="none" w:sz="0" w:space="0" w:color="auto"/>
            <w:left w:val="none" w:sz="0" w:space="0" w:color="auto"/>
            <w:bottom w:val="none" w:sz="0" w:space="0" w:color="auto"/>
            <w:right w:val="none" w:sz="0" w:space="0" w:color="auto"/>
          </w:divBdr>
        </w:div>
        <w:div w:id="279145812">
          <w:marLeft w:val="480"/>
          <w:marRight w:val="0"/>
          <w:marTop w:val="0"/>
          <w:marBottom w:val="0"/>
          <w:divBdr>
            <w:top w:val="none" w:sz="0" w:space="0" w:color="auto"/>
            <w:left w:val="none" w:sz="0" w:space="0" w:color="auto"/>
            <w:bottom w:val="none" w:sz="0" w:space="0" w:color="auto"/>
            <w:right w:val="none" w:sz="0" w:space="0" w:color="auto"/>
          </w:divBdr>
        </w:div>
        <w:div w:id="1543054889">
          <w:marLeft w:val="480"/>
          <w:marRight w:val="0"/>
          <w:marTop w:val="0"/>
          <w:marBottom w:val="0"/>
          <w:divBdr>
            <w:top w:val="none" w:sz="0" w:space="0" w:color="auto"/>
            <w:left w:val="none" w:sz="0" w:space="0" w:color="auto"/>
            <w:bottom w:val="none" w:sz="0" w:space="0" w:color="auto"/>
            <w:right w:val="none" w:sz="0" w:space="0" w:color="auto"/>
          </w:divBdr>
        </w:div>
        <w:div w:id="2133016857">
          <w:marLeft w:val="480"/>
          <w:marRight w:val="0"/>
          <w:marTop w:val="0"/>
          <w:marBottom w:val="0"/>
          <w:divBdr>
            <w:top w:val="none" w:sz="0" w:space="0" w:color="auto"/>
            <w:left w:val="none" w:sz="0" w:space="0" w:color="auto"/>
            <w:bottom w:val="none" w:sz="0" w:space="0" w:color="auto"/>
            <w:right w:val="none" w:sz="0" w:space="0" w:color="auto"/>
          </w:divBdr>
        </w:div>
        <w:div w:id="1941909166">
          <w:marLeft w:val="480"/>
          <w:marRight w:val="0"/>
          <w:marTop w:val="0"/>
          <w:marBottom w:val="0"/>
          <w:divBdr>
            <w:top w:val="none" w:sz="0" w:space="0" w:color="auto"/>
            <w:left w:val="none" w:sz="0" w:space="0" w:color="auto"/>
            <w:bottom w:val="none" w:sz="0" w:space="0" w:color="auto"/>
            <w:right w:val="none" w:sz="0" w:space="0" w:color="auto"/>
          </w:divBdr>
        </w:div>
        <w:div w:id="1531064610">
          <w:marLeft w:val="480"/>
          <w:marRight w:val="0"/>
          <w:marTop w:val="0"/>
          <w:marBottom w:val="0"/>
          <w:divBdr>
            <w:top w:val="none" w:sz="0" w:space="0" w:color="auto"/>
            <w:left w:val="none" w:sz="0" w:space="0" w:color="auto"/>
            <w:bottom w:val="none" w:sz="0" w:space="0" w:color="auto"/>
            <w:right w:val="none" w:sz="0" w:space="0" w:color="auto"/>
          </w:divBdr>
        </w:div>
        <w:div w:id="2123720458">
          <w:marLeft w:val="480"/>
          <w:marRight w:val="0"/>
          <w:marTop w:val="0"/>
          <w:marBottom w:val="0"/>
          <w:divBdr>
            <w:top w:val="none" w:sz="0" w:space="0" w:color="auto"/>
            <w:left w:val="none" w:sz="0" w:space="0" w:color="auto"/>
            <w:bottom w:val="none" w:sz="0" w:space="0" w:color="auto"/>
            <w:right w:val="none" w:sz="0" w:space="0" w:color="auto"/>
          </w:divBdr>
        </w:div>
        <w:div w:id="52513368">
          <w:marLeft w:val="480"/>
          <w:marRight w:val="0"/>
          <w:marTop w:val="0"/>
          <w:marBottom w:val="0"/>
          <w:divBdr>
            <w:top w:val="none" w:sz="0" w:space="0" w:color="auto"/>
            <w:left w:val="none" w:sz="0" w:space="0" w:color="auto"/>
            <w:bottom w:val="none" w:sz="0" w:space="0" w:color="auto"/>
            <w:right w:val="none" w:sz="0" w:space="0" w:color="auto"/>
          </w:divBdr>
        </w:div>
        <w:div w:id="556088547">
          <w:marLeft w:val="480"/>
          <w:marRight w:val="0"/>
          <w:marTop w:val="0"/>
          <w:marBottom w:val="0"/>
          <w:divBdr>
            <w:top w:val="none" w:sz="0" w:space="0" w:color="auto"/>
            <w:left w:val="none" w:sz="0" w:space="0" w:color="auto"/>
            <w:bottom w:val="none" w:sz="0" w:space="0" w:color="auto"/>
            <w:right w:val="none" w:sz="0" w:space="0" w:color="auto"/>
          </w:divBdr>
        </w:div>
        <w:div w:id="2019962731">
          <w:marLeft w:val="480"/>
          <w:marRight w:val="0"/>
          <w:marTop w:val="0"/>
          <w:marBottom w:val="0"/>
          <w:divBdr>
            <w:top w:val="none" w:sz="0" w:space="0" w:color="auto"/>
            <w:left w:val="none" w:sz="0" w:space="0" w:color="auto"/>
            <w:bottom w:val="none" w:sz="0" w:space="0" w:color="auto"/>
            <w:right w:val="none" w:sz="0" w:space="0" w:color="auto"/>
          </w:divBdr>
        </w:div>
        <w:div w:id="661927666">
          <w:marLeft w:val="480"/>
          <w:marRight w:val="0"/>
          <w:marTop w:val="0"/>
          <w:marBottom w:val="0"/>
          <w:divBdr>
            <w:top w:val="none" w:sz="0" w:space="0" w:color="auto"/>
            <w:left w:val="none" w:sz="0" w:space="0" w:color="auto"/>
            <w:bottom w:val="none" w:sz="0" w:space="0" w:color="auto"/>
            <w:right w:val="none" w:sz="0" w:space="0" w:color="auto"/>
          </w:divBdr>
        </w:div>
        <w:div w:id="39550537">
          <w:marLeft w:val="480"/>
          <w:marRight w:val="0"/>
          <w:marTop w:val="0"/>
          <w:marBottom w:val="0"/>
          <w:divBdr>
            <w:top w:val="none" w:sz="0" w:space="0" w:color="auto"/>
            <w:left w:val="none" w:sz="0" w:space="0" w:color="auto"/>
            <w:bottom w:val="none" w:sz="0" w:space="0" w:color="auto"/>
            <w:right w:val="none" w:sz="0" w:space="0" w:color="auto"/>
          </w:divBdr>
        </w:div>
        <w:div w:id="1665401288">
          <w:marLeft w:val="480"/>
          <w:marRight w:val="0"/>
          <w:marTop w:val="0"/>
          <w:marBottom w:val="0"/>
          <w:divBdr>
            <w:top w:val="none" w:sz="0" w:space="0" w:color="auto"/>
            <w:left w:val="none" w:sz="0" w:space="0" w:color="auto"/>
            <w:bottom w:val="none" w:sz="0" w:space="0" w:color="auto"/>
            <w:right w:val="none" w:sz="0" w:space="0" w:color="auto"/>
          </w:divBdr>
        </w:div>
        <w:div w:id="1799713926">
          <w:marLeft w:val="480"/>
          <w:marRight w:val="0"/>
          <w:marTop w:val="0"/>
          <w:marBottom w:val="0"/>
          <w:divBdr>
            <w:top w:val="none" w:sz="0" w:space="0" w:color="auto"/>
            <w:left w:val="none" w:sz="0" w:space="0" w:color="auto"/>
            <w:bottom w:val="none" w:sz="0" w:space="0" w:color="auto"/>
            <w:right w:val="none" w:sz="0" w:space="0" w:color="auto"/>
          </w:divBdr>
        </w:div>
        <w:div w:id="1552964104">
          <w:marLeft w:val="480"/>
          <w:marRight w:val="0"/>
          <w:marTop w:val="0"/>
          <w:marBottom w:val="0"/>
          <w:divBdr>
            <w:top w:val="none" w:sz="0" w:space="0" w:color="auto"/>
            <w:left w:val="none" w:sz="0" w:space="0" w:color="auto"/>
            <w:bottom w:val="none" w:sz="0" w:space="0" w:color="auto"/>
            <w:right w:val="none" w:sz="0" w:space="0" w:color="auto"/>
          </w:divBdr>
        </w:div>
        <w:div w:id="204100211">
          <w:marLeft w:val="480"/>
          <w:marRight w:val="0"/>
          <w:marTop w:val="0"/>
          <w:marBottom w:val="0"/>
          <w:divBdr>
            <w:top w:val="none" w:sz="0" w:space="0" w:color="auto"/>
            <w:left w:val="none" w:sz="0" w:space="0" w:color="auto"/>
            <w:bottom w:val="none" w:sz="0" w:space="0" w:color="auto"/>
            <w:right w:val="none" w:sz="0" w:space="0" w:color="auto"/>
          </w:divBdr>
        </w:div>
      </w:divsChild>
    </w:div>
    <w:div w:id="733236435">
      <w:bodyDiv w:val="1"/>
      <w:marLeft w:val="0"/>
      <w:marRight w:val="0"/>
      <w:marTop w:val="0"/>
      <w:marBottom w:val="0"/>
      <w:divBdr>
        <w:top w:val="none" w:sz="0" w:space="0" w:color="auto"/>
        <w:left w:val="none" w:sz="0" w:space="0" w:color="auto"/>
        <w:bottom w:val="none" w:sz="0" w:space="0" w:color="auto"/>
        <w:right w:val="none" w:sz="0" w:space="0" w:color="auto"/>
      </w:divBdr>
      <w:divsChild>
        <w:div w:id="88741672">
          <w:marLeft w:val="480"/>
          <w:marRight w:val="0"/>
          <w:marTop w:val="0"/>
          <w:marBottom w:val="0"/>
          <w:divBdr>
            <w:top w:val="none" w:sz="0" w:space="0" w:color="auto"/>
            <w:left w:val="none" w:sz="0" w:space="0" w:color="auto"/>
            <w:bottom w:val="none" w:sz="0" w:space="0" w:color="auto"/>
            <w:right w:val="none" w:sz="0" w:space="0" w:color="auto"/>
          </w:divBdr>
        </w:div>
        <w:div w:id="1598632886">
          <w:marLeft w:val="480"/>
          <w:marRight w:val="0"/>
          <w:marTop w:val="0"/>
          <w:marBottom w:val="0"/>
          <w:divBdr>
            <w:top w:val="none" w:sz="0" w:space="0" w:color="auto"/>
            <w:left w:val="none" w:sz="0" w:space="0" w:color="auto"/>
            <w:bottom w:val="none" w:sz="0" w:space="0" w:color="auto"/>
            <w:right w:val="none" w:sz="0" w:space="0" w:color="auto"/>
          </w:divBdr>
        </w:div>
        <w:div w:id="1791586331">
          <w:marLeft w:val="480"/>
          <w:marRight w:val="0"/>
          <w:marTop w:val="0"/>
          <w:marBottom w:val="0"/>
          <w:divBdr>
            <w:top w:val="none" w:sz="0" w:space="0" w:color="auto"/>
            <w:left w:val="none" w:sz="0" w:space="0" w:color="auto"/>
            <w:bottom w:val="none" w:sz="0" w:space="0" w:color="auto"/>
            <w:right w:val="none" w:sz="0" w:space="0" w:color="auto"/>
          </w:divBdr>
        </w:div>
        <w:div w:id="1846506839">
          <w:marLeft w:val="480"/>
          <w:marRight w:val="0"/>
          <w:marTop w:val="0"/>
          <w:marBottom w:val="0"/>
          <w:divBdr>
            <w:top w:val="none" w:sz="0" w:space="0" w:color="auto"/>
            <w:left w:val="none" w:sz="0" w:space="0" w:color="auto"/>
            <w:bottom w:val="none" w:sz="0" w:space="0" w:color="auto"/>
            <w:right w:val="none" w:sz="0" w:space="0" w:color="auto"/>
          </w:divBdr>
        </w:div>
        <w:div w:id="1126898247">
          <w:marLeft w:val="480"/>
          <w:marRight w:val="0"/>
          <w:marTop w:val="0"/>
          <w:marBottom w:val="0"/>
          <w:divBdr>
            <w:top w:val="none" w:sz="0" w:space="0" w:color="auto"/>
            <w:left w:val="none" w:sz="0" w:space="0" w:color="auto"/>
            <w:bottom w:val="none" w:sz="0" w:space="0" w:color="auto"/>
            <w:right w:val="none" w:sz="0" w:space="0" w:color="auto"/>
          </w:divBdr>
        </w:div>
        <w:div w:id="666202795">
          <w:marLeft w:val="480"/>
          <w:marRight w:val="0"/>
          <w:marTop w:val="0"/>
          <w:marBottom w:val="0"/>
          <w:divBdr>
            <w:top w:val="none" w:sz="0" w:space="0" w:color="auto"/>
            <w:left w:val="none" w:sz="0" w:space="0" w:color="auto"/>
            <w:bottom w:val="none" w:sz="0" w:space="0" w:color="auto"/>
            <w:right w:val="none" w:sz="0" w:space="0" w:color="auto"/>
          </w:divBdr>
        </w:div>
        <w:div w:id="1114060817">
          <w:marLeft w:val="480"/>
          <w:marRight w:val="0"/>
          <w:marTop w:val="0"/>
          <w:marBottom w:val="0"/>
          <w:divBdr>
            <w:top w:val="none" w:sz="0" w:space="0" w:color="auto"/>
            <w:left w:val="none" w:sz="0" w:space="0" w:color="auto"/>
            <w:bottom w:val="none" w:sz="0" w:space="0" w:color="auto"/>
            <w:right w:val="none" w:sz="0" w:space="0" w:color="auto"/>
          </w:divBdr>
        </w:div>
        <w:div w:id="15039045">
          <w:marLeft w:val="480"/>
          <w:marRight w:val="0"/>
          <w:marTop w:val="0"/>
          <w:marBottom w:val="0"/>
          <w:divBdr>
            <w:top w:val="none" w:sz="0" w:space="0" w:color="auto"/>
            <w:left w:val="none" w:sz="0" w:space="0" w:color="auto"/>
            <w:bottom w:val="none" w:sz="0" w:space="0" w:color="auto"/>
            <w:right w:val="none" w:sz="0" w:space="0" w:color="auto"/>
          </w:divBdr>
        </w:div>
        <w:div w:id="1211527888">
          <w:marLeft w:val="480"/>
          <w:marRight w:val="0"/>
          <w:marTop w:val="0"/>
          <w:marBottom w:val="0"/>
          <w:divBdr>
            <w:top w:val="none" w:sz="0" w:space="0" w:color="auto"/>
            <w:left w:val="none" w:sz="0" w:space="0" w:color="auto"/>
            <w:bottom w:val="none" w:sz="0" w:space="0" w:color="auto"/>
            <w:right w:val="none" w:sz="0" w:space="0" w:color="auto"/>
          </w:divBdr>
        </w:div>
        <w:div w:id="1203979037">
          <w:marLeft w:val="480"/>
          <w:marRight w:val="0"/>
          <w:marTop w:val="0"/>
          <w:marBottom w:val="0"/>
          <w:divBdr>
            <w:top w:val="none" w:sz="0" w:space="0" w:color="auto"/>
            <w:left w:val="none" w:sz="0" w:space="0" w:color="auto"/>
            <w:bottom w:val="none" w:sz="0" w:space="0" w:color="auto"/>
            <w:right w:val="none" w:sz="0" w:space="0" w:color="auto"/>
          </w:divBdr>
        </w:div>
        <w:div w:id="1322075906">
          <w:marLeft w:val="480"/>
          <w:marRight w:val="0"/>
          <w:marTop w:val="0"/>
          <w:marBottom w:val="0"/>
          <w:divBdr>
            <w:top w:val="none" w:sz="0" w:space="0" w:color="auto"/>
            <w:left w:val="none" w:sz="0" w:space="0" w:color="auto"/>
            <w:bottom w:val="none" w:sz="0" w:space="0" w:color="auto"/>
            <w:right w:val="none" w:sz="0" w:space="0" w:color="auto"/>
          </w:divBdr>
        </w:div>
        <w:div w:id="892039636">
          <w:marLeft w:val="480"/>
          <w:marRight w:val="0"/>
          <w:marTop w:val="0"/>
          <w:marBottom w:val="0"/>
          <w:divBdr>
            <w:top w:val="none" w:sz="0" w:space="0" w:color="auto"/>
            <w:left w:val="none" w:sz="0" w:space="0" w:color="auto"/>
            <w:bottom w:val="none" w:sz="0" w:space="0" w:color="auto"/>
            <w:right w:val="none" w:sz="0" w:space="0" w:color="auto"/>
          </w:divBdr>
        </w:div>
        <w:div w:id="37558714">
          <w:marLeft w:val="480"/>
          <w:marRight w:val="0"/>
          <w:marTop w:val="0"/>
          <w:marBottom w:val="0"/>
          <w:divBdr>
            <w:top w:val="none" w:sz="0" w:space="0" w:color="auto"/>
            <w:left w:val="none" w:sz="0" w:space="0" w:color="auto"/>
            <w:bottom w:val="none" w:sz="0" w:space="0" w:color="auto"/>
            <w:right w:val="none" w:sz="0" w:space="0" w:color="auto"/>
          </w:divBdr>
        </w:div>
        <w:div w:id="185481280">
          <w:marLeft w:val="480"/>
          <w:marRight w:val="0"/>
          <w:marTop w:val="0"/>
          <w:marBottom w:val="0"/>
          <w:divBdr>
            <w:top w:val="none" w:sz="0" w:space="0" w:color="auto"/>
            <w:left w:val="none" w:sz="0" w:space="0" w:color="auto"/>
            <w:bottom w:val="none" w:sz="0" w:space="0" w:color="auto"/>
            <w:right w:val="none" w:sz="0" w:space="0" w:color="auto"/>
          </w:divBdr>
        </w:div>
        <w:div w:id="357005669">
          <w:marLeft w:val="480"/>
          <w:marRight w:val="0"/>
          <w:marTop w:val="0"/>
          <w:marBottom w:val="0"/>
          <w:divBdr>
            <w:top w:val="none" w:sz="0" w:space="0" w:color="auto"/>
            <w:left w:val="none" w:sz="0" w:space="0" w:color="auto"/>
            <w:bottom w:val="none" w:sz="0" w:space="0" w:color="auto"/>
            <w:right w:val="none" w:sz="0" w:space="0" w:color="auto"/>
          </w:divBdr>
        </w:div>
        <w:div w:id="1119297434">
          <w:marLeft w:val="480"/>
          <w:marRight w:val="0"/>
          <w:marTop w:val="0"/>
          <w:marBottom w:val="0"/>
          <w:divBdr>
            <w:top w:val="none" w:sz="0" w:space="0" w:color="auto"/>
            <w:left w:val="none" w:sz="0" w:space="0" w:color="auto"/>
            <w:bottom w:val="none" w:sz="0" w:space="0" w:color="auto"/>
            <w:right w:val="none" w:sz="0" w:space="0" w:color="auto"/>
          </w:divBdr>
        </w:div>
        <w:div w:id="1536309140">
          <w:marLeft w:val="480"/>
          <w:marRight w:val="0"/>
          <w:marTop w:val="0"/>
          <w:marBottom w:val="0"/>
          <w:divBdr>
            <w:top w:val="none" w:sz="0" w:space="0" w:color="auto"/>
            <w:left w:val="none" w:sz="0" w:space="0" w:color="auto"/>
            <w:bottom w:val="none" w:sz="0" w:space="0" w:color="auto"/>
            <w:right w:val="none" w:sz="0" w:space="0" w:color="auto"/>
          </w:divBdr>
        </w:div>
        <w:div w:id="1411468103">
          <w:marLeft w:val="480"/>
          <w:marRight w:val="0"/>
          <w:marTop w:val="0"/>
          <w:marBottom w:val="0"/>
          <w:divBdr>
            <w:top w:val="none" w:sz="0" w:space="0" w:color="auto"/>
            <w:left w:val="none" w:sz="0" w:space="0" w:color="auto"/>
            <w:bottom w:val="none" w:sz="0" w:space="0" w:color="auto"/>
            <w:right w:val="none" w:sz="0" w:space="0" w:color="auto"/>
          </w:divBdr>
        </w:div>
        <w:div w:id="2021932463">
          <w:marLeft w:val="480"/>
          <w:marRight w:val="0"/>
          <w:marTop w:val="0"/>
          <w:marBottom w:val="0"/>
          <w:divBdr>
            <w:top w:val="none" w:sz="0" w:space="0" w:color="auto"/>
            <w:left w:val="none" w:sz="0" w:space="0" w:color="auto"/>
            <w:bottom w:val="none" w:sz="0" w:space="0" w:color="auto"/>
            <w:right w:val="none" w:sz="0" w:space="0" w:color="auto"/>
          </w:divBdr>
        </w:div>
        <w:div w:id="118114843">
          <w:marLeft w:val="480"/>
          <w:marRight w:val="0"/>
          <w:marTop w:val="0"/>
          <w:marBottom w:val="0"/>
          <w:divBdr>
            <w:top w:val="none" w:sz="0" w:space="0" w:color="auto"/>
            <w:left w:val="none" w:sz="0" w:space="0" w:color="auto"/>
            <w:bottom w:val="none" w:sz="0" w:space="0" w:color="auto"/>
            <w:right w:val="none" w:sz="0" w:space="0" w:color="auto"/>
          </w:divBdr>
        </w:div>
        <w:div w:id="358121226">
          <w:marLeft w:val="480"/>
          <w:marRight w:val="0"/>
          <w:marTop w:val="0"/>
          <w:marBottom w:val="0"/>
          <w:divBdr>
            <w:top w:val="none" w:sz="0" w:space="0" w:color="auto"/>
            <w:left w:val="none" w:sz="0" w:space="0" w:color="auto"/>
            <w:bottom w:val="none" w:sz="0" w:space="0" w:color="auto"/>
            <w:right w:val="none" w:sz="0" w:space="0" w:color="auto"/>
          </w:divBdr>
        </w:div>
        <w:div w:id="1180387322">
          <w:marLeft w:val="480"/>
          <w:marRight w:val="0"/>
          <w:marTop w:val="0"/>
          <w:marBottom w:val="0"/>
          <w:divBdr>
            <w:top w:val="none" w:sz="0" w:space="0" w:color="auto"/>
            <w:left w:val="none" w:sz="0" w:space="0" w:color="auto"/>
            <w:bottom w:val="none" w:sz="0" w:space="0" w:color="auto"/>
            <w:right w:val="none" w:sz="0" w:space="0" w:color="auto"/>
          </w:divBdr>
        </w:div>
        <w:div w:id="1654482542">
          <w:marLeft w:val="480"/>
          <w:marRight w:val="0"/>
          <w:marTop w:val="0"/>
          <w:marBottom w:val="0"/>
          <w:divBdr>
            <w:top w:val="none" w:sz="0" w:space="0" w:color="auto"/>
            <w:left w:val="none" w:sz="0" w:space="0" w:color="auto"/>
            <w:bottom w:val="none" w:sz="0" w:space="0" w:color="auto"/>
            <w:right w:val="none" w:sz="0" w:space="0" w:color="auto"/>
          </w:divBdr>
        </w:div>
        <w:div w:id="697967125">
          <w:marLeft w:val="480"/>
          <w:marRight w:val="0"/>
          <w:marTop w:val="0"/>
          <w:marBottom w:val="0"/>
          <w:divBdr>
            <w:top w:val="none" w:sz="0" w:space="0" w:color="auto"/>
            <w:left w:val="none" w:sz="0" w:space="0" w:color="auto"/>
            <w:bottom w:val="none" w:sz="0" w:space="0" w:color="auto"/>
            <w:right w:val="none" w:sz="0" w:space="0" w:color="auto"/>
          </w:divBdr>
        </w:div>
        <w:div w:id="3362198">
          <w:marLeft w:val="480"/>
          <w:marRight w:val="0"/>
          <w:marTop w:val="0"/>
          <w:marBottom w:val="0"/>
          <w:divBdr>
            <w:top w:val="none" w:sz="0" w:space="0" w:color="auto"/>
            <w:left w:val="none" w:sz="0" w:space="0" w:color="auto"/>
            <w:bottom w:val="none" w:sz="0" w:space="0" w:color="auto"/>
            <w:right w:val="none" w:sz="0" w:space="0" w:color="auto"/>
          </w:divBdr>
        </w:div>
        <w:div w:id="5862538">
          <w:marLeft w:val="480"/>
          <w:marRight w:val="0"/>
          <w:marTop w:val="0"/>
          <w:marBottom w:val="0"/>
          <w:divBdr>
            <w:top w:val="none" w:sz="0" w:space="0" w:color="auto"/>
            <w:left w:val="none" w:sz="0" w:space="0" w:color="auto"/>
            <w:bottom w:val="none" w:sz="0" w:space="0" w:color="auto"/>
            <w:right w:val="none" w:sz="0" w:space="0" w:color="auto"/>
          </w:divBdr>
        </w:div>
        <w:div w:id="114837577">
          <w:marLeft w:val="480"/>
          <w:marRight w:val="0"/>
          <w:marTop w:val="0"/>
          <w:marBottom w:val="0"/>
          <w:divBdr>
            <w:top w:val="none" w:sz="0" w:space="0" w:color="auto"/>
            <w:left w:val="none" w:sz="0" w:space="0" w:color="auto"/>
            <w:bottom w:val="none" w:sz="0" w:space="0" w:color="auto"/>
            <w:right w:val="none" w:sz="0" w:space="0" w:color="auto"/>
          </w:divBdr>
        </w:div>
        <w:div w:id="708576859">
          <w:marLeft w:val="480"/>
          <w:marRight w:val="0"/>
          <w:marTop w:val="0"/>
          <w:marBottom w:val="0"/>
          <w:divBdr>
            <w:top w:val="none" w:sz="0" w:space="0" w:color="auto"/>
            <w:left w:val="none" w:sz="0" w:space="0" w:color="auto"/>
            <w:bottom w:val="none" w:sz="0" w:space="0" w:color="auto"/>
            <w:right w:val="none" w:sz="0" w:space="0" w:color="auto"/>
          </w:divBdr>
        </w:div>
        <w:div w:id="1272668772">
          <w:marLeft w:val="480"/>
          <w:marRight w:val="0"/>
          <w:marTop w:val="0"/>
          <w:marBottom w:val="0"/>
          <w:divBdr>
            <w:top w:val="none" w:sz="0" w:space="0" w:color="auto"/>
            <w:left w:val="none" w:sz="0" w:space="0" w:color="auto"/>
            <w:bottom w:val="none" w:sz="0" w:space="0" w:color="auto"/>
            <w:right w:val="none" w:sz="0" w:space="0" w:color="auto"/>
          </w:divBdr>
        </w:div>
        <w:div w:id="710346281">
          <w:marLeft w:val="480"/>
          <w:marRight w:val="0"/>
          <w:marTop w:val="0"/>
          <w:marBottom w:val="0"/>
          <w:divBdr>
            <w:top w:val="none" w:sz="0" w:space="0" w:color="auto"/>
            <w:left w:val="none" w:sz="0" w:space="0" w:color="auto"/>
            <w:bottom w:val="none" w:sz="0" w:space="0" w:color="auto"/>
            <w:right w:val="none" w:sz="0" w:space="0" w:color="auto"/>
          </w:divBdr>
        </w:div>
        <w:div w:id="1403068832">
          <w:marLeft w:val="480"/>
          <w:marRight w:val="0"/>
          <w:marTop w:val="0"/>
          <w:marBottom w:val="0"/>
          <w:divBdr>
            <w:top w:val="none" w:sz="0" w:space="0" w:color="auto"/>
            <w:left w:val="none" w:sz="0" w:space="0" w:color="auto"/>
            <w:bottom w:val="none" w:sz="0" w:space="0" w:color="auto"/>
            <w:right w:val="none" w:sz="0" w:space="0" w:color="auto"/>
          </w:divBdr>
        </w:div>
        <w:div w:id="2085566501">
          <w:marLeft w:val="480"/>
          <w:marRight w:val="0"/>
          <w:marTop w:val="0"/>
          <w:marBottom w:val="0"/>
          <w:divBdr>
            <w:top w:val="none" w:sz="0" w:space="0" w:color="auto"/>
            <w:left w:val="none" w:sz="0" w:space="0" w:color="auto"/>
            <w:bottom w:val="none" w:sz="0" w:space="0" w:color="auto"/>
            <w:right w:val="none" w:sz="0" w:space="0" w:color="auto"/>
          </w:divBdr>
        </w:div>
        <w:div w:id="1789080718">
          <w:marLeft w:val="480"/>
          <w:marRight w:val="0"/>
          <w:marTop w:val="0"/>
          <w:marBottom w:val="0"/>
          <w:divBdr>
            <w:top w:val="none" w:sz="0" w:space="0" w:color="auto"/>
            <w:left w:val="none" w:sz="0" w:space="0" w:color="auto"/>
            <w:bottom w:val="none" w:sz="0" w:space="0" w:color="auto"/>
            <w:right w:val="none" w:sz="0" w:space="0" w:color="auto"/>
          </w:divBdr>
        </w:div>
        <w:div w:id="1149320984">
          <w:marLeft w:val="480"/>
          <w:marRight w:val="0"/>
          <w:marTop w:val="0"/>
          <w:marBottom w:val="0"/>
          <w:divBdr>
            <w:top w:val="none" w:sz="0" w:space="0" w:color="auto"/>
            <w:left w:val="none" w:sz="0" w:space="0" w:color="auto"/>
            <w:bottom w:val="none" w:sz="0" w:space="0" w:color="auto"/>
            <w:right w:val="none" w:sz="0" w:space="0" w:color="auto"/>
          </w:divBdr>
        </w:div>
        <w:div w:id="81800348">
          <w:marLeft w:val="480"/>
          <w:marRight w:val="0"/>
          <w:marTop w:val="0"/>
          <w:marBottom w:val="0"/>
          <w:divBdr>
            <w:top w:val="none" w:sz="0" w:space="0" w:color="auto"/>
            <w:left w:val="none" w:sz="0" w:space="0" w:color="auto"/>
            <w:bottom w:val="none" w:sz="0" w:space="0" w:color="auto"/>
            <w:right w:val="none" w:sz="0" w:space="0" w:color="auto"/>
          </w:divBdr>
        </w:div>
        <w:div w:id="1589775453">
          <w:marLeft w:val="480"/>
          <w:marRight w:val="0"/>
          <w:marTop w:val="0"/>
          <w:marBottom w:val="0"/>
          <w:divBdr>
            <w:top w:val="none" w:sz="0" w:space="0" w:color="auto"/>
            <w:left w:val="none" w:sz="0" w:space="0" w:color="auto"/>
            <w:bottom w:val="none" w:sz="0" w:space="0" w:color="auto"/>
            <w:right w:val="none" w:sz="0" w:space="0" w:color="auto"/>
          </w:divBdr>
        </w:div>
        <w:div w:id="1173061553">
          <w:marLeft w:val="480"/>
          <w:marRight w:val="0"/>
          <w:marTop w:val="0"/>
          <w:marBottom w:val="0"/>
          <w:divBdr>
            <w:top w:val="none" w:sz="0" w:space="0" w:color="auto"/>
            <w:left w:val="none" w:sz="0" w:space="0" w:color="auto"/>
            <w:bottom w:val="none" w:sz="0" w:space="0" w:color="auto"/>
            <w:right w:val="none" w:sz="0" w:space="0" w:color="auto"/>
          </w:divBdr>
        </w:div>
        <w:div w:id="1342077091">
          <w:marLeft w:val="480"/>
          <w:marRight w:val="0"/>
          <w:marTop w:val="0"/>
          <w:marBottom w:val="0"/>
          <w:divBdr>
            <w:top w:val="none" w:sz="0" w:space="0" w:color="auto"/>
            <w:left w:val="none" w:sz="0" w:space="0" w:color="auto"/>
            <w:bottom w:val="none" w:sz="0" w:space="0" w:color="auto"/>
            <w:right w:val="none" w:sz="0" w:space="0" w:color="auto"/>
          </w:divBdr>
        </w:div>
        <w:div w:id="1000280253">
          <w:marLeft w:val="480"/>
          <w:marRight w:val="0"/>
          <w:marTop w:val="0"/>
          <w:marBottom w:val="0"/>
          <w:divBdr>
            <w:top w:val="none" w:sz="0" w:space="0" w:color="auto"/>
            <w:left w:val="none" w:sz="0" w:space="0" w:color="auto"/>
            <w:bottom w:val="none" w:sz="0" w:space="0" w:color="auto"/>
            <w:right w:val="none" w:sz="0" w:space="0" w:color="auto"/>
          </w:divBdr>
        </w:div>
        <w:div w:id="1068454749">
          <w:marLeft w:val="480"/>
          <w:marRight w:val="0"/>
          <w:marTop w:val="0"/>
          <w:marBottom w:val="0"/>
          <w:divBdr>
            <w:top w:val="none" w:sz="0" w:space="0" w:color="auto"/>
            <w:left w:val="none" w:sz="0" w:space="0" w:color="auto"/>
            <w:bottom w:val="none" w:sz="0" w:space="0" w:color="auto"/>
            <w:right w:val="none" w:sz="0" w:space="0" w:color="auto"/>
          </w:divBdr>
        </w:div>
        <w:div w:id="1069159694">
          <w:marLeft w:val="480"/>
          <w:marRight w:val="0"/>
          <w:marTop w:val="0"/>
          <w:marBottom w:val="0"/>
          <w:divBdr>
            <w:top w:val="none" w:sz="0" w:space="0" w:color="auto"/>
            <w:left w:val="none" w:sz="0" w:space="0" w:color="auto"/>
            <w:bottom w:val="none" w:sz="0" w:space="0" w:color="auto"/>
            <w:right w:val="none" w:sz="0" w:space="0" w:color="auto"/>
          </w:divBdr>
        </w:div>
        <w:div w:id="1334719222">
          <w:marLeft w:val="480"/>
          <w:marRight w:val="0"/>
          <w:marTop w:val="0"/>
          <w:marBottom w:val="0"/>
          <w:divBdr>
            <w:top w:val="none" w:sz="0" w:space="0" w:color="auto"/>
            <w:left w:val="none" w:sz="0" w:space="0" w:color="auto"/>
            <w:bottom w:val="none" w:sz="0" w:space="0" w:color="auto"/>
            <w:right w:val="none" w:sz="0" w:space="0" w:color="auto"/>
          </w:divBdr>
        </w:div>
        <w:div w:id="491070286">
          <w:marLeft w:val="480"/>
          <w:marRight w:val="0"/>
          <w:marTop w:val="0"/>
          <w:marBottom w:val="0"/>
          <w:divBdr>
            <w:top w:val="none" w:sz="0" w:space="0" w:color="auto"/>
            <w:left w:val="none" w:sz="0" w:space="0" w:color="auto"/>
            <w:bottom w:val="none" w:sz="0" w:space="0" w:color="auto"/>
            <w:right w:val="none" w:sz="0" w:space="0" w:color="auto"/>
          </w:divBdr>
        </w:div>
        <w:div w:id="1892497370">
          <w:marLeft w:val="480"/>
          <w:marRight w:val="0"/>
          <w:marTop w:val="0"/>
          <w:marBottom w:val="0"/>
          <w:divBdr>
            <w:top w:val="none" w:sz="0" w:space="0" w:color="auto"/>
            <w:left w:val="none" w:sz="0" w:space="0" w:color="auto"/>
            <w:bottom w:val="none" w:sz="0" w:space="0" w:color="auto"/>
            <w:right w:val="none" w:sz="0" w:space="0" w:color="auto"/>
          </w:divBdr>
        </w:div>
        <w:div w:id="1296988570">
          <w:marLeft w:val="480"/>
          <w:marRight w:val="0"/>
          <w:marTop w:val="0"/>
          <w:marBottom w:val="0"/>
          <w:divBdr>
            <w:top w:val="none" w:sz="0" w:space="0" w:color="auto"/>
            <w:left w:val="none" w:sz="0" w:space="0" w:color="auto"/>
            <w:bottom w:val="none" w:sz="0" w:space="0" w:color="auto"/>
            <w:right w:val="none" w:sz="0" w:space="0" w:color="auto"/>
          </w:divBdr>
        </w:div>
        <w:div w:id="810558195">
          <w:marLeft w:val="480"/>
          <w:marRight w:val="0"/>
          <w:marTop w:val="0"/>
          <w:marBottom w:val="0"/>
          <w:divBdr>
            <w:top w:val="none" w:sz="0" w:space="0" w:color="auto"/>
            <w:left w:val="none" w:sz="0" w:space="0" w:color="auto"/>
            <w:bottom w:val="none" w:sz="0" w:space="0" w:color="auto"/>
            <w:right w:val="none" w:sz="0" w:space="0" w:color="auto"/>
          </w:divBdr>
        </w:div>
        <w:div w:id="1176261766">
          <w:marLeft w:val="480"/>
          <w:marRight w:val="0"/>
          <w:marTop w:val="0"/>
          <w:marBottom w:val="0"/>
          <w:divBdr>
            <w:top w:val="none" w:sz="0" w:space="0" w:color="auto"/>
            <w:left w:val="none" w:sz="0" w:space="0" w:color="auto"/>
            <w:bottom w:val="none" w:sz="0" w:space="0" w:color="auto"/>
            <w:right w:val="none" w:sz="0" w:space="0" w:color="auto"/>
          </w:divBdr>
        </w:div>
        <w:div w:id="1270241837">
          <w:marLeft w:val="480"/>
          <w:marRight w:val="0"/>
          <w:marTop w:val="0"/>
          <w:marBottom w:val="0"/>
          <w:divBdr>
            <w:top w:val="none" w:sz="0" w:space="0" w:color="auto"/>
            <w:left w:val="none" w:sz="0" w:space="0" w:color="auto"/>
            <w:bottom w:val="none" w:sz="0" w:space="0" w:color="auto"/>
            <w:right w:val="none" w:sz="0" w:space="0" w:color="auto"/>
          </w:divBdr>
        </w:div>
        <w:div w:id="186603042">
          <w:marLeft w:val="480"/>
          <w:marRight w:val="0"/>
          <w:marTop w:val="0"/>
          <w:marBottom w:val="0"/>
          <w:divBdr>
            <w:top w:val="none" w:sz="0" w:space="0" w:color="auto"/>
            <w:left w:val="none" w:sz="0" w:space="0" w:color="auto"/>
            <w:bottom w:val="none" w:sz="0" w:space="0" w:color="auto"/>
            <w:right w:val="none" w:sz="0" w:space="0" w:color="auto"/>
          </w:divBdr>
        </w:div>
        <w:div w:id="1746030546">
          <w:marLeft w:val="480"/>
          <w:marRight w:val="0"/>
          <w:marTop w:val="0"/>
          <w:marBottom w:val="0"/>
          <w:divBdr>
            <w:top w:val="none" w:sz="0" w:space="0" w:color="auto"/>
            <w:left w:val="none" w:sz="0" w:space="0" w:color="auto"/>
            <w:bottom w:val="none" w:sz="0" w:space="0" w:color="auto"/>
            <w:right w:val="none" w:sz="0" w:space="0" w:color="auto"/>
          </w:divBdr>
        </w:div>
        <w:div w:id="1032612086">
          <w:marLeft w:val="480"/>
          <w:marRight w:val="0"/>
          <w:marTop w:val="0"/>
          <w:marBottom w:val="0"/>
          <w:divBdr>
            <w:top w:val="none" w:sz="0" w:space="0" w:color="auto"/>
            <w:left w:val="none" w:sz="0" w:space="0" w:color="auto"/>
            <w:bottom w:val="none" w:sz="0" w:space="0" w:color="auto"/>
            <w:right w:val="none" w:sz="0" w:space="0" w:color="auto"/>
          </w:divBdr>
        </w:div>
        <w:div w:id="1120227581">
          <w:marLeft w:val="480"/>
          <w:marRight w:val="0"/>
          <w:marTop w:val="0"/>
          <w:marBottom w:val="0"/>
          <w:divBdr>
            <w:top w:val="none" w:sz="0" w:space="0" w:color="auto"/>
            <w:left w:val="none" w:sz="0" w:space="0" w:color="auto"/>
            <w:bottom w:val="none" w:sz="0" w:space="0" w:color="auto"/>
            <w:right w:val="none" w:sz="0" w:space="0" w:color="auto"/>
          </w:divBdr>
        </w:div>
        <w:div w:id="346831002">
          <w:marLeft w:val="480"/>
          <w:marRight w:val="0"/>
          <w:marTop w:val="0"/>
          <w:marBottom w:val="0"/>
          <w:divBdr>
            <w:top w:val="none" w:sz="0" w:space="0" w:color="auto"/>
            <w:left w:val="none" w:sz="0" w:space="0" w:color="auto"/>
            <w:bottom w:val="none" w:sz="0" w:space="0" w:color="auto"/>
            <w:right w:val="none" w:sz="0" w:space="0" w:color="auto"/>
          </w:divBdr>
        </w:div>
        <w:div w:id="184099982">
          <w:marLeft w:val="480"/>
          <w:marRight w:val="0"/>
          <w:marTop w:val="0"/>
          <w:marBottom w:val="0"/>
          <w:divBdr>
            <w:top w:val="none" w:sz="0" w:space="0" w:color="auto"/>
            <w:left w:val="none" w:sz="0" w:space="0" w:color="auto"/>
            <w:bottom w:val="none" w:sz="0" w:space="0" w:color="auto"/>
            <w:right w:val="none" w:sz="0" w:space="0" w:color="auto"/>
          </w:divBdr>
        </w:div>
        <w:div w:id="1918123880">
          <w:marLeft w:val="480"/>
          <w:marRight w:val="0"/>
          <w:marTop w:val="0"/>
          <w:marBottom w:val="0"/>
          <w:divBdr>
            <w:top w:val="none" w:sz="0" w:space="0" w:color="auto"/>
            <w:left w:val="none" w:sz="0" w:space="0" w:color="auto"/>
            <w:bottom w:val="none" w:sz="0" w:space="0" w:color="auto"/>
            <w:right w:val="none" w:sz="0" w:space="0" w:color="auto"/>
          </w:divBdr>
        </w:div>
        <w:div w:id="267205051">
          <w:marLeft w:val="480"/>
          <w:marRight w:val="0"/>
          <w:marTop w:val="0"/>
          <w:marBottom w:val="0"/>
          <w:divBdr>
            <w:top w:val="none" w:sz="0" w:space="0" w:color="auto"/>
            <w:left w:val="none" w:sz="0" w:space="0" w:color="auto"/>
            <w:bottom w:val="none" w:sz="0" w:space="0" w:color="auto"/>
            <w:right w:val="none" w:sz="0" w:space="0" w:color="auto"/>
          </w:divBdr>
        </w:div>
        <w:div w:id="1170563048">
          <w:marLeft w:val="480"/>
          <w:marRight w:val="0"/>
          <w:marTop w:val="0"/>
          <w:marBottom w:val="0"/>
          <w:divBdr>
            <w:top w:val="none" w:sz="0" w:space="0" w:color="auto"/>
            <w:left w:val="none" w:sz="0" w:space="0" w:color="auto"/>
            <w:bottom w:val="none" w:sz="0" w:space="0" w:color="auto"/>
            <w:right w:val="none" w:sz="0" w:space="0" w:color="auto"/>
          </w:divBdr>
        </w:div>
        <w:div w:id="2059474517">
          <w:marLeft w:val="480"/>
          <w:marRight w:val="0"/>
          <w:marTop w:val="0"/>
          <w:marBottom w:val="0"/>
          <w:divBdr>
            <w:top w:val="none" w:sz="0" w:space="0" w:color="auto"/>
            <w:left w:val="none" w:sz="0" w:space="0" w:color="auto"/>
            <w:bottom w:val="none" w:sz="0" w:space="0" w:color="auto"/>
            <w:right w:val="none" w:sz="0" w:space="0" w:color="auto"/>
          </w:divBdr>
        </w:div>
        <w:div w:id="919212723">
          <w:marLeft w:val="480"/>
          <w:marRight w:val="0"/>
          <w:marTop w:val="0"/>
          <w:marBottom w:val="0"/>
          <w:divBdr>
            <w:top w:val="none" w:sz="0" w:space="0" w:color="auto"/>
            <w:left w:val="none" w:sz="0" w:space="0" w:color="auto"/>
            <w:bottom w:val="none" w:sz="0" w:space="0" w:color="auto"/>
            <w:right w:val="none" w:sz="0" w:space="0" w:color="auto"/>
          </w:divBdr>
        </w:div>
        <w:div w:id="1587106289">
          <w:marLeft w:val="480"/>
          <w:marRight w:val="0"/>
          <w:marTop w:val="0"/>
          <w:marBottom w:val="0"/>
          <w:divBdr>
            <w:top w:val="none" w:sz="0" w:space="0" w:color="auto"/>
            <w:left w:val="none" w:sz="0" w:space="0" w:color="auto"/>
            <w:bottom w:val="none" w:sz="0" w:space="0" w:color="auto"/>
            <w:right w:val="none" w:sz="0" w:space="0" w:color="auto"/>
          </w:divBdr>
        </w:div>
        <w:div w:id="915092004">
          <w:marLeft w:val="480"/>
          <w:marRight w:val="0"/>
          <w:marTop w:val="0"/>
          <w:marBottom w:val="0"/>
          <w:divBdr>
            <w:top w:val="none" w:sz="0" w:space="0" w:color="auto"/>
            <w:left w:val="none" w:sz="0" w:space="0" w:color="auto"/>
            <w:bottom w:val="none" w:sz="0" w:space="0" w:color="auto"/>
            <w:right w:val="none" w:sz="0" w:space="0" w:color="auto"/>
          </w:divBdr>
        </w:div>
        <w:div w:id="594021114">
          <w:marLeft w:val="480"/>
          <w:marRight w:val="0"/>
          <w:marTop w:val="0"/>
          <w:marBottom w:val="0"/>
          <w:divBdr>
            <w:top w:val="none" w:sz="0" w:space="0" w:color="auto"/>
            <w:left w:val="none" w:sz="0" w:space="0" w:color="auto"/>
            <w:bottom w:val="none" w:sz="0" w:space="0" w:color="auto"/>
            <w:right w:val="none" w:sz="0" w:space="0" w:color="auto"/>
          </w:divBdr>
        </w:div>
        <w:div w:id="689768015">
          <w:marLeft w:val="480"/>
          <w:marRight w:val="0"/>
          <w:marTop w:val="0"/>
          <w:marBottom w:val="0"/>
          <w:divBdr>
            <w:top w:val="none" w:sz="0" w:space="0" w:color="auto"/>
            <w:left w:val="none" w:sz="0" w:space="0" w:color="auto"/>
            <w:bottom w:val="none" w:sz="0" w:space="0" w:color="auto"/>
            <w:right w:val="none" w:sz="0" w:space="0" w:color="auto"/>
          </w:divBdr>
        </w:div>
        <w:div w:id="498499439">
          <w:marLeft w:val="480"/>
          <w:marRight w:val="0"/>
          <w:marTop w:val="0"/>
          <w:marBottom w:val="0"/>
          <w:divBdr>
            <w:top w:val="none" w:sz="0" w:space="0" w:color="auto"/>
            <w:left w:val="none" w:sz="0" w:space="0" w:color="auto"/>
            <w:bottom w:val="none" w:sz="0" w:space="0" w:color="auto"/>
            <w:right w:val="none" w:sz="0" w:space="0" w:color="auto"/>
          </w:divBdr>
        </w:div>
        <w:div w:id="1858613473">
          <w:marLeft w:val="480"/>
          <w:marRight w:val="0"/>
          <w:marTop w:val="0"/>
          <w:marBottom w:val="0"/>
          <w:divBdr>
            <w:top w:val="none" w:sz="0" w:space="0" w:color="auto"/>
            <w:left w:val="none" w:sz="0" w:space="0" w:color="auto"/>
            <w:bottom w:val="none" w:sz="0" w:space="0" w:color="auto"/>
            <w:right w:val="none" w:sz="0" w:space="0" w:color="auto"/>
          </w:divBdr>
        </w:div>
        <w:div w:id="1043359531">
          <w:marLeft w:val="480"/>
          <w:marRight w:val="0"/>
          <w:marTop w:val="0"/>
          <w:marBottom w:val="0"/>
          <w:divBdr>
            <w:top w:val="none" w:sz="0" w:space="0" w:color="auto"/>
            <w:left w:val="none" w:sz="0" w:space="0" w:color="auto"/>
            <w:bottom w:val="none" w:sz="0" w:space="0" w:color="auto"/>
            <w:right w:val="none" w:sz="0" w:space="0" w:color="auto"/>
          </w:divBdr>
        </w:div>
        <w:div w:id="120850617">
          <w:marLeft w:val="480"/>
          <w:marRight w:val="0"/>
          <w:marTop w:val="0"/>
          <w:marBottom w:val="0"/>
          <w:divBdr>
            <w:top w:val="none" w:sz="0" w:space="0" w:color="auto"/>
            <w:left w:val="none" w:sz="0" w:space="0" w:color="auto"/>
            <w:bottom w:val="none" w:sz="0" w:space="0" w:color="auto"/>
            <w:right w:val="none" w:sz="0" w:space="0" w:color="auto"/>
          </w:divBdr>
        </w:div>
        <w:div w:id="519009850">
          <w:marLeft w:val="480"/>
          <w:marRight w:val="0"/>
          <w:marTop w:val="0"/>
          <w:marBottom w:val="0"/>
          <w:divBdr>
            <w:top w:val="none" w:sz="0" w:space="0" w:color="auto"/>
            <w:left w:val="none" w:sz="0" w:space="0" w:color="auto"/>
            <w:bottom w:val="none" w:sz="0" w:space="0" w:color="auto"/>
            <w:right w:val="none" w:sz="0" w:space="0" w:color="auto"/>
          </w:divBdr>
        </w:div>
        <w:div w:id="722219004">
          <w:marLeft w:val="480"/>
          <w:marRight w:val="0"/>
          <w:marTop w:val="0"/>
          <w:marBottom w:val="0"/>
          <w:divBdr>
            <w:top w:val="none" w:sz="0" w:space="0" w:color="auto"/>
            <w:left w:val="none" w:sz="0" w:space="0" w:color="auto"/>
            <w:bottom w:val="none" w:sz="0" w:space="0" w:color="auto"/>
            <w:right w:val="none" w:sz="0" w:space="0" w:color="auto"/>
          </w:divBdr>
        </w:div>
        <w:div w:id="1540164550">
          <w:marLeft w:val="480"/>
          <w:marRight w:val="0"/>
          <w:marTop w:val="0"/>
          <w:marBottom w:val="0"/>
          <w:divBdr>
            <w:top w:val="none" w:sz="0" w:space="0" w:color="auto"/>
            <w:left w:val="none" w:sz="0" w:space="0" w:color="auto"/>
            <w:bottom w:val="none" w:sz="0" w:space="0" w:color="auto"/>
            <w:right w:val="none" w:sz="0" w:space="0" w:color="auto"/>
          </w:divBdr>
        </w:div>
        <w:div w:id="971903804">
          <w:marLeft w:val="480"/>
          <w:marRight w:val="0"/>
          <w:marTop w:val="0"/>
          <w:marBottom w:val="0"/>
          <w:divBdr>
            <w:top w:val="none" w:sz="0" w:space="0" w:color="auto"/>
            <w:left w:val="none" w:sz="0" w:space="0" w:color="auto"/>
            <w:bottom w:val="none" w:sz="0" w:space="0" w:color="auto"/>
            <w:right w:val="none" w:sz="0" w:space="0" w:color="auto"/>
          </w:divBdr>
        </w:div>
        <w:div w:id="2029721369">
          <w:marLeft w:val="480"/>
          <w:marRight w:val="0"/>
          <w:marTop w:val="0"/>
          <w:marBottom w:val="0"/>
          <w:divBdr>
            <w:top w:val="none" w:sz="0" w:space="0" w:color="auto"/>
            <w:left w:val="none" w:sz="0" w:space="0" w:color="auto"/>
            <w:bottom w:val="none" w:sz="0" w:space="0" w:color="auto"/>
            <w:right w:val="none" w:sz="0" w:space="0" w:color="auto"/>
          </w:divBdr>
        </w:div>
        <w:div w:id="955404366">
          <w:marLeft w:val="480"/>
          <w:marRight w:val="0"/>
          <w:marTop w:val="0"/>
          <w:marBottom w:val="0"/>
          <w:divBdr>
            <w:top w:val="none" w:sz="0" w:space="0" w:color="auto"/>
            <w:left w:val="none" w:sz="0" w:space="0" w:color="auto"/>
            <w:bottom w:val="none" w:sz="0" w:space="0" w:color="auto"/>
            <w:right w:val="none" w:sz="0" w:space="0" w:color="auto"/>
          </w:divBdr>
        </w:div>
        <w:div w:id="1469737886">
          <w:marLeft w:val="480"/>
          <w:marRight w:val="0"/>
          <w:marTop w:val="0"/>
          <w:marBottom w:val="0"/>
          <w:divBdr>
            <w:top w:val="none" w:sz="0" w:space="0" w:color="auto"/>
            <w:left w:val="none" w:sz="0" w:space="0" w:color="auto"/>
            <w:bottom w:val="none" w:sz="0" w:space="0" w:color="auto"/>
            <w:right w:val="none" w:sz="0" w:space="0" w:color="auto"/>
          </w:divBdr>
        </w:div>
        <w:div w:id="880436358">
          <w:marLeft w:val="480"/>
          <w:marRight w:val="0"/>
          <w:marTop w:val="0"/>
          <w:marBottom w:val="0"/>
          <w:divBdr>
            <w:top w:val="none" w:sz="0" w:space="0" w:color="auto"/>
            <w:left w:val="none" w:sz="0" w:space="0" w:color="auto"/>
            <w:bottom w:val="none" w:sz="0" w:space="0" w:color="auto"/>
            <w:right w:val="none" w:sz="0" w:space="0" w:color="auto"/>
          </w:divBdr>
        </w:div>
        <w:div w:id="453327767">
          <w:marLeft w:val="480"/>
          <w:marRight w:val="0"/>
          <w:marTop w:val="0"/>
          <w:marBottom w:val="0"/>
          <w:divBdr>
            <w:top w:val="none" w:sz="0" w:space="0" w:color="auto"/>
            <w:left w:val="none" w:sz="0" w:space="0" w:color="auto"/>
            <w:bottom w:val="none" w:sz="0" w:space="0" w:color="auto"/>
            <w:right w:val="none" w:sz="0" w:space="0" w:color="auto"/>
          </w:divBdr>
        </w:div>
        <w:div w:id="756168418">
          <w:marLeft w:val="480"/>
          <w:marRight w:val="0"/>
          <w:marTop w:val="0"/>
          <w:marBottom w:val="0"/>
          <w:divBdr>
            <w:top w:val="none" w:sz="0" w:space="0" w:color="auto"/>
            <w:left w:val="none" w:sz="0" w:space="0" w:color="auto"/>
            <w:bottom w:val="none" w:sz="0" w:space="0" w:color="auto"/>
            <w:right w:val="none" w:sz="0" w:space="0" w:color="auto"/>
          </w:divBdr>
        </w:div>
        <w:div w:id="422803169">
          <w:marLeft w:val="480"/>
          <w:marRight w:val="0"/>
          <w:marTop w:val="0"/>
          <w:marBottom w:val="0"/>
          <w:divBdr>
            <w:top w:val="none" w:sz="0" w:space="0" w:color="auto"/>
            <w:left w:val="none" w:sz="0" w:space="0" w:color="auto"/>
            <w:bottom w:val="none" w:sz="0" w:space="0" w:color="auto"/>
            <w:right w:val="none" w:sz="0" w:space="0" w:color="auto"/>
          </w:divBdr>
        </w:div>
        <w:div w:id="1315993019">
          <w:marLeft w:val="480"/>
          <w:marRight w:val="0"/>
          <w:marTop w:val="0"/>
          <w:marBottom w:val="0"/>
          <w:divBdr>
            <w:top w:val="none" w:sz="0" w:space="0" w:color="auto"/>
            <w:left w:val="none" w:sz="0" w:space="0" w:color="auto"/>
            <w:bottom w:val="none" w:sz="0" w:space="0" w:color="auto"/>
            <w:right w:val="none" w:sz="0" w:space="0" w:color="auto"/>
          </w:divBdr>
        </w:div>
        <w:div w:id="881791258">
          <w:marLeft w:val="480"/>
          <w:marRight w:val="0"/>
          <w:marTop w:val="0"/>
          <w:marBottom w:val="0"/>
          <w:divBdr>
            <w:top w:val="none" w:sz="0" w:space="0" w:color="auto"/>
            <w:left w:val="none" w:sz="0" w:space="0" w:color="auto"/>
            <w:bottom w:val="none" w:sz="0" w:space="0" w:color="auto"/>
            <w:right w:val="none" w:sz="0" w:space="0" w:color="auto"/>
          </w:divBdr>
        </w:div>
        <w:div w:id="445731799">
          <w:marLeft w:val="480"/>
          <w:marRight w:val="0"/>
          <w:marTop w:val="0"/>
          <w:marBottom w:val="0"/>
          <w:divBdr>
            <w:top w:val="none" w:sz="0" w:space="0" w:color="auto"/>
            <w:left w:val="none" w:sz="0" w:space="0" w:color="auto"/>
            <w:bottom w:val="none" w:sz="0" w:space="0" w:color="auto"/>
            <w:right w:val="none" w:sz="0" w:space="0" w:color="auto"/>
          </w:divBdr>
        </w:div>
        <w:div w:id="137579226">
          <w:marLeft w:val="480"/>
          <w:marRight w:val="0"/>
          <w:marTop w:val="0"/>
          <w:marBottom w:val="0"/>
          <w:divBdr>
            <w:top w:val="none" w:sz="0" w:space="0" w:color="auto"/>
            <w:left w:val="none" w:sz="0" w:space="0" w:color="auto"/>
            <w:bottom w:val="none" w:sz="0" w:space="0" w:color="auto"/>
            <w:right w:val="none" w:sz="0" w:space="0" w:color="auto"/>
          </w:divBdr>
        </w:div>
        <w:div w:id="641544767">
          <w:marLeft w:val="480"/>
          <w:marRight w:val="0"/>
          <w:marTop w:val="0"/>
          <w:marBottom w:val="0"/>
          <w:divBdr>
            <w:top w:val="none" w:sz="0" w:space="0" w:color="auto"/>
            <w:left w:val="none" w:sz="0" w:space="0" w:color="auto"/>
            <w:bottom w:val="none" w:sz="0" w:space="0" w:color="auto"/>
            <w:right w:val="none" w:sz="0" w:space="0" w:color="auto"/>
          </w:divBdr>
        </w:div>
      </w:divsChild>
    </w:div>
    <w:div w:id="763839088">
      <w:bodyDiv w:val="1"/>
      <w:marLeft w:val="0"/>
      <w:marRight w:val="0"/>
      <w:marTop w:val="0"/>
      <w:marBottom w:val="0"/>
      <w:divBdr>
        <w:top w:val="none" w:sz="0" w:space="0" w:color="auto"/>
        <w:left w:val="none" w:sz="0" w:space="0" w:color="auto"/>
        <w:bottom w:val="none" w:sz="0" w:space="0" w:color="auto"/>
        <w:right w:val="none" w:sz="0" w:space="0" w:color="auto"/>
      </w:divBdr>
      <w:divsChild>
        <w:div w:id="1386758728">
          <w:marLeft w:val="480"/>
          <w:marRight w:val="0"/>
          <w:marTop w:val="0"/>
          <w:marBottom w:val="0"/>
          <w:divBdr>
            <w:top w:val="none" w:sz="0" w:space="0" w:color="auto"/>
            <w:left w:val="none" w:sz="0" w:space="0" w:color="auto"/>
            <w:bottom w:val="none" w:sz="0" w:space="0" w:color="auto"/>
            <w:right w:val="none" w:sz="0" w:space="0" w:color="auto"/>
          </w:divBdr>
        </w:div>
        <w:div w:id="1575359688">
          <w:marLeft w:val="480"/>
          <w:marRight w:val="0"/>
          <w:marTop w:val="0"/>
          <w:marBottom w:val="0"/>
          <w:divBdr>
            <w:top w:val="none" w:sz="0" w:space="0" w:color="auto"/>
            <w:left w:val="none" w:sz="0" w:space="0" w:color="auto"/>
            <w:bottom w:val="none" w:sz="0" w:space="0" w:color="auto"/>
            <w:right w:val="none" w:sz="0" w:space="0" w:color="auto"/>
          </w:divBdr>
        </w:div>
        <w:div w:id="988097024">
          <w:marLeft w:val="480"/>
          <w:marRight w:val="0"/>
          <w:marTop w:val="0"/>
          <w:marBottom w:val="0"/>
          <w:divBdr>
            <w:top w:val="none" w:sz="0" w:space="0" w:color="auto"/>
            <w:left w:val="none" w:sz="0" w:space="0" w:color="auto"/>
            <w:bottom w:val="none" w:sz="0" w:space="0" w:color="auto"/>
            <w:right w:val="none" w:sz="0" w:space="0" w:color="auto"/>
          </w:divBdr>
        </w:div>
        <w:div w:id="1133592895">
          <w:marLeft w:val="480"/>
          <w:marRight w:val="0"/>
          <w:marTop w:val="0"/>
          <w:marBottom w:val="0"/>
          <w:divBdr>
            <w:top w:val="none" w:sz="0" w:space="0" w:color="auto"/>
            <w:left w:val="none" w:sz="0" w:space="0" w:color="auto"/>
            <w:bottom w:val="none" w:sz="0" w:space="0" w:color="auto"/>
            <w:right w:val="none" w:sz="0" w:space="0" w:color="auto"/>
          </w:divBdr>
        </w:div>
        <w:div w:id="418526670">
          <w:marLeft w:val="480"/>
          <w:marRight w:val="0"/>
          <w:marTop w:val="0"/>
          <w:marBottom w:val="0"/>
          <w:divBdr>
            <w:top w:val="none" w:sz="0" w:space="0" w:color="auto"/>
            <w:left w:val="none" w:sz="0" w:space="0" w:color="auto"/>
            <w:bottom w:val="none" w:sz="0" w:space="0" w:color="auto"/>
            <w:right w:val="none" w:sz="0" w:space="0" w:color="auto"/>
          </w:divBdr>
        </w:div>
        <w:div w:id="794955382">
          <w:marLeft w:val="480"/>
          <w:marRight w:val="0"/>
          <w:marTop w:val="0"/>
          <w:marBottom w:val="0"/>
          <w:divBdr>
            <w:top w:val="none" w:sz="0" w:space="0" w:color="auto"/>
            <w:left w:val="none" w:sz="0" w:space="0" w:color="auto"/>
            <w:bottom w:val="none" w:sz="0" w:space="0" w:color="auto"/>
            <w:right w:val="none" w:sz="0" w:space="0" w:color="auto"/>
          </w:divBdr>
        </w:div>
        <w:div w:id="1270159837">
          <w:marLeft w:val="480"/>
          <w:marRight w:val="0"/>
          <w:marTop w:val="0"/>
          <w:marBottom w:val="0"/>
          <w:divBdr>
            <w:top w:val="none" w:sz="0" w:space="0" w:color="auto"/>
            <w:left w:val="none" w:sz="0" w:space="0" w:color="auto"/>
            <w:bottom w:val="none" w:sz="0" w:space="0" w:color="auto"/>
            <w:right w:val="none" w:sz="0" w:space="0" w:color="auto"/>
          </w:divBdr>
        </w:div>
        <w:div w:id="812452470">
          <w:marLeft w:val="480"/>
          <w:marRight w:val="0"/>
          <w:marTop w:val="0"/>
          <w:marBottom w:val="0"/>
          <w:divBdr>
            <w:top w:val="none" w:sz="0" w:space="0" w:color="auto"/>
            <w:left w:val="none" w:sz="0" w:space="0" w:color="auto"/>
            <w:bottom w:val="none" w:sz="0" w:space="0" w:color="auto"/>
            <w:right w:val="none" w:sz="0" w:space="0" w:color="auto"/>
          </w:divBdr>
        </w:div>
        <w:div w:id="1281452696">
          <w:marLeft w:val="480"/>
          <w:marRight w:val="0"/>
          <w:marTop w:val="0"/>
          <w:marBottom w:val="0"/>
          <w:divBdr>
            <w:top w:val="none" w:sz="0" w:space="0" w:color="auto"/>
            <w:left w:val="none" w:sz="0" w:space="0" w:color="auto"/>
            <w:bottom w:val="none" w:sz="0" w:space="0" w:color="auto"/>
            <w:right w:val="none" w:sz="0" w:space="0" w:color="auto"/>
          </w:divBdr>
        </w:div>
        <w:div w:id="2097708469">
          <w:marLeft w:val="480"/>
          <w:marRight w:val="0"/>
          <w:marTop w:val="0"/>
          <w:marBottom w:val="0"/>
          <w:divBdr>
            <w:top w:val="none" w:sz="0" w:space="0" w:color="auto"/>
            <w:left w:val="none" w:sz="0" w:space="0" w:color="auto"/>
            <w:bottom w:val="none" w:sz="0" w:space="0" w:color="auto"/>
            <w:right w:val="none" w:sz="0" w:space="0" w:color="auto"/>
          </w:divBdr>
        </w:div>
        <w:div w:id="823005456">
          <w:marLeft w:val="480"/>
          <w:marRight w:val="0"/>
          <w:marTop w:val="0"/>
          <w:marBottom w:val="0"/>
          <w:divBdr>
            <w:top w:val="none" w:sz="0" w:space="0" w:color="auto"/>
            <w:left w:val="none" w:sz="0" w:space="0" w:color="auto"/>
            <w:bottom w:val="none" w:sz="0" w:space="0" w:color="auto"/>
            <w:right w:val="none" w:sz="0" w:space="0" w:color="auto"/>
          </w:divBdr>
        </w:div>
        <w:div w:id="653920194">
          <w:marLeft w:val="480"/>
          <w:marRight w:val="0"/>
          <w:marTop w:val="0"/>
          <w:marBottom w:val="0"/>
          <w:divBdr>
            <w:top w:val="none" w:sz="0" w:space="0" w:color="auto"/>
            <w:left w:val="none" w:sz="0" w:space="0" w:color="auto"/>
            <w:bottom w:val="none" w:sz="0" w:space="0" w:color="auto"/>
            <w:right w:val="none" w:sz="0" w:space="0" w:color="auto"/>
          </w:divBdr>
        </w:div>
        <w:div w:id="544945535">
          <w:marLeft w:val="480"/>
          <w:marRight w:val="0"/>
          <w:marTop w:val="0"/>
          <w:marBottom w:val="0"/>
          <w:divBdr>
            <w:top w:val="none" w:sz="0" w:space="0" w:color="auto"/>
            <w:left w:val="none" w:sz="0" w:space="0" w:color="auto"/>
            <w:bottom w:val="none" w:sz="0" w:space="0" w:color="auto"/>
            <w:right w:val="none" w:sz="0" w:space="0" w:color="auto"/>
          </w:divBdr>
        </w:div>
        <w:div w:id="1478650872">
          <w:marLeft w:val="480"/>
          <w:marRight w:val="0"/>
          <w:marTop w:val="0"/>
          <w:marBottom w:val="0"/>
          <w:divBdr>
            <w:top w:val="none" w:sz="0" w:space="0" w:color="auto"/>
            <w:left w:val="none" w:sz="0" w:space="0" w:color="auto"/>
            <w:bottom w:val="none" w:sz="0" w:space="0" w:color="auto"/>
            <w:right w:val="none" w:sz="0" w:space="0" w:color="auto"/>
          </w:divBdr>
        </w:div>
        <w:div w:id="770197883">
          <w:marLeft w:val="480"/>
          <w:marRight w:val="0"/>
          <w:marTop w:val="0"/>
          <w:marBottom w:val="0"/>
          <w:divBdr>
            <w:top w:val="none" w:sz="0" w:space="0" w:color="auto"/>
            <w:left w:val="none" w:sz="0" w:space="0" w:color="auto"/>
            <w:bottom w:val="none" w:sz="0" w:space="0" w:color="auto"/>
            <w:right w:val="none" w:sz="0" w:space="0" w:color="auto"/>
          </w:divBdr>
        </w:div>
        <w:div w:id="539363351">
          <w:marLeft w:val="480"/>
          <w:marRight w:val="0"/>
          <w:marTop w:val="0"/>
          <w:marBottom w:val="0"/>
          <w:divBdr>
            <w:top w:val="none" w:sz="0" w:space="0" w:color="auto"/>
            <w:left w:val="none" w:sz="0" w:space="0" w:color="auto"/>
            <w:bottom w:val="none" w:sz="0" w:space="0" w:color="auto"/>
            <w:right w:val="none" w:sz="0" w:space="0" w:color="auto"/>
          </w:divBdr>
        </w:div>
        <w:div w:id="1664315840">
          <w:marLeft w:val="480"/>
          <w:marRight w:val="0"/>
          <w:marTop w:val="0"/>
          <w:marBottom w:val="0"/>
          <w:divBdr>
            <w:top w:val="none" w:sz="0" w:space="0" w:color="auto"/>
            <w:left w:val="none" w:sz="0" w:space="0" w:color="auto"/>
            <w:bottom w:val="none" w:sz="0" w:space="0" w:color="auto"/>
            <w:right w:val="none" w:sz="0" w:space="0" w:color="auto"/>
          </w:divBdr>
        </w:div>
        <w:div w:id="1964265815">
          <w:marLeft w:val="480"/>
          <w:marRight w:val="0"/>
          <w:marTop w:val="0"/>
          <w:marBottom w:val="0"/>
          <w:divBdr>
            <w:top w:val="none" w:sz="0" w:space="0" w:color="auto"/>
            <w:left w:val="none" w:sz="0" w:space="0" w:color="auto"/>
            <w:bottom w:val="none" w:sz="0" w:space="0" w:color="auto"/>
            <w:right w:val="none" w:sz="0" w:space="0" w:color="auto"/>
          </w:divBdr>
        </w:div>
        <w:div w:id="153763257">
          <w:marLeft w:val="480"/>
          <w:marRight w:val="0"/>
          <w:marTop w:val="0"/>
          <w:marBottom w:val="0"/>
          <w:divBdr>
            <w:top w:val="none" w:sz="0" w:space="0" w:color="auto"/>
            <w:left w:val="none" w:sz="0" w:space="0" w:color="auto"/>
            <w:bottom w:val="none" w:sz="0" w:space="0" w:color="auto"/>
            <w:right w:val="none" w:sz="0" w:space="0" w:color="auto"/>
          </w:divBdr>
        </w:div>
        <w:div w:id="1842887759">
          <w:marLeft w:val="480"/>
          <w:marRight w:val="0"/>
          <w:marTop w:val="0"/>
          <w:marBottom w:val="0"/>
          <w:divBdr>
            <w:top w:val="none" w:sz="0" w:space="0" w:color="auto"/>
            <w:left w:val="none" w:sz="0" w:space="0" w:color="auto"/>
            <w:bottom w:val="none" w:sz="0" w:space="0" w:color="auto"/>
            <w:right w:val="none" w:sz="0" w:space="0" w:color="auto"/>
          </w:divBdr>
        </w:div>
        <w:div w:id="881675891">
          <w:marLeft w:val="480"/>
          <w:marRight w:val="0"/>
          <w:marTop w:val="0"/>
          <w:marBottom w:val="0"/>
          <w:divBdr>
            <w:top w:val="none" w:sz="0" w:space="0" w:color="auto"/>
            <w:left w:val="none" w:sz="0" w:space="0" w:color="auto"/>
            <w:bottom w:val="none" w:sz="0" w:space="0" w:color="auto"/>
            <w:right w:val="none" w:sz="0" w:space="0" w:color="auto"/>
          </w:divBdr>
        </w:div>
        <w:div w:id="915745840">
          <w:marLeft w:val="480"/>
          <w:marRight w:val="0"/>
          <w:marTop w:val="0"/>
          <w:marBottom w:val="0"/>
          <w:divBdr>
            <w:top w:val="none" w:sz="0" w:space="0" w:color="auto"/>
            <w:left w:val="none" w:sz="0" w:space="0" w:color="auto"/>
            <w:bottom w:val="none" w:sz="0" w:space="0" w:color="auto"/>
            <w:right w:val="none" w:sz="0" w:space="0" w:color="auto"/>
          </w:divBdr>
        </w:div>
        <w:div w:id="1317489011">
          <w:marLeft w:val="480"/>
          <w:marRight w:val="0"/>
          <w:marTop w:val="0"/>
          <w:marBottom w:val="0"/>
          <w:divBdr>
            <w:top w:val="none" w:sz="0" w:space="0" w:color="auto"/>
            <w:left w:val="none" w:sz="0" w:space="0" w:color="auto"/>
            <w:bottom w:val="none" w:sz="0" w:space="0" w:color="auto"/>
            <w:right w:val="none" w:sz="0" w:space="0" w:color="auto"/>
          </w:divBdr>
        </w:div>
        <w:div w:id="1800145714">
          <w:marLeft w:val="480"/>
          <w:marRight w:val="0"/>
          <w:marTop w:val="0"/>
          <w:marBottom w:val="0"/>
          <w:divBdr>
            <w:top w:val="none" w:sz="0" w:space="0" w:color="auto"/>
            <w:left w:val="none" w:sz="0" w:space="0" w:color="auto"/>
            <w:bottom w:val="none" w:sz="0" w:space="0" w:color="auto"/>
            <w:right w:val="none" w:sz="0" w:space="0" w:color="auto"/>
          </w:divBdr>
        </w:div>
        <w:div w:id="324361435">
          <w:marLeft w:val="480"/>
          <w:marRight w:val="0"/>
          <w:marTop w:val="0"/>
          <w:marBottom w:val="0"/>
          <w:divBdr>
            <w:top w:val="none" w:sz="0" w:space="0" w:color="auto"/>
            <w:left w:val="none" w:sz="0" w:space="0" w:color="auto"/>
            <w:bottom w:val="none" w:sz="0" w:space="0" w:color="auto"/>
            <w:right w:val="none" w:sz="0" w:space="0" w:color="auto"/>
          </w:divBdr>
        </w:div>
        <w:div w:id="1332560479">
          <w:marLeft w:val="480"/>
          <w:marRight w:val="0"/>
          <w:marTop w:val="0"/>
          <w:marBottom w:val="0"/>
          <w:divBdr>
            <w:top w:val="none" w:sz="0" w:space="0" w:color="auto"/>
            <w:left w:val="none" w:sz="0" w:space="0" w:color="auto"/>
            <w:bottom w:val="none" w:sz="0" w:space="0" w:color="auto"/>
            <w:right w:val="none" w:sz="0" w:space="0" w:color="auto"/>
          </w:divBdr>
        </w:div>
        <w:div w:id="1236822046">
          <w:marLeft w:val="480"/>
          <w:marRight w:val="0"/>
          <w:marTop w:val="0"/>
          <w:marBottom w:val="0"/>
          <w:divBdr>
            <w:top w:val="none" w:sz="0" w:space="0" w:color="auto"/>
            <w:left w:val="none" w:sz="0" w:space="0" w:color="auto"/>
            <w:bottom w:val="none" w:sz="0" w:space="0" w:color="auto"/>
            <w:right w:val="none" w:sz="0" w:space="0" w:color="auto"/>
          </w:divBdr>
        </w:div>
        <w:div w:id="1975940215">
          <w:marLeft w:val="480"/>
          <w:marRight w:val="0"/>
          <w:marTop w:val="0"/>
          <w:marBottom w:val="0"/>
          <w:divBdr>
            <w:top w:val="none" w:sz="0" w:space="0" w:color="auto"/>
            <w:left w:val="none" w:sz="0" w:space="0" w:color="auto"/>
            <w:bottom w:val="none" w:sz="0" w:space="0" w:color="auto"/>
            <w:right w:val="none" w:sz="0" w:space="0" w:color="auto"/>
          </w:divBdr>
        </w:div>
        <w:div w:id="620308938">
          <w:marLeft w:val="480"/>
          <w:marRight w:val="0"/>
          <w:marTop w:val="0"/>
          <w:marBottom w:val="0"/>
          <w:divBdr>
            <w:top w:val="none" w:sz="0" w:space="0" w:color="auto"/>
            <w:left w:val="none" w:sz="0" w:space="0" w:color="auto"/>
            <w:bottom w:val="none" w:sz="0" w:space="0" w:color="auto"/>
            <w:right w:val="none" w:sz="0" w:space="0" w:color="auto"/>
          </w:divBdr>
        </w:div>
        <w:div w:id="864290460">
          <w:marLeft w:val="480"/>
          <w:marRight w:val="0"/>
          <w:marTop w:val="0"/>
          <w:marBottom w:val="0"/>
          <w:divBdr>
            <w:top w:val="none" w:sz="0" w:space="0" w:color="auto"/>
            <w:left w:val="none" w:sz="0" w:space="0" w:color="auto"/>
            <w:bottom w:val="none" w:sz="0" w:space="0" w:color="auto"/>
            <w:right w:val="none" w:sz="0" w:space="0" w:color="auto"/>
          </w:divBdr>
        </w:div>
        <w:div w:id="436995014">
          <w:marLeft w:val="480"/>
          <w:marRight w:val="0"/>
          <w:marTop w:val="0"/>
          <w:marBottom w:val="0"/>
          <w:divBdr>
            <w:top w:val="none" w:sz="0" w:space="0" w:color="auto"/>
            <w:left w:val="none" w:sz="0" w:space="0" w:color="auto"/>
            <w:bottom w:val="none" w:sz="0" w:space="0" w:color="auto"/>
            <w:right w:val="none" w:sz="0" w:space="0" w:color="auto"/>
          </w:divBdr>
        </w:div>
        <w:div w:id="1577397910">
          <w:marLeft w:val="480"/>
          <w:marRight w:val="0"/>
          <w:marTop w:val="0"/>
          <w:marBottom w:val="0"/>
          <w:divBdr>
            <w:top w:val="none" w:sz="0" w:space="0" w:color="auto"/>
            <w:left w:val="none" w:sz="0" w:space="0" w:color="auto"/>
            <w:bottom w:val="none" w:sz="0" w:space="0" w:color="auto"/>
            <w:right w:val="none" w:sz="0" w:space="0" w:color="auto"/>
          </w:divBdr>
        </w:div>
        <w:div w:id="1216509415">
          <w:marLeft w:val="480"/>
          <w:marRight w:val="0"/>
          <w:marTop w:val="0"/>
          <w:marBottom w:val="0"/>
          <w:divBdr>
            <w:top w:val="none" w:sz="0" w:space="0" w:color="auto"/>
            <w:left w:val="none" w:sz="0" w:space="0" w:color="auto"/>
            <w:bottom w:val="none" w:sz="0" w:space="0" w:color="auto"/>
            <w:right w:val="none" w:sz="0" w:space="0" w:color="auto"/>
          </w:divBdr>
        </w:div>
        <w:div w:id="1348094852">
          <w:marLeft w:val="480"/>
          <w:marRight w:val="0"/>
          <w:marTop w:val="0"/>
          <w:marBottom w:val="0"/>
          <w:divBdr>
            <w:top w:val="none" w:sz="0" w:space="0" w:color="auto"/>
            <w:left w:val="none" w:sz="0" w:space="0" w:color="auto"/>
            <w:bottom w:val="none" w:sz="0" w:space="0" w:color="auto"/>
            <w:right w:val="none" w:sz="0" w:space="0" w:color="auto"/>
          </w:divBdr>
        </w:div>
        <w:div w:id="683744604">
          <w:marLeft w:val="480"/>
          <w:marRight w:val="0"/>
          <w:marTop w:val="0"/>
          <w:marBottom w:val="0"/>
          <w:divBdr>
            <w:top w:val="none" w:sz="0" w:space="0" w:color="auto"/>
            <w:left w:val="none" w:sz="0" w:space="0" w:color="auto"/>
            <w:bottom w:val="none" w:sz="0" w:space="0" w:color="auto"/>
            <w:right w:val="none" w:sz="0" w:space="0" w:color="auto"/>
          </w:divBdr>
        </w:div>
        <w:div w:id="1887637871">
          <w:marLeft w:val="480"/>
          <w:marRight w:val="0"/>
          <w:marTop w:val="0"/>
          <w:marBottom w:val="0"/>
          <w:divBdr>
            <w:top w:val="none" w:sz="0" w:space="0" w:color="auto"/>
            <w:left w:val="none" w:sz="0" w:space="0" w:color="auto"/>
            <w:bottom w:val="none" w:sz="0" w:space="0" w:color="auto"/>
            <w:right w:val="none" w:sz="0" w:space="0" w:color="auto"/>
          </w:divBdr>
        </w:div>
        <w:div w:id="1468158062">
          <w:marLeft w:val="480"/>
          <w:marRight w:val="0"/>
          <w:marTop w:val="0"/>
          <w:marBottom w:val="0"/>
          <w:divBdr>
            <w:top w:val="none" w:sz="0" w:space="0" w:color="auto"/>
            <w:left w:val="none" w:sz="0" w:space="0" w:color="auto"/>
            <w:bottom w:val="none" w:sz="0" w:space="0" w:color="auto"/>
            <w:right w:val="none" w:sz="0" w:space="0" w:color="auto"/>
          </w:divBdr>
        </w:div>
        <w:div w:id="505634660">
          <w:marLeft w:val="480"/>
          <w:marRight w:val="0"/>
          <w:marTop w:val="0"/>
          <w:marBottom w:val="0"/>
          <w:divBdr>
            <w:top w:val="none" w:sz="0" w:space="0" w:color="auto"/>
            <w:left w:val="none" w:sz="0" w:space="0" w:color="auto"/>
            <w:bottom w:val="none" w:sz="0" w:space="0" w:color="auto"/>
            <w:right w:val="none" w:sz="0" w:space="0" w:color="auto"/>
          </w:divBdr>
        </w:div>
        <w:div w:id="700859500">
          <w:marLeft w:val="480"/>
          <w:marRight w:val="0"/>
          <w:marTop w:val="0"/>
          <w:marBottom w:val="0"/>
          <w:divBdr>
            <w:top w:val="none" w:sz="0" w:space="0" w:color="auto"/>
            <w:left w:val="none" w:sz="0" w:space="0" w:color="auto"/>
            <w:bottom w:val="none" w:sz="0" w:space="0" w:color="auto"/>
            <w:right w:val="none" w:sz="0" w:space="0" w:color="auto"/>
          </w:divBdr>
        </w:div>
        <w:div w:id="2032220262">
          <w:marLeft w:val="480"/>
          <w:marRight w:val="0"/>
          <w:marTop w:val="0"/>
          <w:marBottom w:val="0"/>
          <w:divBdr>
            <w:top w:val="none" w:sz="0" w:space="0" w:color="auto"/>
            <w:left w:val="none" w:sz="0" w:space="0" w:color="auto"/>
            <w:bottom w:val="none" w:sz="0" w:space="0" w:color="auto"/>
            <w:right w:val="none" w:sz="0" w:space="0" w:color="auto"/>
          </w:divBdr>
        </w:div>
        <w:div w:id="835267963">
          <w:marLeft w:val="480"/>
          <w:marRight w:val="0"/>
          <w:marTop w:val="0"/>
          <w:marBottom w:val="0"/>
          <w:divBdr>
            <w:top w:val="none" w:sz="0" w:space="0" w:color="auto"/>
            <w:left w:val="none" w:sz="0" w:space="0" w:color="auto"/>
            <w:bottom w:val="none" w:sz="0" w:space="0" w:color="auto"/>
            <w:right w:val="none" w:sz="0" w:space="0" w:color="auto"/>
          </w:divBdr>
        </w:div>
        <w:div w:id="1633486012">
          <w:marLeft w:val="480"/>
          <w:marRight w:val="0"/>
          <w:marTop w:val="0"/>
          <w:marBottom w:val="0"/>
          <w:divBdr>
            <w:top w:val="none" w:sz="0" w:space="0" w:color="auto"/>
            <w:left w:val="none" w:sz="0" w:space="0" w:color="auto"/>
            <w:bottom w:val="none" w:sz="0" w:space="0" w:color="auto"/>
            <w:right w:val="none" w:sz="0" w:space="0" w:color="auto"/>
          </w:divBdr>
        </w:div>
        <w:div w:id="640038076">
          <w:marLeft w:val="480"/>
          <w:marRight w:val="0"/>
          <w:marTop w:val="0"/>
          <w:marBottom w:val="0"/>
          <w:divBdr>
            <w:top w:val="none" w:sz="0" w:space="0" w:color="auto"/>
            <w:left w:val="none" w:sz="0" w:space="0" w:color="auto"/>
            <w:bottom w:val="none" w:sz="0" w:space="0" w:color="auto"/>
            <w:right w:val="none" w:sz="0" w:space="0" w:color="auto"/>
          </w:divBdr>
        </w:div>
        <w:div w:id="679047437">
          <w:marLeft w:val="480"/>
          <w:marRight w:val="0"/>
          <w:marTop w:val="0"/>
          <w:marBottom w:val="0"/>
          <w:divBdr>
            <w:top w:val="none" w:sz="0" w:space="0" w:color="auto"/>
            <w:left w:val="none" w:sz="0" w:space="0" w:color="auto"/>
            <w:bottom w:val="none" w:sz="0" w:space="0" w:color="auto"/>
            <w:right w:val="none" w:sz="0" w:space="0" w:color="auto"/>
          </w:divBdr>
        </w:div>
        <w:div w:id="586842081">
          <w:marLeft w:val="480"/>
          <w:marRight w:val="0"/>
          <w:marTop w:val="0"/>
          <w:marBottom w:val="0"/>
          <w:divBdr>
            <w:top w:val="none" w:sz="0" w:space="0" w:color="auto"/>
            <w:left w:val="none" w:sz="0" w:space="0" w:color="auto"/>
            <w:bottom w:val="none" w:sz="0" w:space="0" w:color="auto"/>
            <w:right w:val="none" w:sz="0" w:space="0" w:color="auto"/>
          </w:divBdr>
        </w:div>
        <w:div w:id="2055153943">
          <w:marLeft w:val="480"/>
          <w:marRight w:val="0"/>
          <w:marTop w:val="0"/>
          <w:marBottom w:val="0"/>
          <w:divBdr>
            <w:top w:val="none" w:sz="0" w:space="0" w:color="auto"/>
            <w:left w:val="none" w:sz="0" w:space="0" w:color="auto"/>
            <w:bottom w:val="none" w:sz="0" w:space="0" w:color="auto"/>
            <w:right w:val="none" w:sz="0" w:space="0" w:color="auto"/>
          </w:divBdr>
        </w:div>
        <w:div w:id="1648433808">
          <w:marLeft w:val="480"/>
          <w:marRight w:val="0"/>
          <w:marTop w:val="0"/>
          <w:marBottom w:val="0"/>
          <w:divBdr>
            <w:top w:val="none" w:sz="0" w:space="0" w:color="auto"/>
            <w:left w:val="none" w:sz="0" w:space="0" w:color="auto"/>
            <w:bottom w:val="none" w:sz="0" w:space="0" w:color="auto"/>
            <w:right w:val="none" w:sz="0" w:space="0" w:color="auto"/>
          </w:divBdr>
        </w:div>
        <w:div w:id="114717284">
          <w:marLeft w:val="480"/>
          <w:marRight w:val="0"/>
          <w:marTop w:val="0"/>
          <w:marBottom w:val="0"/>
          <w:divBdr>
            <w:top w:val="none" w:sz="0" w:space="0" w:color="auto"/>
            <w:left w:val="none" w:sz="0" w:space="0" w:color="auto"/>
            <w:bottom w:val="none" w:sz="0" w:space="0" w:color="auto"/>
            <w:right w:val="none" w:sz="0" w:space="0" w:color="auto"/>
          </w:divBdr>
        </w:div>
        <w:div w:id="45882313">
          <w:marLeft w:val="480"/>
          <w:marRight w:val="0"/>
          <w:marTop w:val="0"/>
          <w:marBottom w:val="0"/>
          <w:divBdr>
            <w:top w:val="none" w:sz="0" w:space="0" w:color="auto"/>
            <w:left w:val="none" w:sz="0" w:space="0" w:color="auto"/>
            <w:bottom w:val="none" w:sz="0" w:space="0" w:color="auto"/>
            <w:right w:val="none" w:sz="0" w:space="0" w:color="auto"/>
          </w:divBdr>
        </w:div>
        <w:div w:id="1979992449">
          <w:marLeft w:val="480"/>
          <w:marRight w:val="0"/>
          <w:marTop w:val="0"/>
          <w:marBottom w:val="0"/>
          <w:divBdr>
            <w:top w:val="none" w:sz="0" w:space="0" w:color="auto"/>
            <w:left w:val="none" w:sz="0" w:space="0" w:color="auto"/>
            <w:bottom w:val="none" w:sz="0" w:space="0" w:color="auto"/>
            <w:right w:val="none" w:sz="0" w:space="0" w:color="auto"/>
          </w:divBdr>
        </w:div>
        <w:div w:id="1805997610">
          <w:marLeft w:val="480"/>
          <w:marRight w:val="0"/>
          <w:marTop w:val="0"/>
          <w:marBottom w:val="0"/>
          <w:divBdr>
            <w:top w:val="none" w:sz="0" w:space="0" w:color="auto"/>
            <w:left w:val="none" w:sz="0" w:space="0" w:color="auto"/>
            <w:bottom w:val="none" w:sz="0" w:space="0" w:color="auto"/>
            <w:right w:val="none" w:sz="0" w:space="0" w:color="auto"/>
          </w:divBdr>
        </w:div>
        <w:div w:id="520584341">
          <w:marLeft w:val="480"/>
          <w:marRight w:val="0"/>
          <w:marTop w:val="0"/>
          <w:marBottom w:val="0"/>
          <w:divBdr>
            <w:top w:val="none" w:sz="0" w:space="0" w:color="auto"/>
            <w:left w:val="none" w:sz="0" w:space="0" w:color="auto"/>
            <w:bottom w:val="none" w:sz="0" w:space="0" w:color="auto"/>
            <w:right w:val="none" w:sz="0" w:space="0" w:color="auto"/>
          </w:divBdr>
        </w:div>
        <w:div w:id="465590429">
          <w:marLeft w:val="480"/>
          <w:marRight w:val="0"/>
          <w:marTop w:val="0"/>
          <w:marBottom w:val="0"/>
          <w:divBdr>
            <w:top w:val="none" w:sz="0" w:space="0" w:color="auto"/>
            <w:left w:val="none" w:sz="0" w:space="0" w:color="auto"/>
            <w:bottom w:val="none" w:sz="0" w:space="0" w:color="auto"/>
            <w:right w:val="none" w:sz="0" w:space="0" w:color="auto"/>
          </w:divBdr>
        </w:div>
        <w:div w:id="873928584">
          <w:marLeft w:val="480"/>
          <w:marRight w:val="0"/>
          <w:marTop w:val="0"/>
          <w:marBottom w:val="0"/>
          <w:divBdr>
            <w:top w:val="none" w:sz="0" w:space="0" w:color="auto"/>
            <w:left w:val="none" w:sz="0" w:space="0" w:color="auto"/>
            <w:bottom w:val="none" w:sz="0" w:space="0" w:color="auto"/>
            <w:right w:val="none" w:sz="0" w:space="0" w:color="auto"/>
          </w:divBdr>
        </w:div>
        <w:div w:id="1030834414">
          <w:marLeft w:val="480"/>
          <w:marRight w:val="0"/>
          <w:marTop w:val="0"/>
          <w:marBottom w:val="0"/>
          <w:divBdr>
            <w:top w:val="none" w:sz="0" w:space="0" w:color="auto"/>
            <w:left w:val="none" w:sz="0" w:space="0" w:color="auto"/>
            <w:bottom w:val="none" w:sz="0" w:space="0" w:color="auto"/>
            <w:right w:val="none" w:sz="0" w:space="0" w:color="auto"/>
          </w:divBdr>
        </w:div>
        <w:div w:id="1762988985">
          <w:marLeft w:val="480"/>
          <w:marRight w:val="0"/>
          <w:marTop w:val="0"/>
          <w:marBottom w:val="0"/>
          <w:divBdr>
            <w:top w:val="none" w:sz="0" w:space="0" w:color="auto"/>
            <w:left w:val="none" w:sz="0" w:space="0" w:color="auto"/>
            <w:bottom w:val="none" w:sz="0" w:space="0" w:color="auto"/>
            <w:right w:val="none" w:sz="0" w:space="0" w:color="auto"/>
          </w:divBdr>
        </w:div>
        <w:div w:id="797916142">
          <w:marLeft w:val="480"/>
          <w:marRight w:val="0"/>
          <w:marTop w:val="0"/>
          <w:marBottom w:val="0"/>
          <w:divBdr>
            <w:top w:val="none" w:sz="0" w:space="0" w:color="auto"/>
            <w:left w:val="none" w:sz="0" w:space="0" w:color="auto"/>
            <w:bottom w:val="none" w:sz="0" w:space="0" w:color="auto"/>
            <w:right w:val="none" w:sz="0" w:space="0" w:color="auto"/>
          </w:divBdr>
        </w:div>
        <w:div w:id="982196341">
          <w:marLeft w:val="480"/>
          <w:marRight w:val="0"/>
          <w:marTop w:val="0"/>
          <w:marBottom w:val="0"/>
          <w:divBdr>
            <w:top w:val="none" w:sz="0" w:space="0" w:color="auto"/>
            <w:left w:val="none" w:sz="0" w:space="0" w:color="auto"/>
            <w:bottom w:val="none" w:sz="0" w:space="0" w:color="auto"/>
            <w:right w:val="none" w:sz="0" w:space="0" w:color="auto"/>
          </w:divBdr>
        </w:div>
        <w:div w:id="914822795">
          <w:marLeft w:val="480"/>
          <w:marRight w:val="0"/>
          <w:marTop w:val="0"/>
          <w:marBottom w:val="0"/>
          <w:divBdr>
            <w:top w:val="none" w:sz="0" w:space="0" w:color="auto"/>
            <w:left w:val="none" w:sz="0" w:space="0" w:color="auto"/>
            <w:bottom w:val="none" w:sz="0" w:space="0" w:color="auto"/>
            <w:right w:val="none" w:sz="0" w:space="0" w:color="auto"/>
          </w:divBdr>
        </w:div>
        <w:div w:id="1440373769">
          <w:marLeft w:val="480"/>
          <w:marRight w:val="0"/>
          <w:marTop w:val="0"/>
          <w:marBottom w:val="0"/>
          <w:divBdr>
            <w:top w:val="none" w:sz="0" w:space="0" w:color="auto"/>
            <w:left w:val="none" w:sz="0" w:space="0" w:color="auto"/>
            <w:bottom w:val="none" w:sz="0" w:space="0" w:color="auto"/>
            <w:right w:val="none" w:sz="0" w:space="0" w:color="auto"/>
          </w:divBdr>
        </w:div>
        <w:div w:id="1616212457">
          <w:marLeft w:val="480"/>
          <w:marRight w:val="0"/>
          <w:marTop w:val="0"/>
          <w:marBottom w:val="0"/>
          <w:divBdr>
            <w:top w:val="none" w:sz="0" w:space="0" w:color="auto"/>
            <w:left w:val="none" w:sz="0" w:space="0" w:color="auto"/>
            <w:bottom w:val="none" w:sz="0" w:space="0" w:color="auto"/>
            <w:right w:val="none" w:sz="0" w:space="0" w:color="auto"/>
          </w:divBdr>
        </w:div>
        <w:div w:id="604073420">
          <w:marLeft w:val="480"/>
          <w:marRight w:val="0"/>
          <w:marTop w:val="0"/>
          <w:marBottom w:val="0"/>
          <w:divBdr>
            <w:top w:val="none" w:sz="0" w:space="0" w:color="auto"/>
            <w:left w:val="none" w:sz="0" w:space="0" w:color="auto"/>
            <w:bottom w:val="none" w:sz="0" w:space="0" w:color="auto"/>
            <w:right w:val="none" w:sz="0" w:space="0" w:color="auto"/>
          </w:divBdr>
        </w:div>
        <w:div w:id="1180662994">
          <w:marLeft w:val="480"/>
          <w:marRight w:val="0"/>
          <w:marTop w:val="0"/>
          <w:marBottom w:val="0"/>
          <w:divBdr>
            <w:top w:val="none" w:sz="0" w:space="0" w:color="auto"/>
            <w:left w:val="none" w:sz="0" w:space="0" w:color="auto"/>
            <w:bottom w:val="none" w:sz="0" w:space="0" w:color="auto"/>
            <w:right w:val="none" w:sz="0" w:space="0" w:color="auto"/>
          </w:divBdr>
        </w:div>
        <w:div w:id="557087213">
          <w:marLeft w:val="480"/>
          <w:marRight w:val="0"/>
          <w:marTop w:val="0"/>
          <w:marBottom w:val="0"/>
          <w:divBdr>
            <w:top w:val="none" w:sz="0" w:space="0" w:color="auto"/>
            <w:left w:val="none" w:sz="0" w:space="0" w:color="auto"/>
            <w:bottom w:val="none" w:sz="0" w:space="0" w:color="auto"/>
            <w:right w:val="none" w:sz="0" w:space="0" w:color="auto"/>
          </w:divBdr>
        </w:div>
        <w:div w:id="920139272">
          <w:marLeft w:val="480"/>
          <w:marRight w:val="0"/>
          <w:marTop w:val="0"/>
          <w:marBottom w:val="0"/>
          <w:divBdr>
            <w:top w:val="none" w:sz="0" w:space="0" w:color="auto"/>
            <w:left w:val="none" w:sz="0" w:space="0" w:color="auto"/>
            <w:bottom w:val="none" w:sz="0" w:space="0" w:color="auto"/>
            <w:right w:val="none" w:sz="0" w:space="0" w:color="auto"/>
          </w:divBdr>
        </w:div>
        <w:div w:id="1859586985">
          <w:marLeft w:val="480"/>
          <w:marRight w:val="0"/>
          <w:marTop w:val="0"/>
          <w:marBottom w:val="0"/>
          <w:divBdr>
            <w:top w:val="none" w:sz="0" w:space="0" w:color="auto"/>
            <w:left w:val="none" w:sz="0" w:space="0" w:color="auto"/>
            <w:bottom w:val="none" w:sz="0" w:space="0" w:color="auto"/>
            <w:right w:val="none" w:sz="0" w:space="0" w:color="auto"/>
          </w:divBdr>
        </w:div>
        <w:div w:id="1489441855">
          <w:marLeft w:val="480"/>
          <w:marRight w:val="0"/>
          <w:marTop w:val="0"/>
          <w:marBottom w:val="0"/>
          <w:divBdr>
            <w:top w:val="none" w:sz="0" w:space="0" w:color="auto"/>
            <w:left w:val="none" w:sz="0" w:space="0" w:color="auto"/>
            <w:bottom w:val="none" w:sz="0" w:space="0" w:color="auto"/>
            <w:right w:val="none" w:sz="0" w:space="0" w:color="auto"/>
          </w:divBdr>
        </w:div>
        <w:div w:id="1337153938">
          <w:marLeft w:val="480"/>
          <w:marRight w:val="0"/>
          <w:marTop w:val="0"/>
          <w:marBottom w:val="0"/>
          <w:divBdr>
            <w:top w:val="none" w:sz="0" w:space="0" w:color="auto"/>
            <w:left w:val="none" w:sz="0" w:space="0" w:color="auto"/>
            <w:bottom w:val="none" w:sz="0" w:space="0" w:color="auto"/>
            <w:right w:val="none" w:sz="0" w:space="0" w:color="auto"/>
          </w:divBdr>
        </w:div>
        <w:div w:id="1590117467">
          <w:marLeft w:val="480"/>
          <w:marRight w:val="0"/>
          <w:marTop w:val="0"/>
          <w:marBottom w:val="0"/>
          <w:divBdr>
            <w:top w:val="none" w:sz="0" w:space="0" w:color="auto"/>
            <w:left w:val="none" w:sz="0" w:space="0" w:color="auto"/>
            <w:bottom w:val="none" w:sz="0" w:space="0" w:color="auto"/>
            <w:right w:val="none" w:sz="0" w:space="0" w:color="auto"/>
          </w:divBdr>
        </w:div>
        <w:div w:id="2088262295">
          <w:marLeft w:val="480"/>
          <w:marRight w:val="0"/>
          <w:marTop w:val="0"/>
          <w:marBottom w:val="0"/>
          <w:divBdr>
            <w:top w:val="none" w:sz="0" w:space="0" w:color="auto"/>
            <w:left w:val="none" w:sz="0" w:space="0" w:color="auto"/>
            <w:bottom w:val="none" w:sz="0" w:space="0" w:color="auto"/>
            <w:right w:val="none" w:sz="0" w:space="0" w:color="auto"/>
          </w:divBdr>
        </w:div>
        <w:div w:id="2008750344">
          <w:marLeft w:val="480"/>
          <w:marRight w:val="0"/>
          <w:marTop w:val="0"/>
          <w:marBottom w:val="0"/>
          <w:divBdr>
            <w:top w:val="none" w:sz="0" w:space="0" w:color="auto"/>
            <w:left w:val="none" w:sz="0" w:space="0" w:color="auto"/>
            <w:bottom w:val="none" w:sz="0" w:space="0" w:color="auto"/>
            <w:right w:val="none" w:sz="0" w:space="0" w:color="auto"/>
          </w:divBdr>
        </w:div>
        <w:div w:id="1652519694">
          <w:marLeft w:val="480"/>
          <w:marRight w:val="0"/>
          <w:marTop w:val="0"/>
          <w:marBottom w:val="0"/>
          <w:divBdr>
            <w:top w:val="none" w:sz="0" w:space="0" w:color="auto"/>
            <w:left w:val="none" w:sz="0" w:space="0" w:color="auto"/>
            <w:bottom w:val="none" w:sz="0" w:space="0" w:color="auto"/>
            <w:right w:val="none" w:sz="0" w:space="0" w:color="auto"/>
          </w:divBdr>
        </w:div>
        <w:div w:id="147985447">
          <w:marLeft w:val="480"/>
          <w:marRight w:val="0"/>
          <w:marTop w:val="0"/>
          <w:marBottom w:val="0"/>
          <w:divBdr>
            <w:top w:val="none" w:sz="0" w:space="0" w:color="auto"/>
            <w:left w:val="none" w:sz="0" w:space="0" w:color="auto"/>
            <w:bottom w:val="none" w:sz="0" w:space="0" w:color="auto"/>
            <w:right w:val="none" w:sz="0" w:space="0" w:color="auto"/>
          </w:divBdr>
        </w:div>
        <w:div w:id="659501592">
          <w:marLeft w:val="480"/>
          <w:marRight w:val="0"/>
          <w:marTop w:val="0"/>
          <w:marBottom w:val="0"/>
          <w:divBdr>
            <w:top w:val="none" w:sz="0" w:space="0" w:color="auto"/>
            <w:left w:val="none" w:sz="0" w:space="0" w:color="auto"/>
            <w:bottom w:val="none" w:sz="0" w:space="0" w:color="auto"/>
            <w:right w:val="none" w:sz="0" w:space="0" w:color="auto"/>
          </w:divBdr>
        </w:div>
        <w:div w:id="1577323255">
          <w:marLeft w:val="480"/>
          <w:marRight w:val="0"/>
          <w:marTop w:val="0"/>
          <w:marBottom w:val="0"/>
          <w:divBdr>
            <w:top w:val="none" w:sz="0" w:space="0" w:color="auto"/>
            <w:left w:val="none" w:sz="0" w:space="0" w:color="auto"/>
            <w:bottom w:val="none" w:sz="0" w:space="0" w:color="auto"/>
            <w:right w:val="none" w:sz="0" w:space="0" w:color="auto"/>
          </w:divBdr>
        </w:div>
        <w:div w:id="970935633">
          <w:marLeft w:val="480"/>
          <w:marRight w:val="0"/>
          <w:marTop w:val="0"/>
          <w:marBottom w:val="0"/>
          <w:divBdr>
            <w:top w:val="none" w:sz="0" w:space="0" w:color="auto"/>
            <w:left w:val="none" w:sz="0" w:space="0" w:color="auto"/>
            <w:bottom w:val="none" w:sz="0" w:space="0" w:color="auto"/>
            <w:right w:val="none" w:sz="0" w:space="0" w:color="auto"/>
          </w:divBdr>
        </w:div>
        <w:div w:id="900022508">
          <w:marLeft w:val="480"/>
          <w:marRight w:val="0"/>
          <w:marTop w:val="0"/>
          <w:marBottom w:val="0"/>
          <w:divBdr>
            <w:top w:val="none" w:sz="0" w:space="0" w:color="auto"/>
            <w:left w:val="none" w:sz="0" w:space="0" w:color="auto"/>
            <w:bottom w:val="none" w:sz="0" w:space="0" w:color="auto"/>
            <w:right w:val="none" w:sz="0" w:space="0" w:color="auto"/>
          </w:divBdr>
        </w:div>
        <w:div w:id="822818118">
          <w:marLeft w:val="480"/>
          <w:marRight w:val="0"/>
          <w:marTop w:val="0"/>
          <w:marBottom w:val="0"/>
          <w:divBdr>
            <w:top w:val="none" w:sz="0" w:space="0" w:color="auto"/>
            <w:left w:val="none" w:sz="0" w:space="0" w:color="auto"/>
            <w:bottom w:val="none" w:sz="0" w:space="0" w:color="auto"/>
            <w:right w:val="none" w:sz="0" w:space="0" w:color="auto"/>
          </w:divBdr>
        </w:div>
        <w:div w:id="1594974352">
          <w:marLeft w:val="480"/>
          <w:marRight w:val="0"/>
          <w:marTop w:val="0"/>
          <w:marBottom w:val="0"/>
          <w:divBdr>
            <w:top w:val="none" w:sz="0" w:space="0" w:color="auto"/>
            <w:left w:val="none" w:sz="0" w:space="0" w:color="auto"/>
            <w:bottom w:val="none" w:sz="0" w:space="0" w:color="auto"/>
            <w:right w:val="none" w:sz="0" w:space="0" w:color="auto"/>
          </w:divBdr>
        </w:div>
        <w:div w:id="334891040">
          <w:marLeft w:val="480"/>
          <w:marRight w:val="0"/>
          <w:marTop w:val="0"/>
          <w:marBottom w:val="0"/>
          <w:divBdr>
            <w:top w:val="none" w:sz="0" w:space="0" w:color="auto"/>
            <w:left w:val="none" w:sz="0" w:space="0" w:color="auto"/>
            <w:bottom w:val="none" w:sz="0" w:space="0" w:color="auto"/>
            <w:right w:val="none" w:sz="0" w:space="0" w:color="auto"/>
          </w:divBdr>
        </w:div>
        <w:div w:id="779371787">
          <w:marLeft w:val="480"/>
          <w:marRight w:val="0"/>
          <w:marTop w:val="0"/>
          <w:marBottom w:val="0"/>
          <w:divBdr>
            <w:top w:val="none" w:sz="0" w:space="0" w:color="auto"/>
            <w:left w:val="none" w:sz="0" w:space="0" w:color="auto"/>
            <w:bottom w:val="none" w:sz="0" w:space="0" w:color="auto"/>
            <w:right w:val="none" w:sz="0" w:space="0" w:color="auto"/>
          </w:divBdr>
        </w:div>
        <w:div w:id="1485930106">
          <w:marLeft w:val="480"/>
          <w:marRight w:val="0"/>
          <w:marTop w:val="0"/>
          <w:marBottom w:val="0"/>
          <w:divBdr>
            <w:top w:val="none" w:sz="0" w:space="0" w:color="auto"/>
            <w:left w:val="none" w:sz="0" w:space="0" w:color="auto"/>
            <w:bottom w:val="none" w:sz="0" w:space="0" w:color="auto"/>
            <w:right w:val="none" w:sz="0" w:space="0" w:color="auto"/>
          </w:divBdr>
        </w:div>
      </w:divsChild>
    </w:div>
    <w:div w:id="767576525">
      <w:bodyDiv w:val="1"/>
      <w:marLeft w:val="0"/>
      <w:marRight w:val="0"/>
      <w:marTop w:val="0"/>
      <w:marBottom w:val="0"/>
      <w:divBdr>
        <w:top w:val="none" w:sz="0" w:space="0" w:color="auto"/>
        <w:left w:val="none" w:sz="0" w:space="0" w:color="auto"/>
        <w:bottom w:val="none" w:sz="0" w:space="0" w:color="auto"/>
        <w:right w:val="none" w:sz="0" w:space="0" w:color="auto"/>
      </w:divBdr>
      <w:divsChild>
        <w:div w:id="143201998">
          <w:marLeft w:val="480"/>
          <w:marRight w:val="0"/>
          <w:marTop w:val="0"/>
          <w:marBottom w:val="0"/>
          <w:divBdr>
            <w:top w:val="none" w:sz="0" w:space="0" w:color="auto"/>
            <w:left w:val="none" w:sz="0" w:space="0" w:color="auto"/>
            <w:bottom w:val="none" w:sz="0" w:space="0" w:color="auto"/>
            <w:right w:val="none" w:sz="0" w:space="0" w:color="auto"/>
          </w:divBdr>
        </w:div>
        <w:div w:id="1853952827">
          <w:marLeft w:val="480"/>
          <w:marRight w:val="0"/>
          <w:marTop w:val="0"/>
          <w:marBottom w:val="0"/>
          <w:divBdr>
            <w:top w:val="none" w:sz="0" w:space="0" w:color="auto"/>
            <w:left w:val="none" w:sz="0" w:space="0" w:color="auto"/>
            <w:bottom w:val="none" w:sz="0" w:space="0" w:color="auto"/>
            <w:right w:val="none" w:sz="0" w:space="0" w:color="auto"/>
          </w:divBdr>
        </w:div>
        <w:div w:id="1205100601">
          <w:marLeft w:val="480"/>
          <w:marRight w:val="0"/>
          <w:marTop w:val="0"/>
          <w:marBottom w:val="0"/>
          <w:divBdr>
            <w:top w:val="none" w:sz="0" w:space="0" w:color="auto"/>
            <w:left w:val="none" w:sz="0" w:space="0" w:color="auto"/>
            <w:bottom w:val="none" w:sz="0" w:space="0" w:color="auto"/>
            <w:right w:val="none" w:sz="0" w:space="0" w:color="auto"/>
          </w:divBdr>
        </w:div>
        <w:div w:id="399137628">
          <w:marLeft w:val="480"/>
          <w:marRight w:val="0"/>
          <w:marTop w:val="0"/>
          <w:marBottom w:val="0"/>
          <w:divBdr>
            <w:top w:val="none" w:sz="0" w:space="0" w:color="auto"/>
            <w:left w:val="none" w:sz="0" w:space="0" w:color="auto"/>
            <w:bottom w:val="none" w:sz="0" w:space="0" w:color="auto"/>
            <w:right w:val="none" w:sz="0" w:space="0" w:color="auto"/>
          </w:divBdr>
        </w:div>
        <w:div w:id="100105487">
          <w:marLeft w:val="480"/>
          <w:marRight w:val="0"/>
          <w:marTop w:val="0"/>
          <w:marBottom w:val="0"/>
          <w:divBdr>
            <w:top w:val="none" w:sz="0" w:space="0" w:color="auto"/>
            <w:left w:val="none" w:sz="0" w:space="0" w:color="auto"/>
            <w:bottom w:val="none" w:sz="0" w:space="0" w:color="auto"/>
            <w:right w:val="none" w:sz="0" w:space="0" w:color="auto"/>
          </w:divBdr>
        </w:div>
        <w:div w:id="1392192949">
          <w:marLeft w:val="480"/>
          <w:marRight w:val="0"/>
          <w:marTop w:val="0"/>
          <w:marBottom w:val="0"/>
          <w:divBdr>
            <w:top w:val="none" w:sz="0" w:space="0" w:color="auto"/>
            <w:left w:val="none" w:sz="0" w:space="0" w:color="auto"/>
            <w:bottom w:val="none" w:sz="0" w:space="0" w:color="auto"/>
            <w:right w:val="none" w:sz="0" w:space="0" w:color="auto"/>
          </w:divBdr>
        </w:div>
        <w:div w:id="34889767">
          <w:marLeft w:val="480"/>
          <w:marRight w:val="0"/>
          <w:marTop w:val="0"/>
          <w:marBottom w:val="0"/>
          <w:divBdr>
            <w:top w:val="none" w:sz="0" w:space="0" w:color="auto"/>
            <w:left w:val="none" w:sz="0" w:space="0" w:color="auto"/>
            <w:bottom w:val="none" w:sz="0" w:space="0" w:color="auto"/>
            <w:right w:val="none" w:sz="0" w:space="0" w:color="auto"/>
          </w:divBdr>
        </w:div>
        <w:div w:id="1249466414">
          <w:marLeft w:val="480"/>
          <w:marRight w:val="0"/>
          <w:marTop w:val="0"/>
          <w:marBottom w:val="0"/>
          <w:divBdr>
            <w:top w:val="none" w:sz="0" w:space="0" w:color="auto"/>
            <w:left w:val="none" w:sz="0" w:space="0" w:color="auto"/>
            <w:bottom w:val="none" w:sz="0" w:space="0" w:color="auto"/>
            <w:right w:val="none" w:sz="0" w:space="0" w:color="auto"/>
          </w:divBdr>
        </w:div>
        <w:div w:id="189343006">
          <w:marLeft w:val="480"/>
          <w:marRight w:val="0"/>
          <w:marTop w:val="0"/>
          <w:marBottom w:val="0"/>
          <w:divBdr>
            <w:top w:val="none" w:sz="0" w:space="0" w:color="auto"/>
            <w:left w:val="none" w:sz="0" w:space="0" w:color="auto"/>
            <w:bottom w:val="none" w:sz="0" w:space="0" w:color="auto"/>
            <w:right w:val="none" w:sz="0" w:space="0" w:color="auto"/>
          </w:divBdr>
        </w:div>
        <w:div w:id="2101950273">
          <w:marLeft w:val="480"/>
          <w:marRight w:val="0"/>
          <w:marTop w:val="0"/>
          <w:marBottom w:val="0"/>
          <w:divBdr>
            <w:top w:val="none" w:sz="0" w:space="0" w:color="auto"/>
            <w:left w:val="none" w:sz="0" w:space="0" w:color="auto"/>
            <w:bottom w:val="none" w:sz="0" w:space="0" w:color="auto"/>
            <w:right w:val="none" w:sz="0" w:space="0" w:color="auto"/>
          </w:divBdr>
        </w:div>
        <w:div w:id="1174760157">
          <w:marLeft w:val="480"/>
          <w:marRight w:val="0"/>
          <w:marTop w:val="0"/>
          <w:marBottom w:val="0"/>
          <w:divBdr>
            <w:top w:val="none" w:sz="0" w:space="0" w:color="auto"/>
            <w:left w:val="none" w:sz="0" w:space="0" w:color="auto"/>
            <w:bottom w:val="none" w:sz="0" w:space="0" w:color="auto"/>
            <w:right w:val="none" w:sz="0" w:space="0" w:color="auto"/>
          </w:divBdr>
        </w:div>
        <w:div w:id="985817874">
          <w:marLeft w:val="480"/>
          <w:marRight w:val="0"/>
          <w:marTop w:val="0"/>
          <w:marBottom w:val="0"/>
          <w:divBdr>
            <w:top w:val="none" w:sz="0" w:space="0" w:color="auto"/>
            <w:left w:val="none" w:sz="0" w:space="0" w:color="auto"/>
            <w:bottom w:val="none" w:sz="0" w:space="0" w:color="auto"/>
            <w:right w:val="none" w:sz="0" w:space="0" w:color="auto"/>
          </w:divBdr>
        </w:div>
        <w:div w:id="1286765898">
          <w:marLeft w:val="480"/>
          <w:marRight w:val="0"/>
          <w:marTop w:val="0"/>
          <w:marBottom w:val="0"/>
          <w:divBdr>
            <w:top w:val="none" w:sz="0" w:space="0" w:color="auto"/>
            <w:left w:val="none" w:sz="0" w:space="0" w:color="auto"/>
            <w:bottom w:val="none" w:sz="0" w:space="0" w:color="auto"/>
            <w:right w:val="none" w:sz="0" w:space="0" w:color="auto"/>
          </w:divBdr>
        </w:div>
        <w:div w:id="1029065893">
          <w:marLeft w:val="480"/>
          <w:marRight w:val="0"/>
          <w:marTop w:val="0"/>
          <w:marBottom w:val="0"/>
          <w:divBdr>
            <w:top w:val="none" w:sz="0" w:space="0" w:color="auto"/>
            <w:left w:val="none" w:sz="0" w:space="0" w:color="auto"/>
            <w:bottom w:val="none" w:sz="0" w:space="0" w:color="auto"/>
            <w:right w:val="none" w:sz="0" w:space="0" w:color="auto"/>
          </w:divBdr>
        </w:div>
        <w:div w:id="1713654989">
          <w:marLeft w:val="480"/>
          <w:marRight w:val="0"/>
          <w:marTop w:val="0"/>
          <w:marBottom w:val="0"/>
          <w:divBdr>
            <w:top w:val="none" w:sz="0" w:space="0" w:color="auto"/>
            <w:left w:val="none" w:sz="0" w:space="0" w:color="auto"/>
            <w:bottom w:val="none" w:sz="0" w:space="0" w:color="auto"/>
            <w:right w:val="none" w:sz="0" w:space="0" w:color="auto"/>
          </w:divBdr>
        </w:div>
        <w:div w:id="1699312733">
          <w:marLeft w:val="480"/>
          <w:marRight w:val="0"/>
          <w:marTop w:val="0"/>
          <w:marBottom w:val="0"/>
          <w:divBdr>
            <w:top w:val="none" w:sz="0" w:space="0" w:color="auto"/>
            <w:left w:val="none" w:sz="0" w:space="0" w:color="auto"/>
            <w:bottom w:val="none" w:sz="0" w:space="0" w:color="auto"/>
            <w:right w:val="none" w:sz="0" w:space="0" w:color="auto"/>
          </w:divBdr>
        </w:div>
        <w:div w:id="1307929233">
          <w:marLeft w:val="480"/>
          <w:marRight w:val="0"/>
          <w:marTop w:val="0"/>
          <w:marBottom w:val="0"/>
          <w:divBdr>
            <w:top w:val="none" w:sz="0" w:space="0" w:color="auto"/>
            <w:left w:val="none" w:sz="0" w:space="0" w:color="auto"/>
            <w:bottom w:val="none" w:sz="0" w:space="0" w:color="auto"/>
            <w:right w:val="none" w:sz="0" w:space="0" w:color="auto"/>
          </w:divBdr>
        </w:div>
        <w:div w:id="1996908146">
          <w:marLeft w:val="480"/>
          <w:marRight w:val="0"/>
          <w:marTop w:val="0"/>
          <w:marBottom w:val="0"/>
          <w:divBdr>
            <w:top w:val="none" w:sz="0" w:space="0" w:color="auto"/>
            <w:left w:val="none" w:sz="0" w:space="0" w:color="auto"/>
            <w:bottom w:val="none" w:sz="0" w:space="0" w:color="auto"/>
            <w:right w:val="none" w:sz="0" w:space="0" w:color="auto"/>
          </w:divBdr>
        </w:div>
        <w:div w:id="1153596990">
          <w:marLeft w:val="480"/>
          <w:marRight w:val="0"/>
          <w:marTop w:val="0"/>
          <w:marBottom w:val="0"/>
          <w:divBdr>
            <w:top w:val="none" w:sz="0" w:space="0" w:color="auto"/>
            <w:left w:val="none" w:sz="0" w:space="0" w:color="auto"/>
            <w:bottom w:val="none" w:sz="0" w:space="0" w:color="auto"/>
            <w:right w:val="none" w:sz="0" w:space="0" w:color="auto"/>
          </w:divBdr>
        </w:div>
        <w:div w:id="1047921554">
          <w:marLeft w:val="480"/>
          <w:marRight w:val="0"/>
          <w:marTop w:val="0"/>
          <w:marBottom w:val="0"/>
          <w:divBdr>
            <w:top w:val="none" w:sz="0" w:space="0" w:color="auto"/>
            <w:left w:val="none" w:sz="0" w:space="0" w:color="auto"/>
            <w:bottom w:val="none" w:sz="0" w:space="0" w:color="auto"/>
            <w:right w:val="none" w:sz="0" w:space="0" w:color="auto"/>
          </w:divBdr>
        </w:div>
        <w:div w:id="64109601">
          <w:marLeft w:val="480"/>
          <w:marRight w:val="0"/>
          <w:marTop w:val="0"/>
          <w:marBottom w:val="0"/>
          <w:divBdr>
            <w:top w:val="none" w:sz="0" w:space="0" w:color="auto"/>
            <w:left w:val="none" w:sz="0" w:space="0" w:color="auto"/>
            <w:bottom w:val="none" w:sz="0" w:space="0" w:color="auto"/>
            <w:right w:val="none" w:sz="0" w:space="0" w:color="auto"/>
          </w:divBdr>
        </w:div>
        <w:div w:id="1721055599">
          <w:marLeft w:val="480"/>
          <w:marRight w:val="0"/>
          <w:marTop w:val="0"/>
          <w:marBottom w:val="0"/>
          <w:divBdr>
            <w:top w:val="none" w:sz="0" w:space="0" w:color="auto"/>
            <w:left w:val="none" w:sz="0" w:space="0" w:color="auto"/>
            <w:bottom w:val="none" w:sz="0" w:space="0" w:color="auto"/>
            <w:right w:val="none" w:sz="0" w:space="0" w:color="auto"/>
          </w:divBdr>
        </w:div>
        <w:div w:id="2080514528">
          <w:marLeft w:val="480"/>
          <w:marRight w:val="0"/>
          <w:marTop w:val="0"/>
          <w:marBottom w:val="0"/>
          <w:divBdr>
            <w:top w:val="none" w:sz="0" w:space="0" w:color="auto"/>
            <w:left w:val="none" w:sz="0" w:space="0" w:color="auto"/>
            <w:bottom w:val="none" w:sz="0" w:space="0" w:color="auto"/>
            <w:right w:val="none" w:sz="0" w:space="0" w:color="auto"/>
          </w:divBdr>
        </w:div>
        <w:div w:id="282808245">
          <w:marLeft w:val="480"/>
          <w:marRight w:val="0"/>
          <w:marTop w:val="0"/>
          <w:marBottom w:val="0"/>
          <w:divBdr>
            <w:top w:val="none" w:sz="0" w:space="0" w:color="auto"/>
            <w:left w:val="none" w:sz="0" w:space="0" w:color="auto"/>
            <w:bottom w:val="none" w:sz="0" w:space="0" w:color="auto"/>
            <w:right w:val="none" w:sz="0" w:space="0" w:color="auto"/>
          </w:divBdr>
        </w:div>
        <w:div w:id="1851293014">
          <w:marLeft w:val="480"/>
          <w:marRight w:val="0"/>
          <w:marTop w:val="0"/>
          <w:marBottom w:val="0"/>
          <w:divBdr>
            <w:top w:val="none" w:sz="0" w:space="0" w:color="auto"/>
            <w:left w:val="none" w:sz="0" w:space="0" w:color="auto"/>
            <w:bottom w:val="none" w:sz="0" w:space="0" w:color="auto"/>
            <w:right w:val="none" w:sz="0" w:space="0" w:color="auto"/>
          </w:divBdr>
        </w:div>
        <w:div w:id="1869218211">
          <w:marLeft w:val="480"/>
          <w:marRight w:val="0"/>
          <w:marTop w:val="0"/>
          <w:marBottom w:val="0"/>
          <w:divBdr>
            <w:top w:val="none" w:sz="0" w:space="0" w:color="auto"/>
            <w:left w:val="none" w:sz="0" w:space="0" w:color="auto"/>
            <w:bottom w:val="none" w:sz="0" w:space="0" w:color="auto"/>
            <w:right w:val="none" w:sz="0" w:space="0" w:color="auto"/>
          </w:divBdr>
        </w:div>
        <w:div w:id="1094520624">
          <w:marLeft w:val="480"/>
          <w:marRight w:val="0"/>
          <w:marTop w:val="0"/>
          <w:marBottom w:val="0"/>
          <w:divBdr>
            <w:top w:val="none" w:sz="0" w:space="0" w:color="auto"/>
            <w:left w:val="none" w:sz="0" w:space="0" w:color="auto"/>
            <w:bottom w:val="none" w:sz="0" w:space="0" w:color="auto"/>
            <w:right w:val="none" w:sz="0" w:space="0" w:color="auto"/>
          </w:divBdr>
        </w:div>
        <w:div w:id="533732250">
          <w:marLeft w:val="480"/>
          <w:marRight w:val="0"/>
          <w:marTop w:val="0"/>
          <w:marBottom w:val="0"/>
          <w:divBdr>
            <w:top w:val="none" w:sz="0" w:space="0" w:color="auto"/>
            <w:left w:val="none" w:sz="0" w:space="0" w:color="auto"/>
            <w:bottom w:val="none" w:sz="0" w:space="0" w:color="auto"/>
            <w:right w:val="none" w:sz="0" w:space="0" w:color="auto"/>
          </w:divBdr>
        </w:div>
        <w:div w:id="1807888877">
          <w:marLeft w:val="480"/>
          <w:marRight w:val="0"/>
          <w:marTop w:val="0"/>
          <w:marBottom w:val="0"/>
          <w:divBdr>
            <w:top w:val="none" w:sz="0" w:space="0" w:color="auto"/>
            <w:left w:val="none" w:sz="0" w:space="0" w:color="auto"/>
            <w:bottom w:val="none" w:sz="0" w:space="0" w:color="auto"/>
            <w:right w:val="none" w:sz="0" w:space="0" w:color="auto"/>
          </w:divBdr>
        </w:div>
        <w:div w:id="1799837274">
          <w:marLeft w:val="480"/>
          <w:marRight w:val="0"/>
          <w:marTop w:val="0"/>
          <w:marBottom w:val="0"/>
          <w:divBdr>
            <w:top w:val="none" w:sz="0" w:space="0" w:color="auto"/>
            <w:left w:val="none" w:sz="0" w:space="0" w:color="auto"/>
            <w:bottom w:val="none" w:sz="0" w:space="0" w:color="auto"/>
            <w:right w:val="none" w:sz="0" w:space="0" w:color="auto"/>
          </w:divBdr>
        </w:div>
        <w:div w:id="1417629524">
          <w:marLeft w:val="480"/>
          <w:marRight w:val="0"/>
          <w:marTop w:val="0"/>
          <w:marBottom w:val="0"/>
          <w:divBdr>
            <w:top w:val="none" w:sz="0" w:space="0" w:color="auto"/>
            <w:left w:val="none" w:sz="0" w:space="0" w:color="auto"/>
            <w:bottom w:val="none" w:sz="0" w:space="0" w:color="auto"/>
            <w:right w:val="none" w:sz="0" w:space="0" w:color="auto"/>
          </w:divBdr>
        </w:div>
        <w:div w:id="1446150077">
          <w:marLeft w:val="480"/>
          <w:marRight w:val="0"/>
          <w:marTop w:val="0"/>
          <w:marBottom w:val="0"/>
          <w:divBdr>
            <w:top w:val="none" w:sz="0" w:space="0" w:color="auto"/>
            <w:left w:val="none" w:sz="0" w:space="0" w:color="auto"/>
            <w:bottom w:val="none" w:sz="0" w:space="0" w:color="auto"/>
            <w:right w:val="none" w:sz="0" w:space="0" w:color="auto"/>
          </w:divBdr>
        </w:div>
        <w:div w:id="908660959">
          <w:marLeft w:val="480"/>
          <w:marRight w:val="0"/>
          <w:marTop w:val="0"/>
          <w:marBottom w:val="0"/>
          <w:divBdr>
            <w:top w:val="none" w:sz="0" w:space="0" w:color="auto"/>
            <w:left w:val="none" w:sz="0" w:space="0" w:color="auto"/>
            <w:bottom w:val="none" w:sz="0" w:space="0" w:color="auto"/>
            <w:right w:val="none" w:sz="0" w:space="0" w:color="auto"/>
          </w:divBdr>
        </w:div>
        <w:div w:id="932201627">
          <w:marLeft w:val="480"/>
          <w:marRight w:val="0"/>
          <w:marTop w:val="0"/>
          <w:marBottom w:val="0"/>
          <w:divBdr>
            <w:top w:val="none" w:sz="0" w:space="0" w:color="auto"/>
            <w:left w:val="none" w:sz="0" w:space="0" w:color="auto"/>
            <w:bottom w:val="none" w:sz="0" w:space="0" w:color="auto"/>
            <w:right w:val="none" w:sz="0" w:space="0" w:color="auto"/>
          </w:divBdr>
        </w:div>
        <w:div w:id="239828430">
          <w:marLeft w:val="480"/>
          <w:marRight w:val="0"/>
          <w:marTop w:val="0"/>
          <w:marBottom w:val="0"/>
          <w:divBdr>
            <w:top w:val="none" w:sz="0" w:space="0" w:color="auto"/>
            <w:left w:val="none" w:sz="0" w:space="0" w:color="auto"/>
            <w:bottom w:val="none" w:sz="0" w:space="0" w:color="auto"/>
            <w:right w:val="none" w:sz="0" w:space="0" w:color="auto"/>
          </w:divBdr>
        </w:div>
        <w:div w:id="63727581">
          <w:marLeft w:val="480"/>
          <w:marRight w:val="0"/>
          <w:marTop w:val="0"/>
          <w:marBottom w:val="0"/>
          <w:divBdr>
            <w:top w:val="none" w:sz="0" w:space="0" w:color="auto"/>
            <w:left w:val="none" w:sz="0" w:space="0" w:color="auto"/>
            <w:bottom w:val="none" w:sz="0" w:space="0" w:color="auto"/>
            <w:right w:val="none" w:sz="0" w:space="0" w:color="auto"/>
          </w:divBdr>
        </w:div>
        <w:div w:id="687803337">
          <w:marLeft w:val="480"/>
          <w:marRight w:val="0"/>
          <w:marTop w:val="0"/>
          <w:marBottom w:val="0"/>
          <w:divBdr>
            <w:top w:val="none" w:sz="0" w:space="0" w:color="auto"/>
            <w:left w:val="none" w:sz="0" w:space="0" w:color="auto"/>
            <w:bottom w:val="none" w:sz="0" w:space="0" w:color="auto"/>
            <w:right w:val="none" w:sz="0" w:space="0" w:color="auto"/>
          </w:divBdr>
        </w:div>
        <w:div w:id="553009404">
          <w:marLeft w:val="480"/>
          <w:marRight w:val="0"/>
          <w:marTop w:val="0"/>
          <w:marBottom w:val="0"/>
          <w:divBdr>
            <w:top w:val="none" w:sz="0" w:space="0" w:color="auto"/>
            <w:left w:val="none" w:sz="0" w:space="0" w:color="auto"/>
            <w:bottom w:val="none" w:sz="0" w:space="0" w:color="auto"/>
            <w:right w:val="none" w:sz="0" w:space="0" w:color="auto"/>
          </w:divBdr>
        </w:div>
        <w:div w:id="838815677">
          <w:marLeft w:val="480"/>
          <w:marRight w:val="0"/>
          <w:marTop w:val="0"/>
          <w:marBottom w:val="0"/>
          <w:divBdr>
            <w:top w:val="none" w:sz="0" w:space="0" w:color="auto"/>
            <w:left w:val="none" w:sz="0" w:space="0" w:color="auto"/>
            <w:bottom w:val="none" w:sz="0" w:space="0" w:color="auto"/>
            <w:right w:val="none" w:sz="0" w:space="0" w:color="auto"/>
          </w:divBdr>
        </w:div>
        <w:div w:id="380400226">
          <w:marLeft w:val="480"/>
          <w:marRight w:val="0"/>
          <w:marTop w:val="0"/>
          <w:marBottom w:val="0"/>
          <w:divBdr>
            <w:top w:val="none" w:sz="0" w:space="0" w:color="auto"/>
            <w:left w:val="none" w:sz="0" w:space="0" w:color="auto"/>
            <w:bottom w:val="none" w:sz="0" w:space="0" w:color="auto"/>
            <w:right w:val="none" w:sz="0" w:space="0" w:color="auto"/>
          </w:divBdr>
        </w:div>
        <w:div w:id="849761865">
          <w:marLeft w:val="480"/>
          <w:marRight w:val="0"/>
          <w:marTop w:val="0"/>
          <w:marBottom w:val="0"/>
          <w:divBdr>
            <w:top w:val="none" w:sz="0" w:space="0" w:color="auto"/>
            <w:left w:val="none" w:sz="0" w:space="0" w:color="auto"/>
            <w:bottom w:val="none" w:sz="0" w:space="0" w:color="auto"/>
            <w:right w:val="none" w:sz="0" w:space="0" w:color="auto"/>
          </w:divBdr>
        </w:div>
        <w:div w:id="1216696754">
          <w:marLeft w:val="480"/>
          <w:marRight w:val="0"/>
          <w:marTop w:val="0"/>
          <w:marBottom w:val="0"/>
          <w:divBdr>
            <w:top w:val="none" w:sz="0" w:space="0" w:color="auto"/>
            <w:left w:val="none" w:sz="0" w:space="0" w:color="auto"/>
            <w:bottom w:val="none" w:sz="0" w:space="0" w:color="auto"/>
            <w:right w:val="none" w:sz="0" w:space="0" w:color="auto"/>
          </w:divBdr>
        </w:div>
        <w:div w:id="933396277">
          <w:marLeft w:val="480"/>
          <w:marRight w:val="0"/>
          <w:marTop w:val="0"/>
          <w:marBottom w:val="0"/>
          <w:divBdr>
            <w:top w:val="none" w:sz="0" w:space="0" w:color="auto"/>
            <w:left w:val="none" w:sz="0" w:space="0" w:color="auto"/>
            <w:bottom w:val="none" w:sz="0" w:space="0" w:color="auto"/>
            <w:right w:val="none" w:sz="0" w:space="0" w:color="auto"/>
          </w:divBdr>
        </w:div>
        <w:div w:id="874661277">
          <w:marLeft w:val="480"/>
          <w:marRight w:val="0"/>
          <w:marTop w:val="0"/>
          <w:marBottom w:val="0"/>
          <w:divBdr>
            <w:top w:val="none" w:sz="0" w:space="0" w:color="auto"/>
            <w:left w:val="none" w:sz="0" w:space="0" w:color="auto"/>
            <w:bottom w:val="none" w:sz="0" w:space="0" w:color="auto"/>
            <w:right w:val="none" w:sz="0" w:space="0" w:color="auto"/>
          </w:divBdr>
        </w:div>
        <w:div w:id="1068914720">
          <w:marLeft w:val="480"/>
          <w:marRight w:val="0"/>
          <w:marTop w:val="0"/>
          <w:marBottom w:val="0"/>
          <w:divBdr>
            <w:top w:val="none" w:sz="0" w:space="0" w:color="auto"/>
            <w:left w:val="none" w:sz="0" w:space="0" w:color="auto"/>
            <w:bottom w:val="none" w:sz="0" w:space="0" w:color="auto"/>
            <w:right w:val="none" w:sz="0" w:space="0" w:color="auto"/>
          </w:divBdr>
        </w:div>
        <w:div w:id="1538857065">
          <w:marLeft w:val="480"/>
          <w:marRight w:val="0"/>
          <w:marTop w:val="0"/>
          <w:marBottom w:val="0"/>
          <w:divBdr>
            <w:top w:val="none" w:sz="0" w:space="0" w:color="auto"/>
            <w:left w:val="none" w:sz="0" w:space="0" w:color="auto"/>
            <w:bottom w:val="none" w:sz="0" w:space="0" w:color="auto"/>
            <w:right w:val="none" w:sz="0" w:space="0" w:color="auto"/>
          </w:divBdr>
        </w:div>
        <w:div w:id="2047753623">
          <w:marLeft w:val="480"/>
          <w:marRight w:val="0"/>
          <w:marTop w:val="0"/>
          <w:marBottom w:val="0"/>
          <w:divBdr>
            <w:top w:val="none" w:sz="0" w:space="0" w:color="auto"/>
            <w:left w:val="none" w:sz="0" w:space="0" w:color="auto"/>
            <w:bottom w:val="none" w:sz="0" w:space="0" w:color="auto"/>
            <w:right w:val="none" w:sz="0" w:space="0" w:color="auto"/>
          </w:divBdr>
        </w:div>
        <w:div w:id="1905019842">
          <w:marLeft w:val="480"/>
          <w:marRight w:val="0"/>
          <w:marTop w:val="0"/>
          <w:marBottom w:val="0"/>
          <w:divBdr>
            <w:top w:val="none" w:sz="0" w:space="0" w:color="auto"/>
            <w:left w:val="none" w:sz="0" w:space="0" w:color="auto"/>
            <w:bottom w:val="none" w:sz="0" w:space="0" w:color="auto"/>
            <w:right w:val="none" w:sz="0" w:space="0" w:color="auto"/>
          </w:divBdr>
        </w:div>
        <w:div w:id="1952131863">
          <w:marLeft w:val="480"/>
          <w:marRight w:val="0"/>
          <w:marTop w:val="0"/>
          <w:marBottom w:val="0"/>
          <w:divBdr>
            <w:top w:val="none" w:sz="0" w:space="0" w:color="auto"/>
            <w:left w:val="none" w:sz="0" w:space="0" w:color="auto"/>
            <w:bottom w:val="none" w:sz="0" w:space="0" w:color="auto"/>
            <w:right w:val="none" w:sz="0" w:space="0" w:color="auto"/>
          </w:divBdr>
        </w:div>
        <w:div w:id="703022955">
          <w:marLeft w:val="480"/>
          <w:marRight w:val="0"/>
          <w:marTop w:val="0"/>
          <w:marBottom w:val="0"/>
          <w:divBdr>
            <w:top w:val="none" w:sz="0" w:space="0" w:color="auto"/>
            <w:left w:val="none" w:sz="0" w:space="0" w:color="auto"/>
            <w:bottom w:val="none" w:sz="0" w:space="0" w:color="auto"/>
            <w:right w:val="none" w:sz="0" w:space="0" w:color="auto"/>
          </w:divBdr>
        </w:div>
        <w:div w:id="1932352083">
          <w:marLeft w:val="480"/>
          <w:marRight w:val="0"/>
          <w:marTop w:val="0"/>
          <w:marBottom w:val="0"/>
          <w:divBdr>
            <w:top w:val="none" w:sz="0" w:space="0" w:color="auto"/>
            <w:left w:val="none" w:sz="0" w:space="0" w:color="auto"/>
            <w:bottom w:val="none" w:sz="0" w:space="0" w:color="auto"/>
            <w:right w:val="none" w:sz="0" w:space="0" w:color="auto"/>
          </w:divBdr>
        </w:div>
        <w:div w:id="1121920112">
          <w:marLeft w:val="480"/>
          <w:marRight w:val="0"/>
          <w:marTop w:val="0"/>
          <w:marBottom w:val="0"/>
          <w:divBdr>
            <w:top w:val="none" w:sz="0" w:space="0" w:color="auto"/>
            <w:left w:val="none" w:sz="0" w:space="0" w:color="auto"/>
            <w:bottom w:val="none" w:sz="0" w:space="0" w:color="auto"/>
            <w:right w:val="none" w:sz="0" w:space="0" w:color="auto"/>
          </w:divBdr>
        </w:div>
        <w:div w:id="2045591825">
          <w:marLeft w:val="480"/>
          <w:marRight w:val="0"/>
          <w:marTop w:val="0"/>
          <w:marBottom w:val="0"/>
          <w:divBdr>
            <w:top w:val="none" w:sz="0" w:space="0" w:color="auto"/>
            <w:left w:val="none" w:sz="0" w:space="0" w:color="auto"/>
            <w:bottom w:val="none" w:sz="0" w:space="0" w:color="auto"/>
            <w:right w:val="none" w:sz="0" w:space="0" w:color="auto"/>
          </w:divBdr>
        </w:div>
        <w:div w:id="1327780076">
          <w:marLeft w:val="480"/>
          <w:marRight w:val="0"/>
          <w:marTop w:val="0"/>
          <w:marBottom w:val="0"/>
          <w:divBdr>
            <w:top w:val="none" w:sz="0" w:space="0" w:color="auto"/>
            <w:left w:val="none" w:sz="0" w:space="0" w:color="auto"/>
            <w:bottom w:val="none" w:sz="0" w:space="0" w:color="auto"/>
            <w:right w:val="none" w:sz="0" w:space="0" w:color="auto"/>
          </w:divBdr>
        </w:div>
        <w:div w:id="45416971">
          <w:marLeft w:val="480"/>
          <w:marRight w:val="0"/>
          <w:marTop w:val="0"/>
          <w:marBottom w:val="0"/>
          <w:divBdr>
            <w:top w:val="none" w:sz="0" w:space="0" w:color="auto"/>
            <w:left w:val="none" w:sz="0" w:space="0" w:color="auto"/>
            <w:bottom w:val="none" w:sz="0" w:space="0" w:color="auto"/>
            <w:right w:val="none" w:sz="0" w:space="0" w:color="auto"/>
          </w:divBdr>
        </w:div>
        <w:div w:id="1688485867">
          <w:marLeft w:val="480"/>
          <w:marRight w:val="0"/>
          <w:marTop w:val="0"/>
          <w:marBottom w:val="0"/>
          <w:divBdr>
            <w:top w:val="none" w:sz="0" w:space="0" w:color="auto"/>
            <w:left w:val="none" w:sz="0" w:space="0" w:color="auto"/>
            <w:bottom w:val="none" w:sz="0" w:space="0" w:color="auto"/>
            <w:right w:val="none" w:sz="0" w:space="0" w:color="auto"/>
          </w:divBdr>
        </w:div>
        <w:div w:id="738210677">
          <w:marLeft w:val="480"/>
          <w:marRight w:val="0"/>
          <w:marTop w:val="0"/>
          <w:marBottom w:val="0"/>
          <w:divBdr>
            <w:top w:val="none" w:sz="0" w:space="0" w:color="auto"/>
            <w:left w:val="none" w:sz="0" w:space="0" w:color="auto"/>
            <w:bottom w:val="none" w:sz="0" w:space="0" w:color="auto"/>
            <w:right w:val="none" w:sz="0" w:space="0" w:color="auto"/>
          </w:divBdr>
        </w:div>
        <w:div w:id="431098396">
          <w:marLeft w:val="480"/>
          <w:marRight w:val="0"/>
          <w:marTop w:val="0"/>
          <w:marBottom w:val="0"/>
          <w:divBdr>
            <w:top w:val="none" w:sz="0" w:space="0" w:color="auto"/>
            <w:left w:val="none" w:sz="0" w:space="0" w:color="auto"/>
            <w:bottom w:val="none" w:sz="0" w:space="0" w:color="auto"/>
            <w:right w:val="none" w:sz="0" w:space="0" w:color="auto"/>
          </w:divBdr>
        </w:div>
        <w:div w:id="1763836523">
          <w:marLeft w:val="480"/>
          <w:marRight w:val="0"/>
          <w:marTop w:val="0"/>
          <w:marBottom w:val="0"/>
          <w:divBdr>
            <w:top w:val="none" w:sz="0" w:space="0" w:color="auto"/>
            <w:left w:val="none" w:sz="0" w:space="0" w:color="auto"/>
            <w:bottom w:val="none" w:sz="0" w:space="0" w:color="auto"/>
            <w:right w:val="none" w:sz="0" w:space="0" w:color="auto"/>
          </w:divBdr>
        </w:div>
        <w:div w:id="1044330398">
          <w:marLeft w:val="480"/>
          <w:marRight w:val="0"/>
          <w:marTop w:val="0"/>
          <w:marBottom w:val="0"/>
          <w:divBdr>
            <w:top w:val="none" w:sz="0" w:space="0" w:color="auto"/>
            <w:left w:val="none" w:sz="0" w:space="0" w:color="auto"/>
            <w:bottom w:val="none" w:sz="0" w:space="0" w:color="auto"/>
            <w:right w:val="none" w:sz="0" w:space="0" w:color="auto"/>
          </w:divBdr>
        </w:div>
        <w:div w:id="1381637736">
          <w:marLeft w:val="480"/>
          <w:marRight w:val="0"/>
          <w:marTop w:val="0"/>
          <w:marBottom w:val="0"/>
          <w:divBdr>
            <w:top w:val="none" w:sz="0" w:space="0" w:color="auto"/>
            <w:left w:val="none" w:sz="0" w:space="0" w:color="auto"/>
            <w:bottom w:val="none" w:sz="0" w:space="0" w:color="auto"/>
            <w:right w:val="none" w:sz="0" w:space="0" w:color="auto"/>
          </w:divBdr>
        </w:div>
        <w:div w:id="358287429">
          <w:marLeft w:val="480"/>
          <w:marRight w:val="0"/>
          <w:marTop w:val="0"/>
          <w:marBottom w:val="0"/>
          <w:divBdr>
            <w:top w:val="none" w:sz="0" w:space="0" w:color="auto"/>
            <w:left w:val="none" w:sz="0" w:space="0" w:color="auto"/>
            <w:bottom w:val="none" w:sz="0" w:space="0" w:color="auto"/>
            <w:right w:val="none" w:sz="0" w:space="0" w:color="auto"/>
          </w:divBdr>
        </w:div>
        <w:div w:id="1310599206">
          <w:marLeft w:val="480"/>
          <w:marRight w:val="0"/>
          <w:marTop w:val="0"/>
          <w:marBottom w:val="0"/>
          <w:divBdr>
            <w:top w:val="none" w:sz="0" w:space="0" w:color="auto"/>
            <w:left w:val="none" w:sz="0" w:space="0" w:color="auto"/>
            <w:bottom w:val="none" w:sz="0" w:space="0" w:color="auto"/>
            <w:right w:val="none" w:sz="0" w:space="0" w:color="auto"/>
          </w:divBdr>
        </w:div>
        <w:div w:id="1161046198">
          <w:marLeft w:val="480"/>
          <w:marRight w:val="0"/>
          <w:marTop w:val="0"/>
          <w:marBottom w:val="0"/>
          <w:divBdr>
            <w:top w:val="none" w:sz="0" w:space="0" w:color="auto"/>
            <w:left w:val="none" w:sz="0" w:space="0" w:color="auto"/>
            <w:bottom w:val="none" w:sz="0" w:space="0" w:color="auto"/>
            <w:right w:val="none" w:sz="0" w:space="0" w:color="auto"/>
          </w:divBdr>
        </w:div>
        <w:div w:id="1402023609">
          <w:marLeft w:val="480"/>
          <w:marRight w:val="0"/>
          <w:marTop w:val="0"/>
          <w:marBottom w:val="0"/>
          <w:divBdr>
            <w:top w:val="none" w:sz="0" w:space="0" w:color="auto"/>
            <w:left w:val="none" w:sz="0" w:space="0" w:color="auto"/>
            <w:bottom w:val="none" w:sz="0" w:space="0" w:color="auto"/>
            <w:right w:val="none" w:sz="0" w:space="0" w:color="auto"/>
          </w:divBdr>
        </w:div>
        <w:div w:id="86923397">
          <w:marLeft w:val="480"/>
          <w:marRight w:val="0"/>
          <w:marTop w:val="0"/>
          <w:marBottom w:val="0"/>
          <w:divBdr>
            <w:top w:val="none" w:sz="0" w:space="0" w:color="auto"/>
            <w:left w:val="none" w:sz="0" w:space="0" w:color="auto"/>
            <w:bottom w:val="none" w:sz="0" w:space="0" w:color="auto"/>
            <w:right w:val="none" w:sz="0" w:space="0" w:color="auto"/>
          </w:divBdr>
        </w:div>
        <w:div w:id="381833196">
          <w:marLeft w:val="480"/>
          <w:marRight w:val="0"/>
          <w:marTop w:val="0"/>
          <w:marBottom w:val="0"/>
          <w:divBdr>
            <w:top w:val="none" w:sz="0" w:space="0" w:color="auto"/>
            <w:left w:val="none" w:sz="0" w:space="0" w:color="auto"/>
            <w:bottom w:val="none" w:sz="0" w:space="0" w:color="auto"/>
            <w:right w:val="none" w:sz="0" w:space="0" w:color="auto"/>
          </w:divBdr>
        </w:div>
        <w:div w:id="525487179">
          <w:marLeft w:val="480"/>
          <w:marRight w:val="0"/>
          <w:marTop w:val="0"/>
          <w:marBottom w:val="0"/>
          <w:divBdr>
            <w:top w:val="none" w:sz="0" w:space="0" w:color="auto"/>
            <w:left w:val="none" w:sz="0" w:space="0" w:color="auto"/>
            <w:bottom w:val="none" w:sz="0" w:space="0" w:color="auto"/>
            <w:right w:val="none" w:sz="0" w:space="0" w:color="auto"/>
          </w:divBdr>
        </w:div>
        <w:div w:id="1709060909">
          <w:marLeft w:val="480"/>
          <w:marRight w:val="0"/>
          <w:marTop w:val="0"/>
          <w:marBottom w:val="0"/>
          <w:divBdr>
            <w:top w:val="none" w:sz="0" w:space="0" w:color="auto"/>
            <w:left w:val="none" w:sz="0" w:space="0" w:color="auto"/>
            <w:bottom w:val="none" w:sz="0" w:space="0" w:color="auto"/>
            <w:right w:val="none" w:sz="0" w:space="0" w:color="auto"/>
          </w:divBdr>
        </w:div>
        <w:div w:id="1384596884">
          <w:marLeft w:val="480"/>
          <w:marRight w:val="0"/>
          <w:marTop w:val="0"/>
          <w:marBottom w:val="0"/>
          <w:divBdr>
            <w:top w:val="none" w:sz="0" w:space="0" w:color="auto"/>
            <w:left w:val="none" w:sz="0" w:space="0" w:color="auto"/>
            <w:bottom w:val="none" w:sz="0" w:space="0" w:color="auto"/>
            <w:right w:val="none" w:sz="0" w:space="0" w:color="auto"/>
          </w:divBdr>
        </w:div>
        <w:div w:id="1787235149">
          <w:marLeft w:val="480"/>
          <w:marRight w:val="0"/>
          <w:marTop w:val="0"/>
          <w:marBottom w:val="0"/>
          <w:divBdr>
            <w:top w:val="none" w:sz="0" w:space="0" w:color="auto"/>
            <w:left w:val="none" w:sz="0" w:space="0" w:color="auto"/>
            <w:bottom w:val="none" w:sz="0" w:space="0" w:color="auto"/>
            <w:right w:val="none" w:sz="0" w:space="0" w:color="auto"/>
          </w:divBdr>
        </w:div>
        <w:div w:id="444157803">
          <w:marLeft w:val="480"/>
          <w:marRight w:val="0"/>
          <w:marTop w:val="0"/>
          <w:marBottom w:val="0"/>
          <w:divBdr>
            <w:top w:val="none" w:sz="0" w:space="0" w:color="auto"/>
            <w:left w:val="none" w:sz="0" w:space="0" w:color="auto"/>
            <w:bottom w:val="none" w:sz="0" w:space="0" w:color="auto"/>
            <w:right w:val="none" w:sz="0" w:space="0" w:color="auto"/>
          </w:divBdr>
        </w:div>
        <w:div w:id="1595477631">
          <w:marLeft w:val="480"/>
          <w:marRight w:val="0"/>
          <w:marTop w:val="0"/>
          <w:marBottom w:val="0"/>
          <w:divBdr>
            <w:top w:val="none" w:sz="0" w:space="0" w:color="auto"/>
            <w:left w:val="none" w:sz="0" w:space="0" w:color="auto"/>
            <w:bottom w:val="none" w:sz="0" w:space="0" w:color="auto"/>
            <w:right w:val="none" w:sz="0" w:space="0" w:color="auto"/>
          </w:divBdr>
        </w:div>
        <w:div w:id="723724149">
          <w:marLeft w:val="480"/>
          <w:marRight w:val="0"/>
          <w:marTop w:val="0"/>
          <w:marBottom w:val="0"/>
          <w:divBdr>
            <w:top w:val="none" w:sz="0" w:space="0" w:color="auto"/>
            <w:left w:val="none" w:sz="0" w:space="0" w:color="auto"/>
            <w:bottom w:val="none" w:sz="0" w:space="0" w:color="auto"/>
            <w:right w:val="none" w:sz="0" w:space="0" w:color="auto"/>
          </w:divBdr>
        </w:div>
        <w:div w:id="942956873">
          <w:marLeft w:val="480"/>
          <w:marRight w:val="0"/>
          <w:marTop w:val="0"/>
          <w:marBottom w:val="0"/>
          <w:divBdr>
            <w:top w:val="none" w:sz="0" w:space="0" w:color="auto"/>
            <w:left w:val="none" w:sz="0" w:space="0" w:color="auto"/>
            <w:bottom w:val="none" w:sz="0" w:space="0" w:color="auto"/>
            <w:right w:val="none" w:sz="0" w:space="0" w:color="auto"/>
          </w:divBdr>
        </w:div>
        <w:div w:id="1486431616">
          <w:marLeft w:val="480"/>
          <w:marRight w:val="0"/>
          <w:marTop w:val="0"/>
          <w:marBottom w:val="0"/>
          <w:divBdr>
            <w:top w:val="none" w:sz="0" w:space="0" w:color="auto"/>
            <w:left w:val="none" w:sz="0" w:space="0" w:color="auto"/>
            <w:bottom w:val="none" w:sz="0" w:space="0" w:color="auto"/>
            <w:right w:val="none" w:sz="0" w:space="0" w:color="auto"/>
          </w:divBdr>
        </w:div>
        <w:div w:id="1108041665">
          <w:marLeft w:val="480"/>
          <w:marRight w:val="0"/>
          <w:marTop w:val="0"/>
          <w:marBottom w:val="0"/>
          <w:divBdr>
            <w:top w:val="none" w:sz="0" w:space="0" w:color="auto"/>
            <w:left w:val="none" w:sz="0" w:space="0" w:color="auto"/>
            <w:bottom w:val="none" w:sz="0" w:space="0" w:color="auto"/>
            <w:right w:val="none" w:sz="0" w:space="0" w:color="auto"/>
          </w:divBdr>
        </w:div>
        <w:div w:id="332951265">
          <w:marLeft w:val="480"/>
          <w:marRight w:val="0"/>
          <w:marTop w:val="0"/>
          <w:marBottom w:val="0"/>
          <w:divBdr>
            <w:top w:val="none" w:sz="0" w:space="0" w:color="auto"/>
            <w:left w:val="none" w:sz="0" w:space="0" w:color="auto"/>
            <w:bottom w:val="none" w:sz="0" w:space="0" w:color="auto"/>
            <w:right w:val="none" w:sz="0" w:space="0" w:color="auto"/>
          </w:divBdr>
        </w:div>
        <w:div w:id="1511022839">
          <w:marLeft w:val="480"/>
          <w:marRight w:val="0"/>
          <w:marTop w:val="0"/>
          <w:marBottom w:val="0"/>
          <w:divBdr>
            <w:top w:val="none" w:sz="0" w:space="0" w:color="auto"/>
            <w:left w:val="none" w:sz="0" w:space="0" w:color="auto"/>
            <w:bottom w:val="none" w:sz="0" w:space="0" w:color="auto"/>
            <w:right w:val="none" w:sz="0" w:space="0" w:color="auto"/>
          </w:divBdr>
        </w:div>
        <w:div w:id="261258968">
          <w:marLeft w:val="480"/>
          <w:marRight w:val="0"/>
          <w:marTop w:val="0"/>
          <w:marBottom w:val="0"/>
          <w:divBdr>
            <w:top w:val="none" w:sz="0" w:space="0" w:color="auto"/>
            <w:left w:val="none" w:sz="0" w:space="0" w:color="auto"/>
            <w:bottom w:val="none" w:sz="0" w:space="0" w:color="auto"/>
            <w:right w:val="none" w:sz="0" w:space="0" w:color="auto"/>
          </w:divBdr>
        </w:div>
        <w:div w:id="1677732309">
          <w:marLeft w:val="480"/>
          <w:marRight w:val="0"/>
          <w:marTop w:val="0"/>
          <w:marBottom w:val="0"/>
          <w:divBdr>
            <w:top w:val="none" w:sz="0" w:space="0" w:color="auto"/>
            <w:left w:val="none" w:sz="0" w:space="0" w:color="auto"/>
            <w:bottom w:val="none" w:sz="0" w:space="0" w:color="auto"/>
            <w:right w:val="none" w:sz="0" w:space="0" w:color="auto"/>
          </w:divBdr>
        </w:div>
        <w:div w:id="1817457258">
          <w:marLeft w:val="480"/>
          <w:marRight w:val="0"/>
          <w:marTop w:val="0"/>
          <w:marBottom w:val="0"/>
          <w:divBdr>
            <w:top w:val="none" w:sz="0" w:space="0" w:color="auto"/>
            <w:left w:val="none" w:sz="0" w:space="0" w:color="auto"/>
            <w:bottom w:val="none" w:sz="0" w:space="0" w:color="auto"/>
            <w:right w:val="none" w:sz="0" w:space="0" w:color="auto"/>
          </w:divBdr>
        </w:div>
      </w:divsChild>
    </w:div>
    <w:div w:id="794369585">
      <w:bodyDiv w:val="1"/>
      <w:marLeft w:val="0"/>
      <w:marRight w:val="0"/>
      <w:marTop w:val="0"/>
      <w:marBottom w:val="0"/>
      <w:divBdr>
        <w:top w:val="none" w:sz="0" w:space="0" w:color="auto"/>
        <w:left w:val="none" w:sz="0" w:space="0" w:color="auto"/>
        <w:bottom w:val="none" w:sz="0" w:space="0" w:color="auto"/>
        <w:right w:val="none" w:sz="0" w:space="0" w:color="auto"/>
      </w:divBdr>
    </w:div>
    <w:div w:id="919678979">
      <w:bodyDiv w:val="1"/>
      <w:marLeft w:val="0"/>
      <w:marRight w:val="0"/>
      <w:marTop w:val="0"/>
      <w:marBottom w:val="0"/>
      <w:divBdr>
        <w:top w:val="none" w:sz="0" w:space="0" w:color="auto"/>
        <w:left w:val="none" w:sz="0" w:space="0" w:color="auto"/>
        <w:bottom w:val="none" w:sz="0" w:space="0" w:color="auto"/>
        <w:right w:val="none" w:sz="0" w:space="0" w:color="auto"/>
      </w:divBdr>
      <w:divsChild>
        <w:div w:id="979529309">
          <w:marLeft w:val="480"/>
          <w:marRight w:val="0"/>
          <w:marTop w:val="0"/>
          <w:marBottom w:val="0"/>
          <w:divBdr>
            <w:top w:val="none" w:sz="0" w:space="0" w:color="auto"/>
            <w:left w:val="none" w:sz="0" w:space="0" w:color="auto"/>
            <w:bottom w:val="none" w:sz="0" w:space="0" w:color="auto"/>
            <w:right w:val="none" w:sz="0" w:space="0" w:color="auto"/>
          </w:divBdr>
        </w:div>
        <w:div w:id="140125595">
          <w:marLeft w:val="480"/>
          <w:marRight w:val="0"/>
          <w:marTop w:val="0"/>
          <w:marBottom w:val="0"/>
          <w:divBdr>
            <w:top w:val="none" w:sz="0" w:space="0" w:color="auto"/>
            <w:left w:val="none" w:sz="0" w:space="0" w:color="auto"/>
            <w:bottom w:val="none" w:sz="0" w:space="0" w:color="auto"/>
            <w:right w:val="none" w:sz="0" w:space="0" w:color="auto"/>
          </w:divBdr>
        </w:div>
      </w:divsChild>
    </w:div>
    <w:div w:id="937563916">
      <w:bodyDiv w:val="1"/>
      <w:marLeft w:val="0"/>
      <w:marRight w:val="0"/>
      <w:marTop w:val="0"/>
      <w:marBottom w:val="0"/>
      <w:divBdr>
        <w:top w:val="none" w:sz="0" w:space="0" w:color="auto"/>
        <w:left w:val="none" w:sz="0" w:space="0" w:color="auto"/>
        <w:bottom w:val="none" w:sz="0" w:space="0" w:color="auto"/>
        <w:right w:val="none" w:sz="0" w:space="0" w:color="auto"/>
      </w:divBdr>
    </w:div>
    <w:div w:id="965695870">
      <w:bodyDiv w:val="1"/>
      <w:marLeft w:val="0"/>
      <w:marRight w:val="0"/>
      <w:marTop w:val="0"/>
      <w:marBottom w:val="0"/>
      <w:divBdr>
        <w:top w:val="none" w:sz="0" w:space="0" w:color="auto"/>
        <w:left w:val="none" w:sz="0" w:space="0" w:color="auto"/>
        <w:bottom w:val="none" w:sz="0" w:space="0" w:color="auto"/>
        <w:right w:val="none" w:sz="0" w:space="0" w:color="auto"/>
      </w:divBdr>
      <w:divsChild>
        <w:div w:id="833498340">
          <w:marLeft w:val="480"/>
          <w:marRight w:val="0"/>
          <w:marTop w:val="0"/>
          <w:marBottom w:val="0"/>
          <w:divBdr>
            <w:top w:val="none" w:sz="0" w:space="0" w:color="auto"/>
            <w:left w:val="none" w:sz="0" w:space="0" w:color="auto"/>
            <w:bottom w:val="none" w:sz="0" w:space="0" w:color="auto"/>
            <w:right w:val="none" w:sz="0" w:space="0" w:color="auto"/>
          </w:divBdr>
        </w:div>
      </w:divsChild>
    </w:div>
    <w:div w:id="971524420">
      <w:bodyDiv w:val="1"/>
      <w:marLeft w:val="0"/>
      <w:marRight w:val="0"/>
      <w:marTop w:val="0"/>
      <w:marBottom w:val="0"/>
      <w:divBdr>
        <w:top w:val="none" w:sz="0" w:space="0" w:color="auto"/>
        <w:left w:val="none" w:sz="0" w:space="0" w:color="auto"/>
        <w:bottom w:val="none" w:sz="0" w:space="0" w:color="auto"/>
        <w:right w:val="none" w:sz="0" w:space="0" w:color="auto"/>
      </w:divBdr>
      <w:divsChild>
        <w:div w:id="516315341">
          <w:marLeft w:val="480"/>
          <w:marRight w:val="0"/>
          <w:marTop w:val="0"/>
          <w:marBottom w:val="0"/>
          <w:divBdr>
            <w:top w:val="none" w:sz="0" w:space="0" w:color="auto"/>
            <w:left w:val="none" w:sz="0" w:space="0" w:color="auto"/>
            <w:bottom w:val="none" w:sz="0" w:space="0" w:color="auto"/>
            <w:right w:val="none" w:sz="0" w:space="0" w:color="auto"/>
          </w:divBdr>
        </w:div>
        <w:div w:id="1670328610">
          <w:marLeft w:val="480"/>
          <w:marRight w:val="0"/>
          <w:marTop w:val="0"/>
          <w:marBottom w:val="0"/>
          <w:divBdr>
            <w:top w:val="none" w:sz="0" w:space="0" w:color="auto"/>
            <w:left w:val="none" w:sz="0" w:space="0" w:color="auto"/>
            <w:bottom w:val="none" w:sz="0" w:space="0" w:color="auto"/>
            <w:right w:val="none" w:sz="0" w:space="0" w:color="auto"/>
          </w:divBdr>
        </w:div>
        <w:div w:id="2140107330">
          <w:marLeft w:val="480"/>
          <w:marRight w:val="0"/>
          <w:marTop w:val="0"/>
          <w:marBottom w:val="0"/>
          <w:divBdr>
            <w:top w:val="none" w:sz="0" w:space="0" w:color="auto"/>
            <w:left w:val="none" w:sz="0" w:space="0" w:color="auto"/>
            <w:bottom w:val="none" w:sz="0" w:space="0" w:color="auto"/>
            <w:right w:val="none" w:sz="0" w:space="0" w:color="auto"/>
          </w:divBdr>
        </w:div>
        <w:div w:id="27681302">
          <w:marLeft w:val="480"/>
          <w:marRight w:val="0"/>
          <w:marTop w:val="0"/>
          <w:marBottom w:val="0"/>
          <w:divBdr>
            <w:top w:val="none" w:sz="0" w:space="0" w:color="auto"/>
            <w:left w:val="none" w:sz="0" w:space="0" w:color="auto"/>
            <w:bottom w:val="none" w:sz="0" w:space="0" w:color="auto"/>
            <w:right w:val="none" w:sz="0" w:space="0" w:color="auto"/>
          </w:divBdr>
        </w:div>
        <w:div w:id="163514798">
          <w:marLeft w:val="480"/>
          <w:marRight w:val="0"/>
          <w:marTop w:val="0"/>
          <w:marBottom w:val="0"/>
          <w:divBdr>
            <w:top w:val="none" w:sz="0" w:space="0" w:color="auto"/>
            <w:left w:val="none" w:sz="0" w:space="0" w:color="auto"/>
            <w:bottom w:val="none" w:sz="0" w:space="0" w:color="auto"/>
            <w:right w:val="none" w:sz="0" w:space="0" w:color="auto"/>
          </w:divBdr>
        </w:div>
        <w:div w:id="1807776244">
          <w:marLeft w:val="480"/>
          <w:marRight w:val="0"/>
          <w:marTop w:val="0"/>
          <w:marBottom w:val="0"/>
          <w:divBdr>
            <w:top w:val="none" w:sz="0" w:space="0" w:color="auto"/>
            <w:left w:val="none" w:sz="0" w:space="0" w:color="auto"/>
            <w:bottom w:val="none" w:sz="0" w:space="0" w:color="auto"/>
            <w:right w:val="none" w:sz="0" w:space="0" w:color="auto"/>
          </w:divBdr>
        </w:div>
        <w:div w:id="764348672">
          <w:marLeft w:val="480"/>
          <w:marRight w:val="0"/>
          <w:marTop w:val="0"/>
          <w:marBottom w:val="0"/>
          <w:divBdr>
            <w:top w:val="none" w:sz="0" w:space="0" w:color="auto"/>
            <w:left w:val="none" w:sz="0" w:space="0" w:color="auto"/>
            <w:bottom w:val="none" w:sz="0" w:space="0" w:color="auto"/>
            <w:right w:val="none" w:sz="0" w:space="0" w:color="auto"/>
          </w:divBdr>
        </w:div>
        <w:div w:id="1244603714">
          <w:marLeft w:val="480"/>
          <w:marRight w:val="0"/>
          <w:marTop w:val="0"/>
          <w:marBottom w:val="0"/>
          <w:divBdr>
            <w:top w:val="none" w:sz="0" w:space="0" w:color="auto"/>
            <w:left w:val="none" w:sz="0" w:space="0" w:color="auto"/>
            <w:bottom w:val="none" w:sz="0" w:space="0" w:color="auto"/>
            <w:right w:val="none" w:sz="0" w:space="0" w:color="auto"/>
          </w:divBdr>
        </w:div>
        <w:div w:id="1589192467">
          <w:marLeft w:val="480"/>
          <w:marRight w:val="0"/>
          <w:marTop w:val="0"/>
          <w:marBottom w:val="0"/>
          <w:divBdr>
            <w:top w:val="none" w:sz="0" w:space="0" w:color="auto"/>
            <w:left w:val="none" w:sz="0" w:space="0" w:color="auto"/>
            <w:bottom w:val="none" w:sz="0" w:space="0" w:color="auto"/>
            <w:right w:val="none" w:sz="0" w:space="0" w:color="auto"/>
          </w:divBdr>
        </w:div>
        <w:div w:id="281695022">
          <w:marLeft w:val="480"/>
          <w:marRight w:val="0"/>
          <w:marTop w:val="0"/>
          <w:marBottom w:val="0"/>
          <w:divBdr>
            <w:top w:val="none" w:sz="0" w:space="0" w:color="auto"/>
            <w:left w:val="none" w:sz="0" w:space="0" w:color="auto"/>
            <w:bottom w:val="none" w:sz="0" w:space="0" w:color="auto"/>
            <w:right w:val="none" w:sz="0" w:space="0" w:color="auto"/>
          </w:divBdr>
        </w:div>
        <w:div w:id="736316931">
          <w:marLeft w:val="480"/>
          <w:marRight w:val="0"/>
          <w:marTop w:val="0"/>
          <w:marBottom w:val="0"/>
          <w:divBdr>
            <w:top w:val="none" w:sz="0" w:space="0" w:color="auto"/>
            <w:left w:val="none" w:sz="0" w:space="0" w:color="auto"/>
            <w:bottom w:val="none" w:sz="0" w:space="0" w:color="auto"/>
            <w:right w:val="none" w:sz="0" w:space="0" w:color="auto"/>
          </w:divBdr>
        </w:div>
        <w:div w:id="1541554225">
          <w:marLeft w:val="480"/>
          <w:marRight w:val="0"/>
          <w:marTop w:val="0"/>
          <w:marBottom w:val="0"/>
          <w:divBdr>
            <w:top w:val="none" w:sz="0" w:space="0" w:color="auto"/>
            <w:left w:val="none" w:sz="0" w:space="0" w:color="auto"/>
            <w:bottom w:val="none" w:sz="0" w:space="0" w:color="auto"/>
            <w:right w:val="none" w:sz="0" w:space="0" w:color="auto"/>
          </w:divBdr>
        </w:div>
        <w:div w:id="834299320">
          <w:marLeft w:val="480"/>
          <w:marRight w:val="0"/>
          <w:marTop w:val="0"/>
          <w:marBottom w:val="0"/>
          <w:divBdr>
            <w:top w:val="none" w:sz="0" w:space="0" w:color="auto"/>
            <w:left w:val="none" w:sz="0" w:space="0" w:color="auto"/>
            <w:bottom w:val="none" w:sz="0" w:space="0" w:color="auto"/>
            <w:right w:val="none" w:sz="0" w:space="0" w:color="auto"/>
          </w:divBdr>
        </w:div>
        <w:div w:id="1733848373">
          <w:marLeft w:val="480"/>
          <w:marRight w:val="0"/>
          <w:marTop w:val="0"/>
          <w:marBottom w:val="0"/>
          <w:divBdr>
            <w:top w:val="none" w:sz="0" w:space="0" w:color="auto"/>
            <w:left w:val="none" w:sz="0" w:space="0" w:color="auto"/>
            <w:bottom w:val="none" w:sz="0" w:space="0" w:color="auto"/>
            <w:right w:val="none" w:sz="0" w:space="0" w:color="auto"/>
          </w:divBdr>
        </w:div>
        <w:div w:id="900674288">
          <w:marLeft w:val="480"/>
          <w:marRight w:val="0"/>
          <w:marTop w:val="0"/>
          <w:marBottom w:val="0"/>
          <w:divBdr>
            <w:top w:val="none" w:sz="0" w:space="0" w:color="auto"/>
            <w:left w:val="none" w:sz="0" w:space="0" w:color="auto"/>
            <w:bottom w:val="none" w:sz="0" w:space="0" w:color="auto"/>
            <w:right w:val="none" w:sz="0" w:space="0" w:color="auto"/>
          </w:divBdr>
        </w:div>
        <w:div w:id="734356838">
          <w:marLeft w:val="480"/>
          <w:marRight w:val="0"/>
          <w:marTop w:val="0"/>
          <w:marBottom w:val="0"/>
          <w:divBdr>
            <w:top w:val="none" w:sz="0" w:space="0" w:color="auto"/>
            <w:left w:val="none" w:sz="0" w:space="0" w:color="auto"/>
            <w:bottom w:val="none" w:sz="0" w:space="0" w:color="auto"/>
            <w:right w:val="none" w:sz="0" w:space="0" w:color="auto"/>
          </w:divBdr>
        </w:div>
        <w:div w:id="247464745">
          <w:marLeft w:val="480"/>
          <w:marRight w:val="0"/>
          <w:marTop w:val="0"/>
          <w:marBottom w:val="0"/>
          <w:divBdr>
            <w:top w:val="none" w:sz="0" w:space="0" w:color="auto"/>
            <w:left w:val="none" w:sz="0" w:space="0" w:color="auto"/>
            <w:bottom w:val="none" w:sz="0" w:space="0" w:color="auto"/>
            <w:right w:val="none" w:sz="0" w:space="0" w:color="auto"/>
          </w:divBdr>
        </w:div>
        <w:div w:id="896359106">
          <w:marLeft w:val="480"/>
          <w:marRight w:val="0"/>
          <w:marTop w:val="0"/>
          <w:marBottom w:val="0"/>
          <w:divBdr>
            <w:top w:val="none" w:sz="0" w:space="0" w:color="auto"/>
            <w:left w:val="none" w:sz="0" w:space="0" w:color="auto"/>
            <w:bottom w:val="none" w:sz="0" w:space="0" w:color="auto"/>
            <w:right w:val="none" w:sz="0" w:space="0" w:color="auto"/>
          </w:divBdr>
        </w:div>
        <w:div w:id="1701852132">
          <w:marLeft w:val="480"/>
          <w:marRight w:val="0"/>
          <w:marTop w:val="0"/>
          <w:marBottom w:val="0"/>
          <w:divBdr>
            <w:top w:val="none" w:sz="0" w:space="0" w:color="auto"/>
            <w:left w:val="none" w:sz="0" w:space="0" w:color="auto"/>
            <w:bottom w:val="none" w:sz="0" w:space="0" w:color="auto"/>
            <w:right w:val="none" w:sz="0" w:space="0" w:color="auto"/>
          </w:divBdr>
        </w:div>
        <w:div w:id="1148473355">
          <w:marLeft w:val="480"/>
          <w:marRight w:val="0"/>
          <w:marTop w:val="0"/>
          <w:marBottom w:val="0"/>
          <w:divBdr>
            <w:top w:val="none" w:sz="0" w:space="0" w:color="auto"/>
            <w:left w:val="none" w:sz="0" w:space="0" w:color="auto"/>
            <w:bottom w:val="none" w:sz="0" w:space="0" w:color="auto"/>
            <w:right w:val="none" w:sz="0" w:space="0" w:color="auto"/>
          </w:divBdr>
        </w:div>
        <w:div w:id="1325431523">
          <w:marLeft w:val="480"/>
          <w:marRight w:val="0"/>
          <w:marTop w:val="0"/>
          <w:marBottom w:val="0"/>
          <w:divBdr>
            <w:top w:val="none" w:sz="0" w:space="0" w:color="auto"/>
            <w:left w:val="none" w:sz="0" w:space="0" w:color="auto"/>
            <w:bottom w:val="none" w:sz="0" w:space="0" w:color="auto"/>
            <w:right w:val="none" w:sz="0" w:space="0" w:color="auto"/>
          </w:divBdr>
        </w:div>
        <w:div w:id="89786922">
          <w:marLeft w:val="480"/>
          <w:marRight w:val="0"/>
          <w:marTop w:val="0"/>
          <w:marBottom w:val="0"/>
          <w:divBdr>
            <w:top w:val="none" w:sz="0" w:space="0" w:color="auto"/>
            <w:left w:val="none" w:sz="0" w:space="0" w:color="auto"/>
            <w:bottom w:val="none" w:sz="0" w:space="0" w:color="auto"/>
            <w:right w:val="none" w:sz="0" w:space="0" w:color="auto"/>
          </w:divBdr>
        </w:div>
        <w:div w:id="2129397628">
          <w:marLeft w:val="480"/>
          <w:marRight w:val="0"/>
          <w:marTop w:val="0"/>
          <w:marBottom w:val="0"/>
          <w:divBdr>
            <w:top w:val="none" w:sz="0" w:space="0" w:color="auto"/>
            <w:left w:val="none" w:sz="0" w:space="0" w:color="auto"/>
            <w:bottom w:val="none" w:sz="0" w:space="0" w:color="auto"/>
            <w:right w:val="none" w:sz="0" w:space="0" w:color="auto"/>
          </w:divBdr>
        </w:div>
        <w:div w:id="530610379">
          <w:marLeft w:val="480"/>
          <w:marRight w:val="0"/>
          <w:marTop w:val="0"/>
          <w:marBottom w:val="0"/>
          <w:divBdr>
            <w:top w:val="none" w:sz="0" w:space="0" w:color="auto"/>
            <w:left w:val="none" w:sz="0" w:space="0" w:color="auto"/>
            <w:bottom w:val="none" w:sz="0" w:space="0" w:color="auto"/>
            <w:right w:val="none" w:sz="0" w:space="0" w:color="auto"/>
          </w:divBdr>
        </w:div>
        <w:div w:id="561989805">
          <w:marLeft w:val="480"/>
          <w:marRight w:val="0"/>
          <w:marTop w:val="0"/>
          <w:marBottom w:val="0"/>
          <w:divBdr>
            <w:top w:val="none" w:sz="0" w:space="0" w:color="auto"/>
            <w:left w:val="none" w:sz="0" w:space="0" w:color="auto"/>
            <w:bottom w:val="none" w:sz="0" w:space="0" w:color="auto"/>
            <w:right w:val="none" w:sz="0" w:space="0" w:color="auto"/>
          </w:divBdr>
        </w:div>
        <w:div w:id="725571151">
          <w:marLeft w:val="480"/>
          <w:marRight w:val="0"/>
          <w:marTop w:val="0"/>
          <w:marBottom w:val="0"/>
          <w:divBdr>
            <w:top w:val="none" w:sz="0" w:space="0" w:color="auto"/>
            <w:left w:val="none" w:sz="0" w:space="0" w:color="auto"/>
            <w:bottom w:val="none" w:sz="0" w:space="0" w:color="auto"/>
            <w:right w:val="none" w:sz="0" w:space="0" w:color="auto"/>
          </w:divBdr>
        </w:div>
        <w:div w:id="927882078">
          <w:marLeft w:val="480"/>
          <w:marRight w:val="0"/>
          <w:marTop w:val="0"/>
          <w:marBottom w:val="0"/>
          <w:divBdr>
            <w:top w:val="none" w:sz="0" w:space="0" w:color="auto"/>
            <w:left w:val="none" w:sz="0" w:space="0" w:color="auto"/>
            <w:bottom w:val="none" w:sz="0" w:space="0" w:color="auto"/>
            <w:right w:val="none" w:sz="0" w:space="0" w:color="auto"/>
          </w:divBdr>
        </w:div>
        <w:div w:id="1218005532">
          <w:marLeft w:val="480"/>
          <w:marRight w:val="0"/>
          <w:marTop w:val="0"/>
          <w:marBottom w:val="0"/>
          <w:divBdr>
            <w:top w:val="none" w:sz="0" w:space="0" w:color="auto"/>
            <w:left w:val="none" w:sz="0" w:space="0" w:color="auto"/>
            <w:bottom w:val="none" w:sz="0" w:space="0" w:color="auto"/>
            <w:right w:val="none" w:sz="0" w:space="0" w:color="auto"/>
          </w:divBdr>
        </w:div>
        <w:div w:id="761150037">
          <w:marLeft w:val="480"/>
          <w:marRight w:val="0"/>
          <w:marTop w:val="0"/>
          <w:marBottom w:val="0"/>
          <w:divBdr>
            <w:top w:val="none" w:sz="0" w:space="0" w:color="auto"/>
            <w:left w:val="none" w:sz="0" w:space="0" w:color="auto"/>
            <w:bottom w:val="none" w:sz="0" w:space="0" w:color="auto"/>
            <w:right w:val="none" w:sz="0" w:space="0" w:color="auto"/>
          </w:divBdr>
        </w:div>
        <w:div w:id="2047484748">
          <w:marLeft w:val="480"/>
          <w:marRight w:val="0"/>
          <w:marTop w:val="0"/>
          <w:marBottom w:val="0"/>
          <w:divBdr>
            <w:top w:val="none" w:sz="0" w:space="0" w:color="auto"/>
            <w:left w:val="none" w:sz="0" w:space="0" w:color="auto"/>
            <w:bottom w:val="none" w:sz="0" w:space="0" w:color="auto"/>
            <w:right w:val="none" w:sz="0" w:space="0" w:color="auto"/>
          </w:divBdr>
        </w:div>
        <w:div w:id="917052634">
          <w:marLeft w:val="480"/>
          <w:marRight w:val="0"/>
          <w:marTop w:val="0"/>
          <w:marBottom w:val="0"/>
          <w:divBdr>
            <w:top w:val="none" w:sz="0" w:space="0" w:color="auto"/>
            <w:left w:val="none" w:sz="0" w:space="0" w:color="auto"/>
            <w:bottom w:val="none" w:sz="0" w:space="0" w:color="auto"/>
            <w:right w:val="none" w:sz="0" w:space="0" w:color="auto"/>
          </w:divBdr>
        </w:div>
        <w:div w:id="1607735357">
          <w:marLeft w:val="480"/>
          <w:marRight w:val="0"/>
          <w:marTop w:val="0"/>
          <w:marBottom w:val="0"/>
          <w:divBdr>
            <w:top w:val="none" w:sz="0" w:space="0" w:color="auto"/>
            <w:left w:val="none" w:sz="0" w:space="0" w:color="auto"/>
            <w:bottom w:val="none" w:sz="0" w:space="0" w:color="auto"/>
            <w:right w:val="none" w:sz="0" w:space="0" w:color="auto"/>
          </w:divBdr>
        </w:div>
        <w:div w:id="1703046917">
          <w:marLeft w:val="480"/>
          <w:marRight w:val="0"/>
          <w:marTop w:val="0"/>
          <w:marBottom w:val="0"/>
          <w:divBdr>
            <w:top w:val="none" w:sz="0" w:space="0" w:color="auto"/>
            <w:left w:val="none" w:sz="0" w:space="0" w:color="auto"/>
            <w:bottom w:val="none" w:sz="0" w:space="0" w:color="auto"/>
            <w:right w:val="none" w:sz="0" w:space="0" w:color="auto"/>
          </w:divBdr>
        </w:div>
        <w:div w:id="792406020">
          <w:marLeft w:val="480"/>
          <w:marRight w:val="0"/>
          <w:marTop w:val="0"/>
          <w:marBottom w:val="0"/>
          <w:divBdr>
            <w:top w:val="none" w:sz="0" w:space="0" w:color="auto"/>
            <w:left w:val="none" w:sz="0" w:space="0" w:color="auto"/>
            <w:bottom w:val="none" w:sz="0" w:space="0" w:color="auto"/>
            <w:right w:val="none" w:sz="0" w:space="0" w:color="auto"/>
          </w:divBdr>
        </w:div>
        <w:div w:id="652878281">
          <w:marLeft w:val="480"/>
          <w:marRight w:val="0"/>
          <w:marTop w:val="0"/>
          <w:marBottom w:val="0"/>
          <w:divBdr>
            <w:top w:val="none" w:sz="0" w:space="0" w:color="auto"/>
            <w:left w:val="none" w:sz="0" w:space="0" w:color="auto"/>
            <w:bottom w:val="none" w:sz="0" w:space="0" w:color="auto"/>
            <w:right w:val="none" w:sz="0" w:space="0" w:color="auto"/>
          </w:divBdr>
        </w:div>
        <w:div w:id="458452212">
          <w:marLeft w:val="480"/>
          <w:marRight w:val="0"/>
          <w:marTop w:val="0"/>
          <w:marBottom w:val="0"/>
          <w:divBdr>
            <w:top w:val="none" w:sz="0" w:space="0" w:color="auto"/>
            <w:left w:val="none" w:sz="0" w:space="0" w:color="auto"/>
            <w:bottom w:val="none" w:sz="0" w:space="0" w:color="auto"/>
            <w:right w:val="none" w:sz="0" w:space="0" w:color="auto"/>
          </w:divBdr>
        </w:div>
        <w:div w:id="1829054332">
          <w:marLeft w:val="480"/>
          <w:marRight w:val="0"/>
          <w:marTop w:val="0"/>
          <w:marBottom w:val="0"/>
          <w:divBdr>
            <w:top w:val="none" w:sz="0" w:space="0" w:color="auto"/>
            <w:left w:val="none" w:sz="0" w:space="0" w:color="auto"/>
            <w:bottom w:val="none" w:sz="0" w:space="0" w:color="auto"/>
            <w:right w:val="none" w:sz="0" w:space="0" w:color="auto"/>
          </w:divBdr>
        </w:div>
        <w:div w:id="1147356406">
          <w:marLeft w:val="480"/>
          <w:marRight w:val="0"/>
          <w:marTop w:val="0"/>
          <w:marBottom w:val="0"/>
          <w:divBdr>
            <w:top w:val="none" w:sz="0" w:space="0" w:color="auto"/>
            <w:left w:val="none" w:sz="0" w:space="0" w:color="auto"/>
            <w:bottom w:val="none" w:sz="0" w:space="0" w:color="auto"/>
            <w:right w:val="none" w:sz="0" w:space="0" w:color="auto"/>
          </w:divBdr>
        </w:div>
        <w:div w:id="817498981">
          <w:marLeft w:val="480"/>
          <w:marRight w:val="0"/>
          <w:marTop w:val="0"/>
          <w:marBottom w:val="0"/>
          <w:divBdr>
            <w:top w:val="none" w:sz="0" w:space="0" w:color="auto"/>
            <w:left w:val="none" w:sz="0" w:space="0" w:color="auto"/>
            <w:bottom w:val="none" w:sz="0" w:space="0" w:color="auto"/>
            <w:right w:val="none" w:sz="0" w:space="0" w:color="auto"/>
          </w:divBdr>
        </w:div>
        <w:div w:id="449933014">
          <w:marLeft w:val="480"/>
          <w:marRight w:val="0"/>
          <w:marTop w:val="0"/>
          <w:marBottom w:val="0"/>
          <w:divBdr>
            <w:top w:val="none" w:sz="0" w:space="0" w:color="auto"/>
            <w:left w:val="none" w:sz="0" w:space="0" w:color="auto"/>
            <w:bottom w:val="none" w:sz="0" w:space="0" w:color="auto"/>
            <w:right w:val="none" w:sz="0" w:space="0" w:color="auto"/>
          </w:divBdr>
        </w:div>
        <w:div w:id="1013995456">
          <w:marLeft w:val="480"/>
          <w:marRight w:val="0"/>
          <w:marTop w:val="0"/>
          <w:marBottom w:val="0"/>
          <w:divBdr>
            <w:top w:val="none" w:sz="0" w:space="0" w:color="auto"/>
            <w:left w:val="none" w:sz="0" w:space="0" w:color="auto"/>
            <w:bottom w:val="none" w:sz="0" w:space="0" w:color="auto"/>
            <w:right w:val="none" w:sz="0" w:space="0" w:color="auto"/>
          </w:divBdr>
        </w:div>
        <w:div w:id="2015062865">
          <w:marLeft w:val="480"/>
          <w:marRight w:val="0"/>
          <w:marTop w:val="0"/>
          <w:marBottom w:val="0"/>
          <w:divBdr>
            <w:top w:val="none" w:sz="0" w:space="0" w:color="auto"/>
            <w:left w:val="none" w:sz="0" w:space="0" w:color="auto"/>
            <w:bottom w:val="none" w:sz="0" w:space="0" w:color="auto"/>
            <w:right w:val="none" w:sz="0" w:space="0" w:color="auto"/>
          </w:divBdr>
        </w:div>
        <w:div w:id="995960953">
          <w:marLeft w:val="480"/>
          <w:marRight w:val="0"/>
          <w:marTop w:val="0"/>
          <w:marBottom w:val="0"/>
          <w:divBdr>
            <w:top w:val="none" w:sz="0" w:space="0" w:color="auto"/>
            <w:left w:val="none" w:sz="0" w:space="0" w:color="auto"/>
            <w:bottom w:val="none" w:sz="0" w:space="0" w:color="auto"/>
            <w:right w:val="none" w:sz="0" w:space="0" w:color="auto"/>
          </w:divBdr>
        </w:div>
        <w:div w:id="1109348541">
          <w:marLeft w:val="480"/>
          <w:marRight w:val="0"/>
          <w:marTop w:val="0"/>
          <w:marBottom w:val="0"/>
          <w:divBdr>
            <w:top w:val="none" w:sz="0" w:space="0" w:color="auto"/>
            <w:left w:val="none" w:sz="0" w:space="0" w:color="auto"/>
            <w:bottom w:val="none" w:sz="0" w:space="0" w:color="auto"/>
            <w:right w:val="none" w:sz="0" w:space="0" w:color="auto"/>
          </w:divBdr>
        </w:div>
        <w:div w:id="115682772">
          <w:marLeft w:val="480"/>
          <w:marRight w:val="0"/>
          <w:marTop w:val="0"/>
          <w:marBottom w:val="0"/>
          <w:divBdr>
            <w:top w:val="none" w:sz="0" w:space="0" w:color="auto"/>
            <w:left w:val="none" w:sz="0" w:space="0" w:color="auto"/>
            <w:bottom w:val="none" w:sz="0" w:space="0" w:color="auto"/>
            <w:right w:val="none" w:sz="0" w:space="0" w:color="auto"/>
          </w:divBdr>
        </w:div>
        <w:div w:id="823353565">
          <w:marLeft w:val="480"/>
          <w:marRight w:val="0"/>
          <w:marTop w:val="0"/>
          <w:marBottom w:val="0"/>
          <w:divBdr>
            <w:top w:val="none" w:sz="0" w:space="0" w:color="auto"/>
            <w:left w:val="none" w:sz="0" w:space="0" w:color="auto"/>
            <w:bottom w:val="none" w:sz="0" w:space="0" w:color="auto"/>
            <w:right w:val="none" w:sz="0" w:space="0" w:color="auto"/>
          </w:divBdr>
        </w:div>
        <w:div w:id="546450107">
          <w:marLeft w:val="480"/>
          <w:marRight w:val="0"/>
          <w:marTop w:val="0"/>
          <w:marBottom w:val="0"/>
          <w:divBdr>
            <w:top w:val="none" w:sz="0" w:space="0" w:color="auto"/>
            <w:left w:val="none" w:sz="0" w:space="0" w:color="auto"/>
            <w:bottom w:val="none" w:sz="0" w:space="0" w:color="auto"/>
            <w:right w:val="none" w:sz="0" w:space="0" w:color="auto"/>
          </w:divBdr>
        </w:div>
        <w:div w:id="1522820084">
          <w:marLeft w:val="480"/>
          <w:marRight w:val="0"/>
          <w:marTop w:val="0"/>
          <w:marBottom w:val="0"/>
          <w:divBdr>
            <w:top w:val="none" w:sz="0" w:space="0" w:color="auto"/>
            <w:left w:val="none" w:sz="0" w:space="0" w:color="auto"/>
            <w:bottom w:val="none" w:sz="0" w:space="0" w:color="auto"/>
            <w:right w:val="none" w:sz="0" w:space="0" w:color="auto"/>
          </w:divBdr>
        </w:div>
        <w:div w:id="1049257942">
          <w:marLeft w:val="480"/>
          <w:marRight w:val="0"/>
          <w:marTop w:val="0"/>
          <w:marBottom w:val="0"/>
          <w:divBdr>
            <w:top w:val="none" w:sz="0" w:space="0" w:color="auto"/>
            <w:left w:val="none" w:sz="0" w:space="0" w:color="auto"/>
            <w:bottom w:val="none" w:sz="0" w:space="0" w:color="auto"/>
            <w:right w:val="none" w:sz="0" w:space="0" w:color="auto"/>
          </w:divBdr>
        </w:div>
        <w:div w:id="887062294">
          <w:marLeft w:val="480"/>
          <w:marRight w:val="0"/>
          <w:marTop w:val="0"/>
          <w:marBottom w:val="0"/>
          <w:divBdr>
            <w:top w:val="none" w:sz="0" w:space="0" w:color="auto"/>
            <w:left w:val="none" w:sz="0" w:space="0" w:color="auto"/>
            <w:bottom w:val="none" w:sz="0" w:space="0" w:color="auto"/>
            <w:right w:val="none" w:sz="0" w:space="0" w:color="auto"/>
          </w:divBdr>
        </w:div>
        <w:div w:id="800928994">
          <w:marLeft w:val="480"/>
          <w:marRight w:val="0"/>
          <w:marTop w:val="0"/>
          <w:marBottom w:val="0"/>
          <w:divBdr>
            <w:top w:val="none" w:sz="0" w:space="0" w:color="auto"/>
            <w:left w:val="none" w:sz="0" w:space="0" w:color="auto"/>
            <w:bottom w:val="none" w:sz="0" w:space="0" w:color="auto"/>
            <w:right w:val="none" w:sz="0" w:space="0" w:color="auto"/>
          </w:divBdr>
        </w:div>
        <w:div w:id="1424955816">
          <w:marLeft w:val="480"/>
          <w:marRight w:val="0"/>
          <w:marTop w:val="0"/>
          <w:marBottom w:val="0"/>
          <w:divBdr>
            <w:top w:val="none" w:sz="0" w:space="0" w:color="auto"/>
            <w:left w:val="none" w:sz="0" w:space="0" w:color="auto"/>
            <w:bottom w:val="none" w:sz="0" w:space="0" w:color="auto"/>
            <w:right w:val="none" w:sz="0" w:space="0" w:color="auto"/>
          </w:divBdr>
        </w:div>
        <w:div w:id="1144809737">
          <w:marLeft w:val="480"/>
          <w:marRight w:val="0"/>
          <w:marTop w:val="0"/>
          <w:marBottom w:val="0"/>
          <w:divBdr>
            <w:top w:val="none" w:sz="0" w:space="0" w:color="auto"/>
            <w:left w:val="none" w:sz="0" w:space="0" w:color="auto"/>
            <w:bottom w:val="none" w:sz="0" w:space="0" w:color="auto"/>
            <w:right w:val="none" w:sz="0" w:space="0" w:color="auto"/>
          </w:divBdr>
        </w:div>
        <w:div w:id="602373521">
          <w:marLeft w:val="480"/>
          <w:marRight w:val="0"/>
          <w:marTop w:val="0"/>
          <w:marBottom w:val="0"/>
          <w:divBdr>
            <w:top w:val="none" w:sz="0" w:space="0" w:color="auto"/>
            <w:left w:val="none" w:sz="0" w:space="0" w:color="auto"/>
            <w:bottom w:val="none" w:sz="0" w:space="0" w:color="auto"/>
            <w:right w:val="none" w:sz="0" w:space="0" w:color="auto"/>
          </w:divBdr>
        </w:div>
        <w:div w:id="1634560891">
          <w:marLeft w:val="480"/>
          <w:marRight w:val="0"/>
          <w:marTop w:val="0"/>
          <w:marBottom w:val="0"/>
          <w:divBdr>
            <w:top w:val="none" w:sz="0" w:space="0" w:color="auto"/>
            <w:left w:val="none" w:sz="0" w:space="0" w:color="auto"/>
            <w:bottom w:val="none" w:sz="0" w:space="0" w:color="auto"/>
            <w:right w:val="none" w:sz="0" w:space="0" w:color="auto"/>
          </w:divBdr>
        </w:div>
        <w:div w:id="1879119872">
          <w:marLeft w:val="480"/>
          <w:marRight w:val="0"/>
          <w:marTop w:val="0"/>
          <w:marBottom w:val="0"/>
          <w:divBdr>
            <w:top w:val="none" w:sz="0" w:space="0" w:color="auto"/>
            <w:left w:val="none" w:sz="0" w:space="0" w:color="auto"/>
            <w:bottom w:val="none" w:sz="0" w:space="0" w:color="auto"/>
            <w:right w:val="none" w:sz="0" w:space="0" w:color="auto"/>
          </w:divBdr>
        </w:div>
        <w:div w:id="1345133976">
          <w:marLeft w:val="480"/>
          <w:marRight w:val="0"/>
          <w:marTop w:val="0"/>
          <w:marBottom w:val="0"/>
          <w:divBdr>
            <w:top w:val="none" w:sz="0" w:space="0" w:color="auto"/>
            <w:left w:val="none" w:sz="0" w:space="0" w:color="auto"/>
            <w:bottom w:val="none" w:sz="0" w:space="0" w:color="auto"/>
            <w:right w:val="none" w:sz="0" w:space="0" w:color="auto"/>
          </w:divBdr>
        </w:div>
        <w:div w:id="1862090961">
          <w:marLeft w:val="480"/>
          <w:marRight w:val="0"/>
          <w:marTop w:val="0"/>
          <w:marBottom w:val="0"/>
          <w:divBdr>
            <w:top w:val="none" w:sz="0" w:space="0" w:color="auto"/>
            <w:left w:val="none" w:sz="0" w:space="0" w:color="auto"/>
            <w:bottom w:val="none" w:sz="0" w:space="0" w:color="auto"/>
            <w:right w:val="none" w:sz="0" w:space="0" w:color="auto"/>
          </w:divBdr>
        </w:div>
        <w:div w:id="479493749">
          <w:marLeft w:val="480"/>
          <w:marRight w:val="0"/>
          <w:marTop w:val="0"/>
          <w:marBottom w:val="0"/>
          <w:divBdr>
            <w:top w:val="none" w:sz="0" w:space="0" w:color="auto"/>
            <w:left w:val="none" w:sz="0" w:space="0" w:color="auto"/>
            <w:bottom w:val="none" w:sz="0" w:space="0" w:color="auto"/>
            <w:right w:val="none" w:sz="0" w:space="0" w:color="auto"/>
          </w:divBdr>
        </w:div>
        <w:div w:id="207381399">
          <w:marLeft w:val="480"/>
          <w:marRight w:val="0"/>
          <w:marTop w:val="0"/>
          <w:marBottom w:val="0"/>
          <w:divBdr>
            <w:top w:val="none" w:sz="0" w:space="0" w:color="auto"/>
            <w:left w:val="none" w:sz="0" w:space="0" w:color="auto"/>
            <w:bottom w:val="none" w:sz="0" w:space="0" w:color="auto"/>
            <w:right w:val="none" w:sz="0" w:space="0" w:color="auto"/>
          </w:divBdr>
        </w:div>
        <w:div w:id="960186690">
          <w:marLeft w:val="480"/>
          <w:marRight w:val="0"/>
          <w:marTop w:val="0"/>
          <w:marBottom w:val="0"/>
          <w:divBdr>
            <w:top w:val="none" w:sz="0" w:space="0" w:color="auto"/>
            <w:left w:val="none" w:sz="0" w:space="0" w:color="auto"/>
            <w:bottom w:val="none" w:sz="0" w:space="0" w:color="auto"/>
            <w:right w:val="none" w:sz="0" w:space="0" w:color="auto"/>
          </w:divBdr>
        </w:div>
        <w:div w:id="1945960667">
          <w:marLeft w:val="480"/>
          <w:marRight w:val="0"/>
          <w:marTop w:val="0"/>
          <w:marBottom w:val="0"/>
          <w:divBdr>
            <w:top w:val="none" w:sz="0" w:space="0" w:color="auto"/>
            <w:left w:val="none" w:sz="0" w:space="0" w:color="auto"/>
            <w:bottom w:val="none" w:sz="0" w:space="0" w:color="auto"/>
            <w:right w:val="none" w:sz="0" w:space="0" w:color="auto"/>
          </w:divBdr>
        </w:div>
        <w:div w:id="1690134690">
          <w:marLeft w:val="480"/>
          <w:marRight w:val="0"/>
          <w:marTop w:val="0"/>
          <w:marBottom w:val="0"/>
          <w:divBdr>
            <w:top w:val="none" w:sz="0" w:space="0" w:color="auto"/>
            <w:left w:val="none" w:sz="0" w:space="0" w:color="auto"/>
            <w:bottom w:val="none" w:sz="0" w:space="0" w:color="auto"/>
            <w:right w:val="none" w:sz="0" w:space="0" w:color="auto"/>
          </w:divBdr>
        </w:div>
        <w:div w:id="698046031">
          <w:marLeft w:val="480"/>
          <w:marRight w:val="0"/>
          <w:marTop w:val="0"/>
          <w:marBottom w:val="0"/>
          <w:divBdr>
            <w:top w:val="none" w:sz="0" w:space="0" w:color="auto"/>
            <w:left w:val="none" w:sz="0" w:space="0" w:color="auto"/>
            <w:bottom w:val="none" w:sz="0" w:space="0" w:color="auto"/>
            <w:right w:val="none" w:sz="0" w:space="0" w:color="auto"/>
          </w:divBdr>
        </w:div>
        <w:div w:id="1062370853">
          <w:marLeft w:val="480"/>
          <w:marRight w:val="0"/>
          <w:marTop w:val="0"/>
          <w:marBottom w:val="0"/>
          <w:divBdr>
            <w:top w:val="none" w:sz="0" w:space="0" w:color="auto"/>
            <w:left w:val="none" w:sz="0" w:space="0" w:color="auto"/>
            <w:bottom w:val="none" w:sz="0" w:space="0" w:color="auto"/>
            <w:right w:val="none" w:sz="0" w:space="0" w:color="auto"/>
          </w:divBdr>
        </w:div>
        <w:div w:id="301621502">
          <w:marLeft w:val="480"/>
          <w:marRight w:val="0"/>
          <w:marTop w:val="0"/>
          <w:marBottom w:val="0"/>
          <w:divBdr>
            <w:top w:val="none" w:sz="0" w:space="0" w:color="auto"/>
            <w:left w:val="none" w:sz="0" w:space="0" w:color="auto"/>
            <w:bottom w:val="none" w:sz="0" w:space="0" w:color="auto"/>
            <w:right w:val="none" w:sz="0" w:space="0" w:color="auto"/>
          </w:divBdr>
        </w:div>
        <w:div w:id="62341253">
          <w:marLeft w:val="480"/>
          <w:marRight w:val="0"/>
          <w:marTop w:val="0"/>
          <w:marBottom w:val="0"/>
          <w:divBdr>
            <w:top w:val="none" w:sz="0" w:space="0" w:color="auto"/>
            <w:left w:val="none" w:sz="0" w:space="0" w:color="auto"/>
            <w:bottom w:val="none" w:sz="0" w:space="0" w:color="auto"/>
            <w:right w:val="none" w:sz="0" w:space="0" w:color="auto"/>
          </w:divBdr>
        </w:div>
        <w:div w:id="1518886065">
          <w:marLeft w:val="480"/>
          <w:marRight w:val="0"/>
          <w:marTop w:val="0"/>
          <w:marBottom w:val="0"/>
          <w:divBdr>
            <w:top w:val="none" w:sz="0" w:space="0" w:color="auto"/>
            <w:left w:val="none" w:sz="0" w:space="0" w:color="auto"/>
            <w:bottom w:val="none" w:sz="0" w:space="0" w:color="auto"/>
            <w:right w:val="none" w:sz="0" w:space="0" w:color="auto"/>
          </w:divBdr>
        </w:div>
        <w:div w:id="471294571">
          <w:marLeft w:val="480"/>
          <w:marRight w:val="0"/>
          <w:marTop w:val="0"/>
          <w:marBottom w:val="0"/>
          <w:divBdr>
            <w:top w:val="none" w:sz="0" w:space="0" w:color="auto"/>
            <w:left w:val="none" w:sz="0" w:space="0" w:color="auto"/>
            <w:bottom w:val="none" w:sz="0" w:space="0" w:color="auto"/>
            <w:right w:val="none" w:sz="0" w:space="0" w:color="auto"/>
          </w:divBdr>
        </w:div>
        <w:div w:id="1175532243">
          <w:marLeft w:val="480"/>
          <w:marRight w:val="0"/>
          <w:marTop w:val="0"/>
          <w:marBottom w:val="0"/>
          <w:divBdr>
            <w:top w:val="none" w:sz="0" w:space="0" w:color="auto"/>
            <w:left w:val="none" w:sz="0" w:space="0" w:color="auto"/>
            <w:bottom w:val="none" w:sz="0" w:space="0" w:color="auto"/>
            <w:right w:val="none" w:sz="0" w:space="0" w:color="auto"/>
          </w:divBdr>
        </w:div>
        <w:div w:id="1644387038">
          <w:marLeft w:val="480"/>
          <w:marRight w:val="0"/>
          <w:marTop w:val="0"/>
          <w:marBottom w:val="0"/>
          <w:divBdr>
            <w:top w:val="none" w:sz="0" w:space="0" w:color="auto"/>
            <w:left w:val="none" w:sz="0" w:space="0" w:color="auto"/>
            <w:bottom w:val="none" w:sz="0" w:space="0" w:color="auto"/>
            <w:right w:val="none" w:sz="0" w:space="0" w:color="auto"/>
          </w:divBdr>
        </w:div>
        <w:div w:id="175730392">
          <w:marLeft w:val="480"/>
          <w:marRight w:val="0"/>
          <w:marTop w:val="0"/>
          <w:marBottom w:val="0"/>
          <w:divBdr>
            <w:top w:val="none" w:sz="0" w:space="0" w:color="auto"/>
            <w:left w:val="none" w:sz="0" w:space="0" w:color="auto"/>
            <w:bottom w:val="none" w:sz="0" w:space="0" w:color="auto"/>
            <w:right w:val="none" w:sz="0" w:space="0" w:color="auto"/>
          </w:divBdr>
        </w:div>
        <w:div w:id="1785154577">
          <w:marLeft w:val="480"/>
          <w:marRight w:val="0"/>
          <w:marTop w:val="0"/>
          <w:marBottom w:val="0"/>
          <w:divBdr>
            <w:top w:val="none" w:sz="0" w:space="0" w:color="auto"/>
            <w:left w:val="none" w:sz="0" w:space="0" w:color="auto"/>
            <w:bottom w:val="none" w:sz="0" w:space="0" w:color="auto"/>
            <w:right w:val="none" w:sz="0" w:space="0" w:color="auto"/>
          </w:divBdr>
        </w:div>
        <w:div w:id="1405183329">
          <w:marLeft w:val="480"/>
          <w:marRight w:val="0"/>
          <w:marTop w:val="0"/>
          <w:marBottom w:val="0"/>
          <w:divBdr>
            <w:top w:val="none" w:sz="0" w:space="0" w:color="auto"/>
            <w:left w:val="none" w:sz="0" w:space="0" w:color="auto"/>
            <w:bottom w:val="none" w:sz="0" w:space="0" w:color="auto"/>
            <w:right w:val="none" w:sz="0" w:space="0" w:color="auto"/>
          </w:divBdr>
        </w:div>
        <w:div w:id="1796093744">
          <w:marLeft w:val="480"/>
          <w:marRight w:val="0"/>
          <w:marTop w:val="0"/>
          <w:marBottom w:val="0"/>
          <w:divBdr>
            <w:top w:val="none" w:sz="0" w:space="0" w:color="auto"/>
            <w:left w:val="none" w:sz="0" w:space="0" w:color="auto"/>
            <w:bottom w:val="none" w:sz="0" w:space="0" w:color="auto"/>
            <w:right w:val="none" w:sz="0" w:space="0" w:color="auto"/>
          </w:divBdr>
        </w:div>
        <w:div w:id="954795594">
          <w:marLeft w:val="480"/>
          <w:marRight w:val="0"/>
          <w:marTop w:val="0"/>
          <w:marBottom w:val="0"/>
          <w:divBdr>
            <w:top w:val="none" w:sz="0" w:space="0" w:color="auto"/>
            <w:left w:val="none" w:sz="0" w:space="0" w:color="auto"/>
            <w:bottom w:val="none" w:sz="0" w:space="0" w:color="auto"/>
            <w:right w:val="none" w:sz="0" w:space="0" w:color="auto"/>
          </w:divBdr>
        </w:div>
        <w:div w:id="1417088906">
          <w:marLeft w:val="480"/>
          <w:marRight w:val="0"/>
          <w:marTop w:val="0"/>
          <w:marBottom w:val="0"/>
          <w:divBdr>
            <w:top w:val="none" w:sz="0" w:space="0" w:color="auto"/>
            <w:left w:val="none" w:sz="0" w:space="0" w:color="auto"/>
            <w:bottom w:val="none" w:sz="0" w:space="0" w:color="auto"/>
            <w:right w:val="none" w:sz="0" w:space="0" w:color="auto"/>
          </w:divBdr>
        </w:div>
        <w:div w:id="468328265">
          <w:marLeft w:val="480"/>
          <w:marRight w:val="0"/>
          <w:marTop w:val="0"/>
          <w:marBottom w:val="0"/>
          <w:divBdr>
            <w:top w:val="none" w:sz="0" w:space="0" w:color="auto"/>
            <w:left w:val="none" w:sz="0" w:space="0" w:color="auto"/>
            <w:bottom w:val="none" w:sz="0" w:space="0" w:color="auto"/>
            <w:right w:val="none" w:sz="0" w:space="0" w:color="auto"/>
          </w:divBdr>
        </w:div>
        <w:div w:id="951522036">
          <w:marLeft w:val="480"/>
          <w:marRight w:val="0"/>
          <w:marTop w:val="0"/>
          <w:marBottom w:val="0"/>
          <w:divBdr>
            <w:top w:val="none" w:sz="0" w:space="0" w:color="auto"/>
            <w:left w:val="none" w:sz="0" w:space="0" w:color="auto"/>
            <w:bottom w:val="none" w:sz="0" w:space="0" w:color="auto"/>
            <w:right w:val="none" w:sz="0" w:space="0" w:color="auto"/>
          </w:divBdr>
        </w:div>
        <w:div w:id="896358377">
          <w:marLeft w:val="480"/>
          <w:marRight w:val="0"/>
          <w:marTop w:val="0"/>
          <w:marBottom w:val="0"/>
          <w:divBdr>
            <w:top w:val="none" w:sz="0" w:space="0" w:color="auto"/>
            <w:left w:val="none" w:sz="0" w:space="0" w:color="auto"/>
            <w:bottom w:val="none" w:sz="0" w:space="0" w:color="auto"/>
            <w:right w:val="none" w:sz="0" w:space="0" w:color="auto"/>
          </w:divBdr>
        </w:div>
        <w:div w:id="393510830">
          <w:marLeft w:val="480"/>
          <w:marRight w:val="0"/>
          <w:marTop w:val="0"/>
          <w:marBottom w:val="0"/>
          <w:divBdr>
            <w:top w:val="none" w:sz="0" w:space="0" w:color="auto"/>
            <w:left w:val="none" w:sz="0" w:space="0" w:color="auto"/>
            <w:bottom w:val="none" w:sz="0" w:space="0" w:color="auto"/>
            <w:right w:val="none" w:sz="0" w:space="0" w:color="auto"/>
          </w:divBdr>
        </w:div>
        <w:div w:id="1872449561">
          <w:marLeft w:val="480"/>
          <w:marRight w:val="0"/>
          <w:marTop w:val="0"/>
          <w:marBottom w:val="0"/>
          <w:divBdr>
            <w:top w:val="none" w:sz="0" w:space="0" w:color="auto"/>
            <w:left w:val="none" w:sz="0" w:space="0" w:color="auto"/>
            <w:bottom w:val="none" w:sz="0" w:space="0" w:color="auto"/>
            <w:right w:val="none" w:sz="0" w:space="0" w:color="auto"/>
          </w:divBdr>
        </w:div>
        <w:div w:id="1969579840">
          <w:marLeft w:val="480"/>
          <w:marRight w:val="0"/>
          <w:marTop w:val="0"/>
          <w:marBottom w:val="0"/>
          <w:divBdr>
            <w:top w:val="none" w:sz="0" w:space="0" w:color="auto"/>
            <w:left w:val="none" w:sz="0" w:space="0" w:color="auto"/>
            <w:bottom w:val="none" w:sz="0" w:space="0" w:color="auto"/>
            <w:right w:val="none" w:sz="0" w:space="0" w:color="auto"/>
          </w:divBdr>
        </w:div>
      </w:divsChild>
    </w:div>
    <w:div w:id="975376175">
      <w:bodyDiv w:val="1"/>
      <w:marLeft w:val="0"/>
      <w:marRight w:val="0"/>
      <w:marTop w:val="0"/>
      <w:marBottom w:val="0"/>
      <w:divBdr>
        <w:top w:val="none" w:sz="0" w:space="0" w:color="auto"/>
        <w:left w:val="none" w:sz="0" w:space="0" w:color="auto"/>
        <w:bottom w:val="none" w:sz="0" w:space="0" w:color="auto"/>
        <w:right w:val="none" w:sz="0" w:space="0" w:color="auto"/>
      </w:divBdr>
    </w:div>
    <w:div w:id="1003358043">
      <w:bodyDiv w:val="1"/>
      <w:marLeft w:val="0"/>
      <w:marRight w:val="0"/>
      <w:marTop w:val="0"/>
      <w:marBottom w:val="0"/>
      <w:divBdr>
        <w:top w:val="none" w:sz="0" w:space="0" w:color="auto"/>
        <w:left w:val="none" w:sz="0" w:space="0" w:color="auto"/>
        <w:bottom w:val="none" w:sz="0" w:space="0" w:color="auto"/>
        <w:right w:val="none" w:sz="0" w:space="0" w:color="auto"/>
      </w:divBdr>
    </w:div>
    <w:div w:id="1073233113">
      <w:bodyDiv w:val="1"/>
      <w:marLeft w:val="0"/>
      <w:marRight w:val="0"/>
      <w:marTop w:val="0"/>
      <w:marBottom w:val="0"/>
      <w:divBdr>
        <w:top w:val="none" w:sz="0" w:space="0" w:color="auto"/>
        <w:left w:val="none" w:sz="0" w:space="0" w:color="auto"/>
        <w:bottom w:val="none" w:sz="0" w:space="0" w:color="auto"/>
        <w:right w:val="none" w:sz="0" w:space="0" w:color="auto"/>
      </w:divBdr>
    </w:div>
    <w:div w:id="1153449379">
      <w:bodyDiv w:val="1"/>
      <w:marLeft w:val="0"/>
      <w:marRight w:val="0"/>
      <w:marTop w:val="0"/>
      <w:marBottom w:val="0"/>
      <w:divBdr>
        <w:top w:val="none" w:sz="0" w:space="0" w:color="auto"/>
        <w:left w:val="none" w:sz="0" w:space="0" w:color="auto"/>
        <w:bottom w:val="none" w:sz="0" w:space="0" w:color="auto"/>
        <w:right w:val="none" w:sz="0" w:space="0" w:color="auto"/>
      </w:divBdr>
    </w:div>
    <w:div w:id="1159927052">
      <w:bodyDiv w:val="1"/>
      <w:marLeft w:val="0"/>
      <w:marRight w:val="0"/>
      <w:marTop w:val="0"/>
      <w:marBottom w:val="0"/>
      <w:divBdr>
        <w:top w:val="none" w:sz="0" w:space="0" w:color="auto"/>
        <w:left w:val="none" w:sz="0" w:space="0" w:color="auto"/>
        <w:bottom w:val="none" w:sz="0" w:space="0" w:color="auto"/>
        <w:right w:val="none" w:sz="0" w:space="0" w:color="auto"/>
      </w:divBdr>
      <w:divsChild>
        <w:div w:id="1028339174">
          <w:marLeft w:val="480"/>
          <w:marRight w:val="0"/>
          <w:marTop w:val="0"/>
          <w:marBottom w:val="0"/>
          <w:divBdr>
            <w:top w:val="none" w:sz="0" w:space="0" w:color="auto"/>
            <w:left w:val="none" w:sz="0" w:space="0" w:color="auto"/>
            <w:bottom w:val="none" w:sz="0" w:space="0" w:color="auto"/>
            <w:right w:val="none" w:sz="0" w:space="0" w:color="auto"/>
          </w:divBdr>
        </w:div>
        <w:div w:id="1095856351">
          <w:marLeft w:val="480"/>
          <w:marRight w:val="0"/>
          <w:marTop w:val="0"/>
          <w:marBottom w:val="0"/>
          <w:divBdr>
            <w:top w:val="none" w:sz="0" w:space="0" w:color="auto"/>
            <w:left w:val="none" w:sz="0" w:space="0" w:color="auto"/>
            <w:bottom w:val="none" w:sz="0" w:space="0" w:color="auto"/>
            <w:right w:val="none" w:sz="0" w:space="0" w:color="auto"/>
          </w:divBdr>
        </w:div>
        <w:div w:id="1074548285">
          <w:marLeft w:val="480"/>
          <w:marRight w:val="0"/>
          <w:marTop w:val="0"/>
          <w:marBottom w:val="0"/>
          <w:divBdr>
            <w:top w:val="none" w:sz="0" w:space="0" w:color="auto"/>
            <w:left w:val="none" w:sz="0" w:space="0" w:color="auto"/>
            <w:bottom w:val="none" w:sz="0" w:space="0" w:color="auto"/>
            <w:right w:val="none" w:sz="0" w:space="0" w:color="auto"/>
          </w:divBdr>
        </w:div>
        <w:div w:id="659700769">
          <w:marLeft w:val="480"/>
          <w:marRight w:val="0"/>
          <w:marTop w:val="0"/>
          <w:marBottom w:val="0"/>
          <w:divBdr>
            <w:top w:val="none" w:sz="0" w:space="0" w:color="auto"/>
            <w:left w:val="none" w:sz="0" w:space="0" w:color="auto"/>
            <w:bottom w:val="none" w:sz="0" w:space="0" w:color="auto"/>
            <w:right w:val="none" w:sz="0" w:space="0" w:color="auto"/>
          </w:divBdr>
        </w:div>
        <w:div w:id="1674604344">
          <w:marLeft w:val="480"/>
          <w:marRight w:val="0"/>
          <w:marTop w:val="0"/>
          <w:marBottom w:val="0"/>
          <w:divBdr>
            <w:top w:val="none" w:sz="0" w:space="0" w:color="auto"/>
            <w:left w:val="none" w:sz="0" w:space="0" w:color="auto"/>
            <w:bottom w:val="none" w:sz="0" w:space="0" w:color="auto"/>
            <w:right w:val="none" w:sz="0" w:space="0" w:color="auto"/>
          </w:divBdr>
        </w:div>
        <w:div w:id="1518078897">
          <w:marLeft w:val="480"/>
          <w:marRight w:val="0"/>
          <w:marTop w:val="0"/>
          <w:marBottom w:val="0"/>
          <w:divBdr>
            <w:top w:val="none" w:sz="0" w:space="0" w:color="auto"/>
            <w:left w:val="none" w:sz="0" w:space="0" w:color="auto"/>
            <w:bottom w:val="none" w:sz="0" w:space="0" w:color="auto"/>
            <w:right w:val="none" w:sz="0" w:space="0" w:color="auto"/>
          </w:divBdr>
        </w:div>
        <w:div w:id="594366704">
          <w:marLeft w:val="480"/>
          <w:marRight w:val="0"/>
          <w:marTop w:val="0"/>
          <w:marBottom w:val="0"/>
          <w:divBdr>
            <w:top w:val="none" w:sz="0" w:space="0" w:color="auto"/>
            <w:left w:val="none" w:sz="0" w:space="0" w:color="auto"/>
            <w:bottom w:val="none" w:sz="0" w:space="0" w:color="auto"/>
            <w:right w:val="none" w:sz="0" w:space="0" w:color="auto"/>
          </w:divBdr>
        </w:div>
        <w:div w:id="588539543">
          <w:marLeft w:val="480"/>
          <w:marRight w:val="0"/>
          <w:marTop w:val="0"/>
          <w:marBottom w:val="0"/>
          <w:divBdr>
            <w:top w:val="none" w:sz="0" w:space="0" w:color="auto"/>
            <w:left w:val="none" w:sz="0" w:space="0" w:color="auto"/>
            <w:bottom w:val="none" w:sz="0" w:space="0" w:color="auto"/>
            <w:right w:val="none" w:sz="0" w:space="0" w:color="auto"/>
          </w:divBdr>
        </w:div>
        <w:div w:id="1202404742">
          <w:marLeft w:val="480"/>
          <w:marRight w:val="0"/>
          <w:marTop w:val="0"/>
          <w:marBottom w:val="0"/>
          <w:divBdr>
            <w:top w:val="none" w:sz="0" w:space="0" w:color="auto"/>
            <w:left w:val="none" w:sz="0" w:space="0" w:color="auto"/>
            <w:bottom w:val="none" w:sz="0" w:space="0" w:color="auto"/>
            <w:right w:val="none" w:sz="0" w:space="0" w:color="auto"/>
          </w:divBdr>
        </w:div>
        <w:div w:id="1644889310">
          <w:marLeft w:val="480"/>
          <w:marRight w:val="0"/>
          <w:marTop w:val="0"/>
          <w:marBottom w:val="0"/>
          <w:divBdr>
            <w:top w:val="none" w:sz="0" w:space="0" w:color="auto"/>
            <w:left w:val="none" w:sz="0" w:space="0" w:color="auto"/>
            <w:bottom w:val="none" w:sz="0" w:space="0" w:color="auto"/>
            <w:right w:val="none" w:sz="0" w:space="0" w:color="auto"/>
          </w:divBdr>
        </w:div>
        <w:div w:id="1297031230">
          <w:marLeft w:val="480"/>
          <w:marRight w:val="0"/>
          <w:marTop w:val="0"/>
          <w:marBottom w:val="0"/>
          <w:divBdr>
            <w:top w:val="none" w:sz="0" w:space="0" w:color="auto"/>
            <w:left w:val="none" w:sz="0" w:space="0" w:color="auto"/>
            <w:bottom w:val="none" w:sz="0" w:space="0" w:color="auto"/>
            <w:right w:val="none" w:sz="0" w:space="0" w:color="auto"/>
          </w:divBdr>
        </w:div>
        <w:div w:id="1957519212">
          <w:marLeft w:val="480"/>
          <w:marRight w:val="0"/>
          <w:marTop w:val="0"/>
          <w:marBottom w:val="0"/>
          <w:divBdr>
            <w:top w:val="none" w:sz="0" w:space="0" w:color="auto"/>
            <w:left w:val="none" w:sz="0" w:space="0" w:color="auto"/>
            <w:bottom w:val="none" w:sz="0" w:space="0" w:color="auto"/>
            <w:right w:val="none" w:sz="0" w:space="0" w:color="auto"/>
          </w:divBdr>
        </w:div>
        <w:div w:id="1506021234">
          <w:marLeft w:val="480"/>
          <w:marRight w:val="0"/>
          <w:marTop w:val="0"/>
          <w:marBottom w:val="0"/>
          <w:divBdr>
            <w:top w:val="none" w:sz="0" w:space="0" w:color="auto"/>
            <w:left w:val="none" w:sz="0" w:space="0" w:color="auto"/>
            <w:bottom w:val="none" w:sz="0" w:space="0" w:color="auto"/>
            <w:right w:val="none" w:sz="0" w:space="0" w:color="auto"/>
          </w:divBdr>
        </w:div>
        <w:div w:id="60757185">
          <w:marLeft w:val="480"/>
          <w:marRight w:val="0"/>
          <w:marTop w:val="0"/>
          <w:marBottom w:val="0"/>
          <w:divBdr>
            <w:top w:val="none" w:sz="0" w:space="0" w:color="auto"/>
            <w:left w:val="none" w:sz="0" w:space="0" w:color="auto"/>
            <w:bottom w:val="none" w:sz="0" w:space="0" w:color="auto"/>
            <w:right w:val="none" w:sz="0" w:space="0" w:color="auto"/>
          </w:divBdr>
        </w:div>
        <w:div w:id="1263877923">
          <w:marLeft w:val="480"/>
          <w:marRight w:val="0"/>
          <w:marTop w:val="0"/>
          <w:marBottom w:val="0"/>
          <w:divBdr>
            <w:top w:val="none" w:sz="0" w:space="0" w:color="auto"/>
            <w:left w:val="none" w:sz="0" w:space="0" w:color="auto"/>
            <w:bottom w:val="none" w:sz="0" w:space="0" w:color="auto"/>
            <w:right w:val="none" w:sz="0" w:space="0" w:color="auto"/>
          </w:divBdr>
        </w:div>
        <w:div w:id="1074858624">
          <w:marLeft w:val="480"/>
          <w:marRight w:val="0"/>
          <w:marTop w:val="0"/>
          <w:marBottom w:val="0"/>
          <w:divBdr>
            <w:top w:val="none" w:sz="0" w:space="0" w:color="auto"/>
            <w:left w:val="none" w:sz="0" w:space="0" w:color="auto"/>
            <w:bottom w:val="none" w:sz="0" w:space="0" w:color="auto"/>
            <w:right w:val="none" w:sz="0" w:space="0" w:color="auto"/>
          </w:divBdr>
        </w:div>
        <w:div w:id="1682003464">
          <w:marLeft w:val="480"/>
          <w:marRight w:val="0"/>
          <w:marTop w:val="0"/>
          <w:marBottom w:val="0"/>
          <w:divBdr>
            <w:top w:val="none" w:sz="0" w:space="0" w:color="auto"/>
            <w:left w:val="none" w:sz="0" w:space="0" w:color="auto"/>
            <w:bottom w:val="none" w:sz="0" w:space="0" w:color="auto"/>
            <w:right w:val="none" w:sz="0" w:space="0" w:color="auto"/>
          </w:divBdr>
        </w:div>
        <w:div w:id="143350636">
          <w:marLeft w:val="480"/>
          <w:marRight w:val="0"/>
          <w:marTop w:val="0"/>
          <w:marBottom w:val="0"/>
          <w:divBdr>
            <w:top w:val="none" w:sz="0" w:space="0" w:color="auto"/>
            <w:left w:val="none" w:sz="0" w:space="0" w:color="auto"/>
            <w:bottom w:val="none" w:sz="0" w:space="0" w:color="auto"/>
            <w:right w:val="none" w:sz="0" w:space="0" w:color="auto"/>
          </w:divBdr>
        </w:div>
        <w:div w:id="1953783226">
          <w:marLeft w:val="480"/>
          <w:marRight w:val="0"/>
          <w:marTop w:val="0"/>
          <w:marBottom w:val="0"/>
          <w:divBdr>
            <w:top w:val="none" w:sz="0" w:space="0" w:color="auto"/>
            <w:left w:val="none" w:sz="0" w:space="0" w:color="auto"/>
            <w:bottom w:val="none" w:sz="0" w:space="0" w:color="auto"/>
            <w:right w:val="none" w:sz="0" w:space="0" w:color="auto"/>
          </w:divBdr>
        </w:div>
        <w:div w:id="1193611610">
          <w:marLeft w:val="480"/>
          <w:marRight w:val="0"/>
          <w:marTop w:val="0"/>
          <w:marBottom w:val="0"/>
          <w:divBdr>
            <w:top w:val="none" w:sz="0" w:space="0" w:color="auto"/>
            <w:left w:val="none" w:sz="0" w:space="0" w:color="auto"/>
            <w:bottom w:val="none" w:sz="0" w:space="0" w:color="auto"/>
            <w:right w:val="none" w:sz="0" w:space="0" w:color="auto"/>
          </w:divBdr>
        </w:div>
        <w:div w:id="723261756">
          <w:marLeft w:val="480"/>
          <w:marRight w:val="0"/>
          <w:marTop w:val="0"/>
          <w:marBottom w:val="0"/>
          <w:divBdr>
            <w:top w:val="none" w:sz="0" w:space="0" w:color="auto"/>
            <w:left w:val="none" w:sz="0" w:space="0" w:color="auto"/>
            <w:bottom w:val="none" w:sz="0" w:space="0" w:color="auto"/>
            <w:right w:val="none" w:sz="0" w:space="0" w:color="auto"/>
          </w:divBdr>
        </w:div>
        <w:div w:id="798113706">
          <w:marLeft w:val="480"/>
          <w:marRight w:val="0"/>
          <w:marTop w:val="0"/>
          <w:marBottom w:val="0"/>
          <w:divBdr>
            <w:top w:val="none" w:sz="0" w:space="0" w:color="auto"/>
            <w:left w:val="none" w:sz="0" w:space="0" w:color="auto"/>
            <w:bottom w:val="none" w:sz="0" w:space="0" w:color="auto"/>
            <w:right w:val="none" w:sz="0" w:space="0" w:color="auto"/>
          </w:divBdr>
        </w:div>
        <w:div w:id="1857843925">
          <w:marLeft w:val="480"/>
          <w:marRight w:val="0"/>
          <w:marTop w:val="0"/>
          <w:marBottom w:val="0"/>
          <w:divBdr>
            <w:top w:val="none" w:sz="0" w:space="0" w:color="auto"/>
            <w:left w:val="none" w:sz="0" w:space="0" w:color="auto"/>
            <w:bottom w:val="none" w:sz="0" w:space="0" w:color="auto"/>
            <w:right w:val="none" w:sz="0" w:space="0" w:color="auto"/>
          </w:divBdr>
        </w:div>
        <w:div w:id="1849979387">
          <w:marLeft w:val="480"/>
          <w:marRight w:val="0"/>
          <w:marTop w:val="0"/>
          <w:marBottom w:val="0"/>
          <w:divBdr>
            <w:top w:val="none" w:sz="0" w:space="0" w:color="auto"/>
            <w:left w:val="none" w:sz="0" w:space="0" w:color="auto"/>
            <w:bottom w:val="none" w:sz="0" w:space="0" w:color="auto"/>
            <w:right w:val="none" w:sz="0" w:space="0" w:color="auto"/>
          </w:divBdr>
        </w:div>
        <w:div w:id="1576470748">
          <w:marLeft w:val="480"/>
          <w:marRight w:val="0"/>
          <w:marTop w:val="0"/>
          <w:marBottom w:val="0"/>
          <w:divBdr>
            <w:top w:val="none" w:sz="0" w:space="0" w:color="auto"/>
            <w:left w:val="none" w:sz="0" w:space="0" w:color="auto"/>
            <w:bottom w:val="none" w:sz="0" w:space="0" w:color="auto"/>
            <w:right w:val="none" w:sz="0" w:space="0" w:color="auto"/>
          </w:divBdr>
        </w:div>
        <w:div w:id="1965621270">
          <w:marLeft w:val="480"/>
          <w:marRight w:val="0"/>
          <w:marTop w:val="0"/>
          <w:marBottom w:val="0"/>
          <w:divBdr>
            <w:top w:val="none" w:sz="0" w:space="0" w:color="auto"/>
            <w:left w:val="none" w:sz="0" w:space="0" w:color="auto"/>
            <w:bottom w:val="none" w:sz="0" w:space="0" w:color="auto"/>
            <w:right w:val="none" w:sz="0" w:space="0" w:color="auto"/>
          </w:divBdr>
        </w:div>
        <w:div w:id="1199857564">
          <w:marLeft w:val="480"/>
          <w:marRight w:val="0"/>
          <w:marTop w:val="0"/>
          <w:marBottom w:val="0"/>
          <w:divBdr>
            <w:top w:val="none" w:sz="0" w:space="0" w:color="auto"/>
            <w:left w:val="none" w:sz="0" w:space="0" w:color="auto"/>
            <w:bottom w:val="none" w:sz="0" w:space="0" w:color="auto"/>
            <w:right w:val="none" w:sz="0" w:space="0" w:color="auto"/>
          </w:divBdr>
        </w:div>
        <w:div w:id="389960871">
          <w:marLeft w:val="480"/>
          <w:marRight w:val="0"/>
          <w:marTop w:val="0"/>
          <w:marBottom w:val="0"/>
          <w:divBdr>
            <w:top w:val="none" w:sz="0" w:space="0" w:color="auto"/>
            <w:left w:val="none" w:sz="0" w:space="0" w:color="auto"/>
            <w:bottom w:val="none" w:sz="0" w:space="0" w:color="auto"/>
            <w:right w:val="none" w:sz="0" w:space="0" w:color="auto"/>
          </w:divBdr>
        </w:div>
        <w:div w:id="881788932">
          <w:marLeft w:val="480"/>
          <w:marRight w:val="0"/>
          <w:marTop w:val="0"/>
          <w:marBottom w:val="0"/>
          <w:divBdr>
            <w:top w:val="none" w:sz="0" w:space="0" w:color="auto"/>
            <w:left w:val="none" w:sz="0" w:space="0" w:color="auto"/>
            <w:bottom w:val="none" w:sz="0" w:space="0" w:color="auto"/>
            <w:right w:val="none" w:sz="0" w:space="0" w:color="auto"/>
          </w:divBdr>
        </w:div>
        <w:div w:id="376011940">
          <w:marLeft w:val="480"/>
          <w:marRight w:val="0"/>
          <w:marTop w:val="0"/>
          <w:marBottom w:val="0"/>
          <w:divBdr>
            <w:top w:val="none" w:sz="0" w:space="0" w:color="auto"/>
            <w:left w:val="none" w:sz="0" w:space="0" w:color="auto"/>
            <w:bottom w:val="none" w:sz="0" w:space="0" w:color="auto"/>
            <w:right w:val="none" w:sz="0" w:space="0" w:color="auto"/>
          </w:divBdr>
        </w:div>
        <w:div w:id="1396008052">
          <w:marLeft w:val="480"/>
          <w:marRight w:val="0"/>
          <w:marTop w:val="0"/>
          <w:marBottom w:val="0"/>
          <w:divBdr>
            <w:top w:val="none" w:sz="0" w:space="0" w:color="auto"/>
            <w:left w:val="none" w:sz="0" w:space="0" w:color="auto"/>
            <w:bottom w:val="none" w:sz="0" w:space="0" w:color="auto"/>
            <w:right w:val="none" w:sz="0" w:space="0" w:color="auto"/>
          </w:divBdr>
        </w:div>
        <w:div w:id="1644920029">
          <w:marLeft w:val="480"/>
          <w:marRight w:val="0"/>
          <w:marTop w:val="0"/>
          <w:marBottom w:val="0"/>
          <w:divBdr>
            <w:top w:val="none" w:sz="0" w:space="0" w:color="auto"/>
            <w:left w:val="none" w:sz="0" w:space="0" w:color="auto"/>
            <w:bottom w:val="none" w:sz="0" w:space="0" w:color="auto"/>
            <w:right w:val="none" w:sz="0" w:space="0" w:color="auto"/>
          </w:divBdr>
        </w:div>
        <w:div w:id="1338657560">
          <w:marLeft w:val="480"/>
          <w:marRight w:val="0"/>
          <w:marTop w:val="0"/>
          <w:marBottom w:val="0"/>
          <w:divBdr>
            <w:top w:val="none" w:sz="0" w:space="0" w:color="auto"/>
            <w:left w:val="none" w:sz="0" w:space="0" w:color="auto"/>
            <w:bottom w:val="none" w:sz="0" w:space="0" w:color="auto"/>
            <w:right w:val="none" w:sz="0" w:space="0" w:color="auto"/>
          </w:divBdr>
        </w:div>
        <w:div w:id="2067143730">
          <w:marLeft w:val="480"/>
          <w:marRight w:val="0"/>
          <w:marTop w:val="0"/>
          <w:marBottom w:val="0"/>
          <w:divBdr>
            <w:top w:val="none" w:sz="0" w:space="0" w:color="auto"/>
            <w:left w:val="none" w:sz="0" w:space="0" w:color="auto"/>
            <w:bottom w:val="none" w:sz="0" w:space="0" w:color="auto"/>
            <w:right w:val="none" w:sz="0" w:space="0" w:color="auto"/>
          </w:divBdr>
        </w:div>
        <w:div w:id="986669555">
          <w:marLeft w:val="480"/>
          <w:marRight w:val="0"/>
          <w:marTop w:val="0"/>
          <w:marBottom w:val="0"/>
          <w:divBdr>
            <w:top w:val="none" w:sz="0" w:space="0" w:color="auto"/>
            <w:left w:val="none" w:sz="0" w:space="0" w:color="auto"/>
            <w:bottom w:val="none" w:sz="0" w:space="0" w:color="auto"/>
            <w:right w:val="none" w:sz="0" w:space="0" w:color="auto"/>
          </w:divBdr>
        </w:div>
        <w:div w:id="963730486">
          <w:marLeft w:val="480"/>
          <w:marRight w:val="0"/>
          <w:marTop w:val="0"/>
          <w:marBottom w:val="0"/>
          <w:divBdr>
            <w:top w:val="none" w:sz="0" w:space="0" w:color="auto"/>
            <w:left w:val="none" w:sz="0" w:space="0" w:color="auto"/>
            <w:bottom w:val="none" w:sz="0" w:space="0" w:color="auto"/>
            <w:right w:val="none" w:sz="0" w:space="0" w:color="auto"/>
          </w:divBdr>
        </w:div>
        <w:div w:id="477504696">
          <w:marLeft w:val="480"/>
          <w:marRight w:val="0"/>
          <w:marTop w:val="0"/>
          <w:marBottom w:val="0"/>
          <w:divBdr>
            <w:top w:val="none" w:sz="0" w:space="0" w:color="auto"/>
            <w:left w:val="none" w:sz="0" w:space="0" w:color="auto"/>
            <w:bottom w:val="none" w:sz="0" w:space="0" w:color="auto"/>
            <w:right w:val="none" w:sz="0" w:space="0" w:color="auto"/>
          </w:divBdr>
        </w:div>
        <w:div w:id="748115573">
          <w:marLeft w:val="480"/>
          <w:marRight w:val="0"/>
          <w:marTop w:val="0"/>
          <w:marBottom w:val="0"/>
          <w:divBdr>
            <w:top w:val="none" w:sz="0" w:space="0" w:color="auto"/>
            <w:left w:val="none" w:sz="0" w:space="0" w:color="auto"/>
            <w:bottom w:val="none" w:sz="0" w:space="0" w:color="auto"/>
            <w:right w:val="none" w:sz="0" w:space="0" w:color="auto"/>
          </w:divBdr>
        </w:div>
        <w:div w:id="1840536263">
          <w:marLeft w:val="480"/>
          <w:marRight w:val="0"/>
          <w:marTop w:val="0"/>
          <w:marBottom w:val="0"/>
          <w:divBdr>
            <w:top w:val="none" w:sz="0" w:space="0" w:color="auto"/>
            <w:left w:val="none" w:sz="0" w:space="0" w:color="auto"/>
            <w:bottom w:val="none" w:sz="0" w:space="0" w:color="auto"/>
            <w:right w:val="none" w:sz="0" w:space="0" w:color="auto"/>
          </w:divBdr>
        </w:div>
        <w:div w:id="511530092">
          <w:marLeft w:val="480"/>
          <w:marRight w:val="0"/>
          <w:marTop w:val="0"/>
          <w:marBottom w:val="0"/>
          <w:divBdr>
            <w:top w:val="none" w:sz="0" w:space="0" w:color="auto"/>
            <w:left w:val="none" w:sz="0" w:space="0" w:color="auto"/>
            <w:bottom w:val="none" w:sz="0" w:space="0" w:color="auto"/>
            <w:right w:val="none" w:sz="0" w:space="0" w:color="auto"/>
          </w:divBdr>
        </w:div>
        <w:div w:id="1653020982">
          <w:marLeft w:val="480"/>
          <w:marRight w:val="0"/>
          <w:marTop w:val="0"/>
          <w:marBottom w:val="0"/>
          <w:divBdr>
            <w:top w:val="none" w:sz="0" w:space="0" w:color="auto"/>
            <w:left w:val="none" w:sz="0" w:space="0" w:color="auto"/>
            <w:bottom w:val="none" w:sz="0" w:space="0" w:color="auto"/>
            <w:right w:val="none" w:sz="0" w:space="0" w:color="auto"/>
          </w:divBdr>
        </w:div>
        <w:div w:id="819618765">
          <w:marLeft w:val="480"/>
          <w:marRight w:val="0"/>
          <w:marTop w:val="0"/>
          <w:marBottom w:val="0"/>
          <w:divBdr>
            <w:top w:val="none" w:sz="0" w:space="0" w:color="auto"/>
            <w:left w:val="none" w:sz="0" w:space="0" w:color="auto"/>
            <w:bottom w:val="none" w:sz="0" w:space="0" w:color="auto"/>
            <w:right w:val="none" w:sz="0" w:space="0" w:color="auto"/>
          </w:divBdr>
        </w:div>
        <w:div w:id="1637639301">
          <w:marLeft w:val="480"/>
          <w:marRight w:val="0"/>
          <w:marTop w:val="0"/>
          <w:marBottom w:val="0"/>
          <w:divBdr>
            <w:top w:val="none" w:sz="0" w:space="0" w:color="auto"/>
            <w:left w:val="none" w:sz="0" w:space="0" w:color="auto"/>
            <w:bottom w:val="none" w:sz="0" w:space="0" w:color="auto"/>
            <w:right w:val="none" w:sz="0" w:space="0" w:color="auto"/>
          </w:divBdr>
        </w:div>
        <w:div w:id="1733770472">
          <w:marLeft w:val="480"/>
          <w:marRight w:val="0"/>
          <w:marTop w:val="0"/>
          <w:marBottom w:val="0"/>
          <w:divBdr>
            <w:top w:val="none" w:sz="0" w:space="0" w:color="auto"/>
            <w:left w:val="none" w:sz="0" w:space="0" w:color="auto"/>
            <w:bottom w:val="none" w:sz="0" w:space="0" w:color="auto"/>
            <w:right w:val="none" w:sz="0" w:space="0" w:color="auto"/>
          </w:divBdr>
        </w:div>
        <w:div w:id="798380897">
          <w:marLeft w:val="480"/>
          <w:marRight w:val="0"/>
          <w:marTop w:val="0"/>
          <w:marBottom w:val="0"/>
          <w:divBdr>
            <w:top w:val="none" w:sz="0" w:space="0" w:color="auto"/>
            <w:left w:val="none" w:sz="0" w:space="0" w:color="auto"/>
            <w:bottom w:val="none" w:sz="0" w:space="0" w:color="auto"/>
            <w:right w:val="none" w:sz="0" w:space="0" w:color="auto"/>
          </w:divBdr>
        </w:div>
        <w:div w:id="1151601112">
          <w:marLeft w:val="480"/>
          <w:marRight w:val="0"/>
          <w:marTop w:val="0"/>
          <w:marBottom w:val="0"/>
          <w:divBdr>
            <w:top w:val="none" w:sz="0" w:space="0" w:color="auto"/>
            <w:left w:val="none" w:sz="0" w:space="0" w:color="auto"/>
            <w:bottom w:val="none" w:sz="0" w:space="0" w:color="auto"/>
            <w:right w:val="none" w:sz="0" w:space="0" w:color="auto"/>
          </w:divBdr>
        </w:div>
        <w:div w:id="1044066663">
          <w:marLeft w:val="480"/>
          <w:marRight w:val="0"/>
          <w:marTop w:val="0"/>
          <w:marBottom w:val="0"/>
          <w:divBdr>
            <w:top w:val="none" w:sz="0" w:space="0" w:color="auto"/>
            <w:left w:val="none" w:sz="0" w:space="0" w:color="auto"/>
            <w:bottom w:val="none" w:sz="0" w:space="0" w:color="auto"/>
            <w:right w:val="none" w:sz="0" w:space="0" w:color="auto"/>
          </w:divBdr>
        </w:div>
        <w:div w:id="1484003901">
          <w:marLeft w:val="480"/>
          <w:marRight w:val="0"/>
          <w:marTop w:val="0"/>
          <w:marBottom w:val="0"/>
          <w:divBdr>
            <w:top w:val="none" w:sz="0" w:space="0" w:color="auto"/>
            <w:left w:val="none" w:sz="0" w:space="0" w:color="auto"/>
            <w:bottom w:val="none" w:sz="0" w:space="0" w:color="auto"/>
            <w:right w:val="none" w:sz="0" w:space="0" w:color="auto"/>
          </w:divBdr>
        </w:div>
        <w:div w:id="822548318">
          <w:marLeft w:val="480"/>
          <w:marRight w:val="0"/>
          <w:marTop w:val="0"/>
          <w:marBottom w:val="0"/>
          <w:divBdr>
            <w:top w:val="none" w:sz="0" w:space="0" w:color="auto"/>
            <w:left w:val="none" w:sz="0" w:space="0" w:color="auto"/>
            <w:bottom w:val="none" w:sz="0" w:space="0" w:color="auto"/>
            <w:right w:val="none" w:sz="0" w:space="0" w:color="auto"/>
          </w:divBdr>
        </w:div>
        <w:div w:id="153299677">
          <w:marLeft w:val="480"/>
          <w:marRight w:val="0"/>
          <w:marTop w:val="0"/>
          <w:marBottom w:val="0"/>
          <w:divBdr>
            <w:top w:val="none" w:sz="0" w:space="0" w:color="auto"/>
            <w:left w:val="none" w:sz="0" w:space="0" w:color="auto"/>
            <w:bottom w:val="none" w:sz="0" w:space="0" w:color="auto"/>
            <w:right w:val="none" w:sz="0" w:space="0" w:color="auto"/>
          </w:divBdr>
        </w:div>
        <w:div w:id="1907572413">
          <w:marLeft w:val="480"/>
          <w:marRight w:val="0"/>
          <w:marTop w:val="0"/>
          <w:marBottom w:val="0"/>
          <w:divBdr>
            <w:top w:val="none" w:sz="0" w:space="0" w:color="auto"/>
            <w:left w:val="none" w:sz="0" w:space="0" w:color="auto"/>
            <w:bottom w:val="none" w:sz="0" w:space="0" w:color="auto"/>
            <w:right w:val="none" w:sz="0" w:space="0" w:color="auto"/>
          </w:divBdr>
        </w:div>
        <w:div w:id="1844205105">
          <w:marLeft w:val="480"/>
          <w:marRight w:val="0"/>
          <w:marTop w:val="0"/>
          <w:marBottom w:val="0"/>
          <w:divBdr>
            <w:top w:val="none" w:sz="0" w:space="0" w:color="auto"/>
            <w:left w:val="none" w:sz="0" w:space="0" w:color="auto"/>
            <w:bottom w:val="none" w:sz="0" w:space="0" w:color="auto"/>
            <w:right w:val="none" w:sz="0" w:space="0" w:color="auto"/>
          </w:divBdr>
        </w:div>
        <w:div w:id="1115752742">
          <w:marLeft w:val="480"/>
          <w:marRight w:val="0"/>
          <w:marTop w:val="0"/>
          <w:marBottom w:val="0"/>
          <w:divBdr>
            <w:top w:val="none" w:sz="0" w:space="0" w:color="auto"/>
            <w:left w:val="none" w:sz="0" w:space="0" w:color="auto"/>
            <w:bottom w:val="none" w:sz="0" w:space="0" w:color="auto"/>
            <w:right w:val="none" w:sz="0" w:space="0" w:color="auto"/>
          </w:divBdr>
        </w:div>
        <w:div w:id="257567008">
          <w:marLeft w:val="480"/>
          <w:marRight w:val="0"/>
          <w:marTop w:val="0"/>
          <w:marBottom w:val="0"/>
          <w:divBdr>
            <w:top w:val="none" w:sz="0" w:space="0" w:color="auto"/>
            <w:left w:val="none" w:sz="0" w:space="0" w:color="auto"/>
            <w:bottom w:val="none" w:sz="0" w:space="0" w:color="auto"/>
            <w:right w:val="none" w:sz="0" w:space="0" w:color="auto"/>
          </w:divBdr>
        </w:div>
        <w:div w:id="1178958245">
          <w:marLeft w:val="480"/>
          <w:marRight w:val="0"/>
          <w:marTop w:val="0"/>
          <w:marBottom w:val="0"/>
          <w:divBdr>
            <w:top w:val="none" w:sz="0" w:space="0" w:color="auto"/>
            <w:left w:val="none" w:sz="0" w:space="0" w:color="auto"/>
            <w:bottom w:val="none" w:sz="0" w:space="0" w:color="auto"/>
            <w:right w:val="none" w:sz="0" w:space="0" w:color="auto"/>
          </w:divBdr>
        </w:div>
        <w:div w:id="1396976138">
          <w:marLeft w:val="480"/>
          <w:marRight w:val="0"/>
          <w:marTop w:val="0"/>
          <w:marBottom w:val="0"/>
          <w:divBdr>
            <w:top w:val="none" w:sz="0" w:space="0" w:color="auto"/>
            <w:left w:val="none" w:sz="0" w:space="0" w:color="auto"/>
            <w:bottom w:val="none" w:sz="0" w:space="0" w:color="auto"/>
            <w:right w:val="none" w:sz="0" w:space="0" w:color="auto"/>
          </w:divBdr>
        </w:div>
        <w:div w:id="1145005158">
          <w:marLeft w:val="480"/>
          <w:marRight w:val="0"/>
          <w:marTop w:val="0"/>
          <w:marBottom w:val="0"/>
          <w:divBdr>
            <w:top w:val="none" w:sz="0" w:space="0" w:color="auto"/>
            <w:left w:val="none" w:sz="0" w:space="0" w:color="auto"/>
            <w:bottom w:val="none" w:sz="0" w:space="0" w:color="auto"/>
            <w:right w:val="none" w:sz="0" w:space="0" w:color="auto"/>
          </w:divBdr>
        </w:div>
        <w:div w:id="1375079459">
          <w:marLeft w:val="480"/>
          <w:marRight w:val="0"/>
          <w:marTop w:val="0"/>
          <w:marBottom w:val="0"/>
          <w:divBdr>
            <w:top w:val="none" w:sz="0" w:space="0" w:color="auto"/>
            <w:left w:val="none" w:sz="0" w:space="0" w:color="auto"/>
            <w:bottom w:val="none" w:sz="0" w:space="0" w:color="auto"/>
            <w:right w:val="none" w:sz="0" w:space="0" w:color="auto"/>
          </w:divBdr>
        </w:div>
        <w:div w:id="344019548">
          <w:marLeft w:val="480"/>
          <w:marRight w:val="0"/>
          <w:marTop w:val="0"/>
          <w:marBottom w:val="0"/>
          <w:divBdr>
            <w:top w:val="none" w:sz="0" w:space="0" w:color="auto"/>
            <w:left w:val="none" w:sz="0" w:space="0" w:color="auto"/>
            <w:bottom w:val="none" w:sz="0" w:space="0" w:color="auto"/>
            <w:right w:val="none" w:sz="0" w:space="0" w:color="auto"/>
          </w:divBdr>
        </w:div>
        <w:div w:id="1080981871">
          <w:marLeft w:val="480"/>
          <w:marRight w:val="0"/>
          <w:marTop w:val="0"/>
          <w:marBottom w:val="0"/>
          <w:divBdr>
            <w:top w:val="none" w:sz="0" w:space="0" w:color="auto"/>
            <w:left w:val="none" w:sz="0" w:space="0" w:color="auto"/>
            <w:bottom w:val="none" w:sz="0" w:space="0" w:color="auto"/>
            <w:right w:val="none" w:sz="0" w:space="0" w:color="auto"/>
          </w:divBdr>
        </w:div>
        <w:div w:id="1352682683">
          <w:marLeft w:val="480"/>
          <w:marRight w:val="0"/>
          <w:marTop w:val="0"/>
          <w:marBottom w:val="0"/>
          <w:divBdr>
            <w:top w:val="none" w:sz="0" w:space="0" w:color="auto"/>
            <w:left w:val="none" w:sz="0" w:space="0" w:color="auto"/>
            <w:bottom w:val="none" w:sz="0" w:space="0" w:color="auto"/>
            <w:right w:val="none" w:sz="0" w:space="0" w:color="auto"/>
          </w:divBdr>
        </w:div>
        <w:div w:id="766077173">
          <w:marLeft w:val="480"/>
          <w:marRight w:val="0"/>
          <w:marTop w:val="0"/>
          <w:marBottom w:val="0"/>
          <w:divBdr>
            <w:top w:val="none" w:sz="0" w:space="0" w:color="auto"/>
            <w:left w:val="none" w:sz="0" w:space="0" w:color="auto"/>
            <w:bottom w:val="none" w:sz="0" w:space="0" w:color="auto"/>
            <w:right w:val="none" w:sz="0" w:space="0" w:color="auto"/>
          </w:divBdr>
        </w:div>
        <w:div w:id="958218645">
          <w:marLeft w:val="480"/>
          <w:marRight w:val="0"/>
          <w:marTop w:val="0"/>
          <w:marBottom w:val="0"/>
          <w:divBdr>
            <w:top w:val="none" w:sz="0" w:space="0" w:color="auto"/>
            <w:left w:val="none" w:sz="0" w:space="0" w:color="auto"/>
            <w:bottom w:val="none" w:sz="0" w:space="0" w:color="auto"/>
            <w:right w:val="none" w:sz="0" w:space="0" w:color="auto"/>
          </w:divBdr>
        </w:div>
        <w:div w:id="509682489">
          <w:marLeft w:val="480"/>
          <w:marRight w:val="0"/>
          <w:marTop w:val="0"/>
          <w:marBottom w:val="0"/>
          <w:divBdr>
            <w:top w:val="none" w:sz="0" w:space="0" w:color="auto"/>
            <w:left w:val="none" w:sz="0" w:space="0" w:color="auto"/>
            <w:bottom w:val="none" w:sz="0" w:space="0" w:color="auto"/>
            <w:right w:val="none" w:sz="0" w:space="0" w:color="auto"/>
          </w:divBdr>
        </w:div>
        <w:div w:id="1687367511">
          <w:marLeft w:val="480"/>
          <w:marRight w:val="0"/>
          <w:marTop w:val="0"/>
          <w:marBottom w:val="0"/>
          <w:divBdr>
            <w:top w:val="none" w:sz="0" w:space="0" w:color="auto"/>
            <w:left w:val="none" w:sz="0" w:space="0" w:color="auto"/>
            <w:bottom w:val="none" w:sz="0" w:space="0" w:color="auto"/>
            <w:right w:val="none" w:sz="0" w:space="0" w:color="auto"/>
          </w:divBdr>
        </w:div>
        <w:div w:id="1070075101">
          <w:marLeft w:val="480"/>
          <w:marRight w:val="0"/>
          <w:marTop w:val="0"/>
          <w:marBottom w:val="0"/>
          <w:divBdr>
            <w:top w:val="none" w:sz="0" w:space="0" w:color="auto"/>
            <w:left w:val="none" w:sz="0" w:space="0" w:color="auto"/>
            <w:bottom w:val="none" w:sz="0" w:space="0" w:color="auto"/>
            <w:right w:val="none" w:sz="0" w:space="0" w:color="auto"/>
          </w:divBdr>
        </w:div>
        <w:div w:id="1971813242">
          <w:marLeft w:val="480"/>
          <w:marRight w:val="0"/>
          <w:marTop w:val="0"/>
          <w:marBottom w:val="0"/>
          <w:divBdr>
            <w:top w:val="none" w:sz="0" w:space="0" w:color="auto"/>
            <w:left w:val="none" w:sz="0" w:space="0" w:color="auto"/>
            <w:bottom w:val="none" w:sz="0" w:space="0" w:color="auto"/>
            <w:right w:val="none" w:sz="0" w:space="0" w:color="auto"/>
          </w:divBdr>
        </w:div>
        <w:div w:id="392392988">
          <w:marLeft w:val="480"/>
          <w:marRight w:val="0"/>
          <w:marTop w:val="0"/>
          <w:marBottom w:val="0"/>
          <w:divBdr>
            <w:top w:val="none" w:sz="0" w:space="0" w:color="auto"/>
            <w:left w:val="none" w:sz="0" w:space="0" w:color="auto"/>
            <w:bottom w:val="none" w:sz="0" w:space="0" w:color="auto"/>
            <w:right w:val="none" w:sz="0" w:space="0" w:color="auto"/>
          </w:divBdr>
        </w:div>
        <w:div w:id="2006743407">
          <w:marLeft w:val="480"/>
          <w:marRight w:val="0"/>
          <w:marTop w:val="0"/>
          <w:marBottom w:val="0"/>
          <w:divBdr>
            <w:top w:val="none" w:sz="0" w:space="0" w:color="auto"/>
            <w:left w:val="none" w:sz="0" w:space="0" w:color="auto"/>
            <w:bottom w:val="none" w:sz="0" w:space="0" w:color="auto"/>
            <w:right w:val="none" w:sz="0" w:space="0" w:color="auto"/>
          </w:divBdr>
        </w:div>
        <w:div w:id="892930740">
          <w:marLeft w:val="480"/>
          <w:marRight w:val="0"/>
          <w:marTop w:val="0"/>
          <w:marBottom w:val="0"/>
          <w:divBdr>
            <w:top w:val="none" w:sz="0" w:space="0" w:color="auto"/>
            <w:left w:val="none" w:sz="0" w:space="0" w:color="auto"/>
            <w:bottom w:val="none" w:sz="0" w:space="0" w:color="auto"/>
            <w:right w:val="none" w:sz="0" w:space="0" w:color="auto"/>
          </w:divBdr>
        </w:div>
        <w:div w:id="427770863">
          <w:marLeft w:val="480"/>
          <w:marRight w:val="0"/>
          <w:marTop w:val="0"/>
          <w:marBottom w:val="0"/>
          <w:divBdr>
            <w:top w:val="none" w:sz="0" w:space="0" w:color="auto"/>
            <w:left w:val="none" w:sz="0" w:space="0" w:color="auto"/>
            <w:bottom w:val="none" w:sz="0" w:space="0" w:color="auto"/>
            <w:right w:val="none" w:sz="0" w:space="0" w:color="auto"/>
          </w:divBdr>
        </w:div>
        <w:div w:id="1337339824">
          <w:marLeft w:val="480"/>
          <w:marRight w:val="0"/>
          <w:marTop w:val="0"/>
          <w:marBottom w:val="0"/>
          <w:divBdr>
            <w:top w:val="none" w:sz="0" w:space="0" w:color="auto"/>
            <w:left w:val="none" w:sz="0" w:space="0" w:color="auto"/>
            <w:bottom w:val="none" w:sz="0" w:space="0" w:color="auto"/>
            <w:right w:val="none" w:sz="0" w:space="0" w:color="auto"/>
          </w:divBdr>
        </w:div>
        <w:div w:id="317803599">
          <w:marLeft w:val="480"/>
          <w:marRight w:val="0"/>
          <w:marTop w:val="0"/>
          <w:marBottom w:val="0"/>
          <w:divBdr>
            <w:top w:val="none" w:sz="0" w:space="0" w:color="auto"/>
            <w:left w:val="none" w:sz="0" w:space="0" w:color="auto"/>
            <w:bottom w:val="none" w:sz="0" w:space="0" w:color="auto"/>
            <w:right w:val="none" w:sz="0" w:space="0" w:color="auto"/>
          </w:divBdr>
        </w:div>
        <w:div w:id="62796624">
          <w:marLeft w:val="480"/>
          <w:marRight w:val="0"/>
          <w:marTop w:val="0"/>
          <w:marBottom w:val="0"/>
          <w:divBdr>
            <w:top w:val="none" w:sz="0" w:space="0" w:color="auto"/>
            <w:left w:val="none" w:sz="0" w:space="0" w:color="auto"/>
            <w:bottom w:val="none" w:sz="0" w:space="0" w:color="auto"/>
            <w:right w:val="none" w:sz="0" w:space="0" w:color="auto"/>
          </w:divBdr>
        </w:div>
        <w:div w:id="597441974">
          <w:marLeft w:val="480"/>
          <w:marRight w:val="0"/>
          <w:marTop w:val="0"/>
          <w:marBottom w:val="0"/>
          <w:divBdr>
            <w:top w:val="none" w:sz="0" w:space="0" w:color="auto"/>
            <w:left w:val="none" w:sz="0" w:space="0" w:color="auto"/>
            <w:bottom w:val="none" w:sz="0" w:space="0" w:color="auto"/>
            <w:right w:val="none" w:sz="0" w:space="0" w:color="auto"/>
          </w:divBdr>
        </w:div>
        <w:div w:id="249629776">
          <w:marLeft w:val="480"/>
          <w:marRight w:val="0"/>
          <w:marTop w:val="0"/>
          <w:marBottom w:val="0"/>
          <w:divBdr>
            <w:top w:val="none" w:sz="0" w:space="0" w:color="auto"/>
            <w:left w:val="none" w:sz="0" w:space="0" w:color="auto"/>
            <w:bottom w:val="none" w:sz="0" w:space="0" w:color="auto"/>
            <w:right w:val="none" w:sz="0" w:space="0" w:color="auto"/>
          </w:divBdr>
        </w:div>
        <w:div w:id="1844585874">
          <w:marLeft w:val="480"/>
          <w:marRight w:val="0"/>
          <w:marTop w:val="0"/>
          <w:marBottom w:val="0"/>
          <w:divBdr>
            <w:top w:val="none" w:sz="0" w:space="0" w:color="auto"/>
            <w:left w:val="none" w:sz="0" w:space="0" w:color="auto"/>
            <w:bottom w:val="none" w:sz="0" w:space="0" w:color="auto"/>
            <w:right w:val="none" w:sz="0" w:space="0" w:color="auto"/>
          </w:divBdr>
        </w:div>
        <w:div w:id="1851144650">
          <w:marLeft w:val="480"/>
          <w:marRight w:val="0"/>
          <w:marTop w:val="0"/>
          <w:marBottom w:val="0"/>
          <w:divBdr>
            <w:top w:val="none" w:sz="0" w:space="0" w:color="auto"/>
            <w:left w:val="none" w:sz="0" w:space="0" w:color="auto"/>
            <w:bottom w:val="none" w:sz="0" w:space="0" w:color="auto"/>
            <w:right w:val="none" w:sz="0" w:space="0" w:color="auto"/>
          </w:divBdr>
        </w:div>
        <w:div w:id="130291039">
          <w:marLeft w:val="480"/>
          <w:marRight w:val="0"/>
          <w:marTop w:val="0"/>
          <w:marBottom w:val="0"/>
          <w:divBdr>
            <w:top w:val="none" w:sz="0" w:space="0" w:color="auto"/>
            <w:left w:val="none" w:sz="0" w:space="0" w:color="auto"/>
            <w:bottom w:val="none" w:sz="0" w:space="0" w:color="auto"/>
            <w:right w:val="none" w:sz="0" w:space="0" w:color="auto"/>
          </w:divBdr>
        </w:div>
        <w:div w:id="1794471506">
          <w:marLeft w:val="480"/>
          <w:marRight w:val="0"/>
          <w:marTop w:val="0"/>
          <w:marBottom w:val="0"/>
          <w:divBdr>
            <w:top w:val="none" w:sz="0" w:space="0" w:color="auto"/>
            <w:left w:val="none" w:sz="0" w:space="0" w:color="auto"/>
            <w:bottom w:val="none" w:sz="0" w:space="0" w:color="auto"/>
            <w:right w:val="none" w:sz="0" w:space="0" w:color="auto"/>
          </w:divBdr>
        </w:div>
        <w:div w:id="1097483664">
          <w:marLeft w:val="480"/>
          <w:marRight w:val="0"/>
          <w:marTop w:val="0"/>
          <w:marBottom w:val="0"/>
          <w:divBdr>
            <w:top w:val="none" w:sz="0" w:space="0" w:color="auto"/>
            <w:left w:val="none" w:sz="0" w:space="0" w:color="auto"/>
            <w:bottom w:val="none" w:sz="0" w:space="0" w:color="auto"/>
            <w:right w:val="none" w:sz="0" w:space="0" w:color="auto"/>
          </w:divBdr>
        </w:div>
        <w:div w:id="865294260">
          <w:marLeft w:val="480"/>
          <w:marRight w:val="0"/>
          <w:marTop w:val="0"/>
          <w:marBottom w:val="0"/>
          <w:divBdr>
            <w:top w:val="none" w:sz="0" w:space="0" w:color="auto"/>
            <w:left w:val="none" w:sz="0" w:space="0" w:color="auto"/>
            <w:bottom w:val="none" w:sz="0" w:space="0" w:color="auto"/>
            <w:right w:val="none" w:sz="0" w:space="0" w:color="auto"/>
          </w:divBdr>
        </w:div>
      </w:divsChild>
    </w:div>
    <w:div w:id="1211305373">
      <w:bodyDiv w:val="1"/>
      <w:marLeft w:val="0"/>
      <w:marRight w:val="0"/>
      <w:marTop w:val="0"/>
      <w:marBottom w:val="0"/>
      <w:divBdr>
        <w:top w:val="none" w:sz="0" w:space="0" w:color="auto"/>
        <w:left w:val="none" w:sz="0" w:space="0" w:color="auto"/>
        <w:bottom w:val="none" w:sz="0" w:space="0" w:color="auto"/>
        <w:right w:val="none" w:sz="0" w:space="0" w:color="auto"/>
      </w:divBdr>
      <w:divsChild>
        <w:div w:id="843519513">
          <w:marLeft w:val="480"/>
          <w:marRight w:val="0"/>
          <w:marTop w:val="0"/>
          <w:marBottom w:val="0"/>
          <w:divBdr>
            <w:top w:val="none" w:sz="0" w:space="0" w:color="auto"/>
            <w:left w:val="none" w:sz="0" w:space="0" w:color="auto"/>
            <w:bottom w:val="none" w:sz="0" w:space="0" w:color="auto"/>
            <w:right w:val="none" w:sz="0" w:space="0" w:color="auto"/>
          </w:divBdr>
        </w:div>
        <w:div w:id="1253776708">
          <w:marLeft w:val="480"/>
          <w:marRight w:val="0"/>
          <w:marTop w:val="0"/>
          <w:marBottom w:val="0"/>
          <w:divBdr>
            <w:top w:val="none" w:sz="0" w:space="0" w:color="auto"/>
            <w:left w:val="none" w:sz="0" w:space="0" w:color="auto"/>
            <w:bottom w:val="none" w:sz="0" w:space="0" w:color="auto"/>
            <w:right w:val="none" w:sz="0" w:space="0" w:color="auto"/>
          </w:divBdr>
        </w:div>
        <w:div w:id="1145464983">
          <w:marLeft w:val="480"/>
          <w:marRight w:val="0"/>
          <w:marTop w:val="0"/>
          <w:marBottom w:val="0"/>
          <w:divBdr>
            <w:top w:val="none" w:sz="0" w:space="0" w:color="auto"/>
            <w:left w:val="none" w:sz="0" w:space="0" w:color="auto"/>
            <w:bottom w:val="none" w:sz="0" w:space="0" w:color="auto"/>
            <w:right w:val="none" w:sz="0" w:space="0" w:color="auto"/>
          </w:divBdr>
        </w:div>
        <w:div w:id="273053839">
          <w:marLeft w:val="480"/>
          <w:marRight w:val="0"/>
          <w:marTop w:val="0"/>
          <w:marBottom w:val="0"/>
          <w:divBdr>
            <w:top w:val="none" w:sz="0" w:space="0" w:color="auto"/>
            <w:left w:val="none" w:sz="0" w:space="0" w:color="auto"/>
            <w:bottom w:val="none" w:sz="0" w:space="0" w:color="auto"/>
            <w:right w:val="none" w:sz="0" w:space="0" w:color="auto"/>
          </w:divBdr>
        </w:div>
        <w:div w:id="642657940">
          <w:marLeft w:val="480"/>
          <w:marRight w:val="0"/>
          <w:marTop w:val="0"/>
          <w:marBottom w:val="0"/>
          <w:divBdr>
            <w:top w:val="none" w:sz="0" w:space="0" w:color="auto"/>
            <w:left w:val="none" w:sz="0" w:space="0" w:color="auto"/>
            <w:bottom w:val="none" w:sz="0" w:space="0" w:color="auto"/>
            <w:right w:val="none" w:sz="0" w:space="0" w:color="auto"/>
          </w:divBdr>
        </w:div>
        <w:div w:id="146212914">
          <w:marLeft w:val="480"/>
          <w:marRight w:val="0"/>
          <w:marTop w:val="0"/>
          <w:marBottom w:val="0"/>
          <w:divBdr>
            <w:top w:val="none" w:sz="0" w:space="0" w:color="auto"/>
            <w:left w:val="none" w:sz="0" w:space="0" w:color="auto"/>
            <w:bottom w:val="none" w:sz="0" w:space="0" w:color="auto"/>
            <w:right w:val="none" w:sz="0" w:space="0" w:color="auto"/>
          </w:divBdr>
        </w:div>
        <w:div w:id="1817797076">
          <w:marLeft w:val="480"/>
          <w:marRight w:val="0"/>
          <w:marTop w:val="0"/>
          <w:marBottom w:val="0"/>
          <w:divBdr>
            <w:top w:val="none" w:sz="0" w:space="0" w:color="auto"/>
            <w:left w:val="none" w:sz="0" w:space="0" w:color="auto"/>
            <w:bottom w:val="none" w:sz="0" w:space="0" w:color="auto"/>
            <w:right w:val="none" w:sz="0" w:space="0" w:color="auto"/>
          </w:divBdr>
        </w:div>
        <w:div w:id="420226527">
          <w:marLeft w:val="480"/>
          <w:marRight w:val="0"/>
          <w:marTop w:val="0"/>
          <w:marBottom w:val="0"/>
          <w:divBdr>
            <w:top w:val="none" w:sz="0" w:space="0" w:color="auto"/>
            <w:left w:val="none" w:sz="0" w:space="0" w:color="auto"/>
            <w:bottom w:val="none" w:sz="0" w:space="0" w:color="auto"/>
            <w:right w:val="none" w:sz="0" w:space="0" w:color="auto"/>
          </w:divBdr>
        </w:div>
        <w:div w:id="1866668528">
          <w:marLeft w:val="480"/>
          <w:marRight w:val="0"/>
          <w:marTop w:val="0"/>
          <w:marBottom w:val="0"/>
          <w:divBdr>
            <w:top w:val="none" w:sz="0" w:space="0" w:color="auto"/>
            <w:left w:val="none" w:sz="0" w:space="0" w:color="auto"/>
            <w:bottom w:val="none" w:sz="0" w:space="0" w:color="auto"/>
            <w:right w:val="none" w:sz="0" w:space="0" w:color="auto"/>
          </w:divBdr>
        </w:div>
        <w:div w:id="443501273">
          <w:marLeft w:val="480"/>
          <w:marRight w:val="0"/>
          <w:marTop w:val="0"/>
          <w:marBottom w:val="0"/>
          <w:divBdr>
            <w:top w:val="none" w:sz="0" w:space="0" w:color="auto"/>
            <w:left w:val="none" w:sz="0" w:space="0" w:color="auto"/>
            <w:bottom w:val="none" w:sz="0" w:space="0" w:color="auto"/>
            <w:right w:val="none" w:sz="0" w:space="0" w:color="auto"/>
          </w:divBdr>
        </w:div>
        <w:div w:id="1979218401">
          <w:marLeft w:val="480"/>
          <w:marRight w:val="0"/>
          <w:marTop w:val="0"/>
          <w:marBottom w:val="0"/>
          <w:divBdr>
            <w:top w:val="none" w:sz="0" w:space="0" w:color="auto"/>
            <w:left w:val="none" w:sz="0" w:space="0" w:color="auto"/>
            <w:bottom w:val="none" w:sz="0" w:space="0" w:color="auto"/>
            <w:right w:val="none" w:sz="0" w:space="0" w:color="auto"/>
          </w:divBdr>
        </w:div>
        <w:div w:id="1732726730">
          <w:marLeft w:val="480"/>
          <w:marRight w:val="0"/>
          <w:marTop w:val="0"/>
          <w:marBottom w:val="0"/>
          <w:divBdr>
            <w:top w:val="none" w:sz="0" w:space="0" w:color="auto"/>
            <w:left w:val="none" w:sz="0" w:space="0" w:color="auto"/>
            <w:bottom w:val="none" w:sz="0" w:space="0" w:color="auto"/>
            <w:right w:val="none" w:sz="0" w:space="0" w:color="auto"/>
          </w:divBdr>
        </w:div>
        <w:div w:id="105777193">
          <w:marLeft w:val="480"/>
          <w:marRight w:val="0"/>
          <w:marTop w:val="0"/>
          <w:marBottom w:val="0"/>
          <w:divBdr>
            <w:top w:val="none" w:sz="0" w:space="0" w:color="auto"/>
            <w:left w:val="none" w:sz="0" w:space="0" w:color="auto"/>
            <w:bottom w:val="none" w:sz="0" w:space="0" w:color="auto"/>
            <w:right w:val="none" w:sz="0" w:space="0" w:color="auto"/>
          </w:divBdr>
        </w:div>
        <w:div w:id="118960243">
          <w:marLeft w:val="480"/>
          <w:marRight w:val="0"/>
          <w:marTop w:val="0"/>
          <w:marBottom w:val="0"/>
          <w:divBdr>
            <w:top w:val="none" w:sz="0" w:space="0" w:color="auto"/>
            <w:left w:val="none" w:sz="0" w:space="0" w:color="auto"/>
            <w:bottom w:val="none" w:sz="0" w:space="0" w:color="auto"/>
            <w:right w:val="none" w:sz="0" w:space="0" w:color="auto"/>
          </w:divBdr>
        </w:div>
        <w:div w:id="1029179564">
          <w:marLeft w:val="480"/>
          <w:marRight w:val="0"/>
          <w:marTop w:val="0"/>
          <w:marBottom w:val="0"/>
          <w:divBdr>
            <w:top w:val="none" w:sz="0" w:space="0" w:color="auto"/>
            <w:left w:val="none" w:sz="0" w:space="0" w:color="auto"/>
            <w:bottom w:val="none" w:sz="0" w:space="0" w:color="auto"/>
            <w:right w:val="none" w:sz="0" w:space="0" w:color="auto"/>
          </w:divBdr>
        </w:div>
        <w:div w:id="1249998741">
          <w:marLeft w:val="480"/>
          <w:marRight w:val="0"/>
          <w:marTop w:val="0"/>
          <w:marBottom w:val="0"/>
          <w:divBdr>
            <w:top w:val="none" w:sz="0" w:space="0" w:color="auto"/>
            <w:left w:val="none" w:sz="0" w:space="0" w:color="auto"/>
            <w:bottom w:val="none" w:sz="0" w:space="0" w:color="auto"/>
            <w:right w:val="none" w:sz="0" w:space="0" w:color="auto"/>
          </w:divBdr>
        </w:div>
        <w:div w:id="866139975">
          <w:marLeft w:val="480"/>
          <w:marRight w:val="0"/>
          <w:marTop w:val="0"/>
          <w:marBottom w:val="0"/>
          <w:divBdr>
            <w:top w:val="none" w:sz="0" w:space="0" w:color="auto"/>
            <w:left w:val="none" w:sz="0" w:space="0" w:color="auto"/>
            <w:bottom w:val="none" w:sz="0" w:space="0" w:color="auto"/>
            <w:right w:val="none" w:sz="0" w:space="0" w:color="auto"/>
          </w:divBdr>
        </w:div>
        <w:div w:id="376391711">
          <w:marLeft w:val="480"/>
          <w:marRight w:val="0"/>
          <w:marTop w:val="0"/>
          <w:marBottom w:val="0"/>
          <w:divBdr>
            <w:top w:val="none" w:sz="0" w:space="0" w:color="auto"/>
            <w:left w:val="none" w:sz="0" w:space="0" w:color="auto"/>
            <w:bottom w:val="none" w:sz="0" w:space="0" w:color="auto"/>
            <w:right w:val="none" w:sz="0" w:space="0" w:color="auto"/>
          </w:divBdr>
        </w:div>
        <w:div w:id="1940982773">
          <w:marLeft w:val="480"/>
          <w:marRight w:val="0"/>
          <w:marTop w:val="0"/>
          <w:marBottom w:val="0"/>
          <w:divBdr>
            <w:top w:val="none" w:sz="0" w:space="0" w:color="auto"/>
            <w:left w:val="none" w:sz="0" w:space="0" w:color="auto"/>
            <w:bottom w:val="none" w:sz="0" w:space="0" w:color="auto"/>
            <w:right w:val="none" w:sz="0" w:space="0" w:color="auto"/>
          </w:divBdr>
        </w:div>
        <w:div w:id="1077677931">
          <w:marLeft w:val="480"/>
          <w:marRight w:val="0"/>
          <w:marTop w:val="0"/>
          <w:marBottom w:val="0"/>
          <w:divBdr>
            <w:top w:val="none" w:sz="0" w:space="0" w:color="auto"/>
            <w:left w:val="none" w:sz="0" w:space="0" w:color="auto"/>
            <w:bottom w:val="none" w:sz="0" w:space="0" w:color="auto"/>
            <w:right w:val="none" w:sz="0" w:space="0" w:color="auto"/>
          </w:divBdr>
        </w:div>
        <w:div w:id="2077389902">
          <w:marLeft w:val="480"/>
          <w:marRight w:val="0"/>
          <w:marTop w:val="0"/>
          <w:marBottom w:val="0"/>
          <w:divBdr>
            <w:top w:val="none" w:sz="0" w:space="0" w:color="auto"/>
            <w:left w:val="none" w:sz="0" w:space="0" w:color="auto"/>
            <w:bottom w:val="none" w:sz="0" w:space="0" w:color="auto"/>
            <w:right w:val="none" w:sz="0" w:space="0" w:color="auto"/>
          </w:divBdr>
        </w:div>
        <w:div w:id="1914006111">
          <w:marLeft w:val="480"/>
          <w:marRight w:val="0"/>
          <w:marTop w:val="0"/>
          <w:marBottom w:val="0"/>
          <w:divBdr>
            <w:top w:val="none" w:sz="0" w:space="0" w:color="auto"/>
            <w:left w:val="none" w:sz="0" w:space="0" w:color="auto"/>
            <w:bottom w:val="none" w:sz="0" w:space="0" w:color="auto"/>
            <w:right w:val="none" w:sz="0" w:space="0" w:color="auto"/>
          </w:divBdr>
        </w:div>
        <w:div w:id="1702591702">
          <w:marLeft w:val="480"/>
          <w:marRight w:val="0"/>
          <w:marTop w:val="0"/>
          <w:marBottom w:val="0"/>
          <w:divBdr>
            <w:top w:val="none" w:sz="0" w:space="0" w:color="auto"/>
            <w:left w:val="none" w:sz="0" w:space="0" w:color="auto"/>
            <w:bottom w:val="none" w:sz="0" w:space="0" w:color="auto"/>
            <w:right w:val="none" w:sz="0" w:space="0" w:color="auto"/>
          </w:divBdr>
        </w:div>
        <w:div w:id="1034621745">
          <w:marLeft w:val="480"/>
          <w:marRight w:val="0"/>
          <w:marTop w:val="0"/>
          <w:marBottom w:val="0"/>
          <w:divBdr>
            <w:top w:val="none" w:sz="0" w:space="0" w:color="auto"/>
            <w:left w:val="none" w:sz="0" w:space="0" w:color="auto"/>
            <w:bottom w:val="none" w:sz="0" w:space="0" w:color="auto"/>
            <w:right w:val="none" w:sz="0" w:space="0" w:color="auto"/>
          </w:divBdr>
        </w:div>
        <w:div w:id="1317953921">
          <w:marLeft w:val="480"/>
          <w:marRight w:val="0"/>
          <w:marTop w:val="0"/>
          <w:marBottom w:val="0"/>
          <w:divBdr>
            <w:top w:val="none" w:sz="0" w:space="0" w:color="auto"/>
            <w:left w:val="none" w:sz="0" w:space="0" w:color="auto"/>
            <w:bottom w:val="none" w:sz="0" w:space="0" w:color="auto"/>
            <w:right w:val="none" w:sz="0" w:space="0" w:color="auto"/>
          </w:divBdr>
        </w:div>
        <w:div w:id="1221751976">
          <w:marLeft w:val="480"/>
          <w:marRight w:val="0"/>
          <w:marTop w:val="0"/>
          <w:marBottom w:val="0"/>
          <w:divBdr>
            <w:top w:val="none" w:sz="0" w:space="0" w:color="auto"/>
            <w:left w:val="none" w:sz="0" w:space="0" w:color="auto"/>
            <w:bottom w:val="none" w:sz="0" w:space="0" w:color="auto"/>
            <w:right w:val="none" w:sz="0" w:space="0" w:color="auto"/>
          </w:divBdr>
        </w:div>
        <w:div w:id="83260579">
          <w:marLeft w:val="480"/>
          <w:marRight w:val="0"/>
          <w:marTop w:val="0"/>
          <w:marBottom w:val="0"/>
          <w:divBdr>
            <w:top w:val="none" w:sz="0" w:space="0" w:color="auto"/>
            <w:left w:val="none" w:sz="0" w:space="0" w:color="auto"/>
            <w:bottom w:val="none" w:sz="0" w:space="0" w:color="auto"/>
            <w:right w:val="none" w:sz="0" w:space="0" w:color="auto"/>
          </w:divBdr>
        </w:div>
        <w:div w:id="906066309">
          <w:marLeft w:val="480"/>
          <w:marRight w:val="0"/>
          <w:marTop w:val="0"/>
          <w:marBottom w:val="0"/>
          <w:divBdr>
            <w:top w:val="none" w:sz="0" w:space="0" w:color="auto"/>
            <w:left w:val="none" w:sz="0" w:space="0" w:color="auto"/>
            <w:bottom w:val="none" w:sz="0" w:space="0" w:color="auto"/>
            <w:right w:val="none" w:sz="0" w:space="0" w:color="auto"/>
          </w:divBdr>
        </w:div>
        <w:div w:id="74019353">
          <w:marLeft w:val="480"/>
          <w:marRight w:val="0"/>
          <w:marTop w:val="0"/>
          <w:marBottom w:val="0"/>
          <w:divBdr>
            <w:top w:val="none" w:sz="0" w:space="0" w:color="auto"/>
            <w:left w:val="none" w:sz="0" w:space="0" w:color="auto"/>
            <w:bottom w:val="none" w:sz="0" w:space="0" w:color="auto"/>
            <w:right w:val="none" w:sz="0" w:space="0" w:color="auto"/>
          </w:divBdr>
        </w:div>
        <w:div w:id="1705129505">
          <w:marLeft w:val="480"/>
          <w:marRight w:val="0"/>
          <w:marTop w:val="0"/>
          <w:marBottom w:val="0"/>
          <w:divBdr>
            <w:top w:val="none" w:sz="0" w:space="0" w:color="auto"/>
            <w:left w:val="none" w:sz="0" w:space="0" w:color="auto"/>
            <w:bottom w:val="none" w:sz="0" w:space="0" w:color="auto"/>
            <w:right w:val="none" w:sz="0" w:space="0" w:color="auto"/>
          </w:divBdr>
        </w:div>
        <w:div w:id="411706484">
          <w:marLeft w:val="480"/>
          <w:marRight w:val="0"/>
          <w:marTop w:val="0"/>
          <w:marBottom w:val="0"/>
          <w:divBdr>
            <w:top w:val="none" w:sz="0" w:space="0" w:color="auto"/>
            <w:left w:val="none" w:sz="0" w:space="0" w:color="auto"/>
            <w:bottom w:val="none" w:sz="0" w:space="0" w:color="auto"/>
            <w:right w:val="none" w:sz="0" w:space="0" w:color="auto"/>
          </w:divBdr>
        </w:div>
        <w:div w:id="2091466374">
          <w:marLeft w:val="480"/>
          <w:marRight w:val="0"/>
          <w:marTop w:val="0"/>
          <w:marBottom w:val="0"/>
          <w:divBdr>
            <w:top w:val="none" w:sz="0" w:space="0" w:color="auto"/>
            <w:left w:val="none" w:sz="0" w:space="0" w:color="auto"/>
            <w:bottom w:val="none" w:sz="0" w:space="0" w:color="auto"/>
            <w:right w:val="none" w:sz="0" w:space="0" w:color="auto"/>
          </w:divBdr>
        </w:div>
        <w:div w:id="1066411643">
          <w:marLeft w:val="480"/>
          <w:marRight w:val="0"/>
          <w:marTop w:val="0"/>
          <w:marBottom w:val="0"/>
          <w:divBdr>
            <w:top w:val="none" w:sz="0" w:space="0" w:color="auto"/>
            <w:left w:val="none" w:sz="0" w:space="0" w:color="auto"/>
            <w:bottom w:val="none" w:sz="0" w:space="0" w:color="auto"/>
            <w:right w:val="none" w:sz="0" w:space="0" w:color="auto"/>
          </w:divBdr>
        </w:div>
        <w:div w:id="1393116286">
          <w:marLeft w:val="480"/>
          <w:marRight w:val="0"/>
          <w:marTop w:val="0"/>
          <w:marBottom w:val="0"/>
          <w:divBdr>
            <w:top w:val="none" w:sz="0" w:space="0" w:color="auto"/>
            <w:left w:val="none" w:sz="0" w:space="0" w:color="auto"/>
            <w:bottom w:val="none" w:sz="0" w:space="0" w:color="auto"/>
            <w:right w:val="none" w:sz="0" w:space="0" w:color="auto"/>
          </w:divBdr>
        </w:div>
        <w:div w:id="1065490782">
          <w:marLeft w:val="480"/>
          <w:marRight w:val="0"/>
          <w:marTop w:val="0"/>
          <w:marBottom w:val="0"/>
          <w:divBdr>
            <w:top w:val="none" w:sz="0" w:space="0" w:color="auto"/>
            <w:left w:val="none" w:sz="0" w:space="0" w:color="auto"/>
            <w:bottom w:val="none" w:sz="0" w:space="0" w:color="auto"/>
            <w:right w:val="none" w:sz="0" w:space="0" w:color="auto"/>
          </w:divBdr>
        </w:div>
        <w:div w:id="1276015497">
          <w:marLeft w:val="480"/>
          <w:marRight w:val="0"/>
          <w:marTop w:val="0"/>
          <w:marBottom w:val="0"/>
          <w:divBdr>
            <w:top w:val="none" w:sz="0" w:space="0" w:color="auto"/>
            <w:left w:val="none" w:sz="0" w:space="0" w:color="auto"/>
            <w:bottom w:val="none" w:sz="0" w:space="0" w:color="auto"/>
            <w:right w:val="none" w:sz="0" w:space="0" w:color="auto"/>
          </w:divBdr>
        </w:div>
        <w:div w:id="2099205484">
          <w:marLeft w:val="480"/>
          <w:marRight w:val="0"/>
          <w:marTop w:val="0"/>
          <w:marBottom w:val="0"/>
          <w:divBdr>
            <w:top w:val="none" w:sz="0" w:space="0" w:color="auto"/>
            <w:left w:val="none" w:sz="0" w:space="0" w:color="auto"/>
            <w:bottom w:val="none" w:sz="0" w:space="0" w:color="auto"/>
            <w:right w:val="none" w:sz="0" w:space="0" w:color="auto"/>
          </w:divBdr>
        </w:div>
        <w:div w:id="717048450">
          <w:marLeft w:val="480"/>
          <w:marRight w:val="0"/>
          <w:marTop w:val="0"/>
          <w:marBottom w:val="0"/>
          <w:divBdr>
            <w:top w:val="none" w:sz="0" w:space="0" w:color="auto"/>
            <w:left w:val="none" w:sz="0" w:space="0" w:color="auto"/>
            <w:bottom w:val="none" w:sz="0" w:space="0" w:color="auto"/>
            <w:right w:val="none" w:sz="0" w:space="0" w:color="auto"/>
          </w:divBdr>
        </w:div>
        <w:div w:id="222179451">
          <w:marLeft w:val="480"/>
          <w:marRight w:val="0"/>
          <w:marTop w:val="0"/>
          <w:marBottom w:val="0"/>
          <w:divBdr>
            <w:top w:val="none" w:sz="0" w:space="0" w:color="auto"/>
            <w:left w:val="none" w:sz="0" w:space="0" w:color="auto"/>
            <w:bottom w:val="none" w:sz="0" w:space="0" w:color="auto"/>
            <w:right w:val="none" w:sz="0" w:space="0" w:color="auto"/>
          </w:divBdr>
        </w:div>
        <w:div w:id="1810898227">
          <w:marLeft w:val="480"/>
          <w:marRight w:val="0"/>
          <w:marTop w:val="0"/>
          <w:marBottom w:val="0"/>
          <w:divBdr>
            <w:top w:val="none" w:sz="0" w:space="0" w:color="auto"/>
            <w:left w:val="none" w:sz="0" w:space="0" w:color="auto"/>
            <w:bottom w:val="none" w:sz="0" w:space="0" w:color="auto"/>
            <w:right w:val="none" w:sz="0" w:space="0" w:color="auto"/>
          </w:divBdr>
        </w:div>
        <w:div w:id="1121417494">
          <w:marLeft w:val="480"/>
          <w:marRight w:val="0"/>
          <w:marTop w:val="0"/>
          <w:marBottom w:val="0"/>
          <w:divBdr>
            <w:top w:val="none" w:sz="0" w:space="0" w:color="auto"/>
            <w:left w:val="none" w:sz="0" w:space="0" w:color="auto"/>
            <w:bottom w:val="none" w:sz="0" w:space="0" w:color="auto"/>
            <w:right w:val="none" w:sz="0" w:space="0" w:color="auto"/>
          </w:divBdr>
        </w:div>
        <w:div w:id="1945453558">
          <w:marLeft w:val="480"/>
          <w:marRight w:val="0"/>
          <w:marTop w:val="0"/>
          <w:marBottom w:val="0"/>
          <w:divBdr>
            <w:top w:val="none" w:sz="0" w:space="0" w:color="auto"/>
            <w:left w:val="none" w:sz="0" w:space="0" w:color="auto"/>
            <w:bottom w:val="none" w:sz="0" w:space="0" w:color="auto"/>
            <w:right w:val="none" w:sz="0" w:space="0" w:color="auto"/>
          </w:divBdr>
        </w:div>
        <w:div w:id="1582985693">
          <w:marLeft w:val="480"/>
          <w:marRight w:val="0"/>
          <w:marTop w:val="0"/>
          <w:marBottom w:val="0"/>
          <w:divBdr>
            <w:top w:val="none" w:sz="0" w:space="0" w:color="auto"/>
            <w:left w:val="none" w:sz="0" w:space="0" w:color="auto"/>
            <w:bottom w:val="none" w:sz="0" w:space="0" w:color="auto"/>
            <w:right w:val="none" w:sz="0" w:space="0" w:color="auto"/>
          </w:divBdr>
        </w:div>
        <w:div w:id="1204443441">
          <w:marLeft w:val="480"/>
          <w:marRight w:val="0"/>
          <w:marTop w:val="0"/>
          <w:marBottom w:val="0"/>
          <w:divBdr>
            <w:top w:val="none" w:sz="0" w:space="0" w:color="auto"/>
            <w:left w:val="none" w:sz="0" w:space="0" w:color="auto"/>
            <w:bottom w:val="none" w:sz="0" w:space="0" w:color="auto"/>
            <w:right w:val="none" w:sz="0" w:space="0" w:color="auto"/>
          </w:divBdr>
        </w:div>
        <w:div w:id="1517035885">
          <w:marLeft w:val="480"/>
          <w:marRight w:val="0"/>
          <w:marTop w:val="0"/>
          <w:marBottom w:val="0"/>
          <w:divBdr>
            <w:top w:val="none" w:sz="0" w:space="0" w:color="auto"/>
            <w:left w:val="none" w:sz="0" w:space="0" w:color="auto"/>
            <w:bottom w:val="none" w:sz="0" w:space="0" w:color="auto"/>
            <w:right w:val="none" w:sz="0" w:space="0" w:color="auto"/>
          </w:divBdr>
        </w:div>
        <w:div w:id="1636913599">
          <w:marLeft w:val="480"/>
          <w:marRight w:val="0"/>
          <w:marTop w:val="0"/>
          <w:marBottom w:val="0"/>
          <w:divBdr>
            <w:top w:val="none" w:sz="0" w:space="0" w:color="auto"/>
            <w:left w:val="none" w:sz="0" w:space="0" w:color="auto"/>
            <w:bottom w:val="none" w:sz="0" w:space="0" w:color="auto"/>
            <w:right w:val="none" w:sz="0" w:space="0" w:color="auto"/>
          </w:divBdr>
        </w:div>
        <w:div w:id="762070097">
          <w:marLeft w:val="480"/>
          <w:marRight w:val="0"/>
          <w:marTop w:val="0"/>
          <w:marBottom w:val="0"/>
          <w:divBdr>
            <w:top w:val="none" w:sz="0" w:space="0" w:color="auto"/>
            <w:left w:val="none" w:sz="0" w:space="0" w:color="auto"/>
            <w:bottom w:val="none" w:sz="0" w:space="0" w:color="auto"/>
            <w:right w:val="none" w:sz="0" w:space="0" w:color="auto"/>
          </w:divBdr>
        </w:div>
        <w:div w:id="112212418">
          <w:marLeft w:val="480"/>
          <w:marRight w:val="0"/>
          <w:marTop w:val="0"/>
          <w:marBottom w:val="0"/>
          <w:divBdr>
            <w:top w:val="none" w:sz="0" w:space="0" w:color="auto"/>
            <w:left w:val="none" w:sz="0" w:space="0" w:color="auto"/>
            <w:bottom w:val="none" w:sz="0" w:space="0" w:color="auto"/>
            <w:right w:val="none" w:sz="0" w:space="0" w:color="auto"/>
          </w:divBdr>
        </w:div>
        <w:div w:id="1610239884">
          <w:marLeft w:val="480"/>
          <w:marRight w:val="0"/>
          <w:marTop w:val="0"/>
          <w:marBottom w:val="0"/>
          <w:divBdr>
            <w:top w:val="none" w:sz="0" w:space="0" w:color="auto"/>
            <w:left w:val="none" w:sz="0" w:space="0" w:color="auto"/>
            <w:bottom w:val="none" w:sz="0" w:space="0" w:color="auto"/>
            <w:right w:val="none" w:sz="0" w:space="0" w:color="auto"/>
          </w:divBdr>
        </w:div>
        <w:div w:id="1334456694">
          <w:marLeft w:val="480"/>
          <w:marRight w:val="0"/>
          <w:marTop w:val="0"/>
          <w:marBottom w:val="0"/>
          <w:divBdr>
            <w:top w:val="none" w:sz="0" w:space="0" w:color="auto"/>
            <w:left w:val="none" w:sz="0" w:space="0" w:color="auto"/>
            <w:bottom w:val="none" w:sz="0" w:space="0" w:color="auto"/>
            <w:right w:val="none" w:sz="0" w:space="0" w:color="auto"/>
          </w:divBdr>
        </w:div>
        <w:div w:id="433940098">
          <w:marLeft w:val="480"/>
          <w:marRight w:val="0"/>
          <w:marTop w:val="0"/>
          <w:marBottom w:val="0"/>
          <w:divBdr>
            <w:top w:val="none" w:sz="0" w:space="0" w:color="auto"/>
            <w:left w:val="none" w:sz="0" w:space="0" w:color="auto"/>
            <w:bottom w:val="none" w:sz="0" w:space="0" w:color="auto"/>
            <w:right w:val="none" w:sz="0" w:space="0" w:color="auto"/>
          </w:divBdr>
        </w:div>
        <w:div w:id="1091194643">
          <w:marLeft w:val="480"/>
          <w:marRight w:val="0"/>
          <w:marTop w:val="0"/>
          <w:marBottom w:val="0"/>
          <w:divBdr>
            <w:top w:val="none" w:sz="0" w:space="0" w:color="auto"/>
            <w:left w:val="none" w:sz="0" w:space="0" w:color="auto"/>
            <w:bottom w:val="none" w:sz="0" w:space="0" w:color="auto"/>
            <w:right w:val="none" w:sz="0" w:space="0" w:color="auto"/>
          </w:divBdr>
        </w:div>
        <w:div w:id="931475162">
          <w:marLeft w:val="480"/>
          <w:marRight w:val="0"/>
          <w:marTop w:val="0"/>
          <w:marBottom w:val="0"/>
          <w:divBdr>
            <w:top w:val="none" w:sz="0" w:space="0" w:color="auto"/>
            <w:left w:val="none" w:sz="0" w:space="0" w:color="auto"/>
            <w:bottom w:val="none" w:sz="0" w:space="0" w:color="auto"/>
            <w:right w:val="none" w:sz="0" w:space="0" w:color="auto"/>
          </w:divBdr>
        </w:div>
        <w:div w:id="2007435423">
          <w:marLeft w:val="480"/>
          <w:marRight w:val="0"/>
          <w:marTop w:val="0"/>
          <w:marBottom w:val="0"/>
          <w:divBdr>
            <w:top w:val="none" w:sz="0" w:space="0" w:color="auto"/>
            <w:left w:val="none" w:sz="0" w:space="0" w:color="auto"/>
            <w:bottom w:val="none" w:sz="0" w:space="0" w:color="auto"/>
            <w:right w:val="none" w:sz="0" w:space="0" w:color="auto"/>
          </w:divBdr>
        </w:div>
        <w:div w:id="995114085">
          <w:marLeft w:val="480"/>
          <w:marRight w:val="0"/>
          <w:marTop w:val="0"/>
          <w:marBottom w:val="0"/>
          <w:divBdr>
            <w:top w:val="none" w:sz="0" w:space="0" w:color="auto"/>
            <w:left w:val="none" w:sz="0" w:space="0" w:color="auto"/>
            <w:bottom w:val="none" w:sz="0" w:space="0" w:color="auto"/>
            <w:right w:val="none" w:sz="0" w:space="0" w:color="auto"/>
          </w:divBdr>
        </w:div>
        <w:div w:id="2132435563">
          <w:marLeft w:val="480"/>
          <w:marRight w:val="0"/>
          <w:marTop w:val="0"/>
          <w:marBottom w:val="0"/>
          <w:divBdr>
            <w:top w:val="none" w:sz="0" w:space="0" w:color="auto"/>
            <w:left w:val="none" w:sz="0" w:space="0" w:color="auto"/>
            <w:bottom w:val="none" w:sz="0" w:space="0" w:color="auto"/>
            <w:right w:val="none" w:sz="0" w:space="0" w:color="auto"/>
          </w:divBdr>
        </w:div>
        <w:div w:id="1452745218">
          <w:marLeft w:val="480"/>
          <w:marRight w:val="0"/>
          <w:marTop w:val="0"/>
          <w:marBottom w:val="0"/>
          <w:divBdr>
            <w:top w:val="none" w:sz="0" w:space="0" w:color="auto"/>
            <w:left w:val="none" w:sz="0" w:space="0" w:color="auto"/>
            <w:bottom w:val="none" w:sz="0" w:space="0" w:color="auto"/>
            <w:right w:val="none" w:sz="0" w:space="0" w:color="auto"/>
          </w:divBdr>
        </w:div>
        <w:div w:id="1198929917">
          <w:marLeft w:val="480"/>
          <w:marRight w:val="0"/>
          <w:marTop w:val="0"/>
          <w:marBottom w:val="0"/>
          <w:divBdr>
            <w:top w:val="none" w:sz="0" w:space="0" w:color="auto"/>
            <w:left w:val="none" w:sz="0" w:space="0" w:color="auto"/>
            <w:bottom w:val="none" w:sz="0" w:space="0" w:color="auto"/>
            <w:right w:val="none" w:sz="0" w:space="0" w:color="auto"/>
          </w:divBdr>
        </w:div>
        <w:div w:id="1800487213">
          <w:marLeft w:val="480"/>
          <w:marRight w:val="0"/>
          <w:marTop w:val="0"/>
          <w:marBottom w:val="0"/>
          <w:divBdr>
            <w:top w:val="none" w:sz="0" w:space="0" w:color="auto"/>
            <w:left w:val="none" w:sz="0" w:space="0" w:color="auto"/>
            <w:bottom w:val="none" w:sz="0" w:space="0" w:color="auto"/>
            <w:right w:val="none" w:sz="0" w:space="0" w:color="auto"/>
          </w:divBdr>
        </w:div>
        <w:div w:id="91166130">
          <w:marLeft w:val="480"/>
          <w:marRight w:val="0"/>
          <w:marTop w:val="0"/>
          <w:marBottom w:val="0"/>
          <w:divBdr>
            <w:top w:val="none" w:sz="0" w:space="0" w:color="auto"/>
            <w:left w:val="none" w:sz="0" w:space="0" w:color="auto"/>
            <w:bottom w:val="none" w:sz="0" w:space="0" w:color="auto"/>
            <w:right w:val="none" w:sz="0" w:space="0" w:color="auto"/>
          </w:divBdr>
        </w:div>
        <w:div w:id="1710177637">
          <w:marLeft w:val="480"/>
          <w:marRight w:val="0"/>
          <w:marTop w:val="0"/>
          <w:marBottom w:val="0"/>
          <w:divBdr>
            <w:top w:val="none" w:sz="0" w:space="0" w:color="auto"/>
            <w:left w:val="none" w:sz="0" w:space="0" w:color="auto"/>
            <w:bottom w:val="none" w:sz="0" w:space="0" w:color="auto"/>
            <w:right w:val="none" w:sz="0" w:space="0" w:color="auto"/>
          </w:divBdr>
        </w:div>
        <w:div w:id="1600409695">
          <w:marLeft w:val="480"/>
          <w:marRight w:val="0"/>
          <w:marTop w:val="0"/>
          <w:marBottom w:val="0"/>
          <w:divBdr>
            <w:top w:val="none" w:sz="0" w:space="0" w:color="auto"/>
            <w:left w:val="none" w:sz="0" w:space="0" w:color="auto"/>
            <w:bottom w:val="none" w:sz="0" w:space="0" w:color="auto"/>
            <w:right w:val="none" w:sz="0" w:space="0" w:color="auto"/>
          </w:divBdr>
        </w:div>
        <w:div w:id="1741900744">
          <w:marLeft w:val="480"/>
          <w:marRight w:val="0"/>
          <w:marTop w:val="0"/>
          <w:marBottom w:val="0"/>
          <w:divBdr>
            <w:top w:val="none" w:sz="0" w:space="0" w:color="auto"/>
            <w:left w:val="none" w:sz="0" w:space="0" w:color="auto"/>
            <w:bottom w:val="none" w:sz="0" w:space="0" w:color="auto"/>
            <w:right w:val="none" w:sz="0" w:space="0" w:color="auto"/>
          </w:divBdr>
        </w:div>
        <w:div w:id="1685546032">
          <w:marLeft w:val="480"/>
          <w:marRight w:val="0"/>
          <w:marTop w:val="0"/>
          <w:marBottom w:val="0"/>
          <w:divBdr>
            <w:top w:val="none" w:sz="0" w:space="0" w:color="auto"/>
            <w:left w:val="none" w:sz="0" w:space="0" w:color="auto"/>
            <w:bottom w:val="none" w:sz="0" w:space="0" w:color="auto"/>
            <w:right w:val="none" w:sz="0" w:space="0" w:color="auto"/>
          </w:divBdr>
        </w:div>
        <w:div w:id="418063182">
          <w:marLeft w:val="480"/>
          <w:marRight w:val="0"/>
          <w:marTop w:val="0"/>
          <w:marBottom w:val="0"/>
          <w:divBdr>
            <w:top w:val="none" w:sz="0" w:space="0" w:color="auto"/>
            <w:left w:val="none" w:sz="0" w:space="0" w:color="auto"/>
            <w:bottom w:val="none" w:sz="0" w:space="0" w:color="auto"/>
            <w:right w:val="none" w:sz="0" w:space="0" w:color="auto"/>
          </w:divBdr>
        </w:div>
        <w:div w:id="183062169">
          <w:marLeft w:val="480"/>
          <w:marRight w:val="0"/>
          <w:marTop w:val="0"/>
          <w:marBottom w:val="0"/>
          <w:divBdr>
            <w:top w:val="none" w:sz="0" w:space="0" w:color="auto"/>
            <w:left w:val="none" w:sz="0" w:space="0" w:color="auto"/>
            <w:bottom w:val="none" w:sz="0" w:space="0" w:color="auto"/>
            <w:right w:val="none" w:sz="0" w:space="0" w:color="auto"/>
          </w:divBdr>
        </w:div>
        <w:div w:id="1742632508">
          <w:marLeft w:val="480"/>
          <w:marRight w:val="0"/>
          <w:marTop w:val="0"/>
          <w:marBottom w:val="0"/>
          <w:divBdr>
            <w:top w:val="none" w:sz="0" w:space="0" w:color="auto"/>
            <w:left w:val="none" w:sz="0" w:space="0" w:color="auto"/>
            <w:bottom w:val="none" w:sz="0" w:space="0" w:color="auto"/>
            <w:right w:val="none" w:sz="0" w:space="0" w:color="auto"/>
          </w:divBdr>
        </w:div>
        <w:div w:id="265574572">
          <w:marLeft w:val="480"/>
          <w:marRight w:val="0"/>
          <w:marTop w:val="0"/>
          <w:marBottom w:val="0"/>
          <w:divBdr>
            <w:top w:val="none" w:sz="0" w:space="0" w:color="auto"/>
            <w:left w:val="none" w:sz="0" w:space="0" w:color="auto"/>
            <w:bottom w:val="none" w:sz="0" w:space="0" w:color="auto"/>
            <w:right w:val="none" w:sz="0" w:space="0" w:color="auto"/>
          </w:divBdr>
        </w:div>
        <w:div w:id="1901669857">
          <w:marLeft w:val="480"/>
          <w:marRight w:val="0"/>
          <w:marTop w:val="0"/>
          <w:marBottom w:val="0"/>
          <w:divBdr>
            <w:top w:val="none" w:sz="0" w:space="0" w:color="auto"/>
            <w:left w:val="none" w:sz="0" w:space="0" w:color="auto"/>
            <w:bottom w:val="none" w:sz="0" w:space="0" w:color="auto"/>
            <w:right w:val="none" w:sz="0" w:space="0" w:color="auto"/>
          </w:divBdr>
        </w:div>
        <w:div w:id="691878722">
          <w:marLeft w:val="480"/>
          <w:marRight w:val="0"/>
          <w:marTop w:val="0"/>
          <w:marBottom w:val="0"/>
          <w:divBdr>
            <w:top w:val="none" w:sz="0" w:space="0" w:color="auto"/>
            <w:left w:val="none" w:sz="0" w:space="0" w:color="auto"/>
            <w:bottom w:val="none" w:sz="0" w:space="0" w:color="auto"/>
            <w:right w:val="none" w:sz="0" w:space="0" w:color="auto"/>
          </w:divBdr>
        </w:div>
        <w:div w:id="2103842535">
          <w:marLeft w:val="480"/>
          <w:marRight w:val="0"/>
          <w:marTop w:val="0"/>
          <w:marBottom w:val="0"/>
          <w:divBdr>
            <w:top w:val="none" w:sz="0" w:space="0" w:color="auto"/>
            <w:left w:val="none" w:sz="0" w:space="0" w:color="auto"/>
            <w:bottom w:val="none" w:sz="0" w:space="0" w:color="auto"/>
            <w:right w:val="none" w:sz="0" w:space="0" w:color="auto"/>
          </w:divBdr>
        </w:div>
        <w:div w:id="922882581">
          <w:marLeft w:val="480"/>
          <w:marRight w:val="0"/>
          <w:marTop w:val="0"/>
          <w:marBottom w:val="0"/>
          <w:divBdr>
            <w:top w:val="none" w:sz="0" w:space="0" w:color="auto"/>
            <w:left w:val="none" w:sz="0" w:space="0" w:color="auto"/>
            <w:bottom w:val="none" w:sz="0" w:space="0" w:color="auto"/>
            <w:right w:val="none" w:sz="0" w:space="0" w:color="auto"/>
          </w:divBdr>
        </w:div>
        <w:div w:id="753937377">
          <w:marLeft w:val="480"/>
          <w:marRight w:val="0"/>
          <w:marTop w:val="0"/>
          <w:marBottom w:val="0"/>
          <w:divBdr>
            <w:top w:val="none" w:sz="0" w:space="0" w:color="auto"/>
            <w:left w:val="none" w:sz="0" w:space="0" w:color="auto"/>
            <w:bottom w:val="none" w:sz="0" w:space="0" w:color="auto"/>
            <w:right w:val="none" w:sz="0" w:space="0" w:color="auto"/>
          </w:divBdr>
        </w:div>
        <w:div w:id="1753045520">
          <w:marLeft w:val="480"/>
          <w:marRight w:val="0"/>
          <w:marTop w:val="0"/>
          <w:marBottom w:val="0"/>
          <w:divBdr>
            <w:top w:val="none" w:sz="0" w:space="0" w:color="auto"/>
            <w:left w:val="none" w:sz="0" w:space="0" w:color="auto"/>
            <w:bottom w:val="none" w:sz="0" w:space="0" w:color="auto"/>
            <w:right w:val="none" w:sz="0" w:space="0" w:color="auto"/>
          </w:divBdr>
        </w:div>
        <w:div w:id="870217778">
          <w:marLeft w:val="480"/>
          <w:marRight w:val="0"/>
          <w:marTop w:val="0"/>
          <w:marBottom w:val="0"/>
          <w:divBdr>
            <w:top w:val="none" w:sz="0" w:space="0" w:color="auto"/>
            <w:left w:val="none" w:sz="0" w:space="0" w:color="auto"/>
            <w:bottom w:val="none" w:sz="0" w:space="0" w:color="auto"/>
            <w:right w:val="none" w:sz="0" w:space="0" w:color="auto"/>
          </w:divBdr>
        </w:div>
        <w:div w:id="1144156101">
          <w:marLeft w:val="480"/>
          <w:marRight w:val="0"/>
          <w:marTop w:val="0"/>
          <w:marBottom w:val="0"/>
          <w:divBdr>
            <w:top w:val="none" w:sz="0" w:space="0" w:color="auto"/>
            <w:left w:val="none" w:sz="0" w:space="0" w:color="auto"/>
            <w:bottom w:val="none" w:sz="0" w:space="0" w:color="auto"/>
            <w:right w:val="none" w:sz="0" w:space="0" w:color="auto"/>
          </w:divBdr>
        </w:div>
        <w:div w:id="80101922">
          <w:marLeft w:val="480"/>
          <w:marRight w:val="0"/>
          <w:marTop w:val="0"/>
          <w:marBottom w:val="0"/>
          <w:divBdr>
            <w:top w:val="none" w:sz="0" w:space="0" w:color="auto"/>
            <w:left w:val="none" w:sz="0" w:space="0" w:color="auto"/>
            <w:bottom w:val="none" w:sz="0" w:space="0" w:color="auto"/>
            <w:right w:val="none" w:sz="0" w:space="0" w:color="auto"/>
          </w:divBdr>
        </w:div>
        <w:div w:id="662122913">
          <w:marLeft w:val="480"/>
          <w:marRight w:val="0"/>
          <w:marTop w:val="0"/>
          <w:marBottom w:val="0"/>
          <w:divBdr>
            <w:top w:val="none" w:sz="0" w:space="0" w:color="auto"/>
            <w:left w:val="none" w:sz="0" w:space="0" w:color="auto"/>
            <w:bottom w:val="none" w:sz="0" w:space="0" w:color="auto"/>
            <w:right w:val="none" w:sz="0" w:space="0" w:color="auto"/>
          </w:divBdr>
        </w:div>
        <w:div w:id="2126804305">
          <w:marLeft w:val="480"/>
          <w:marRight w:val="0"/>
          <w:marTop w:val="0"/>
          <w:marBottom w:val="0"/>
          <w:divBdr>
            <w:top w:val="none" w:sz="0" w:space="0" w:color="auto"/>
            <w:left w:val="none" w:sz="0" w:space="0" w:color="auto"/>
            <w:bottom w:val="none" w:sz="0" w:space="0" w:color="auto"/>
            <w:right w:val="none" w:sz="0" w:space="0" w:color="auto"/>
          </w:divBdr>
        </w:div>
        <w:div w:id="1091199677">
          <w:marLeft w:val="480"/>
          <w:marRight w:val="0"/>
          <w:marTop w:val="0"/>
          <w:marBottom w:val="0"/>
          <w:divBdr>
            <w:top w:val="none" w:sz="0" w:space="0" w:color="auto"/>
            <w:left w:val="none" w:sz="0" w:space="0" w:color="auto"/>
            <w:bottom w:val="none" w:sz="0" w:space="0" w:color="auto"/>
            <w:right w:val="none" w:sz="0" w:space="0" w:color="auto"/>
          </w:divBdr>
        </w:div>
        <w:div w:id="308247784">
          <w:marLeft w:val="480"/>
          <w:marRight w:val="0"/>
          <w:marTop w:val="0"/>
          <w:marBottom w:val="0"/>
          <w:divBdr>
            <w:top w:val="none" w:sz="0" w:space="0" w:color="auto"/>
            <w:left w:val="none" w:sz="0" w:space="0" w:color="auto"/>
            <w:bottom w:val="none" w:sz="0" w:space="0" w:color="auto"/>
            <w:right w:val="none" w:sz="0" w:space="0" w:color="auto"/>
          </w:divBdr>
        </w:div>
        <w:div w:id="1972129278">
          <w:marLeft w:val="480"/>
          <w:marRight w:val="0"/>
          <w:marTop w:val="0"/>
          <w:marBottom w:val="0"/>
          <w:divBdr>
            <w:top w:val="none" w:sz="0" w:space="0" w:color="auto"/>
            <w:left w:val="none" w:sz="0" w:space="0" w:color="auto"/>
            <w:bottom w:val="none" w:sz="0" w:space="0" w:color="auto"/>
            <w:right w:val="none" w:sz="0" w:space="0" w:color="auto"/>
          </w:divBdr>
        </w:div>
        <w:div w:id="951673681">
          <w:marLeft w:val="480"/>
          <w:marRight w:val="0"/>
          <w:marTop w:val="0"/>
          <w:marBottom w:val="0"/>
          <w:divBdr>
            <w:top w:val="none" w:sz="0" w:space="0" w:color="auto"/>
            <w:left w:val="none" w:sz="0" w:space="0" w:color="auto"/>
            <w:bottom w:val="none" w:sz="0" w:space="0" w:color="auto"/>
            <w:right w:val="none" w:sz="0" w:space="0" w:color="auto"/>
          </w:divBdr>
        </w:div>
      </w:divsChild>
    </w:div>
    <w:div w:id="1224214344">
      <w:bodyDiv w:val="1"/>
      <w:marLeft w:val="0"/>
      <w:marRight w:val="0"/>
      <w:marTop w:val="0"/>
      <w:marBottom w:val="0"/>
      <w:divBdr>
        <w:top w:val="none" w:sz="0" w:space="0" w:color="auto"/>
        <w:left w:val="none" w:sz="0" w:space="0" w:color="auto"/>
        <w:bottom w:val="none" w:sz="0" w:space="0" w:color="auto"/>
        <w:right w:val="none" w:sz="0" w:space="0" w:color="auto"/>
      </w:divBdr>
      <w:divsChild>
        <w:div w:id="1475558401">
          <w:marLeft w:val="480"/>
          <w:marRight w:val="0"/>
          <w:marTop w:val="0"/>
          <w:marBottom w:val="0"/>
          <w:divBdr>
            <w:top w:val="none" w:sz="0" w:space="0" w:color="auto"/>
            <w:left w:val="none" w:sz="0" w:space="0" w:color="auto"/>
            <w:bottom w:val="none" w:sz="0" w:space="0" w:color="auto"/>
            <w:right w:val="none" w:sz="0" w:space="0" w:color="auto"/>
          </w:divBdr>
        </w:div>
        <w:div w:id="245579791">
          <w:marLeft w:val="480"/>
          <w:marRight w:val="0"/>
          <w:marTop w:val="0"/>
          <w:marBottom w:val="0"/>
          <w:divBdr>
            <w:top w:val="none" w:sz="0" w:space="0" w:color="auto"/>
            <w:left w:val="none" w:sz="0" w:space="0" w:color="auto"/>
            <w:bottom w:val="none" w:sz="0" w:space="0" w:color="auto"/>
            <w:right w:val="none" w:sz="0" w:space="0" w:color="auto"/>
          </w:divBdr>
        </w:div>
        <w:div w:id="754089807">
          <w:marLeft w:val="480"/>
          <w:marRight w:val="0"/>
          <w:marTop w:val="0"/>
          <w:marBottom w:val="0"/>
          <w:divBdr>
            <w:top w:val="none" w:sz="0" w:space="0" w:color="auto"/>
            <w:left w:val="none" w:sz="0" w:space="0" w:color="auto"/>
            <w:bottom w:val="none" w:sz="0" w:space="0" w:color="auto"/>
            <w:right w:val="none" w:sz="0" w:space="0" w:color="auto"/>
          </w:divBdr>
        </w:div>
        <w:div w:id="478620771">
          <w:marLeft w:val="480"/>
          <w:marRight w:val="0"/>
          <w:marTop w:val="0"/>
          <w:marBottom w:val="0"/>
          <w:divBdr>
            <w:top w:val="none" w:sz="0" w:space="0" w:color="auto"/>
            <w:left w:val="none" w:sz="0" w:space="0" w:color="auto"/>
            <w:bottom w:val="none" w:sz="0" w:space="0" w:color="auto"/>
            <w:right w:val="none" w:sz="0" w:space="0" w:color="auto"/>
          </w:divBdr>
        </w:div>
        <w:div w:id="1429276416">
          <w:marLeft w:val="480"/>
          <w:marRight w:val="0"/>
          <w:marTop w:val="0"/>
          <w:marBottom w:val="0"/>
          <w:divBdr>
            <w:top w:val="none" w:sz="0" w:space="0" w:color="auto"/>
            <w:left w:val="none" w:sz="0" w:space="0" w:color="auto"/>
            <w:bottom w:val="none" w:sz="0" w:space="0" w:color="auto"/>
            <w:right w:val="none" w:sz="0" w:space="0" w:color="auto"/>
          </w:divBdr>
        </w:div>
        <w:div w:id="498155441">
          <w:marLeft w:val="480"/>
          <w:marRight w:val="0"/>
          <w:marTop w:val="0"/>
          <w:marBottom w:val="0"/>
          <w:divBdr>
            <w:top w:val="none" w:sz="0" w:space="0" w:color="auto"/>
            <w:left w:val="none" w:sz="0" w:space="0" w:color="auto"/>
            <w:bottom w:val="none" w:sz="0" w:space="0" w:color="auto"/>
            <w:right w:val="none" w:sz="0" w:space="0" w:color="auto"/>
          </w:divBdr>
        </w:div>
        <w:div w:id="2000189294">
          <w:marLeft w:val="480"/>
          <w:marRight w:val="0"/>
          <w:marTop w:val="0"/>
          <w:marBottom w:val="0"/>
          <w:divBdr>
            <w:top w:val="none" w:sz="0" w:space="0" w:color="auto"/>
            <w:left w:val="none" w:sz="0" w:space="0" w:color="auto"/>
            <w:bottom w:val="none" w:sz="0" w:space="0" w:color="auto"/>
            <w:right w:val="none" w:sz="0" w:space="0" w:color="auto"/>
          </w:divBdr>
        </w:div>
        <w:div w:id="1882984170">
          <w:marLeft w:val="480"/>
          <w:marRight w:val="0"/>
          <w:marTop w:val="0"/>
          <w:marBottom w:val="0"/>
          <w:divBdr>
            <w:top w:val="none" w:sz="0" w:space="0" w:color="auto"/>
            <w:left w:val="none" w:sz="0" w:space="0" w:color="auto"/>
            <w:bottom w:val="none" w:sz="0" w:space="0" w:color="auto"/>
            <w:right w:val="none" w:sz="0" w:space="0" w:color="auto"/>
          </w:divBdr>
        </w:div>
        <w:div w:id="583807241">
          <w:marLeft w:val="480"/>
          <w:marRight w:val="0"/>
          <w:marTop w:val="0"/>
          <w:marBottom w:val="0"/>
          <w:divBdr>
            <w:top w:val="none" w:sz="0" w:space="0" w:color="auto"/>
            <w:left w:val="none" w:sz="0" w:space="0" w:color="auto"/>
            <w:bottom w:val="none" w:sz="0" w:space="0" w:color="auto"/>
            <w:right w:val="none" w:sz="0" w:space="0" w:color="auto"/>
          </w:divBdr>
        </w:div>
        <w:div w:id="850951499">
          <w:marLeft w:val="480"/>
          <w:marRight w:val="0"/>
          <w:marTop w:val="0"/>
          <w:marBottom w:val="0"/>
          <w:divBdr>
            <w:top w:val="none" w:sz="0" w:space="0" w:color="auto"/>
            <w:left w:val="none" w:sz="0" w:space="0" w:color="auto"/>
            <w:bottom w:val="none" w:sz="0" w:space="0" w:color="auto"/>
            <w:right w:val="none" w:sz="0" w:space="0" w:color="auto"/>
          </w:divBdr>
        </w:div>
        <w:div w:id="1224676611">
          <w:marLeft w:val="480"/>
          <w:marRight w:val="0"/>
          <w:marTop w:val="0"/>
          <w:marBottom w:val="0"/>
          <w:divBdr>
            <w:top w:val="none" w:sz="0" w:space="0" w:color="auto"/>
            <w:left w:val="none" w:sz="0" w:space="0" w:color="auto"/>
            <w:bottom w:val="none" w:sz="0" w:space="0" w:color="auto"/>
            <w:right w:val="none" w:sz="0" w:space="0" w:color="auto"/>
          </w:divBdr>
        </w:div>
        <w:div w:id="595940712">
          <w:marLeft w:val="480"/>
          <w:marRight w:val="0"/>
          <w:marTop w:val="0"/>
          <w:marBottom w:val="0"/>
          <w:divBdr>
            <w:top w:val="none" w:sz="0" w:space="0" w:color="auto"/>
            <w:left w:val="none" w:sz="0" w:space="0" w:color="auto"/>
            <w:bottom w:val="none" w:sz="0" w:space="0" w:color="auto"/>
            <w:right w:val="none" w:sz="0" w:space="0" w:color="auto"/>
          </w:divBdr>
        </w:div>
        <w:div w:id="220285543">
          <w:marLeft w:val="480"/>
          <w:marRight w:val="0"/>
          <w:marTop w:val="0"/>
          <w:marBottom w:val="0"/>
          <w:divBdr>
            <w:top w:val="none" w:sz="0" w:space="0" w:color="auto"/>
            <w:left w:val="none" w:sz="0" w:space="0" w:color="auto"/>
            <w:bottom w:val="none" w:sz="0" w:space="0" w:color="auto"/>
            <w:right w:val="none" w:sz="0" w:space="0" w:color="auto"/>
          </w:divBdr>
        </w:div>
        <w:div w:id="1588003606">
          <w:marLeft w:val="480"/>
          <w:marRight w:val="0"/>
          <w:marTop w:val="0"/>
          <w:marBottom w:val="0"/>
          <w:divBdr>
            <w:top w:val="none" w:sz="0" w:space="0" w:color="auto"/>
            <w:left w:val="none" w:sz="0" w:space="0" w:color="auto"/>
            <w:bottom w:val="none" w:sz="0" w:space="0" w:color="auto"/>
            <w:right w:val="none" w:sz="0" w:space="0" w:color="auto"/>
          </w:divBdr>
        </w:div>
        <w:div w:id="1897279055">
          <w:marLeft w:val="480"/>
          <w:marRight w:val="0"/>
          <w:marTop w:val="0"/>
          <w:marBottom w:val="0"/>
          <w:divBdr>
            <w:top w:val="none" w:sz="0" w:space="0" w:color="auto"/>
            <w:left w:val="none" w:sz="0" w:space="0" w:color="auto"/>
            <w:bottom w:val="none" w:sz="0" w:space="0" w:color="auto"/>
            <w:right w:val="none" w:sz="0" w:space="0" w:color="auto"/>
          </w:divBdr>
        </w:div>
        <w:div w:id="501435640">
          <w:marLeft w:val="480"/>
          <w:marRight w:val="0"/>
          <w:marTop w:val="0"/>
          <w:marBottom w:val="0"/>
          <w:divBdr>
            <w:top w:val="none" w:sz="0" w:space="0" w:color="auto"/>
            <w:left w:val="none" w:sz="0" w:space="0" w:color="auto"/>
            <w:bottom w:val="none" w:sz="0" w:space="0" w:color="auto"/>
            <w:right w:val="none" w:sz="0" w:space="0" w:color="auto"/>
          </w:divBdr>
        </w:div>
        <w:div w:id="1701199282">
          <w:marLeft w:val="480"/>
          <w:marRight w:val="0"/>
          <w:marTop w:val="0"/>
          <w:marBottom w:val="0"/>
          <w:divBdr>
            <w:top w:val="none" w:sz="0" w:space="0" w:color="auto"/>
            <w:left w:val="none" w:sz="0" w:space="0" w:color="auto"/>
            <w:bottom w:val="none" w:sz="0" w:space="0" w:color="auto"/>
            <w:right w:val="none" w:sz="0" w:space="0" w:color="auto"/>
          </w:divBdr>
        </w:div>
        <w:div w:id="1844511562">
          <w:marLeft w:val="480"/>
          <w:marRight w:val="0"/>
          <w:marTop w:val="0"/>
          <w:marBottom w:val="0"/>
          <w:divBdr>
            <w:top w:val="none" w:sz="0" w:space="0" w:color="auto"/>
            <w:left w:val="none" w:sz="0" w:space="0" w:color="auto"/>
            <w:bottom w:val="none" w:sz="0" w:space="0" w:color="auto"/>
            <w:right w:val="none" w:sz="0" w:space="0" w:color="auto"/>
          </w:divBdr>
        </w:div>
        <w:div w:id="795030297">
          <w:marLeft w:val="480"/>
          <w:marRight w:val="0"/>
          <w:marTop w:val="0"/>
          <w:marBottom w:val="0"/>
          <w:divBdr>
            <w:top w:val="none" w:sz="0" w:space="0" w:color="auto"/>
            <w:left w:val="none" w:sz="0" w:space="0" w:color="auto"/>
            <w:bottom w:val="none" w:sz="0" w:space="0" w:color="auto"/>
            <w:right w:val="none" w:sz="0" w:space="0" w:color="auto"/>
          </w:divBdr>
        </w:div>
        <w:div w:id="1310399001">
          <w:marLeft w:val="480"/>
          <w:marRight w:val="0"/>
          <w:marTop w:val="0"/>
          <w:marBottom w:val="0"/>
          <w:divBdr>
            <w:top w:val="none" w:sz="0" w:space="0" w:color="auto"/>
            <w:left w:val="none" w:sz="0" w:space="0" w:color="auto"/>
            <w:bottom w:val="none" w:sz="0" w:space="0" w:color="auto"/>
            <w:right w:val="none" w:sz="0" w:space="0" w:color="auto"/>
          </w:divBdr>
        </w:div>
        <w:div w:id="1274437511">
          <w:marLeft w:val="480"/>
          <w:marRight w:val="0"/>
          <w:marTop w:val="0"/>
          <w:marBottom w:val="0"/>
          <w:divBdr>
            <w:top w:val="none" w:sz="0" w:space="0" w:color="auto"/>
            <w:left w:val="none" w:sz="0" w:space="0" w:color="auto"/>
            <w:bottom w:val="none" w:sz="0" w:space="0" w:color="auto"/>
            <w:right w:val="none" w:sz="0" w:space="0" w:color="auto"/>
          </w:divBdr>
        </w:div>
        <w:div w:id="1415593365">
          <w:marLeft w:val="480"/>
          <w:marRight w:val="0"/>
          <w:marTop w:val="0"/>
          <w:marBottom w:val="0"/>
          <w:divBdr>
            <w:top w:val="none" w:sz="0" w:space="0" w:color="auto"/>
            <w:left w:val="none" w:sz="0" w:space="0" w:color="auto"/>
            <w:bottom w:val="none" w:sz="0" w:space="0" w:color="auto"/>
            <w:right w:val="none" w:sz="0" w:space="0" w:color="auto"/>
          </w:divBdr>
        </w:div>
        <w:div w:id="280960874">
          <w:marLeft w:val="480"/>
          <w:marRight w:val="0"/>
          <w:marTop w:val="0"/>
          <w:marBottom w:val="0"/>
          <w:divBdr>
            <w:top w:val="none" w:sz="0" w:space="0" w:color="auto"/>
            <w:left w:val="none" w:sz="0" w:space="0" w:color="auto"/>
            <w:bottom w:val="none" w:sz="0" w:space="0" w:color="auto"/>
            <w:right w:val="none" w:sz="0" w:space="0" w:color="auto"/>
          </w:divBdr>
        </w:div>
        <w:div w:id="995034949">
          <w:marLeft w:val="480"/>
          <w:marRight w:val="0"/>
          <w:marTop w:val="0"/>
          <w:marBottom w:val="0"/>
          <w:divBdr>
            <w:top w:val="none" w:sz="0" w:space="0" w:color="auto"/>
            <w:left w:val="none" w:sz="0" w:space="0" w:color="auto"/>
            <w:bottom w:val="none" w:sz="0" w:space="0" w:color="auto"/>
            <w:right w:val="none" w:sz="0" w:space="0" w:color="auto"/>
          </w:divBdr>
        </w:div>
        <w:div w:id="2094273978">
          <w:marLeft w:val="480"/>
          <w:marRight w:val="0"/>
          <w:marTop w:val="0"/>
          <w:marBottom w:val="0"/>
          <w:divBdr>
            <w:top w:val="none" w:sz="0" w:space="0" w:color="auto"/>
            <w:left w:val="none" w:sz="0" w:space="0" w:color="auto"/>
            <w:bottom w:val="none" w:sz="0" w:space="0" w:color="auto"/>
            <w:right w:val="none" w:sz="0" w:space="0" w:color="auto"/>
          </w:divBdr>
        </w:div>
        <w:div w:id="197744927">
          <w:marLeft w:val="480"/>
          <w:marRight w:val="0"/>
          <w:marTop w:val="0"/>
          <w:marBottom w:val="0"/>
          <w:divBdr>
            <w:top w:val="none" w:sz="0" w:space="0" w:color="auto"/>
            <w:left w:val="none" w:sz="0" w:space="0" w:color="auto"/>
            <w:bottom w:val="none" w:sz="0" w:space="0" w:color="auto"/>
            <w:right w:val="none" w:sz="0" w:space="0" w:color="auto"/>
          </w:divBdr>
        </w:div>
        <w:div w:id="425661298">
          <w:marLeft w:val="480"/>
          <w:marRight w:val="0"/>
          <w:marTop w:val="0"/>
          <w:marBottom w:val="0"/>
          <w:divBdr>
            <w:top w:val="none" w:sz="0" w:space="0" w:color="auto"/>
            <w:left w:val="none" w:sz="0" w:space="0" w:color="auto"/>
            <w:bottom w:val="none" w:sz="0" w:space="0" w:color="auto"/>
            <w:right w:val="none" w:sz="0" w:space="0" w:color="auto"/>
          </w:divBdr>
        </w:div>
        <w:div w:id="428627097">
          <w:marLeft w:val="480"/>
          <w:marRight w:val="0"/>
          <w:marTop w:val="0"/>
          <w:marBottom w:val="0"/>
          <w:divBdr>
            <w:top w:val="none" w:sz="0" w:space="0" w:color="auto"/>
            <w:left w:val="none" w:sz="0" w:space="0" w:color="auto"/>
            <w:bottom w:val="none" w:sz="0" w:space="0" w:color="auto"/>
            <w:right w:val="none" w:sz="0" w:space="0" w:color="auto"/>
          </w:divBdr>
        </w:div>
        <w:div w:id="232396463">
          <w:marLeft w:val="480"/>
          <w:marRight w:val="0"/>
          <w:marTop w:val="0"/>
          <w:marBottom w:val="0"/>
          <w:divBdr>
            <w:top w:val="none" w:sz="0" w:space="0" w:color="auto"/>
            <w:left w:val="none" w:sz="0" w:space="0" w:color="auto"/>
            <w:bottom w:val="none" w:sz="0" w:space="0" w:color="auto"/>
            <w:right w:val="none" w:sz="0" w:space="0" w:color="auto"/>
          </w:divBdr>
        </w:div>
        <w:div w:id="1416975604">
          <w:marLeft w:val="480"/>
          <w:marRight w:val="0"/>
          <w:marTop w:val="0"/>
          <w:marBottom w:val="0"/>
          <w:divBdr>
            <w:top w:val="none" w:sz="0" w:space="0" w:color="auto"/>
            <w:left w:val="none" w:sz="0" w:space="0" w:color="auto"/>
            <w:bottom w:val="none" w:sz="0" w:space="0" w:color="auto"/>
            <w:right w:val="none" w:sz="0" w:space="0" w:color="auto"/>
          </w:divBdr>
        </w:div>
        <w:div w:id="689796602">
          <w:marLeft w:val="480"/>
          <w:marRight w:val="0"/>
          <w:marTop w:val="0"/>
          <w:marBottom w:val="0"/>
          <w:divBdr>
            <w:top w:val="none" w:sz="0" w:space="0" w:color="auto"/>
            <w:left w:val="none" w:sz="0" w:space="0" w:color="auto"/>
            <w:bottom w:val="none" w:sz="0" w:space="0" w:color="auto"/>
            <w:right w:val="none" w:sz="0" w:space="0" w:color="auto"/>
          </w:divBdr>
        </w:div>
        <w:div w:id="552544091">
          <w:marLeft w:val="480"/>
          <w:marRight w:val="0"/>
          <w:marTop w:val="0"/>
          <w:marBottom w:val="0"/>
          <w:divBdr>
            <w:top w:val="none" w:sz="0" w:space="0" w:color="auto"/>
            <w:left w:val="none" w:sz="0" w:space="0" w:color="auto"/>
            <w:bottom w:val="none" w:sz="0" w:space="0" w:color="auto"/>
            <w:right w:val="none" w:sz="0" w:space="0" w:color="auto"/>
          </w:divBdr>
        </w:div>
        <w:div w:id="1791506595">
          <w:marLeft w:val="480"/>
          <w:marRight w:val="0"/>
          <w:marTop w:val="0"/>
          <w:marBottom w:val="0"/>
          <w:divBdr>
            <w:top w:val="none" w:sz="0" w:space="0" w:color="auto"/>
            <w:left w:val="none" w:sz="0" w:space="0" w:color="auto"/>
            <w:bottom w:val="none" w:sz="0" w:space="0" w:color="auto"/>
            <w:right w:val="none" w:sz="0" w:space="0" w:color="auto"/>
          </w:divBdr>
        </w:div>
        <w:div w:id="1415779227">
          <w:marLeft w:val="480"/>
          <w:marRight w:val="0"/>
          <w:marTop w:val="0"/>
          <w:marBottom w:val="0"/>
          <w:divBdr>
            <w:top w:val="none" w:sz="0" w:space="0" w:color="auto"/>
            <w:left w:val="none" w:sz="0" w:space="0" w:color="auto"/>
            <w:bottom w:val="none" w:sz="0" w:space="0" w:color="auto"/>
            <w:right w:val="none" w:sz="0" w:space="0" w:color="auto"/>
          </w:divBdr>
        </w:div>
        <w:div w:id="1005132447">
          <w:marLeft w:val="480"/>
          <w:marRight w:val="0"/>
          <w:marTop w:val="0"/>
          <w:marBottom w:val="0"/>
          <w:divBdr>
            <w:top w:val="none" w:sz="0" w:space="0" w:color="auto"/>
            <w:left w:val="none" w:sz="0" w:space="0" w:color="auto"/>
            <w:bottom w:val="none" w:sz="0" w:space="0" w:color="auto"/>
            <w:right w:val="none" w:sz="0" w:space="0" w:color="auto"/>
          </w:divBdr>
        </w:div>
        <w:div w:id="1718160736">
          <w:marLeft w:val="480"/>
          <w:marRight w:val="0"/>
          <w:marTop w:val="0"/>
          <w:marBottom w:val="0"/>
          <w:divBdr>
            <w:top w:val="none" w:sz="0" w:space="0" w:color="auto"/>
            <w:left w:val="none" w:sz="0" w:space="0" w:color="auto"/>
            <w:bottom w:val="none" w:sz="0" w:space="0" w:color="auto"/>
            <w:right w:val="none" w:sz="0" w:space="0" w:color="auto"/>
          </w:divBdr>
        </w:div>
        <w:div w:id="891773796">
          <w:marLeft w:val="480"/>
          <w:marRight w:val="0"/>
          <w:marTop w:val="0"/>
          <w:marBottom w:val="0"/>
          <w:divBdr>
            <w:top w:val="none" w:sz="0" w:space="0" w:color="auto"/>
            <w:left w:val="none" w:sz="0" w:space="0" w:color="auto"/>
            <w:bottom w:val="none" w:sz="0" w:space="0" w:color="auto"/>
            <w:right w:val="none" w:sz="0" w:space="0" w:color="auto"/>
          </w:divBdr>
        </w:div>
        <w:div w:id="461580664">
          <w:marLeft w:val="480"/>
          <w:marRight w:val="0"/>
          <w:marTop w:val="0"/>
          <w:marBottom w:val="0"/>
          <w:divBdr>
            <w:top w:val="none" w:sz="0" w:space="0" w:color="auto"/>
            <w:left w:val="none" w:sz="0" w:space="0" w:color="auto"/>
            <w:bottom w:val="none" w:sz="0" w:space="0" w:color="auto"/>
            <w:right w:val="none" w:sz="0" w:space="0" w:color="auto"/>
          </w:divBdr>
        </w:div>
        <w:div w:id="1736276190">
          <w:marLeft w:val="480"/>
          <w:marRight w:val="0"/>
          <w:marTop w:val="0"/>
          <w:marBottom w:val="0"/>
          <w:divBdr>
            <w:top w:val="none" w:sz="0" w:space="0" w:color="auto"/>
            <w:left w:val="none" w:sz="0" w:space="0" w:color="auto"/>
            <w:bottom w:val="none" w:sz="0" w:space="0" w:color="auto"/>
            <w:right w:val="none" w:sz="0" w:space="0" w:color="auto"/>
          </w:divBdr>
        </w:div>
        <w:div w:id="2011982796">
          <w:marLeft w:val="480"/>
          <w:marRight w:val="0"/>
          <w:marTop w:val="0"/>
          <w:marBottom w:val="0"/>
          <w:divBdr>
            <w:top w:val="none" w:sz="0" w:space="0" w:color="auto"/>
            <w:left w:val="none" w:sz="0" w:space="0" w:color="auto"/>
            <w:bottom w:val="none" w:sz="0" w:space="0" w:color="auto"/>
            <w:right w:val="none" w:sz="0" w:space="0" w:color="auto"/>
          </w:divBdr>
        </w:div>
        <w:div w:id="340082137">
          <w:marLeft w:val="480"/>
          <w:marRight w:val="0"/>
          <w:marTop w:val="0"/>
          <w:marBottom w:val="0"/>
          <w:divBdr>
            <w:top w:val="none" w:sz="0" w:space="0" w:color="auto"/>
            <w:left w:val="none" w:sz="0" w:space="0" w:color="auto"/>
            <w:bottom w:val="none" w:sz="0" w:space="0" w:color="auto"/>
            <w:right w:val="none" w:sz="0" w:space="0" w:color="auto"/>
          </w:divBdr>
        </w:div>
        <w:div w:id="964770406">
          <w:marLeft w:val="480"/>
          <w:marRight w:val="0"/>
          <w:marTop w:val="0"/>
          <w:marBottom w:val="0"/>
          <w:divBdr>
            <w:top w:val="none" w:sz="0" w:space="0" w:color="auto"/>
            <w:left w:val="none" w:sz="0" w:space="0" w:color="auto"/>
            <w:bottom w:val="none" w:sz="0" w:space="0" w:color="auto"/>
            <w:right w:val="none" w:sz="0" w:space="0" w:color="auto"/>
          </w:divBdr>
        </w:div>
        <w:div w:id="1669210842">
          <w:marLeft w:val="480"/>
          <w:marRight w:val="0"/>
          <w:marTop w:val="0"/>
          <w:marBottom w:val="0"/>
          <w:divBdr>
            <w:top w:val="none" w:sz="0" w:space="0" w:color="auto"/>
            <w:left w:val="none" w:sz="0" w:space="0" w:color="auto"/>
            <w:bottom w:val="none" w:sz="0" w:space="0" w:color="auto"/>
            <w:right w:val="none" w:sz="0" w:space="0" w:color="auto"/>
          </w:divBdr>
        </w:div>
        <w:div w:id="695271434">
          <w:marLeft w:val="480"/>
          <w:marRight w:val="0"/>
          <w:marTop w:val="0"/>
          <w:marBottom w:val="0"/>
          <w:divBdr>
            <w:top w:val="none" w:sz="0" w:space="0" w:color="auto"/>
            <w:left w:val="none" w:sz="0" w:space="0" w:color="auto"/>
            <w:bottom w:val="none" w:sz="0" w:space="0" w:color="auto"/>
            <w:right w:val="none" w:sz="0" w:space="0" w:color="auto"/>
          </w:divBdr>
        </w:div>
        <w:div w:id="436607156">
          <w:marLeft w:val="480"/>
          <w:marRight w:val="0"/>
          <w:marTop w:val="0"/>
          <w:marBottom w:val="0"/>
          <w:divBdr>
            <w:top w:val="none" w:sz="0" w:space="0" w:color="auto"/>
            <w:left w:val="none" w:sz="0" w:space="0" w:color="auto"/>
            <w:bottom w:val="none" w:sz="0" w:space="0" w:color="auto"/>
            <w:right w:val="none" w:sz="0" w:space="0" w:color="auto"/>
          </w:divBdr>
        </w:div>
        <w:div w:id="957567433">
          <w:marLeft w:val="480"/>
          <w:marRight w:val="0"/>
          <w:marTop w:val="0"/>
          <w:marBottom w:val="0"/>
          <w:divBdr>
            <w:top w:val="none" w:sz="0" w:space="0" w:color="auto"/>
            <w:left w:val="none" w:sz="0" w:space="0" w:color="auto"/>
            <w:bottom w:val="none" w:sz="0" w:space="0" w:color="auto"/>
            <w:right w:val="none" w:sz="0" w:space="0" w:color="auto"/>
          </w:divBdr>
        </w:div>
        <w:div w:id="561719412">
          <w:marLeft w:val="480"/>
          <w:marRight w:val="0"/>
          <w:marTop w:val="0"/>
          <w:marBottom w:val="0"/>
          <w:divBdr>
            <w:top w:val="none" w:sz="0" w:space="0" w:color="auto"/>
            <w:left w:val="none" w:sz="0" w:space="0" w:color="auto"/>
            <w:bottom w:val="none" w:sz="0" w:space="0" w:color="auto"/>
            <w:right w:val="none" w:sz="0" w:space="0" w:color="auto"/>
          </w:divBdr>
        </w:div>
        <w:div w:id="1829205662">
          <w:marLeft w:val="480"/>
          <w:marRight w:val="0"/>
          <w:marTop w:val="0"/>
          <w:marBottom w:val="0"/>
          <w:divBdr>
            <w:top w:val="none" w:sz="0" w:space="0" w:color="auto"/>
            <w:left w:val="none" w:sz="0" w:space="0" w:color="auto"/>
            <w:bottom w:val="none" w:sz="0" w:space="0" w:color="auto"/>
            <w:right w:val="none" w:sz="0" w:space="0" w:color="auto"/>
          </w:divBdr>
        </w:div>
        <w:div w:id="847329489">
          <w:marLeft w:val="480"/>
          <w:marRight w:val="0"/>
          <w:marTop w:val="0"/>
          <w:marBottom w:val="0"/>
          <w:divBdr>
            <w:top w:val="none" w:sz="0" w:space="0" w:color="auto"/>
            <w:left w:val="none" w:sz="0" w:space="0" w:color="auto"/>
            <w:bottom w:val="none" w:sz="0" w:space="0" w:color="auto"/>
            <w:right w:val="none" w:sz="0" w:space="0" w:color="auto"/>
          </w:divBdr>
        </w:div>
        <w:div w:id="868420688">
          <w:marLeft w:val="480"/>
          <w:marRight w:val="0"/>
          <w:marTop w:val="0"/>
          <w:marBottom w:val="0"/>
          <w:divBdr>
            <w:top w:val="none" w:sz="0" w:space="0" w:color="auto"/>
            <w:left w:val="none" w:sz="0" w:space="0" w:color="auto"/>
            <w:bottom w:val="none" w:sz="0" w:space="0" w:color="auto"/>
            <w:right w:val="none" w:sz="0" w:space="0" w:color="auto"/>
          </w:divBdr>
        </w:div>
        <w:div w:id="1771470680">
          <w:marLeft w:val="480"/>
          <w:marRight w:val="0"/>
          <w:marTop w:val="0"/>
          <w:marBottom w:val="0"/>
          <w:divBdr>
            <w:top w:val="none" w:sz="0" w:space="0" w:color="auto"/>
            <w:left w:val="none" w:sz="0" w:space="0" w:color="auto"/>
            <w:bottom w:val="none" w:sz="0" w:space="0" w:color="auto"/>
            <w:right w:val="none" w:sz="0" w:space="0" w:color="auto"/>
          </w:divBdr>
        </w:div>
        <w:div w:id="148711679">
          <w:marLeft w:val="480"/>
          <w:marRight w:val="0"/>
          <w:marTop w:val="0"/>
          <w:marBottom w:val="0"/>
          <w:divBdr>
            <w:top w:val="none" w:sz="0" w:space="0" w:color="auto"/>
            <w:left w:val="none" w:sz="0" w:space="0" w:color="auto"/>
            <w:bottom w:val="none" w:sz="0" w:space="0" w:color="auto"/>
            <w:right w:val="none" w:sz="0" w:space="0" w:color="auto"/>
          </w:divBdr>
        </w:div>
        <w:div w:id="1249462781">
          <w:marLeft w:val="480"/>
          <w:marRight w:val="0"/>
          <w:marTop w:val="0"/>
          <w:marBottom w:val="0"/>
          <w:divBdr>
            <w:top w:val="none" w:sz="0" w:space="0" w:color="auto"/>
            <w:left w:val="none" w:sz="0" w:space="0" w:color="auto"/>
            <w:bottom w:val="none" w:sz="0" w:space="0" w:color="auto"/>
            <w:right w:val="none" w:sz="0" w:space="0" w:color="auto"/>
          </w:divBdr>
        </w:div>
        <w:div w:id="524830213">
          <w:marLeft w:val="480"/>
          <w:marRight w:val="0"/>
          <w:marTop w:val="0"/>
          <w:marBottom w:val="0"/>
          <w:divBdr>
            <w:top w:val="none" w:sz="0" w:space="0" w:color="auto"/>
            <w:left w:val="none" w:sz="0" w:space="0" w:color="auto"/>
            <w:bottom w:val="none" w:sz="0" w:space="0" w:color="auto"/>
            <w:right w:val="none" w:sz="0" w:space="0" w:color="auto"/>
          </w:divBdr>
        </w:div>
        <w:div w:id="1006329036">
          <w:marLeft w:val="480"/>
          <w:marRight w:val="0"/>
          <w:marTop w:val="0"/>
          <w:marBottom w:val="0"/>
          <w:divBdr>
            <w:top w:val="none" w:sz="0" w:space="0" w:color="auto"/>
            <w:left w:val="none" w:sz="0" w:space="0" w:color="auto"/>
            <w:bottom w:val="none" w:sz="0" w:space="0" w:color="auto"/>
            <w:right w:val="none" w:sz="0" w:space="0" w:color="auto"/>
          </w:divBdr>
        </w:div>
        <w:div w:id="349142916">
          <w:marLeft w:val="480"/>
          <w:marRight w:val="0"/>
          <w:marTop w:val="0"/>
          <w:marBottom w:val="0"/>
          <w:divBdr>
            <w:top w:val="none" w:sz="0" w:space="0" w:color="auto"/>
            <w:left w:val="none" w:sz="0" w:space="0" w:color="auto"/>
            <w:bottom w:val="none" w:sz="0" w:space="0" w:color="auto"/>
            <w:right w:val="none" w:sz="0" w:space="0" w:color="auto"/>
          </w:divBdr>
        </w:div>
        <w:div w:id="435294577">
          <w:marLeft w:val="480"/>
          <w:marRight w:val="0"/>
          <w:marTop w:val="0"/>
          <w:marBottom w:val="0"/>
          <w:divBdr>
            <w:top w:val="none" w:sz="0" w:space="0" w:color="auto"/>
            <w:left w:val="none" w:sz="0" w:space="0" w:color="auto"/>
            <w:bottom w:val="none" w:sz="0" w:space="0" w:color="auto"/>
            <w:right w:val="none" w:sz="0" w:space="0" w:color="auto"/>
          </w:divBdr>
        </w:div>
        <w:div w:id="413626773">
          <w:marLeft w:val="480"/>
          <w:marRight w:val="0"/>
          <w:marTop w:val="0"/>
          <w:marBottom w:val="0"/>
          <w:divBdr>
            <w:top w:val="none" w:sz="0" w:space="0" w:color="auto"/>
            <w:left w:val="none" w:sz="0" w:space="0" w:color="auto"/>
            <w:bottom w:val="none" w:sz="0" w:space="0" w:color="auto"/>
            <w:right w:val="none" w:sz="0" w:space="0" w:color="auto"/>
          </w:divBdr>
        </w:div>
        <w:div w:id="127479850">
          <w:marLeft w:val="480"/>
          <w:marRight w:val="0"/>
          <w:marTop w:val="0"/>
          <w:marBottom w:val="0"/>
          <w:divBdr>
            <w:top w:val="none" w:sz="0" w:space="0" w:color="auto"/>
            <w:left w:val="none" w:sz="0" w:space="0" w:color="auto"/>
            <w:bottom w:val="none" w:sz="0" w:space="0" w:color="auto"/>
            <w:right w:val="none" w:sz="0" w:space="0" w:color="auto"/>
          </w:divBdr>
        </w:div>
        <w:div w:id="1203400648">
          <w:marLeft w:val="480"/>
          <w:marRight w:val="0"/>
          <w:marTop w:val="0"/>
          <w:marBottom w:val="0"/>
          <w:divBdr>
            <w:top w:val="none" w:sz="0" w:space="0" w:color="auto"/>
            <w:left w:val="none" w:sz="0" w:space="0" w:color="auto"/>
            <w:bottom w:val="none" w:sz="0" w:space="0" w:color="auto"/>
            <w:right w:val="none" w:sz="0" w:space="0" w:color="auto"/>
          </w:divBdr>
        </w:div>
        <w:div w:id="1711223237">
          <w:marLeft w:val="480"/>
          <w:marRight w:val="0"/>
          <w:marTop w:val="0"/>
          <w:marBottom w:val="0"/>
          <w:divBdr>
            <w:top w:val="none" w:sz="0" w:space="0" w:color="auto"/>
            <w:left w:val="none" w:sz="0" w:space="0" w:color="auto"/>
            <w:bottom w:val="none" w:sz="0" w:space="0" w:color="auto"/>
            <w:right w:val="none" w:sz="0" w:space="0" w:color="auto"/>
          </w:divBdr>
        </w:div>
        <w:div w:id="1517767340">
          <w:marLeft w:val="480"/>
          <w:marRight w:val="0"/>
          <w:marTop w:val="0"/>
          <w:marBottom w:val="0"/>
          <w:divBdr>
            <w:top w:val="none" w:sz="0" w:space="0" w:color="auto"/>
            <w:left w:val="none" w:sz="0" w:space="0" w:color="auto"/>
            <w:bottom w:val="none" w:sz="0" w:space="0" w:color="auto"/>
            <w:right w:val="none" w:sz="0" w:space="0" w:color="auto"/>
          </w:divBdr>
        </w:div>
        <w:div w:id="1117405317">
          <w:marLeft w:val="480"/>
          <w:marRight w:val="0"/>
          <w:marTop w:val="0"/>
          <w:marBottom w:val="0"/>
          <w:divBdr>
            <w:top w:val="none" w:sz="0" w:space="0" w:color="auto"/>
            <w:left w:val="none" w:sz="0" w:space="0" w:color="auto"/>
            <w:bottom w:val="none" w:sz="0" w:space="0" w:color="auto"/>
            <w:right w:val="none" w:sz="0" w:space="0" w:color="auto"/>
          </w:divBdr>
        </w:div>
        <w:div w:id="1515536346">
          <w:marLeft w:val="480"/>
          <w:marRight w:val="0"/>
          <w:marTop w:val="0"/>
          <w:marBottom w:val="0"/>
          <w:divBdr>
            <w:top w:val="none" w:sz="0" w:space="0" w:color="auto"/>
            <w:left w:val="none" w:sz="0" w:space="0" w:color="auto"/>
            <w:bottom w:val="none" w:sz="0" w:space="0" w:color="auto"/>
            <w:right w:val="none" w:sz="0" w:space="0" w:color="auto"/>
          </w:divBdr>
        </w:div>
        <w:div w:id="894196171">
          <w:marLeft w:val="480"/>
          <w:marRight w:val="0"/>
          <w:marTop w:val="0"/>
          <w:marBottom w:val="0"/>
          <w:divBdr>
            <w:top w:val="none" w:sz="0" w:space="0" w:color="auto"/>
            <w:left w:val="none" w:sz="0" w:space="0" w:color="auto"/>
            <w:bottom w:val="none" w:sz="0" w:space="0" w:color="auto"/>
            <w:right w:val="none" w:sz="0" w:space="0" w:color="auto"/>
          </w:divBdr>
        </w:div>
        <w:div w:id="1936789510">
          <w:marLeft w:val="480"/>
          <w:marRight w:val="0"/>
          <w:marTop w:val="0"/>
          <w:marBottom w:val="0"/>
          <w:divBdr>
            <w:top w:val="none" w:sz="0" w:space="0" w:color="auto"/>
            <w:left w:val="none" w:sz="0" w:space="0" w:color="auto"/>
            <w:bottom w:val="none" w:sz="0" w:space="0" w:color="auto"/>
            <w:right w:val="none" w:sz="0" w:space="0" w:color="auto"/>
          </w:divBdr>
        </w:div>
        <w:div w:id="1335302469">
          <w:marLeft w:val="480"/>
          <w:marRight w:val="0"/>
          <w:marTop w:val="0"/>
          <w:marBottom w:val="0"/>
          <w:divBdr>
            <w:top w:val="none" w:sz="0" w:space="0" w:color="auto"/>
            <w:left w:val="none" w:sz="0" w:space="0" w:color="auto"/>
            <w:bottom w:val="none" w:sz="0" w:space="0" w:color="auto"/>
            <w:right w:val="none" w:sz="0" w:space="0" w:color="auto"/>
          </w:divBdr>
        </w:div>
        <w:div w:id="38939073">
          <w:marLeft w:val="480"/>
          <w:marRight w:val="0"/>
          <w:marTop w:val="0"/>
          <w:marBottom w:val="0"/>
          <w:divBdr>
            <w:top w:val="none" w:sz="0" w:space="0" w:color="auto"/>
            <w:left w:val="none" w:sz="0" w:space="0" w:color="auto"/>
            <w:bottom w:val="none" w:sz="0" w:space="0" w:color="auto"/>
            <w:right w:val="none" w:sz="0" w:space="0" w:color="auto"/>
          </w:divBdr>
        </w:div>
        <w:div w:id="1585607372">
          <w:marLeft w:val="480"/>
          <w:marRight w:val="0"/>
          <w:marTop w:val="0"/>
          <w:marBottom w:val="0"/>
          <w:divBdr>
            <w:top w:val="none" w:sz="0" w:space="0" w:color="auto"/>
            <w:left w:val="none" w:sz="0" w:space="0" w:color="auto"/>
            <w:bottom w:val="none" w:sz="0" w:space="0" w:color="auto"/>
            <w:right w:val="none" w:sz="0" w:space="0" w:color="auto"/>
          </w:divBdr>
        </w:div>
        <w:div w:id="439688045">
          <w:marLeft w:val="480"/>
          <w:marRight w:val="0"/>
          <w:marTop w:val="0"/>
          <w:marBottom w:val="0"/>
          <w:divBdr>
            <w:top w:val="none" w:sz="0" w:space="0" w:color="auto"/>
            <w:left w:val="none" w:sz="0" w:space="0" w:color="auto"/>
            <w:bottom w:val="none" w:sz="0" w:space="0" w:color="auto"/>
            <w:right w:val="none" w:sz="0" w:space="0" w:color="auto"/>
          </w:divBdr>
        </w:div>
        <w:div w:id="843856055">
          <w:marLeft w:val="480"/>
          <w:marRight w:val="0"/>
          <w:marTop w:val="0"/>
          <w:marBottom w:val="0"/>
          <w:divBdr>
            <w:top w:val="none" w:sz="0" w:space="0" w:color="auto"/>
            <w:left w:val="none" w:sz="0" w:space="0" w:color="auto"/>
            <w:bottom w:val="none" w:sz="0" w:space="0" w:color="auto"/>
            <w:right w:val="none" w:sz="0" w:space="0" w:color="auto"/>
          </w:divBdr>
        </w:div>
        <w:div w:id="1260063222">
          <w:marLeft w:val="480"/>
          <w:marRight w:val="0"/>
          <w:marTop w:val="0"/>
          <w:marBottom w:val="0"/>
          <w:divBdr>
            <w:top w:val="none" w:sz="0" w:space="0" w:color="auto"/>
            <w:left w:val="none" w:sz="0" w:space="0" w:color="auto"/>
            <w:bottom w:val="none" w:sz="0" w:space="0" w:color="auto"/>
            <w:right w:val="none" w:sz="0" w:space="0" w:color="auto"/>
          </w:divBdr>
        </w:div>
        <w:div w:id="446851123">
          <w:marLeft w:val="480"/>
          <w:marRight w:val="0"/>
          <w:marTop w:val="0"/>
          <w:marBottom w:val="0"/>
          <w:divBdr>
            <w:top w:val="none" w:sz="0" w:space="0" w:color="auto"/>
            <w:left w:val="none" w:sz="0" w:space="0" w:color="auto"/>
            <w:bottom w:val="none" w:sz="0" w:space="0" w:color="auto"/>
            <w:right w:val="none" w:sz="0" w:space="0" w:color="auto"/>
          </w:divBdr>
        </w:div>
        <w:div w:id="328559442">
          <w:marLeft w:val="480"/>
          <w:marRight w:val="0"/>
          <w:marTop w:val="0"/>
          <w:marBottom w:val="0"/>
          <w:divBdr>
            <w:top w:val="none" w:sz="0" w:space="0" w:color="auto"/>
            <w:left w:val="none" w:sz="0" w:space="0" w:color="auto"/>
            <w:bottom w:val="none" w:sz="0" w:space="0" w:color="auto"/>
            <w:right w:val="none" w:sz="0" w:space="0" w:color="auto"/>
          </w:divBdr>
        </w:div>
        <w:div w:id="1172332871">
          <w:marLeft w:val="480"/>
          <w:marRight w:val="0"/>
          <w:marTop w:val="0"/>
          <w:marBottom w:val="0"/>
          <w:divBdr>
            <w:top w:val="none" w:sz="0" w:space="0" w:color="auto"/>
            <w:left w:val="none" w:sz="0" w:space="0" w:color="auto"/>
            <w:bottom w:val="none" w:sz="0" w:space="0" w:color="auto"/>
            <w:right w:val="none" w:sz="0" w:space="0" w:color="auto"/>
          </w:divBdr>
        </w:div>
        <w:div w:id="2001693528">
          <w:marLeft w:val="480"/>
          <w:marRight w:val="0"/>
          <w:marTop w:val="0"/>
          <w:marBottom w:val="0"/>
          <w:divBdr>
            <w:top w:val="none" w:sz="0" w:space="0" w:color="auto"/>
            <w:left w:val="none" w:sz="0" w:space="0" w:color="auto"/>
            <w:bottom w:val="none" w:sz="0" w:space="0" w:color="auto"/>
            <w:right w:val="none" w:sz="0" w:space="0" w:color="auto"/>
          </w:divBdr>
        </w:div>
        <w:div w:id="899511803">
          <w:marLeft w:val="480"/>
          <w:marRight w:val="0"/>
          <w:marTop w:val="0"/>
          <w:marBottom w:val="0"/>
          <w:divBdr>
            <w:top w:val="none" w:sz="0" w:space="0" w:color="auto"/>
            <w:left w:val="none" w:sz="0" w:space="0" w:color="auto"/>
            <w:bottom w:val="none" w:sz="0" w:space="0" w:color="auto"/>
            <w:right w:val="none" w:sz="0" w:space="0" w:color="auto"/>
          </w:divBdr>
        </w:div>
        <w:div w:id="1126854216">
          <w:marLeft w:val="480"/>
          <w:marRight w:val="0"/>
          <w:marTop w:val="0"/>
          <w:marBottom w:val="0"/>
          <w:divBdr>
            <w:top w:val="none" w:sz="0" w:space="0" w:color="auto"/>
            <w:left w:val="none" w:sz="0" w:space="0" w:color="auto"/>
            <w:bottom w:val="none" w:sz="0" w:space="0" w:color="auto"/>
            <w:right w:val="none" w:sz="0" w:space="0" w:color="auto"/>
          </w:divBdr>
        </w:div>
        <w:div w:id="1726031165">
          <w:marLeft w:val="480"/>
          <w:marRight w:val="0"/>
          <w:marTop w:val="0"/>
          <w:marBottom w:val="0"/>
          <w:divBdr>
            <w:top w:val="none" w:sz="0" w:space="0" w:color="auto"/>
            <w:left w:val="none" w:sz="0" w:space="0" w:color="auto"/>
            <w:bottom w:val="none" w:sz="0" w:space="0" w:color="auto"/>
            <w:right w:val="none" w:sz="0" w:space="0" w:color="auto"/>
          </w:divBdr>
        </w:div>
        <w:div w:id="412943026">
          <w:marLeft w:val="480"/>
          <w:marRight w:val="0"/>
          <w:marTop w:val="0"/>
          <w:marBottom w:val="0"/>
          <w:divBdr>
            <w:top w:val="none" w:sz="0" w:space="0" w:color="auto"/>
            <w:left w:val="none" w:sz="0" w:space="0" w:color="auto"/>
            <w:bottom w:val="none" w:sz="0" w:space="0" w:color="auto"/>
            <w:right w:val="none" w:sz="0" w:space="0" w:color="auto"/>
          </w:divBdr>
        </w:div>
        <w:div w:id="1628274663">
          <w:marLeft w:val="480"/>
          <w:marRight w:val="0"/>
          <w:marTop w:val="0"/>
          <w:marBottom w:val="0"/>
          <w:divBdr>
            <w:top w:val="none" w:sz="0" w:space="0" w:color="auto"/>
            <w:left w:val="none" w:sz="0" w:space="0" w:color="auto"/>
            <w:bottom w:val="none" w:sz="0" w:space="0" w:color="auto"/>
            <w:right w:val="none" w:sz="0" w:space="0" w:color="auto"/>
          </w:divBdr>
        </w:div>
        <w:div w:id="1781294836">
          <w:marLeft w:val="480"/>
          <w:marRight w:val="0"/>
          <w:marTop w:val="0"/>
          <w:marBottom w:val="0"/>
          <w:divBdr>
            <w:top w:val="none" w:sz="0" w:space="0" w:color="auto"/>
            <w:left w:val="none" w:sz="0" w:space="0" w:color="auto"/>
            <w:bottom w:val="none" w:sz="0" w:space="0" w:color="auto"/>
            <w:right w:val="none" w:sz="0" w:space="0" w:color="auto"/>
          </w:divBdr>
        </w:div>
      </w:divsChild>
    </w:div>
    <w:div w:id="1241793830">
      <w:bodyDiv w:val="1"/>
      <w:marLeft w:val="0"/>
      <w:marRight w:val="0"/>
      <w:marTop w:val="0"/>
      <w:marBottom w:val="0"/>
      <w:divBdr>
        <w:top w:val="none" w:sz="0" w:space="0" w:color="auto"/>
        <w:left w:val="none" w:sz="0" w:space="0" w:color="auto"/>
        <w:bottom w:val="none" w:sz="0" w:space="0" w:color="auto"/>
        <w:right w:val="none" w:sz="0" w:space="0" w:color="auto"/>
      </w:divBdr>
    </w:div>
    <w:div w:id="1255480255">
      <w:bodyDiv w:val="1"/>
      <w:marLeft w:val="0"/>
      <w:marRight w:val="0"/>
      <w:marTop w:val="0"/>
      <w:marBottom w:val="0"/>
      <w:divBdr>
        <w:top w:val="none" w:sz="0" w:space="0" w:color="auto"/>
        <w:left w:val="none" w:sz="0" w:space="0" w:color="auto"/>
        <w:bottom w:val="none" w:sz="0" w:space="0" w:color="auto"/>
        <w:right w:val="none" w:sz="0" w:space="0" w:color="auto"/>
      </w:divBdr>
    </w:div>
    <w:div w:id="1277055596">
      <w:bodyDiv w:val="1"/>
      <w:marLeft w:val="0"/>
      <w:marRight w:val="0"/>
      <w:marTop w:val="0"/>
      <w:marBottom w:val="0"/>
      <w:divBdr>
        <w:top w:val="none" w:sz="0" w:space="0" w:color="auto"/>
        <w:left w:val="none" w:sz="0" w:space="0" w:color="auto"/>
        <w:bottom w:val="none" w:sz="0" w:space="0" w:color="auto"/>
        <w:right w:val="none" w:sz="0" w:space="0" w:color="auto"/>
      </w:divBdr>
      <w:divsChild>
        <w:div w:id="1595744966">
          <w:marLeft w:val="480"/>
          <w:marRight w:val="0"/>
          <w:marTop w:val="0"/>
          <w:marBottom w:val="0"/>
          <w:divBdr>
            <w:top w:val="none" w:sz="0" w:space="0" w:color="auto"/>
            <w:left w:val="none" w:sz="0" w:space="0" w:color="auto"/>
            <w:bottom w:val="none" w:sz="0" w:space="0" w:color="auto"/>
            <w:right w:val="none" w:sz="0" w:space="0" w:color="auto"/>
          </w:divBdr>
        </w:div>
        <w:div w:id="337730033">
          <w:marLeft w:val="480"/>
          <w:marRight w:val="0"/>
          <w:marTop w:val="0"/>
          <w:marBottom w:val="0"/>
          <w:divBdr>
            <w:top w:val="none" w:sz="0" w:space="0" w:color="auto"/>
            <w:left w:val="none" w:sz="0" w:space="0" w:color="auto"/>
            <w:bottom w:val="none" w:sz="0" w:space="0" w:color="auto"/>
            <w:right w:val="none" w:sz="0" w:space="0" w:color="auto"/>
          </w:divBdr>
        </w:div>
        <w:div w:id="139348169">
          <w:marLeft w:val="480"/>
          <w:marRight w:val="0"/>
          <w:marTop w:val="0"/>
          <w:marBottom w:val="0"/>
          <w:divBdr>
            <w:top w:val="none" w:sz="0" w:space="0" w:color="auto"/>
            <w:left w:val="none" w:sz="0" w:space="0" w:color="auto"/>
            <w:bottom w:val="none" w:sz="0" w:space="0" w:color="auto"/>
            <w:right w:val="none" w:sz="0" w:space="0" w:color="auto"/>
          </w:divBdr>
        </w:div>
        <w:div w:id="1629050518">
          <w:marLeft w:val="480"/>
          <w:marRight w:val="0"/>
          <w:marTop w:val="0"/>
          <w:marBottom w:val="0"/>
          <w:divBdr>
            <w:top w:val="none" w:sz="0" w:space="0" w:color="auto"/>
            <w:left w:val="none" w:sz="0" w:space="0" w:color="auto"/>
            <w:bottom w:val="none" w:sz="0" w:space="0" w:color="auto"/>
            <w:right w:val="none" w:sz="0" w:space="0" w:color="auto"/>
          </w:divBdr>
        </w:div>
        <w:div w:id="1501889978">
          <w:marLeft w:val="480"/>
          <w:marRight w:val="0"/>
          <w:marTop w:val="0"/>
          <w:marBottom w:val="0"/>
          <w:divBdr>
            <w:top w:val="none" w:sz="0" w:space="0" w:color="auto"/>
            <w:left w:val="none" w:sz="0" w:space="0" w:color="auto"/>
            <w:bottom w:val="none" w:sz="0" w:space="0" w:color="auto"/>
            <w:right w:val="none" w:sz="0" w:space="0" w:color="auto"/>
          </w:divBdr>
        </w:div>
        <w:div w:id="911042356">
          <w:marLeft w:val="480"/>
          <w:marRight w:val="0"/>
          <w:marTop w:val="0"/>
          <w:marBottom w:val="0"/>
          <w:divBdr>
            <w:top w:val="none" w:sz="0" w:space="0" w:color="auto"/>
            <w:left w:val="none" w:sz="0" w:space="0" w:color="auto"/>
            <w:bottom w:val="none" w:sz="0" w:space="0" w:color="auto"/>
            <w:right w:val="none" w:sz="0" w:space="0" w:color="auto"/>
          </w:divBdr>
        </w:div>
        <w:div w:id="1739210736">
          <w:marLeft w:val="480"/>
          <w:marRight w:val="0"/>
          <w:marTop w:val="0"/>
          <w:marBottom w:val="0"/>
          <w:divBdr>
            <w:top w:val="none" w:sz="0" w:space="0" w:color="auto"/>
            <w:left w:val="none" w:sz="0" w:space="0" w:color="auto"/>
            <w:bottom w:val="none" w:sz="0" w:space="0" w:color="auto"/>
            <w:right w:val="none" w:sz="0" w:space="0" w:color="auto"/>
          </w:divBdr>
        </w:div>
        <w:div w:id="133446336">
          <w:marLeft w:val="480"/>
          <w:marRight w:val="0"/>
          <w:marTop w:val="0"/>
          <w:marBottom w:val="0"/>
          <w:divBdr>
            <w:top w:val="none" w:sz="0" w:space="0" w:color="auto"/>
            <w:left w:val="none" w:sz="0" w:space="0" w:color="auto"/>
            <w:bottom w:val="none" w:sz="0" w:space="0" w:color="auto"/>
            <w:right w:val="none" w:sz="0" w:space="0" w:color="auto"/>
          </w:divBdr>
        </w:div>
        <w:div w:id="1804809816">
          <w:marLeft w:val="480"/>
          <w:marRight w:val="0"/>
          <w:marTop w:val="0"/>
          <w:marBottom w:val="0"/>
          <w:divBdr>
            <w:top w:val="none" w:sz="0" w:space="0" w:color="auto"/>
            <w:left w:val="none" w:sz="0" w:space="0" w:color="auto"/>
            <w:bottom w:val="none" w:sz="0" w:space="0" w:color="auto"/>
            <w:right w:val="none" w:sz="0" w:space="0" w:color="auto"/>
          </w:divBdr>
        </w:div>
        <w:div w:id="1568539985">
          <w:marLeft w:val="480"/>
          <w:marRight w:val="0"/>
          <w:marTop w:val="0"/>
          <w:marBottom w:val="0"/>
          <w:divBdr>
            <w:top w:val="none" w:sz="0" w:space="0" w:color="auto"/>
            <w:left w:val="none" w:sz="0" w:space="0" w:color="auto"/>
            <w:bottom w:val="none" w:sz="0" w:space="0" w:color="auto"/>
            <w:right w:val="none" w:sz="0" w:space="0" w:color="auto"/>
          </w:divBdr>
        </w:div>
        <w:div w:id="1871990633">
          <w:marLeft w:val="480"/>
          <w:marRight w:val="0"/>
          <w:marTop w:val="0"/>
          <w:marBottom w:val="0"/>
          <w:divBdr>
            <w:top w:val="none" w:sz="0" w:space="0" w:color="auto"/>
            <w:left w:val="none" w:sz="0" w:space="0" w:color="auto"/>
            <w:bottom w:val="none" w:sz="0" w:space="0" w:color="auto"/>
            <w:right w:val="none" w:sz="0" w:space="0" w:color="auto"/>
          </w:divBdr>
        </w:div>
        <w:div w:id="505218440">
          <w:marLeft w:val="480"/>
          <w:marRight w:val="0"/>
          <w:marTop w:val="0"/>
          <w:marBottom w:val="0"/>
          <w:divBdr>
            <w:top w:val="none" w:sz="0" w:space="0" w:color="auto"/>
            <w:left w:val="none" w:sz="0" w:space="0" w:color="auto"/>
            <w:bottom w:val="none" w:sz="0" w:space="0" w:color="auto"/>
            <w:right w:val="none" w:sz="0" w:space="0" w:color="auto"/>
          </w:divBdr>
        </w:div>
        <w:div w:id="839807542">
          <w:marLeft w:val="480"/>
          <w:marRight w:val="0"/>
          <w:marTop w:val="0"/>
          <w:marBottom w:val="0"/>
          <w:divBdr>
            <w:top w:val="none" w:sz="0" w:space="0" w:color="auto"/>
            <w:left w:val="none" w:sz="0" w:space="0" w:color="auto"/>
            <w:bottom w:val="none" w:sz="0" w:space="0" w:color="auto"/>
            <w:right w:val="none" w:sz="0" w:space="0" w:color="auto"/>
          </w:divBdr>
        </w:div>
        <w:div w:id="1006595654">
          <w:marLeft w:val="480"/>
          <w:marRight w:val="0"/>
          <w:marTop w:val="0"/>
          <w:marBottom w:val="0"/>
          <w:divBdr>
            <w:top w:val="none" w:sz="0" w:space="0" w:color="auto"/>
            <w:left w:val="none" w:sz="0" w:space="0" w:color="auto"/>
            <w:bottom w:val="none" w:sz="0" w:space="0" w:color="auto"/>
            <w:right w:val="none" w:sz="0" w:space="0" w:color="auto"/>
          </w:divBdr>
        </w:div>
        <w:div w:id="294260117">
          <w:marLeft w:val="480"/>
          <w:marRight w:val="0"/>
          <w:marTop w:val="0"/>
          <w:marBottom w:val="0"/>
          <w:divBdr>
            <w:top w:val="none" w:sz="0" w:space="0" w:color="auto"/>
            <w:left w:val="none" w:sz="0" w:space="0" w:color="auto"/>
            <w:bottom w:val="none" w:sz="0" w:space="0" w:color="auto"/>
            <w:right w:val="none" w:sz="0" w:space="0" w:color="auto"/>
          </w:divBdr>
        </w:div>
        <w:div w:id="179509452">
          <w:marLeft w:val="480"/>
          <w:marRight w:val="0"/>
          <w:marTop w:val="0"/>
          <w:marBottom w:val="0"/>
          <w:divBdr>
            <w:top w:val="none" w:sz="0" w:space="0" w:color="auto"/>
            <w:left w:val="none" w:sz="0" w:space="0" w:color="auto"/>
            <w:bottom w:val="none" w:sz="0" w:space="0" w:color="auto"/>
            <w:right w:val="none" w:sz="0" w:space="0" w:color="auto"/>
          </w:divBdr>
        </w:div>
        <w:div w:id="1653558169">
          <w:marLeft w:val="480"/>
          <w:marRight w:val="0"/>
          <w:marTop w:val="0"/>
          <w:marBottom w:val="0"/>
          <w:divBdr>
            <w:top w:val="none" w:sz="0" w:space="0" w:color="auto"/>
            <w:left w:val="none" w:sz="0" w:space="0" w:color="auto"/>
            <w:bottom w:val="none" w:sz="0" w:space="0" w:color="auto"/>
            <w:right w:val="none" w:sz="0" w:space="0" w:color="auto"/>
          </w:divBdr>
        </w:div>
        <w:div w:id="992106580">
          <w:marLeft w:val="480"/>
          <w:marRight w:val="0"/>
          <w:marTop w:val="0"/>
          <w:marBottom w:val="0"/>
          <w:divBdr>
            <w:top w:val="none" w:sz="0" w:space="0" w:color="auto"/>
            <w:left w:val="none" w:sz="0" w:space="0" w:color="auto"/>
            <w:bottom w:val="none" w:sz="0" w:space="0" w:color="auto"/>
            <w:right w:val="none" w:sz="0" w:space="0" w:color="auto"/>
          </w:divBdr>
        </w:div>
        <w:div w:id="1016999172">
          <w:marLeft w:val="480"/>
          <w:marRight w:val="0"/>
          <w:marTop w:val="0"/>
          <w:marBottom w:val="0"/>
          <w:divBdr>
            <w:top w:val="none" w:sz="0" w:space="0" w:color="auto"/>
            <w:left w:val="none" w:sz="0" w:space="0" w:color="auto"/>
            <w:bottom w:val="none" w:sz="0" w:space="0" w:color="auto"/>
            <w:right w:val="none" w:sz="0" w:space="0" w:color="auto"/>
          </w:divBdr>
        </w:div>
        <w:div w:id="35738646">
          <w:marLeft w:val="480"/>
          <w:marRight w:val="0"/>
          <w:marTop w:val="0"/>
          <w:marBottom w:val="0"/>
          <w:divBdr>
            <w:top w:val="none" w:sz="0" w:space="0" w:color="auto"/>
            <w:left w:val="none" w:sz="0" w:space="0" w:color="auto"/>
            <w:bottom w:val="none" w:sz="0" w:space="0" w:color="auto"/>
            <w:right w:val="none" w:sz="0" w:space="0" w:color="auto"/>
          </w:divBdr>
        </w:div>
        <w:div w:id="1634479244">
          <w:marLeft w:val="480"/>
          <w:marRight w:val="0"/>
          <w:marTop w:val="0"/>
          <w:marBottom w:val="0"/>
          <w:divBdr>
            <w:top w:val="none" w:sz="0" w:space="0" w:color="auto"/>
            <w:left w:val="none" w:sz="0" w:space="0" w:color="auto"/>
            <w:bottom w:val="none" w:sz="0" w:space="0" w:color="auto"/>
            <w:right w:val="none" w:sz="0" w:space="0" w:color="auto"/>
          </w:divBdr>
        </w:div>
        <w:div w:id="2144033545">
          <w:marLeft w:val="480"/>
          <w:marRight w:val="0"/>
          <w:marTop w:val="0"/>
          <w:marBottom w:val="0"/>
          <w:divBdr>
            <w:top w:val="none" w:sz="0" w:space="0" w:color="auto"/>
            <w:left w:val="none" w:sz="0" w:space="0" w:color="auto"/>
            <w:bottom w:val="none" w:sz="0" w:space="0" w:color="auto"/>
            <w:right w:val="none" w:sz="0" w:space="0" w:color="auto"/>
          </w:divBdr>
        </w:div>
        <w:div w:id="2083333182">
          <w:marLeft w:val="480"/>
          <w:marRight w:val="0"/>
          <w:marTop w:val="0"/>
          <w:marBottom w:val="0"/>
          <w:divBdr>
            <w:top w:val="none" w:sz="0" w:space="0" w:color="auto"/>
            <w:left w:val="none" w:sz="0" w:space="0" w:color="auto"/>
            <w:bottom w:val="none" w:sz="0" w:space="0" w:color="auto"/>
            <w:right w:val="none" w:sz="0" w:space="0" w:color="auto"/>
          </w:divBdr>
        </w:div>
        <w:div w:id="1802110292">
          <w:marLeft w:val="480"/>
          <w:marRight w:val="0"/>
          <w:marTop w:val="0"/>
          <w:marBottom w:val="0"/>
          <w:divBdr>
            <w:top w:val="none" w:sz="0" w:space="0" w:color="auto"/>
            <w:left w:val="none" w:sz="0" w:space="0" w:color="auto"/>
            <w:bottom w:val="none" w:sz="0" w:space="0" w:color="auto"/>
            <w:right w:val="none" w:sz="0" w:space="0" w:color="auto"/>
          </w:divBdr>
        </w:div>
        <w:div w:id="50542726">
          <w:marLeft w:val="480"/>
          <w:marRight w:val="0"/>
          <w:marTop w:val="0"/>
          <w:marBottom w:val="0"/>
          <w:divBdr>
            <w:top w:val="none" w:sz="0" w:space="0" w:color="auto"/>
            <w:left w:val="none" w:sz="0" w:space="0" w:color="auto"/>
            <w:bottom w:val="none" w:sz="0" w:space="0" w:color="auto"/>
            <w:right w:val="none" w:sz="0" w:space="0" w:color="auto"/>
          </w:divBdr>
        </w:div>
        <w:div w:id="115106572">
          <w:marLeft w:val="480"/>
          <w:marRight w:val="0"/>
          <w:marTop w:val="0"/>
          <w:marBottom w:val="0"/>
          <w:divBdr>
            <w:top w:val="none" w:sz="0" w:space="0" w:color="auto"/>
            <w:left w:val="none" w:sz="0" w:space="0" w:color="auto"/>
            <w:bottom w:val="none" w:sz="0" w:space="0" w:color="auto"/>
            <w:right w:val="none" w:sz="0" w:space="0" w:color="auto"/>
          </w:divBdr>
        </w:div>
        <w:div w:id="1465926158">
          <w:marLeft w:val="480"/>
          <w:marRight w:val="0"/>
          <w:marTop w:val="0"/>
          <w:marBottom w:val="0"/>
          <w:divBdr>
            <w:top w:val="none" w:sz="0" w:space="0" w:color="auto"/>
            <w:left w:val="none" w:sz="0" w:space="0" w:color="auto"/>
            <w:bottom w:val="none" w:sz="0" w:space="0" w:color="auto"/>
            <w:right w:val="none" w:sz="0" w:space="0" w:color="auto"/>
          </w:divBdr>
        </w:div>
        <w:div w:id="712921818">
          <w:marLeft w:val="480"/>
          <w:marRight w:val="0"/>
          <w:marTop w:val="0"/>
          <w:marBottom w:val="0"/>
          <w:divBdr>
            <w:top w:val="none" w:sz="0" w:space="0" w:color="auto"/>
            <w:left w:val="none" w:sz="0" w:space="0" w:color="auto"/>
            <w:bottom w:val="none" w:sz="0" w:space="0" w:color="auto"/>
            <w:right w:val="none" w:sz="0" w:space="0" w:color="auto"/>
          </w:divBdr>
        </w:div>
        <w:div w:id="555942870">
          <w:marLeft w:val="480"/>
          <w:marRight w:val="0"/>
          <w:marTop w:val="0"/>
          <w:marBottom w:val="0"/>
          <w:divBdr>
            <w:top w:val="none" w:sz="0" w:space="0" w:color="auto"/>
            <w:left w:val="none" w:sz="0" w:space="0" w:color="auto"/>
            <w:bottom w:val="none" w:sz="0" w:space="0" w:color="auto"/>
            <w:right w:val="none" w:sz="0" w:space="0" w:color="auto"/>
          </w:divBdr>
        </w:div>
        <w:div w:id="819661288">
          <w:marLeft w:val="480"/>
          <w:marRight w:val="0"/>
          <w:marTop w:val="0"/>
          <w:marBottom w:val="0"/>
          <w:divBdr>
            <w:top w:val="none" w:sz="0" w:space="0" w:color="auto"/>
            <w:left w:val="none" w:sz="0" w:space="0" w:color="auto"/>
            <w:bottom w:val="none" w:sz="0" w:space="0" w:color="auto"/>
            <w:right w:val="none" w:sz="0" w:space="0" w:color="auto"/>
          </w:divBdr>
        </w:div>
        <w:div w:id="657925199">
          <w:marLeft w:val="480"/>
          <w:marRight w:val="0"/>
          <w:marTop w:val="0"/>
          <w:marBottom w:val="0"/>
          <w:divBdr>
            <w:top w:val="none" w:sz="0" w:space="0" w:color="auto"/>
            <w:left w:val="none" w:sz="0" w:space="0" w:color="auto"/>
            <w:bottom w:val="none" w:sz="0" w:space="0" w:color="auto"/>
            <w:right w:val="none" w:sz="0" w:space="0" w:color="auto"/>
          </w:divBdr>
        </w:div>
        <w:div w:id="97216897">
          <w:marLeft w:val="480"/>
          <w:marRight w:val="0"/>
          <w:marTop w:val="0"/>
          <w:marBottom w:val="0"/>
          <w:divBdr>
            <w:top w:val="none" w:sz="0" w:space="0" w:color="auto"/>
            <w:left w:val="none" w:sz="0" w:space="0" w:color="auto"/>
            <w:bottom w:val="none" w:sz="0" w:space="0" w:color="auto"/>
            <w:right w:val="none" w:sz="0" w:space="0" w:color="auto"/>
          </w:divBdr>
        </w:div>
        <w:div w:id="482936218">
          <w:marLeft w:val="480"/>
          <w:marRight w:val="0"/>
          <w:marTop w:val="0"/>
          <w:marBottom w:val="0"/>
          <w:divBdr>
            <w:top w:val="none" w:sz="0" w:space="0" w:color="auto"/>
            <w:left w:val="none" w:sz="0" w:space="0" w:color="auto"/>
            <w:bottom w:val="none" w:sz="0" w:space="0" w:color="auto"/>
            <w:right w:val="none" w:sz="0" w:space="0" w:color="auto"/>
          </w:divBdr>
        </w:div>
        <w:div w:id="1786120499">
          <w:marLeft w:val="480"/>
          <w:marRight w:val="0"/>
          <w:marTop w:val="0"/>
          <w:marBottom w:val="0"/>
          <w:divBdr>
            <w:top w:val="none" w:sz="0" w:space="0" w:color="auto"/>
            <w:left w:val="none" w:sz="0" w:space="0" w:color="auto"/>
            <w:bottom w:val="none" w:sz="0" w:space="0" w:color="auto"/>
            <w:right w:val="none" w:sz="0" w:space="0" w:color="auto"/>
          </w:divBdr>
        </w:div>
        <w:div w:id="1672684909">
          <w:marLeft w:val="480"/>
          <w:marRight w:val="0"/>
          <w:marTop w:val="0"/>
          <w:marBottom w:val="0"/>
          <w:divBdr>
            <w:top w:val="none" w:sz="0" w:space="0" w:color="auto"/>
            <w:left w:val="none" w:sz="0" w:space="0" w:color="auto"/>
            <w:bottom w:val="none" w:sz="0" w:space="0" w:color="auto"/>
            <w:right w:val="none" w:sz="0" w:space="0" w:color="auto"/>
          </w:divBdr>
        </w:div>
        <w:div w:id="1667435773">
          <w:marLeft w:val="480"/>
          <w:marRight w:val="0"/>
          <w:marTop w:val="0"/>
          <w:marBottom w:val="0"/>
          <w:divBdr>
            <w:top w:val="none" w:sz="0" w:space="0" w:color="auto"/>
            <w:left w:val="none" w:sz="0" w:space="0" w:color="auto"/>
            <w:bottom w:val="none" w:sz="0" w:space="0" w:color="auto"/>
            <w:right w:val="none" w:sz="0" w:space="0" w:color="auto"/>
          </w:divBdr>
        </w:div>
        <w:div w:id="1148280504">
          <w:marLeft w:val="480"/>
          <w:marRight w:val="0"/>
          <w:marTop w:val="0"/>
          <w:marBottom w:val="0"/>
          <w:divBdr>
            <w:top w:val="none" w:sz="0" w:space="0" w:color="auto"/>
            <w:left w:val="none" w:sz="0" w:space="0" w:color="auto"/>
            <w:bottom w:val="none" w:sz="0" w:space="0" w:color="auto"/>
            <w:right w:val="none" w:sz="0" w:space="0" w:color="auto"/>
          </w:divBdr>
        </w:div>
        <w:div w:id="1254437152">
          <w:marLeft w:val="480"/>
          <w:marRight w:val="0"/>
          <w:marTop w:val="0"/>
          <w:marBottom w:val="0"/>
          <w:divBdr>
            <w:top w:val="none" w:sz="0" w:space="0" w:color="auto"/>
            <w:left w:val="none" w:sz="0" w:space="0" w:color="auto"/>
            <w:bottom w:val="none" w:sz="0" w:space="0" w:color="auto"/>
            <w:right w:val="none" w:sz="0" w:space="0" w:color="auto"/>
          </w:divBdr>
        </w:div>
        <w:div w:id="1073165808">
          <w:marLeft w:val="480"/>
          <w:marRight w:val="0"/>
          <w:marTop w:val="0"/>
          <w:marBottom w:val="0"/>
          <w:divBdr>
            <w:top w:val="none" w:sz="0" w:space="0" w:color="auto"/>
            <w:left w:val="none" w:sz="0" w:space="0" w:color="auto"/>
            <w:bottom w:val="none" w:sz="0" w:space="0" w:color="auto"/>
            <w:right w:val="none" w:sz="0" w:space="0" w:color="auto"/>
          </w:divBdr>
        </w:div>
        <w:div w:id="1338578056">
          <w:marLeft w:val="480"/>
          <w:marRight w:val="0"/>
          <w:marTop w:val="0"/>
          <w:marBottom w:val="0"/>
          <w:divBdr>
            <w:top w:val="none" w:sz="0" w:space="0" w:color="auto"/>
            <w:left w:val="none" w:sz="0" w:space="0" w:color="auto"/>
            <w:bottom w:val="none" w:sz="0" w:space="0" w:color="auto"/>
            <w:right w:val="none" w:sz="0" w:space="0" w:color="auto"/>
          </w:divBdr>
        </w:div>
        <w:div w:id="1076439799">
          <w:marLeft w:val="480"/>
          <w:marRight w:val="0"/>
          <w:marTop w:val="0"/>
          <w:marBottom w:val="0"/>
          <w:divBdr>
            <w:top w:val="none" w:sz="0" w:space="0" w:color="auto"/>
            <w:left w:val="none" w:sz="0" w:space="0" w:color="auto"/>
            <w:bottom w:val="none" w:sz="0" w:space="0" w:color="auto"/>
            <w:right w:val="none" w:sz="0" w:space="0" w:color="auto"/>
          </w:divBdr>
        </w:div>
        <w:div w:id="1609509113">
          <w:marLeft w:val="480"/>
          <w:marRight w:val="0"/>
          <w:marTop w:val="0"/>
          <w:marBottom w:val="0"/>
          <w:divBdr>
            <w:top w:val="none" w:sz="0" w:space="0" w:color="auto"/>
            <w:left w:val="none" w:sz="0" w:space="0" w:color="auto"/>
            <w:bottom w:val="none" w:sz="0" w:space="0" w:color="auto"/>
            <w:right w:val="none" w:sz="0" w:space="0" w:color="auto"/>
          </w:divBdr>
        </w:div>
        <w:div w:id="1561399943">
          <w:marLeft w:val="480"/>
          <w:marRight w:val="0"/>
          <w:marTop w:val="0"/>
          <w:marBottom w:val="0"/>
          <w:divBdr>
            <w:top w:val="none" w:sz="0" w:space="0" w:color="auto"/>
            <w:left w:val="none" w:sz="0" w:space="0" w:color="auto"/>
            <w:bottom w:val="none" w:sz="0" w:space="0" w:color="auto"/>
            <w:right w:val="none" w:sz="0" w:space="0" w:color="auto"/>
          </w:divBdr>
        </w:div>
        <w:div w:id="1314678872">
          <w:marLeft w:val="480"/>
          <w:marRight w:val="0"/>
          <w:marTop w:val="0"/>
          <w:marBottom w:val="0"/>
          <w:divBdr>
            <w:top w:val="none" w:sz="0" w:space="0" w:color="auto"/>
            <w:left w:val="none" w:sz="0" w:space="0" w:color="auto"/>
            <w:bottom w:val="none" w:sz="0" w:space="0" w:color="auto"/>
            <w:right w:val="none" w:sz="0" w:space="0" w:color="auto"/>
          </w:divBdr>
        </w:div>
        <w:div w:id="282274369">
          <w:marLeft w:val="480"/>
          <w:marRight w:val="0"/>
          <w:marTop w:val="0"/>
          <w:marBottom w:val="0"/>
          <w:divBdr>
            <w:top w:val="none" w:sz="0" w:space="0" w:color="auto"/>
            <w:left w:val="none" w:sz="0" w:space="0" w:color="auto"/>
            <w:bottom w:val="none" w:sz="0" w:space="0" w:color="auto"/>
            <w:right w:val="none" w:sz="0" w:space="0" w:color="auto"/>
          </w:divBdr>
        </w:div>
        <w:div w:id="629284977">
          <w:marLeft w:val="480"/>
          <w:marRight w:val="0"/>
          <w:marTop w:val="0"/>
          <w:marBottom w:val="0"/>
          <w:divBdr>
            <w:top w:val="none" w:sz="0" w:space="0" w:color="auto"/>
            <w:left w:val="none" w:sz="0" w:space="0" w:color="auto"/>
            <w:bottom w:val="none" w:sz="0" w:space="0" w:color="auto"/>
            <w:right w:val="none" w:sz="0" w:space="0" w:color="auto"/>
          </w:divBdr>
        </w:div>
        <w:div w:id="701633955">
          <w:marLeft w:val="480"/>
          <w:marRight w:val="0"/>
          <w:marTop w:val="0"/>
          <w:marBottom w:val="0"/>
          <w:divBdr>
            <w:top w:val="none" w:sz="0" w:space="0" w:color="auto"/>
            <w:left w:val="none" w:sz="0" w:space="0" w:color="auto"/>
            <w:bottom w:val="none" w:sz="0" w:space="0" w:color="auto"/>
            <w:right w:val="none" w:sz="0" w:space="0" w:color="auto"/>
          </w:divBdr>
        </w:div>
        <w:div w:id="171995836">
          <w:marLeft w:val="480"/>
          <w:marRight w:val="0"/>
          <w:marTop w:val="0"/>
          <w:marBottom w:val="0"/>
          <w:divBdr>
            <w:top w:val="none" w:sz="0" w:space="0" w:color="auto"/>
            <w:left w:val="none" w:sz="0" w:space="0" w:color="auto"/>
            <w:bottom w:val="none" w:sz="0" w:space="0" w:color="auto"/>
            <w:right w:val="none" w:sz="0" w:space="0" w:color="auto"/>
          </w:divBdr>
        </w:div>
        <w:div w:id="841701156">
          <w:marLeft w:val="480"/>
          <w:marRight w:val="0"/>
          <w:marTop w:val="0"/>
          <w:marBottom w:val="0"/>
          <w:divBdr>
            <w:top w:val="none" w:sz="0" w:space="0" w:color="auto"/>
            <w:left w:val="none" w:sz="0" w:space="0" w:color="auto"/>
            <w:bottom w:val="none" w:sz="0" w:space="0" w:color="auto"/>
            <w:right w:val="none" w:sz="0" w:space="0" w:color="auto"/>
          </w:divBdr>
        </w:div>
        <w:div w:id="338430056">
          <w:marLeft w:val="480"/>
          <w:marRight w:val="0"/>
          <w:marTop w:val="0"/>
          <w:marBottom w:val="0"/>
          <w:divBdr>
            <w:top w:val="none" w:sz="0" w:space="0" w:color="auto"/>
            <w:left w:val="none" w:sz="0" w:space="0" w:color="auto"/>
            <w:bottom w:val="none" w:sz="0" w:space="0" w:color="auto"/>
            <w:right w:val="none" w:sz="0" w:space="0" w:color="auto"/>
          </w:divBdr>
        </w:div>
        <w:div w:id="65230171">
          <w:marLeft w:val="480"/>
          <w:marRight w:val="0"/>
          <w:marTop w:val="0"/>
          <w:marBottom w:val="0"/>
          <w:divBdr>
            <w:top w:val="none" w:sz="0" w:space="0" w:color="auto"/>
            <w:left w:val="none" w:sz="0" w:space="0" w:color="auto"/>
            <w:bottom w:val="none" w:sz="0" w:space="0" w:color="auto"/>
            <w:right w:val="none" w:sz="0" w:space="0" w:color="auto"/>
          </w:divBdr>
        </w:div>
        <w:div w:id="771124407">
          <w:marLeft w:val="480"/>
          <w:marRight w:val="0"/>
          <w:marTop w:val="0"/>
          <w:marBottom w:val="0"/>
          <w:divBdr>
            <w:top w:val="none" w:sz="0" w:space="0" w:color="auto"/>
            <w:left w:val="none" w:sz="0" w:space="0" w:color="auto"/>
            <w:bottom w:val="none" w:sz="0" w:space="0" w:color="auto"/>
            <w:right w:val="none" w:sz="0" w:space="0" w:color="auto"/>
          </w:divBdr>
        </w:div>
        <w:div w:id="1310284688">
          <w:marLeft w:val="480"/>
          <w:marRight w:val="0"/>
          <w:marTop w:val="0"/>
          <w:marBottom w:val="0"/>
          <w:divBdr>
            <w:top w:val="none" w:sz="0" w:space="0" w:color="auto"/>
            <w:left w:val="none" w:sz="0" w:space="0" w:color="auto"/>
            <w:bottom w:val="none" w:sz="0" w:space="0" w:color="auto"/>
            <w:right w:val="none" w:sz="0" w:space="0" w:color="auto"/>
          </w:divBdr>
        </w:div>
        <w:div w:id="863901304">
          <w:marLeft w:val="480"/>
          <w:marRight w:val="0"/>
          <w:marTop w:val="0"/>
          <w:marBottom w:val="0"/>
          <w:divBdr>
            <w:top w:val="none" w:sz="0" w:space="0" w:color="auto"/>
            <w:left w:val="none" w:sz="0" w:space="0" w:color="auto"/>
            <w:bottom w:val="none" w:sz="0" w:space="0" w:color="auto"/>
            <w:right w:val="none" w:sz="0" w:space="0" w:color="auto"/>
          </w:divBdr>
        </w:div>
        <w:div w:id="245962229">
          <w:marLeft w:val="480"/>
          <w:marRight w:val="0"/>
          <w:marTop w:val="0"/>
          <w:marBottom w:val="0"/>
          <w:divBdr>
            <w:top w:val="none" w:sz="0" w:space="0" w:color="auto"/>
            <w:left w:val="none" w:sz="0" w:space="0" w:color="auto"/>
            <w:bottom w:val="none" w:sz="0" w:space="0" w:color="auto"/>
            <w:right w:val="none" w:sz="0" w:space="0" w:color="auto"/>
          </w:divBdr>
        </w:div>
        <w:div w:id="1560095052">
          <w:marLeft w:val="480"/>
          <w:marRight w:val="0"/>
          <w:marTop w:val="0"/>
          <w:marBottom w:val="0"/>
          <w:divBdr>
            <w:top w:val="none" w:sz="0" w:space="0" w:color="auto"/>
            <w:left w:val="none" w:sz="0" w:space="0" w:color="auto"/>
            <w:bottom w:val="none" w:sz="0" w:space="0" w:color="auto"/>
            <w:right w:val="none" w:sz="0" w:space="0" w:color="auto"/>
          </w:divBdr>
        </w:div>
        <w:div w:id="1254238609">
          <w:marLeft w:val="480"/>
          <w:marRight w:val="0"/>
          <w:marTop w:val="0"/>
          <w:marBottom w:val="0"/>
          <w:divBdr>
            <w:top w:val="none" w:sz="0" w:space="0" w:color="auto"/>
            <w:left w:val="none" w:sz="0" w:space="0" w:color="auto"/>
            <w:bottom w:val="none" w:sz="0" w:space="0" w:color="auto"/>
            <w:right w:val="none" w:sz="0" w:space="0" w:color="auto"/>
          </w:divBdr>
        </w:div>
        <w:div w:id="686951057">
          <w:marLeft w:val="480"/>
          <w:marRight w:val="0"/>
          <w:marTop w:val="0"/>
          <w:marBottom w:val="0"/>
          <w:divBdr>
            <w:top w:val="none" w:sz="0" w:space="0" w:color="auto"/>
            <w:left w:val="none" w:sz="0" w:space="0" w:color="auto"/>
            <w:bottom w:val="none" w:sz="0" w:space="0" w:color="auto"/>
            <w:right w:val="none" w:sz="0" w:space="0" w:color="auto"/>
          </w:divBdr>
        </w:div>
        <w:div w:id="1601110760">
          <w:marLeft w:val="480"/>
          <w:marRight w:val="0"/>
          <w:marTop w:val="0"/>
          <w:marBottom w:val="0"/>
          <w:divBdr>
            <w:top w:val="none" w:sz="0" w:space="0" w:color="auto"/>
            <w:left w:val="none" w:sz="0" w:space="0" w:color="auto"/>
            <w:bottom w:val="none" w:sz="0" w:space="0" w:color="auto"/>
            <w:right w:val="none" w:sz="0" w:space="0" w:color="auto"/>
          </w:divBdr>
        </w:div>
        <w:div w:id="398870917">
          <w:marLeft w:val="480"/>
          <w:marRight w:val="0"/>
          <w:marTop w:val="0"/>
          <w:marBottom w:val="0"/>
          <w:divBdr>
            <w:top w:val="none" w:sz="0" w:space="0" w:color="auto"/>
            <w:left w:val="none" w:sz="0" w:space="0" w:color="auto"/>
            <w:bottom w:val="none" w:sz="0" w:space="0" w:color="auto"/>
            <w:right w:val="none" w:sz="0" w:space="0" w:color="auto"/>
          </w:divBdr>
        </w:div>
        <w:div w:id="3670497">
          <w:marLeft w:val="480"/>
          <w:marRight w:val="0"/>
          <w:marTop w:val="0"/>
          <w:marBottom w:val="0"/>
          <w:divBdr>
            <w:top w:val="none" w:sz="0" w:space="0" w:color="auto"/>
            <w:left w:val="none" w:sz="0" w:space="0" w:color="auto"/>
            <w:bottom w:val="none" w:sz="0" w:space="0" w:color="auto"/>
            <w:right w:val="none" w:sz="0" w:space="0" w:color="auto"/>
          </w:divBdr>
        </w:div>
        <w:div w:id="516118390">
          <w:marLeft w:val="480"/>
          <w:marRight w:val="0"/>
          <w:marTop w:val="0"/>
          <w:marBottom w:val="0"/>
          <w:divBdr>
            <w:top w:val="none" w:sz="0" w:space="0" w:color="auto"/>
            <w:left w:val="none" w:sz="0" w:space="0" w:color="auto"/>
            <w:bottom w:val="none" w:sz="0" w:space="0" w:color="auto"/>
            <w:right w:val="none" w:sz="0" w:space="0" w:color="auto"/>
          </w:divBdr>
        </w:div>
        <w:div w:id="1823227970">
          <w:marLeft w:val="480"/>
          <w:marRight w:val="0"/>
          <w:marTop w:val="0"/>
          <w:marBottom w:val="0"/>
          <w:divBdr>
            <w:top w:val="none" w:sz="0" w:space="0" w:color="auto"/>
            <w:left w:val="none" w:sz="0" w:space="0" w:color="auto"/>
            <w:bottom w:val="none" w:sz="0" w:space="0" w:color="auto"/>
            <w:right w:val="none" w:sz="0" w:space="0" w:color="auto"/>
          </w:divBdr>
        </w:div>
        <w:div w:id="1226375720">
          <w:marLeft w:val="480"/>
          <w:marRight w:val="0"/>
          <w:marTop w:val="0"/>
          <w:marBottom w:val="0"/>
          <w:divBdr>
            <w:top w:val="none" w:sz="0" w:space="0" w:color="auto"/>
            <w:left w:val="none" w:sz="0" w:space="0" w:color="auto"/>
            <w:bottom w:val="none" w:sz="0" w:space="0" w:color="auto"/>
            <w:right w:val="none" w:sz="0" w:space="0" w:color="auto"/>
          </w:divBdr>
        </w:div>
        <w:div w:id="1029796408">
          <w:marLeft w:val="480"/>
          <w:marRight w:val="0"/>
          <w:marTop w:val="0"/>
          <w:marBottom w:val="0"/>
          <w:divBdr>
            <w:top w:val="none" w:sz="0" w:space="0" w:color="auto"/>
            <w:left w:val="none" w:sz="0" w:space="0" w:color="auto"/>
            <w:bottom w:val="none" w:sz="0" w:space="0" w:color="auto"/>
            <w:right w:val="none" w:sz="0" w:space="0" w:color="auto"/>
          </w:divBdr>
        </w:div>
        <w:div w:id="1934700181">
          <w:marLeft w:val="480"/>
          <w:marRight w:val="0"/>
          <w:marTop w:val="0"/>
          <w:marBottom w:val="0"/>
          <w:divBdr>
            <w:top w:val="none" w:sz="0" w:space="0" w:color="auto"/>
            <w:left w:val="none" w:sz="0" w:space="0" w:color="auto"/>
            <w:bottom w:val="none" w:sz="0" w:space="0" w:color="auto"/>
            <w:right w:val="none" w:sz="0" w:space="0" w:color="auto"/>
          </w:divBdr>
        </w:div>
        <w:div w:id="534276792">
          <w:marLeft w:val="480"/>
          <w:marRight w:val="0"/>
          <w:marTop w:val="0"/>
          <w:marBottom w:val="0"/>
          <w:divBdr>
            <w:top w:val="none" w:sz="0" w:space="0" w:color="auto"/>
            <w:left w:val="none" w:sz="0" w:space="0" w:color="auto"/>
            <w:bottom w:val="none" w:sz="0" w:space="0" w:color="auto"/>
            <w:right w:val="none" w:sz="0" w:space="0" w:color="auto"/>
          </w:divBdr>
        </w:div>
        <w:div w:id="1282225954">
          <w:marLeft w:val="480"/>
          <w:marRight w:val="0"/>
          <w:marTop w:val="0"/>
          <w:marBottom w:val="0"/>
          <w:divBdr>
            <w:top w:val="none" w:sz="0" w:space="0" w:color="auto"/>
            <w:left w:val="none" w:sz="0" w:space="0" w:color="auto"/>
            <w:bottom w:val="none" w:sz="0" w:space="0" w:color="auto"/>
            <w:right w:val="none" w:sz="0" w:space="0" w:color="auto"/>
          </w:divBdr>
        </w:div>
        <w:div w:id="959726655">
          <w:marLeft w:val="480"/>
          <w:marRight w:val="0"/>
          <w:marTop w:val="0"/>
          <w:marBottom w:val="0"/>
          <w:divBdr>
            <w:top w:val="none" w:sz="0" w:space="0" w:color="auto"/>
            <w:left w:val="none" w:sz="0" w:space="0" w:color="auto"/>
            <w:bottom w:val="none" w:sz="0" w:space="0" w:color="auto"/>
            <w:right w:val="none" w:sz="0" w:space="0" w:color="auto"/>
          </w:divBdr>
        </w:div>
        <w:div w:id="1315600011">
          <w:marLeft w:val="480"/>
          <w:marRight w:val="0"/>
          <w:marTop w:val="0"/>
          <w:marBottom w:val="0"/>
          <w:divBdr>
            <w:top w:val="none" w:sz="0" w:space="0" w:color="auto"/>
            <w:left w:val="none" w:sz="0" w:space="0" w:color="auto"/>
            <w:bottom w:val="none" w:sz="0" w:space="0" w:color="auto"/>
            <w:right w:val="none" w:sz="0" w:space="0" w:color="auto"/>
          </w:divBdr>
        </w:div>
        <w:div w:id="1461999176">
          <w:marLeft w:val="480"/>
          <w:marRight w:val="0"/>
          <w:marTop w:val="0"/>
          <w:marBottom w:val="0"/>
          <w:divBdr>
            <w:top w:val="none" w:sz="0" w:space="0" w:color="auto"/>
            <w:left w:val="none" w:sz="0" w:space="0" w:color="auto"/>
            <w:bottom w:val="none" w:sz="0" w:space="0" w:color="auto"/>
            <w:right w:val="none" w:sz="0" w:space="0" w:color="auto"/>
          </w:divBdr>
        </w:div>
        <w:div w:id="852768429">
          <w:marLeft w:val="480"/>
          <w:marRight w:val="0"/>
          <w:marTop w:val="0"/>
          <w:marBottom w:val="0"/>
          <w:divBdr>
            <w:top w:val="none" w:sz="0" w:space="0" w:color="auto"/>
            <w:left w:val="none" w:sz="0" w:space="0" w:color="auto"/>
            <w:bottom w:val="none" w:sz="0" w:space="0" w:color="auto"/>
            <w:right w:val="none" w:sz="0" w:space="0" w:color="auto"/>
          </w:divBdr>
        </w:div>
        <w:div w:id="620110100">
          <w:marLeft w:val="480"/>
          <w:marRight w:val="0"/>
          <w:marTop w:val="0"/>
          <w:marBottom w:val="0"/>
          <w:divBdr>
            <w:top w:val="none" w:sz="0" w:space="0" w:color="auto"/>
            <w:left w:val="none" w:sz="0" w:space="0" w:color="auto"/>
            <w:bottom w:val="none" w:sz="0" w:space="0" w:color="auto"/>
            <w:right w:val="none" w:sz="0" w:space="0" w:color="auto"/>
          </w:divBdr>
        </w:div>
        <w:div w:id="2086339853">
          <w:marLeft w:val="480"/>
          <w:marRight w:val="0"/>
          <w:marTop w:val="0"/>
          <w:marBottom w:val="0"/>
          <w:divBdr>
            <w:top w:val="none" w:sz="0" w:space="0" w:color="auto"/>
            <w:left w:val="none" w:sz="0" w:space="0" w:color="auto"/>
            <w:bottom w:val="none" w:sz="0" w:space="0" w:color="auto"/>
            <w:right w:val="none" w:sz="0" w:space="0" w:color="auto"/>
          </w:divBdr>
        </w:div>
        <w:div w:id="1529297688">
          <w:marLeft w:val="480"/>
          <w:marRight w:val="0"/>
          <w:marTop w:val="0"/>
          <w:marBottom w:val="0"/>
          <w:divBdr>
            <w:top w:val="none" w:sz="0" w:space="0" w:color="auto"/>
            <w:left w:val="none" w:sz="0" w:space="0" w:color="auto"/>
            <w:bottom w:val="none" w:sz="0" w:space="0" w:color="auto"/>
            <w:right w:val="none" w:sz="0" w:space="0" w:color="auto"/>
          </w:divBdr>
        </w:div>
        <w:div w:id="455683867">
          <w:marLeft w:val="480"/>
          <w:marRight w:val="0"/>
          <w:marTop w:val="0"/>
          <w:marBottom w:val="0"/>
          <w:divBdr>
            <w:top w:val="none" w:sz="0" w:space="0" w:color="auto"/>
            <w:left w:val="none" w:sz="0" w:space="0" w:color="auto"/>
            <w:bottom w:val="none" w:sz="0" w:space="0" w:color="auto"/>
            <w:right w:val="none" w:sz="0" w:space="0" w:color="auto"/>
          </w:divBdr>
        </w:div>
        <w:div w:id="909461588">
          <w:marLeft w:val="480"/>
          <w:marRight w:val="0"/>
          <w:marTop w:val="0"/>
          <w:marBottom w:val="0"/>
          <w:divBdr>
            <w:top w:val="none" w:sz="0" w:space="0" w:color="auto"/>
            <w:left w:val="none" w:sz="0" w:space="0" w:color="auto"/>
            <w:bottom w:val="none" w:sz="0" w:space="0" w:color="auto"/>
            <w:right w:val="none" w:sz="0" w:space="0" w:color="auto"/>
          </w:divBdr>
        </w:div>
        <w:div w:id="1707095513">
          <w:marLeft w:val="480"/>
          <w:marRight w:val="0"/>
          <w:marTop w:val="0"/>
          <w:marBottom w:val="0"/>
          <w:divBdr>
            <w:top w:val="none" w:sz="0" w:space="0" w:color="auto"/>
            <w:left w:val="none" w:sz="0" w:space="0" w:color="auto"/>
            <w:bottom w:val="none" w:sz="0" w:space="0" w:color="auto"/>
            <w:right w:val="none" w:sz="0" w:space="0" w:color="auto"/>
          </w:divBdr>
        </w:div>
        <w:div w:id="1375470130">
          <w:marLeft w:val="480"/>
          <w:marRight w:val="0"/>
          <w:marTop w:val="0"/>
          <w:marBottom w:val="0"/>
          <w:divBdr>
            <w:top w:val="none" w:sz="0" w:space="0" w:color="auto"/>
            <w:left w:val="none" w:sz="0" w:space="0" w:color="auto"/>
            <w:bottom w:val="none" w:sz="0" w:space="0" w:color="auto"/>
            <w:right w:val="none" w:sz="0" w:space="0" w:color="auto"/>
          </w:divBdr>
        </w:div>
        <w:div w:id="1301227669">
          <w:marLeft w:val="480"/>
          <w:marRight w:val="0"/>
          <w:marTop w:val="0"/>
          <w:marBottom w:val="0"/>
          <w:divBdr>
            <w:top w:val="none" w:sz="0" w:space="0" w:color="auto"/>
            <w:left w:val="none" w:sz="0" w:space="0" w:color="auto"/>
            <w:bottom w:val="none" w:sz="0" w:space="0" w:color="auto"/>
            <w:right w:val="none" w:sz="0" w:space="0" w:color="auto"/>
          </w:divBdr>
        </w:div>
        <w:div w:id="1753811633">
          <w:marLeft w:val="480"/>
          <w:marRight w:val="0"/>
          <w:marTop w:val="0"/>
          <w:marBottom w:val="0"/>
          <w:divBdr>
            <w:top w:val="none" w:sz="0" w:space="0" w:color="auto"/>
            <w:left w:val="none" w:sz="0" w:space="0" w:color="auto"/>
            <w:bottom w:val="none" w:sz="0" w:space="0" w:color="auto"/>
            <w:right w:val="none" w:sz="0" w:space="0" w:color="auto"/>
          </w:divBdr>
        </w:div>
        <w:div w:id="1007975218">
          <w:marLeft w:val="480"/>
          <w:marRight w:val="0"/>
          <w:marTop w:val="0"/>
          <w:marBottom w:val="0"/>
          <w:divBdr>
            <w:top w:val="none" w:sz="0" w:space="0" w:color="auto"/>
            <w:left w:val="none" w:sz="0" w:space="0" w:color="auto"/>
            <w:bottom w:val="none" w:sz="0" w:space="0" w:color="auto"/>
            <w:right w:val="none" w:sz="0" w:space="0" w:color="auto"/>
          </w:divBdr>
        </w:div>
      </w:divsChild>
    </w:div>
    <w:div w:id="1340349393">
      <w:bodyDiv w:val="1"/>
      <w:marLeft w:val="0"/>
      <w:marRight w:val="0"/>
      <w:marTop w:val="0"/>
      <w:marBottom w:val="0"/>
      <w:divBdr>
        <w:top w:val="none" w:sz="0" w:space="0" w:color="auto"/>
        <w:left w:val="none" w:sz="0" w:space="0" w:color="auto"/>
        <w:bottom w:val="none" w:sz="0" w:space="0" w:color="auto"/>
        <w:right w:val="none" w:sz="0" w:space="0" w:color="auto"/>
      </w:divBdr>
    </w:div>
    <w:div w:id="1353919434">
      <w:bodyDiv w:val="1"/>
      <w:marLeft w:val="0"/>
      <w:marRight w:val="0"/>
      <w:marTop w:val="0"/>
      <w:marBottom w:val="0"/>
      <w:divBdr>
        <w:top w:val="none" w:sz="0" w:space="0" w:color="auto"/>
        <w:left w:val="none" w:sz="0" w:space="0" w:color="auto"/>
        <w:bottom w:val="none" w:sz="0" w:space="0" w:color="auto"/>
        <w:right w:val="none" w:sz="0" w:space="0" w:color="auto"/>
      </w:divBdr>
      <w:divsChild>
        <w:div w:id="179396508">
          <w:marLeft w:val="480"/>
          <w:marRight w:val="0"/>
          <w:marTop w:val="0"/>
          <w:marBottom w:val="0"/>
          <w:divBdr>
            <w:top w:val="none" w:sz="0" w:space="0" w:color="auto"/>
            <w:left w:val="none" w:sz="0" w:space="0" w:color="auto"/>
            <w:bottom w:val="none" w:sz="0" w:space="0" w:color="auto"/>
            <w:right w:val="none" w:sz="0" w:space="0" w:color="auto"/>
          </w:divBdr>
        </w:div>
        <w:div w:id="115803263">
          <w:marLeft w:val="480"/>
          <w:marRight w:val="0"/>
          <w:marTop w:val="0"/>
          <w:marBottom w:val="0"/>
          <w:divBdr>
            <w:top w:val="none" w:sz="0" w:space="0" w:color="auto"/>
            <w:left w:val="none" w:sz="0" w:space="0" w:color="auto"/>
            <w:bottom w:val="none" w:sz="0" w:space="0" w:color="auto"/>
            <w:right w:val="none" w:sz="0" w:space="0" w:color="auto"/>
          </w:divBdr>
        </w:div>
        <w:div w:id="99571794">
          <w:marLeft w:val="480"/>
          <w:marRight w:val="0"/>
          <w:marTop w:val="0"/>
          <w:marBottom w:val="0"/>
          <w:divBdr>
            <w:top w:val="none" w:sz="0" w:space="0" w:color="auto"/>
            <w:left w:val="none" w:sz="0" w:space="0" w:color="auto"/>
            <w:bottom w:val="none" w:sz="0" w:space="0" w:color="auto"/>
            <w:right w:val="none" w:sz="0" w:space="0" w:color="auto"/>
          </w:divBdr>
        </w:div>
        <w:div w:id="1782409517">
          <w:marLeft w:val="480"/>
          <w:marRight w:val="0"/>
          <w:marTop w:val="0"/>
          <w:marBottom w:val="0"/>
          <w:divBdr>
            <w:top w:val="none" w:sz="0" w:space="0" w:color="auto"/>
            <w:left w:val="none" w:sz="0" w:space="0" w:color="auto"/>
            <w:bottom w:val="none" w:sz="0" w:space="0" w:color="auto"/>
            <w:right w:val="none" w:sz="0" w:space="0" w:color="auto"/>
          </w:divBdr>
        </w:div>
        <w:div w:id="392001369">
          <w:marLeft w:val="480"/>
          <w:marRight w:val="0"/>
          <w:marTop w:val="0"/>
          <w:marBottom w:val="0"/>
          <w:divBdr>
            <w:top w:val="none" w:sz="0" w:space="0" w:color="auto"/>
            <w:left w:val="none" w:sz="0" w:space="0" w:color="auto"/>
            <w:bottom w:val="none" w:sz="0" w:space="0" w:color="auto"/>
            <w:right w:val="none" w:sz="0" w:space="0" w:color="auto"/>
          </w:divBdr>
        </w:div>
        <w:div w:id="1220093318">
          <w:marLeft w:val="480"/>
          <w:marRight w:val="0"/>
          <w:marTop w:val="0"/>
          <w:marBottom w:val="0"/>
          <w:divBdr>
            <w:top w:val="none" w:sz="0" w:space="0" w:color="auto"/>
            <w:left w:val="none" w:sz="0" w:space="0" w:color="auto"/>
            <w:bottom w:val="none" w:sz="0" w:space="0" w:color="auto"/>
            <w:right w:val="none" w:sz="0" w:space="0" w:color="auto"/>
          </w:divBdr>
        </w:div>
        <w:div w:id="652415196">
          <w:marLeft w:val="480"/>
          <w:marRight w:val="0"/>
          <w:marTop w:val="0"/>
          <w:marBottom w:val="0"/>
          <w:divBdr>
            <w:top w:val="none" w:sz="0" w:space="0" w:color="auto"/>
            <w:left w:val="none" w:sz="0" w:space="0" w:color="auto"/>
            <w:bottom w:val="none" w:sz="0" w:space="0" w:color="auto"/>
            <w:right w:val="none" w:sz="0" w:space="0" w:color="auto"/>
          </w:divBdr>
        </w:div>
        <w:div w:id="1325208275">
          <w:marLeft w:val="480"/>
          <w:marRight w:val="0"/>
          <w:marTop w:val="0"/>
          <w:marBottom w:val="0"/>
          <w:divBdr>
            <w:top w:val="none" w:sz="0" w:space="0" w:color="auto"/>
            <w:left w:val="none" w:sz="0" w:space="0" w:color="auto"/>
            <w:bottom w:val="none" w:sz="0" w:space="0" w:color="auto"/>
            <w:right w:val="none" w:sz="0" w:space="0" w:color="auto"/>
          </w:divBdr>
        </w:div>
        <w:div w:id="921260762">
          <w:marLeft w:val="480"/>
          <w:marRight w:val="0"/>
          <w:marTop w:val="0"/>
          <w:marBottom w:val="0"/>
          <w:divBdr>
            <w:top w:val="none" w:sz="0" w:space="0" w:color="auto"/>
            <w:left w:val="none" w:sz="0" w:space="0" w:color="auto"/>
            <w:bottom w:val="none" w:sz="0" w:space="0" w:color="auto"/>
            <w:right w:val="none" w:sz="0" w:space="0" w:color="auto"/>
          </w:divBdr>
        </w:div>
        <w:div w:id="434053961">
          <w:marLeft w:val="480"/>
          <w:marRight w:val="0"/>
          <w:marTop w:val="0"/>
          <w:marBottom w:val="0"/>
          <w:divBdr>
            <w:top w:val="none" w:sz="0" w:space="0" w:color="auto"/>
            <w:left w:val="none" w:sz="0" w:space="0" w:color="auto"/>
            <w:bottom w:val="none" w:sz="0" w:space="0" w:color="auto"/>
            <w:right w:val="none" w:sz="0" w:space="0" w:color="auto"/>
          </w:divBdr>
        </w:div>
        <w:div w:id="1287659688">
          <w:marLeft w:val="480"/>
          <w:marRight w:val="0"/>
          <w:marTop w:val="0"/>
          <w:marBottom w:val="0"/>
          <w:divBdr>
            <w:top w:val="none" w:sz="0" w:space="0" w:color="auto"/>
            <w:left w:val="none" w:sz="0" w:space="0" w:color="auto"/>
            <w:bottom w:val="none" w:sz="0" w:space="0" w:color="auto"/>
            <w:right w:val="none" w:sz="0" w:space="0" w:color="auto"/>
          </w:divBdr>
        </w:div>
        <w:div w:id="1540819102">
          <w:marLeft w:val="480"/>
          <w:marRight w:val="0"/>
          <w:marTop w:val="0"/>
          <w:marBottom w:val="0"/>
          <w:divBdr>
            <w:top w:val="none" w:sz="0" w:space="0" w:color="auto"/>
            <w:left w:val="none" w:sz="0" w:space="0" w:color="auto"/>
            <w:bottom w:val="none" w:sz="0" w:space="0" w:color="auto"/>
            <w:right w:val="none" w:sz="0" w:space="0" w:color="auto"/>
          </w:divBdr>
        </w:div>
        <w:div w:id="508297874">
          <w:marLeft w:val="480"/>
          <w:marRight w:val="0"/>
          <w:marTop w:val="0"/>
          <w:marBottom w:val="0"/>
          <w:divBdr>
            <w:top w:val="none" w:sz="0" w:space="0" w:color="auto"/>
            <w:left w:val="none" w:sz="0" w:space="0" w:color="auto"/>
            <w:bottom w:val="none" w:sz="0" w:space="0" w:color="auto"/>
            <w:right w:val="none" w:sz="0" w:space="0" w:color="auto"/>
          </w:divBdr>
        </w:div>
        <w:div w:id="323434591">
          <w:marLeft w:val="480"/>
          <w:marRight w:val="0"/>
          <w:marTop w:val="0"/>
          <w:marBottom w:val="0"/>
          <w:divBdr>
            <w:top w:val="none" w:sz="0" w:space="0" w:color="auto"/>
            <w:left w:val="none" w:sz="0" w:space="0" w:color="auto"/>
            <w:bottom w:val="none" w:sz="0" w:space="0" w:color="auto"/>
            <w:right w:val="none" w:sz="0" w:space="0" w:color="auto"/>
          </w:divBdr>
        </w:div>
        <w:div w:id="620692403">
          <w:marLeft w:val="480"/>
          <w:marRight w:val="0"/>
          <w:marTop w:val="0"/>
          <w:marBottom w:val="0"/>
          <w:divBdr>
            <w:top w:val="none" w:sz="0" w:space="0" w:color="auto"/>
            <w:left w:val="none" w:sz="0" w:space="0" w:color="auto"/>
            <w:bottom w:val="none" w:sz="0" w:space="0" w:color="auto"/>
            <w:right w:val="none" w:sz="0" w:space="0" w:color="auto"/>
          </w:divBdr>
        </w:div>
        <w:div w:id="1801419895">
          <w:marLeft w:val="480"/>
          <w:marRight w:val="0"/>
          <w:marTop w:val="0"/>
          <w:marBottom w:val="0"/>
          <w:divBdr>
            <w:top w:val="none" w:sz="0" w:space="0" w:color="auto"/>
            <w:left w:val="none" w:sz="0" w:space="0" w:color="auto"/>
            <w:bottom w:val="none" w:sz="0" w:space="0" w:color="auto"/>
            <w:right w:val="none" w:sz="0" w:space="0" w:color="auto"/>
          </w:divBdr>
        </w:div>
        <w:div w:id="94055284">
          <w:marLeft w:val="480"/>
          <w:marRight w:val="0"/>
          <w:marTop w:val="0"/>
          <w:marBottom w:val="0"/>
          <w:divBdr>
            <w:top w:val="none" w:sz="0" w:space="0" w:color="auto"/>
            <w:left w:val="none" w:sz="0" w:space="0" w:color="auto"/>
            <w:bottom w:val="none" w:sz="0" w:space="0" w:color="auto"/>
            <w:right w:val="none" w:sz="0" w:space="0" w:color="auto"/>
          </w:divBdr>
        </w:div>
        <w:div w:id="429937075">
          <w:marLeft w:val="480"/>
          <w:marRight w:val="0"/>
          <w:marTop w:val="0"/>
          <w:marBottom w:val="0"/>
          <w:divBdr>
            <w:top w:val="none" w:sz="0" w:space="0" w:color="auto"/>
            <w:left w:val="none" w:sz="0" w:space="0" w:color="auto"/>
            <w:bottom w:val="none" w:sz="0" w:space="0" w:color="auto"/>
            <w:right w:val="none" w:sz="0" w:space="0" w:color="auto"/>
          </w:divBdr>
        </w:div>
        <w:div w:id="1810241384">
          <w:marLeft w:val="480"/>
          <w:marRight w:val="0"/>
          <w:marTop w:val="0"/>
          <w:marBottom w:val="0"/>
          <w:divBdr>
            <w:top w:val="none" w:sz="0" w:space="0" w:color="auto"/>
            <w:left w:val="none" w:sz="0" w:space="0" w:color="auto"/>
            <w:bottom w:val="none" w:sz="0" w:space="0" w:color="auto"/>
            <w:right w:val="none" w:sz="0" w:space="0" w:color="auto"/>
          </w:divBdr>
        </w:div>
        <w:div w:id="295912558">
          <w:marLeft w:val="480"/>
          <w:marRight w:val="0"/>
          <w:marTop w:val="0"/>
          <w:marBottom w:val="0"/>
          <w:divBdr>
            <w:top w:val="none" w:sz="0" w:space="0" w:color="auto"/>
            <w:left w:val="none" w:sz="0" w:space="0" w:color="auto"/>
            <w:bottom w:val="none" w:sz="0" w:space="0" w:color="auto"/>
            <w:right w:val="none" w:sz="0" w:space="0" w:color="auto"/>
          </w:divBdr>
        </w:div>
        <w:div w:id="1323848206">
          <w:marLeft w:val="480"/>
          <w:marRight w:val="0"/>
          <w:marTop w:val="0"/>
          <w:marBottom w:val="0"/>
          <w:divBdr>
            <w:top w:val="none" w:sz="0" w:space="0" w:color="auto"/>
            <w:left w:val="none" w:sz="0" w:space="0" w:color="auto"/>
            <w:bottom w:val="none" w:sz="0" w:space="0" w:color="auto"/>
            <w:right w:val="none" w:sz="0" w:space="0" w:color="auto"/>
          </w:divBdr>
        </w:div>
        <w:div w:id="131751176">
          <w:marLeft w:val="480"/>
          <w:marRight w:val="0"/>
          <w:marTop w:val="0"/>
          <w:marBottom w:val="0"/>
          <w:divBdr>
            <w:top w:val="none" w:sz="0" w:space="0" w:color="auto"/>
            <w:left w:val="none" w:sz="0" w:space="0" w:color="auto"/>
            <w:bottom w:val="none" w:sz="0" w:space="0" w:color="auto"/>
            <w:right w:val="none" w:sz="0" w:space="0" w:color="auto"/>
          </w:divBdr>
        </w:div>
        <w:div w:id="405954254">
          <w:marLeft w:val="480"/>
          <w:marRight w:val="0"/>
          <w:marTop w:val="0"/>
          <w:marBottom w:val="0"/>
          <w:divBdr>
            <w:top w:val="none" w:sz="0" w:space="0" w:color="auto"/>
            <w:left w:val="none" w:sz="0" w:space="0" w:color="auto"/>
            <w:bottom w:val="none" w:sz="0" w:space="0" w:color="auto"/>
            <w:right w:val="none" w:sz="0" w:space="0" w:color="auto"/>
          </w:divBdr>
        </w:div>
        <w:div w:id="606349712">
          <w:marLeft w:val="480"/>
          <w:marRight w:val="0"/>
          <w:marTop w:val="0"/>
          <w:marBottom w:val="0"/>
          <w:divBdr>
            <w:top w:val="none" w:sz="0" w:space="0" w:color="auto"/>
            <w:left w:val="none" w:sz="0" w:space="0" w:color="auto"/>
            <w:bottom w:val="none" w:sz="0" w:space="0" w:color="auto"/>
            <w:right w:val="none" w:sz="0" w:space="0" w:color="auto"/>
          </w:divBdr>
        </w:div>
        <w:div w:id="367145585">
          <w:marLeft w:val="480"/>
          <w:marRight w:val="0"/>
          <w:marTop w:val="0"/>
          <w:marBottom w:val="0"/>
          <w:divBdr>
            <w:top w:val="none" w:sz="0" w:space="0" w:color="auto"/>
            <w:left w:val="none" w:sz="0" w:space="0" w:color="auto"/>
            <w:bottom w:val="none" w:sz="0" w:space="0" w:color="auto"/>
            <w:right w:val="none" w:sz="0" w:space="0" w:color="auto"/>
          </w:divBdr>
        </w:div>
        <w:div w:id="782653311">
          <w:marLeft w:val="480"/>
          <w:marRight w:val="0"/>
          <w:marTop w:val="0"/>
          <w:marBottom w:val="0"/>
          <w:divBdr>
            <w:top w:val="none" w:sz="0" w:space="0" w:color="auto"/>
            <w:left w:val="none" w:sz="0" w:space="0" w:color="auto"/>
            <w:bottom w:val="none" w:sz="0" w:space="0" w:color="auto"/>
            <w:right w:val="none" w:sz="0" w:space="0" w:color="auto"/>
          </w:divBdr>
        </w:div>
        <w:div w:id="970137902">
          <w:marLeft w:val="480"/>
          <w:marRight w:val="0"/>
          <w:marTop w:val="0"/>
          <w:marBottom w:val="0"/>
          <w:divBdr>
            <w:top w:val="none" w:sz="0" w:space="0" w:color="auto"/>
            <w:left w:val="none" w:sz="0" w:space="0" w:color="auto"/>
            <w:bottom w:val="none" w:sz="0" w:space="0" w:color="auto"/>
            <w:right w:val="none" w:sz="0" w:space="0" w:color="auto"/>
          </w:divBdr>
        </w:div>
        <w:div w:id="1789810235">
          <w:marLeft w:val="480"/>
          <w:marRight w:val="0"/>
          <w:marTop w:val="0"/>
          <w:marBottom w:val="0"/>
          <w:divBdr>
            <w:top w:val="none" w:sz="0" w:space="0" w:color="auto"/>
            <w:left w:val="none" w:sz="0" w:space="0" w:color="auto"/>
            <w:bottom w:val="none" w:sz="0" w:space="0" w:color="auto"/>
            <w:right w:val="none" w:sz="0" w:space="0" w:color="auto"/>
          </w:divBdr>
        </w:div>
        <w:div w:id="1158955967">
          <w:marLeft w:val="480"/>
          <w:marRight w:val="0"/>
          <w:marTop w:val="0"/>
          <w:marBottom w:val="0"/>
          <w:divBdr>
            <w:top w:val="none" w:sz="0" w:space="0" w:color="auto"/>
            <w:left w:val="none" w:sz="0" w:space="0" w:color="auto"/>
            <w:bottom w:val="none" w:sz="0" w:space="0" w:color="auto"/>
            <w:right w:val="none" w:sz="0" w:space="0" w:color="auto"/>
          </w:divBdr>
        </w:div>
        <w:div w:id="174392171">
          <w:marLeft w:val="480"/>
          <w:marRight w:val="0"/>
          <w:marTop w:val="0"/>
          <w:marBottom w:val="0"/>
          <w:divBdr>
            <w:top w:val="none" w:sz="0" w:space="0" w:color="auto"/>
            <w:left w:val="none" w:sz="0" w:space="0" w:color="auto"/>
            <w:bottom w:val="none" w:sz="0" w:space="0" w:color="auto"/>
            <w:right w:val="none" w:sz="0" w:space="0" w:color="auto"/>
          </w:divBdr>
        </w:div>
        <w:div w:id="652181300">
          <w:marLeft w:val="480"/>
          <w:marRight w:val="0"/>
          <w:marTop w:val="0"/>
          <w:marBottom w:val="0"/>
          <w:divBdr>
            <w:top w:val="none" w:sz="0" w:space="0" w:color="auto"/>
            <w:left w:val="none" w:sz="0" w:space="0" w:color="auto"/>
            <w:bottom w:val="none" w:sz="0" w:space="0" w:color="auto"/>
            <w:right w:val="none" w:sz="0" w:space="0" w:color="auto"/>
          </w:divBdr>
        </w:div>
        <w:div w:id="443351470">
          <w:marLeft w:val="480"/>
          <w:marRight w:val="0"/>
          <w:marTop w:val="0"/>
          <w:marBottom w:val="0"/>
          <w:divBdr>
            <w:top w:val="none" w:sz="0" w:space="0" w:color="auto"/>
            <w:left w:val="none" w:sz="0" w:space="0" w:color="auto"/>
            <w:bottom w:val="none" w:sz="0" w:space="0" w:color="auto"/>
            <w:right w:val="none" w:sz="0" w:space="0" w:color="auto"/>
          </w:divBdr>
        </w:div>
        <w:div w:id="2118865816">
          <w:marLeft w:val="480"/>
          <w:marRight w:val="0"/>
          <w:marTop w:val="0"/>
          <w:marBottom w:val="0"/>
          <w:divBdr>
            <w:top w:val="none" w:sz="0" w:space="0" w:color="auto"/>
            <w:left w:val="none" w:sz="0" w:space="0" w:color="auto"/>
            <w:bottom w:val="none" w:sz="0" w:space="0" w:color="auto"/>
            <w:right w:val="none" w:sz="0" w:space="0" w:color="auto"/>
          </w:divBdr>
        </w:div>
        <w:div w:id="570232779">
          <w:marLeft w:val="480"/>
          <w:marRight w:val="0"/>
          <w:marTop w:val="0"/>
          <w:marBottom w:val="0"/>
          <w:divBdr>
            <w:top w:val="none" w:sz="0" w:space="0" w:color="auto"/>
            <w:left w:val="none" w:sz="0" w:space="0" w:color="auto"/>
            <w:bottom w:val="none" w:sz="0" w:space="0" w:color="auto"/>
            <w:right w:val="none" w:sz="0" w:space="0" w:color="auto"/>
          </w:divBdr>
        </w:div>
        <w:div w:id="1652247431">
          <w:marLeft w:val="480"/>
          <w:marRight w:val="0"/>
          <w:marTop w:val="0"/>
          <w:marBottom w:val="0"/>
          <w:divBdr>
            <w:top w:val="none" w:sz="0" w:space="0" w:color="auto"/>
            <w:left w:val="none" w:sz="0" w:space="0" w:color="auto"/>
            <w:bottom w:val="none" w:sz="0" w:space="0" w:color="auto"/>
            <w:right w:val="none" w:sz="0" w:space="0" w:color="auto"/>
          </w:divBdr>
        </w:div>
        <w:div w:id="700474927">
          <w:marLeft w:val="480"/>
          <w:marRight w:val="0"/>
          <w:marTop w:val="0"/>
          <w:marBottom w:val="0"/>
          <w:divBdr>
            <w:top w:val="none" w:sz="0" w:space="0" w:color="auto"/>
            <w:left w:val="none" w:sz="0" w:space="0" w:color="auto"/>
            <w:bottom w:val="none" w:sz="0" w:space="0" w:color="auto"/>
            <w:right w:val="none" w:sz="0" w:space="0" w:color="auto"/>
          </w:divBdr>
        </w:div>
        <w:div w:id="934166371">
          <w:marLeft w:val="480"/>
          <w:marRight w:val="0"/>
          <w:marTop w:val="0"/>
          <w:marBottom w:val="0"/>
          <w:divBdr>
            <w:top w:val="none" w:sz="0" w:space="0" w:color="auto"/>
            <w:left w:val="none" w:sz="0" w:space="0" w:color="auto"/>
            <w:bottom w:val="none" w:sz="0" w:space="0" w:color="auto"/>
            <w:right w:val="none" w:sz="0" w:space="0" w:color="auto"/>
          </w:divBdr>
        </w:div>
        <w:div w:id="1223953213">
          <w:marLeft w:val="480"/>
          <w:marRight w:val="0"/>
          <w:marTop w:val="0"/>
          <w:marBottom w:val="0"/>
          <w:divBdr>
            <w:top w:val="none" w:sz="0" w:space="0" w:color="auto"/>
            <w:left w:val="none" w:sz="0" w:space="0" w:color="auto"/>
            <w:bottom w:val="none" w:sz="0" w:space="0" w:color="auto"/>
            <w:right w:val="none" w:sz="0" w:space="0" w:color="auto"/>
          </w:divBdr>
        </w:div>
        <w:div w:id="807239463">
          <w:marLeft w:val="480"/>
          <w:marRight w:val="0"/>
          <w:marTop w:val="0"/>
          <w:marBottom w:val="0"/>
          <w:divBdr>
            <w:top w:val="none" w:sz="0" w:space="0" w:color="auto"/>
            <w:left w:val="none" w:sz="0" w:space="0" w:color="auto"/>
            <w:bottom w:val="none" w:sz="0" w:space="0" w:color="auto"/>
            <w:right w:val="none" w:sz="0" w:space="0" w:color="auto"/>
          </w:divBdr>
        </w:div>
        <w:div w:id="848758526">
          <w:marLeft w:val="480"/>
          <w:marRight w:val="0"/>
          <w:marTop w:val="0"/>
          <w:marBottom w:val="0"/>
          <w:divBdr>
            <w:top w:val="none" w:sz="0" w:space="0" w:color="auto"/>
            <w:left w:val="none" w:sz="0" w:space="0" w:color="auto"/>
            <w:bottom w:val="none" w:sz="0" w:space="0" w:color="auto"/>
            <w:right w:val="none" w:sz="0" w:space="0" w:color="auto"/>
          </w:divBdr>
        </w:div>
        <w:div w:id="997003433">
          <w:marLeft w:val="480"/>
          <w:marRight w:val="0"/>
          <w:marTop w:val="0"/>
          <w:marBottom w:val="0"/>
          <w:divBdr>
            <w:top w:val="none" w:sz="0" w:space="0" w:color="auto"/>
            <w:left w:val="none" w:sz="0" w:space="0" w:color="auto"/>
            <w:bottom w:val="none" w:sz="0" w:space="0" w:color="auto"/>
            <w:right w:val="none" w:sz="0" w:space="0" w:color="auto"/>
          </w:divBdr>
        </w:div>
        <w:div w:id="597760290">
          <w:marLeft w:val="480"/>
          <w:marRight w:val="0"/>
          <w:marTop w:val="0"/>
          <w:marBottom w:val="0"/>
          <w:divBdr>
            <w:top w:val="none" w:sz="0" w:space="0" w:color="auto"/>
            <w:left w:val="none" w:sz="0" w:space="0" w:color="auto"/>
            <w:bottom w:val="none" w:sz="0" w:space="0" w:color="auto"/>
            <w:right w:val="none" w:sz="0" w:space="0" w:color="auto"/>
          </w:divBdr>
        </w:div>
        <w:div w:id="1027607663">
          <w:marLeft w:val="480"/>
          <w:marRight w:val="0"/>
          <w:marTop w:val="0"/>
          <w:marBottom w:val="0"/>
          <w:divBdr>
            <w:top w:val="none" w:sz="0" w:space="0" w:color="auto"/>
            <w:left w:val="none" w:sz="0" w:space="0" w:color="auto"/>
            <w:bottom w:val="none" w:sz="0" w:space="0" w:color="auto"/>
            <w:right w:val="none" w:sz="0" w:space="0" w:color="auto"/>
          </w:divBdr>
        </w:div>
        <w:div w:id="260988588">
          <w:marLeft w:val="480"/>
          <w:marRight w:val="0"/>
          <w:marTop w:val="0"/>
          <w:marBottom w:val="0"/>
          <w:divBdr>
            <w:top w:val="none" w:sz="0" w:space="0" w:color="auto"/>
            <w:left w:val="none" w:sz="0" w:space="0" w:color="auto"/>
            <w:bottom w:val="none" w:sz="0" w:space="0" w:color="auto"/>
            <w:right w:val="none" w:sz="0" w:space="0" w:color="auto"/>
          </w:divBdr>
        </w:div>
        <w:div w:id="598487119">
          <w:marLeft w:val="480"/>
          <w:marRight w:val="0"/>
          <w:marTop w:val="0"/>
          <w:marBottom w:val="0"/>
          <w:divBdr>
            <w:top w:val="none" w:sz="0" w:space="0" w:color="auto"/>
            <w:left w:val="none" w:sz="0" w:space="0" w:color="auto"/>
            <w:bottom w:val="none" w:sz="0" w:space="0" w:color="auto"/>
            <w:right w:val="none" w:sz="0" w:space="0" w:color="auto"/>
          </w:divBdr>
        </w:div>
        <w:div w:id="1848472007">
          <w:marLeft w:val="480"/>
          <w:marRight w:val="0"/>
          <w:marTop w:val="0"/>
          <w:marBottom w:val="0"/>
          <w:divBdr>
            <w:top w:val="none" w:sz="0" w:space="0" w:color="auto"/>
            <w:left w:val="none" w:sz="0" w:space="0" w:color="auto"/>
            <w:bottom w:val="none" w:sz="0" w:space="0" w:color="auto"/>
            <w:right w:val="none" w:sz="0" w:space="0" w:color="auto"/>
          </w:divBdr>
        </w:div>
        <w:div w:id="259064826">
          <w:marLeft w:val="480"/>
          <w:marRight w:val="0"/>
          <w:marTop w:val="0"/>
          <w:marBottom w:val="0"/>
          <w:divBdr>
            <w:top w:val="none" w:sz="0" w:space="0" w:color="auto"/>
            <w:left w:val="none" w:sz="0" w:space="0" w:color="auto"/>
            <w:bottom w:val="none" w:sz="0" w:space="0" w:color="auto"/>
            <w:right w:val="none" w:sz="0" w:space="0" w:color="auto"/>
          </w:divBdr>
        </w:div>
        <w:div w:id="494684012">
          <w:marLeft w:val="480"/>
          <w:marRight w:val="0"/>
          <w:marTop w:val="0"/>
          <w:marBottom w:val="0"/>
          <w:divBdr>
            <w:top w:val="none" w:sz="0" w:space="0" w:color="auto"/>
            <w:left w:val="none" w:sz="0" w:space="0" w:color="auto"/>
            <w:bottom w:val="none" w:sz="0" w:space="0" w:color="auto"/>
            <w:right w:val="none" w:sz="0" w:space="0" w:color="auto"/>
          </w:divBdr>
        </w:div>
        <w:div w:id="273289178">
          <w:marLeft w:val="480"/>
          <w:marRight w:val="0"/>
          <w:marTop w:val="0"/>
          <w:marBottom w:val="0"/>
          <w:divBdr>
            <w:top w:val="none" w:sz="0" w:space="0" w:color="auto"/>
            <w:left w:val="none" w:sz="0" w:space="0" w:color="auto"/>
            <w:bottom w:val="none" w:sz="0" w:space="0" w:color="auto"/>
            <w:right w:val="none" w:sz="0" w:space="0" w:color="auto"/>
          </w:divBdr>
        </w:div>
        <w:div w:id="902326708">
          <w:marLeft w:val="480"/>
          <w:marRight w:val="0"/>
          <w:marTop w:val="0"/>
          <w:marBottom w:val="0"/>
          <w:divBdr>
            <w:top w:val="none" w:sz="0" w:space="0" w:color="auto"/>
            <w:left w:val="none" w:sz="0" w:space="0" w:color="auto"/>
            <w:bottom w:val="none" w:sz="0" w:space="0" w:color="auto"/>
            <w:right w:val="none" w:sz="0" w:space="0" w:color="auto"/>
          </w:divBdr>
        </w:div>
        <w:div w:id="1447001450">
          <w:marLeft w:val="480"/>
          <w:marRight w:val="0"/>
          <w:marTop w:val="0"/>
          <w:marBottom w:val="0"/>
          <w:divBdr>
            <w:top w:val="none" w:sz="0" w:space="0" w:color="auto"/>
            <w:left w:val="none" w:sz="0" w:space="0" w:color="auto"/>
            <w:bottom w:val="none" w:sz="0" w:space="0" w:color="auto"/>
            <w:right w:val="none" w:sz="0" w:space="0" w:color="auto"/>
          </w:divBdr>
        </w:div>
        <w:div w:id="12341674">
          <w:marLeft w:val="480"/>
          <w:marRight w:val="0"/>
          <w:marTop w:val="0"/>
          <w:marBottom w:val="0"/>
          <w:divBdr>
            <w:top w:val="none" w:sz="0" w:space="0" w:color="auto"/>
            <w:left w:val="none" w:sz="0" w:space="0" w:color="auto"/>
            <w:bottom w:val="none" w:sz="0" w:space="0" w:color="auto"/>
            <w:right w:val="none" w:sz="0" w:space="0" w:color="auto"/>
          </w:divBdr>
        </w:div>
        <w:div w:id="2100297970">
          <w:marLeft w:val="480"/>
          <w:marRight w:val="0"/>
          <w:marTop w:val="0"/>
          <w:marBottom w:val="0"/>
          <w:divBdr>
            <w:top w:val="none" w:sz="0" w:space="0" w:color="auto"/>
            <w:left w:val="none" w:sz="0" w:space="0" w:color="auto"/>
            <w:bottom w:val="none" w:sz="0" w:space="0" w:color="auto"/>
            <w:right w:val="none" w:sz="0" w:space="0" w:color="auto"/>
          </w:divBdr>
        </w:div>
        <w:div w:id="1104303776">
          <w:marLeft w:val="480"/>
          <w:marRight w:val="0"/>
          <w:marTop w:val="0"/>
          <w:marBottom w:val="0"/>
          <w:divBdr>
            <w:top w:val="none" w:sz="0" w:space="0" w:color="auto"/>
            <w:left w:val="none" w:sz="0" w:space="0" w:color="auto"/>
            <w:bottom w:val="none" w:sz="0" w:space="0" w:color="auto"/>
            <w:right w:val="none" w:sz="0" w:space="0" w:color="auto"/>
          </w:divBdr>
        </w:div>
        <w:div w:id="1743865064">
          <w:marLeft w:val="480"/>
          <w:marRight w:val="0"/>
          <w:marTop w:val="0"/>
          <w:marBottom w:val="0"/>
          <w:divBdr>
            <w:top w:val="none" w:sz="0" w:space="0" w:color="auto"/>
            <w:left w:val="none" w:sz="0" w:space="0" w:color="auto"/>
            <w:bottom w:val="none" w:sz="0" w:space="0" w:color="auto"/>
            <w:right w:val="none" w:sz="0" w:space="0" w:color="auto"/>
          </w:divBdr>
        </w:div>
        <w:div w:id="548496604">
          <w:marLeft w:val="480"/>
          <w:marRight w:val="0"/>
          <w:marTop w:val="0"/>
          <w:marBottom w:val="0"/>
          <w:divBdr>
            <w:top w:val="none" w:sz="0" w:space="0" w:color="auto"/>
            <w:left w:val="none" w:sz="0" w:space="0" w:color="auto"/>
            <w:bottom w:val="none" w:sz="0" w:space="0" w:color="auto"/>
            <w:right w:val="none" w:sz="0" w:space="0" w:color="auto"/>
          </w:divBdr>
        </w:div>
        <w:div w:id="2040541088">
          <w:marLeft w:val="480"/>
          <w:marRight w:val="0"/>
          <w:marTop w:val="0"/>
          <w:marBottom w:val="0"/>
          <w:divBdr>
            <w:top w:val="none" w:sz="0" w:space="0" w:color="auto"/>
            <w:left w:val="none" w:sz="0" w:space="0" w:color="auto"/>
            <w:bottom w:val="none" w:sz="0" w:space="0" w:color="auto"/>
            <w:right w:val="none" w:sz="0" w:space="0" w:color="auto"/>
          </w:divBdr>
        </w:div>
        <w:div w:id="304241076">
          <w:marLeft w:val="480"/>
          <w:marRight w:val="0"/>
          <w:marTop w:val="0"/>
          <w:marBottom w:val="0"/>
          <w:divBdr>
            <w:top w:val="none" w:sz="0" w:space="0" w:color="auto"/>
            <w:left w:val="none" w:sz="0" w:space="0" w:color="auto"/>
            <w:bottom w:val="none" w:sz="0" w:space="0" w:color="auto"/>
            <w:right w:val="none" w:sz="0" w:space="0" w:color="auto"/>
          </w:divBdr>
        </w:div>
        <w:div w:id="1692490456">
          <w:marLeft w:val="480"/>
          <w:marRight w:val="0"/>
          <w:marTop w:val="0"/>
          <w:marBottom w:val="0"/>
          <w:divBdr>
            <w:top w:val="none" w:sz="0" w:space="0" w:color="auto"/>
            <w:left w:val="none" w:sz="0" w:space="0" w:color="auto"/>
            <w:bottom w:val="none" w:sz="0" w:space="0" w:color="auto"/>
            <w:right w:val="none" w:sz="0" w:space="0" w:color="auto"/>
          </w:divBdr>
        </w:div>
        <w:div w:id="558590902">
          <w:marLeft w:val="480"/>
          <w:marRight w:val="0"/>
          <w:marTop w:val="0"/>
          <w:marBottom w:val="0"/>
          <w:divBdr>
            <w:top w:val="none" w:sz="0" w:space="0" w:color="auto"/>
            <w:left w:val="none" w:sz="0" w:space="0" w:color="auto"/>
            <w:bottom w:val="none" w:sz="0" w:space="0" w:color="auto"/>
            <w:right w:val="none" w:sz="0" w:space="0" w:color="auto"/>
          </w:divBdr>
        </w:div>
        <w:div w:id="1404833489">
          <w:marLeft w:val="480"/>
          <w:marRight w:val="0"/>
          <w:marTop w:val="0"/>
          <w:marBottom w:val="0"/>
          <w:divBdr>
            <w:top w:val="none" w:sz="0" w:space="0" w:color="auto"/>
            <w:left w:val="none" w:sz="0" w:space="0" w:color="auto"/>
            <w:bottom w:val="none" w:sz="0" w:space="0" w:color="auto"/>
            <w:right w:val="none" w:sz="0" w:space="0" w:color="auto"/>
          </w:divBdr>
        </w:div>
        <w:div w:id="1966885403">
          <w:marLeft w:val="480"/>
          <w:marRight w:val="0"/>
          <w:marTop w:val="0"/>
          <w:marBottom w:val="0"/>
          <w:divBdr>
            <w:top w:val="none" w:sz="0" w:space="0" w:color="auto"/>
            <w:left w:val="none" w:sz="0" w:space="0" w:color="auto"/>
            <w:bottom w:val="none" w:sz="0" w:space="0" w:color="auto"/>
            <w:right w:val="none" w:sz="0" w:space="0" w:color="auto"/>
          </w:divBdr>
        </w:div>
        <w:div w:id="2050375967">
          <w:marLeft w:val="480"/>
          <w:marRight w:val="0"/>
          <w:marTop w:val="0"/>
          <w:marBottom w:val="0"/>
          <w:divBdr>
            <w:top w:val="none" w:sz="0" w:space="0" w:color="auto"/>
            <w:left w:val="none" w:sz="0" w:space="0" w:color="auto"/>
            <w:bottom w:val="none" w:sz="0" w:space="0" w:color="auto"/>
            <w:right w:val="none" w:sz="0" w:space="0" w:color="auto"/>
          </w:divBdr>
        </w:div>
        <w:div w:id="1646201588">
          <w:marLeft w:val="480"/>
          <w:marRight w:val="0"/>
          <w:marTop w:val="0"/>
          <w:marBottom w:val="0"/>
          <w:divBdr>
            <w:top w:val="none" w:sz="0" w:space="0" w:color="auto"/>
            <w:left w:val="none" w:sz="0" w:space="0" w:color="auto"/>
            <w:bottom w:val="none" w:sz="0" w:space="0" w:color="auto"/>
            <w:right w:val="none" w:sz="0" w:space="0" w:color="auto"/>
          </w:divBdr>
        </w:div>
        <w:div w:id="804201621">
          <w:marLeft w:val="480"/>
          <w:marRight w:val="0"/>
          <w:marTop w:val="0"/>
          <w:marBottom w:val="0"/>
          <w:divBdr>
            <w:top w:val="none" w:sz="0" w:space="0" w:color="auto"/>
            <w:left w:val="none" w:sz="0" w:space="0" w:color="auto"/>
            <w:bottom w:val="none" w:sz="0" w:space="0" w:color="auto"/>
            <w:right w:val="none" w:sz="0" w:space="0" w:color="auto"/>
          </w:divBdr>
        </w:div>
        <w:div w:id="2071228758">
          <w:marLeft w:val="480"/>
          <w:marRight w:val="0"/>
          <w:marTop w:val="0"/>
          <w:marBottom w:val="0"/>
          <w:divBdr>
            <w:top w:val="none" w:sz="0" w:space="0" w:color="auto"/>
            <w:left w:val="none" w:sz="0" w:space="0" w:color="auto"/>
            <w:bottom w:val="none" w:sz="0" w:space="0" w:color="auto"/>
            <w:right w:val="none" w:sz="0" w:space="0" w:color="auto"/>
          </w:divBdr>
        </w:div>
        <w:div w:id="524558799">
          <w:marLeft w:val="480"/>
          <w:marRight w:val="0"/>
          <w:marTop w:val="0"/>
          <w:marBottom w:val="0"/>
          <w:divBdr>
            <w:top w:val="none" w:sz="0" w:space="0" w:color="auto"/>
            <w:left w:val="none" w:sz="0" w:space="0" w:color="auto"/>
            <w:bottom w:val="none" w:sz="0" w:space="0" w:color="auto"/>
            <w:right w:val="none" w:sz="0" w:space="0" w:color="auto"/>
          </w:divBdr>
        </w:div>
        <w:div w:id="646323214">
          <w:marLeft w:val="480"/>
          <w:marRight w:val="0"/>
          <w:marTop w:val="0"/>
          <w:marBottom w:val="0"/>
          <w:divBdr>
            <w:top w:val="none" w:sz="0" w:space="0" w:color="auto"/>
            <w:left w:val="none" w:sz="0" w:space="0" w:color="auto"/>
            <w:bottom w:val="none" w:sz="0" w:space="0" w:color="auto"/>
            <w:right w:val="none" w:sz="0" w:space="0" w:color="auto"/>
          </w:divBdr>
        </w:div>
        <w:div w:id="1201472190">
          <w:marLeft w:val="480"/>
          <w:marRight w:val="0"/>
          <w:marTop w:val="0"/>
          <w:marBottom w:val="0"/>
          <w:divBdr>
            <w:top w:val="none" w:sz="0" w:space="0" w:color="auto"/>
            <w:left w:val="none" w:sz="0" w:space="0" w:color="auto"/>
            <w:bottom w:val="none" w:sz="0" w:space="0" w:color="auto"/>
            <w:right w:val="none" w:sz="0" w:space="0" w:color="auto"/>
          </w:divBdr>
        </w:div>
        <w:div w:id="1188913564">
          <w:marLeft w:val="480"/>
          <w:marRight w:val="0"/>
          <w:marTop w:val="0"/>
          <w:marBottom w:val="0"/>
          <w:divBdr>
            <w:top w:val="none" w:sz="0" w:space="0" w:color="auto"/>
            <w:left w:val="none" w:sz="0" w:space="0" w:color="auto"/>
            <w:bottom w:val="none" w:sz="0" w:space="0" w:color="auto"/>
            <w:right w:val="none" w:sz="0" w:space="0" w:color="auto"/>
          </w:divBdr>
        </w:div>
        <w:div w:id="1146896390">
          <w:marLeft w:val="480"/>
          <w:marRight w:val="0"/>
          <w:marTop w:val="0"/>
          <w:marBottom w:val="0"/>
          <w:divBdr>
            <w:top w:val="none" w:sz="0" w:space="0" w:color="auto"/>
            <w:left w:val="none" w:sz="0" w:space="0" w:color="auto"/>
            <w:bottom w:val="none" w:sz="0" w:space="0" w:color="auto"/>
            <w:right w:val="none" w:sz="0" w:space="0" w:color="auto"/>
          </w:divBdr>
        </w:div>
        <w:div w:id="832719660">
          <w:marLeft w:val="480"/>
          <w:marRight w:val="0"/>
          <w:marTop w:val="0"/>
          <w:marBottom w:val="0"/>
          <w:divBdr>
            <w:top w:val="none" w:sz="0" w:space="0" w:color="auto"/>
            <w:left w:val="none" w:sz="0" w:space="0" w:color="auto"/>
            <w:bottom w:val="none" w:sz="0" w:space="0" w:color="auto"/>
            <w:right w:val="none" w:sz="0" w:space="0" w:color="auto"/>
          </w:divBdr>
        </w:div>
        <w:div w:id="81223346">
          <w:marLeft w:val="480"/>
          <w:marRight w:val="0"/>
          <w:marTop w:val="0"/>
          <w:marBottom w:val="0"/>
          <w:divBdr>
            <w:top w:val="none" w:sz="0" w:space="0" w:color="auto"/>
            <w:left w:val="none" w:sz="0" w:space="0" w:color="auto"/>
            <w:bottom w:val="none" w:sz="0" w:space="0" w:color="auto"/>
            <w:right w:val="none" w:sz="0" w:space="0" w:color="auto"/>
          </w:divBdr>
        </w:div>
        <w:div w:id="87311290">
          <w:marLeft w:val="480"/>
          <w:marRight w:val="0"/>
          <w:marTop w:val="0"/>
          <w:marBottom w:val="0"/>
          <w:divBdr>
            <w:top w:val="none" w:sz="0" w:space="0" w:color="auto"/>
            <w:left w:val="none" w:sz="0" w:space="0" w:color="auto"/>
            <w:bottom w:val="none" w:sz="0" w:space="0" w:color="auto"/>
            <w:right w:val="none" w:sz="0" w:space="0" w:color="auto"/>
          </w:divBdr>
        </w:div>
        <w:div w:id="1612470646">
          <w:marLeft w:val="480"/>
          <w:marRight w:val="0"/>
          <w:marTop w:val="0"/>
          <w:marBottom w:val="0"/>
          <w:divBdr>
            <w:top w:val="none" w:sz="0" w:space="0" w:color="auto"/>
            <w:left w:val="none" w:sz="0" w:space="0" w:color="auto"/>
            <w:bottom w:val="none" w:sz="0" w:space="0" w:color="auto"/>
            <w:right w:val="none" w:sz="0" w:space="0" w:color="auto"/>
          </w:divBdr>
        </w:div>
        <w:div w:id="779882969">
          <w:marLeft w:val="480"/>
          <w:marRight w:val="0"/>
          <w:marTop w:val="0"/>
          <w:marBottom w:val="0"/>
          <w:divBdr>
            <w:top w:val="none" w:sz="0" w:space="0" w:color="auto"/>
            <w:left w:val="none" w:sz="0" w:space="0" w:color="auto"/>
            <w:bottom w:val="none" w:sz="0" w:space="0" w:color="auto"/>
            <w:right w:val="none" w:sz="0" w:space="0" w:color="auto"/>
          </w:divBdr>
        </w:div>
        <w:div w:id="1163199236">
          <w:marLeft w:val="480"/>
          <w:marRight w:val="0"/>
          <w:marTop w:val="0"/>
          <w:marBottom w:val="0"/>
          <w:divBdr>
            <w:top w:val="none" w:sz="0" w:space="0" w:color="auto"/>
            <w:left w:val="none" w:sz="0" w:space="0" w:color="auto"/>
            <w:bottom w:val="none" w:sz="0" w:space="0" w:color="auto"/>
            <w:right w:val="none" w:sz="0" w:space="0" w:color="auto"/>
          </w:divBdr>
        </w:div>
        <w:div w:id="1130367716">
          <w:marLeft w:val="480"/>
          <w:marRight w:val="0"/>
          <w:marTop w:val="0"/>
          <w:marBottom w:val="0"/>
          <w:divBdr>
            <w:top w:val="none" w:sz="0" w:space="0" w:color="auto"/>
            <w:left w:val="none" w:sz="0" w:space="0" w:color="auto"/>
            <w:bottom w:val="none" w:sz="0" w:space="0" w:color="auto"/>
            <w:right w:val="none" w:sz="0" w:space="0" w:color="auto"/>
          </w:divBdr>
        </w:div>
        <w:div w:id="1569800673">
          <w:marLeft w:val="480"/>
          <w:marRight w:val="0"/>
          <w:marTop w:val="0"/>
          <w:marBottom w:val="0"/>
          <w:divBdr>
            <w:top w:val="none" w:sz="0" w:space="0" w:color="auto"/>
            <w:left w:val="none" w:sz="0" w:space="0" w:color="auto"/>
            <w:bottom w:val="none" w:sz="0" w:space="0" w:color="auto"/>
            <w:right w:val="none" w:sz="0" w:space="0" w:color="auto"/>
          </w:divBdr>
        </w:div>
        <w:div w:id="1736465167">
          <w:marLeft w:val="480"/>
          <w:marRight w:val="0"/>
          <w:marTop w:val="0"/>
          <w:marBottom w:val="0"/>
          <w:divBdr>
            <w:top w:val="none" w:sz="0" w:space="0" w:color="auto"/>
            <w:left w:val="none" w:sz="0" w:space="0" w:color="auto"/>
            <w:bottom w:val="none" w:sz="0" w:space="0" w:color="auto"/>
            <w:right w:val="none" w:sz="0" w:space="0" w:color="auto"/>
          </w:divBdr>
        </w:div>
        <w:div w:id="1974210738">
          <w:marLeft w:val="480"/>
          <w:marRight w:val="0"/>
          <w:marTop w:val="0"/>
          <w:marBottom w:val="0"/>
          <w:divBdr>
            <w:top w:val="none" w:sz="0" w:space="0" w:color="auto"/>
            <w:left w:val="none" w:sz="0" w:space="0" w:color="auto"/>
            <w:bottom w:val="none" w:sz="0" w:space="0" w:color="auto"/>
            <w:right w:val="none" w:sz="0" w:space="0" w:color="auto"/>
          </w:divBdr>
        </w:div>
        <w:div w:id="371922931">
          <w:marLeft w:val="480"/>
          <w:marRight w:val="0"/>
          <w:marTop w:val="0"/>
          <w:marBottom w:val="0"/>
          <w:divBdr>
            <w:top w:val="none" w:sz="0" w:space="0" w:color="auto"/>
            <w:left w:val="none" w:sz="0" w:space="0" w:color="auto"/>
            <w:bottom w:val="none" w:sz="0" w:space="0" w:color="auto"/>
            <w:right w:val="none" w:sz="0" w:space="0" w:color="auto"/>
          </w:divBdr>
        </w:div>
        <w:div w:id="1461416346">
          <w:marLeft w:val="480"/>
          <w:marRight w:val="0"/>
          <w:marTop w:val="0"/>
          <w:marBottom w:val="0"/>
          <w:divBdr>
            <w:top w:val="none" w:sz="0" w:space="0" w:color="auto"/>
            <w:left w:val="none" w:sz="0" w:space="0" w:color="auto"/>
            <w:bottom w:val="none" w:sz="0" w:space="0" w:color="auto"/>
            <w:right w:val="none" w:sz="0" w:space="0" w:color="auto"/>
          </w:divBdr>
        </w:div>
      </w:divsChild>
    </w:div>
    <w:div w:id="1369258723">
      <w:bodyDiv w:val="1"/>
      <w:marLeft w:val="0"/>
      <w:marRight w:val="0"/>
      <w:marTop w:val="0"/>
      <w:marBottom w:val="0"/>
      <w:divBdr>
        <w:top w:val="none" w:sz="0" w:space="0" w:color="auto"/>
        <w:left w:val="none" w:sz="0" w:space="0" w:color="auto"/>
        <w:bottom w:val="none" w:sz="0" w:space="0" w:color="auto"/>
        <w:right w:val="none" w:sz="0" w:space="0" w:color="auto"/>
      </w:divBdr>
    </w:div>
    <w:div w:id="1440373080">
      <w:bodyDiv w:val="1"/>
      <w:marLeft w:val="0"/>
      <w:marRight w:val="0"/>
      <w:marTop w:val="0"/>
      <w:marBottom w:val="0"/>
      <w:divBdr>
        <w:top w:val="none" w:sz="0" w:space="0" w:color="auto"/>
        <w:left w:val="none" w:sz="0" w:space="0" w:color="auto"/>
        <w:bottom w:val="none" w:sz="0" w:space="0" w:color="auto"/>
        <w:right w:val="none" w:sz="0" w:space="0" w:color="auto"/>
      </w:divBdr>
      <w:divsChild>
        <w:div w:id="1534197955">
          <w:marLeft w:val="480"/>
          <w:marRight w:val="0"/>
          <w:marTop w:val="0"/>
          <w:marBottom w:val="0"/>
          <w:divBdr>
            <w:top w:val="none" w:sz="0" w:space="0" w:color="auto"/>
            <w:left w:val="none" w:sz="0" w:space="0" w:color="auto"/>
            <w:bottom w:val="none" w:sz="0" w:space="0" w:color="auto"/>
            <w:right w:val="none" w:sz="0" w:space="0" w:color="auto"/>
          </w:divBdr>
        </w:div>
        <w:div w:id="1238124641">
          <w:marLeft w:val="480"/>
          <w:marRight w:val="0"/>
          <w:marTop w:val="0"/>
          <w:marBottom w:val="0"/>
          <w:divBdr>
            <w:top w:val="none" w:sz="0" w:space="0" w:color="auto"/>
            <w:left w:val="none" w:sz="0" w:space="0" w:color="auto"/>
            <w:bottom w:val="none" w:sz="0" w:space="0" w:color="auto"/>
            <w:right w:val="none" w:sz="0" w:space="0" w:color="auto"/>
          </w:divBdr>
        </w:div>
        <w:div w:id="1575971499">
          <w:marLeft w:val="480"/>
          <w:marRight w:val="0"/>
          <w:marTop w:val="0"/>
          <w:marBottom w:val="0"/>
          <w:divBdr>
            <w:top w:val="none" w:sz="0" w:space="0" w:color="auto"/>
            <w:left w:val="none" w:sz="0" w:space="0" w:color="auto"/>
            <w:bottom w:val="none" w:sz="0" w:space="0" w:color="auto"/>
            <w:right w:val="none" w:sz="0" w:space="0" w:color="auto"/>
          </w:divBdr>
        </w:div>
        <w:div w:id="1265503305">
          <w:marLeft w:val="480"/>
          <w:marRight w:val="0"/>
          <w:marTop w:val="0"/>
          <w:marBottom w:val="0"/>
          <w:divBdr>
            <w:top w:val="none" w:sz="0" w:space="0" w:color="auto"/>
            <w:left w:val="none" w:sz="0" w:space="0" w:color="auto"/>
            <w:bottom w:val="none" w:sz="0" w:space="0" w:color="auto"/>
            <w:right w:val="none" w:sz="0" w:space="0" w:color="auto"/>
          </w:divBdr>
        </w:div>
      </w:divsChild>
    </w:div>
    <w:div w:id="1441951313">
      <w:bodyDiv w:val="1"/>
      <w:marLeft w:val="0"/>
      <w:marRight w:val="0"/>
      <w:marTop w:val="0"/>
      <w:marBottom w:val="0"/>
      <w:divBdr>
        <w:top w:val="none" w:sz="0" w:space="0" w:color="auto"/>
        <w:left w:val="none" w:sz="0" w:space="0" w:color="auto"/>
        <w:bottom w:val="none" w:sz="0" w:space="0" w:color="auto"/>
        <w:right w:val="none" w:sz="0" w:space="0" w:color="auto"/>
      </w:divBdr>
      <w:divsChild>
        <w:div w:id="1321889451">
          <w:marLeft w:val="480"/>
          <w:marRight w:val="0"/>
          <w:marTop w:val="0"/>
          <w:marBottom w:val="0"/>
          <w:divBdr>
            <w:top w:val="none" w:sz="0" w:space="0" w:color="auto"/>
            <w:left w:val="none" w:sz="0" w:space="0" w:color="auto"/>
            <w:bottom w:val="none" w:sz="0" w:space="0" w:color="auto"/>
            <w:right w:val="none" w:sz="0" w:space="0" w:color="auto"/>
          </w:divBdr>
        </w:div>
        <w:div w:id="878468408">
          <w:marLeft w:val="480"/>
          <w:marRight w:val="0"/>
          <w:marTop w:val="0"/>
          <w:marBottom w:val="0"/>
          <w:divBdr>
            <w:top w:val="none" w:sz="0" w:space="0" w:color="auto"/>
            <w:left w:val="none" w:sz="0" w:space="0" w:color="auto"/>
            <w:bottom w:val="none" w:sz="0" w:space="0" w:color="auto"/>
            <w:right w:val="none" w:sz="0" w:space="0" w:color="auto"/>
          </w:divBdr>
        </w:div>
        <w:div w:id="1467355634">
          <w:marLeft w:val="480"/>
          <w:marRight w:val="0"/>
          <w:marTop w:val="0"/>
          <w:marBottom w:val="0"/>
          <w:divBdr>
            <w:top w:val="none" w:sz="0" w:space="0" w:color="auto"/>
            <w:left w:val="none" w:sz="0" w:space="0" w:color="auto"/>
            <w:bottom w:val="none" w:sz="0" w:space="0" w:color="auto"/>
            <w:right w:val="none" w:sz="0" w:space="0" w:color="auto"/>
          </w:divBdr>
        </w:div>
        <w:div w:id="231699795">
          <w:marLeft w:val="480"/>
          <w:marRight w:val="0"/>
          <w:marTop w:val="0"/>
          <w:marBottom w:val="0"/>
          <w:divBdr>
            <w:top w:val="none" w:sz="0" w:space="0" w:color="auto"/>
            <w:left w:val="none" w:sz="0" w:space="0" w:color="auto"/>
            <w:bottom w:val="none" w:sz="0" w:space="0" w:color="auto"/>
            <w:right w:val="none" w:sz="0" w:space="0" w:color="auto"/>
          </w:divBdr>
        </w:div>
        <w:div w:id="240138553">
          <w:marLeft w:val="480"/>
          <w:marRight w:val="0"/>
          <w:marTop w:val="0"/>
          <w:marBottom w:val="0"/>
          <w:divBdr>
            <w:top w:val="none" w:sz="0" w:space="0" w:color="auto"/>
            <w:left w:val="none" w:sz="0" w:space="0" w:color="auto"/>
            <w:bottom w:val="none" w:sz="0" w:space="0" w:color="auto"/>
            <w:right w:val="none" w:sz="0" w:space="0" w:color="auto"/>
          </w:divBdr>
        </w:div>
        <w:div w:id="1652059016">
          <w:marLeft w:val="480"/>
          <w:marRight w:val="0"/>
          <w:marTop w:val="0"/>
          <w:marBottom w:val="0"/>
          <w:divBdr>
            <w:top w:val="none" w:sz="0" w:space="0" w:color="auto"/>
            <w:left w:val="none" w:sz="0" w:space="0" w:color="auto"/>
            <w:bottom w:val="none" w:sz="0" w:space="0" w:color="auto"/>
            <w:right w:val="none" w:sz="0" w:space="0" w:color="auto"/>
          </w:divBdr>
        </w:div>
        <w:div w:id="1839225575">
          <w:marLeft w:val="480"/>
          <w:marRight w:val="0"/>
          <w:marTop w:val="0"/>
          <w:marBottom w:val="0"/>
          <w:divBdr>
            <w:top w:val="none" w:sz="0" w:space="0" w:color="auto"/>
            <w:left w:val="none" w:sz="0" w:space="0" w:color="auto"/>
            <w:bottom w:val="none" w:sz="0" w:space="0" w:color="auto"/>
            <w:right w:val="none" w:sz="0" w:space="0" w:color="auto"/>
          </w:divBdr>
        </w:div>
        <w:div w:id="2033534810">
          <w:marLeft w:val="480"/>
          <w:marRight w:val="0"/>
          <w:marTop w:val="0"/>
          <w:marBottom w:val="0"/>
          <w:divBdr>
            <w:top w:val="none" w:sz="0" w:space="0" w:color="auto"/>
            <w:left w:val="none" w:sz="0" w:space="0" w:color="auto"/>
            <w:bottom w:val="none" w:sz="0" w:space="0" w:color="auto"/>
            <w:right w:val="none" w:sz="0" w:space="0" w:color="auto"/>
          </w:divBdr>
        </w:div>
        <w:div w:id="1790780099">
          <w:marLeft w:val="480"/>
          <w:marRight w:val="0"/>
          <w:marTop w:val="0"/>
          <w:marBottom w:val="0"/>
          <w:divBdr>
            <w:top w:val="none" w:sz="0" w:space="0" w:color="auto"/>
            <w:left w:val="none" w:sz="0" w:space="0" w:color="auto"/>
            <w:bottom w:val="none" w:sz="0" w:space="0" w:color="auto"/>
            <w:right w:val="none" w:sz="0" w:space="0" w:color="auto"/>
          </w:divBdr>
        </w:div>
        <w:div w:id="402874518">
          <w:marLeft w:val="480"/>
          <w:marRight w:val="0"/>
          <w:marTop w:val="0"/>
          <w:marBottom w:val="0"/>
          <w:divBdr>
            <w:top w:val="none" w:sz="0" w:space="0" w:color="auto"/>
            <w:left w:val="none" w:sz="0" w:space="0" w:color="auto"/>
            <w:bottom w:val="none" w:sz="0" w:space="0" w:color="auto"/>
            <w:right w:val="none" w:sz="0" w:space="0" w:color="auto"/>
          </w:divBdr>
        </w:div>
        <w:div w:id="1954480772">
          <w:marLeft w:val="480"/>
          <w:marRight w:val="0"/>
          <w:marTop w:val="0"/>
          <w:marBottom w:val="0"/>
          <w:divBdr>
            <w:top w:val="none" w:sz="0" w:space="0" w:color="auto"/>
            <w:left w:val="none" w:sz="0" w:space="0" w:color="auto"/>
            <w:bottom w:val="none" w:sz="0" w:space="0" w:color="auto"/>
            <w:right w:val="none" w:sz="0" w:space="0" w:color="auto"/>
          </w:divBdr>
        </w:div>
        <w:div w:id="171532627">
          <w:marLeft w:val="480"/>
          <w:marRight w:val="0"/>
          <w:marTop w:val="0"/>
          <w:marBottom w:val="0"/>
          <w:divBdr>
            <w:top w:val="none" w:sz="0" w:space="0" w:color="auto"/>
            <w:left w:val="none" w:sz="0" w:space="0" w:color="auto"/>
            <w:bottom w:val="none" w:sz="0" w:space="0" w:color="auto"/>
            <w:right w:val="none" w:sz="0" w:space="0" w:color="auto"/>
          </w:divBdr>
        </w:div>
        <w:div w:id="1564024429">
          <w:marLeft w:val="480"/>
          <w:marRight w:val="0"/>
          <w:marTop w:val="0"/>
          <w:marBottom w:val="0"/>
          <w:divBdr>
            <w:top w:val="none" w:sz="0" w:space="0" w:color="auto"/>
            <w:left w:val="none" w:sz="0" w:space="0" w:color="auto"/>
            <w:bottom w:val="none" w:sz="0" w:space="0" w:color="auto"/>
            <w:right w:val="none" w:sz="0" w:space="0" w:color="auto"/>
          </w:divBdr>
        </w:div>
        <w:div w:id="1069497596">
          <w:marLeft w:val="480"/>
          <w:marRight w:val="0"/>
          <w:marTop w:val="0"/>
          <w:marBottom w:val="0"/>
          <w:divBdr>
            <w:top w:val="none" w:sz="0" w:space="0" w:color="auto"/>
            <w:left w:val="none" w:sz="0" w:space="0" w:color="auto"/>
            <w:bottom w:val="none" w:sz="0" w:space="0" w:color="auto"/>
            <w:right w:val="none" w:sz="0" w:space="0" w:color="auto"/>
          </w:divBdr>
        </w:div>
        <w:div w:id="604657101">
          <w:marLeft w:val="480"/>
          <w:marRight w:val="0"/>
          <w:marTop w:val="0"/>
          <w:marBottom w:val="0"/>
          <w:divBdr>
            <w:top w:val="none" w:sz="0" w:space="0" w:color="auto"/>
            <w:left w:val="none" w:sz="0" w:space="0" w:color="auto"/>
            <w:bottom w:val="none" w:sz="0" w:space="0" w:color="auto"/>
            <w:right w:val="none" w:sz="0" w:space="0" w:color="auto"/>
          </w:divBdr>
        </w:div>
        <w:div w:id="671419255">
          <w:marLeft w:val="480"/>
          <w:marRight w:val="0"/>
          <w:marTop w:val="0"/>
          <w:marBottom w:val="0"/>
          <w:divBdr>
            <w:top w:val="none" w:sz="0" w:space="0" w:color="auto"/>
            <w:left w:val="none" w:sz="0" w:space="0" w:color="auto"/>
            <w:bottom w:val="none" w:sz="0" w:space="0" w:color="auto"/>
            <w:right w:val="none" w:sz="0" w:space="0" w:color="auto"/>
          </w:divBdr>
        </w:div>
        <w:div w:id="1430854918">
          <w:marLeft w:val="480"/>
          <w:marRight w:val="0"/>
          <w:marTop w:val="0"/>
          <w:marBottom w:val="0"/>
          <w:divBdr>
            <w:top w:val="none" w:sz="0" w:space="0" w:color="auto"/>
            <w:left w:val="none" w:sz="0" w:space="0" w:color="auto"/>
            <w:bottom w:val="none" w:sz="0" w:space="0" w:color="auto"/>
            <w:right w:val="none" w:sz="0" w:space="0" w:color="auto"/>
          </w:divBdr>
        </w:div>
        <w:div w:id="1872954383">
          <w:marLeft w:val="480"/>
          <w:marRight w:val="0"/>
          <w:marTop w:val="0"/>
          <w:marBottom w:val="0"/>
          <w:divBdr>
            <w:top w:val="none" w:sz="0" w:space="0" w:color="auto"/>
            <w:left w:val="none" w:sz="0" w:space="0" w:color="auto"/>
            <w:bottom w:val="none" w:sz="0" w:space="0" w:color="auto"/>
            <w:right w:val="none" w:sz="0" w:space="0" w:color="auto"/>
          </w:divBdr>
        </w:div>
        <w:div w:id="981469529">
          <w:marLeft w:val="480"/>
          <w:marRight w:val="0"/>
          <w:marTop w:val="0"/>
          <w:marBottom w:val="0"/>
          <w:divBdr>
            <w:top w:val="none" w:sz="0" w:space="0" w:color="auto"/>
            <w:left w:val="none" w:sz="0" w:space="0" w:color="auto"/>
            <w:bottom w:val="none" w:sz="0" w:space="0" w:color="auto"/>
            <w:right w:val="none" w:sz="0" w:space="0" w:color="auto"/>
          </w:divBdr>
        </w:div>
        <w:div w:id="525289031">
          <w:marLeft w:val="480"/>
          <w:marRight w:val="0"/>
          <w:marTop w:val="0"/>
          <w:marBottom w:val="0"/>
          <w:divBdr>
            <w:top w:val="none" w:sz="0" w:space="0" w:color="auto"/>
            <w:left w:val="none" w:sz="0" w:space="0" w:color="auto"/>
            <w:bottom w:val="none" w:sz="0" w:space="0" w:color="auto"/>
            <w:right w:val="none" w:sz="0" w:space="0" w:color="auto"/>
          </w:divBdr>
        </w:div>
        <w:div w:id="609894900">
          <w:marLeft w:val="480"/>
          <w:marRight w:val="0"/>
          <w:marTop w:val="0"/>
          <w:marBottom w:val="0"/>
          <w:divBdr>
            <w:top w:val="none" w:sz="0" w:space="0" w:color="auto"/>
            <w:left w:val="none" w:sz="0" w:space="0" w:color="auto"/>
            <w:bottom w:val="none" w:sz="0" w:space="0" w:color="auto"/>
            <w:right w:val="none" w:sz="0" w:space="0" w:color="auto"/>
          </w:divBdr>
        </w:div>
        <w:div w:id="1333796609">
          <w:marLeft w:val="480"/>
          <w:marRight w:val="0"/>
          <w:marTop w:val="0"/>
          <w:marBottom w:val="0"/>
          <w:divBdr>
            <w:top w:val="none" w:sz="0" w:space="0" w:color="auto"/>
            <w:left w:val="none" w:sz="0" w:space="0" w:color="auto"/>
            <w:bottom w:val="none" w:sz="0" w:space="0" w:color="auto"/>
            <w:right w:val="none" w:sz="0" w:space="0" w:color="auto"/>
          </w:divBdr>
        </w:div>
        <w:div w:id="1998147815">
          <w:marLeft w:val="480"/>
          <w:marRight w:val="0"/>
          <w:marTop w:val="0"/>
          <w:marBottom w:val="0"/>
          <w:divBdr>
            <w:top w:val="none" w:sz="0" w:space="0" w:color="auto"/>
            <w:left w:val="none" w:sz="0" w:space="0" w:color="auto"/>
            <w:bottom w:val="none" w:sz="0" w:space="0" w:color="auto"/>
            <w:right w:val="none" w:sz="0" w:space="0" w:color="auto"/>
          </w:divBdr>
        </w:div>
        <w:div w:id="1604997586">
          <w:marLeft w:val="480"/>
          <w:marRight w:val="0"/>
          <w:marTop w:val="0"/>
          <w:marBottom w:val="0"/>
          <w:divBdr>
            <w:top w:val="none" w:sz="0" w:space="0" w:color="auto"/>
            <w:left w:val="none" w:sz="0" w:space="0" w:color="auto"/>
            <w:bottom w:val="none" w:sz="0" w:space="0" w:color="auto"/>
            <w:right w:val="none" w:sz="0" w:space="0" w:color="auto"/>
          </w:divBdr>
        </w:div>
        <w:div w:id="308242455">
          <w:marLeft w:val="480"/>
          <w:marRight w:val="0"/>
          <w:marTop w:val="0"/>
          <w:marBottom w:val="0"/>
          <w:divBdr>
            <w:top w:val="none" w:sz="0" w:space="0" w:color="auto"/>
            <w:left w:val="none" w:sz="0" w:space="0" w:color="auto"/>
            <w:bottom w:val="none" w:sz="0" w:space="0" w:color="auto"/>
            <w:right w:val="none" w:sz="0" w:space="0" w:color="auto"/>
          </w:divBdr>
        </w:div>
        <w:div w:id="1673995692">
          <w:marLeft w:val="480"/>
          <w:marRight w:val="0"/>
          <w:marTop w:val="0"/>
          <w:marBottom w:val="0"/>
          <w:divBdr>
            <w:top w:val="none" w:sz="0" w:space="0" w:color="auto"/>
            <w:left w:val="none" w:sz="0" w:space="0" w:color="auto"/>
            <w:bottom w:val="none" w:sz="0" w:space="0" w:color="auto"/>
            <w:right w:val="none" w:sz="0" w:space="0" w:color="auto"/>
          </w:divBdr>
        </w:div>
        <w:div w:id="1215389202">
          <w:marLeft w:val="480"/>
          <w:marRight w:val="0"/>
          <w:marTop w:val="0"/>
          <w:marBottom w:val="0"/>
          <w:divBdr>
            <w:top w:val="none" w:sz="0" w:space="0" w:color="auto"/>
            <w:left w:val="none" w:sz="0" w:space="0" w:color="auto"/>
            <w:bottom w:val="none" w:sz="0" w:space="0" w:color="auto"/>
            <w:right w:val="none" w:sz="0" w:space="0" w:color="auto"/>
          </w:divBdr>
        </w:div>
        <w:div w:id="21249687">
          <w:marLeft w:val="480"/>
          <w:marRight w:val="0"/>
          <w:marTop w:val="0"/>
          <w:marBottom w:val="0"/>
          <w:divBdr>
            <w:top w:val="none" w:sz="0" w:space="0" w:color="auto"/>
            <w:left w:val="none" w:sz="0" w:space="0" w:color="auto"/>
            <w:bottom w:val="none" w:sz="0" w:space="0" w:color="auto"/>
            <w:right w:val="none" w:sz="0" w:space="0" w:color="auto"/>
          </w:divBdr>
        </w:div>
        <w:div w:id="1376537646">
          <w:marLeft w:val="480"/>
          <w:marRight w:val="0"/>
          <w:marTop w:val="0"/>
          <w:marBottom w:val="0"/>
          <w:divBdr>
            <w:top w:val="none" w:sz="0" w:space="0" w:color="auto"/>
            <w:left w:val="none" w:sz="0" w:space="0" w:color="auto"/>
            <w:bottom w:val="none" w:sz="0" w:space="0" w:color="auto"/>
            <w:right w:val="none" w:sz="0" w:space="0" w:color="auto"/>
          </w:divBdr>
        </w:div>
        <w:div w:id="395394164">
          <w:marLeft w:val="480"/>
          <w:marRight w:val="0"/>
          <w:marTop w:val="0"/>
          <w:marBottom w:val="0"/>
          <w:divBdr>
            <w:top w:val="none" w:sz="0" w:space="0" w:color="auto"/>
            <w:left w:val="none" w:sz="0" w:space="0" w:color="auto"/>
            <w:bottom w:val="none" w:sz="0" w:space="0" w:color="auto"/>
            <w:right w:val="none" w:sz="0" w:space="0" w:color="auto"/>
          </w:divBdr>
        </w:div>
        <w:div w:id="1343243584">
          <w:marLeft w:val="480"/>
          <w:marRight w:val="0"/>
          <w:marTop w:val="0"/>
          <w:marBottom w:val="0"/>
          <w:divBdr>
            <w:top w:val="none" w:sz="0" w:space="0" w:color="auto"/>
            <w:left w:val="none" w:sz="0" w:space="0" w:color="auto"/>
            <w:bottom w:val="none" w:sz="0" w:space="0" w:color="auto"/>
            <w:right w:val="none" w:sz="0" w:space="0" w:color="auto"/>
          </w:divBdr>
        </w:div>
        <w:div w:id="1357655126">
          <w:marLeft w:val="480"/>
          <w:marRight w:val="0"/>
          <w:marTop w:val="0"/>
          <w:marBottom w:val="0"/>
          <w:divBdr>
            <w:top w:val="none" w:sz="0" w:space="0" w:color="auto"/>
            <w:left w:val="none" w:sz="0" w:space="0" w:color="auto"/>
            <w:bottom w:val="none" w:sz="0" w:space="0" w:color="auto"/>
            <w:right w:val="none" w:sz="0" w:space="0" w:color="auto"/>
          </w:divBdr>
        </w:div>
        <w:div w:id="124783373">
          <w:marLeft w:val="480"/>
          <w:marRight w:val="0"/>
          <w:marTop w:val="0"/>
          <w:marBottom w:val="0"/>
          <w:divBdr>
            <w:top w:val="none" w:sz="0" w:space="0" w:color="auto"/>
            <w:left w:val="none" w:sz="0" w:space="0" w:color="auto"/>
            <w:bottom w:val="none" w:sz="0" w:space="0" w:color="auto"/>
            <w:right w:val="none" w:sz="0" w:space="0" w:color="auto"/>
          </w:divBdr>
        </w:div>
        <w:div w:id="207762613">
          <w:marLeft w:val="480"/>
          <w:marRight w:val="0"/>
          <w:marTop w:val="0"/>
          <w:marBottom w:val="0"/>
          <w:divBdr>
            <w:top w:val="none" w:sz="0" w:space="0" w:color="auto"/>
            <w:left w:val="none" w:sz="0" w:space="0" w:color="auto"/>
            <w:bottom w:val="none" w:sz="0" w:space="0" w:color="auto"/>
            <w:right w:val="none" w:sz="0" w:space="0" w:color="auto"/>
          </w:divBdr>
        </w:div>
        <w:div w:id="487869428">
          <w:marLeft w:val="480"/>
          <w:marRight w:val="0"/>
          <w:marTop w:val="0"/>
          <w:marBottom w:val="0"/>
          <w:divBdr>
            <w:top w:val="none" w:sz="0" w:space="0" w:color="auto"/>
            <w:left w:val="none" w:sz="0" w:space="0" w:color="auto"/>
            <w:bottom w:val="none" w:sz="0" w:space="0" w:color="auto"/>
            <w:right w:val="none" w:sz="0" w:space="0" w:color="auto"/>
          </w:divBdr>
        </w:div>
        <w:div w:id="1660890143">
          <w:marLeft w:val="480"/>
          <w:marRight w:val="0"/>
          <w:marTop w:val="0"/>
          <w:marBottom w:val="0"/>
          <w:divBdr>
            <w:top w:val="none" w:sz="0" w:space="0" w:color="auto"/>
            <w:left w:val="none" w:sz="0" w:space="0" w:color="auto"/>
            <w:bottom w:val="none" w:sz="0" w:space="0" w:color="auto"/>
            <w:right w:val="none" w:sz="0" w:space="0" w:color="auto"/>
          </w:divBdr>
        </w:div>
        <w:div w:id="882981140">
          <w:marLeft w:val="480"/>
          <w:marRight w:val="0"/>
          <w:marTop w:val="0"/>
          <w:marBottom w:val="0"/>
          <w:divBdr>
            <w:top w:val="none" w:sz="0" w:space="0" w:color="auto"/>
            <w:left w:val="none" w:sz="0" w:space="0" w:color="auto"/>
            <w:bottom w:val="none" w:sz="0" w:space="0" w:color="auto"/>
            <w:right w:val="none" w:sz="0" w:space="0" w:color="auto"/>
          </w:divBdr>
        </w:div>
        <w:div w:id="1408923157">
          <w:marLeft w:val="480"/>
          <w:marRight w:val="0"/>
          <w:marTop w:val="0"/>
          <w:marBottom w:val="0"/>
          <w:divBdr>
            <w:top w:val="none" w:sz="0" w:space="0" w:color="auto"/>
            <w:left w:val="none" w:sz="0" w:space="0" w:color="auto"/>
            <w:bottom w:val="none" w:sz="0" w:space="0" w:color="auto"/>
            <w:right w:val="none" w:sz="0" w:space="0" w:color="auto"/>
          </w:divBdr>
        </w:div>
        <w:div w:id="592933121">
          <w:marLeft w:val="480"/>
          <w:marRight w:val="0"/>
          <w:marTop w:val="0"/>
          <w:marBottom w:val="0"/>
          <w:divBdr>
            <w:top w:val="none" w:sz="0" w:space="0" w:color="auto"/>
            <w:left w:val="none" w:sz="0" w:space="0" w:color="auto"/>
            <w:bottom w:val="none" w:sz="0" w:space="0" w:color="auto"/>
            <w:right w:val="none" w:sz="0" w:space="0" w:color="auto"/>
          </w:divBdr>
        </w:div>
        <w:div w:id="1743865375">
          <w:marLeft w:val="480"/>
          <w:marRight w:val="0"/>
          <w:marTop w:val="0"/>
          <w:marBottom w:val="0"/>
          <w:divBdr>
            <w:top w:val="none" w:sz="0" w:space="0" w:color="auto"/>
            <w:left w:val="none" w:sz="0" w:space="0" w:color="auto"/>
            <w:bottom w:val="none" w:sz="0" w:space="0" w:color="auto"/>
            <w:right w:val="none" w:sz="0" w:space="0" w:color="auto"/>
          </w:divBdr>
        </w:div>
        <w:div w:id="973872742">
          <w:marLeft w:val="480"/>
          <w:marRight w:val="0"/>
          <w:marTop w:val="0"/>
          <w:marBottom w:val="0"/>
          <w:divBdr>
            <w:top w:val="none" w:sz="0" w:space="0" w:color="auto"/>
            <w:left w:val="none" w:sz="0" w:space="0" w:color="auto"/>
            <w:bottom w:val="none" w:sz="0" w:space="0" w:color="auto"/>
            <w:right w:val="none" w:sz="0" w:space="0" w:color="auto"/>
          </w:divBdr>
        </w:div>
        <w:div w:id="1361513028">
          <w:marLeft w:val="480"/>
          <w:marRight w:val="0"/>
          <w:marTop w:val="0"/>
          <w:marBottom w:val="0"/>
          <w:divBdr>
            <w:top w:val="none" w:sz="0" w:space="0" w:color="auto"/>
            <w:left w:val="none" w:sz="0" w:space="0" w:color="auto"/>
            <w:bottom w:val="none" w:sz="0" w:space="0" w:color="auto"/>
            <w:right w:val="none" w:sz="0" w:space="0" w:color="auto"/>
          </w:divBdr>
        </w:div>
        <w:div w:id="1777361959">
          <w:marLeft w:val="480"/>
          <w:marRight w:val="0"/>
          <w:marTop w:val="0"/>
          <w:marBottom w:val="0"/>
          <w:divBdr>
            <w:top w:val="none" w:sz="0" w:space="0" w:color="auto"/>
            <w:left w:val="none" w:sz="0" w:space="0" w:color="auto"/>
            <w:bottom w:val="none" w:sz="0" w:space="0" w:color="auto"/>
            <w:right w:val="none" w:sz="0" w:space="0" w:color="auto"/>
          </w:divBdr>
        </w:div>
        <w:div w:id="1525941073">
          <w:marLeft w:val="480"/>
          <w:marRight w:val="0"/>
          <w:marTop w:val="0"/>
          <w:marBottom w:val="0"/>
          <w:divBdr>
            <w:top w:val="none" w:sz="0" w:space="0" w:color="auto"/>
            <w:left w:val="none" w:sz="0" w:space="0" w:color="auto"/>
            <w:bottom w:val="none" w:sz="0" w:space="0" w:color="auto"/>
            <w:right w:val="none" w:sz="0" w:space="0" w:color="auto"/>
          </w:divBdr>
        </w:div>
        <w:div w:id="1155221964">
          <w:marLeft w:val="480"/>
          <w:marRight w:val="0"/>
          <w:marTop w:val="0"/>
          <w:marBottom w:val="0"/>
          <w:divBdr>
            <w:top w:val="none" w:sz="0" w:space="0" w:color="auto"/>
            <w:left w:val="none" w:sz="0" w:space="0" w:color="auto"/>
            <w:bottom w:val="none" w:sz="0" w:space="0" w:color="auto"/>
            <w:right w:val="none" w:sz="0" w:space="0" w:color="auto"/>
          </w:divBdr>
        </w:div>
        <w:div w:id="838233689">
          <w:marLeft w:val="480"/>
          <w:marRight w:val="0"/>
          <w:marTop w:val="0"/>
          <w:marBottom w:val="0"/>
          <w:divBdr>
            <w:top w:val="none" w:sz="0" w:space="0" w:color="auto"/>
            <w:left w:val="none" w:sz="0" w:space="0" w:color="auto"/>
            <w:bottom w:val="none" w:sz="0" w:space="0" w:color="auto"/>
            <w:right w:val="none" w:sz="0" w:space="0" w:color="auto"/>
          </w:divBdr>
        </w:div>
        <w:div w:id="1925646118">
          <w:marLeft w:val="480"/>
          <w:marRight w:val="0"/>
          <w:marTop w:val="0"/>
          <w:marBottom w:val="0"/>
          <w:divBdr>
            <w:top w:val="none" w:sz="0" w:space="0" w:color="auto"/>
            <w:left w:val="none" w:sz="0" w:space="0" w:color="auto"/>
            <w:bottom w:val="none" w:sz="0" w:space="0" w:color="auto"/>
            <w:right w:val="none" w:sz="0" w:space="0" w:color="auto"/>
          </w:divBdr>
        </w:div>
        <w:div w:id="1463622117">
          <w:marLeft w:val="480"/>
          <w:marRight w:val="0"/>
          <w:marTop w:val="0"/>
          <w:marBottom w:val="0"/>
          <w:divBdr>
            <w:top w:val="none" w:sz="0" w:space="0" w:color="auto"/>
            <w:left w:val="none" w:sz="0" w:space="0" w:color="auto"/>
            <w:bottom w:val="none" w:sz="0" w:space="0" w:color="auto"/>
            <w:right w:val="none" w:sz="0" w:space="0" w:color="auto"/>
          </w:divBdr>
        </w:div>
        <w:div w:id="1978409935">
          <w:marLeft w:val="480"/>
          <w:marRight w:val="0"/>
          <w:marTop w:val="0"/>
          <w:marBottom w:val="0"/>
          <w:divBdr>
            <w:top w:val="none" w:sz="0" w:space="0" w:color="auto"/>
            <w:left w:val="none" w:sz="0" w:space="0" w:color="auto"/>
            <w:bottom w:val="none" w:sz="0" w:space="0" w:color="auto"/>
            <w:right w:val="none" w:sz="0" w:space="0" w:color="auto"/>
          </w:divBdr>
        </w:div>
        <w:div w:id="1242763857">
          <w:marLeft w:val="480"/>
          <w:marRight w:val="0"/>
          <w:marTop w:val="0"/>
          <w:marBottom w:val="0"/>
          <w:divBdr>
            <w:top w:val="none" w:sz="0" w:space="0" w:color="auto"/>
            <w:left w:val="none" w:sz="0" w:space="0" w:color="auto"/>
            <w:bottom w:val="none" w:sz="0" w:space="0" w:color="auto"/>
            <w:right w:val="none" w:sz="0" w:space="0" w:color="auto"/>
          </w:divBdr>
        </w:div>
        <w:div w:id="687826703">
          <w:marLeft w:val="480"/>
          <w:marRight w:val="0"/>
          <w:marTop w:val="0"/>
          <w:marBottom w:val="0"/>
          <w:divBdr>
            <w:top w:val="none" w:sz="0" w:space="0" w:color="auto"/>
            <w:left w:val="none" w:sz="0" w:space="0" w:color="auto"/>
            <w:bottom w:val="none" w:sz="0" w:space="0" w:color="auto"/>
            <w:right w:val="none" w:sz="0" w:space="0" w:color="auto"/>
          </w:divBdr>
        </w:div>
        <w:div w:id="1202983313">
          <w:marLeft w:val="480"/>
          <w:marRight w:val="0"/>
          <w:marTop w:val="0"/>
          <w:marBottom w:val="0"/>
          <w:divBdr>
            <w:top w:val="none" w:sz="0" w:space="0" w:color="auto"/>
            <w:left w:val="none" w:sz="0" w:space="0" w:color="auto"/>
            <w:bottom w:val="none" w:sz="0" w:space="0" w:color="auto"/>
            <w:right w:val="none" w:sz="0" w:space="0" w:color="auto"/>
          </w:divBdr>
        </w:div>
        <w:div w:id="2126460894">
          <w:marLeft w:val="480"/>
          <w:marRight w:val="0"/>
          <w:marTop w:val="0"/>
          <w:marBottom w:val="0"/>
          <w:divBdr>
            <w:top w:val="none" w:sz="0" w:space="0" w:color="auto"/>
            <w:left w:val="none" w:sz="0" w:space="0" w:color="auto"/>
            <w:bottom w:val="none" w:sz="0" w:space="0" w:color="auto"/>
            <w:right w:val="none" w:sz="0" w:space="0" w:color="auto"/>
          </w:divBdr>
        </w:div>
        <w:div w:id="1301762026">
          <w:marLeft w:val="480"/>
          <w:marRight w:val="0"/>
          <w:marTop w:val="0"/>
          <w:marBottom w:val="0"/>
          <w:divBdr>
            <w:top w:val="none" w:sz="0" w:space="0" w:color="auto"/>
            <w:left w:val="none" w:sz="0" w:space="0" w:color="auto"/>
            <w:bottom w:val="none" w:sz="0" w:space="0" w:color="auto"/>
            <w:right w:val="none" w:sz="0" w:space="0" w:color="auto"/>
          </w:divBdr>
        </w:div>
        <w:div w:id="1812288800">
          <w:marLeft w:val="480"/>
          <w:marRight w:val="0"/>
          <w:marTop w:val="0"/>
          <w:marBottom w:val="0"/>
          <w:divBdr>
            <w:top w:val="none" w:sz="0" w:space="0" w:color="auto"/>
            <w:left w:val="none" w:sz="0" w:space="0" w:color="auto"/>
            <w:bottom w:val="none" w:sz="0" w:space="0" w:color="auto"/>
            <w:right w:val="none" w:sz="0" w:space="0" w:color="auto"/>
          </w:divBdr>
        </w:div>
        <w:div w:id="1337226747">
          <w:marLeft w:val="480"/>
          <w:marRight w:val="0"/>
          <w:marTop w:val="0"/>
          <w:marBottom w:val="0"/>
          <w:divBdr>
            <w:top w:val="none" w:sz="0" w:space="0" w:color="auto"/>
            <w:left w:val="none" w:sz="0" w:space="0" w:color="auto"/>
            <w:bottom w:val="none" w:sz="0" w:space="0" w:color="auto"/>
            <w:right w:val="none" w:sz="0" w:space="0" w:color="auto"/>
          </w:divBdr>
        </w:div>
        <w:div w:id="1345471472">
          <w:marLeft w:val="480"/>
          <w:marRight w:val="0"/>
          <w:marTop w:val="0"/>
          <w:marBottom w:val="0"/>
          <w:divBdr>
            <w:top w:val="none" w:sz="0" w:space="0" w:color="auto"/>
            <w:left w:val="none" w:sz="0" w:space="0" w:color="auto"/>
            <w:bottom w:val="none" w:sz="0" w:space="0" w:color="auto"/>
            <w:right w:val="none" w:sz="0" w:space="0" w:color="auto"/>
          </w:divBdr>
        </w:div>
        <w:div w:id="1611359203">
          <w:marLeft w:val="480"/>
          <w:marRight w:val="0"/>
          <w:marTop w:val="0"/>
          <w:marBottom w:val="0"/>
          <w:divBdr>
            <w:top w:val="none" w:sz="0" w:space="0" w:color="auto"/>
            <w:left w:val="none" w:sz="0" w:space="0" w:color="auto"/>
            <w:bottom w:val="none" w:sz="0" w:space="0" w:color="auto"/>
            <w:right w:val="none" w:sz="0" w:space="0" w:color="auto"/>
          </w:divBdr>
        </w:div>
        <w:div w:id="682518460">
          <w:marLeft w:val="480"/>
          <w:marRight w:val="0"/>
          <w:marTop w:val="0"/>
          <w:marBottom w:val="0"/>
          <w:divBdr>
            <w:top w:val="none" w:sz="0" w:space="0" w:color="auto"/>
            <w:left w:val="none" w:sz="0" w:space="0" w:color="auto"/>
            <w:bottom w:val="none" w:sz="0" w:space="0" w:color="auto"/>
            <w:right w:val="none" w:sz="0" w:space="0" w:color="auto"/>
          </w:divBdr>
        </w:div>
        <w:div w:id="930747425">
          <w:marLeft w:val="480"/>
          <w:marRight w:val="0"/>
          <w:marTop w:val="0"/>
          <w:marBottom w:val="0"/>
          <w:divBdr>
            <w:top w:val="none" w:sz="0" w:space="0" w:color="auto"/>
            <w:left w:val="none" w:sz="0" w:space="0" w:color="auto"/>
            <w:bottom w:val="none" w:sz="0" w:space="0" w:color="auto"/>
            <w:right w:val="none" w:sz="0" w:space="0" w:color="auto"/>
          </w:divBdr>
        </w:div>
        <w:div w:id="933172313">
          <w:marLeft w:val="480"/>
          <w:marRight w:val="0"/>
          <w:marTop w:val="0"/>
          <w:marBottom w:val="0"/>
          <w:divBdr>
            <w:top w:val="none" w:sz="0" w:space="0" w:color="auto"/>
            <w:left w:val="none" w:sz="0" w:space="0" w:color="auto"/>
            <w:bottom w:val="none" w:sz="0" w:space="0" w:color="auto"/>
            <w:right w:val="none" w:sz="0" w:space="0" w:color="auto"/>
          </w:divBdr>
        </w:div>
        <w:div w:id="815607166">
          <w:marLeft w:val="480"/>
          <w:marRight w:val="0"/>
          <w:marTop w:val="0"/>
          <w:marBottom w:val="0"/>
          <w:divBdr>
            <w:top w:val="none" w:sz="0" w:space="0" w:color="auto"/>
            <w:left w:val="none" w:sz="0" w:space="0" w:color="auto"/>
            <w:bottom w:val="none" w:sz="0" w:space="0" w:color="auto"/>
            <w:right w:val="none" w:sz="0" w:space="0" w:color="auto"/>
          </w:divBdr>
        </w:div>
        <w:div w:id="1243612253">
          <w:marLeft w:val="480"/>
          <w:marRight w:val="0"/>
          <w:marTop w:val="0"/>
          <w:marBottom w:val="0"/>
          <w:divBdr>
            <w:top w:val="none" w:sz="0" w:space="0" w:color="auto"/>
            <w:left w:val="none" w:sz="0" w:space="0" w:color="auto"/>
            <w:bottom w:val="none" w:sz="0" w:space="0" w:color="auto"/>
            <w:right w:val="none" w:sz="0" w:space="0" w:color="auto"/>
          </w:divBdr>
        </w:div>
        <w:div w:id="2068989488">
          <w:marLeft w:val="480"/>
          <w:marRight w:val="0"/>
          <w:marTop w:val="0"/>
          <w:marBottom w:val="0"/>
          <w:divBdr>
            <w:top w:val="none" w:sz="0" w:space="0" w:color="auto"/>
            <w:left w:val="none" w:sz="0" w:space="0" w:color="auto"/>
            <w:bottom w:val="none" w:sz="0" w:space="0" w:color="auto"/>
            <w:right w:val="none" w:sz="0" w:space="0" w:color="auto"/>
          </w:divBdr>
        </w:div>
        <w:div w:id="1057506880">
          <w:marLeft w:val="480"/>
          <w:marRight w:val="0"/>
          <w:marTop w:val="0"/>
          <w:marBottom w:val="0"/>
          <w:divBdr>
            <w:top w:val="none" w:sz="0" w:space="0" w:color="auto"/>
            <w:left w:val="none" w:sz="0" w:space="0" w:color="auto"/>
            <w:bottom w:val="none" w:sz="0" w:space="0" w:color="auto"/>
            <w:right w:val="none" w:sz="0" w:space="0" w:color="auto"/>
          </w:divBdr>
        </w:div>
        <w:div w:id="749280152">
          <w:marLeft w:val="480"/>
          <w:marRight w:val="0"/>
          <w:marTop w:val="0"/>
          <w:marBottom w:val="0"/>
          <w:divBdr>
            <w:top w:val="none" w:sz="0" w:space="0" w:color="auto"/>
            <w:left w:val="none" w:sz="0" w:space="0" w:color="auto"/>
            <w:bottom w:val="none" w:sz="0" w:space="0" w:color="auto"/>
            <w:right w:val="none" w:sz="0" w:space="0" w:color="auto"/>
          </w:divBdr>
        </w:div>
        <w:div w:id="892472716">
          <w:marLeft w:val="480"/>
          <w:marRight w:val="0"/>
          <w:marTop w:val="0"/>
          <w:marBottom w:val="0"/>
          <w:divBdr>
            <w:top w:val="none" w:sz="0" w:space="0" w:color="auto"/>
            <w:left w:val="none" w:sz="0" w:space="0" w:color="auto"/>
            <w:bottom w:val="none" w:sz="0" w:space="0" w:color="auto"/>
            <w:right w:val="none" w:sz="0" w:space="0" w:color="auto"/>
          </w:divBdr>
        </w:div>
        <w:div w:id="794984019">
          <w:marLeft w:val="480"/>
          <w:marRight w:val="0"/>
          <w:marTop w:val="0"/>
          <w:marBottom w:val="0"/>
          <w:divBdr>
            <w:top w:val="none" w:sz="0" w:space="0" w:color="auto"/>
            <w:left w:val="none" w:sz="0" w:space="0" w:color="auto"/>
            <w:bottom w:val="none" w:sz="0" w:space="0" w:color="auto"/>
            <w:right w:val="none" w:sz="0" w:space="0" w:color="auto"/>
          </w:divBdr>
        </w:div>
        <w:div w:id="1942183018">
          <w:marLeft w:val="480"/>
          <w:marRight w:val="0"/>
          <w:marTop w:val="0"/>
          <w:marBottom w:val="0"/>
          <w:divBdr>
            <w:top w:val="none" w:sz="0" w:space="0" w:color="auto"/>
            <w:left w:val="none" w:sz="0" w:space="0" w:color="auto"/>
            <w:bottom w:val="none" w:sz="0" w:space="0" w:color="auto"/>
            <w:right w:val="none" w:sz="0" w:space="0" w:color="auto"/>
          </w:divBdr>
        </w:div>
        <w:div w:id="1632326704">
          <w:marLeft w:val="480"/>
          <w:marRight w:val="0"/>
          <w:marTop w:val="0"/>
          <w:marBottom w:val="0"/>
          <w:divBdr>
            <w:top w:val="none" w:sz="0" w:space="0" w:color="auto"/>
            <w:left w:val="none" w:sz="0" w:space="0" w:color="auto"/>
            <w:bottom w:val="none" w:sz="0" w:space="0" w:color="auto"/>
            <w:right w:val="none" w:sz="0" w:space="0" w:color="auto"/>
          </w:divBdr>
        </w:div>
        <w:div w:id="1343581373">
          <w:marLeft w:val="480"/>
          <w:marRight w:val="0"/>
          <w:marTop w:val="0"/>
          <w:marBottom w:val="0"/>
          <w:divBdr>
            <w:top w:val="none" w:sz="0" w:space="0" w:color="auto"/>
            <w:left w:val="none" w:sz="0" w:space="0" w:color="auto"/>
            <w:bottom w:val="none" w:sz="0" w:space="0" w:color="auto"/>
            <w:right w:val="none" w:sz="0" w:space="0" w:color="auto"/>
          </w:divBdr>
        </w:div>
        <w:div w:id="1088427888">
          <w:marLeft w:val="480"/>
          <w:marRight w:val="0"/>
          <w:marTop w:val="0"/>
          <w:marBottom w:val="0"/>
          <w:divBdr>
            <w:top w:val="none" w:sz="0" w:space="0" w:color="auto"/>
            <w:left w:val="none" w:sz="0" w:space="0" w:color="auto"/>
            <w:bottom w:val="none" w:sz="0" w:space="0" w:color="auto"/>
            <w:right w:val="none" w:sz="0" w:space="0" w:color="auto"/>
          </w:divBdr>
        </w:div>
        <w:div w:id="1069184496">
          <w:marLeft w:val="480"/>
          <w:marRight w:val="0"/>
          <w:marTop w:val="0"/>
          <w:marBottom w:val="0"/>
          <w:divBdr>
            <w:top w:val="none" w:sz="0" w:space="0" w:color="auto"/>
            <w:left w:val="none" w:sz="0" w:space="0" w:color="auto"/>
            <w:bottom w:val="none" w:sz="0" w:space="0" w:color="auto"/>
            <w:right w:val="none" w:sz="0" w:space="0" w:color="auto"/>
          </w:divBdr>
        </w:div>
        <w:div w:id="623275334">
          <w:marLeft w:val="480"/>
          <w:marRight w:val="0"/>
          <w:marTop w:val="0"/>
          <w:marBottom w:val="0"/>
          <w:divBdr>
            <w:top w:val="none" w:sz="0" w:space="0" w:color="auto"/>
            <w:left w:val="none" w:sz="0" w:space="0" w:color="auto"/>
            <w:bottom w:val="none" w:sz="0" w:space="0" w:color="auto"/>
            <w:right w:val="none" w:sz="0" w:space="0" w:color="auto"/>
          </w:divBdr>
        </w:div>
        <w:div w:id="936909237">
          <w:marLeft w:val="480"/>
          <w:marRight w:val="0"/>
          <w:marTop w:val="0"/>
          <w:marBottom w:val="0"/>
          <w:divBdr>
            <w:top w:val="none" w:sz="0" w:space="0" w:color="auto"/>
            <w:left w:val="none" w:sz="0" w:space="0" w:color="auto"/>
            <w:bottom w:val="none" w:sz="0" w:space="0" w:color="auto"/>
            <w:right w:val="none" w:sz="0" w:space="0" w:color="auto"/>
          </w:divBdr>
        </w:div>
        <w:div w:id="964969406">
          <w:marLeft w:val="480"/>
          <w:marRight w:val="0"/>
          <w:marTop w:val="0"/>
          <w:marBottom w:val="0"/>
          <w:divBdr>
            <w:top w:val="none" w:sz="0" w:space="0" w:color="auto"/>
            <w:left w:val="none" w:sz="0" w:space="0" w:color="auto"/>
            <w:bottom w:val="none" w:sz="0" w:space="0" w:color="auto"/>
            <w:right w:val="none" w:sz="0" w:space="0" w:color="auto"/>
          </w:divBdr>
        </w:div>
        <w:div w:id="1667174733">
          <w:marLeft w:val="480"/>
          <w:marRight w:val="0"/>
          <w:marTop w:val="0"/>
          <w:marBottom w:val="0"/>
          <w:divBdr>
            <w:top w:val="none" w:sz="0" w:space="0" w:color="auto"/>
            <w:left w:val="none" w:sz="0" w:space="0" w:color="auto"/>
            <w:bottom w:val="none" w:sz="0" w:space="0" w:color="auto"/>
            <w:right w:val="none" w:sz="0" w:space="0" w:color="auto"/>
          </w:divBdr>
        </w:div>
        <w:div w:id="1149593393">
          <w:marLeft w:val="480"/>
          <w:marRight w:val="0"/>
          <w:marTop w:val="0"/>
          <w:marBottom w:val="0"/>
          <w:divBdr>
            <w:top w:val="none" w:sz="0" w:space="0" w:color="auto"/>
            <w:left w:val="none" w:sz="0" w:space="0" w:color="auto"/>
            <w:bottom w:val="none" w:sz="0" w:space="0" w:color="auto"/>
            <w:right w:val="none" w:sz="0" w:space="0" w:color="auto"/>
          </w:divBdr>
        </w:div>
        <w:div w:id="1974751539">
          <w:marLeft w:val="480"/>
          <w:marRight w:val="0"/>
          <w:marTop w:val="0"/>
          <w:marBottom w:val="0"/>
          <w:divBdr>
            <w:top w:val="none" w:sz="0" w:space="0" w:color="auto"/>
            <w:left w:val="none" w:sz="0" w:space="0" w:color="auto"/>
            <w:bottom w:val="none" w:sz="0" w:space="0" w:color="auto"/>
            <w:right w:val="none" w:sz="0" w:space="0" w:color="auto"/>
          </w:divBdr>
        </w:div>
        <w:div w:id="665474357">
          <w:marLeft w:val="480"/>
          <w:marRight w:val="0"/>
          <w:marTop w:val="0"/>
          <w:marBottom w:val="0"/>
          <w:divBdr>
            <w:top w:val="none" w:sz="0" w:space="0" w:color="auto"/>
            <w:left w:val="none" w:sz="0" w:space="0" w:color="auto"/>
            <w:bottom w:val="none" w:sz="0" w:space="0" w:color="auto"/>
            <w:right w:val="none" w:sz="0" w:space="0" w:color="auto"/>
          </w:divBdr>
        </w:div>
        <w:div w:id="2124768766">
          <w:marLeft w:val="480"/>
          <w:marRight w:val="0"/>
          <w:marTop w:val="0"/>
          <w:marBottom w:val="0"/>
          <w:divBdr>
            <w:top w:val="none" w:sz="0" w:space="0" w:color="auto"/>
            <w:left w:val="none" w:sz="0" w:space="0" w:color="auto"/>
            <w:bottom w:val="none" w:sz="0" w:space="0" w:color="auto"/>
            <w:right w:val="none" w:sz="0" w:space="0" w:color="auto"/>
          </w:divBdr>
        </w:div>
        <w:div w:id="2060736673">
          <w:marLeft w:val="480"/>
          <w:marRight w:val="0"/>
          <w:marTop w:val="0"/>
          <w:marBottom w:val="0"/>
          <w:divBdr>
            <w:top w:val="none" w:sz="0" w:space="0" w:color="auto"/>
            <w:left w:val="none" w:sz="0" w:space="0" w:color="auto"/>
            <w:bottom w:val="none" w:sz="0" w:space="0" w:color="auto"/>
            <w:right w:val="none" w:sz="0" w:space="0" w:color="auto"/>
          </w:divBdr>
        </w:div>
        <w:div w:id="1238173435">
          <w:marLeft w:val="480"/>
          <w:marRight w:val="0"/>
          <w:marTop w:val="0"/>
          <w:marBottom w:val="0"/>
          <w:divBdr>
            <w:top w:val="none" w:sz="0" w:space="0" w:color="auto"/>
            <w:left w:val="none" w:sz="0" w:space="0" w:color="auto"/>
            <w:bottom w:val="none" w:sz="0" w:space="0" w:color="auto"/>
            <w:right w:val="none" w:sz="0" w:space="0" w:color="auto"/>
          </w:divBdr>
        </w:div>
      </w:divsChild>
    </w:div>
    <w:div w:id="1673947444">
      <w:bodyDiv w:val="1"/>
      <w:marLeft w:val="0"/>
      <w:marRight w:val="0"/>
      <w:marTop w:val="0"/>
      <w:marBottom w:val="0"/>
      <w:divBdr>
        <w:top w:val="none" w:sz="0" w:space="0" w:color="auto"/>
        <w:left w:val="none" w:sz="0" w:space="0" w:color="auto"/>
        <w:bottom w:val="none" w:sz="0" w:space="0" w:color="auto"/>
        <w:right w:val="none" w:sz="0" w:space="0" w:color="auto"/>
      </w:divBdr>
    </w:div>
    <w:div w:id="1687906718">
      <w:bodyDiv w:val="1"/>
      <w:marLeft w:val="0"/>
      <w:marRight w:val="0"/>
      <w:marTop w:val="0"/>
      <w:marBottom w:val="0"/>
      <w:divBdr>
        <w:top w:val="none" w:sz="0" w:space="0" w:color="auto"/>
        <w:left w:val="none" w:sz="0" w:space="0" w:color="auto"/>
        <w:bottom w:val="none" w:sz="0" w:space="0" w:color="auto"/>
        <w:right w:val="none" w:sz="0" w:space="0" w:color="auto"/>
      </w:divBdr>
      <w:divsChild>
        <w:div w:id="40446818">
          <w:marLeft w:val="480"/>
          <w:marRight w:val="0"/>
          <w:marTop w:val="0"/>
          <w:marBottom w:val="0"/>
          <w:divBdr>
            <w:top w:val="none" w:sz="0" w:space="0" w:color="auto"/>
            <w:left w:val="none" w:sz="0" w:space="0" w:color="auto"/>
            <w:bottom w:val="none" w:sz="0" w:space="0" w:color="auto"/>
            <w:right w:val="none" w:sz="0" w:space="0" w:color="auto"/>
          </w:divBdr>
        </w:div>
        <w:div w:id="1623875496">
          <w:marLeft w:val="480"/>
          <w:marRight w:val="0"/>
          <w:marTop w:val="0"/>
          <w:marBottom w:val="0"/>
          <w:divBdr>
            <w:top w:val="none" w:sz="0" w:space="0" w:color="auto"/>
            <w:left w:val="none" w:sz="0" w:space="0" w:color="auto"/>
            <w:bottom w:val="none" w:sz="0" w:space="0" w:color="auto"/>
            <w:right w:val="none" w:sz="0" w:space="0" w:color="auto"/>
          </w:divBdr>
        </w:div>
        <w:div w:id="1633748697">
          <w:marLeft w:val="480"/>
          <w:marRight w:val="0"/>
          <w:marTop w:val="0"/>
          <w:marBottom w:val="0"/>
          <w:divBdr>
            <w:top w:val="none" w:sz="0" w:space="0" w:color="auto"/>
            <w:left w:val="none" w:sz="0" w:space="0" w:color="auto"/>
            <w:bottom w:val="none" w:sz="0" w:space="0" w:color="auto"/>
            <w:right w:val="none" w:sz="0" w:space="0" w:color="auto"/>
          </w:divBdr>
        </w:div>
        <w:div w:id="1188719917">
          <w:marLeft w:val="480"/>
          <w:marRight w:val="0"/>
          <w:marTop w:val="0"/>
          <w:marBottom w:val="0"/>
          <w:divBdr>
            <w:top w:val="none" w:sz="0" w:space="0" w:color="auto"/>
            <w:left w:val="none" w:sz="0" w:space="0" w:color="auto"/>
            <w:bottom w:val="none" w:sz="0" w:space="0" w:color="auto"/>
            <w:right w:val="none" w:sz="0" w:space="0" w:color="auto"/>
          </w:divBdr>
        </w:div>
        <w:div w:id="73018943">
          <w:marLeft w:val="480"/>
          <w:marRight w:val="0"/>
          <w:marTop w:val="0"/>
          <w:marBottom w:val="0"/>
          <w:divBdr>
            <w:top w:val="none" w:sz="0" w:space="0" w:color="auto"/>
            <w:left w:val="none" w:sz="0" w:space="0" w:color="auto"/>
            <w:bottom w:val="none" w:sz="0" w:space="0" w:color="auto"/>
            <w:right w:val="none" w:sz="0" w:space="0" w:color="auto"/>
          </w:divBdr>
        </w:div>
        <w:div w:id="952588759">
          <w:marLeft w:val="480"/>
          <w:marRight w:val="0"/>
          <w:marTop w:val="0"/>
          <w:marBottom w:val="0"/>
          <w:divBdr>
            <w:top w:val="none" w:sz="0" w:space="0" w:color="auto"/>
            <w:left w:val="none" w:sz="0" w:space="0" w:color="auto"/>
            <w:bottom w:val="none" w:sz="0" w:space="0" w:color="auto"/>
            <w:right w:val="none" w:sz="0" w:space="0" w:color="auto"/>
          </w:divBdr>
        </w:div>
        <w:div w:id="850490679">
          <w:marLeft w:val="480"/>
          <w:marRight w:val="0"/>
          <w:marTop w:val="0"/>
          <w:marBottom w:val="0"/>
          <w:divBdr>
            <w:top w:val="none" w:sz="0" w:space="0" w:color="auto"/>
            <w:left w:val="none" w:sz="0" w:space="0" w:color="auto"/>
            <w:bottom w:val="none" w:sz="0" w:space="0" w:color="auto"/>
            <w:right w:val="none" w:sz="0" w:space="0" w:color="auto"/>
          </w:divBdr>
        </w:div>
        <w:div w:id="1893343289">
          <w:marLeft w:val="480"/>
          <w:marRight w:val="0"/>
          <w:marTop w:val="0"/>
          <w:marBottom w:val="0"/>
          <w:divBdr>
            <w:top w:val="none" w:sz="0" w:space="0" w:color="auto"/>
            <w:left w:val="none" w:sz="0" w:space="0" w:color="auto"/>
            <w:bottom w:val="none" w:sz="0" w:space="0" w:color="auto"/>
            <w:right w:val="none" w:sz="0" w:space="0" w:color="auto"/>
          </w:divBdr>
        </w:div>
        <w:div w:id="1225145528">
          <w:marLeft w:val="480"/>
          <w:marRight w:val="0"/>
          <w:marTop w:val="0"/>
          <w:marBottom w:val="0"/>
          <w:divBdr>
            <w:top w:val="none" w:sz="0" w:space="0" w:color="auto"/>
            <w:left w:val="none" w:sz="0" w:space="0" w:color="auto"/>
            <w:bottom w:val="none" w:sz="0" w:space="0" w:color="auto"/>
            <w:right w:val="none" w:sz="0" w:space="0" w:color="auto"/>
          </w:divBdr>
        </w:div>
        <w:div w:id="45111500">
          <w:marLeft w:val="480"/>
          <w:marRight w:val="0"/>
          <w:marTop w:val="0"/>
          <w:marBottom w:val="0"/>
          <w:divBdr>
            <w:top w:val="none" w:sz="0" w:space="0" w:color="auto"/>
            <w:left w:val="none" w:sz="0" w:space="0" w:color="auto"/>
            <w:bottom w:val="none" w:sz="0" w:space="0" w:color="auto"/>
            <w:right w:val="none" w:sz="0" w:space="0" w:color="auto"/>
          </w:divBdr>
        </w:div>
        <w:div w:id="968587033">
          <w:marLeft w:val="480"/>
          <w:marRight w:val="0"/>
          <w:marTop w:val="0"/>
          <w:marBottom w:val="0"/>
          <w:divBdr>
            <w:top w:val="none" w:sz="0" w:space="0" w:color="auto"/>
            <w:left w:val="none" w:sz="0" w:space="0" w:color="auto"/>
            <w:bottom w:val="none" w:sz="0" w:space="0" w:color="auto"/>
            <w:right w:val="none" w:sz="0" w:space="0" w:color="auto"/>
          </w:divBdr>
        </w:div>
        <w:div w:id="754519793">
          <w:marLeft w:val="480"/>
          <w:marRight w:val="0"/>
          <w:marTop w:val="0"/>
          <w:marBottom w:val="0"/>
          <w:divBdr>
            <w:top w:val="none" w:sz="0" w:space="0" w:color="auto"/>
            <w:left w:val="none" w:sz="0" w:space="0" w:color="auto"/>
            <w:bottom w:val="none" w:sz="0" w:space="0" w:color="auto"/>
            <w:right w:val="none" w:sz="0" w:space="0" w:color="auto"/>
          </w:divBdr>
        </w:div>
        <w:div w:id="973949576">
          <w:marLeft w:val="480"/>
          <w:marRight w:val="0"/>
          <w:marTop w:val="0"/>
          <w:marBottom w:val="0"/>
          <w:divBdr>
            <w:top w:val="none" w:sz="0" w:space="0" w:color="auto"/>
            <w:left w:val="none" w:sz="0" w:space="0" w:color="auto"/>
            <w:bottom w:val="none" w:sz="0" w:space="0" w:color="auto"/>
            <w:right w:val="none" w:sz="0" w:space="0" w:color="auto"/>
          </w:divBdr>
        </w:div>
        <w:div w:id="1761951459">
          <w:marLeft w:val="480"/>
          <w:marRight w:val="0"/>
          <w:marTop w:val="0"/>
          <w:marBottom w:val="0"/>
          <w:divBdr>
            <w:top w:val="none" w:sz="0" w:space="0" w:color="auto"/>
            <w:left w:val="none" w:sz="0" w:space="0" w:color="auto"/>
            <w:bottom w:val="none" w:sz="0" w:space="0" w:color="auto"/>
            <w:right w:val="none" w:sz="0" w:space="0" w:color="auto"/>
          </w:divBdr>
        </w:div>
        <w:div w:id="347028141">
          <w:marLeft w:val="480"/>
          <w:marRight w:val="0"/>
          <w:marTop w:val="0"/>
          <w:marBottom w:val="0"/>
          <w:divBdr>
            <w:top w:val="none" w:sz="0" w:space="0" w:color="auto"/>
            <w:left w:val="none" w:sz="0" w:space="0" w:color="auto"/>
            <w:bottom w:val="none" w:sz="0" w:space="0" w:color="auto"/>
            <w:right w:val="none" w:sz="0" w:space="0" w:color="auto"/>
          </w:divBdr>
        </w:div>
        <w:div w:id="447165305">
          <w:marLeft w:val="480"/>
          <w:marRight w:val="0"/>
          <w:marTop w:val="0"/>
          <w:marBottom w:val="0"/>
          <w:divBdr>
            <w:top w:val="none" w:sz="0" w:space="0" w:color="auto"/>
            <w:left w:val="none" w:sz="0" w:space="0" w:color="auto"/>
            <w:bottom w:val="none" w:sz="0" w:space="0" w:color="auto"/>
            <w:right w:val="none" w:sz="0" w:space="0" w:color="auto"/>
          </w:divBdr>
        </w:div>
        <w:div w:id="781992795">
          <w:marLeft w:val="480"/>
          <w:marRight w:val="0"/>
          <w:marTop w:val="0"/>
          <w:marBottom w:val="0"/>
          <w:divBdr>
            <w:top w:val="none" w:sz="0" w:space="0" w:color="auto"/>
            <w:left w:val="none" w:sz="0" w:space="0" w:color="auto"/>
            <w:bottom w:val="none" w:sz="0" w:space="0" w:color="auto"/>
            <w:right w:val="none" w:sz="0" w:space="0" w:color="auto"/>
          </w:divBdr>
        </w:div>
        <w:div w:id="319968186">
          <w:marLeft w:val="480"/>
          <w:marRight w:val="0"/>
          <w:marTop w:val="0"/>
          <w:marBottom w:val="0"/>
          <w:divBdr>
            <w:top w:val="none" w:sz="0" w:space="0" w:color="auto"/>
            <w:left w:val="none" w:sz="0" w:space="0" w:color="auto"/>
            <w:bottom w:val="none" w:sz="0" w:space="0" w:color="auto"/>
            <w:right w:val="none" w:sz="0" w:space="0" w:color="auto"/>
          </w:divBdr>
        </w:div>
        <w:div w:id="600452788">
          <w:marLeft w:val="480"/>
          <w:marRight w:val="0"/>
          <w:marTop w:val="0"/>
          <w:marBottom w:val="0"/>
          <w:divBdr>
            <w:top w:val="none" w:sz="0" w:space="0" w:color="auto"/>
            <w:left w:val="none" w:sz="0" w:space="0" w:color="auto"/>
            <w:bottom w:val="none" w:sz="0" w:space="0" w:color="auto"/>
            <w:right w:val="none" w:sz="0" w:space="0" w:color="auto"/>
          </w:divBdr>
        </w:div>
        <w:div w:id="1418479150">
          <w:marLeft w:val="480"/>
          <w:marRight w:val="0"/>
          <w:marTop w:val="0"/>
          <w:marBottom w:val="0"/>
          <w:divBdr>
            <w:top w:val="none" w:sz="0" w:space="0" w:color="auto"/>
            <w:left w:val="none" w:sz="0" w:space="0" w:color="auto"/>
            <w:bottom w:val="none" w:sz="0" w:space="0" w:color="auto"/>
            <w:right w:val="none" w:sz="0" w:space="0" w:color="auto"/>
          </w:divBdr>
        </w:div>
        <w:div w:id="1742487082">
          <w:marLeft w:val="480"/>
          <w:marRight w:val="0"/>
          <w:marTop w:val="0"/>
          <w:marBottom w:val="0"/>
          <w:divBdr>
            <w:top w:val="none" w:sz="0" w:space="0" w:color="auto"/>
            <w:left w:val="none" w:sz="0" w:space="0" w:color="auto"/>
            <w:bottom w:val="none" w:sz="0" w:space="0" w:color="auto"/>
            <w:right w:val="none" w:sz="0" w:space="0" w:color="auto"/>
          </w:divBdr>
        </w:div>
        <w:div w:id="1706901598">
          <w:marLeft w:val="480"/>
          <w:marRight w:val="0"/>
          <w:marTop w:val="0"/>
          <w:marBottom w:val="0"/>
          <w:divBdr>
            <w:top w:val="none" w:sz="0" w:space="0" w:color="auto"/>
            <w:left w:val="none" w:sz="0" w:space="0" w:color="auto"/>
            <w:bottom w:val="none" w:sz="0" w:space="0" w:color="auto"/>
            <w:right w:val="none" w:sz="0" w:space="0" w:color="auto"/>
          </w:divBdr>
        </w:div>
        <w:div w:id="1962029985">
          <w:marLeft w:val="480"/>
          <w:marRight w:val="0"/>
          <w:marTop w:val="0"/>
          <w:marBottom w:val="0"/>
          <w:divBdr>
            <w:top w:val="none" w:sz="0" w:space="0" w:color="auto"/>
            <w:left w:val="none" w:sz="0" w:space="0" w:color="auto"/>
            <w:bottom w:val="none" w:sz="0" w:space="0" w:color="auto"/>
            <w:right w:val="none" w:sz="0" w:space="0" w:color="auto"/>
          </w:divBdr>
        </w:div>
        <w:div w:id="999774704">
          <w:marLeft w:val="480"/>
          <w:marRight w:val="0"/>
          <w:marTop w:val="0"/>
          <w:marBottom w:val="0"/>
          <w:divBdr>
            <w:top w:val="none" w:sz="0" w:space="0" w:color="auto"/>
            <w:left w:val="none" w:sz="0" w:space="0" w:color="auto"/>
            <w:bottom w:val="none" w:sz="0" w:space="0" w:color="auto"/>
            <w:right w:val="none" w:sz="0" w:space="0" w:color="auto"/>
          </w:divBdr>
        </w:div>
        <w:div w:id="1920283621">
          <w:marLeft w:val="480"/>
          <w:marRight w:val="0"/>
          <w:marTop w:val="0"/>
          <w:marBottom w:val="0"/>
          <w:divBdr>
            <w:top w:val="none" w:sz="0" w:space="0" w:color="auto"/>
            <w:left w:val="none" w:sz="0" w:space="0" w:color="auto"/>
            <w:bottom w:val="none" w:sz="0" w:space="0" w:color="auto"/>
            <w:right w:val="none" w:sz="0" w:space="0" w:color="auto"/>
          </w:divBdr>
        </w:div>
        <w:div w:id="1823614417">
          <w:marLeft w:val="480"/>
          <w:marRight w:val="0"/>
          <w:marTop w:val="0"/>
          <w:marBottom w:val="0"/>
          <w:divBdr>
            <w:top w:val="none" w:sz="0" w:space="0" w:color="auto"/>
            <w:left w:val="none" w:sz="0" w:space="0" w:color="auto"/>
            <w:bottom w:val="none" w:sz="0" w:space="0" w:color="auto"/>
            <w:right w:val="none" w:sz="0" w:space="0" w:color="auto"/>
          </w:divBdr>
        </w:div>
        <w:div w:id="1156262392">
          <w:marLeft w:val="480"/>
          <w:marRight w:val="0"/>
          <w:marTop w:val="0"/>
          <w:marBottom w:val="0"/>
          <w:divBdr>
            <w:top w:val="none" w:sz="0" w:space="0" w:color="auto"/>
            <w:left w:val="none" w:sz="0" w:space="0" w:color="auto"/>
            <w:bottom w:val="none" w:sz="0" w:space="0" w:color="auto"/>
            <w:right w:val="none" w:sz="0" w:space="0" w:color="auto"/>
          </w:divBdr>
        </w:div>
        <w:div w:id="883061827">
          <w:marLeft w:val="480"/>
          <w:marRight w:val="0"/>
          <w:marTop w:val="0"/>
          <w:marBottom w:val="0"/>
          <w:divBdr>
            <w:top w:val="none" w:sz="0" w:space="0" w:color="auto"/>
            <w:left w:val="none" w:sz="0" w:space="0" w:color="auto"/>
            <w:bottom w:val="none" w:sz="0" w:space="0" w:color="auto"/>
            <w:right w:val="none" w:sz="0" w:space="0" w:color="auto"/>
          </w:divBdr>
        </w:div>
        <w:div w:id="1218201255">
          <w:marLeft w:val="480"/>
          <w:marRight w:val="0"/>
          <w:marTop w:val="0"/>
          <w:marBottom w:val="0"/>
          <w:divBdr>
            <w:top w:val="none" w:sz="0" w:space="0" w:color="auto"/>
            <w:left w:val="none" w:sz="0" w:space="0" w:color="auto"/>
            <w:bottom w:val="none" w:sz="0" w:space="0" w:color="auto"/>
            <w:right w:val="none" w:sz="0" w:space="0" w:color="auto"/>
          </w:divBdr>
        </w:div>
        <w:div w:id="96870412">
          <w:marLeft w:val="480"/>
          <w:marRight w:val="0"/>
          <w:marTop w:val="0"/>
          <w:marBottom w:val="0"/>
          <w:divBdr>
            <w:top w:val="none" w:sz="0" w:space="0" w:color="auto"/>
            <w:left w:val="none" w:sz="0" w:space="0" w:color="auto"/>
            <w:bottom w:val="none" w:sz="0" w:space="0" w:color="auto"/>
            <w:right w:val="none" w:sz="0" w:space="0" w:color="auto"/>
          </w:divBdr>
        </w:div>
        <w:div w:id="1794906280">
          <w:marLeft w:val="480"/>
          <w:marRight w:val="0"/>
          <w:marTop w:val="0"/>
          <w:marBottom w:val="0"/>
          <w:divBdr>
            <w:top w:val="none" w:sz="0" w:space="0" w:color="auto"/>
            <w:left w:val="none" w:sz="0" w:space="0" w:color="auto"/>
            <w:bottom w:val="none" w:sz="0" w:space="0" w:color="auto"/>
            <w:right w:val="none" w:sz="0" w:space="0" w:color="auto"/>
          </w:divBdr>
        </w:div>
        <w:div w:id="1848710482">
          <w:marLeft w:val="480"/>
          <w:marRight w:val="0"/>
          <w:marTop w:val="0"/>
          <w:marBottom w:val="0"/>
          <w:divBdr>
            <w:top w:val="none" w:sz="0" w:space="0" w:color="auto"/>
            <w:left w:val="none" w:sz="0" w:space="0" w:color="auto"/>
            <w:bottom w:val="none" w:sz="0" w:space="0" w:color="auto"/>
            <w:right w:val="none" w:sz="0" w:space="0" w:color="auto"/>
          </w:divBdr>
        </w:div>
        <w:div w:id="2033527445">
          <w:marLeft w:val="480"/>
          <w:marRight w:val="0"/>
          <w:marTop w:val="0"/>
          <w:marBottom w:val="0"/>
          <w:divBdr>
            <w:top w:val="none" w:sz="0" w:space="0" w:color="auto"/>
            <w:left w:val="none" w:sz="0" w:space="0" w:color="auto"/>
            <w:bottom w:val="none" w:sz="0" w:space="0" w:color="auto"/>
            <w:right w:val="none" w:sz="0" w:space="0" w:color="auto"/>
          </w:divBdr>
        </w:div>
        <w:div w:id="905262788">
          <w:marLeft w:val="480"/>
          <w:marRight w:val="0"/>
          <w:marTop w:val="0"/>
          <w:marBottom w:val="0"/>
          <w:divBdr>
            <w:top w:val="none" w:sz="0" w:space="0" w:color="auto"/>
            <w:left w:val="none" w:sz="0" w:space="0" w:color="auto"/>
            <w:bottom w:val="none" w:sz="0" w:space="0" w:color="auto"/>
            <w:right w:val="none" w:sz="0" w:space="0" w:color="auto"/>
          </w:divBdr>
        </w:div>
        <w:div w:id="480198879">
          <w:marLeft w:val="480"/>
          <w:marRight w:val="0"/>
          <w:marTop w:val="0"/>
          <w:marBottom w:val="0"/>
          <w:divBdr>
            <w:top w:val="none" w:sz="0" w:space="0" w:color="auto"/>
            <w:left w:val="none" w:sz="0" w:space="0" w:color="auto"/>
            <w:bottom w:val="none" w:sz="0" w:space="0" w:color="auto"/>
            <w:right w:val="none" w:sz="0" w:space="0" w:color="auto"/>
          </w:divBdr>
        </w:div>
        <w:div w:id="1167592369">
          <w:marLeft w:val="480"/>
          <w:marRight w:val="0"/>
          <w:marTop w:val="0"/>
          <w:marBottom w:val="0"/>
          <w:divBdr>
            <w:top w:val="none" w:sz="0" w:space="0" w:color="auto"/>
            <w:left w:val="none" w:sz="0" w:space="0" w:color="auto"/>
            <w:bottom w:val="none" w:sz="0" w:space="0" w:color="auto"/>
            <w:right w:val="none" w:sz="0" w:space="0" w:color="auto"/>
          </w:divBdr>
        </w:div>
        <w:div w:id="2132625627">
          <w:marLeft w:val="480"/>
          <w:marRight w:val="0"/>
          <w:marTop w:val="0"/>
          <w:marBottom w:val="0"/>
          <w:divBdr>
            <w:top w:val="none" w:sz="0" w:space="0" w:color="auto"/>
            <w:left w:val="none" w:sz="0" w:space="0" w:color="auto"/>
            <w:bottom w:val="none" w:sz="0" w:space="0" w:color="auto"/>
            <w:right w:val="none" w:sz="0" w:space="0" w:color="auto"/>
          </w:divBdr>
        </w:div>
        <w:div w:id="407115402">
          <w:marLeft w:val="480"/>
          <w:marRight w:val="0"/>
          <w:marTop w:val="0"/>
          <w:marBottom w:val="0"/>
          <w:divBdr>
            <w:top w:val="none" w:sz="0" w:space="0" w:color="auto"/>
            <w:left w:val="none" w:sz="0" w:space="0" w:color="auto"/>
            <w:bottom w:val="none" w:sz="0" w:space="0" w:color="auto"/>
            <w:right w:val="none" w:sz="0" w:space="0" w:color="auto"/>
          </w:divBdr>
        </w:div>
        <w:div w:id="702637961">
          <w:marLeft w:val="480"/>
          <w:marRight w:val="0"/>
          <w:marTop w:val="0"/>
          <w:marBottom w:val="0"/>
          <w:divBdr>
            <w:top w:val="none" w:sz="0" w:space="0" w:color="auto"/>
            <w:left w:val="none" w:sz="0" w:space="0" w:color="auto"/>
            <w:bottom w:val="none" w:sz="0" w:space="0" w:color="auto"/>
            <w:right w:val="none" w:sz="0" w:space="0" w:color="auto"/>
          </w:divBdr>
        </w:div>
        <w:div w:id="638269338">
          <w:marLeft w:val="480"/>
          <w:marRight w:val="0"/>
          <w:marTop w:val="0"/>
          <w:marBottom w:val="0"/>
          <w:divBdr>
            <w:top w:val="none" w:sz="0" w:space="0" w:color="auto"/>
            <w:left w:val="none" w:sz="0" w:space="0" w:color="auto"/>
            <w:bottom w:val="none" w:sz="0" w:space="0" w:color="auto"/>
            <w:right w:val="none" w:sz="0" w:space="0" w:color="auto"/>
          </w:divBdr>
        </w:div>
        <w:div w:id="956372047">
          <w:marLeft w:val="480"/>
          <w:marRight w:val="0"/>
          <w:marTop w:val="0"/>
          <w:marBottom w:val="0"/>
          <w:divBdr>
            <w:top w:val="none" w:sz="0" w:space="0" w:color="auto"/>
            <w:left w:val="none" w:sz="0" w:space="0" w:color="auto"/>
            <w:bottom w:val="none" w:sz="0" w:space="0" w:color="auto"/>
            <w:right w:val="none" w:sz="0" w:space="0" w:color="auto"/>
          </w:divBdr>
        </w:div>
        <w:div w:id="415174459">
          <w:marLeft w:val="480"/>
          <w:marRight w:val="0"/>
          <w:marTop w:val="0"/>
          <w:marBottom w:val="0"/>
          <w:divBdr>
            <w:top w:val="none" w:sz="0" w:space="0" w:color="auto"/>
            <w:left w:val="none" w:sz="0" w:space="0" w:color="auto"/>
            <w:bottom w:val="none" w:sz="0" w:space="0" w:color="auto"/>
            <w:right w:val="none" w:sz="0" w:space="0" w:color="auto"/>
          </w:divBdr>
        </w:div>
        <w:div w:id="1594897019">
          <w:marLeft w:val="480"/>
          <w:marRight w:val="0"/>
          <w:marTop w:val="0"/>
          <w:marBottom w:val="0"/>
          <w:divBdr>
            <w:top w:val="none" w:sz="0" w:space="0" w:color="auto"/>
            <w:left w:val="none" w:sz="0" w:space="0" w:color="auto"/>
            <w:bottom w:val="none" w:sz="0" w:space="0" w:color="auto"/>
            <w:right w:val="none" w:sz="0" w:space="0" w:color="auto"/>
          </w:divBdr>
        </w:div>
        <w:div w:id="740375290">
          <w:marLeft w:val="480"/>
          <w:marRight w:val="0"/>
          <w:marTop w:val="0"/>
          <w:marBottom w:val="0"/>
          <w:divBdr>
            <w:top w:val="none" w:sz="0" w:space="0" w:color="auto"/>
            <w:left w:val="none" w:sz="0" w:space="0" w:color="auto"/>
            <w:bottom w:val="none" w:sz="0" w:space="0" w:color="auto"/>
            <w:right w:val="none" w:sz="0" w:space="0" w:color="auto"/>
          </w:divBdr>
        </w:div>
        <w:div w:id="845709221">
          <w:marLeft w:val="480"/>
          <w:marRight w:val="0"/>
          <w:marTop w:val="0"/>
          <w:marBottom w:val="0"/>
          <w:divBdr>
            <w:top w:val="none" w:sz="0" w:space="0" w:color="auto"/>
            <w:left w:val="none" w:sz="0" w:space="0" w:color="auto"/>
            <w:bottom w:val="none" w:sz="0" w:space="0" w:color="auto"/>
            <w:right w:val="none" w:sz="0" w:space="0" w:color="auto"/>
          </w:divBdr>
        </w:div>
        <w:div w:id="366369742">
          <w:marLeft w:val="480"/>
          <w:marRight w:val="0"/>
          <w:marTop w:val="0"/>
          <w:marBottom w:val="0"/>
          <w:divBdr>
            <w:top w:val="none" w:sz="0" w:space="0" w:color="auto"/>
            <w:left w:val="none" w:sz="0" w:space="0" w:color="auto"/>
            <w:bottom w:val="none" w:sz="0" w:space="0" w:color="auto"/>
            <w:right w:val="none" w:sz="0" w:space="0" w:color="auto"/>
          </w:divBdr>
        </w:div>
        <w:div w:id="392697829">
          <w:marLeft w:val="480"/>
          <w:marRight w:val="0"/>
          <w:marTop w:val="0"/>
          <w:marBottom w:val="0"/>
          <w:divBdr>
            <w:top w:val="none" w:sz="0" w:space="0" w:color="auto"/>
            <w:left w:val="none" w:sz="0" w:space="0" w:color="auto"/>
            <w:bottom w:val="none" w:sz="0" w:space="0" w:color="auto"/>
            <w:right w:val="none" w:sz="0" w:space="0" w:color="auto"/>
          </w:divBdr>
        </w:div>
        <w:div w:id="983268546">
          <w:marLeft w:val="480"/>
          <w:marRight w:val="0"/>
          <w:marTop w:val="0"/>
          <w:marBottom w:val="0"/>
          <w:divBdr>
            <w:top w:val="none" w:sz="0" w:space="0" w:color="auto"/>
            <w:left w:val="none" w:sz="0" w:space="0" w:color="auto"/>
            <w:bottom w:val="none" w:sz="0" w:space="0" w:color="auto"/>
            <w:right w:val="none" w:sz="0" w:space="0" w:color="auto"/>
          </w:divBdr>
        </w:div>
        <w:div w:id="1042293381">
          <w:marLeft w:val="480"/>
          <w:marRight w:val="0"/>
          <w:marTop w:val="0"/>
          <w:marBottom w:val="0"/>
          <w:divBdr>
            <w:top w:val="none" w:sz="0" w:space="0" w:color="auto"/>
            <w:left w:val="none" w:sz="0" w:space="0" w:color="auto"/>
            <w:bottom w:val="none" w:sz="0" w:space="0" w:color="auto"/>
            <w:right w:val="none" w:sz="0" w:space="0" w:color="auto"/>
          </w:divBdr>
        </w:div>
        <w:div w:id="1229150000">
          <w:marLeft w:val="480"/>
          <w:marRight w:val="0"/>
          <w:marTop w:val="0"/>
          <w:marBottom w:val="0"/>
          <w:divBdr>
            <w:top w:val="none" w:sz="0" w:space="0" w:color="auto"/>
            <w:left w:val="none" w:sz="0" w:space="0" w:color="auto"/>
            <w:bottom w:val="none" w:sz="0" w:space="0" w:color="auto"/>
            <w:right w:val="none" w:sz="0" w:space="0" w:color="auto"/>
          </w:divBdr>
        </w:div>
        <w:div w:id="2089570299">
          <w:marLeft w:val="480"/>
          <w:marRight w:val="0"/>
          <w:marTop w:val="0"/>
          <w:marBottom w:val="0"/>
          <w:divBdr>
            <w:top w:val="none" w:sz="0" w:space="0" w:color="auto"/>
            <w:left w:val="none" w:sz="0" w:space="0" w:color="auto"/>
            <w:bottom w:val="none" w:sz="0" w:space="0" w:color="auto"/>
            <w:right w:val="none" w:sz="0" w:space="0" w:color="auto"/>
          </w:divBdr>
        </w:div>
        <w:div w:id="21246387">
          <w:marLeft w:val="480"/>
          <w:marRight w:val="0"/>
          <w:marTop w:val="0"/>
          <w:marBottom w:val="0"/>
          <w:divBdr>
            <w:top w:val="none" w:sz="0" w:space="0" w:color="auto"/>
            <w:left w:val="none" w:sz="0" w:space="0" w:color="auto"/>
            <w:bottom w:val="none" w:sz="0" w:space="0" w:color="auto"/>
            <w:right w:val="none" w:sz="0" w:space="0" w:color="auto"/>
          </w:divBdr>
        </w:div>
        <w:div w:id="1053429348">
          <w:marLeft w:val="480"/>
          <w:marRight w:val="0"/>
          <w:marTop w:val="0"/>
          <w:marBottom w:val="0"/>
          <w:divBdr>
            <w:top w:val="none" w:sz="0" w:space="0" w:color="auto"/>
            <w:left w:val="none" w:sz="0" w:space="0" w:color="auto"/>
            <w:bottom w:val="none" w:sz="0" w:space="0" w:color="auto"/>
            <w:right w:val="none" w:sz="0" w:space="0" w:color="auto"/>
          </w:divBdr>
        </w:div>
        <w:div w:id="384568825">
          <w:marLeft w:val="480"/>
          <w:marRight w:val="0"/>
          <w:marTop w:val="0"/>
          <w:marBottom w:val="0"/>
          <w:divBdr>
            <w:top w:val="none" w:sz="0" w:space="0" w:color="auto"/>
            <w:left w:val="none" w:sz="0" w:space="0" w:color="auto"/>
            <w:bottom w:val="none" w:sz="0" w:space="0" w:color="auto"/>
            <w:right w:val="none" w:sz="0" w:space="0" w:color="auto"/>
          </w:divBdr>
        </w:div>
        <w:div w:id="574976195">
          <w:marLeft w:val="480"/>
          <w:marRight w:val="0"/>
          <w:marTop w:val="0"/>
          <w:marBottom w:val="0"/>
          <w:divBdr>
            <w:top w:val="none" w:sz="0" w:space="0" w:color="auto"/>
            <w:left w:val="none" w:sz="0" w:space="0" w:color="auto"/>
            <w:bottom w:val="none" w:sz="0" w:space="0" w:color="auto"/>
            <w:right w:val="none" w:sz="0" w:space="0" w:color="auto"/>
          </w:divBdr>
        </w:div>
        <w:div w:id="280503102">
          <w:marLeft w:val="480"/>
          <w:marRight w:val="0"/>
          <w:marTop w:val="0"/>
          <w:marBottom w:val="0"/>
          <w:divBdr>
            <w:top w:val="none" w:sz="0" w:space="0" w:color="auto"/>
            <w:left w:val="none" w:sz="0" w:space="0" w:color="auto"/>
            <w:bottom w:val="none" w:sz="0" w:space="0" w:color="auto"/>
            <w:right w:val="none" w:sz="0" w:space="0" w:color="auto"/>
          </w:divBdr>
        </w:div>
        <w:div w:id="408308701">
          <w:marLeft w:val="480"/>
          <w:marRight w:val="0"/>
          <w:marTop w:val="0"/>
          <w:marBottom w:val="0"/>
          <w:divBdr>
            <w:top w:val="none" w:sz="0" w:space="0" w:color="auto"/>
            <w:left w:val="none" w:sz="0" w:space="0" w:color="auto"/>
            <w:bottom w:val="none" w:sz="0" w:space="0" w:color="auto"/>
            <w:right w:val="none" w:sz="0" w:space="0" w:color="auto"/>
          </w:divBdr>
        </w:div>
        <w:div w:id="2001036620">
          <w:marLeft w:val="480"/>
          <w:marRight w:val="0"/>
          <w:marTop w:val="0"/>
          <w:marBottom w:val="0"/>
          <w:divBdr>
            <w:top w:val="none" w:sz="0" w:space="0" w:color="auto"/>
            <w:left w:val="none" w:sz="0" w:space="0" w:color="auto"/>
            <w:bottom w:val="none" w:sz="0" w:space="0" w:color="auto"/>
            <w:right w:val="none" w:sz="0" w:space="0" w:color="auto"/>
          </w:divBdr>
        </w:div>
        <w:div w:id="1222399588">
          <w:marLeft w:val="480"/>
          <w:marRight w:val="0"/>
          <w:marTop w:val="0"/>
          <w:marBottom w:val="0"/>
          <w:divBdr>
            <w:top w:val="none" w:sz="0" w:space="0" w:color="auto"/>
            <w:left w:val="none" w:sz="0" w:space="0" w:color="auto"/>
            <w:bottom w:val="none" w:sz="0" w:space="0" w:color="auto"/>
            <w:right w:val="none" w:sz="0" w:space="0" w:color="auto"/>
          </w:divBdr>
        </w:div>
        <w:div w:id="1421758929">
          <w:marLeft w:val="480"/>
          <w:marRight w:val="0"/>
          <w:marTop w:val="0"/>
          <w:marBottom w:val="0"/>
          <w:divBdr>
            <w:top w:val="none" w:sz="0" w:space="0" w:color="auto"/>
            <w:left w:val="none" w:sz="0" w:space="0" w:color="auto"/>
            <w:bottom w:val="none" w:sz="0" w:space="0" w:color="auto"/>
            <w:right w:val="none" w:sz="0" w:space="0" w:color="auto"/>
          </w:divBdr>
        </w:div>
        <w:div w:id="1575313743">
          <w:marLeft w:val="480"/>
          <w:marRight w:val="0"/>
          <w:marTop w:val="0"/>
          <w:marBottom w:val="0"/>
          <w:divBdr>
            <w:top w:val="none" w:sz="0" w:space="0" w:color="auto"/>
            <w:left w:val="none" w:sz="0" w:space="0" w:color="auto"/>
            <w:bottom w:val="none" w:sz="0" w:space="0" w:color="auto"/>
            <w:right w:val="none" w:sz="0" w:space="0" w:color="auto"/>
          </w:divBdr>
        </w:div>
        <w:div w:id="756634645">
          <w:marLeft w:val="480"/>
          <w:marRight w:val="0"/>
          <w:marTop w:val="0"/>
          <w:marBottom w:val="0"/>
          <w:divBdr>
            <w:top w:val="none" w:sz="0" w:space="0" w:color="auto"/>
            <w:left w:val="none" w:sz="0" w:space="0" w:color="auto"/>
            <w:bottom w:val="none" w:sz="0" w:space="0" w:color="auto"/>
            <w:right w:val="none" w:sz="0" w:space="0" w:color="auto"/>
          </w:divBdr>
        </w:div>
        <w:div w:id="1458834440">
          <w:marLeft w:val="480"/>
          <w:marRight w:val="0"/>
          <w:marTop w:val="0"/>
          <w:marBottom w:val="0"/>
          <w:divBdr>
            <w:top w:val="none" w:sz="0" w:space="0" w:color="auto"/>
            <w:left w:val="none" w:sz="0" w:space="0" w:color="auto"/>
            <w:bottom w:val="none" w:sz="0" w:space="0" w:color="auto"/>
            <w:right w:val="none" w:sz="0" w:space="0" w:color="auto"/>
          </w:divBdr>
        </w:div>
        <w:div w:id="614950331">
          <w:marLeft w:val="480"/>
          <w:marRight w:val="0"/>
          <w:marTop w:val="0"/>
          <w:marBottom w:val="0"/>
          <w:divBdr>
            <w:top w:val="none" w:sz="0" w:space="0" w:color="auto"/>
            <w:left w:val="none" w:sz="0" w:space="0" w:color="auto"/>
            <w:bottom w:val="none" w:sz="0" w:space="0" w:color="auto"/>
            <w:right w:val="none" w:sz="0" w:space="0" w:color="auto"/>
          </w:divBdr>
        </w:div>
        <w:div w:id="1442610418">
          <w:marLeft w:val="480"/>
          <w:marRight w:val="0"/>
          <w:marTop w:val="0"/>
          <w:marBottom w:val="0"/>
          <w:divBdr>
            <w:top w:val="none" w:sz="0" w:space="0" w:color="auto"/>
            <w:left w:val="none" w:sz="0" w:space="0" w:color="auto"/>
            <w:bottom w:val="none" w:sz="0" w:space="0" w:color="auto"/>
            <w:right w:val="none" w:sz="0" w:space="0" w:color="auto"/>
          </w:divBdr>
        </w:div>
        <w:div w:id="247884592">
          <w:marLeft w:val="480"/>
          <w:marRight w:val="0"/>
          <w:marTop w:val="0"/>
          <w:marBottom w:val="0"/>
          <w:divBdr>
            <w:top w:val="none" w:sz="0" w:space="0" w:color="auto"/>
            <w:left w:val="none" w:sz="0" w:space="0" w:color="auto"/>
            <w:bottom w:val="none" w:sz="0" w:space="0" w:color="auto"/>
            <w:right w:val="none" w:sz="0" w:space="0" w:color="auto"/>
          </w:divBdr>
        </w:div>
        <w:div w:id="745613227">
          <w:marLeft w:val="480"/>
          <w:marRight w:val="0"/>
          <w:marTop w:val="0"/>
          <w:marBottom w:val="0"/>
          <w:divBdr>
            <w:top w:val="none" w:sz="0" w:space="0" w:color="auto"/>
            <w:left w:val="none" w:sz="0" w:space="0" w:color="auto"/>
            <w:bottom w:val="none" w:sz="0" w:space="0" w:color="auto"/>
            <w:right w:val="none" w:sz="0" w:space="0" w:color="auto"/>
          </w:divBdr>
        </w:div>
        <w:div w:id="1286079007">
          <w:marLeft w:val="480"/>
          <w:marRight w:val="0"/>
          <w:marTop w:val="0"/>
          <w:marBottom w:val="0"/>
          <w:divBdr>
            <w:top w:val="none" w:sz="0" w:space="0" w:color="auto"/>
            <w:left w:val="none" w:sz="0" w:space="0" w:color="auto"/>
            <w:bottom w:val="none" w:sz="0" w:space="0" w:color="auto"/>
            <w:right w:val="none" w:sz="0" w:space="0" w:color="auto"/>
          </w:divBdr>
        </w:div>
        <w:div w:id="1786733891">
          <w:marLeft w:val="480"/>
          <w:marRight w:val="0"/>
          <w:marTop w:val="0"/>
          <w:marBottom w:val="0"/>
          <w:divBdr>
            <w:top w:val="none" w:sz="0" w:space="0" w:color="auto"/>
            <w:left w:val="none" w:sz="0" w:space="0" w:color="auto"/>
            <w:bottom w:val="none" w:sz="0" w:space="0" w:color="auto"/>
            <w:right w:val="none" w:sz="0" w:space="0" w:color="auto"/>
          </w:divBdr>
        </w:div>
        <w:div w:id="1552419827">
          <w:marLeft w:val="480"/>
          <w:marRight w:val="0"/>
          <w:marTop w:val="0"/>
          <w:marBottom w:val="0"/>
          <w:divBdr>
            <w:top w:val="none" w:sz="0" w:space="0" w:color="auto"/>
            <w:left w:val="none" w:sz="0" w:space="0" w:color="auto"/>
            <w:bottom w:val="none" w:sz="0" w:space="0" w:color="auto"/>
            <w:right w:val="none" w:sz="0" w:space="0" w:color="auto"/>
          </w:divBdr>
        </w:div>
        <w:div w:id="73548334">
          <w:marLeft w:val="480"/>
          <w:marRight w:val="0"/>
          <w:marTop w:val="0"/>
          <w:marBottom w:val="0"/>
          <w:divBdr>
            <w:top w:val="none" w:sz="0" w:space="0" w:color="auto"/>
            <w:left w:val="none" w:sz="0" w:space="0" w:color="auto"/>
            <w:bottom w:val="none" w:sz="0" w:space="0" w:color="auto"/>
            <w:right w:val="none" w:sz="0" w:space="0" w:color="auto"/>
          </w:divBdr>
        </w:div>
        <w:div w:id="82142849">
          <w:marLeft w:val="480"/>
          <w:marRight w:val="0"/>
          <w:marTop w:val="0"/>
          <w:marBottom w:val="0"/>
          <w:divBdr>
            <w:top w:val="none" w:sz="0" w:space="0" w:color="auto"/>
            <w:left w:val="none" w:sz="0" w:space="0" w:color="auto"/>
            <w:bottom w:val="none" w:sz="0" w:space="0" w:color="auto"/>
            <w:right w:val="none" w:sz="0" w:space="0" w:color="auto"/>
          </w:divBdr>
        </w:div>
        <w:div w:id="2108884517">
          <w:marLeft w:val="480"/>
          <w:marRight w:val="0"/>
          <w:marTop w:val="0"/>
          <w:marBottom w:val="0"/>
          <w:divBdr>
            <w:top w:val="none" w:sz="0" w:space="0" w:color="auto"/>
            <w:left w:val="none" w:sz="0" w:space="0" w:color="auto"/>
            <w:bottom w:val="none" w:sz="0" w:space="0" w:color="auto"/>
            <w:right w:val="none" w:sz="0" w:space="0" w:color="auto"/>
          </w:divBdr>
        </w:div>
        <w:div w:id="1369260770">
          <w:marLeft w:val="480"/>
          <w:marRight w:val="0"/>
          <w:marTop w:val="0"/>
          <w:marBottom w:val="0"/>
          <w:divBdr>
            <w:top w:val="none" w:sz="0" w:space="0" w:color="auto"/>
            <w:left w:val="none" w:sz="0" w:space="0" w:color="auto"/>
            <w:bottom w:val="none" w:sz="0" w:space="0" w:color="auto"/>
            <w:right w:val="none" w:sz="0" w:space="0" w:color="auto"/>
          </w:divBdr>
        </w:div>
        <w:div w:id="3872508">
          <w:marLeft w:val="480"/>
          <w:marRight w:val="0"/>
          <w:marTop w:val="0"/>
          <w:marBottom w:val="0"/>
          <w:divBdr>
            <w:top w:val="none" w:sz="0" w:space="0" w:color="auto"/>
            <w:left w:val="none" w:sz="0" w:space="0" w:color="auto"/>
            <w:bottom w:val="none" w:sz="0" w:space="0" w:color="auto"/>
            <w:right w:val="none" w:sz="0" w:space="0" w:color="auto"/>
          </w:divBdr>
        </w:div>
        <w:div w:id="1610353957">
          <w:marLeft w:val="480"/>
          <w:marRight w:val="0"/>
          <w:marTop w:val="0"/>
          <w:marBottom w:val="0"/>
          <w:divBdr>
            <w:top w:val="none" w:sz="0" w:space="0" w:color="auto"/>
            <w:left w:val="none" w:sz="0" w:space="0" w:color="auto"/>
            <w:bottom w:val="none" w:sz="0" w:space="0" w:color="auto"/>
            <w:right w:val="none" w:sz="0" w:space="0" w:color="auto"/>
          </w:divBdr>
        </w:div>
        <w:div w:id="1455248059">
          <w:marLeft w:val="480"/>
          <w:marRight w:val="0"/>
          <w:marTop w:val="0"/>
          <w:marBottom w:val="0"/>
          <w:divBdr>
            <w:top w:val="none" w:sz="0" w:space="0" w:color="auto"/>
            <w:left w:val="none" w:sz="0" w:space="0" w:color="auto"/>
            <w:bottom w:val="none" w:sz="0" w:space="0" w:color="auto"/>
            <w:right w:val="none" w:sz="0" w:space="0" w:color="auto"/>
          </w:divBdr>
        </w:div>
        <w:div w:id="1754887963">
          <w:marLeft w:val="480"/>
          <w:marRight w:val="0"/>
          <w:marTop w:val="0"/>
          <w:marBottom w:val="0"/>
          <w:divBdr>
            <w:top w:val="none" w:sz="0" w:space="0" w:color="auto"/>
            <w:left w:val="none" w:sz="0" w:space="0" w:color="auto"/>
            <w:bottom w:val="none" w:sz="0" w:space="0" w:color="auto"/>
            <w:right w:val="none" w:sz="0" w:space="0" w:color="auto"/>
          </w:divBdr>
        </w:div>
        <w:div w:id="1860585920">
          <w:marLeft w:val="480"/>
          <w:marRight w:val="0"/>
          <w:marTop w:val="0"/>
          <w:marBottom w:val="0"/>
          <w:divBdr>
            <w:top w:val="none" w:sz="0" w:space="0" w:color="auto"/>
            <w:left w:val="none" w:sz="0" w:space="0" w:color="auto"/>
            <w:bottom w:val="none" w:sz="0" w:space="0" w:color="auto"/>
            <w:right w:val="none" w:sz="0" w:space="0" w:color="auto"/>
          </w:divBdr>
        </w:div>
        <w:div w:id="1666199001">
          <w:marLeft w:val="480"/>
          <w:marRight w:val="0"/>
          <w:marTop w:val="0"/>
          <w:marBottom w:val="0"/>
          <w:divBdr>
            <w:top w:val="none" w:sz="0" w:space="0" w:color="auto"/>
            <w:left w:val="none" w:sz="0" w:space="0" w:color="auto"/>
            <w:bottom w:val="none" w:sz="0" w:space="0" w:color="auto"/>
            <w:right w:val="none" w:sz="0" w:space="0" w:color="auto"/>
          </w:divBdr>
        </w:div>
        <w:div w:id="1827940027">
          <w:marLeft w:val="480"/>
          <w:marRight w:val="0"/>
          <w:marTop w:val="0"/>
          <w:marBottom w:val="0"/>
          <w:divBdr>
            <w:top w:val="none" w:sz="0" w:space="0" w:color="auto"/>
            <w:left w:val="none" w:sz="0" w:space="0" w:color="auto"/>
            <w:bottom w:val="none" w:sz="0" w:space="0" w:color="auto"/>
            <w:right w:val="none" w:sz="0" w:space="0" w:color="auto"/>
          </w:divBdr>
        </w:div>
        <w:div w:id="1679427804">
          <w:marLeft w:val="480"/>
          <w:marRight w:val="0"/>
          <w:marTop w:val="0"/>
          <w:marBottom w:val="0"/>
          <w:divBdr>
            <w:top w:val="none" w:sz="0" w:space="0" w:color="auto"/>
            <w:left w:val="none" w:sz="0" w:space="0" w:color="auto"/>
            <w:bottom w:val="none" w:sz="0" w:space="0" w:color="auto"/>
            <w:right w:val="none" w:sz="0" w:space="0" w:color="auto"/>
          </w:divBdr>
        </w:div>
        <w:div w:id="1664115645">
          <w:marLeft w:val="480"/>
          <w:marRight w:val="0"/>
          <w:marTop w:val="0"/>
          <w:marBottom w:val="0"/>
          <w:divBdr>
            <w:top w:val="none" w:sz="0" w:space="0" w:color="auto"/>
            <w:left w:val="none" w:sz="0" w:space="0" w:color="auto"/>
            <w:bottom w:val="none" w:sz="0" w:space="0" w:color="auto"/>
            <w:right w:val="none" w:sz="0" w:space="0" w:color="auto"/>
          </w:divBdr>
        </w:div>
      </w:divsChild>
    </w:div>
    <w:div w:id="1705060678">
      <w:bodyDiv w:val="1"/>
      <w:marLeft w:val="0"/>
      <w:marRight w:val="0"/>
      <w:marTop w:val="0"/>
      <w:marBottom w:val="0"/>
      <w:divBdr>
        <w:top w:val="none" w:sz="0" w:space="0" w:color="auto"/>
        <w:left w:val="none" w:sz="0" w:space="0" w:color="auto"/>
        <w:bottom w:val="none" w:sz="0" w:space="0" w:color="auto"/>
        <w:right w:val="none" w:sz="0" w:space="0" w:color="auto"/>
      </w:divBdr>
      <w:divsChild>
        <w:div w:id="1795521282">
          <w:marLeft w:val="480"/>
          <w:marRight w:val="0"/>
          <w:marTop w:val="0"/>
          <w:marBottom w:val="0"/>
          <w:divBdr>
            <w:top w:val="none" w:sz="0" w:space="0" w:color="auto"/>
            <w:left w:val="none" w:sz="0" w:space="0" w:color="auto"/>
            <w:bottom w:val="none" w:sz="0" w:space="0" w:color="auto"/>
            <w:right w:val="none" w:sz="0" w:space="0" w:color="auto"/>
          </w:divBdr>
        </w:div>
        <w:div w:id="921137813">
          <w:marLeft w:val="480"/>
          <w:marRight w:val="0"/>
          <w:marTop w:val="0"/>
          <w:marBottom w:val="0"/>
          <w:divBdr>
            <w:top w:val="none" w:sz="0" w:space="0" w:color="auto"/>
            <w:left w:val="none" w:sz="0" w:space="0" w:color="auto"/>
            <w:bottom w:val="none" w:sz="0" w:space="0" w:color="auto"/>
            <w:right w:val="none" w:sz="0" w:space="0" w:color="auto"/>
          </w:divBdr>
        </w:div>
        <w:div w:id="1840651227">
          <w:marLeft w:val="480"/>
          <w:marRight w:val="0"/>
          <w:marTop w:val="0"/>
          <w:marBottom w:val="0"/>
          <w:divBdr>
            <w:top w:val="none" w:sz="0" w:space="0" w:color="auto"/>
            <w:left w:val="none" w:sz="0" w:space="0" w:color="auto"/>
            <w:bottom w:val="none" w:sz="0" w:space="0" w:color="auto"/>
            <w:right w:val="none" w:sz="0" w:space="0" w:color="auto"/>
          </w:divBdr>
        </w:div>
        <w:div w:id="1090664951">
          <w:marLeft w:val="480"/>
          <w:marRight w:val="0"/>
          <w:marTop w:val="0"/>
          <w:marBottom w:val="0"/>
          <w:divBdr>
            <w:top w:val="none" w:sz="0" w:space="0" w:color="auto"/>
            <w:left w:val="none" w:sz="0" w:space="0" w:color="auto"/>
            <w:bottom w:val="none" w:sz="0" w:space="0" w:color="auto"/>
            <w:right w:val="none" w:sz="0" w:space="0" w:color="auto"/>
          </w:divBdr>
        </w:div>
        <w:div w:id="1659378702">
          <w:marLeft w:val="480"/>
          <w:marRight w:val="0"/>
          <w:marTop w:val="0"/>
          <w:marBottom w:val="0"/>
          <w:divBdr>
            <w:top w:val="none" w:sz="0" w:space="0" w:color="auto"/>
            <w:left w:val="none" w:sz="0" w:space="0" w:color="auto"/>
            <w:bottom w:val="none" w:sz="0" w:space="0" w:color="auto"/>
            <w:right w:val="none" w:sz="0" w:space="0" w:color="auto"/>
          </w:divBdr>
        </w:div>
        <w:div w:id="1128166110">
          <w:marLeft w:val="480"/>
          <w:marRight w:val="0"/>
          <w:marTop w:val="0"/>
          <w:marBottom w:val="0"/>
          <w:divBdr>
            <w:top w:val="none" w:sz="0" w:space="0" w:color="auto"/>
            <w:left w:val="none" w:sz="0" w:space="0" w:color="auto"/>
            <w:bottom w:val="none" w:sz="0" w:space="0" w:color="auto"/>
            <w:right w:val="none" w:sz="0" w:space="0" w:color="auto"/>
          </w:divBdr>
        </w:div>
        <w:div w:id="1466505477">
          <w:marLeft w:val="480"/>
          <w:marRight w:val="0"/>
          <w:marTop w:val="0"/>
          <w:marBottom w:val="0"/>
          <w:divBdr>
            <w:top w:val="none" w:sz="0" w:space="0" w:color="auto"/>
            <w:left w:val="none" w:sz="0" w:space="0" w:color="auto"/>
            <w:bottom w:val="none" w:sz="0" w:space="0" w:color="auto"/>
            <w:right w:val="none" w:sz="0" w:space="0" w:color="auto"/>
          </w:divBdr>
        </w:div>
        <w:div w:id="1473211459">
          <w:marLeft w:val="480"/>
          <w:marRight w:val="0"/>
          <w:marTop w:val="0"/>
          <w:marBottom w:val="0"/>
          <w:divBdr>
            <w:top w:val="none" w:sz="0" w:space="0" w:color="auto"/>
            <w:left w:val="none" w:sz="0" w:space="0" w:color="auto"/>
            <w:bottom w:val="none" w:sz="0" w:space="0" w:color="auto"/>
            <w:right w:val="none" w:sz="0" w:space="0" w:color="auto"/>
          </w:divBdr>
        </w:div>
        <w:div w:id="2076584512">
          <w:marLeft w:val="480"/>
          <w:marRight w:val="0"/>
          <w:marTop w:val="0"/>
          <w:marBottom w:val="0"/>
          <w:divBdr>
            <w:top w:val="none" w:sz="0" w:space="0" w:color="auto"/>
            <w:left w:val="none" w:sz="0" w:space="0" w:color="auto"/>
            <w:bottom w:val="none" w:sz="0" w:space="0" w:color="auto"/>
            <w:right w:val="none" w:sz="0" w:space="0" w:color="auto"/>
          </w:divBdr>
        </w:div>
        <w:div w:id="1638683786">
          <w:marLeft w:val="480"/>
          <w:marRight w:val="0"/>
          <w:marTop w:val="0"/>
          <w:marBottom w:val="0"/>
          <w:divBdr>
            <w:top w:val="none" w:sz="0" w:space="0" w:color="auto"/>
            <w:left w:val="none" w:sz="0" w:space="0" w:color="auto"/>
            <w:bottom w:val="none" w:sz="0" w:space="0" w:color="auto"/>
            <w:right w:val="none" w:sz="0" w:space="0" w:color="auto"/>
          </w:divBdr>
        </w:div>
        <w:div w:id="1587574609">
          <w:marLeft w:val="480"/>
          <w:marRight w:val="0"/>
          <w:marTop w:val="0"/>
          <w:marBottom w:val="0"/>
          <w:divBdr>
            <w:top w:val="none" w:sz="0" w:space="0" w:color="auto"/>
            <w:left w:val="none" w:sz="0" w:space="0" w:color="auto"/>
            <w:bottom w:val="none" w:sz="0" w:space="0" w:color="auto"/>
            <w:right w:val="none" w:sz="0" w:space="0" w:color="auto"/>
          </w:divBdr>
        </w:div>
        <w:div w:id="2094621198">
          <w:marLeft w:val="480"/>
          <w:marRight w:val="0"/>
          <w:marTop w:val="0"/>
          <w:marBottom w:val="0"/>
          <w:divBdr>
            <w:top w:val="none" w:sz="0" w:space="0" w:color="auto"/>
            <w:left w:val="none" w:sz="0" w:space="0" w:color="auto"/>
            <w:bottom w:val="none" w:sz="0" w:space="0" w:color="auto"/>
            <w:right w:val="none" w:sz="0" w:space="0" w:color="auto"/>
          </w:divBdr>
        </w:div>
        <w:div w:id="1402216538">
          <w:marLeft w:val="480"/>
          <w:marRight w:val="0"/>
          <w:marTop w:val="0"/>
          <w:marBottom w:val="0"/>
          <w:divBdr>
            <w:top w:val="none" w:sz="0" w:space="0" w:color="auto"/>
            <w:left w:val="none" w:sz="0" w:space="0" w:color="auto"/>
            <w:bottom w:val="none" w:sz="0" w:space="0" w:color="auto"/>
            <w:right w:val="none" w:sz="0" w:space="0" w:color="auto"/>
          </w:divBdr>
        </w:div>
        <w:div w:id="689260653">
          <w:marLeft w:val="480"/>
          <w:marRight w:val="0"/>
          <w:marTop w:val="0"/>
          <w:marBottom w:val="0"/>
          <w:divBdr>
            <w:top w:val="none" w:sz="0" w:space="0" w:color="auto"/>
            <w:left w:val="none" w:sz="0" w:space="0" w:color="auto"/>
            <w:bottom w:val="none" w:sz="0" w:space="0" w:color="auto"/>
            <w:right w:val="none" w:sz="0" w:space="0" w:color="auto"/>
          </w:divBdr>
        </w:div>
        <w:div w:id="211500267">
          <w:marLeft w:val="480"/>
          <w:marRight w:val="0"/>
          <w:marTop w:val="0"/>
          <w:marBottom w:val="0"/>
          <w:divBdr>
            <w:top w:val="none" w:sz="0" w:space="0" w:color="auto"/>
            <w:left w:val="none" w:sz="0" w:space="0" w:color="auto"/>
            <w:bottom w:val="none" w:sz="0" w:space="0" w:color="auto"/>
            <w:right w:val="none" w:sz="0" w:space="0" w:color="auto"/>
          </w:divBdr>
        </w:div>
        <w:div w:id="726874874">
          <w:marLeft w:val="480"/>
          <w:marRight w:val="0"/>
          <w:marTop w:val="0"/>
          <w:marBottom w:val="0"/>
          <w:divBdr>
            <w:top w:val="none" w:sz="0" w:space="0" w:color="auto"/>
            <w:left w:val="none" w:sz="0" w:space="0" w:color="auto"/>
            <w:bottom w:val="none" w:sz="0" w:space="0" w:color="auto"/>
            <w:right w:val="none" w:sz="0" w:space="0" w:color="auto"/>
          </w:divBdr>
        </w:div>
        <w:div w:id="373844463">
          <w:marLeft w:val="480"/>
          <w:marRight w:val="0"/>
          <w:marTop w:val="0"/>
          <w:marBottom w:val="0"/>
          <w:divBdr>
            <w:top w:val="none" w:sz="0" w:space="0" w:color="auto"/>
            <w:left w:val="none" w:sz="0" w:space="0" w:color="auto"/>
            <w:bottom w:val="none" w:sz="0" w:space="0" w:color="auto"/>
            <w:right w:val="none" w:sz="0" w:space="0" w:color="auto"/>
          </w:divBdr>
        </w:div>
        <w:div w:id="635719420">
          <w:marLeft w:val="480"/>
          <w:marRight w:val="0"/>
          <w:marTop w:val="0"/>
          <w:marBottom w:val="0"/>
          <w:divBdr>
            <w:top w:val="none" w:sz="0" w:space="0" w:color="auto"/>
            <w:left w:val="none" w:sz="0" w:space="0" w:color="auto"/>
            <w:bottom w:val="none" w:sz="0" w:space="0" w:color="auto"/>
            <w:right w:val="none" w:sz="0" w:space="0" w:color="auto"/>
          </w:divBdr>
        </w:div>
        <w:div w:id="833254680">
          <w:marLeft w:val="480"/>
          <w:marRight w:val="0"/>
          <w:marTop w:val="0"/>
          <w:marBottom w:val="0"/>
          <w:divBdr>
            <w:top w:val="none" w:sz="0" w:space="0" w:color="auto"/>
            <w:left w:val="none" w:sz="0" w:space="0" w:color="auto"/>
            <w:bottom w:val="none" w:sz="0" w:space="0" w:color="auto"/>
            <w:right w:val="none" w:sz="0" w:space="0" w:color="auto"/>
          </w:divBdr>
        </w:div>
        <w:div w:id="864486799">
          <w:marLeft w:val="480"/>
          <w:marRight w:val="0"/>
          <w:marTop w:val="0"/>
          <w:marBottom w:val="0"/>
          <w:divBdr>
            <w:top w:val="none" w:sz="0" w:space="0" w:color="auto"/>
            <w:left w:val="none" w:sz="0" w:space="0" w:color="auto"/>
            <w:bottom w:val="none" w:sz="0" w:space="0" w:color="auto"/>
            <w:right w:val="none" w:sz="0" w:space="0" w:color="auto"/>
          </w:divBdr>
        </w:div>
        <w:div w:id="1129668784">
          <w:marLeft w:val="480"/>
          <w:marRight w:val="0"/>
          <w:marTop w:val="0"/>
          <w:marBottom w:val="0"/>
          <w:divBdr>
            <w:top w:val="none" w:sz="0" w:space="0" w:color="auto"/>
            <w:left w:val="none" w:sz="0" w:space="0" w:color="auto"/>
            <w:bottom w:val="none" w:sz="0" w:space="0" w:color="auto"/>
            <w:right w:val="none" w:sz="0" w:space="0" w:color="auto"/>
          </w:divBdr>
        </w:div>
        <w:div w:id="1655184675">
          <w:marLeft w:val="480"/>
          <w:marRight w:val="0"/>
          <w:marTop w:val="0"/>
          <w:marBottom w:val="0"/>
          <w:divBdr>
            <w:top w:val="none" w:sz="0" w:space="0" w:color="auto"/>
            <w:left w:val="none" w:sz="0" w:space="0" w:color="auto"/>
            <w:bottom w:val="none" w:sz="0" w:space="0" w:color="auto"/>
            <w:right w:val="none" w:sz="0" w:space="0" w:color="auto"/>
          </w:divBdr>
        </w:div>
        <w:div w:id="1304458516">
          <w:marLeft w:val="480"/>
          <w:marRight w:val="0"/>
          <w:marTop w:val="0"/>
          <w:marBottom w:val="0"/>
          <w:divBdr>
            <w:top w:val="none" w:sz="0" w:space="0" w:color="auto"/>
            <w:left w:val="none" w:sz="0" w:space="0" w:color="auto"/>
            <w:bottom w:val="none" w:sz="0" w:space="0" w:color="auto"/>
            <w:right w:val="none" w:sz="0" w:space="0" w:color="auto"/>
          </w:divBdr>
        </w:div>
        <w:div w:id="854340380">
          <w:marLeft w:val="480"/>
          <w:marRight w:val="0"/>
          <w:marTop w:val="0"/>
          <w:marBottom w:val="0"/>
          <w:divBdr>
            <w:top w:val="none" w:sz="0" w:space="0" w:color="auto"/>
            <w:left w:val="none" w:sz="0" w:space="0" w:color="auto"/>
            <w:bottom w:val="none" w:sz="0" w:space="0" w:color="auto"/>
            <w:right w:val="none" w:sz="0" w:space="0" w:color="auto"/>
          </w:divBdr>
        </w:div>
        <w:div w:id="1293515123">
          <w:marLeft w:val="480"/>
          <w:marRight w:val="0"/>
          <w:marTop w:val="0"/>
          <w:marBottom w:val="0"/>
          <w:divBdr>
            <w:top w:val="none" w:sz="0" w:space="0" w:color="auto"/>
            <w:left w:val="none" w:sz="0" w:space="0" w:color="auto"/>
            <w:bottom w:val="none" w:sz="0" w:space="0" w:color="auto"/>
            <w:right w:val="none" w:sz="0" w:space="0" w:color="auto"/>
          </w:divBdr>
        </w:div>
        <w:div w:id="1741554737">
          <w:marLeft w:val="480"/>
          <w:marRight w:val="0"/>
          <w:marTop w:val="0"/>
          <w:marBottom w:val="0"/>
          <w:divBdr>
            <w:top w:val="none" w:sz="0" w:space="0" w:color="auto"/>
            <w:left w:val="none" w:sz="0" w:space="0" w:color="auto"/>
            <w:bottom w:val="none" w:sz="0" w:space="0" w:color="auto"/>
            <w:right w:val="none" w:sz="0" w:space="0" w:color="auto"/>
          </w:divBdr>
        </w:div>
        <w:div w:id="1726174026">
          <w:marLeft w:val="480"/>
          <w:marRight w:val="0"/>
          <w:marTop w:val="0"/>
          <w:marBottom w:val="0"/>
          <w:divBdr>
            <w:top w:val="none" w:sz="0" w:space="0" w:color="auto"/>
            <w:left w:val="none" w:sz="0" w:space="0" w:color="auto"/>
            <w:bottom w:val="none" w:sz="0" w:space="0" w:color="auto"/>
            <w:right w:val="none" w:sz="0" w:space="0" w:color="auto"/>
          </w:divBdr>
        </w:div>
        <w:div w:id="1816606951">
          <w:marLeft w:val="480"/>
          <w:marRight w:val="0"/>
          <w:marTop w:val="0"/>
          <w:marBottom w:val="0"/>
          <w:divBdr>
            <w:top w:val="none" w:sz="0" w:space="0" w:color="auto"/>
            <w:left w:val="none" w:sz="0" w:space="0" w:color="auto"/>
            <w:bottom w:val="none" w:sz="0" w:space="0" w:color="auto"/>
            <w:right w:val="none" w:sz="0" w:space="0" w:color="auto"/>
          </w:divBdr>
        </w:div>
        <w:div w:id="6059676">
          <w:marLeft w:val="480"/>
          <w:marRight w:val="0"/>
          <w:marTop w:val="0"/>
          <w:marBottom w:val="0"/>
          <w:divBdr>
            <w:top w:val="none" w:sz="0" w:space="0" w:color="auto"/>
            <w:left w:val="none" w:sz="0" w:space="0" w:color="auto"/>
            <w:bottom w:val="none" w:sz="0" w:space="0" w:color="auto"/>
            <w:right w:val="none" w:sz="0" w:space="0" w:color="auto"/>
          </w:divBdr>
        </w:div>
        <w:div w:id="1652563681">
          <w:marLeft w:val="480"/>
          <w:marRight w:val="0"/>
          <w:marTop w:val="0"/>
          <w:marBottom w:val="0"/>
          <w:divBdr>
            <w:top w:val="none" w:sz="0" w:space="0" w:color="auto"/>
            <w:left w:val="none" w:sz="0" w:space="0" w:color="auto"/>
            <w:bottom w:val="none" w:sz="0" w:space="0" w:color="auto"/>
            <w:right w:val="none" w:sz="0" w:space="0" w:color="auto"/>
          </w:divBdr>
        </w:div>
        <w:div w:id="913245114">
          <w:marLeft w:val="480"/>
          <w:marRight w:val="0"/>
          <w:marTop w:val="0"/>
          <w:marBottom w:val="0"/>
          <w:divBdr>
            <w:top w:val="none" w:sz="0" w:space="0" w:color="auto"/>
            <w:left w:val="none" w:sz="0" w:space="0" w:color="auto"/>
            <w:bottom w:val="none" w:sz="0" w:space="0" w:color="auto"/>
            <w:right w:val="none" w:sz="0" w:space="0" w:color="auto"/>
          </w:divBdr>
        </w:div>
        <w:div w:id="261884030">
          <w:marLeft w:val="480"/>
          <w:marRight w:val="0"/>
          <w:marTop w:val="0"/>
          <w:marBottom w:val="0"/>
          <w:divBdr>
            <w:top w:val="none" w:sz="0" w:space="0" w:color="auto"/>
            <w:left w:val="none" w:sz="0" w:space="0" w:color="auto"/>
            <w:bottom w:val="none" w:sz="0" w:space="0" w:color="auto"/>
            <w:right w:val="none" w:sz="0" w:space="0" w:color="auto"/>
          </w:divBdr>
        </w:div>
        <w:div w:id="1347906074">
          <w:marLeft w:val="480"/>
          <w:marRight w:val="0"/>
          <w:marTop w:val="0"/>
          <w:marBottom w:val="0"/>
          <w:divBdr>
            <w:top w:val="none" w:sz="0" w:space="0" w:color="auto"/>
            <w:left w:val="none" w:sz="0" w:space="0" w:color="auto"/>
            <w:bottom w:val="none" w:sz="0" w:space="0" w:color="auto"/>
            <w:right w:val="none" w:sz="0" w:space="0" w:color="auto"/>
          </w:divBdr>
        </w:div>
        <w:div w:id="172376566">
          <w:marLeft w:val="480"/>
          <w:marRight w:val="0"/>
          <w:marTop w:val="0"/>
          <w:marBottom w:val="0"/>
          <w:divBdr>
            <w:top w:val="none" w:sz="0" w:space="0" w:color="auto"/>
            <w:left w:val="none" w:sz="0" w:space="0" w:color="auto"/>
            <w:bottom w:val="none" w:sz="0" w:space="0" w:color="auto"/>
            <w:right w:val="none" w:sz="0" w:space="0" w:color="auto"/>
          </w:divBdr>
        </w:div>
        <w:div w:id="645469971">
          <w:marLeft w:val="480"/>
          <w:marRight w:val="0"/>
          <w:marTop w:val="0"/>
          <w:marBottom w:val="0"/>
          <w:divBdr>
            <w:top w:val="none" w:sz="0" w:space="0" w:color="auto"/>
            <w:left w:val="none" w:sz="0" w:space="0" w:color="auto"/>
            <w:bottom w:val="none" w:sz="0" w:space="0" w:color="auto"/>
            <w:right w:val="none" w:sz="0" w:space="0" w:color="auto"/>
          </w:divBdr>
        </w:div>
        <w:div w:id="1163352560">
          <w:marLeft w:val="480"/>
          <w:marRight w:val="0"/>
          <w:marTop w:val="0"/>
          <w:marBottom w:val="0"/>
          <w:divBdr>
            <w:top w:val="none" w:sz="0" w:space="0" w:color="auto"/>
            <w:left w:val="none" w:sz="0" w:space="0" w:color="auto"/>
            <w:bottom w:val="none" w:sz="0" w:space="0" w:color="auto"/>
            <w:right w:val="none" w:sz="0" w:space="0" w:color="auto"/>
          </w:divBdr>
        </w:div>
        <w:div w:id="1590427935">
          <w:marLeft w:val="480"/>
          <w:marRight w:val="0"/>
          <w:marTop w:val="0"/>
          <w:marBottom w:val="0"/>
          <w:divBdr>
            <w:top w:val="none" w:sz="0" w:space="0" w:color="auto"/>
            <w:left w:val="none" w:sz="0" w:space="0" w:color="auto"/>
            <w:bottom w:val="none" w:sz="0" w:space="0" w:color="auto"/>
            <w:right w:val="none" w:sz="0" w:space="0" w:color="auto"/>
          </w:divBdr>
        </w:div>
        <w:div w:id="38675152">
          <w:marLeft w:val="480"/>
          <w:marRight w:val="0"/>
          <w:marTop w:val="0"/>
          <w:marBottom w:val="0"/>
          <w:divBdr>
            <w:top w:val="none" w:sz="0" w:space="0" w:color="auto"/>
            <w:left w:val="none" w:sz="0" w:space="0" w:color="auto"/>
            <w:bottom w:val="none" w:sz="0" w:space="0" w:color="auto"/>
            <w:right w:val="none" w:sz="0" w:space="0" w:color="auto"/>
          </w:divBdr>
        </w:div>
        <w:div w:id="190382421">
          <w:marLeft w:val="480"/>
          <w:marRight w:val="0"/>
          <w:marTop w:val="0"/>
          <w:marBottom w:val="0"/>
          <w:divBdr>
            <w:top w:val="none" w:sz="0" w:space="0" w:color="auto"/>
            <w:left w:val="none" w:sz="0" w:space="0" w:color="auto"/>
            <w:bottom w:val="none" w:sz="0" w:space="0" w:color="auto"/>
            <w:right w:val="none" w:sz="0" w:space="0" w:color="auto"/>
          </w:divBdr>
        </w:div>
        <w:div w:id="737674529">
          <w:marLeft w:val="480"/>
          <w:marRight w:val="0"/>
          <w:marTop w:val="0"/>
          <w:marBottom w:val="0"/>
          <w:divBdr>
            <w:top w:val="none" w:sz="0" w:space="0" w:color="auto"/>
            <w:left w:val="none" w:sz="0" w:space="0" w:color="auto"/>
            <w:bottom w:val="none" w:sz="0" w:space="0" w:color="auto"/>
            <w:right w:val="none" w:sz="0" w:space="0" w:color="auto"/>
          </w:divBdr>
        </w:div>
        <w:div w:id="1175262096">
          <w:marLeft w:val="480"/>
          <w:marRight w:val="0"/>
          <w:marTop w:val="0"/>
          <w:marBottom w:val="0"/>
          <w:divBdr>
            <w:top w:val="none" w:sz="0" w:space="0" w:color="auto"/>
            <w:left w:val="none" w:sz="0" w:space="0" w:color="auto"/>
            <w:bottom w:val="none" w:sz="0" w:space="0" w:color="auto"/>
            <w:right w:val="none" w:sz="0" w:space="0" w:color="auto"/>
          </w:divBdr>
        </w:div>
        <w:div w:id="2043087887">
          <w:marLeft w:val="480"/>
          <w:marRight w:val="0"/>
          <w:marTop w:val="0"/>
          <w:marBottom w:val="0"/>
          <w:divBdr>
            <w:top w:val="none" w:sz="0" w:space="0" w:color="auto"/>
            <w:left w:val="none" w:sz="0" w:space="0" w:color="auto"/>
            <w:bottom w:val="none" w:sz="0" w:space="0" w:color="auto"/>
            <w:right w:val="none" w:sz="0" w:space="0" w:color="auto"/>
          </w:divBdr>
        </w:div>
        <w:div w:id="717970287">
          <w:marLeft w:val="480"/>
          <w:marRight w:val="0"/>
          <w:marTop w:val="0"/>
          <w:marBottom w:val="0"/>
          <w:divBdr>
            <w:top w:val="none" w:sz="0" w:space="0" w:color="auto"/>
            <w:left w:val="none" w:sz="0" w:space="0" w:color="auto"/>
            <w:bottom w:val="none" w:sz="0" w:space="0" w:color="auto"/>
            <w:right w:val="none" w:sz="0" w:space="0" w:color="auto"/>
          </w:divBdr>
        </w:div>
        <w:div w:id="1495150543">
          <w:marLeft w:val="480"/>
          <w:marRight w:val="0"/>
          <w:marTop w:val="0"/>
          <w:marBottom w:val="0"/>
          <w:divBdr>
            <w:top w:val="none" w:sz="0" w:space="0" w:color="auto"/>
            <w:left w:val="none" w:sz="0" w:space="0" w:color="auto"/>
            <w:bottom w:val="none" w:sz="0" w:space="0" w:color="auto"/>
            <w:right w:val="none" w:sz="0" w:space="0" w:color="auto"/>
          </w:divBdr>
        </w:div>
        <w:div w:id="858549371">
          <w:marLeft w:val="480"/>
          <w:marRight w:val="0"/>
          <w:marTop w:val="0"/>
          <w:marBottom w:val="0"/>
          <w:divBdr>
            <w:top w:val="none" w:sz="0" w:space="0" w:color="auto"/>
            <w:left w:val="none" w:sz="0" w:space="0" w:color="auto"/>
            <w:bottom w:val="none" w:sz="0" w:space="0" w:color="auto"/>
            <w:right w:val="none" w:sz="0" w:space="0" w:color="auto"/>
          </w:divBdr>
        </w:div>
        <w:div w:id="1242788920">
          <w:marLeft w:val="480"/>
          <w:marRight w:val="0"/>
          <w:marTop w:val="0"/>
          <w:marBottom w:val="0"/>
          <w:divBdr>
            <w:top w:val="none" w:sz="0" w:space="0" w:color="auto"/>
            <w:left w:val="none" w:sz="0" w:space="0" w:color="auto"/>
            <w:bottom w:val="none" w:sz="0" w:space="0" w:color="auto"/>
            <w:right w:val="none" w:sz="0" w:space="0" w:color="auto"/>
          </w:divBdr>
        </w:div>
        <w:div w:id="1025402663">
          <w:marLeft w:val="480"/>
          <w:marRight w:val="0"/>
          <w:marTop w:val="0"/>
          <w:marBottom w:val="0"/>
          <w:divBdr>
            <w:top w:val="none" w:sz="0" w:space="0" w:color="auto"/>
            <w:left w:val="none" w:sz="0" w:space="0" w:color="auto"/>
            <w:bottom w:val="none" w:sz="0" w:space="0" w:color="auto"/>
            <w:right w:val="none" w:sz="0" w:space="0" w:color="auto"/>
          </w:divBdr>
        </w:div>
        <w:div w:id="1857692732">
          <w:marLeft w:val="480"/>
          <w:marRight w:val="0"/>
          <w:marTop w:val="0"/>
          <w:marBottom w:val="0"/>
          <w:divBdr>
            <w:top w:val="none" w:sz="0" w:space="0" w:color="auto"/>
            <w:left w:val="none" w:sz="0" w:space="0" w:color="auto"/>
            <w:bottom w:val="none" w:sz="0" w:space="0" w:color="auto"/>
            <w:right w:val="none" w:sz="0" w:space="0" w:color="auto"/>
          </w:divBdr>
        </w:div>
        <w:div w:id="662009356">
          <w:marLeft w:val="480"/>
          <w:marRight w:val="0"/>
          <w:marTop w:val="0"/>
          <w:marBottom w:val="0"/>
          <w:divBdr>
            <w:top w:val="none" w:sz="0" w:space="0" w:color="auto"/>
            <w:left w:val="none" w:sz="0" w:space="0" w:color="auto"/>
            <w:bottom w:val="none" w:sz="0" w:space="0" w:color="auto"/>
            <w:right w:val="none" w:sz="0" w:space="0" w:color="auto"/>
          </w:divBdr>
        </w:div>
        <w:div w:id="1138493069">
          <w:marLeft w:val="480"/>
          <w:marRight w:val="0"/>
          <w:marTop w:val="0"/>
          <w:marBottom w:val="0"/>
          <w:divBdr>
            <w:top w:val="none" w:sz="0" w:space="0" w:color="auto"/>
            <w:left w:val="none" w:sz="0" w:space="0" w:color="auto"/>
            <w:bottom w:val="none" w:sz="0" w:space="0" w:color="auto"/>
            <w:right w:val="none" w:sz="0" w:space="0" w:color="auto"/>
          </w:divBdr>
        </w:div>
        <w:div w:id="1491754511">
          <w:marLeft w:val="480"/>
          <w:marRight w:val="0"/>
          <w:marTop w:val="0"/>
          <w:marBottom w:val="0"/>
          <w:divBdr>
            <w:top w:val="none" w:sz="0" w:space="0" w:color="auto"/>
            <w:left w:val="none" w:sz="0" w:space="0" w:color="auto"/>
            <w:bottom w:val="none" w:sz="0" w:space="0" w:color="auto"/>
            <w:right w:val="none" w:sz="0" w:space="0" w:color="auto"/>
          </w:divBdr>
        </w:div>
        <w:div w:id="298996663">
          <w:marLeft w:val="480"/>
          <w:marRight w:val="0"/>
          <w:marTop w:val="0"/>
          <w:marBottom w:val="0"/>
          <w:divBdr>
            <w:top w:val="none" w:sz="0" w:space="0" w:color="auto"/>
            <w:left w:val="none" w:sz="0" w:space="0" w:color="auto"/>
            <w:bottom w:val="none" w:sz="0" w:space="0" w:color="auto"/>
            <w:right w:val="none" w:sz="0" w:space="0" w:color="auto"/>
          </w:divBdr>
        </w:div>
        <w:div w:id="1136484455">
          <w:marLeft w:val="480"/>
          <w:marRight w:val="0"/>
          <w:marTop w:val="0"/>
          <w:marBottom w:val="0"/>
          <w:divBdr>
            <w:top w:val="none" w:sz="0" w:space="0" w:color="auto"/>
            <w:left w:val="none" w:sz="0" w:space="0" w:color="auto"/>
            <w:bottom w:val="none" w:sz="0" w:space="0" w:color="auto"/>
            <w:right w:val="none" w:sz="0" w:space="0" w:color="auto"/>
          </w:divBdr>
        </w:div>
        <w:div w:id="1325409">
          <w:marLeft w:val="480"/>
          <w:marRight w:val="0"/>
          <w:marTop w:val="0"/>
          <w:marBottom w:val="0"/>
          <w:divBdr>
            <w:top w:val="none" w:sz="0" w:space="0" w:color="auto"/>
            <w:left w:val="none" w:sz="0" w:space="0" w:color="auto"/>
            <w:bottom w:val="none" w:sz="0" w:space="0" w:color="auto"/>
            <w:right w:val="none" w:sz="0" w:space="0" w:color="auto"/>
          </w:divBdr>
        </w:div>
        <w:div w:id="1745255538">
          <w:marLeft w:val="480"/>
          <w:marRight w:val="0"/>
          <w:marTop w:val="0"/>
          <w:marBottom w:val="0"/>
          <w:divBdr>
            <w:top w:val="none" w:sz="0" w:space="0" w:color="auto"/>
            <w:left w:val="none" w:sz="0" w:space="0" w:color="auto"/>
            <w:bottom w:val="none" w:sz="0" w:space="0" w:color="auto"/>
            <w:right w:val="none" w:sz="0" w:space="0" w:color="auto"/>
          </w:divBdr>
        </w:div>
        <w:div w:id="1035420912">
          <w:marLeft w:val="480"/>
          <w:marRight w:val="0"/>
          <w:marTop w:val="0"/>
          <w:marBottom w:val="0"/>
          <w:divBdr>
            <w:top w:val="none" w:sz="0" w:space="0" w:color="auto"/>
            <w:left w:val="none" w:sz="0" w:space="0" w:color="auto"/>
            <w:bottom w:val="none" w:sz="0" w:space="0" w:color="auto"/>
            <w:right w:val="none" w:sz="0" w:space="0" w:color="auto"/>
          </w:divBdr>
        </w:div>
        <w:div w:id="1501311260">
          <w:marLeft w:val="480"/>
          <w:marRight w:val="0"/>
          <w:marTop w:val="0"/>
          <w:marBottom w:val="0"/>
          <w:divBdr>
            <w:top w:val="none" w:sz="0" w:space="0" w:color="auto"/>
            <w:left w:val="none" w:sz="0" w:space="0" w:color="auto"/>
            <w:bottom w:val="none" w:sz="0" w:space="0" w:color="auto"/>
            <w:right w:val="none" w:sz="0" w:space="0" w:color="auto"/>
          </w:divBdr>
        </w:div>
        <w:div w:id="619342328">
          <w:marLeft w:val="480"/>
          <w:marRight w:val="0"/>
          <w:marTop w:val="0"/>
          <w:marBottom w:val="0"/>
          <w:divBdr>
            <w:top w:val="none" w:sz="0" w:space="0" w:color="auto"/>
            <w:left w:val="none" w:sz="0" w:space="0" w:color="auto"/>
            <w:bottom w:val="none" w:sz="0" w:space="0" w:color="auto"/>
            <w:right w:val="none" w:sz="0" w:space="0" w:color="auto"/>
          </w:divBdr>
        </w:div>
        <w:div w:id="1814911775">
          <w:marLeft w:val="480"/>
          <w:marRight w:val="0"/>
          <w:marTop w:val="0"/>
          <w:marBottom w:val="0"/>
          <w:divBdr>
            <w:top w:val="none" w:sz="0" w:space="0" w:color="auto"/>
            <w:left w:val="none" w:sz="0" w:space="0" w:color="auto"/>
            <w:bottom w:val="none" w:sz="0" w:space="0" w:color="auto"/>
            <w:right w:val="none" w:sz="0" w:space="0" w:color="auto"/>
          </w:divBdr>
        </w:div>
        <w:div w:id="1384257303">
          <w:marLeft w:val="480"/>
          <w:marRight w:val="0"/>
          <w:marTop w:val="0"/>
          <w:marBottom w:val="0"/>
          <w:divBdr>
            <w:top w:val="none" w:sz="0" w:space="0" w:color="auto"/>
            <w:left w:val="none" w:sz="0" w:space="0" w:color="auto"/>
            <w:bottom w:val="none" w:sz="0" w:space="0" w:color="auto"/>
            <w:right w:val="none" w:sz="0" w:space="0" w:color="auto"/>
          </w:divBdr>
        </w:div>
        <w:div w:id="1772554865">
          <w:marLeft w:val="480"/>
          <w:marRight w:val="0"/>
          <w:marTop w:val="0"/>
          <w:marBottom w:val="0"/>
          <w:divBdr>
            <w:top w:val="none" w:sz="0" w:space="0" w:color="auto"/>
            <w:left w:val="none" w:sz="0" w:space="0" w:color="auto"/>
            <w:bottom w:val="none" w:sz="0" w:space="0" w:color="auto"/>
            <w:right w:val="none" w:sz="0" w:space="0" w:color="auto"/>
          </w:divBdr>
        </w:div>
        <w:div w:id="401030362">
          <w:marLeft w:val="480"/>
          <w:marRight w:val="0"/>
          <w:marTop w:val="0"/>
          <w:marBottom w:val="0"/>
          <w:divBdr>
            <w:top w:val="none" w:sz="0" w:space="0" w:color="auto"/>
            <w:left w:val="none" w:sz="0" w:space="0" w:color="auto"/>
            <w:bottom w:val="none" w:sz="0" w:space="0" w:color="auto"/>
            <w:right w:val="none" w:sz="0" w:space="0" w:color="auto"/>
          </w:divBdr>
        </w:div>
        <w:div w:id="399600945">
          <w:marLeft w:val="480"/>
          <w:marRight w:val="0"/>
          <w:marTop w:val="0"/>
          <w:marBottom w:val="0"/>
          <w:divBdr>
            <w:top w:val="none" w:sz="0" w:space="0" w:color="auto"/>
            <w:left w:val="none" w:sz="0" w:space="0" w:color="auto"/>
            <w:bottom w:val="none" w:sz="0" w:space="0" w:color="auto"/>
            <w:right w:val="none" w:sz="0" w:space="0" w:color="auto"/>
          </w:divBdr>
        </w:div>
        <w:div w:id="629477000">
          <w:marLeft w:val="480"/>
          <w:marRight w:val="0"/>
          <w:marTop w:val="0"/>
          <w:marBottom w:val="0"/>
          <w:divBdr>
            <w:top w:val="none" w:sz="0" w:space="0" w:color="auto"/>
            <w:left w:val="none" w:sz="0" w:space="0" w:color="auto"/>
            <w:bottom w:val="none" w:sz="0" w:space="0" w:color="auto"/>
            <w:right w:val="none" w:sz="0" w:space="0" w:color="auto"/>
          </w:divBdr>
        </w:div>
        <w:div w:id="271516826">
          <w:marLeft w:val="480"/>
          <w:marRight w:val="0"/>
          <w:marTop w:val="0"/>
          <w:marBottom w:val="0"/>
          <w:divBdr>
            <w:top w:val="none" w:sz="0" w:space="0" w:color="auto"/>
            <w:left w:val="none" w:sz="0" w:space="0" w:color="auto"/>
            <w:bottom w:val="none" w:sz="0" w:space="0" w:color="auto"/>
            <w:right w:val="none" w:sz="0" w:space="0" w:color="auto"/>
          </w:divBdr>
        </w:div>
        <w:div w:id="179046913">
          <w:marLeft w:val="480"/>
          <w:marRight w:val="0"/>
          <w:marTop w:val="0"/>
          <w:marBottom w:val="0"/>
          <w:divBdr>
            <w:top w:val="none" w:sz="0" w:space="0" w:color="auto"/>
            <w:left w:val="none" w:sz="0" w:space="0" w:color="auto"/>
            <w:bottom w:val="none" w:sz="0" w:space="0" w:color="auto"/>
            <w:right w:val="none" w:sz="0" w:space="0" w:color="auto"/>
          </w:divBdr>
        </w:div>
        <w:div w:id="1487437158">
          <w:marLeft w:val="480"/>
          <w:marRight w:val="0"/>
          <w:marTop w:val="0"/>
          <w:marBottom w:val="0"/>
          <w:divBdr>
            <w:top w:val="none" w:sz="0" w:space="0" w:color="auto"/>
            <w:left w:val="none" w:sz="0" w:space="0" w:color="auto"/>
            <w:bottom w:val="none" w:sz="0" w:space="0" w:color="auto"/>
            <w:right w:val="none" w:sz="0" w:space="0" w:color="auto"/>
          </w:divBdr>
        </w:div>
        <w:div w:id="1692756533">
          <w:marLeft w:val="480"/>
          <w:marRight w:val="0"/>
          <w:marTop w:val="0"/>
          <w:marBottom w:val="0"/>
          <w:divBdr>
            <w:top w:val="none" w:sz="0" w:space="0" w:color="auto"/>
            <w:left w:val="none" w:sz="0" w:space="0" w:color="auto"/>
            <w:bottom w:val="none" w:sz="0" w:space="0" w:color="auto"/>
            <w:right w:val="none" w:sz="0" w:space="0" w:color="auto"/>
          </w:divBdr>
        </w:div>
        <w:div w:id="586840053">
          <w:marLeft w:val="480"/>
          <w:marRight w:val="0"/>
          <w:marTop w:val="0"/>
          <w:marBottom w:val="0"/>
          <w:divBdr>
            <w:top w:val="none" w:sz="0" w:space="0" w:color="auto"/>
            <w:left w:val="none" w:sz="0" w:space="0" w:color="auto"/>
            <w:bottom w:val="none" w:sz="0" w:space="0" w:color="auto"/>
            <w:right w:val="none" w:sz="0" w:space="0" w:color="auto"/>
          </w:divBdr>
        </w:div>
        <w:div w:id="686757272">
          <w:marLeft w:val="480"/>
          <w:marRight w:val="0"/>
          <w:marTop w:val="0"/>
          <w:marBottom w:val="0"/>
          <w:divBdr>
            <w:top w:val="none" w:sz="0" w:space="0" w:color="auto"/>
            <w:left w:val="none" w:sz="0" w:space="0" w:color="auto"/>
            <w:bottom w:val="none" w:sz="0" w:space="0" w:color="auto"/>
            <w:right w:val="none" w:sz="0" w:space="0" w:color="auto"/>
          </w:divBdr>
        </w:div>
        <w:div w:id="82068328">
          <w:marLeft w:val="480"/>
          <w:marRight w:val="0"/>
          <w:marTop w:val="0"/>
          <w:marBottom w:val="0"/>
          <w:divBdr>
            <w:top w:val="none" w:sz="0" w:space="0" w:color="auto"/>
            <w:left w:val="none" w:sz="0" w:space="0" w:color="auto"/>
            <w:bottom w:val="none" w:sz="0" w:space="0" w:color="auto"/>
            <w:right w:val="none" w:sz="0" w:space="0" w:color="auto"/>
          </w:divBdr>
        </w:div>
        <w:div w:id="145047997">
          <w:marLeft w:val="480"/>
          <w:marRight w:val="0"/>
          <w:marTop w:val="0"/>
          <w:marBottom w:val="0"/>
          <w:divBdr>
            <w:top w:val="none" w:sz="0" w:space="0" w:color="auto"/>
            <w:left w:val="none" w:sz="0" w:space="0" w:color="auto"/>
            <w:bottom w:val="none" w:sz="0" w:space="0" w:color="auto"/>
            <w:right w:val="none" w:sz="0" w:space="0" w:color="auto"/>
          </w:divBdr>
        </w:div>
        <w:div w:id="351692124">
          <w:marLeft w:val="480"/>
          <w:marRight w:val="0"/>
          <w:marTop w:val="0"/>
          <w:marBottom w:val="0"/>
          <w:divBdr>
            <w:top w:val="none" w:sz="0" w:space="0" w:color="auto"/>
            <w:left w:val="none" w:sz="0" w:space="0" w:color="auto"/>
            <w:bottom w:val="none" w:sz="0" w:space="0" w:color="auto"/>
            <w:right w:val="none" w:sz="0" w:space="0" w:color="auto"/>
          </w:divBdr>
        </w:div>
        <w:div w:id="607466787">
          <w:marLeft w:val="480"/>
          <w:marRight w:val="0"/>
          <w:marTop w:val="0"/>
          <w:marBottom w:val="0"/>
          <w:divBdr>
            <w:top w:val="none" w:sz="0" w:space="0" w:color="auto"/>
            <w:left w:val="none" w:sz="0" w:space="0" w:color="auto"/>
            <w:bottom w:val="none" w:sz="0" w:space="0" w:color="auto"/>
            <w:right w:val="none" w:sz="0" w:space="0" w:color="auto"/>
          </w:divBdr>
        </w:div>
        <w:div w:id="189228836">
          <w:marLeft w:val="480"/>
          <w:marRight w:val="0"/>
          <w:marTop w:val="0"/>
          <w:marBottom w:val="0"/>
          <w:divBdr>
            <w:top w:val="none" w:sz="0" w:space="0" w:color="auto"/>
            <w:left w:val="none" w:sz="0" w:space="0" w:color="auto"/>
            <w:bottom w:val="none" w:sz="0" w:space="0" w:color="auto"/>
            <w:right w:val="none" w:sz="0" w:space="0" w:color="auto"/>
          </w:divBdr>
        </w:div>
        <w:div w:id="2087653578">
          <w:marLeft w:val="480"/>
          <w:marRight w:val="0"/>
          <w:marTop w:val="0"/>
          <w:marBottom w:val="0"/>
          <w:divBdr>
            <w:top w:val="none" w:sz="0" w:space="0" w:color="auto"/>
            <w:left w:val="none" w:sz="0" w:space="0" w:color="auto"/>
            <w:bottom w:val="none" w:sz="0" w:space="0" w:color="auto"/>
            <w:right w:val="none" w:sz="0" w:space="0" w:color="auto"/>
          </w:divBdr>
        </w:div>
        <w:div w:id="886989090">
          <w:marLeft w:val="480"/>
          <w:marRight w:val="0"/>
          <w:marTop w:val="0"/>
          <w:marBottom w:val="0"/>
          <w:divBdr>
            <w:top w:val="none" w:sz="0" w:space="0" w:color="auto"/>
            <w:left w:val="none" w:sz="0" w:space="0" w:color="auto"/>
            <w:bottom w:val="none" w:sz="0" w:space="0" w:color="auto"/>
            <w:right w:val="none" w:sz="0" w:space="0" w:color="auto"/>
          </w:divBdr>
        </w:div>
        <w:div w:id="1746687954">
          <w:marLeft w:val="480"/>
          <w:marRight w:val="0"/>
          <w:marTop w:val="0"/>
          <w:marBottom w:val="0"/>
          <w:divBdr>
            <w:top w:val="none" w:sz="0" w:space="0" w:color="auto"/>
            <w:left w:val="none" w:sz="0" w:space="0" w:color="auto"/>
            <w:bottom w:val="none" w:sz="0" w:space="0" w:color="auto"/>
            <w:right w:val="none" w:sz="0" w:space="0" w:color="auto"/>
          </w:divBdr>
        </w:div>
        <w:div w:id="876966400">
          <w:marLeft w:val="480"/>
          <w:marRight w:val="0"/>
          <w:marTop w:val="0"/>
          <w:marBottom w:val="0"/>
          <w:divBdr>
            <w:top w:val="none" w:sz="0" w:space="0" w:color="auto"/>
            <w:left w:val="none" w:sz="0" w:space="0" w:color="auto"/>
            <w:bottom w:val="none" w:sz="0" w:space="0" w:color="auto"/>
            <w:right w:val="none" w:sz="0" w:space="0" w:color="auto"/>
          </w:divBdr>
        </w:div>
        <w:div w:id="276180936">
          <w:marLeft w:val="480"/>
          <w:marRight w:val="0"/>
          <w:marTop w:val="0"/>
          <w:marBottom w:val="0"/>
          <w:divBdr>
            <w:top w:val="none" w:sz="0" w:space="0" w:color="auto"/>
            <w:left w:val="none" w:sz="0" w:space="0" w:color="auto"/>
            <w:bottom w:val="none" w:sz="0" w:space="0" w:color="auto"/>
            <w:right w:val="none" w:sz="0" w:space="0" w:color="auto"/>
          </w:divBdr>
        </w:div>
        <w:div w:id="486675311">
          <w:marLeft w:val="480"/>
          <w:marRight w:val="0"/>
          <w:marTop w:val="0"/>
          <w:marBottom w:val="0"/>
          <w:divBdr>
            <w:top w:val="none" w:sz="0" w:space="0" w:color="auto"/>
            <w:left w:val="none" w:sz="0" w:space="0" w:color="auto"/>
            <w:bottom w:val="none" w:sz="0" w:space="0" w:color="auto"/>
            <w:right w:val="none" w:sz="0" w:space="0" w:color="auto"/>
          </w:divBdr>
        </w:div>
        <w:div w:id="336806929">
          <w:marLeft w:val="480"/>
          <w:marRight w:val="0"/>
          <w:marTop w:val="0"/>
          <w:marBottom w:val="0"/>
          <w:divBdr>
            <w:top w:val="none" w:sz="0" w:space="0" w:color="auto"/>
            <w:left w:val="none" w:sz="0" w:space="0" w:color="auto"/>
            <w:bottom w:val="none" w:sz="0" w:space="0" w:color="auto"/>
            <w:right w:val="none" w:sz="0" w:space="0" w:color="auto"/>
          </w:divBdr>
        </w:div>
      </w:divsChild>
    </w:div>
    <w:div w:id="1707637292">
      <w:bodyDiv w:val="1"/>
      <w:marLeft w:val="0"/>
      <w:marRight w:val="0"/>
      <w:marTop w:val="0"/>
      <w:marBottom w:val="0"/>
      <w:divBdr>
        <w:top w:val="none" w:sz="0" w:space="0" w:color="auto"/>
        <w:left w:val="none" w:sz="0" w:space="0" w:color="auto"/>
        <w:bottom w:val="none" w:sz="0" w:space="0" w:color="auto"/>
        <w:right w:val="none" w:sz="0" w:space="0" w:color="auto"/>
      </w:divBdr>
      <w:divsChild>
        <w:div w:id="1337419455">
          <w:marLeft w:val="480"/>
          <w:marRight w:val="0"/>
          <w:marTop w:val="0"/>
          <w:marBottom w:val="0"/>
          <w:divBdr>
            <w:top w:val="none" w:sz="0" w:space="0" w:color="auto"/>
            <w:left w:val="none" w:sz="0" w:space="0" w:color="auto"/>
            <w:bottom w:val="none" w:sz="0" w:space="0" w:color="auto"/>
            <w:right w:val="none" w:sz="0" w:space="0" w:color="auto"/>
          </w:divBdr>
        </w:div>
        <w:div w:id="1454012045">
          <w:marLeft w:val="480"/>
          <w:marRight w:val="0"/>
          <w:marTop w:val="0"/>
          <w:marBottom w:val="0"/>
          <w:divBdr>
            <w:top w:val="none" w:sz="0" w:space="0" w:color="auto"/>
            <w:left w:val="none" w:sz="0" w:space="0" w:color="auto"/>
            <w:bottom w:val="none" w:sz="0" w:space="0" w:color="auto"/>
            <w:right w:val="none" w:sz="0" w:space="0" w:color="auto"/>
          </w:divBdr>
        </w:div>
        <w:div w:id="476073184">
          <w:marLeft w:val="480"/>
          <w:marRight w:val="0"/>
          <w:marTop w:val="0"/>
          <w:marBottom w:val="0"/>
          <w:divBdr>
            <w:top w:val="none" w:sz="0" w:space="0" w:color="auto"/>
            <w:left w:val="none" w:sz="0" w:space="0" w:color="auto"/>
            <w:bottom w:val="none" w:sz="0" w:space="0" w:color="auto"/>
            <w:right w:val="none" w:sz="0" w:space="0" w:color="auto"/>
          </w:divBdr>
        </w:div>
        <w:div w:id="1427388234">
          <w:marLeft w:val="480"/>
          <w:marRight w:val="0"/>
          <w:marTop w:val="0"/>
          <w:marBottom w:val="0"/>
          <w:divBdr>
            <w:top w:val="none" w:sz="0" w:space="0" w:color="auto"/>
            <w:left w:val="none" w:sz="0" w:space="0" w:color="auto"/>
            <w:bottom w:val="none" w:sz="0" w:space="0" w:color="auto"/>
            <w:right w:val="none" w:sz="0" w:space="0" w:color="auto"/>
          </w:divBdr>
        </w:div>
        <w:div w:id="780075741">
          <w:marLeft w:val="480"/>
          <w:marRight w:val="0"/>
          <w:marTop w:val="0"/>
          <w:marBottom w:val="0"/>
          <w:divBdr>
            <w:top w:val="none" w:sz="0" w:space="0" w:color="auto"/>
            <w:left w:val="none" w:sz="0" w:space="0" w:color="auto"/>
            <w:bottom w:val="none" w:sz="0" w:space="0" w:color="auto"/>
            <w:right w:val="none" w:sz="0" w:space="0" w:color="auto"/>
          </w:divBdr>
        </w:div>
        <w:div w:id="1751385153">
          <w:marLeft w:val="480"/>
          <w:marRight w:val="0"/>
          <w:marTop w:val="0"/>
          <w:marBottom w:val="0"/>
          <w:divBdr>
            <w:top w:val="none" w:sz="0" w:space="0" w:color="auto"/>
            <w:left w:val="none" w:sz="0" w:space="0" w:color="auto"/>
            <w:bottom w:val="none" w:sz="0" w:space="0" w:color="auto"/>
            <w:right w:val="none" w:sz="0" w:space="0" w:color="auto"/>
          </w:divBdr>
        </w:div>
        <w:div w:id="847135487">
          <w:marLeft w:val="480"/>
          <w:marRight w:val="0"/>
          <w:marTop w:val="0"/>
          <w:marBottom w:val="0"/>
          <w:divBdr>
            <w:top w:val="none" w:sz="0" w:space="0" w:color="auto"/>
            <w:left w:val="none" w:sz="0" w:space="0" w:color="auto"/>
            <w:bottom w:val="none" w:sz="0" w:space="0" w:color="auto"/>
            <w:right w:val="none" w:sz="0" w:space="0" w:color="auto"/>
          </w:divBdr>
        </w:div>
        <w:div w:id="1278829007">
          <w:marLeft w:val="480"/>
          <w:marRight w:val="0"/>
          <w:marTop w:val="0"/>
          <w:marBottom w:val="0"/>
          <w:divBdr>
            <w:top w:val="none" w:sz="0" w:space="0" w:color="auto"/>
            <w:left w:val="none" w:sz="0" w:space="0" w:color="auto"/>
            <w:bottom w:val="none" w:sz="0" w:space="0" w:color="auto"/>
            <w:right w:val="none" w:sz="0" w:space="0" w:color="auto"/>
          </w:divBdr>
        </w:div>
        <w:div w:id="1538421787">
          <w:marLeft w:val="480"/>
          <w:marRight w:val="0"/>
          <w:marTop w:val="0"/>
          <w:marBottom w:val="0"/>
          <w:divBdr>
            <w:top w:val="none" w:sz="0" w:space="0" w:color="auto"/>
            <w:left w:val="none" w:sz="0" w:space="0" w:color="auto"/>
            <w:bottom w:val="none" w:sz="0" w:space="0" w:color="auto"/>
            <w:right w:val="none" w:sz="0" w:space="0" w:color="auto"/>
          </w:divBdr>
        </w:div>
        <w:div w:id="1408191012">
          <w:marLeft w:val="480"/>
          <w:marRight w:val="0"/>
          <w:marTop w:val="0"/>
          <w:marBottom w:val="0"/>
          <w:divBdr>
            <w:top w:val="none" w:sz="0" w:space="0" w:color="auto"/>
            <w:left w:val="none" w:sz="0" w:space="0" w:color="auto"/>
            <w:bottom w:val="none" w:sz="0" w:space="0" w:color="auto"/>
            <w:right w:val="none" w:sz="0" w:space="0" w:color="auto"/>
          </w:divBdr>
        </w:div>
        <w:div w:id="1896970654">
          <w:marLeft w:val="480"/>
          <w:marRight w:val="0"/>
          <w:marTop w:val="0"/>
          <w:marBottom w:val="0"/>
          <w:divBdr>
            <w:top w:val="none" w:sz="0" w:space="0" w:color="auto"/>
            <w:left w:val="none" w:sz="0" w:space="0" w:color="auto"/>
            <w:bottom w:val="none" w:sz="0" w:space="0" w:color="auto"/>
            <w:right w:val="none" w:sz="0" w:space="0" w:color="auto"/>
          </w:divBdr>
        </w:div>
        <w:div w:id="1133788375">
          <w:marLeft w:val="480"/>
          <w:marRight w:val="0"/>
          <w:marTop w:val="0"/>
          <w:marBottom w:val="0"/>
          <w:divBdr>
            <w:top w:val="none" w:sz="0" w:space="0" w:color="auto"/>
            <w:left w:val="none" w:sz="0" w:space="0" w:color="auto"/>
            <w:bottom w:val="none" w:sz="0" w:space="0" w:color="auto"/>
            <w:right w:val="none" w:sz="0" w:space="0" w:color="auto"/>
          </w:divBdr>
        </w:div>
        <w:div w:id="342979208">
          <w:marLeft w:val="480"/>
          <w:marRight w:val="0"/>
          <w:marTop w:val="0"/>
          <w:marBottom w:val="0"/>
          <w:divBdr>
            <w:top w:val="none" w:sz="0" w:space="0" w:color="auto"/>
            <w:left w:val="none" w:sz="0" w:space="0" w:color="auto"/>
            <w:bottom w:val="none" w:sz="0" w:space="0" w:color="auto"/>
            <w:right w:val="none" w:sz="0" w:space="0" w:color="auto"/>
          </w:divBdr>
        </w:div>
        <w:div w:id="1721443708">
          <w:marLeft w:val="480"/>
          <w:marRight w:val="0"/>
          <w:marTop w:val="0"/>
          <w:marBottom w:val="0"/>
          <w:divBdr>
            <w:top w:val="none" w:sz="0" w:space="0" w:color="auto"/>
            <w:left w:val="none" w:sz="0" w:space="0" w:color="auto"/>
            <w:bottom w:val="none" w:sz="0" w:space="0" w:color="auto"/>
            <w:right w:val="none" w:sz="0" w:space="0" w:color="auto"/>
          </w:divBdr>
        </w:div>
        <w:div w:id="185291150">
          <w:marLeft w:val="480"/>
          <w:marRight w:val="0"/>
          <w:marTop w:val="0"/>
          <w:marBottom w:val="0"/>
          <w:divBdr>
            <w:top w:val="none" w:sz="0" w:space="0" w:color="auto"/>
            <w:left w:val="none" w:sz="0" w:space="0" w:color="auto"/>
            <w:bottom w:val="none" w:sz="0" w:space="0" w:color="auto"/>
            <w:right w:val="none" w:sz="0" w:space="0" w:color="auto"/>
          </w:divBdr>
        </w:div>
        <w:div w:id="1284384888">
          <w:marLeft w:val="480"/>
          <w:marRight w:val="0"/>
          <w:marTop w:val="0"/>
          <w:marBottom w:val="0"/>
          <w:divBdr>
            <w:top w:val="none" w:sz="0" w:space="0" w:color="auto"/>
            <w:left w:val="none" w:sz="0" w:space="0" w:color="auto"/>
            <w:bottom w:val="none" w:sz="0" w:space="0" w:color="auto"/>
            <w:right w:val="none" w:sz="0" w:space="0" w:color="auto"/>
          </w:divBdr>
        </w:div>
        <w:div w:id="138352607">
          <w:marLeft w:val="480"/>
          <w:marRight w:val="0"/>
          <w:marTop w:val="0"/>
          <w:marBottom w:val="0"/>
          <w:divBdr>
            <w:top w:val="none" w:sz="0" w:space="0" w:color="auto"/>
            <w:left w:val="none" w:sz="0" w:space="0" w:color="auto"/>
            <w:bottom w:val="none" w:sz="0" w:space="0" w:color="auto"/>
            <w:right w:val="none" w:sz="0" w:space="0" w:color="auto"/>
          </w:divBdr>
        </w:div>
        <w:div w:id="1292707507">
          <w:marLeft w:val="480"/>
          <w:marRight w:val="0"/>
          <w:marTop w:val="0"/>
          <w:marBottom w:val="0"/>
          <w:divBdr>
            <w:top w:val="none" w:sz="0" w:space="0" w:color="auto"/>
            <w:left w:val="none" w:sz="0" w:space="0" w:color="auto"/>
            <w:bottom w:val="none" w:sz="0" w:space="0" w:color="auto"/>
            <w:right w:val="none" w:sz="0" w:space="0" w:color="auto"/>
          </w:divBdr>
        </w:div>
        <w:div w:id="895626349">
          <w:marLeft w:val="480"/>
          <w:marRight w:val="0"/>
          <w:marTop w:val="0"/>
          <w:marBottom w:val="0"/>
          <w:divBdr>
            <w:top w:val="none" w:sz="0" w:space="0" w:color="auto"/>
            <w:left w:val="none" w:sz="0" w:space="0" w:color="auto"/>
            <w:bottom w:val="none" w:sz="0" w:space="0" w:color="auto"/>
            <w:right w:val="none" w:sz="0" w:space="0" w:color="auto"/>
          </w:divBdr>
        </w:div>
        <w:div w:id="1577786749">
          <w:marLeft w:val="480"/>
          <w:marRight w:val="0"/>
          <w:marTop w:val="0"/>
          <w:marBottom w:val="0"/>
          <w:divBdr>
            <w:top w:val="none" w:sz="0" w:space="0" w:color="auto"/>
            <w:left w:val="none" w:sz="0" w:space="0" w:color="auto"/>
            <w:bottom w:val="none" w:sz="0" w:space="0" w:color="auto"/>
            <w:right w:val="none" w:sz="0" w:space="0" w:color="auto"/>
          </w:divBdr>
        </w:div>
        <w:div w:id="1302271632">
          <w:marLeft w:val="480"/>
          <w:marRight w:val="0"/>
          <w:marTop w:val="0"/>
          <w:marBottom w:val="0"/>
          <w:divBdr>
            <w:top w:val="none" w:sz="0" w:space="0" w:color="auto"/>
            <w:left w:val="none" w:sz="0" w:space="0" w:color="auto"/>
            <w:bottom w:val="none" w:sz="0" w:space="0" w:color="auto"/>
            <w:right w:val="none" w:sz="0" w:space="0" w:color="auto"/>
          </w:divBdr>
        </w:div>
        <w:div w:id="603465043">
          <w:marLeft w:val="480"/>
          <w:marRight w:val="0"/>
          <w:marTop w:val="0"/>
          <w:marBottom w:val="0"/>
          <w:divBdr>
            <w:top w:val="none" w:sz="0" w:space="0" w:color="auto"/>
            <w:left w:val="none" w:sz="0" w:space="0" w:color="auto"/>
            <w:bottom w:val="none" w:sz="0" w:space="0" w:color="auto"/>
            <w:right w:val="none" w:sz="0" w:space="0" w:color="auto"/>
          </w:divBdr>
        </w:div>
        <w:div w:id="35352674">
          <w:marLeft w:val="480"/>
          <w:marRight w:val="0"/>
          <w:marTop w:val="0"/>
          <w:marBottom w:val="0"/>
          <w:divBdr>
            <w:top w:val="none" w:sz="0" w:space="0" w:color="auto"/>
            <w:left w:val="none" w:sz="0" w:space="0" w:color="auto"/>
            <w:bottom w:val="none" w:sz="0" w:space="0" w:color="auto"/>
            <w:right w:val="none" w:sz="0" w:space="0" w:color="auto"/>
          </w:divBdr>
        </w:div>
        <w:div w:id="2096631952">
          <w:marLeft w:val="480"/>
          <w:marRight w:val="0"/>
          <w:marTop w:val="0"/>
          <w:marBottom w:val="0"/>
          <w:divBdr>
            <w:top w:val="none" w:sz="0" w:space="0" w:color="auto"/>
            <w:left w:val="none" w:sz="0" w:space="0" w:color="auto"/>
            <w:bottom w:val="none" w:sz="0" w:space="0" w:color="auto"/>
            <w:right w:val="none" w:sz="0" w:space="0" w:color="auto"/>
          </w:divBdr>
        </w:div>
        <w:div w:id="1628119611">
          <w:marLeft w:val="480"/>
          <w:marRight w:val="0"/>
          <w:marTop w:val="0"/>
          <w:marBottom w:val="0"/>
          <w:divBdr>
            <w:top w:val="none" w:sz="0" w:space="0" w:color="auto"/>
            <w:left w:val="none" w:sz="0" w:space="0" w:color="auto"/>
            <w:bottom w:val="none" w:sz="0" w:space="0" w:color="auto"/>
            <w:right w:val="none" w:sz="0" w:space="0" w:color="auto"/>
          </w:divBdr>
        </w:div>
        <w:div w:id="1386488200">
          <w:marLeft w:val="480"/>
          <w:marRight w:val="0"/>
          <w:marTop w:val="0"/>
          <w:marBottom w:val="0"/>
          <w:divBdr>
            <w:top w:val="none" w:sz="0" w:space="0" w:color="auto"/>
            <w:left w:val="none" w:sz="0" w:space="0" w:color="auto"/>
            <w:bottom w:val="none" w:sz="0" w:space="0" w:color="auto"/>
            <w:right w:val="none" w:sz="0" w:space="0" w:color="auto"/>
          </w:divBdr>
        </w:div>
        <w:div w:id="1621956135">
          <w:marLeft w:val="480"/>
          <w:marRight w:val="0"/>
          <w:marTop w:val="0"/>
          <w:marBottom w:val="0"/>
          <w:divBdr>
            <w:top w:val="none" w:sz="0" w:space="0" w:color="auto"/>
            <w:left w:val="none" w:sz="0" w:space="0" w:color="auto"/>
            <w:bottom w:val="none" w:sz="0" w:space="0" w:color="auto"/>
            <w:right w:val="none" w:sz="0" w:space="0" w:color="auto"/>
          </w:divBdr>
        </w:div>
        <w:div w:id="1736052291">
          <w:marLeft w:val="480"/>
          <w:marRight w:val="0"/>
          <w:marTop w:val="0"/>
          <w:marBottom w:val="0"/>
          <w:divBdr>
            <w:top w:val="none" w:sz="0" w:space="0" w:color="auto"/>
            <w:left w:val="none" w:sz="0" w:space="0" w:color="auto"/>
            <w:bottom w:val="none" w:sz="0" w:space="0" w:color="auto"/>
            <w:right w:val="none" w:sz="0" w:space="0" w:color="auto"/>
          </w:divBdr>
        </w:div>
        <w:div w:id="752315501">
          <w:marLeft w:val="480"/>
          <w:marRight w:val="0"/>
          <w:marTop w:val="0"/>
          <w:marBottom w:val="0"/>
          <w:divBdr>
            <w:top w:val="none" w:sz="0" w:space="0" w:color="auto"/>
            <w:left w:val="none" w:sz="0" w:space="0" w:color="auto"/>
            <w:bottom w:val="none" w:sz="0" w:space="0" w:color="auto"/>
            <w:right w:val="none" w:sz="0" w:space="0" w:color="auto"/>
          </w:divBdr>
        </w:div>
        <w:div w:id="1153526757">
          <w:marLeft w:val="480"/>
          <w:marRight w:val="0"/>
          <w:marTop w:val="0"/>
          <w:marBottom w:val="0"/>
          <w:divBdr>
            <w:top w:val="none" w:sz="0" w:space="0" w:color="auto"/>
            <w:left w:val="none" w:sz="0" w:space="0" w:color="auto"/>
            <w:bottom w:val="none" w:sz="0" w:space="0" w:color="auto"/>
            <w:right w:val="none" w:sz="0" w:space="0" w:color="auto"/>
          </w:divBdr>
        </w:div>
        <w:div w:id="1296833845">
          <w:marLeft w:val="480"/>
          <w:marRight w:val="0"/>
          <w:marTop w:val="0"/>
          <w:marBottom w:val="0"/>
          <w:divBdr>
            <w:top w:val="none" w:sz="0" w:space="0" w:color="auto"/>
            <w:left w:val="none" w:sz="0" w:space="0" w:color="auto"/>
            <w:bottom w:val="none" w:sz="0" w:space="0" w:color="auto"/>
            <w:right w:val="none" w:sz="0" w:space="0" w:color="auto"/>
          </w:divBdr>
        </w:div>
        <w:div w:id="309211966">
          <w:marLeft w:val="480"/>
          <w:marRight w:val="0"/>
          <w:marTop w:val="0"/>
          <w:marBottom w:val="0"/>
          <w:divBdr>
            <w:top w:val="none" w:sz="0" w:space="0" w:color="auto"/>
            <w:left w:val="none" w:sz="0" w:space="0" w:color="auto"/>
            <w:bottom w:val="none" w:sz="0" w:space="0" w:color="auto"/>
            <w:right w:val="none" w:sz="0" w:space="0" w:color="auto"/>
          </w:divBdr>
        </w:div>
        <w:div w:id="1660771158">
          <w:marLeft w:val="480"/>
          <w:marRight w:val="0"/>
          <w:marTop w:val="0"/>
          <w:marBottom w:val="0"/>
          <w:divBdr>
            <w:top w:val="none" w:sz="0" w:space="0" w:color="auto"/>
            <w:left w:val="none" w:sz="0" w:space="0" w:color="auto"/>
            <w:bottom w:val="none" w:sz="0" w:space="0" w:color="auto"/>
            <w:right w:val="none" w:sz="0" w:space="0" w:color="auto"/>
          </w:divBdr>
        </w:div>
        <w:div w:id="135532615">
          <w:marLeft w:val="480"/>
          <w:marRight w:val="0"/>
          <w:marTop w:val="0"/>
          <w:marBottom w:val="0"/>
          <w:divBdr>
            <w:top w:val="none" w:sz="0" w:space="0" w:color="auto"/>
            <w:left w:val="none" w:sz="0" w:space="0" w:color="auto"/>
            <w:bottom w:val="none" w:sz="0" w:space="0" w:color="auto"/>
            <w:right w:val="none" w:sz="0" w:space="0" w:color="auto"/>
          </w:divBdr>
        </w:div>
        <w:div w:id="1954704817">
          <w:marLeft w:val="480"/>
          <w:marRight w:val="0"/>
          <w:marTop w:val="0"/>
          <w:marBottom w:val="0"/>
          <w:divBdr>
            <w:top w:val="none" w:sz="0" w:space="0" w:color="auto"/>
            <w:left w:val="none" w:sz="0" w:space="0" w:color="auto"/>
            <w:bottom w:val="none" w:sz="0" w:space="0" w:color="auto"/>
            <w:right w:val="none" w:sz="0" w:space="0" w:color="auto"/>
          </w:divBdr>
        </w:div>
        <w:div w:id="1516311680">
          <w:marLeft w:val="480"/>
          <w:marRight w:val="0"/>
          <w:marTop w:val="0"/>
          <w:marBottom w:val="0"/>
          <w:divBdr>
            <w:top w:val="none" w:sz="0" w:space="0" w:color="auto"/>
            <w:left w:val="none" w:sz="0" w:space="0" w:color="auto"/>
            <w:bottom w:val="none" w:sz="0" w:space="0" w:color="auto"/>
            <w:right w:val="none" w:sz="0" w:space="0" w:color="auto"/>
          </w:divBdr>
        </w:div>
        <w:div w:id="149253135">
          <w:marLeft w:val="480"/>
          <w:marRight w:val="0"/>
          <w:marTop w:val="0"/>
          <w:marBottom w:val="0"/>
          <w:divBdr>
            <w:top w:val="none" w:sz="0" w:space="0" w:color="auto"/>
            <w:left w:val="none" w:sz="0" w:space="0" w:color="auto"/>
            <w:bottom w:val="none" w:sz="0" w:space="0" w:color="auto"/>
            <w:right w:val="none" w:sz="0" w:space="0" w:color="auto"/>
          </w:divBdr>
        </w:div>
        <w:div w:id="733164553">
          <w:marLeft w:val="480"/>
          <w:marRight w:val="0"/>
          <w:marTop w:val="0"/>
          <w:marBottom w:val="0"/>
          <w:divBdr>
            <w:top w:val="none" w:sz="0" w:space="0" w:color="auto"/>
            <w:left w:val="none" w:sz="0" w:space="0" w:color="auto"/>
            <w:bottom w:val="none" w:sz="0" w:space="0" w:color="auto"/>
            <w:right w:val="none" w:sz="0" w:space="0" w:color="auto"/>
          </w:divBdr>
        </w:div>
        <w:div w:id="1648125263">
          <w:marLeft w:val="480"/>
          <w:marRight w:val="0"/>
          <w:marTop w:val="0"/>
          <w:marBottom w:val="0"/>
          <w:divBdr>
            <w:top w:val="none" w:sz="0" w:space="0" w:color="auto"/>
            <w:left w:val="none" w:sz="0" w:space="0" w:color="auto"/>
            <w:bottom w:val="none" w:sz="0" w:space="0" w:color="auto"/>
            <w:right w:val="none" w:sz="0" w:space="0" w:color="auto"/>
          </w:divBdr>
        </w:div>
        <w:div w:id="513152051">
          <w:marLeft w:val="480"/>
          <w:marRight w:val="0"/>
          <w:marTop w:val="0"/>
          <w:marBottom w:val="0"/>
          <w:divBdr>
            <w:top w:val="none" w:sz="0" w:space="0" w:color="auto"/>
            <w:left w:val="none" w:sz="0" w:space="0" w:color="auto"/>
            <w:bottom w:val="none" w:sz="0" w:space="0" w:color="auto"/>
            <w:right w:val="none" w:sz="0" w:space="0" w:color="auto"/>
          </w:divBdr>
        </w:div>
        <w:div w:id="1750271806">
          <w:marLeft w:val="480"/>
          <w:marRight w:val="0"/>
          <w:marTop w:val="0"/>
          <w:marBottom w:val="0"/>
          <w:divBdr>
            <w:top w:val="none" w:sz="0" w:space="0" w:color="auto"/>
            <w:left w:val="none" w:sz="0" w:space="0" w:color="auto"/>
            <w:bottom w:val="none" w:sz="0" w:space="0" w:color="auto"/>
            <w:right w:val="none" w:sz="0" w:space="0" w:color="auto"/>
          </w:divBdr>
        </w:div>
        <w:div w:id="1351877308">
          <w:marLeft w:val="480"/>
          <w:marRight w:val="0"/>
          <w:marTop w:val="0"/>
          <w:marBottom w:val="0"/>
          <w:divBdr>
            <w:top w:val="none" w:sz="0" w:space="0" w:color="auto"/>
            <w:left w:val="none" w:sz="0" w:space="0" w:color="auto"/>
            <w:bottom w:val="none" w:sz="0" w:space="0" w:color="auto"/>
            <w:right w:val="none" w:sz="0" w:space="0" w:color="auto"/>
          </w:divBdr>
        </w:div>
        <w:div w:id="1995992306">
          <w:marLeft w:val="480"/>
          <w:marRight w:val="0"/>
          <w:marTop w:val="0"/>
          <w:marBottom w:val="0"/>
          <w:divBdr>
            <w:top w:val="none" w:sz="0" w:space="0" w:color="auto"/>
            <w:left w:val="none" w:sz="0" w:space="0" w:color="auto"/>
            <w:bottom w:val="none" w:sz="0" w:space="0" w:color="auto"/>
            <w:right w:val="none" w:sz="0" w:space="0" w:color="auto"/>
          </w:divBdr>
        </w:div>
        <w:div w:id="701443516">
          <w:marLeft w:val="480"/>
          <w:marRight w:val="0"/>
          <w:marTop w:val="0"/>
          <w:marBottom w:val="0"/>
          <w:divBdr>
            <w:top w:val="none" w:sz="0" w:space="0" w:color="auto"/>
            <w:left w:val="none" w:sz="0" w:space="0" w:color="auto"/>
            <w:bottom w:val="none" w:sz="0" w:space="0" w:color="auto"/>
            <w:right w:val="none" w:sz="0" w:space="0" w:color="auto"/>
          </w:divBdr>
        </w:div>
        <w:div w:id="227108140">
          <w:marLeft w:val="480"/>
          <w:marRight w:val="0"/>
          <w:marTop w:val="0"/>
          <w:marBottom w:val="0"/>
          <w:divBdr>
            <w:top w:val="none" w:sz="0" w:space="0" w:color="auto"/>
            <w:left w:val="none" w:sz="0" w:space="0" w:color="auto"/>
            <w:bottom w:val="none" w:sz="0" w:space="0" w:color="auto"/>
            <w:right w:val="none" w:sz="0" w:space="0" w:color="auto"/>
          </w:divBdr>
        </w:div>
        <w:div w:id="1813786191">
          <w:marLeft w:val="480"/>
          <w:marRight w:val="0"/>
          <w:marTop w:val="0"/>
          <w:marBottom w:val="0"/>
          <w:divBdr>
            <w:top w:val="none" w:sz="0" w:space="0" w:color="auto"/>
            <w:left w:val="none" w:sz="0" w:space="0" w:color="auto"/>
            <w:bottom w:val="none" w:sz="0" w:space="0" w:color="auto"/>
            <w:right w:val="none" w:sz="0" w:space="0" w:color="auto"/>
          </w:divBdr>
        </w:div>
        <w:div w:id="465439616">
          <w:marLeft w:val="480"/>
          <w:marRight w:val="0"/>
          <w:marTop w:val="0"/>
          <w:marBottom w:val="0"/>
          <w:divBdr>
            <w:top w:val="none" w:sz="0" w:space="0" w:color="auto"/>
            <w:left w:val="none" w:sz="0" w:space="0" w:color="auto"/>
            <w:bottom w:val="none" w:sz="0" w:space="0" w:color="auto"/>
            <w:right w:val="none" w:sz="0" w:space="0" w:color="auto"/>
          </w:divBdr>
        </w:div>
        <w:div w:id="897784611">
          <w:marLeft w:val="480"/>
          <w:marRight w:val="0"/>
          <w:marTop w:val="0"/>
          <w:marBottom w:val="0"/>
          <w:divBdr>
            <w:top w:val="none" w:sz="0" w:space="0" w:color="auto"/>
            <w:left w:val="none" w:sz="0" w:space="0" w:color="auto"/>
            <w:bottom w:val="none" w:sz="0" w:space="0" w:color="auto"/>
            <w:right w:val="none" w:sz="0" w:space="0" w:color="auto"/>
          </w:divBdr>
        </w:div>
        <w:div w:id="385956598">
          <w:marLeft w:val="480"/>
          <w:marRight w:val="0"/>
          <w:marTop w:val="0"/>
          <w:marBottom w:val="0"/>
          <w:divBdr>
            <w:top w:val="none" w:sz="0" w:space="0" w:color="auto"/>
            <w:left w:val="none" w:sz="0" w:space="0" w:color="auto"/>
            <w:bottom w:val="none" w:sz="0" w:space="0" w:color="auto"/>
            <w:right w:val="none" w:sz="0" w:space="0" w:color="auto"/>
          </w:divBdr>
        </w:div>
        <w:div w:id="71320161">
          <w:marLeft w:val="480"/>
          <w:marRight w:val="0"/>
          <w:marTop w:val="0"/>
          <w:marBottom w:val="0"/>
          <w:divBdr>
            <w:top w:val="none" w:sz="0" w:space="0" w:color="auto"/>
            <w:left w:val="none" w:sz="0" w:space="0" w:color="auto"/>
            <w:bottom w:val="none" w:sz="0" w:space="0" w:color="auto"/>
            <w:right w:val="none" w:sz="0" w:space="0" w:color="auto"/>
          </w:divBdr>
        </w:div>
        <w:div w:id="473529591">
          <w:marLeft w:val="480"/>
          <w:marRight w:val="0"/>
          <w:marTop w:val="0"/>
          <w:marBottom w:val="0"/>
          <w:divBdr>
            <w:top w:val="none" w:sz="0" w:space="0" w:color="auto"/>
            <w:left w:val="none" w:sz="0" w:space="0" w:color="auto"/>
            <w:bottom w:val="none" w:sz="0" w:space="0" w:color="auto"/>
            <w:right w:val="none" w:sz="0" w:space="0" w:color="auto"/>
          </w:divBdr>
        </w:div>
        <w:div w:id="1181354171">
          <w:marLeft w:val="480"/>
          <w:marRight w:val="0"/>
          <w:marTop w:val="0"/>
          <w:marBottom w:val="0"/>
          <w:divBdr>
            <w:top w:val="none" w:sz="0" w:space="0" w:color="auto"/>
            <w:left w:val="none" w:sz="0" w:space="0" w:color="auto"/>
            <w:bottom w:val="none" w:sz="0" w:space="0" w:color="auto"/>
            <w:right w:val="none" w:sz="0" w:space="0" w:color="auto"/>
          </w:divBdr>
        </w:div>
        <w:div w:id="1886212099">
          <w:marLeft w:val="480"/>
          <w:marRight w:val="0"/>
          <w:marTop w:val="0"/>
          <w:marBottom w:val="0"/>
          <w:divBdr>
            <w:top w:val="none" w:sz="0" w:space="0" w:color="auto"/>
            <w:left w:val="none" w:sz="0" w:space="0" w:color="auto"/>
            <w:bottom w:val="none" w:sz="0" w:space="0" w:color="auto"/>
            <w:right w:val="none" w:sz="0" w:space="0" w:color="auto"/>
          </w:divBdr>
        </w:div>
        <w:div w:id="305860088">
          <w:marLeft w:val="480"/>
          <w:marRight w:val="0"/>
          <w:marTop w:val="0"/>
          <w:marBottom w:val="0"/>
          <w:divBdr>
            <w:top w:val="none" w:sz="0" w:space="0" w:color="auto"/>
            <w:left w:val="none" w:sz="0" w:space="0" w:color="auto"/>
            <w:bottom w:val="none" w:sz="0" w:space="0" w:color="auto"/>
            <w:right w:val="none" w:sz="0" w:space="0" w:color="auto"/>
          </w:divBdr>
        </w:div>
        <w:div w:id="2042897455">
          <w:marLeft w:val="480"/>
          <w:marRight w:val="0"/>
          <w:marTop w:val="0"/>
          <w:marBottom w:val="0"/>
          <w:divBdr>
            <w:top w:val="none" w:sz="0" w:space="0" w:color="auto"/>
            <w:left w:val="none" w:sz="0" w:space="0" w:color="auto"/>
            <w:bottom w:val="none" w:sz="0" w:space="0" w:color="auto"/>
            <w:right w:val="none" w:sz="0" w:space="0" w:color="auto"/>
          </w:divBdr>
        </w:div>
        <w:div w:id="539049263">
          <w:marLeft w:val="480"/>
          <w:marRight w:val="0"/>
          <w:marTop w:val="0"/>
          <w:marBottom w:val="0"/>
          <w:divBdr>
            <w:top w:val="none" w:sz="0" w:space="0" w:color="auto"/>
            <w:left w:val="none" w:sz="0" w:space="0" w:color="auto"/>
            <w:bottom w:val="none" w:sz="0" w:space="0" w:color="auto"/>
            <w:right w:val="none" w:sz="0" w:space="0" w:color="auto"/>
          </w:divBdr>
        </w:div>
        <w:div w:id="1575430565">
          <w:marLeft w:val="480"/>
          <w:marRight w:val="0"/>
          <w:marTop w:val="0"/>
          <w:marBottom w:val="0"/>
          <w:divBdr>
            <w:top w:val="none" w:sz="0" w:space="0" w:color="auto"/>
            <w:left w:val="none" w:sz="0" w:space="0" w:color="auto"/>
            <w:bottom w:val="none" w:sz="0" w:space="0" w:color="auto"/>
            <w:right w:val="none" w:sz="0" w:space="0" w:color="auto"/>
          </w:divBdr>
        </w:div>
        <w:div w:id="1061441040">
          <w:marLeft w:val="480"/>
          <w:marRight w:val="0"/>
          <w:marTop w:val="0"/>
          <w:marBottom w:val="0"/>
          <w:divBdr>
            <w:top w:val="none" w:sz="0" w:space="0" w:color="auto"/>
            <w:left w:val="none" w:sz="0" w:space="0" w:color="auto"/>
            <w:bottom w:val="none" w:sz="0" w:space="0" w:color="auto"/>
            <w:right w:val="none" w:sz="0" w:space="0" w:color="auto"/>
          </w:divBdr>
        </w:div>
        <w:div w:id="1206681480">
          <w:marLeft w:val="480"/>
          <w:marRight w:val="0"/>
          <w:marTop w:val="0"/>
          <w:marBottom w:val="0"/>
          <w:divBdr>
            <w:top w:val="none" w:sz="0" w:space="0" w:color="auto"/>
            <w:left w:val="none" w:sz="0" w:space="0" w:color="auto"/>
            <w:bottom w:val="none" w:sz="0" w:space="0" w:color="auto"/>
            <w:right w:val="none" w:sz="0" w:space="0" w:color="auto"/>
          </w:divBdr>
        </w:div>
        <w:div w:id="596527069">
          <w:marLeft w:val="480"/>
          <w:marRight w:val="0"/>
          <w:marTop w:val="0"/>
          <w:marBottom w:val="0"/>
          <w:divBdr>
            <w:top w:val="none" w:sz="0" w:space="0" w:color="auto"/>
            <w:left w:val="none" w:sz="0" w:space="0" w:color="auto"/>
            <w:bottom w:val="none" w:sz="0" w:space="0" w:color="auto"/>
            <w:right w:val="none" w:sz="0" w:space="0" w:color="auto"/>
          </w:divBdr>
        </w:div>
        <w:div w:id="49771877">
          <w:marLeft w:val="480"/>
          <w:marRight w:val="0"/>
          <w:marTop w:val="0"/>
          <w:marBottom w:val="0"/>
          <w:divBdr>
            <w:top w:val="none" w:sz="0" w:space="0" w:color="auto"/>
            <w:left w:val="none" w:sz="0" w:space="0" w:color="auto"/>
            <w:bottom w:val="none" w:sz="0" w:space="0" w:color="auto"/>
            <w:right w:val="none" w:sz="0" w:space="0" w:color="auto"/>
          </w:divBdr>
        </w:div>
        <w:div w:id="1229464246">
          <w:marLeft w:val="480"/>
          <w:marRight w:val="0"/>
          <w:marTop w:val="0"/>
          <w:marBottom w:val="0"/>
          <w:divBdr>
            <w:top w:val="none" w:sz="0" w:space="0" w:color="auto"/>
            <w:left w:val="none" w:sz="0" w:space="0" w:color="auto"/>
            <w:bottom w:val="none" w:sz="0" w:space="0" w:color="auto"/>
            <w:right w:val="none" w:sz="0" w:space="0" w:color="auto"/>
          </w:divBdr>
        </w:div>
        <w:div w:id="542522597">
          <w:marLeft w:val="480"/>
          <w:marRight w:val="0"/>
          <w:marTop w:val="0"/>
          <w:marBottom w:val="0"/>
          <w:divBdr>
            <w:top w:val="none" w:sz="0" w:space="0" w:color="auto"/>
            <w:left w:val="none" w:sz="0" w:space="0" w:color="auto"/>
            <w:bottom w:val="none" w:sz="0" w:space="0" w:color="auto"/>
            <w:right w:val="none" w:sz="0" w:space="0" w:color="auto"/>
          </w:divBdr>
        </w:div>
        <w:div w:id="1086998523">
          <w:marLeft w:val="480"/>
          <w:marRight w:val="0"/>
          <w:marTop w:val="0"/>
          <w:marBottom w:val="0"/>
          <w:divBdr>
            <w:top w:val="none" w:sz="0" w:space="0" w:color="auto"/>
            <w:left w:val="none" w:sz="0" w:space="0" w:color="auto"/>
            <w:bottom w:val="none" w:sz="0" w:space="0" w:color="auto"/>
            <w:right w:val="none" w:sz="0" w:space="0" w:color="auto"/>
          </w:divBdr>
        </w:div>
        <w:div w:id="202863240">
          <w:marLeft w:val="480"/>
          <w:marRight w:val="0"/>
          <w:marTop w:val="0"/>
          <w:marBottom w:val="0"/>
          <w:divBdr>
            <w:top w:val="none" w:sz="0" w:space="0" w:color="auto"/>
            <w:left w:val="none" w:sz="0" w:space="0" w:color="auto"/>
            <w:bottom w:val="none" w:sz="0" w:space="0" w:color="auto"/>
            <w:right w:val="none" w:sz="0" w:space="0" w:color="auto"/>
          </w:divBdr>
        </w:div>
        <w:div w:id="1716274198">
          <w:marLeft w:val="480"/>
          <w:marRight w:val="0"/>
          <w:marTop w:val="0"/>
          <w:marBottom w:val="0"/>
          <w:divBdr>
            <w:top w:val="none" w:sz="0" w:space="0" w:color="auto"/>
            <w:left w:val="none" w:sz="0" w:space="0" w:color="auto"/>
            <w:bottom w:val="none" w:sz="0" w:space="0" w:color="auto"/>
            <w:right w:val="none" w:sz="0" w:space="0" w:color="auto"/>
          </w:divBdr>
        </w:div>
        <w:div w:id="621033810">
          <w:marLeft w:val="480"/>
          <w:marRight w:val="0"/>
          <w:marTop w:val="0"/>
          <w:marBottom w:val="0"/>
          <w:divBdr>
            <w:top w:val="none" w:sz="0" w:space="0" w:color="auto"/>
            <w:left w:val="none" w:sz="0" w:space="0" w:color="auto"/>
            <w:bottom w:val="none" w:sz="0" w:space="0" w:color="auto"/>
            <w:right w:val="none" w:sz="0" w:space="0" w:color="auto"/>
          </w:divBdr>
        </w:div>
        <w:div w:id="678166929">
          <w:marLeft w:val="480"/>
          <w:marRight w:val="0"/>
          <w:marTop w:val="0"/>
          <w:marBottom w:val="0"/>
          <w:divBdr>
            <w:top w:val="none" w:sz="0" w:space="0" w:color="auto"/>
            <w:left w:val="none" w:sz="0" w:space="0" w:color="auto"/>
            <w:bottom w:val="none" w:sz="0" w:space="0" w:color="auto"/>
            <w:right w:val="none" w:sz="0" w:space="0" w:color="auto"/>
          </w:divBdr>
        </w:div>
        <w:div w:id="349183547">
          <w:marLeft w:val="480"/>
          <w:marRight w:val="0"/>
          <w:marTop w:val="0"/>
          <w:marBottom w:val="0"/>
          <w:divBdr>
            <w:top w:val="none" w:sz="0" w:space="0" w:color="auto"/>
            <w:left w:val="none" w:sz="0" w:space="0" w:color="auto"/>
            <w:bottom w:val="none" w:sz="0" w:space="0" w:color="auto"/>
            <w:right w:val="none" w:sz="0" w:space="0" w:color="auto"/>
          </w:divBdr>
        </w:div>
        <w:div w:id="1502087073">
          <w:marLeft w:val="480"/>
          <w:marRight w:val="0"/>
          <w:marTop w:val="0"/>
          <w:marBottom w:val="0"/>
          <w:divBdr>
            <w:top w:val="none" w:sz="0" w:space="0" w:color="auto"/>
            <w:left w:val="none" w:sz="0" w:space="0" w:color="auto"/>
            <w:bottom w:val="none" w:sz="0" w:space="0" w:color="auto"/>
            <w:right w:val="none" w:sz="0" w:space="0" w:color="auto"/>
          </w:divBdr>
        </w:div>
        <w:div w:id="730621509">
          <w:marLeft w:val="480"/>
          <w:marRight w:val="0"/>
          <w:marTop w:val="0"/>
          <w:marBottom w:val="0"/>
          <w:divBdr>
            <w:top w:val="none" w:sz="0" w:space="0" w:color="auto"/>
            <w:left w:val="none" w:sz="0" w:space="0" w:color="auto"/>
            <w:bottom w:val="none" w:sz="0" w:space="0" w:color="auto"/>
            <w:right w:val="none" w:sz="0" w:space="0" w:color="auto"/>
          </w:divBdr>
        </w:div>
        <w:div w:id="255987452">
          <w:marLeft w:val="480"/>
          <w:marRight w:val="0"/>
          <w:marTop w:val="0"/>
          <w:marBottom w:val="0"/>
          <w:divBdr>
            <w:top w:val="none" w:sz="0" w:space="0" w:color="auto"/>
            <w:left w:val="none" w:sz="0" w:space="0" w:color="auto"/>
            <w:bottom w:val="none" w:sz="0" w:space="0" w:color="auto"/>
            <w:right w:val="none" w:sz="0" w:space="0" w:color="auto"/>
          </w:divBdr>
        </w:div>
        <w:div w:id="1619752049">
          <w:marLeft w:val="480"/>
          <w:marRight w:val="0"/>
          <w:marTop w:val="0"/>
          <w:marBottom w:val="0"/>
          <w:divBdr>
            <w:top w:val="none" w:sz="0" w:space="0" w:color="auto"/>
            <w:left w:val="none" w:sz="0" w:space="0" w:color="auto"/>
            <w:bottom w:val="none" w:sz="0" w:space="0" w:color="auto"/>
            <w:right w:val="none" w:sz="0" w:space="0" w:color="auto"/>
          </w:divBdr>
        </w:div>
        <w:div w:id="830020278">
          <w:marLeft w:val="480"/>
          <w:marRight w:val="0"/>
          <w:marTop w:val="0"/>
          <w:marBottom w:val="0"/>
          <w:divBdr>
            <w:top w:val="none" w:sz="0" w:space="0" w:color="auto"/>
            <w:left w:val="none" w:sz="0" w:space="0" w:color="auto"/>
            <w:bottom w:val="none" w:sz="0" w:space="0" w:color="auto"/>
            <w:right w:val="none" w:sz="0" w:space="0" w:color="auto"/>
          </w:divBdr>
        </w:div>
        <w:div w:id="1365055484">
          <w:marLeft w:val="480"/>
          <w:marRight w:val="0"/>
          <w:marTop w:val="0"/>
          <w:marBottom w:val="0"/>
          <w:divBdr>
            <w:top w:val="none" w:sz="0" w:space="0" w:color="auto"/>
            <w:left w:val="none" w:sz="0" w:space="0" w:color="auto"/>
            <w:bottom w:val="none" w:sz="0" w:space="0" w:color="auto"/>
            <w:right w:val="none" w:sz="0" w:space="0" w:color="auto"/>
          </w:divBdr>
        </w:div>
        <w:div w:id="774129379">
          <w:marLeft w:val="480"/>
          <w:marRight w:val="0"/>
          <w:marTop w:val="0"/>
          <w:marBottom w:val="0"/>
          <w:divBdr>
            <w:top w:val="none" w:sz="0" w:space="0" w:color="auto"/>
            <w:left w:val="none" w:sz="0" w:space="0" w:color="auto"/>
            <w:bottom w:val="none" w:sz="0" w:space="0" w:color="auto"/>
            <w:right w:val="none" w:sz="0" w:space="0" w:color="auto"/>
          </w:divBdr>
        </w:div>
        <w:div w:id="277033317">
          <w:marLeft w:val="480"/>
          <w:marRight w:val="0"/>
          <w:marTop w:val="0"/>
          <w:marBottom w:val="0"/>
          <w:divBdr>
            <w:top w:val="none" w:sz="0" w:space="0" w:color="auto"/>
            <w:left w:val="none" w:sz="0" w:space="0" w:color="auto"/>
            <w:bottom w:val="none" w:sz="0" w:space="0" w:color="auto"/>
            <w:right w:val="none" w:sz="0" w:space="0" w:color="auto"/>
          </w:divBdr>
        </w:div>
        <w:div w:id="16666186">
          <w:marLeft w:val="480"/>
          <w:marRight w:val="0"/>
          <w:marTop w:val="0"/>
          <w:marBottom w:val="0"/>
          <w:divBdr>
            <w:top w:val="none" w:sz="0" w:space="0" w:color="auto"/>
            <w:left w:val="none" w:sz="0" w:space="0" w:color="auto"/>
            <w:bottom w:val="none" w:sz="0" w:space="0" w:color="auto"/>
            <w:right w:val="none" w:sz="0" w:space="0" w:color="auto"/>
          </w:divBdr>
        </w:div>
        <w:div w:id="454255676">
          <w:marLeft w:val="480"/>
          <w:marRight w:val="0"/>
          <w:marTop w:val="0"/>
          <w:marBottom w:val="0"/>
          <w:divBdr>
            <w:top w:val="none" w:sz="0" w:space="0" w:color="auto"/>
            <w:left w:val="none" w:sz="0" w:space="0" w:color="auto"/>
            <w:bottom w:val="none" w:sz="0" w:space="0" w:color="auto"/>
            <w:right w:val="none" w:sz="0" w:space="0" w:color="auto"/>
          </w:divBdr>
        </w:div>
        <w:div w:id="1767073415">
          <w:marLeft w:val="480"/>
          <w:marRight w:val="0"/>
          <w:marTop w:val="0"/>
          <w:marBottom w:val="0"/>
          <w:divBdr>
            <w:top w:val="none" w:sz="0" w:space="0" w:color="auto"/>
            <w:left w:val="none" w:sz="0" w:space="0" w:color="auto"/>
            <w:bottom w:val="none" w:sz="0" w:space="0" w:color="auto"/>
            <w:right w:val="none" w:sz="0" w:space="0" w:color="auto"/>
          </w:divBdr>
        </w:div>
        <w:div w:id="1850756075">
          <w:marLeft w:val="480"/>
          <w:marRight w:val="0"/>
          <w:marTop w:val="0"/>
          <w:marBottom w:val="0"/>
          <w:divBdr>
            <w:top w:val="none" w:sz="0" w:space="0" w:color="auto"/>
            <w:left w:val="none" w:sz="0" w:space="0" w:color="auto"/>
            <w:bottom w:val="none" w:sz="0" w:space="0" w:color="auto"/>
            <w:right w:val="none" w:sz="0" w:space="0" w:color="auto"/>
          </w:divBdr>
        </w:div>
        <w:div w:id="53235969">
          <w:marLeft w:val="480"/>
          <w:marRight w:val="0"/>
          <w:marTop w:val="0"/>
          <w:marBottom w:val="0"/>
          <w:divBdr>
            <w:top w:val="none" w:sz="0" w:space="0" w:color="auto"/>
            <w:left w:val="none" w:sz="0" w:space="0" w:color="auto"/>
            <w:bottom w:val="none" w:sz="0" w:space="0" w:color="auto"/>
            <w:right w:val="none" w:sz="0" w:space="0" w:color="auto"/>
          </w:divBdr>
        </w:div>
        <w:div w:id="926813508">
          <w:marLeft w:val="480"/>
          <w:marRight w:val="0"/>
          <w:marTop w:val="0"/>
          <w:marBottom w:val="0"/>
          <w:divBdr>
            <w:top w:val="none" w:sz="0" w:space="0" w:color="auto"/>
            <w:left w:val="none" w:sz="0" w:space="0" w:color="auto"/>
            <w:bottom w:val="none" w:sz="0" w:space="0" w:color="auto"/>
            <w:right w:val="none" w:sz="0" w:space="0" w:color="auto"/>
          </w:divBdr>
        </w:div>
      </w:divsChild>
    </w:div>
    <w:div w:id="1747337258">
      <w:bodyDiv w:val="1"/>
      <w:marLeft w:val="0"/>
      <w:marRight w:val="0"/>
      <w:marTop w:val="0"/>
      <w:marBottom w:val="0"/>
      <w:divBdr>
        <w:top w:val="none" w:sz="0" w:space="0" w:color="auto"/>
        <w:left w:val="none" w:sz="0" w:space="0" w:color="auto"/>
        <w:bottom w:val="none" w:sz="0" w:space="0" w:color="auto"/>
        <w:right w:val="none" w:sz="0" w:space="0" w:color="auto"/>
      </w:divBdr>
      <w:divsChild>
        <w:div w:id="978418055">
          <w:marLeft w:val="480"/>
          <w:marRight w:val="0"/>
          <w:marTop w:val="0"/>
          <w:marBottom w:val="0"/>
          <w:divBdr>
            <w:top w:val="none" w:sz="0" w:space="0" w:color="auto"/>
            <w:left w:val="none" w:sz="0" w:space="0" w:color="auto"/>
            <w:bottom w:val="none" w:sz="0" w:space="0" w:color="auto"/>
            <w:right w:val="none" w:sz="0" w:space="0" w:color="auto"/>
          </w:divBdr>
        </w:div>
        <w:div w:id="1774203113">
          <w:marLeft w:val="480"/>
          <w:marRight w:val="0"/>
          <w:marTop w:val="0"/>
          <w:marBottom w:val="0"/>
          <w:divBdr>
            <w:top w:val="none" w:sz="0" w:space="0" w:color="auto"/>
            <w:left w:val="none" w:sz="0" w:space="0" w:color="auto"/>
            <w:bottom w:val="none" w:sz="0" w:space="0" w:color="auto"/>
            <w:right w:val="none" w:sz="0" w:space="0" w:color="auto"/>
          </w:divBdr>
        </w:div>
        <w:div w:id="1692951700">
          <w:marLeft w:val="480"/>
          <w:marRight w:val="0"/>
          <w:marTop w:val="0"/>
          <w:marBottom w:val="0"/>
          <w:divBdr>
            <w:top w:val="none" w:sz="0" w:space="0" w:color="auto"/>
            <w:left w:val="none" w:sz="0" w:space="0" w:color="auto"/>
            <w:bottom w:val="none" w:sz="0" w:space="0" w:color="auto"/>
            <w:right w:val="none" w:sz="0" w:space="0" w:color="auto"/>
          </w:divBdr>
        </w:div>
        <w:div w:id="708727589">
          <w:marLeft w:val="480"/>
          <w:marRight w:val="0"/>
          <w:marTop w:val="0"/>
          <w:marBottom w:val="0"/>
          <w:divBdr>
            <w:top w:val="none" w:sz="0" w:space="0" w:color="auto"/>
            <w:left w:val="none" w:sz="0" w:space="0" w:color="auto"/>
            <w:bottom w:val="none" w:sz="0" w:space="0" w:color="auto"/>
            <w:right w:val="none" w:sz="0" w:space="0" w:color="auto"/>
          </w:divBdr>
        </w:div>
        <w:div w:id="1159612225">
          <w:marLeft w:val="480"/>
          <w:marRight w:val="0"/>
          <w:marTop w:val="0"/>
          <w:marBottom w:val="0"/>
          <w:divBdr>
            <w:top w:val="none" w:sz="0" w:space="0" w:color="auto"/>
            <w:left w:val="none" w:sz="0" w:space="0" w:color="auto"/>
            <w:bottom w:val="none" w:sz="0" w:space="0" w:color="auto"/>
            <w:right w:val="none" w:sz="0" w:space="0" w:color="auto"/>
          </w:divBdr>
        </w:div>
        <w:div w:id="597324196">
          <w:marLeft w:val="480"/>
          <w:marRight w:val="0"/>
          <w:marTop w:val="0"/>
          <w:marBottom w:val="0"/>
          <w:divBdr>
            <w:top w:val="none" w:sz="0" w:space="0" w:color="auto"/>
            <w:left w:val="none" w:sz="0" w:space="0" w:color="auto"/>
            <w:bottom w:val="none" w:sz="0" w:space="0" w:color="auto"/>
            <w:right w:val="none" w:sz="0" w:space="0" w:color="auto"/>
          </w:divBdr>
        </w:div>
        <w:div w:id="1373504302">
          <w:marLeft w:val="480"/>
          <w:marRight w:val="0"/>
          <w:marTop w:val="0"/>
          <w:marBottom w:val="0"/>
          <w:divBdr>
            <w:top w:val="none" w:sz="0" w:space="0" w:color="auto"/>
            <w:left w:val="none" w:sz="0" w:space="0" w:color="auto"/>
            <w:bottom w:val="none" w:sz="0" w:space="0" w:color="auto"/>
            <w:right w:val="none" w:sz="0" w:space="0" w:color="auto"/>
          </w:divBdr>
        </w:div>
        <w:div w:id="186254959">
          <w:marLeft w:val="480"/>
          <w:marRight w:val="0"/>
          <w:marTop w:val="0"/>
          <w:marBottom w:val="0"/>
          <w:divBdr>
            <w:top w:val="none" w:sz="0" w:space="0" w:color="auto"/>
            <w:left w:val="none" w:sz="0" w:space="0" w:color="auto"/>
            <w:bottom w:val="none" w:sz="0" w:space="0" w:color="auto"/>
            <w:right w:val="none" w:sz="0" w:space="0" w:color="auto"/>
          </w:divBdr>
        </w:div>
        <w:div w:id="1493643954">
          <w:marLeft w:val="480"/>
          <w:marRight w:val="0"/>
          <w:marTop w:val="0"/>
          <w:marBottom w:val="0"/>
          <w:divBdr>
            <w:top w:val="none" w:sz="0" w:space="0" w:color="auto"/>
            <w:left w:val="none" w:sz="0" w:space="0" w:color="auto"/>
            <w:bottom w:val="none" w:sz="0" w:space="0" w:color="auto"/>
            <w:right w:val="none" w:sz="0" w:space="0" w:color="auto"/>
          </w:divBdr>
        </w:div>
        <w:div w:id="2113283014">
          <w:marLeft w:val="480"/>
          <w:marRight w:val="0"/>
          <w:marTop w:val="0"/>
          <w:marBottom w:val="0"/>
          <w:divBdr>
            <w:top w:val="none" w:sz="0" w:space="0" w:color="auto"/>
            <w:left w:val="none" w:sz="0" w:space="0" w:color="auto"/>
            <w:bottom w:val="none" w:sz="0" w:space="0" w:color="auto"/>
            <w:right w:val="none" w:sz="0" w:space="0" w:color="auto"/>
          </w:divBdr>
        </w:div>
        <w:div w:id="2118137443">
          <w:marLeft w:val="480"/>
          <w:marRight w:val="0"/>
          <w:marTop w:val="0"/>
          <w:marBottom w:val="0"/>
          <w:divBdr>
            <w:top w:val="none" w:sz="0" w:space="0" w:color="auto"/>
            <w:left w:val="none" w:sz="0" w:space="0" w:color="auto"/>
            <w:bottom w:val="none" w:sz="0" w:space="0" w:color="auto"/>
            <w:right w:val="none" w:sz="0" w:space="0" w:color="auto"/>
          </w:divBdr>
        </w:div>
        <w:div w:id="75520515">
          <w:marLeft w:val="480"/>
          <w:marRight w:val="0"/>
          <w:marTop w:val="0"/>
          <w:marBottom w:val="0"/>
          <w:divBdr>
            <w:top w:val="none" w:sz="0" w:space="0" w:color="auto"/>
            <w:left w:val="none" w:sz="0" w:space="0" w:color="auto"/>
            <w:bottom w:val="none" w:sz="0" w:space="0" w:color="auto"/>
            <w:right w:val="none" w:sz="0" w:space="0" w:color="auto"/>
          </w:divBdr>
        </w:div>
        <w:div w:id="1212377843">
          <w:marLeft w:val="480"/>
          <w:marRight w:val="0"/>
          <w:marTop w:val="0"/>
          <w:marBottom w:val="0"/>
          <w:divBdr>
            <w:top w:val="none" w:sz="0" w:space="0" w:color="auto"/>
            <w:left w:val="none" w:sz="0" w:space="0" w:color="auto"/>
            <w:bottom w:val="none" w:sz="0" w:space="0" w:color="auto"/>
            <w:right w:val="none" w:sz="0" w:space="0" w:color="auto"/>
          </w:divBdr>
        </w:div>
        <w:div w:id="244384011">
          <w:marLeft w:val="480"/>
          <w:marRight w:val="0"/>
          <w:marTop w:val="0"/>
          <w:marBottom w:val="0"/>
          <w:divBdr>
            <w:top w:val="none" w:sz="0" w:space="0" w:color="auto"/>
            <w:left w:val="none" w:sz="0" w:space="0" w:color="auto"/>
            <w:bottom w:val="none" w:sz="0" w:space="0" w:color="auto"/>
            <w:right w:val="none" w:sz="0" w:space="0" w:color="auto"/>
          </w:divBdr>
        </w:div>
        <w:div w:id="108205278">
          <w:marLeft w:val="480"/>
          <w:marRight w:val="0"/>
          <w:marTop w:val="0"/>
          <w:marBottom w:val="0"/>
          <w:divBdr>
            <w:top w:val="none" w:sz="0" w:space="0" w:color="auto"/>
            <w:left w:val="none" w:sz="0" w:space="0" w:color="auto"/>
            <w:bottom w:val="none" w:sz="0" w:space="0" w:color="auto"/>
            <w:right w:val="none" w:sz="0" w:space="0" w:color="auto"/>
          </w:divBdr>
        </w:div>
        <w:div w:id="440608401">
          <w:marLeft w:val="480"/>
          <w:marRight w:val="0"/>
          <w:marTop w:val="0"/>
          <w:marBottom w:val="0"/>
          <w:divBdr>
            <w:top w:val="none" w:sz="0" w:space="0" w:color="auto"/>
            <w:left w:val="none" w:sz="0" w:space="0" w:color="auto"/>
            <w:bottom w:val="none" w:sz="0" w:space="0" w:color="auto"/>
            <w:right w:val="none" w:sz="0" w:space="0" w:color="auto"/>
          </w:divBdr>
        </w:div>
        <w:div w:id="562448782">
          <w:marLeft w:val="480"/>
          <w:marRight w:val="0"/>
          <w:marTop w:val="0"/>
          <w:marBottom w:val="0"/>
          <w:divBdr>
            <w:top w:val="none" w:sz="0" w:space="0" w:color="auto"/>
            <w:left w:val="none" w:sz="0" w:space="0" w:color="auto"/>
            <w:bottom w:val="none" w:sz="0" w:space="0" w:color="auto"/>
            <w:right w:val="none" w:sz="0" w:space="0" w:color="auto"/>
          </w:divBdr>
        </w:div>
        <w:div w:id="1615595480">
          <w:marLeft w:val="480"/>
          <w:marRight w:val="0"/>
          <w:marTop w:val="0"/>
          <w:marBottom w:val="0"/>
          <w:divBdr>
            <w:top w:val="none" w:sz="0" w:space="0" w:color="auto"/>
            <w:left w:val="none" w:sz="0" w:space="0" w:color="auto"/>
            <w:bottom w:val="none" w:sz="0" w:space="0" w:color="auto"/>
            <w:right w:val="none" w:sz="0" w:space="0" w:color="auto"/>
          </w:divBdr>
        </w:div>
        <w:div w:id="2081755812">
          <w:marLeft w:val="480"/>
          <w:marRight w:val="0"/>
          <w:marTop w:val="0"/>
          <w:marBottom w:val="0"/>
          <w:divBdr>
            <w:top w:val="none" w:sz="0" w:space="0" w:color="auto"/>
            <w:left w:val="none" w:sz="0" w:space="0" w:color="auto"/>
            <w:bottom w:val="none" w:sz="0" w:space="0" w:color="auto"/>
            <w:right w:val="none" w:sz="0" w:space="0" w:color="auto"/>
          </w:divBdr>
        </w:div>
        <w:div w:id="461046495">
          <w:marLeft w:val="480"/>
          <w:marRight w:val="0"/>
          <w:marTop w:val="0"/>
          <w:marBottom w:val="0"/>
          <w:divBdr>
            <w:top w:val="none" w:sz="0" w:space="0" w:color="auto"/>
            <w:left w:val="none" w:sz="0" w:space="0" w:color="auto"/>
            <w:bottom w:val="none" w:sz="0" w:space="0" w:color="auto"/>
            <w:right w:val="none" w:sz="0" w:space="0" w:color="auto"/>
          </w:divBdr>
        </w:div>
        <w:div w:id="652753192">
          <w:marLeft w:val="480"/>
          <w:marRight w:val="0"/>
          <w:marTop w:val="0"/>
          <w:marBottom w:val="0"/>
          <w:divBdr>
            <w:top w:val="none" w:sz="0" w:space="0" w:color="auto"/>
            <w:left w:val="none" w:sz="0" w:space="0" w:color="auto"/>
            <w:bottom w:val="none" w:sz="0" w:space="0" w:color="auto"/>
            <w:right w:val="none" w:sz="0" w:space="0" w:color="auto"/>
          </w:divBdr>
        </w:div>
        <w:div w:id="990670373">
          <w:marLeft w:val="480"/>
          <w:marRight w:val="0"/>
          <w:marTop w:val="0"/>
          <w:marBottom w:val="0"/>
          <w:divBdr>
            <w:top w:val="none" w:sz="0" w:space="0" w:color="auto"/>
            <w:left w:val="none" w:sz="0" w:space="0" w:color="auto"/>
            <w:bottom w:val="none" w:sz="0" w:space="0" w:color="auto"/>
            <w:right w:val="none" w:sz="0" w:space="0" w:color="auto"/>
          </w:divBdr>
        </w:div>
        <w:div w:id="878665149">
          <w:marLeft w:val="480"/>
          <w:marRight w:val="0"/>
          <w:marTop w:val="0"/>
          <w:marBottom w:val="0"/>
          <w:divBdr>
            <w:top w:val="none" w:sz="0" w:space="0" w:color="auto"/>
            <w:left w:val="none" w:sz="0" w:space="0" w:color="auto"/>
            <w:bottom w:val="none" w:sz="0" w:space="0" w:color="auto"/>
            <w:right w:val="none" w:sz="0" w:space="0" w:color="auto"/>
          </w:divBdr>
        </w:div>
        <w:div w:id="1041125174">
          <w:marLeft w:val="480"/>
          <w:marRight w:val="0"/>
          <w:marTop w:val="0"/>
          <w:marBottom w:val="0"/>
          <w:divBdr>
            <w:top w:val="none" w:sz="0" w:space="0" w:color="auto"/>
            <w:left w:val="none" w:sz="0" w:space="0" w:color="auto"/>
            <w:bottom w:val="none" w:sz="0" w:space="0" w:color="auto"/>
            <w:right w:val="none" w:sz="0" w:space="0" w:color="auto"/>
          </w:divBdr>
        </w:div>
        <w:div w:id="1974948163">
          <w:marLeft w:val="480"/>
          <w:marRight w:val="0"/>
          <w:marTop w:val="0"/>
          <w:marBottom w:val="0"/>
          <w:divBdr>
            <w:top w:val="none" w:sz="0" w:space="0" w:color="auto"/>
            <w:left w:val="none" w:sz="0" w:space="0" w:color="auto"/>
            <w:bottom w:val="none" w:sz="0" w:space="0" w:color="auto"/>
            <w:right w:val="none" w:sz="0" w:space="0" w:color="auto"/>
          </w:divBdr>
        </w:div>
        <w:div w:id="518927566">
          <w:marLeft w:val="480"/>
          <w:marRight w:val="0"/>
          <w:marTop w:val="0"/>
          <w:marBottom w:val="0"/>
          <w:divBdr>
            <w:top w:val="none" w:sz="0" w:space="0" w:color="auto"/>
            <w:left w:val="none" w:sz="0" w:space="0" w:color="auto"/>
            <w:bottom w:val="none" w:sz="0" w:space="0" w:color="auto"/>
            <w:right w:val="none" w:sz="0" w:space="0" w:color="auto"/>
          </w:divBdr>
        </w:div>
        <w:div w:id="1414089252">
          <w:marLeft w:val="480"/>
          <w:marRight w:val="0"/>
          <w:marTop w:val="0"/>
          <w:marBottom w:val="0"/>
          <w:divBdr>
            <w:top w:val="none" w:sz="0" w:space="0" w:color="auto"/>
            <w:left w:val="none" w:sz="0" w:space="0" w:color="auto"/>
            <w:bottom w:val="none" w:sz="0" w:space="0" w:color="auto"/>
            <w:right w:val="none" w:sz="0" w:space="0" w:color="auto"/>
          </w:divBdr>
        </w:div>
        <w:div w:id="1790583815">
          <w:marLeft w:val="480"/>
          <w:marRight w:val="0"/>
          <w:marTop w:val="0"/>
          <w:marBottom w:val="0"/>
          <w:divBdr>
            <w:top w:val="none" w:sz="0" w:space="0" w:color="auto"/>
            <w:left w:val="none" w:sz="0" w:space="0" w:color="auto"/>
            <w:bottom w:val="none" w:sz="0" w:space="0" w:color="auto"/>
            <w:right w:val="none" w:sz="0" w:space="0" w:color="auto"/>
          </w:divBdr>
        </w:div>
        <w:div w:id="629287282">
          <w:marLeft w:val="480"/>
          <w:marRight w:val="0"/>
          <w:marTop w:val="0"/>
          <w:marBottom w:val="0"/>
          <w:divBdr>
            <w:top w:val="none" w:sz="0" w:space="0" w:color="auto"/>
            <w:left w:val="none" w:sz="0" w:space="0" w:color="auto"/>
            <w:bottom w:val="none" w:sz="0" w:space="0" w:color="auto"/>
            <w:right w:val="none" w:sz="0" w:space="0" w:color="auto"/>
          </w:divBdr>
        </w:div>
        <w:div w:id="426467428">
          <w:marLeft w:val="480"/>
          <w:marRight w:val="0"/>
          <w:marTop w:val="0"/>
          <w:marBottom w:val="0"/>
          <w:divBdr>
            <w:top w:val="none" w:sz="0" w:space="0" w:color="auto"/>
            <w:left w:val="none" w:sz="0" w:space="0" w:color="auto"/>
            <w:bottom w:val="none" w:sz="0" w:space="0" w:color="auto"/>
            <w:right w:val="none" w:sz="0" w:space="0" w:color="auto"/>
          </w:divBdr>
        </w:div>
        <w:div w:id="2086340056">
          <w:marLeft w:val="480"/>
          <w:marRight w:val="0"/>
          <w:marTop w:val="0"/>
          <w:marBottom w:val="0"/>
          <w:divBdr>
            <w:top w:val="none" w:sz="0" w:space="0" w:color="auto"/>
            <w:left w:val="none" w:sz="0" w:space="0" w:color="auto"/>
            <w:bottom w:val="none" w:sz="0" w:space="0" w:color="auto"/>
            <w:right w:val="none" w:sz="0" w:space="0" w:color="auto"/>
          </w:divBdr>
        </w:div>
        <w:div w:id="1094017618">
          <w:marLeft w:val="480"/>
          <w:marRight w:val="0"/>
          <w:marTop w:val="0"/>
          <w:marBottom w:val="0"/>
          <w:divBdr>
            <w:top w:val="none" w:sz="0" w:space="0" w:color="auto"/>
            <w:left w:val="none" w:sz="0" w:space="0" w:color="auto"/>
            <w:bottom w:val="none" w:sz="0" w:space="0" w:color="auto"/>
            <w:right w:val="none" w:sz="0" w:space="0" w:color="auto"/>
          </w:divBdr>
        </w:div>
        <w:div w:id="186795974">
          <w:marLeft w:val="480"/>
          <w:marRight w:val="0"/>
          <w:marTop w:val="0"/>
          <w:marBottom w:val="0"/>
          <w:divBdr>
            <w:top w:val="none" w:sz="0" w:space="0" w:color="auto"/>
            <w:left w:val="none" w:sz="0" w:space="0" w:color="auto"/>
            <w:bottom w:val="none" w:sz="0" w:space="0" w:color="auto"/>
            <w:right w:val="none" w:sz="0" w:space="0" w:color="auto"/>
          </w:divBdr>
        </w:div>
        <w:div w:id="426577554">
          <w:marLeft w:val="480"/>
          <w:marRight w:val="0"/>
          <w:marTop w:val="0"/>
          <w:marBottom w:val="0"/>
          <w:divBdr>
            <w:top w:val="none" w:sz="0" w:space="0" w:color="auto"/>
            <w:left w:val="none" w:sz="0" w:space="0" w:color="auto"/>
            <w:bottom w:val="none" w:sz="0" w:space="0" w:color="auto"/>
            <w:right w:val="none" w:sz="0" w:space="0" w:color="auto"/>
          </w:divBdr>
        </w:div>
        <w:div w:id="2106293883">
          <w:marLeft w:val="480"/>
          <w:marRight w:val="0"/>
          <w:marTop w:val="0"/>
          <w:marBottom w:val="0"/>
          <w:divBdr>
            <w:top w:val="none" w:sz="0" w:space="0" w:color="auto"/>
            <w:left w:val="none" w:sz="0" w:space="0" w:color="auto"/>
            <w:bottom w:val="none" w:sz="0" w:space="0" w:color="auto"/>
            <w:right w:val="none" w:sz="0" w:space="0" w:color="auto"/>
          </w:divBdr>
        </w:div>
        <w:div w:id="1589654463">
          <w:marLeft w:val="480"/>
          <w:marRight w:val="0"/>
          <w:marTop w:val="0"/>
          <w:marBottom w:val="0"/>
          <w:divBdr>
            <w:top w:val="none" w:sz="0" w:space="0" w:color="auto"/>
            <w:left w:val="none" w:sz="0" w:space="0" w:color="auto"/>
            <w:bottom w:val="none" w:sz="0" w:space="0" w:color="auto"/>
            <w:right w:val="none" w:sz="0" w:space="0" w:color="auto"/>
          </w:divBdr>
        </w:div>
        <w:div w:id="1332752603">
          <w:marLeft w:val="480"/>
          <w:marRight w:val="0"/>
          <w:marTop w:val="0"/>
          <w:marBottom w:val="0"/>
          <w:divBdr>
            <w:top w:val="none" w:sz="0" w:space="0" w:color="auto"/>
            <w:left w:val="none" w:sz="0" w:space="0" w:color="auto"/>
            <w:bottom w:val="none" w:sz="0" w:space="0" w:color="auto"/>
            <w:right w:val="none" w:sz="0" w:space="0" w:color="auto"/>
          </w:divBdr>
        </w:div>
        <w:div w:id="1615210049">
          <w:marLeft w:val="480"/>
          <w:marRight w:val="0"/>
          <w:marTop w:val="0"/>
          <w:marBottom w:val="0"/>
          <w:divBdr>
            <w:top w:val="none" w:sz="0" w:space="0" w:color="auto"/>
            <w:left w:val="none" w:sz="0" w:space="0" w:color="auto"/>
            <w:bottom w:val="none" w:sz="0" w:space="0" w:color="auto"/>
            <w:right w:val="none" w:sz="0" w:space="0" w:color="auto"/>
          </w:divBdr>
        </w:div>
        <w:div w:id="613175315">
          <w:marLeft w:val="480"/>
          <w:marRight w:val="0"/>
          <w:marTop w:val="0"/>
          <w:marBottom w:val="0"/>
          <w:divBdr>
            <w:top w:val="none" w:sz="0" w:space="0" w:color="auto"/>
            <w:left w:val="none" w:sz="0" w:space="0" w:color="auto"/>
            <w:bottom w:val="none" w:sz="0" w:space="0" w:color="auto"/>
            <w:right w:val="none" w:sz="0" w:space="0" w:color="auto"/>
          </w:divBdr>
        </w:div>
        <w:div w:id="394670439">
          <w:marLeft w:val="480"/>
          <w:marRight w:val="0"/>
          <w:marTop w:val="0"/>
          <w:marBottom w:val="0"/>
          <w:divBdr>
            <w:top w:val="none" w:sz="0" w:space="0" w:color="auto"/>
            <w:left w:val="none" w:sz="0" w:space="0" w:color="auto"/>
            <w:bottom w:val="none" w:sz="0" w:space="0" w:color="auto"/>
            <w:right w:val="none" w:sz="0" w:space="0" w:color="auto"/>
          </w:divBdr>
        </w:div>
        <w:div w:id="1153063144">
          <w:marLeft w:val="480"/>
          <w:marRight w:val="0"/>
          <w:marTop w:val="0"/>
          <w:marBottom w:val="0"/>
          <w:divBdr>
            <w:top w:val="none" w:sz="0" w:space="0" w:color="auto"/>
            <w:left w:val="none" w:sz="0" w:space="0" w:color="auto"/>
            <w:bottom w:val="none" w:sz="0" w:space="0" w:color="auto"/>
            <w:right w:val="none" w:sz="0" w:space="0" w:color="auto"/>
          </w:divBdr>
        </w:div>
        <w:div w:id="1890455812">
          <w:marLeft w:val="480"/>
          <w:marRight w:val="0"/>
          <w:marTop w:val="0"/>
          <w:marBottom w:val="0"/>
          <w:divBdr>
            <w:top w:val="none" w:sz="0" w:space="0" w:color="auto"/>
            <w:left w:val="none" w:sz="0" w:space="0" w:color="auto"/>
            <w:bottom w:val="none" w:sz="0" w:space="0" w:color="auto"/>
            <w:right w:val="none" w:sz="0" w:space="0" w:color="auto"/>
          </w:divBdr>
        </w:div>
        <w:div w:id="1456169242">
          <w:marLeft w:val="480"/>
          <w:marRight w:val="0"/>
          <w:marTop w:val="0"/>
          <w:marBottom w:val="0"/>
          <w:divBdr>
            <w:top w:val="none" w:sz="0" w:space="0" w:color="auto"/>
            <w:left w:val="none" w:sz="0" w:space="0" w:color="auto"/>
            <w:bottom w:val="none" w:sz="0" w:space="0" w:color="auto"/>
            <w:right w:val="none" w:sz="0" w:space="0" w:color="auto"/>
          </w:divBdr>
        </w:div>
        <w:div w:id="1043671808">
          <w:marLeft w:val="480"/>
          <w:marRight w:val="0"/>
          <w:marTop w:val="0"/>
          <w:marBottom w:val="0"/>
          <w:divBdr>
            <w:top w:val="none" w:sz="0" w:space="0" w:color="auto"/>
            <w:left w:val="none" w:sz="0" w:space="0" w:color="auto"/>
            <w:bottom w:val="none" w:sz="0" w:space="0" w:color="auto"/>
            <w:right w:val="none" w:sz="0" w:space="0" w:color="auto"/>
          </w:divBdr>
        </w:div>
        <w:div w:id="1051538865">
          <w:marLeft w:val="480"/>
          <w:marRight w:val="0"/>
          <w:marTop w:val="0"/>
          <w:marBottom w:val="0"/>
          <w:divBdr>
            <w:top w:val="none" w:sz="0" w:space="0" w:color="auto"/>
            <w:left w:val="none" w:sz="0" w:space="0" w:color="auto"/>
            <w:bottom w:val="none" w:sz="0" w:space="0" w:color="auto"/>
            <w:right w:val="none" w:sz="0" w:space="0" w:color="auto"/>
          </w:divBdr>
        </w:div>
        <w:div w:id="1485319339">
          <w:marLeft w:val="480"/>
          <w:marRight w:val="0"/>
          <w:marTop w:val="0"/>
          <w:marBottom w:val="0"/>
          <w:divBdr>
            <w:top w:val="none" w:sz="0" w:space="0" w:color="auto"/>
            <w:left w:val="none" w:sz="0" w:space="0" w:color="auto"/>
            <w:bottom w:val="none" w:sz="0" w:space="0" w:color="auto"/>
            <w:right w:val="none" w:sz="0" w:space="0" w:color="auto"/>
          </w:divBdr>
        </w:div>
        <w:div w:id="594939010">
          <w:marLeft w:val="480"/>
          <w:marRight w:val="0"/>
          <w:marTop w:val="0"/>
          <w:marBottom w:val="0"/>
          <w:divBdr>
            <w:top w:val="none" w:sz="0" w:space="0" w:color="auto"/>
            <w:left w:val="none" w:sz="0" w:space="0" w:color="auto"/>
            <w:bottom w:val="none" w:sz="0" w:space="0" w:color="auto"/>
            <w:right w:val="none" w:sz="0" w:space="0" w:color="auto"/>
          </w:divBdr>
        </w:div>
        <w:div w:id="1572155226">
          <w:marLeft w:val="480"/>
          <w:marRight w:val="0"/>
          <w:marTop w:val="0"/>
          <w:marBottom w:val="0"/>
          <w:divBdr>
            <w:top w:val="none" w:sz="0" w:space="0" w:color="auto"/>
            <w:left w:val="none" w:sz="0" w:space="0" w:color="auto"/>
            <w:bottom w:val="none" w:sz="0" w:space="0" w:color="auto"/>
            <w:right w:val="none" w:sz="0" w:space="0" w:color="auto"/>
          </w:divBdr>
        </w:div>
        <w:div w:id="392194741">
          <w:marLeft w:val="480"/>
          <w:marRight w:val="0"/>
          <w:marTop w:val="0"/>
          <w:marBottom w:val="0"/>
          <w:divBdr>
            <w:top w:val="none" w:sz="0" w:space="0" w:color="auto"/>
            <w:left w:val="none" w:sz="0" w:space="0" w:color="auto"/>
            <w:bottom w:val="none" w:sz="0" w:space="0" w:color="auto"/>
            <w:right w:val="none" w:sz="0" w:space="0" w:color="auto"/>
          </w:divBdr>
        </w:div>
        <w:div w:id="1357076953">
          <w:marLeft w:val="480"/>
          <w:marRight w:val="0"/>
          <w:marTop w:val="0"/>
          <w:marBottom w:val="0"/>
          <w:divBdr>
            <w:top w:val="none" w:sz="0" w:space="0" w:color="auto"/>
            <w:left w:val="none" w:sz="0" w:space="0" w:color="auto"/>
            <w:bottom w:val="none" w:sz="0" w:space="0" w:color="auto"/>
            <w:right w:val="none" w:sz="0" w:space="0" w:color="auto"/>
          </w:divBdr>
        </w:div>
        <w:div w:id="210119403">
          <w:marLeft w:val="480"/>
          <w:marRight w:val="0"/>
          <w:marTop w:val="0"/>
          <w:marBottom w:val="0"/>
          <w:divBdr>
            <w:top w:val="none" w:sz="0" w:space="0" w:color="auto"/>
            <w:left w:val="none" w:sz="0" w:space="0" w:color="auto"/>
            <w:bottom w:val="none" w:sz="0" w:space="0" w:color="auto"/>
            <w:right w:val="none" w:sz="0" w:space="0" w:color="auto"/>
          </w:divBdr>
        </w:div>
        <w:div w:id="11884712">
          <w:marLeft w:val="480"/>
          <w:marRight w:val="0"/>
          <w:marTop w:val="0"/>
          <w:marBottom w:val="0"/>
          <w:divBdr>
            <w:top w:val="none" w:sz="0" w:space="0" w:color="auto"/>
            <w:left w:val="none" w:sz="0" w:space="0" w:color="auto"/>
            <w:bottom w:val="none" w:sz="0" w:space="0" w:color="auto"/>
            <w:right w:val="none" w:sz="0" w:space="0" w:color="auto"/>
          </w:divBdr>
        </w:div>
        <w:div w:id="1151169024">
          <w:marLeft w:val="480"/>
          <w:marRight w:val="0"/>
          <w:marTop w:val="0"/>
          <w:marBottom w:val="0"/>
          <w:divBdr>
            <w:top w:val="none" w:sz="0" w:space="0" w:color="auto"/>
            <w:left w:val="none" w:sz="0" w:space="0" w:color="auto"/>
            <w:bottom w:val="none" w:sz="0" w:space="0" w:color="auto"/>
            <w:right w:val="none" w:sz="0" w:space="0" w:color="auto"/>
          </w:divBdr>
        </w:div>
        <w:div w:id="565603331">
          <w:marLeft w:val="480"/>
          <w:marRight w:val="0"/>
          <w:marTop w:val="0"/>
          <w:marBottom w:val="0"/>
          <w:divBdr>
            <w:top w:val="none" w:sz="0" w:space="0" w:color="auto"/>
            <w:left w:val="none" w:sz="0" w:space="0" w:color="auto"/>
            <w:bottom w:val="none" w:sz="0" w:space="0" w:color="auto"/>
            <w:right w:val="none" w:sz="0" w:space="0" w:color="auto"/>
          </w:divBdr>
        </w:div>
        <w:div w:id="1236089644">
          <w:marLeft w:val="480"/>
          <w:marRight w:val="0"/>
          <w:marTop w:val="0"/>
          <w:marBottom w:val="0"/>
          <w:divBdr>
            <w:top w:val="none" w:sz="0" w:space="0" w:color="auto"/>
            <w:left w:val="none" w:sz="0" w:space="0" w:color="auto"/>
            <w:bottom w:val="none" w:sz="0" w:space="0" w:color="auto"/>
            <w:right w:val="none" w:sz="0" w:space="0" w:color="auto"/>
          </w:divBdr>
        </w:div>
        <w:div w:id="603222400">
          <w:marLeft w:val="480"/>
          <w:marRight w:val="0"/>
          <w:marTop w:val="0"/>
          <w:marBottom w:val="0"/>
          <w:divBdr>
            <w:top w:val="none" w:sz="0" w:space="0" w:color="auto"/>
            <w:left w:val="none" w:sz="0" w:space="0" w:color="auto"/>
            <w:bottom w:val="none" w:sz="0" w:space="0" w:color="auto"/>
            <w:right w:val="none" w:sz="0" w:space="0" w:color="auto"/>
          </w:divBdr>
        </w:div>
        <w:div w:id="1521504410">
          <w:marLeft w:val="480"/>
          <w:marRight w:val="0"/>
          <w:marTop w:val="0"/>
          <w:marBottom w:val="0"/>
          <w:divBdr>
            <w:top w:val="none" w:sz="0" w:space="0" w:color="auto"/>
            <w:left w:val="none" w:sz="0" w:space="0" w:color="auto"/>
            <w:bottom w:val="none" w:sz="0" w:space="0" w:color="auto"/>
            <w:right w:val="none" w:sz="0" w:space="0" w:color="auto"/>
          </w:divBdr>
        </w:div>
        <w:div w:id="1415010491">
          <w:marLeft w:val="480"/>
          <w:marRight w:val="0"/>
          <w:marTop w:val="0"/>
          <w:marBottom w:val="0"/>
          <w:divBdr>
            <w:top w:val="none" w:sz="0" w:space="0" w:color="auto"/>
            <w:left w:val="none" w:sz="0" w:space="0" w:color="auto"/>
            <w:bottom w:val="none" w:sz="0" w:space="0" w:color="auto"/>
            <w:right w:val="none" w:sz="0" w:space="0" w:color="auto"/>
          </w:divBdr>
        </w:div>
        <w:div w:id="249658292">
          <w:marLeft w:val="480"/>
          <w:marRight w:val="0"/>
          <w:marTop w:val="0"/>
          <w:marBottom w:val="0"/>
          <w:divBdr>
            <w:top w:val="none" w:sz="0" w:space="0" w:color="auto"/>
            <w:left w:val="none" w:sz="0" w:space="0" w:color="auto"/>
            <w:bottom w:val="none" w:sz="0" w:space="0" w:color="auto"/>
            <w:right w:val="none" w:sz="0" w:space="0" w:color="auto"/>
          </w:divBdr>
        </w:div>
        <w:div w:id="1637755716">
          <w:marLeft w:val="480"/>
          <w:marRight w:val="0"/>
          <w:marTop w:val="0"/>
          <w:marBottom w:val="0"/>
          <w:divBdr>
            <w:top w:val="none" w:sz="0" w:space="0" w:color="auto"/>
            <w:left w:val="none" w:sz="0" w:space="0" w:color="auto"/>
            <w:bottom w:val="none" w:sz="0" w:space="0" w:color="auto"/>
            <w:right w:val="none" w:sz="0" w:space="0" w:color="auto"/>
          </w:divBdr>
        </w:div>
        <w:div w:id="1934627726">
          <w:marLeft w:val="480"/>
          <w:marRight w:val="0"/>
          <w:marTop w:val="0"/>
          <w:marBottom w:val="0"/>
          <w:divBdr>
            <w:top w:val="none" w:sz="0" w:space="0" w:color="auto"/>
            <w:left w:val="none" w:sz="0" w:space="0" w:color="auto"/>
            <w:bottom w:val="none" w:sz="0" w:space="0" w:color="auto"/>
            <w:right w:val="none" w:sz="0" w:space="0" w:color="auto"/>
          </w:divBdr>
        </w:div>
        <w:div w:id="1056972501">
          <w:marLeft w:val="480"/>
          <w:marRight w:val="0"/>
          <w:marTop w:val="0"/>
          <w:marBottom w:val="0"/>
          <w:divBdr>
            <w:top w:val="none" w:sz="0" w:space="0" w:color="auto"/>
            <w:left w:val="none" w:sz="0" w:space="0" w:color="auto"/>
            <w:bottom w:val="none" w:sz="0" w:space="0" w:color="auto"/>
            <w:right w:val="none" w:sz="0" w:space="0" w:color="auto"/>
          </w:divBdr>
        </w:div>
        <w:div w:id="1673213873">
          <w:marLeft w:val="480"/>
          <w:marRight w:val="0"/>
          <w:marTop w:val="0"/>
          <w:marBottom w:val="0"/>
          <w:divBdr>
            <w:top w:val="none" w:sz="0" w:space="0" w:color="auto"/>
            <w:left w:val="none" w:sz="0" w:space="0" w:color="auto"/>
            <w:bottom w:val="none" w:sz="0" w:space="0" w:color="auto"/>
            <w:right w:val="none" w:sz="0" w:space="0" w:color="auto"/>
          </w:divBdr>
        </w:div>
        <w:div w:id="139661157">
          <w:marLeft w:val="480"/>
          <w:marRight w:val="0"/>
          <w:marTop w:val="0"/>
          <w:marBottom w:val="0"/>
          <w:divBdr>
            <w:top w:val="none" w:sz="0" w:space="0" w:color="auto"/>
            <w:left w:val="none" w:sz="0" w:space="0" w:color="auto"/>
            <w:bottom w:val="none" w:sz="0" w:space="0" w:color="auto"/>
            <w:right w:val="none" w:sz="0" w:space="0" w:color="auto"/>
          </w:divBdr>
        </w:div>
        <w:div w:id="671369929">
          <w:marLeft w:val="480"/>
          <w:marRight w:val="0"/>
          <w:marTop w:val="0"/>
          <w:marBottom w:val="0"/>
          <w:divBdr>
            <w:top w:val="none" w:sz="0" w:space="0" w:color="auto"/>
            <w:left w:val="none" w:sz="0" w:space="0" w:color="auto"/>
            <w:bottom w:val="none" w:sz="0" w:space="0" w:color="auto"/>
            <w:right w:val="none" w:sz="0" w:space="0" w:color="auto"/>
          </w:divBdr>
        </w:div>
        <w:div w:id="370493690">
          <w:marLeft w:val="480"/>
          <w:marRight w:val="0"/>
          <w:marTop w:val="0"/>
          <w:marBottom w:val="0"/>
          <w:divBdr>
            <w:top w:val="none" w:sz="0" w:space="0" w:color="auto"/>
            <w:left w:val="none" w:sz="0" w:space="0" w:color="auto"/>
            <w:bottom w:val="none" w:sz="0" w:space="0" w:color="auto"/>
            <w:right w:val="none" w:sz="0" w:space="0" w:color="auto"/>
          </w:divBdr>
        </w:div>
        <w:div w:id="874654577">
          <w:marLeft w:val="480"/>
          <w:marRight w:val="0"/>
          <w:marTop w:val="0"/>
          <w:marBottom w:val="0"/>
          <w:divBdr>
            <w:top w:val="none" w:sz="0" w:space="0" w:color="auto"/>
            <w:left w:val="none" w:sz="0" w:space="0" w:color="auto"/>
            <w:bottom w:val="none" w:sz="0" w:space="0" w:color="auto"/>
            <w:right w:val="none" w:sz="0" w:space="0" w:color="auto"/>
          </w:divBdr>
        </w:div>
        <w:div w:id="495462419">
          <w:marLeft w:val="480"/>
          <w:marRight w:val="0"/>
          <w:marTop w:val="0"/>
          <w:marBottom w:val="0"/>
          <w:divBdr>
            <w:top w:val="none" w:sz="0" w:space="0" w:color="auto"/>
            <w:left w:val="none" w:sz="0" w:space="0" w:color="auto"/>
            <w:bottom w:val="none" w:sz="0" w:space="0" w:color="auto"/>
            <w:right w:val="none" w:sz="0" w:space="0" w:color="auto"/>
          </w:divBdr>
        </w:div>
        <w:div w:id="1888757751">
          <w:marLeft w:val="480"/>
          <w:marRight w:val="0"/>
          <w:marTop w:val="0"/>
          <w:marBottom w:val="0"/>
          <w:divBdr>
            <w:top w:val="none" w:sz="0" w:space="0" w:color="auto"/>
            <w:left w:val="none" w:sz="0" w:space="0" w:color="auto"/>
            <w:bottom w:val="none" w:sz="0" w:space="0" w:color="auto"/>
            <w:right w:val="none" w:sz="0" w:space="0" w:color="auto"/>
          </w:divBdr>
        </w:div>
        <w:div w:id="973950244">
          <w:marLeft w:val="480"/>
          <w:marRight w:val="0"/>
          <w:marTop w:val="0"/>
          <w:marBottom w:val="0"/>
          <w:divBdr>
            <w:top w:val="none" w:sz="0" w:space="0" w:color="auto"/>
            <w:left w:val="none" w:sz="0" w:space="0" w:color="auto"/>
            <w:bottom w:val="none" w:sz="0" w:space="0" w:color="auto"/>
            <w:right w:val="none" w:sz="0" w:space="0" w:color="auto"/>
          </w:divBdr>
        </w:div>
        <w:div w:id="1810054351">
          <w:marLeft w:val="480"/>
          <w:marRight w:val="0"/>
          <w:marTop w:val="0"/>
          <w:marBottom w:val="0"/>
          <w:divBdr>
            <w:top w:val="none" w:sz="0" w:space="0" w:color="auto"/>
            <w:left w:val="none" w:sz="0" w:space="0" w:color="auto"/>
            <w:bottom w:val="none" w:sz="0" w:space="0" w:color="auto"/>
            <w:right w:val="none" w:sz="0" w:space="0" w:color="auto"/>
          </w:divBdr>
        </w:div>
        <w:div w:id="1934706573">
          <w:marLeft w:val="480"/>
          <w:marRight w:val="0"/>
          <w:marTop w:val="0"/>
          <w:marBottom w:val="0"/>
          <w:divBdr>
            <w:top w:val="none" w:sz="0" w:space="0" w:color="auto"/>
            <w:left w:val="none" w:sz="0" w:space="0" w:color="auto"/>
            <w:bottom w:val="none" w:sz="0" w:space="0" w:color="auto"/>
            <w:right w:val="none" w:sz="0" w:space="0" w:color="auto"/>
          </w:divBdr>
        </w:div>
        <w:div w:id="324476481">
          <w:marLeft w:val="480"/>
          <w:marRight w:val="0"/>
          <w:marTop w:val="0"/>
          <w:marBottom w:val="0"/>
          <w:divBdr>
            <w:top w:val="none" w:sz="0" w:space="0" w:color="auto"/>
            <w:left w:val="none" w:sz="0" w:space="0" w:color="auto"/>
            <w:bottom w:val="none" w:sz="0" w:space="0" w:color="auto"/>
            <w:right w:val="none" w:sz="0" w:space="0" w:color="auto"/>
          </w:divBdr>
        </w:div>
        <w:div w:id="843204852">
          <w:marLeft w:val="480"/>
          <w:marRight w:val="0"/>
          <w:marTop w:val="0"/>
          <w:marBottom w:val="0"/>
          <w:divBdr>
            <w:top w:val="none" w:sz="0" w:space="0" w:color="auto"/>
            <w:left w:val="none" w:sz="0" w:space="0" w:color="auto"/>
            <w:bottom w:val="none" w:sz="0" w:space="0" w:color="auto"/>
            <w:right w:val="none" w:sz="0" w:space="0" w:color="auto"/>
          </w:divBdr>
        </w:div>
        <w:div w:id="1524787379">
          <w:marLeft w:val="480"/>
          <w:marRight w:val="0"/>
          <w:marTop w:val="0"/>
          <w:marBottom w:val="0"/>
          <w:divBdr>
            <w:top w:val="none" w:sz="0" w:space="0" w:color="auto"/>
            <w:left w:val="none" w:sz="0" w:space="0" w:color="auto"/>
            <w:bottom w:val="none" w:sz="0" w:space="0" w:color="auto"/>
            <w:right w:val="none" w:sz="0" w:space="0" w:color="auto"/>
          </w:divBdr>
        </w:div>
        <w:div w:id="1091584702">
          <w:marLeft w:val="480"/>
          <w:marRight w:val="0"/>
          <w:marTop w:val="0"/>
          <w:marBottom w:val="0"/>
          <w:divBdr>
            <w:top w:val="none" w:sz="0" w:space="0" w:color="auto"/>
            <w:left w:val="none" w:sz="0" w:space="0" w:color="auto"/>
            <w:bottom w:val="none" w:sz="0" w:space="0" w:color="auto"/>
            <w:right w:val="none" w:sz="0" w:space="0" w:color="auto"/>
          </w:divBdr>
        </w:div>
        <w:div w:id="367950381">
          <w:marLeft w:val="480"/>
          <w:marRight w:val="0"/>
          <w:marTop w:val="0"/>
          <w:marBottom w:val="0"/>
          <w:divBdr>
            <w:top w:val="none" w:sz="0" w:space="0" w:color="auto"/>
            <w:left w:val="none" w:sz="0" w:space="0" w:color="auto"/>
            <w:bottom w:val="none" w:sz="0" w:space="0" w:color="auto"/>
            <w:right w:val="none" w:sz="0" w:space="0" w:color="auto"/>
          </w:divBdr>
        </w:div>
        <w:div w:id="889995543">
          <w:marLeft w:val="480"/>
          <w:marRight w:val="0"/>
          <w:marTop w:val="0"/>
          <w:marBottom w:val="0"/>
          <w:divBdr>
            <w:top w:val="none" w:sz="0" w:space="0" w:color="auto"/>
            <w:left w:val="none" w:sz="0" w:space="0" w:color="auto"/>
            <w:bottom w:val="none" w:sz="0" w:space="0" w:color="auto"/>
            <w:right w:val="none" w:sz="0" w:space="0" w:color="auto"/>
          </w:divBdr>
        </w:div>
        <w:div w:id="418253167">
          <w:marLeft w:val="480"/>
          <w:marRight w:val="0"/>
          <w:marTop w:val="0"/>
          <w:marBottom w:val="0"/>
          <w:divBdr>
            <w:top w:val="none" w:sz="0" w:space="0" w:color="auto"/>
            <w:left w:val="none" w:sz="0" w:space="0" w:color="auto"/>
            <w:bottom w:val="none" w:sz="0" w:space="0" w:color="auto"/>
            <w:right w:val="none" w:sz="0" w:space="0" w:color="auto"/>
          </w:divBdr>
        </w:div>
        <w:div w:id="1900627060">
          <w:marLeft w:val="480"/>
          <w:marRight w:val="0"/>
          <w:marTop w:val="0"/>
          <w:marBottom w:val="0"/>
          <w:divBdr>
            <w:top w:val="none" w:sz="0" w:space="0" w:color="auto"/>
            <w:left w:val="none" w:sz="0" w:space="0" w:color="auto"/>
            <w:bottom w:val="none" w:sz="0" w:space="0" w:color="auto"/>
            <w:right w:val="none" w:sz="0" w:space="0" w:color="auto"/>
          </w:divBdr>
        </w:div>
        <w:div w:id="820777172">
          <w:marLeft w:val="480"/>
          <w:marRight w:val="0"/>
          <w:marTop w:val="0"/>
          <w:marBottom w:val="0"/>
          <w:divBdr>
            <w:top w:val="none" w:sz="0" w:space="0" w:color="auto"/>
            <w:left w:val="none" w:sz="0" w:space="0" w:color="auto"/>
            <w:bottom w:val="none" w:sz="0" w:space="0" w:color="auto"/>
            <w:right w:val="none" w:sz="0" w:space="0" w:color="auto"/>
          </w:divBdr>
        </w:div>
        <w:div w:id="584413178">
          <w:marLeft w:val="480"/>
          <w:marRight w:val="0"/>
          <w:marTop w:val="0"/>
          <w:marBottom w:val="0"/>
          <w:divBdr>
            <w:top w:val="none" w:sz="0" w:space="0" w:color="auto"/>
            <w:left w:val="none" w:sz="0" w:space="0" w:color="auto"/>
            <w:bottom w:val="none" w:sz="0" w:space="0" w:color="auto"/>
            <w:right w:val="none" w:sz="0" w:space="0" w:color="auto"/>
          </w:divBdr>
        </w:div>
      </w:divsChild>
    </w:div>
    <w:div w:id="1787851142">
      <w:bodyDiv w:val="1"/>
      <w:marLeft w:val="0"/>
      <w:marRight w:val="0"/>
      <w:marTop w:val="0"/>
      <w:marBottom w:val="0"/>
      <w:divBdr>
        <w:top w:val="none" w:sz="0" w:space="0" w:color="auto"/>
        <w:left w:val="none" w:sz="0" w:space="0" w:color="auto"/>
        <w:bottom w:val="none" w:sz="0" w:space="0" w:color="auto"/>
        <w:right w:val="none" w:sz="0" w:space="0" w:color="auto"/>
      </w:divBdr>
      <w:divsChild>
        <w:div w:id="1045912679">
          <w:marLeft w:val="480"/>
          <w:marRight w:val="0"/>
          <w:marTop w:val="0"/>
          <w:marBottom w:val="0"/>
          <w:divBdr>
            <w:top w:val="none" w:sz="0" w:space="0" w:color="auto"/>
            <w:left w:val="none" w:sz="0" w:space="0" w:color="auto"/>
            <w:bottom w:val="none" w:sz="0" w:space="0" w:color="auto"/>
            <w:right w:val="none" w:sz="0" w:space="0" w:color="auto"/>
          </w:divBdr>
        </w:div>
        <w:div w:id="148710798">
          <w:marLeft w:val="480"/>
          <w:marRight w:val="0"/>
          <w:marTop w:val="0"/>
          <w:marBottom w:val="0"/>
          <w:divBdr>
            <w:top w:val="none" w:sz="0" w:space="0" w:color="auto"/>
            <w:left w:val="none" w:sz="0" w:space="0" w:color="auto"/>
            <w:bottom w:val="none" w:sz="0" w:space="0" w:color="auto"/>
            <w:right w:val="none" w:sz="0" w:space="0" w:color="auto"/>
          </w:divBdr>
        </w:div>
        <w:div w:id="1217274883">
          <w:marLeft w:val="480"/>
          <w:marRight w:val="0"/>
          <w:marTop w:val="0"/>
          <w:marBottom w:val="0"/>
          <w:divBdr>
            <w:top w:val="none" w:sz="0" w:space="0" w:color="auto"/>
            <w:left w:val="none" w:sz="0" w:space="0" w:color="auto"/>
            <w:bottom w:val="none" w:sz="0" w:space="0" w:color="auto"/>
            <w:right w:val="none" w:sz="0" w:space="0" w:color="auto"/>
          </w:divBdr>
        </w:div>
        <w:div w:id="489030105">
          <w:marLeft w:val="480"/>
          <w:marRight w:val="0"/>
          <w:marTop w:val="0"/>
          <w:marBottom w:val="0"/>
          <w:divBdr>
            <w:top w:val="none" w:sz="0" w:space="0" w:color="auto"/>
            <w:left w:val="none" w:sz="0" w:space="0" w:color="auto"/>
            <w:bottom w:val="none" w:sz="0" w:space="0" w:color="auto"/>
            <w:right w:val="none" w:sz="0" w:space="0" w:color="auto"/>
          </w:divBdr>
        </w:div>
        <w:div w:id="2066565093">
          <w:marLeft w:val="480"/>
          <w:marRight w:val="0"/>
          <w:marTop w:val="0"/>
          <w:marBottom w:val="0"/>
          <w:divBdr>
            <w:top w:val="none" w:sz="0" w:space="0" w:color="auto"/>
            <w:left w:val="none" w:sz="0" w:space="0" w:color="auto"/>
            <w:bottom w:val="none" w:sz="0" w:space="0" w:color="auto"/>
            <w:right w:val="none" w:sz="0" w:space="0" w:color="auto"/>
          </w:divBdr>
        </w:div>
        <w:div w:id="1098020434">
          <w:marLeft w:val="480"/>
          <w:marRight w:val="0"/>
          <w:marTop w:val="0"/>
          <w:marBottom w:val="0"/>
          <w:divBdr>
            <w:top w:val="none" w:sz="0" w:space="0" w:color="auto"/>
            <w:left w:val="none" w:sz="0" w:space="0" w:color="auto"/>
            <w:bottom w:val="none" w:sz="0" w:space="0" w:color="auto"/>
            <w:right w:val="none" w:sz="0" w:space="0" w:color="auto"/>
          </w:divBdr>
        </w:div>
        <w:div w:id="1105266344">
          <w:marLeft w:val="480"/>
          <w:marRight w:val="0"/>
          <w:marTop w:val="0"/>
          <w:marBottom w:val="0"/>
          <w:divBdr>
            <w:top w:val="none" w:sz="0" w:space="0" w:color="auto"/>
            <w:left w:val="none" w:sz="0" w:space="0" w:color="auto"/>
            <w:bottom w:val="none" w:sz="0" w:space="0" w:color="auto"/>
            <w:right w:val="none" w:sz="0" w:space="0" w:color="auto"/>
          </w:divBdr>
        </w:div>
        <w:div w:id="1613707964">
          <w:marLeft w:val="480"/>
          <w:marRight w:val="0"/>
          <w:marTop w:val="0"/>
          <w:marBottom w:val="0"/>
          <w:divBdr>
            <w:top w:val="none" w:sz="0" w:space="0" w:color="auto"/>
            <w:left w:val="none" w:sz="0" w:space="0" w:color="auto"/>
            <w:bottom w:val="none" w:sz="0" w:space="0" w:color="auto"/>
            <w:right w:val="none" w:sz="0" w:space="0" w:color="auto"/>
          </w:divBdr>
        </w:div>
        <w:div w:id="1209803423">
          <w:marLeft w:val="480"/>
          <w:marRight w:val="0"/>
          <w:marTop w:val="0"/>
          <w:marBottom w:val="0"/>
          <w:divBdr>
            <w:top w:val="none" w:sz="0" w:space="0" w:color="auto"/>
            <w:left w:val="none" w:sz="0" w:space="0" w:color="auto"/>
            <w:bottom w:val="none" w:sz="0" w:space="0" w:color="auto"/>
            <w:right w:val="none" w:sz="0" w:space="0" w:color="auto"/>
          </w:divBdr>
        </w:div>
        <w:div w:id="907961717">
          <w:marLeft w:val="480"/>
          <w:marRight w:val="0"/>
          <w:marTop w:val="0"/>
          <w:marBottom w:val="0"/>
          <w:divBdr>
            <w:top w:val="none" w:sz="0" w:space="0" w:color="auto"/>
            <w:left w:val="none" w:sz="0" w:space="0" w:color="auto"/>
            <w:bottom w:val="none" w:sz="0" w:space="0" w:color="auto"/>
            <w:right w:val="none" w:sz="0" w:space="0" w:color="auto"/>
          </w:divBdr>
        </w:div>
        <w:div w:id="1453288714">
          <w:marLeft w:val="480"/>
          <w:marRight w:val="0"/>
          <w:marTop w:val="0"/>
          <w:marBottom w:val="0"/>
          <w:divBdr>
            <w:top w:val="none" w:sz="0" w:space="0" w:color="auto"/>
            <w:left w:val="none" w:sz="0" w:space="0" w:color="auto"/>
            <w:bottom w:val="none" w:sz="0" w:space="0" w:color="auto"/>
            <w:right w:val="none" w:sz="0" w:space="0" w:color="auto"/>
          </w:divBdr>
        </w:div>
        <w:div w:id="1058016154">
          <w:marLeft w:val="480"/>
          <w:marRight w:val="0"/>
          <w:marTop w:val="0"/>
          <w:marBottom w:val="0"/>
          <w:divBdr>
            <w:top w:val="none" w:sz="0" w:space="0" w:color="auto"/>
            <w:left w:val="none" w:sz="0" w:space="0" w:color="auto"/>
            <w:bottom w:val="none" w:sz="0" w:space="0" w:color="auto"/>
            <w:right w:val="none" w:sz="0" w:space="0" w:color="auto"/>
          </w:divBdr>
        </w:div>
        <w:div w:id="369917429">
          <w:marLeft w:val="480"/>
          <w:marRight w:val="0"/>
          <w:marTop w:val="0"/>
          <w:marBottom w:val="0"/>
          <w:divBdr>
            <w:top w:val="none" w:sz="0" w:space="0" w:color="auto"/>
            <w:left w:val="none" w:sz="0" w:space="0" w:color="auto"/>
            <w:bottom w:val="none" w:sz="0" w:space="0" w:color="auto"/>
            <w:right w:val="none" w:sz="0" w:space="0" w:color="auto"/>
          </w:divBdr>
        </w:div>
        <w:div w:id="1448087285">
          <w:marLeft w:val="480"/>
          <w:marRight w:val="0"/>
          <w:marTop w:val="0"/>
          <w:marBottom w:val="0"/>
          <w:divBdr>
            <w:top w:val="none" w:sz="0" w:space="0" w:color="auto"/>
            <w:left w:val="none" w:sz="0" w:space="0" w:color="auto"/>
            <w:bottom w:val="none" w:sz="0" w:space="0" w:color="auto"/>
            <w:right w:val="none" w:sz="0" w:space="0" w:color="auto"/>
          </w:divBdr>
        </w:div>
        <w:div w:id="1703938125">
          <w:marLeft w:val="480"/>
          <w:marRight w:val="0"/>
          <w:marTop w:val="0"/>
          <w:marBottom w:val="0"/>
          <w:divBdr>
            <w:top w:val="none" w:sz="0" w:space="0" w:color="auto"/>
            <w:left w:val="none" w:sz="0" w:space="0" w:color="auto"/>
            <w:bottom w:val="none" w:sz="0" w:space="0" w:color="auto"/>
            <w:right w:val="none" w:sz="0" w:space="0" w:color="auto"/>
          </w:divBdr>
        </w:div>
        <w:div w:id="2125268183">
          <w:marLeft w:val="480"/>
          <w:marRight w:val="0"/>
          <w:marTop w:val="0"/>
          <w:marBottom w:val="0"/>
          <w:divBdr>
            <w:top w:val="none" w:sz="0" w:space="0" w:color="auto"/>
            <w:left w:val="none" w:sz="0" w:space="0" w:color="auto"/>
            <w:bottom w:val="none" w:sz="0" w:space="0" w:color="auto"/>
            <w:right w:val="none" w:sz="0" w:space="0" w:color="auto"/>
          </w:divBdr>
        </w:div>
        <w:div w:id="612591014">
          <w:marLeft w:val="480"/>
          <w:marRight w:val="0"/>
          <w:marTop w:val="0"/>
          <w:marBottom w:val="0"/>
          <w:divBdr>
            <w:top w:val="none" w:sz="0" w:space="0" w:color="auto"/>
            <w:left w:val="none" w:sz="0" w:space="0" w:color="auto"/>
            <w:bottom w:val="none" w:sz="0" w:space="0" w:color="auto"/>
            <w:right w:val="none" w:sz="0" w:space="0" w:color="auto"/>
          </w:divBdr>
        </w:div>
        <w:div w:id="1078865753">
          <w:marLeft w:val="480"/>
          <w:marRight w:val="0"/>
          <w:marTop w:val="0"/>
          <w:marBottom w:val="0"/>
          <w:divBdr>
            <w:top w:val="none" w:sz="0" w:space="0" w:color="auto"/>
            <w:left w:val="none" w:sz="0" w:space="0" w:color="auto"/>
            <w:bottom w:val="none" w:sz="0" w:space="0" w:color="auto"/>
            <w:right w:val="none" w:sz="0" w:space="0" w:color="auto"/>
          </w:divBdr>
        </w:div>
        <w:div w:id="129441537">
          <w:marLeft w:val="480"/>
          <w:marRight w:val="0"/>
          <w:marTop w:val="0"/>
          <w:marBottom w:val="0"/>
          <w:divBdr>
            <w:top w:val="none" w:sz="0" w:space="0" w:color="auto"/>
            <w:left w:val="none" w:sz="0" w:space="0" w:color="auto"/>
            <w:bottom w:val="none" w:sz="0" w:space="0" w:color="auto"/>
            <w:right w:val="none" w:sz="0" w:space="0" w:color="auto"/>
          </w:divBdr>
        </w:div>
        <w:div w:id="1756701853">
          <w:marLeft w:val="480"/>
          <w:marRight w:val="0"/>
          <w:marTop w:val="0"/>
          <w:marBottom w:val="0"/>
          <w:divBdr>
            <w:top w:val="none" w:sz="0" w:space="0" w:color="auto"/>
            <w:left w:val="none" w:sz="0" w:space="0" w:color="auto"/>
            <w:bottom w:val="none" w:sz="0" w:space="0" w:color="auto"/>
            <w:right w:val="none" w:sz="0" w:space="0" w:color="auto"/>
          </w:divBdr>
        </w:div>
        <w:div w:id="795761611">
          <w:marLeft w:val="480"/>
          <w:marRight w:val="0"/>
          <w:marTop w:val="0"/>
          <w:marBottom w:val="0"/>
          <w:divBdr>
            <w:top w:val="none" w:sz="0" w:space="0" w:color="auto"/>
            <w:left w:val="none" w:sz="0" w:space="0" w:color="auto"/>
            <w:bottom w:val="none" w:sz="0" w:space="0" w:color="auto"/>
            <w:right w:val="none" w:sz="0" w:space="0" w:color="auto"/>
          </w:divBdr>
        </w:div>
        <w:div w:id="667631357">
          <w:marLeft w:val="480"/>
          <w:marRight w:val="0"/>
          <w:marTop w:val="0"/>
          <w:marBottom w:val="0"/>
          <w:divBdr>
            <w:top w:val="none" w:sz="0" w:space="0" w:color="auto"/>
            <w:left w:val="none" w:sz="0" w:space="0" w:color="auto"/>
            <w:bottom w:val="none" w:sz="0" w:space="0" w:color="auto"/>
            <w:right w:val="none" w:sz="0" w:space="0" w:color="auto"/>
          </w:divBdr>
        </w:div>
        <w:div w:id="253982589">
          <w:marLeft w:val="480"/>
          <w:marRight w:val="0"/>
          <w:marTop w:val="0"/>
          <w:marBottom w:val="0"/>
          <w:divBdr>
            <w:top w:val="none" w:sz="0" w:space="0" w:color="auto"/>
            <w:left w:val="none" w:sz="0" w:space="0" w:color="auto"/>
            <w:bottom w:val="none" w:sz="0" w:space="0" w:color="auto"/>
            <w:right w:val="none" w:sz="0" w:space="0" w:color="auto"/>
          </w:divBdr>
        </w:div>
        <w:div w:id="358431058">
          <w:marLeft w:val="480"/>
          <w:marRight w:val="0"/>
          <w:marTop w:val="0"/>
          <w:marBottom w:val="0"/>
          <w:divBdr>
            <w:top w:val="none" w:sz="0" w:space="0" w:color="auto"/>
            <w:left w:val="none" w:sz="0" w:space="0" w:color="auto"/>
            <w:bottom w:val="none" w:sz="0" w:space="0" w:color="auto"/>
            <w:right w:val="none" w:sz="0" w:space="0" w:color="auto"/>
          </w:divBdr>
        </w:div>
        <w:div w:id="425267185">
          <w:marLeft w:val="480"/>
          <w:marRight w:val="0"/>
          <w:marTop w:val="0"/>
          <w:marBottom w:val="0"/>
          <w:divBdr>
            <w:top w:val="none" w:sz="0" w:space="0" w:color="auto"/>
            <w:left w:val="none" w:sz="0" w:space="0" w:color="auto"/>
            <w:bottom w:val="none" w:sz="0" w:space="0" w:color="auto"/>
            <w:right w:val="none" w:sz="0" w:space="0" w:color="auto"/>
          </w:divBdr>
        </w:div>
        <w:div w:id="752893269">
          <w:marLeft w:val="480"/>
          <w:marRight w:val="0"/>
          <w:marTop w:val="0"/>
          <w:marBottom w:val="0"/>
          <w:divBdr>
            <w:top w:val="none" w:sz="0" w:space="0" w:color="auto"/>
            <w:left w:val="none" w:sz="0" w:space="0" w:color="auto"/>
            <w:bottom w:val="none" w:sz="0" w:space="0" w:color="auto"/>
            <w:right w:val="none" w:sz="0" w:space="0" w:color="auto"/>
          </w:divBdr>
        </w:div>
        <w:div w:id="94635107">
          <w:marLeft w:val="480"/>
          <w:marRight w:val="0"/>
          <w:marTop w:val="0"/>
          <w:marBottom w:val="0"/>
          <w:divBdr>
            <w:top w:val="none" w:sz="0" w:space="0" w:color="auto"/>
            <w:left w:val="none" w:sz="0" w:space="0" w:color="auto"/>
            <w:bottom w:val="none" w:sz="0" w:space="0" w:color="auto"/>
            <w:right w:val="none" w:sz="0" w:space="0" w:color="auto"/>
          </w:divBdr>
        </w:div>
        <w:div w:id="1516765847">
          <w:marLeft w:val="480"/>
          <w:marRight w:val="0"/>
          <w:marTop w:val="0"/>
          <w:marBottom w:val="0"/>
          <w:divBdr>
            <w:top w:val="none" w:sz="0" w:space="0" w:color="auto"/>
            <w:left w:val="none" w:sz="0" w:space="0" w:color="auto"/>
            <w:bottom w:val="none" w:sz="0" w:space="0" w:color="auto"/>
            <w:right w:val="none" w:sz="0" w:space="0" w:color="auto"/>
          </w:divBdr>
        </w:div>
        <w:div w:id="1728608713">
          <w:marLeft w:val="480"/>
          <w:marRight w:val="0"/>
          <w:marTop w:val="0"/>
          <w:marBottom w:val="0"/>
          <w:divBdr>
            <w:top w:val="none" w:sz="0" w:space="0" w:color="auto"/>
            <w:left w:val="none" w:sz="0" w:space="0" w:color="auto"/>
            <w:bottom w:val="none" w:sz="0" w:space="0" w:color="auto"/>
            <w:right w:val="none" w:sz="0" w:space="0" w:color="auto"/>
          </w:divBdr>
        </w:div>
        <w:div w:id="1215241405">
          <w:marLeft w:val="480"/>
          <w:marRight w:val="0"/>
          <w:marTop w:val="0"/>
          <w:marBottom w:val="0"/>
          <w:divBdr>
            <w:top w:val="none" w:sz="0" w:space="0" w:color="auto"/>
            <w:left w:val="none" w:sz="0" w:space="0" w:color="auto"/>
            <w:bottom w:val="none" w:sz="0" w:space="0" w:color="auto"/>
            <w:right w:val="none" w:sz="0" w:space="0" w:color="auto"/>
          </w:divBdr>
        </w:div>
        <w:div w:id="421529957">
          <w:marLeft w:val="480"/>
          <w:marRight w:val="0"/>
          <w:marTop w:val="0"/>
          <w:marBottom w:val="0"/>
          <w:divBdr>
            <w:top w:val="none" w:sz="0" w:space="0" w:color="auto"/>
            <w:left w:val="none" w:sz="0" w:space="0" w:color="auto"/>
            <w:bottom w:val="none" w:sz="0" w:space="0" w:color="auto"/>
            <w:right w:val="none" w:sz="0" w:space="0" w:color="auto"/>
          </w:divBdr>
        </w:div>
        <w:div w:id="2045399931">
          <w:marLeft w:val="480"/>
          <w:marRight w:val="0"/>
          <w:marTop w:val="0"/>
          <w:marBottom w:val="0"/>
          <w:divBdr>
            <w:top w:val="none" w:sz="0" w:space="0" w:color="auto"/>
            <w:left w:val="none" w:sz="0" w:space="0" w:color="auto"/>
            <w:bottom w:val="none" w:sz="0" w:space="0" w:color="auto"/>
            <w:right w:val="none" w:sz="0" w:space="0" w:color="auto"/>
          </w:divBdr>
        </w:div>
        <w:div w:id="636644059">
          <w:marLeft w:val="480"/>
          <w:marRight w:val="0"/>
          <w:marTop w:val="0"/>
          <w:marBottom w:val="0"/>
          <w:divBdr>
            <w:top w:val="none" w:sz="0" w:space="0" w:color="auto"/>
            <w:left w:val="none" w:sz="0" w:space="0" w:color="auto"/>
            <w:bottom w:val="none" w:sz="0" w:space="0" w:color="auto"/>
            <w:right w:val="none" w:sz="0" w:space="0" w:color="auto"/>
          </w:divBdr>
        </w:div>
        <w:div w:id="1760516584">
          <w:marLeft w:val="480"/>
          <w:marRight w:val="0"/>
          <w:marTop w:val="0"/>
          <w:marBottom w:val="0"/>
          <w:divBdr>
            <w:top w:val="none" w:sz="0" w:space="0" w:color="auto"/>
            <w:left w:val="none" w:sz="0" w:space="0" w:color="auto"/>
            <w:bottom w:val="none" w:sz="0" w:space="0" w:color="auto"/>
            <w:right w:val="none" w:sz="0" w:space="0" w:color="auto"/>
          </w:divBdr>
        </w:div>
        <w:div w:id="732049271">
          <w:marLeft w:val="480"/>
          <w:marRight w:val="0"/>
          <w:marTop w:val="0"/>
          <w:marBottom w:val="0"/>
          <w:divBdr>
            <w:top w:val="none" w:sz="0" w:space="0" w:color="auto"/>
            <w:left w:val="none" w:sz="0" w:space="0" w:color="auto"/>
            <w:bottom w:val="none" w:sz="0" w:space="0" w:color="auto"/>
            <w:right w:val="none" w:sz="0" w:space="0" w:color="auto"/>
          </w:divBdr>
        </w:div>
        <w:div w:id="1838643786">
          <w:marLeft w:val="480"/>
          <w:marRight w:val="0"/>
          <w:marTop w:val="0"/>
          <w:marBottom w:val="0"/>
          <w:divBdr>
            <w:top w:val="none" w:sz="0" w:space="0" w:color="auto"/>
            <w:left w:val="none" w:sz="0" w:space="0" w:color="auto"/>
            <w:bottom w:val="none" w:sz="0" w:space="0" w:color="auto"/>
            <w:right w:val="none" w:sz="0" w:space="0" w:color="auto"/>
          </w:divBdr>
        </w:div>
        <w:div w:id="232007715">
          <w:marLeft w:val="480"/>
          <w:marRight w:val="0"/>
          <w:marTop w:val="0"/>
          <w:marBottom w:val="0"/>
          <w:divBdr>
            <w:top w:val="none" w:sz="0" w:space="0" w:color="auto"/>
            <w:left w:val="none" w:sz="0" w:space="0" w:color="auto"/>
            <w:bottom w:val="none" w:sz="0" w:space="0" w:color="auto"/>
            <w:right w:val="none" w:sz="0" w:space="0" w:color="auto"/>
          </w:divBdr>
        </w:div>
        <w:div w:id="1311331202">
          <w:marLeft w:val="480"/>
          <w:marRight w:val="0"/>
          <w:marTop w:val="0"/>
          <w:marBottom w:val="0"/>
          <w:divBdr>
            <w:top w:val="none" w:sz="0" w:space="0" w:color="auto"/>
            <w:left w:val="none" w:sz="0" w:space="0" w:color="auto"/>
            <w:bottom w:val="none" w:sz="0" w:space="0" w:color="auto"/>
            <w:right w:val="none" w:sz="0" w:space="0" w:color="auto"/>
          </w:divBdr>
        </w:div>
        <w:div w:id="1181552429">
          <w:marLeft w:val="480"/>
          <w:marRight w:val="0"/>
          <w:marTop w:val="0"/>
          <w:marBottom w:val="0"/>
          <w:divBdr>
            <w:top w:val="none" w:sz="0" w:space="0" w:color="auto"/>
            <w:left w:val="none" w:sz="0" w:space="0" w:color="auto"/>
            <w:bottom w:val="none" w:sz="0" w:space="0" w:color="auto"/>
            <w:right w:val="none" w:sz="0" w:space="0" w:color="auto"/>
          </w:divBdr>
        </w:div>
        <w:div w:id="975140008">
          <w:marLeft w:val="480"/>
          <w:marRight w:val="0"/>
          <w:marTop w:val="0"/>
          <w:marBottom w:val="0"/>
          <w:divBdr>
            <w:top w:val="none" w:sz="0" w:space="0" w:color="auto"/>
            <w:left w:val="none" w:sz="0" w:space="0" w:color="auto"/>
            <w:bottom w:val="none" w:sz="0" w:space="0" w:color="auto"/>
            <w:right w:val="none" w:sz="0" w:space="0" w:color="auto"/>
          </w:divBdr>
        </w:div>
        <w:div w:id="1893542509">
          <w:marLeft w:val="480"/>
          <w:marRight w:val="0"/>
          <w:marTop w:val="0"/>
          <w:marBottom w:val="0"/>
          <w:divBdr>
            <w:top w:val="none" w:sz="0" w:space="0" w:color="auto"/>
            <w:left w:val="none" w:sz="0" w:space="0" w:color="auto"/>
            <w:bottom w:val="none" w:sz="0" w:space="0" w:color="auto"/>
            <w:right w:val="none" w:sz="0" w:space="0" w:color="auto"/>
          </w:divBdr>
        </w:div>
        <w:div w:id="811866323">
          <w:marLeft w:val="480"/>
          <w:marRight w:val="0"/>
          <w:marTop w:val="0"/>
          <w:marBottom w:val="0"/>
          <w:divBdr>
            <w:top w:val="none" w:sz="0" w:space="0" w:color="auto"/>
            <w:left w:val="none" w:sz="0" w:space="0" w:color="auto"/>
            <w:bottom w:val="none" w:sz="0" w:space="0" w:color="auto"/>
            <w:right w:val="none" w:sz="0" w:space="0" w:color="auto"/>
          </w:divBdr>
        </w:div>
        <w:div w:id="1877503174">
          <w:marLeft w:val="480"/>
          <w:marRight w:val="0"/>
          <w:marTop w:val="0"/>
          <w:marBottom w:val="0"/>
          <w:divBdr>
            <w:top w:val="none" w:sz="0" w:space="0" w:color="auto"/>
            <w:left w:val="none" w:sz="0" w:space="0" w:color="auto"/>
            <w:bottom w:val="none" w:sz="0" w:space="0" w:color="auto"/>
            <w:right w:val="none" w:sz="0" w:space="0" w:color="auto"/>
          </w:divBdr>
        </w:div>
        <w:div w:id="173153183">
          <w:marLeft w:val="480"/>
          <w:marRight w:val="0"/>
          <w:marTop w:val="0"/>
          <w:marBottom w:val="0"/>
          <w:divBdr>
            <w:top w:val="none" w:sz="0" w:space="0" w:color="auto"/>
            <w:left w:val="none" w:sz="0" w:space="0" w:color="auto"/>
            <w:bottom w:val="none" w:sz="0" w:space="0" w:color="auto"/>
            <w:right w:val="none" w:sz="0" w:space="0" w:color="auto"/>
          </w:divBdr>
        </w:div>
        <w:div w:id="736512392">
          <w:marLeft w:val="480"/>
          <w:marRight w:val="0"/>
          <w:marTop w:val="0"/>
          <w:marBottom w:val="0"/>
          <w:divBdr>
            <w:top w:val="none" w:sz="0" w:space="0" w:color="auto"/>
            <w:left w:val="none" w:sz="0" w:space="0" w:color="auto"/>
            <w:bottom w:val="none" w:sz="0" w:space="0" w:color="auto"/>
            <w:right w:val="none" w:sz="0" w:space="0" w:color="auto"/>
          </w:divBdr>
        </w:div>
        <w:div w:id="73288695">
          <w:marLeft w:val="480"/>
          <w:marRight w:val="0"/>
          <w:marTop w:val="0"/>
          <w:marBottom w:val="0"/>
          <w:divBdr>
            <w:top w:val="none" w:sz="0" w:space="0" w:color="auto"/>
            <w:left w:val="none" w:sz="0" w:space="0" w:color="auto"/>
            <w:bottom w:val="none" w:sz="0" w:space="0" w:color="auto"/>
            <w:right w:val="none" w:sz="0" w:space="0" w:color="auto"/>
          </w:divBdr>
        </w:div>
        <w:div w:id="1494371011">
          <w:marLeft w:val="480"/>
          <w:marRight w:val="0"/>
          <w:marTop w:val="0"/>
          <w:marBottom w:val="0"/>
          <w:divBdr>
            <w:top w:val="none" w:sz="0" w:space="0" w:color="auto"/>
            <w:left w:val="none" w:sz="0" w:space="0" w:color="auto"/>
            <w:bottom w:val="none" w:sz="0" w:space="0" w:color="auto"/>
            <w:right w:val="none" w:sz="0" w:space="0" w:color="auto"/>
          </w:divBdr>
        </w:div>
        <w:div w:id="891774095">
          <w:marLeft w:val="480"/>
          <w:marRight w:val="0"/>
          <w:marTop w:val="0"/>
          <w:marBottom w:val="0"/>
          <w:divBdr>
            <w:top w:val="none" w:sz="0" w:space="0" w:color="auto"/>
            <w:left w:val="none" w:sz="0" w:space="0" w:color="auto"/>
            <w:bottom w:val="none" w:sz="0" w:space="0" w:color="auto"/>
            <w:right w:val="none" w:sz="0" w:space="0" w:color="auto"/>
          </w:divBdr>
        </w:div>
        <w:div w:id="1577083557">
          <w:marLeft w:val="480"/>
          <w:marRight w:val="0"/>
          <w:marTop w:val="0"/>
          <w:marBottom w:val="0"/>
          <w:divBdr>
            <w:top w:val="none" w:sz="0" w:space="0" w:color="auto"/>
            <w:left w:val="none" w:sz="0" w:space="0" w:color="auto"/>
            <w:bottom w:val="none" w:sz="0" w:space="0" w:color="auto"/>
            <w:right w:val="none" w:sz="0" w:space="0" w:color="auto"/>
          </w:divBdr>
        </w:div>
        <w:div w:id="2101218900">
          <w:marLeft w:val="480"/>
          <w:marRight w:val="0"/>
          <w:marTop w:val="0"/>
          <w:marBottom w:val="0"/>
          <w:divBdr>
            <w:top w:val="none" w:sz="0" w:space="0" w:color="auto"/>
            <w:left w:val="none" w:sz="0" w:space="0" w:color="auto"/>
            <w:bottom w:val="none" w:sz="0" w:space="0" w:color="auto"/>
            <w:right w:val="none" w:sz="0" w:space="0" w:color="auto"/>
          </w:divBdr>
        </w:div>
        <w:div w:id="678509093">
          <w:marLeft w:val="480"/>
          <w:marRight w:val="0"/>
          <w:marTop w:val="0"/>
          <w:marBottom w:val="0"/>
          <w:divBdr>
            <w:top w:val="none" w:sz="0" w:space="0" w:color="auto"/>
            <w:left w:val="none" w:sz="0" w:space="0" w:color="auto"/>
            <w:bottom w:val="none" w:sz="0" w:space="0" w:color="auto"/>
            <w:right w:val="none" w:sz="0" w:space="0" w:color="auto"/>
          </w:divBdr>
        </w:div>
        <w:div w:id="974791986">
          <w:marLeft w:val="480"/>
          <w:marRight w:val="0"/>
          <w:marTop w:val="0"/>
          <w:marBottom w:val="0"/>
          <w:divBdr>
            <w:top w:val="none" w:sz="0" w:space="0" w:color="auto"/>
            <w:left w:val="none" w:sz="0" w:space="0" w:color="auto"/>
            <w:bottom w:val="none" w:sz="0" w:space="0" w:color="auto"/>
            <w:right w:val="none" w:sz="0" w:space="0" w:color="auto"/>
          </w:divBdr>
        </w:div>
        <w:div w:id="114445539">
          <w:marLeft w:val="480"/>
          <w:marRight w:val="0"/>
          <w:marTop w:val="0"/>
          <w:marBottom w:val="0"/>
          <w:divBdr>
            <w:top w:val="none" w:sz="0" w:space="0" w:color="auto"/>
            <w:left w:val="none" w:sz="0" w:space="0" w:color="auto"/>
            <w:bottom w:val="none" w:sz="0" w:space="0" w:color="auto"/>
            <w:right w:val="none" w:sz="0" w:space="0" w:color="auto"/>
          </w:divBdr>
        </w:div>
        <w:div w:id="987711242">
          <w:marLeft w:val="480"/>
          <w:marRight w:val="0"/>
          <w:marTop w:val="0"/>
          <w:marBottom w:val="0"/>
          <w:divBdr>
            <w:top w:val="none" w:sz="0" w:space="0" w:color="auto"/>
            <w:left w:val="none" w:sz="0" w:space="0" w:color="auto"/>
            <w:bottom w:val="none" w:sz="0" w:space="0" w:color="auto"/>
            <w:right w:val="none" w:sz="0" w:space="0" w:color="auto"/>
          </w:divBdr>
        </w:div>
        <w:div w:id="1730762037">
          <w:marLeft w:val="480"/>
          <w:marRight w:val="0"/>
          <w:marTop w:val="0"/>
          <w:marBottom w:val="0"/>
          <w:divBdr>
            <w:top w:val="none" w:sz="0" w:space="0" w:color="auto"/>
            <w:left w:val="none" w:sz="0" w:space="0" w:color="auto"/>
            <w:bottom w:val="none" w:sz="0" w:space="0" w:color="auto"/>
            <w:right w:val="none" w:sz="0" w:space="0" w:color="auto"/>
          </w:divBdr>
        </w:div>
        <w:div w:id="1695575528">
          <w:marLeft w:val="480"/>
          <w:marRight w:val="0"/>
          <w:marTop w:val="0"/>
          <w:marBottom w:val="0"/>
          <w:divBdr>
            <w:top w:val="none" w:sz="0" w:space="0" w:color="auto"/>
            <w:left w:val="none" w:sz="0" w:space="0" w:color="auto"/>
            <w:bottom w:val="none" w:sz="0" w:space="0" w:color="auto"/>
            <w:right w:val="none" w:sz="0" w:space="0" w:color="auto"/>
          </w:divBdr>
        </w:div>
        <w:div w:id="2026245320">
          <w:marLeft w:val="480"/>
          <w:marRight w:val="0"/>
          <w:marTop w:val="0"/>
          <w:marBottom w:val="0"/>
          <w:divBdr>
            <w:top w:val="none" w:sz="0" w:space="0" w:color="auto"/>
            <w:left w:val="none" w:sz="0" w:space="0" w:color="auto"/>
            <w:bottom w:val="none" w:sz="0" w:space="0" w:color="auto"/>
            <w:right w:val="none" w:sz="0" w:space="0" w:color="auto"/>
          </w:divBdr>
        </w:div>
        <w:div w:id="1561987324">
          <w:marLeft w:val="480"/>
          <w:marRight w:val="0"/>
          <w:marTop w:val="0"/>
          <w:marBottom w:val="0"/>
          <w:divBdr>
            <w:top w:val="none" w:sz="0" w:space="0" w:color="auto"/>
            <w:left w:val="none" w:sz="0" w:space="0" w:color="auto"/>
            <w:bottom w:val="none" w:sz="0" w:space="0" w:color="auto"/>
            <w:right w:val="none" w:sz="0" w:space="0" w:color="auto"/>
          </w:divBdr>
        </w:div>
        <w:div w:id="973413112">
          <w:marLeft w:val="480"/>
          <w:marRight w:val="0"/>
          <w:marTop w:val="0"/>
          <w:marBottom w:val="0"/>
          <w:divBdr>
            <w:top w:val="none" w:sz="0" w:space="0" w:color="auto"/>
            <w:left w:val="none" w:sz="0" w:space="0" w:color="auto"/>
            <w:bottom w:val="none" w:sz="0" w:space="0" w:color="auto"/>
            <w:right w:val="none" w:sz="0" w:space="0" w:color="auto"/>
          </w:divBdr>
        </w:div>
        <w:div w:id="921063264">
          <w:marLeft w:val="480"/>
          <w:marRight w:val="0"/>
          <w:marTop w:val="0"/>
          <w:marBottom w:val="0"/>
          <w:divBdr>
            <w:top w:val="none" w:sz="0" w:space="0" w:color="auto"/>
            <w:left w:val="none" w:sz="0" w:space="0" w:color="auto"/>
            <w:bottom w:val="none" w:sz="0" w:space="0" w:color="auto"/>
            <w:right w:val="none" w:sz="0" w:space="0" w:color="auto"/>
          </w:divBdr>
        </w:div>
        <w:div w:id="1120806026">
          <w:marLeft w:val="480"/>
          <w:marRight w:val="0"/>
          <w:marTop w:val="0"/>
          <w:marBottom w:val="0"/>
          <w:divBdr>
            <w:top w:val="none" w:sz="0" w:space="0" w:color="auto"/>
            <w:left w:val="none" w:sz="0" w:space="0" w:color="auto"/>
            <w:bottom w:val="none" w:sz="0" w:space="0" w:color="auto"/>
            <w:right w:val="none" w:sz="0" w:space="0" w:color="auto"/>
          </w:divBdr>
        </w:div>
        <w:div w:id="1430353407">
          <w:marLeft w:val="480"/>
          <w:marRight w:val="0"/>
          <w:marTop w:val="0"/>
          <w:marBottom w:val="0"/>
          <w:divBdr>
            <w:top w:val="none" w:sz="0" w:space="0" w:color="auto"/>
            <w:left w:val="none" w:sz="0" w:space="0" w:color="auto"/>
            <w:bottom w:val="none" w:sz="0" w:space="0" w:color="auto"/>
            <w:right w:val="none" w:sz="0" w:space="0" w:color="auto"/>
          </w:divBdr>
        </w:div>
        <w:div w:id="1817718956">
          <w:marLeft w:val="480"/>
          <w:marRight w:val="0"/>
          <w:marTop w:val="0"/>
          <w:marBottom w:val="0"/>
          <w:divBdr>
            <w:top w:val="none" w:sz="0" w:space="0" w:color="auto"/>
            <w:left w:val="none" w:sz="0" w:space="0" w:color="auto"/>
            <w:bottom w:val="none" w:sz="0" w:space="0" w:color="auto"/>
            <w:right w:val="none" w:sz="0" w:space="0" w:color="auto"/>
          </w:divBdr>
        </w:div>
        <w:div w:id="1465659863">
          <w:marLeft w:val="480"/>
          <w:marRight w:val="0"/>
          <w:marTop w:val="0"/>
          <w:marBottom w:val="0"/>
          <w:divBdr>
            <w:top w:val="none" w:sz="0" w:space="0" w:color="auto"/>
            <w:left w:val="none" w:sz="0" w:space="0" w:color="auto"/>
            <w:bottom w:val="none" w:sz="0" w:space="0" w:color="auto"/>
            <w:right w:val="none" w:sz="0" w:space="0" w:color="auto"/>
          </w:divBdr>
        </w:div>
        <w:div w:id="306399112">
          <w:marLeft w:val="480"/>
          <w:marRight w:val="0"/>
          <w:marTop w:val="0"/>
          <w:marBottom w:val="0"/>
          <w:divBdr>
            <w:top w:val="none" w:sz="0" w:space="0" w:color="auto"/>
            <w:left w:val="none" w:sz="0" w:space="0" w:color="auto"/>
            <w:bottom w:val="none" w:sz="0" w:space="0" w:color="auto"/>
            <w:right w:val="none" w:sz="0" w:space="0" w:color="auto"/>
          </w:divBdr>
        </w:div>
        <w:div w:id="1451127020">
          <w:marLeft w:val="480"/>
          <w:marRight w:val="0"/>
          <w:marTop w:val="0"/>
          <w:marBottom w:val="0"/>
          <w:divBdr>
            <w:top w:val="none" w:sz="0" w:space="0" w:color="auto"/>
            <w:left w:val="none" w:sz="0" w:space="0" w:color="auto"/>
            <w:bottom w:val="none" w:sz="0" w:space="0" w:color="auto"/>
            <w:right w:val="none" w:sz="0" w:space="0" w:color="auto"/>
          </w:divBdr>
        </w:div>
        <w:div w:id="731199121">
          <w:marLeft w:val="480"/>
          <w:marRight w:val="0"/>
          <w:marTop w:val="0"/>
          <w:marBottom w:val="0"/>
          <w:divBdr>
            <w:top w:val="none" w:sz="0" w:space="0" w:color="auto"/>
            <w:left w:val="none" w:sz="0" w:space="0" w:color="auto"/>
            <w:bottom w:val="none" w:sz="0" w:space="0" w:color="auto"/>
            <w:right w:val="none" w:sz="0" w:space="0" w:color="auto"/>
          </w:divBdr>
        </w:div>
        <w:div w:id="1930919341">
          <w:marLeft w:val="480"/>
          <w:marRight w:val="0"/>
          <w:marTop w:val="0"/>
          <w:marBottom w:val="0"/>
          <w:divBdr>
            <w:top w:val="none" w:sz="0" w:space="0" w:color="auto"/>
            <w:left w:val="none" w:sz="0" w:space="0" w:color="auto"/>
            <w:bottom w:val="none" w:sz="0" w:space="0" w:color="auto"/>
            <w:right w:val="none" w:sz="0" w:space="0" w:color="auto"/>
          </w:divBdr>
        </w:div>
        <w:div w:id="2034571968">
          <w:marLeft w:val="480"/>
          <w:marRight w:val="0"/>
          <w:marTop w:val="0"/>
          <w:marBottom w:val="0"/>
          <w:divBdr>
            <w:top w:val="none" w:sz="0" w:space="0" w:color="auto"/>
            <w:left w:val="none" w:sz="0" w:space="0" w:color="auto"/>
            <w:bottom w:val="none" w:sz="0" w:space="0" w:color="auto"/>
            <w:right w:val="none" w:sz="0" w:space="0" w:color="auto"/>
          </w:divBdr>
        </w:div>
        <w:div w:id="895047694">
          <w:marLeft w:val="480"/>
          <w:marRight w:val="0"/>
          <w:marTop w:val="0"/>
          <w:marBottom w:val="0"/>
          <w:divBdr>
            <w:top w:val="none" w:sz="0" w:space="0" w:color="auto"/>
            <w:left w:val="none" w:sz="0" w:space="0" w:color="auto"/>
            <w:bottom w:val="none" w:sz="0" w:space="0" w:color="auto"/>
            <w:right w:val="none" w:sz="0" w:space="0" w:color="auto"/>
          </w:divBdr>
        </w:div>
        <w:div w:id="1173303252">
          <w:marLeft w:val="480"/>
          <w:marRight w:val="0"/>
          <w:marTop w:val="0"/>
          <w:marBottom w:val="0"/>
          <w:divBdr>
            <w:top w:val="none" w:sz="0" w:space="0" w:color="auto"/>
            <w:left w:val="none" w:sz="0" w:space="0" w:color="auto"/>
            <w:bottom w:val="none" w:sz="0" w:space="0" w:color="auto"/>
            <w:right w:val="none" w:sz="0" w:space="0" w:color="auto"/>
          </w:divBdr>
        </w:div>
        <w:div w:id="6562094">
          <w:marLeft w:val="480"/>
          <w:marRight w:val="0"/>
          <w:marTop w:val="0"/>
          <w:marBottom w:val="0"/>
          <w:divBdr>
            <w:top w:val="none" w:sz="0" w:space="0" w:color="auto"/>
            <w:left w:val="none" w:sz="0" w:space="0" w:color="auto"/>
            <w:bottom w:val="none" w:sz="0" w:space="0" w:color="auto"/>
            <w:right w:val="none" w:sz="0" w:space="0" w:color="auto"/>
          </w:divBdr>
        </w:div>
        <w:div w:id="2126465129">
          <w:marLeft w:val="480"/>
          <w:marRight w:val="0"/>
          <w:marTop w:val="0"/>
          <w:marBottom w:val="0"/>
          <w:divBdr>
            <w:top w:val="none" w:sz="0" w:space="0" w:color="auto"/>
            <w:left w:val="none" w:sz="0" w:space="0" w:color="auto"/>
            <w:bottom w:val="none" w:sz="0" w:space="0" w:color="auto"/>
            <w:right w:val="none" w:sz="0" w:space="0" w:color="auto"/>
          </w:divBdr>
        </w:div>
        <w:div w:id="1892841949">
          <w:marLeft w:val="480"/>
          <w:marRight w:val="0"/>
          <w:marTop w:val="0"/>
          <w:marBottom w:val="0"/>
          <w:divBdr>
            <w:top w:val="none" w:sz="0" w:space="0" w:color="auto"/>
            <w:left w:val="none" w:sz="0" w:space="0" w:color="auto"/>
            <w:bottom w:val="none" w:sz="0" w:space="0" w:color="auto"/>
            <w:right w:val="none" w:sz="0" w:space="0" w:color="auto"/>
          </w:divBdr>
        </w:div>
        <w:div w:id="984967465">
          <w:marLeft w:val="480"/>
          <w:marRight w:val="0"/>
          <w:marTop w:val="0"/>
          <w:marBottom w:val="0"/>
          <w:divBdr>
            <w:top w:val="none" w:sz="0" w:space="0" w:color="auto"/>
            <w:left w:val="none" w:sz="0" w:space="0" w:color="auto"/>
            <w:bottom w:val="none" w:sz="0" w:space="0" w:color="auto"/>
            <w:right w:val="none" w:sz="0" w:space="0" w:color="auto"/>
          </w:divBdr>
        </w:div>
        <w:div w:id="1764522861">
          <w:marLeft w:val="480"/>
          <w:marRight w:val="0"/>
          <w:marTop w:val="0"/>
          <w:marBottom w:val="0"/>
          <w:divBdr>
            <w:top w:val="none" w:sz="0" w:space="0" w:color="auto"/>
            <w:left w:val="none" w:sz="0" w:space="0" w:color="auto"/>
            <w:bottom w:val="none" w:sz="0" w:space="0" w:color="auto"/>
            <w:right w:val="none" w:sz="0" w:space="0" w:color="auto"/>
          </w:divBdr>
        </w:div>
        <w:div w:id="929049073">
          <w:marLeft w:val="480"/>
          <w:marRight w:val="0"/>
          <w:marTop w:val="0"/>
          <w:marBottom w:val="0"/>
          <w:divBdr>
            <w:top w:val="none" w:sz="0" w:space="0" w:color="auto"/>
            <w:left w:val="none" w:sz="0" w:space="0" w:color="auto"/>
            <w:bottom w:val="none" w:sz="0" w:space="0" w:color="auto"/>
            <w:right w:val="none" w:sz="0" w:space="0" w:color="auto"/>
          </w:divBdr>
        </w:div>
        <w:div w:id="230891894">
          <w:marLeft w:val="480"/>
          <w:marRight w:val="0"/>
          <w:marTop w:val="0"/>
          <w:marBottom w:val="0"/>
          <w:divBdr>
            <w:top w:val="none" w:sz="0" w:space="0" w:color="auto"/>
            <w:left w:val="none" w:sz="0" w:space="0" w:color="auto"/>
            <w:bottom w:val="none" w:sz="0" w:space="0" w:color="auto"/>
            <w:right w:val="none" w:sz="0" w:space="0" w:color="auto"/>
          </w:divBdr>
        </w:div>
        <w:div w:id="1333527831">
          <w:marLeft w:val="480"/>
          <w:marRight w:val="0"/>
          <w:marTop w:val="0"/>
          <w:marBottom w:val="0"/>
          <w:divBdr>
            <w:top w:val="none" w:sz="0" w:space="0" w:color="auto"/>
            <w:left w:val="none" w:sz="0" w:space="0" w:color="auto"/>
            <w:bottom w:val="none" w:sz="0" w:space="0" w:color="auto"/>
            <w:right w:val="none" w:sz="0" w:space="0" w:color="auto"/>
          </w:divBdr>
        </w:div>
        <w:div w:id="1166088390">
          <w:marLeft w:val="480"/>
          <w:marRight w:val="0"/>
          <w:marTop w:val="0"/>
          <w:marBottom w:val="0"/>
          <w:divBdr>
            <w:top w:val="none" w:sz="0" w:space="0" w:color="auto"/>
            <w:left w:val="none" w:sz="0" w:space="0" w:color="auto"/>
            <w:bottom w:val="none" w:sz="0" w:space="0" w:color="auto"/>
            <w:right w:val="none" w:sz="0" w:space="0" w:color="auto"/>
          </w:divBdr>
        </w:div>
        <w:div w:id="2056005751">
          <w:marLeft w:val="480"/>
          <w:marRight w:val="0"/>
          <w:marTop w:val="0"/>
          <w:marBottom w:val="0"/>
          <w:divBdr>
            <w:top w:val="none" w:sz="0" w:space="0" w:color="auto"/>
            <w:left w:val="none" w:sz="0" w:space="0" w:color="auto"/>
            <w:bottom w:val="none" w:sz="0" w:space="0" w:color="auto"/>
            <w:right w:val="none" w:sz="0" w:space="0" w:color="auto"/>
          </w:divBdr>
        </w:div>
        <w:div w:id="1752894528">
          <w:marLeft w:val="480"/>
          <w:marRight w:val="0"/>
          <w:marTop w:val="0"/>
          <w:marBottom w:val="0"/>
          <w:divBdr>
            <w:top w:val="none" w:sz="0" w:space="0" w:color="auto"/>
            <w:left w:val="none" w:sz="0" w:space="0" w:color="auto"/>
            <w:bottom w:val="none" w:sz="0" w:space="0" w:color="auto"/>
            <w:right w:val="none" w:sz="0" w:space="0" w:color="auto"/>
          </w:divBdr>
        </w:div>
        <w:div w:id="1828285851">
          <w:marLeft w:val="480"/>
          <w:marRight w:val="0"/>
          <w:marTop w:val="0"/>
          <w:marBottom w:val="0"/>
          <w:divBdr>
            <w:top w:val="none" w:sz="0" w:space="0" w:color="auto"/>
            <w:left w:val="none" w:sz="0" w:space="0" w:color="auto"/>
            <w:bottom w:val="none" w:sz="0" w:space="0" w:color="auto"/>
            <w:right w:val="none" w:sz="0" w:space="0" w:color="auto"/>
          </w:divBdr>
        </w:div>
      </w:divsChild>
    </w:div>
    <w:div w:id="1829176593">
      <w:bodyDiv w:val="1"/>
      <w:marLeft w:val="0"/>
      <w:marRight w:val="0"/>
      <w:marTop w:val="0"/>
      <w:marBottom w:val="0"/>
      <w:divBdr>
        <w:top w:val="none" w:sz="0" w:space="0" w:color="auto"/>
        <w:left w:val="none" w:sz="0" w:space="0" w:color="auto"/>
        <w:bottom w:val="none" w:sz="0" w:space="0" w:color="auto"/>
        <w:right w:val="none" w:sz="0" w:space="0" w:color="auto"/>
      </w:divBdr>
      <w:divsChild>
        <w:div w:id="982468413">
          <w:marLeft w:val="480"/>
          <w:marRight w:val="0"/>
          <w:marTop w:val="0"/>
          <w:marBottom w:val="0"/>
          <w:divBdr>
            <w:top w:val="none" w:sz="0" w:space="0" w:color="auto"/>
            <w:left w:val="none" w:sz="0" w:space="0" w:color="auto"/>
            <w:bottom w:val="none" w:sz="0" w:space="0" w:color="auto"/>
            <w:right w:val="none" w:sz="0" w:space="0" w:color="auto"/>
          </w:divBdr>
        </w:div>
        <w:div w:id="2115974819">
          <w:marLeft w:val="480"/>
          <w:marRight w:val="0"/>
          <w:marTop w:val="0"/>
          <w:marBottom w:val="0"/>
          <w:divBdr>
            <w:top w:val="none" w:sz="0" w:space="0" w:color="auto"/>
            <w:left w:val="none" w:sz="0" w:space="0" w:color="auto"/>
            <w:bottom w:val="none" w:sz="0" w:space="0" w:color="auto"/>
            <w:right w:val="none" w:sz="0" w:space="0" w:color="auto"/>
          </w:divBdr>
        </w:div>
        <w:div w:id="654339589">
          <w:marLeft w:val="480"/>
          <w:marRight w:val="0"/>
          <w:marTop w:val="0"/>
          <w:marBottom w:val="0"/>
          <w:divBdr>
            <w:top w:val="none" w:sz="0" w:space="0" w:color="auto"/>
            <w:left w:val="none" w:sz="0" w:space="0" w:color="auto"/>
            <w:bottom w:val="none" w:sz="0" w:space="0" w:color="auto"/>
            <w:right w:val="none" w:sz="0" w:space="0" w:color="auto"/>
          </w:divBdr>
        </w:div>
        <w:div w:id="1728334330">
          <w:marLeft w:val="480"/>
          <w:marRight w:val="0"/>
          <w:marTop w:val="0"/>
          <w:marBottom w:val="0"/>
          <w:divBdr>
            <w:top w:val="none" w:sz="0" w:space="0" w:color="auto"/>
            <w:left w:val="none" w:sz="0" w:space="0" w:color="auto"/>
            <w:bottom w:val="none" w:sz="0" w:space="0" w:color="auto"/>
            <w:right w:val="none" w:sz="0" w:space="0" w:color="auto"/>
          </w:divBdr>
        </w:div>
        <w:div w:id="582418812">
          <w:marLeft w:val="480"/>
          <w:marRight w:val="0"/>
          <w:marTop w:val="0"/>
          <w:marBottom w:val="0"/>
          <w:divBdr>
            <w:top w:val="none" w:sz="0" w:space="0" w:color="auto"/>
            <w:left w:val="none" w:sz="0" w:space="0" w:color="auto"/>
            <w:bottom w:val="none" w:sz="0" w:space="0" w:color="auto"/>
            <w:right w:val="none" w:sz="0" w:space="0" w:color="auto"/>
          </w:divBdr>
        </w:div>
        <w:div w:id="1776712917">
          <w:marLeft w:val="480"/>
          <w:marRight w:val="0"/>
          <w:marTop w:val="0"/>
          <w:marBottom w:val="0"/>
          <w:divBdr>
            <w:top w:val="none" w:sz="0" w:space="0" w:color="auto"/>
            <w:left w:val="none" w:sz="0" w:space="0" w:color="auto"/>
            <w:bottom w:val="none" w:sz="0" w:space="0" w:color="auto"/>
            <w:right w:val="none" w:sz="0" w:space="0" w:color="auto"/>
          </w:divBdr>
        </w:div>
        <w:div w:id="513231127">
          <w:marLeft w:val="480"/>
          <w:marRight w:val="0"/>
          <w:marTop w:val="0"/>
          <w:marBottom w:val="0"/>
          <w:divBdr>
            <w:top w:val="none" w:sz="0" w:space="0" w:color="auto"/>
            <w:left w:val="none" w:sz="0" w:space="0" w:color="auto"/>
            <w:bottom w:val="none" w:sz="0" w:space="0" w:color="auto"/>
            <w:right w:val="none" w:sz="0" w:space="0" w:color="auto"/>
          </w:divBdr>
        </w:div>
        <w:div w:id="519124283">
          <w:marLeft w:val="480"/>
          <w:marRight w:val="0"/>
          <w:marTop w:val="0"/>
          <w:marBottom w:val="0"/>
          <w:divBdr>
            <w:top w:val="none" w:sz="0" w:space="0" w:color="auto"/>
            <w:left w:val="none" w:sz="0" w:space="0" w:color="auto"/>
            <w:bottom w:val="none" w:sz="0" w:space="0" w:color="auto"/>
            <w:right w:val="none" w:sz="0" w:space="0" w:color="auto"/>
          </w:divBdr>
        </w:div>
        <w:div w:id="542520002">
          <w:marLeft w:val="480"/>
          <w:marRight w:val="0"/>
          <w:marTop w:val="0"/>
          <w:marBottom w:val="0"/>
          <w:divBdr>
            <w:top w:val="none" w:sz="0" w:space="0" w:color="auto"/>
            <w:left w:val="none" w:sz="0" w:space="0" w:color="auto"/>
            <w:bottom w:val="none" w:sz="0" w:space="0" w:color="auto"/>
            <w:right w:val="none" w:sz="0" w:space="0" w:color="auto"/>
          </w:divBdr>
        </w:div>
        <w:div w:id="1401632086">
          <w:marLeft w:val="480"/>
          <w:marRight w:val="0"/>
          <w:marTop w:val="0"/>
          <w:marBottom w:val="0"/>
          <w:divBdr>
            <w:top w:val="none" w:sz="0" w:space="0" w:color="auto"/>
            <w:left w:val="none" w:sz="0" w:space="0" w:color="auto"/>
            <w:bottom w:val="none" w:sz="0" w:space="0" w:color="auto"/>
            <w:right w:val="none" w:sz="0" w:space="0" w:color="auto"/>
          </w:divBdr>
        </w:div>
        <w:div w:id="976836169">
          <w:marLeft w:val="480"/>
          <w:marRight w:val="0"/>
          <w:marTop w:val="0"/>
          <w:marBottom w:val="0"/>
          <w:divBdr>
            <w:top w:val="none" w:sz="0" w:space="0" w:color="auto"/>
            <w:left w:val="none" w:sz="0" w:space="0" w:color="auto"/>
            <w:bottom w:val="none" w:sz="0" w:space="0" w:color="auto"/>
            <w:right w:val="none" w:sz="0" w:space="0" w:color="auto"/>
          </w:divBdr>
        </w:div>
        <w:div w:id="1527908749">
          <w:marLeft w:val="480"/>
          <w:marRight w:val="0"/>
          <w:marTop w:val="0"/>
          <w:marBottom w:val="0"/>
          <w:divBdr>
            <w:top w:val="none" w:sz="0" w:space="0" w:color="auto"/>
            <w:left w:val="none" w:sz="0" w:space="0" w:color="auto"/>
            <w:bottom w:val="none" w:sz="0" w:space="0" w:color="auto"/>
            <w:right w:val="none" w:sz="0" w:space="0" w:color="auto"/>
          </w:divBdr>
        </w:div>
        <w:div w:id="2011790649">
          <w:marLeft w:val="480"/>
          <w:marRight w:val="0"/>
          <w:marTop w:val="0"/>
          <w:marBottom w:val="0"/>
          <w:divBdr>
            <w:top w:val="none" w:sz="0" w:space="0" w:color="auto"/>
            <w:left w:val="none" w:sz="0" w:space="0" w:color="auto"/>
            <w:bottom w:val="none" w:sz="0" w:space="0" w:color="auto"/>
            <w:right w:val="none" w:sz="0" w:space="0" w:color="auto"/>
          </w:divBdr>
        </w:div>
        <w:div w:id="553546113">
          <w:marLeft w:val="480"/>
          <w:marRight w:val="0"/>
          <w:marTop w:val="0"/>
          <w:marBottom w:val="0"/>
          <w:divBdr>
            <w:top w:val="none" w:sz="0" w:space="0" w:color="auto"/>
            <w:left w:val="none" w:sz="0" w:space="0" w:color="auto"/>
            <w:bottom w:val="none" w:sz="0" w:space="0" w:color="auto"/>
            <w:right w:val="none" w:sz="0" w:space="0" w:color="auto"/>
          </w:divBdr>
        </w:div>
        <w:div w:id="2063016833">
          <w:marLeft w:val="480"/>
          <w:marRight w:val="0"/>
          <w:marTop w:val="0"/>
          <w:marBottom w:val="0"/>
          <w:divBdr>
            <w:top w:val="none" w:sz="0" w:space="0" w:color="auto"/>
            <w:left w:val="none" w:sz="0" w:space="0" w:color="auto"/>
            <w:bottom w:val="none" w:sz="0" w:space="0" w:color="auto"/>
            <w:right w:val="none" w:sz="0" w:space="0" w:color="auto"/>
          </w:divBdr>
        </w:div>
        <w:div w:id="477846879">
          <w:marLeft w:val="480"/>
          <w:marRight w:val="0"/>
          <w:marTop w:val="0"/>
          <w:marBottom w:val="0"/>
          <w:divBdr>
            <w:top w:val="none" w:sz="0" w:space="0" w:color="auto"/>
            <w:left w:val="none" w:sz="0" w:space="0" w:color="auto"/>
            <w:bottom w:val="none" w:sz="0" w:space="0" w:color="auto"/>
            <w:right w:val="none" w:sz="0" w:space="0" w:color="auto"/>
          </w:divBdr>
        </w:div>
        <w:div w:id="844250967">
          <w:marLeft w:val="480"/>
          <w:marRight w:val="0"/>
          <w:marTop w:val="0"/>
          <w:marBottom w:val="0"/>
          <w:divBdr>
            <w:top w:val="none" w:sz="0" w:space="0" w:color="auto"/>
            <w:left w:val="none" w:sz="0" w:space="0" w:color="auto"/>
            <w:bottom w:val="none" w:sz="0" w:space="0" w:color="auto"/>
            <w:right w:val="none" w:sz="0" w:space="0" w:color="auto"/>
          </w:divBdr>
        </w:div>
        <w:div w:id="325405484">
          <w:marLeft w:val="480"/>
          <w:marRight w:val="0"/>
          <w:marTop w:val="0"/>
          <w:marBottom w:val="0"/>
          <w:divBdr>
            <w:top w:val="none" w:sz="0" w:space="0" w:color="auto"/>
            <w:left w:val="none" w:sz="0" w:space="0" w:color="auto"/>
            <w:bottom w:val="none" w:sz="0" w:space="0" w:color="auto"/>
            <w:right w:val="none" w:sz="0" w:space="0" w:color="auto"/>
          </w:divBdr>
        </w:div>
        <w:div w:id="2085565631">
          <w:marLeft w:val="480"/>
          <w:marRight w:val="0"/>
          <w:marTop w:val="0"/>
          <w:marBottom w:val="0"/>
          <w:divBdr>
            <w:top w:val="none" w:sz="0" w:space="0" w:color="auto"/>
            <w:left w:val="none" w:sz="0" w:space="0" w:color="auto"/>
            <w:bottom w:val="none" w:sz="0" w:space="0" w:color="auto"/>
            <w:right w:val="none" w:sz="0" w:space="0" w:color="auto"/>
          </w:divBdr>
        </w:div>
        <w:div w:id="202328756">
          <w:marLeft w:val="480"/>
          <w:marRight w:val="0"/>
          <w:marTop w:val="0"/>
          <w:marBottom w:val="0"/>
          <w:divBdr>
            <w:top w:val="none" w:sz="0" w:space="0" w:color="auto"/>
            <w:left w:val="none" w:sz="0" w:space="0" w:color="auto"/>
            <w:bottom w:val="none" w:sz="0" w:space="0" w:color="auto"/>
            <w:right w:val="none" w:sz="0" w:space="0" w:color="auto"/>
          </w:divBdr>
        </w:div>
        <w:div w:id="1994681242">
          <w:marLeft w:val="480"/>
          <w:marRight w:val="0"/>
          <w:marTop w:val="0"/>
          <w:marBottom w:val="0"/>
          <w:divBdr>
            <w:top w:val="none" w:sz="0" w:space="0" w:color="auto"/>
            <w:left w:val="none" w:sz="0" w:space="0" w:color="auto"/>
            <w:bottom w:val="none" w:sz="0" w:space="0" w:color="auto"/>
            <w:right w:val="none" w:sz="0" w:space="0" w:color="auto"/>
          </w:divBdr>
        </w:div>
        <w:div w:id="329136247">
          <w:marLeft w:val="480"/>
          <w:marRight w:val="0"/>
          <w:marTop w:val="0"/>
          <w:marBottom w:val="0"/>
          <w:divBdr>
            <w:top w:val="none" w:sz="0" w:space="0" w:color="auto"/>
            <w:left w:val="none" w:sz="0" w:space="0" w:color="auto"/>
            <w:bottom w:val="none" w:sz="0" w:space="0" w:color="auto"/>
            <w:right w:val="none" w:sz="0" w:space="0" w:color="auto"/>
          </w:divBdr>
        </w:div>
        <w:div w:id="891044631">
          <w:marLeft w:val="480"/>
          <w:marRight w:val="0"/>
          <w:marTop w:val="0"/>
          <w:marBottom w:val="0"/>
          <w:divBdr>
            <w:top w:val="none" w:sz="0" w:space="0" w:color="auto"/>
            <w:left w:val="none" w:sz="0" w:space="0" w:color="auto"/>
            <w:bottom w:val="none" w:sz="0" w:space="0" w:color="auto"/>
            <w:right w:val="none" w:sz="0" w:space="0" w:color="auto"/>
          </w:divBdr>
        </w:div>
        <w:div w:id="1391267996">
          <w:marLeft w:val="480"/>
          <w:marRight w:val="0"/>
          <w:marTop w:val="0"/>
          <w:marBottom w:val="0"/>
          <w:divBdr>
            <w:top w:val="none" w:sz="0" w:space="0" w:color="auto"/>
            <w:left w:val="none" w:sz="0" w:space="0" w:color="auto"/>
            <w:bottom w:val="none" w:sz="0" w:space="0" w:color="auto"/>
            <w:right w:val="none" w:sz="0" w:space="0" w:color="auto"/>
          </w:divBdr>
        </w:div>
        <w:div w:id="975338262">
          <w:marLeft w:val="480"/>
          <w:marRight w:val="0"/>
          <w:marTop w:val="0"/>
          <w:marBottom w:val="0"/>
          <w:divBdr>
            <w:top w:val="none" w:sz="0" w:space="0" w:color="auto"/>
            <w:left w:val="none" w:sz="0" w:space="0" w:color="auto"/>
            <w:bottom w:val="none" w:sz="0" w:space="0" w:color="auto"/>
            <w:right w:val="none" w:sz="0" w:space="0" w:color="auto"/>
          </w:divBdr>
        </w:div>
        <w:div w:id="356590013">
          <w:marLeft w:val="480"/>
          <w:marRight w:val="0"/>
          <w:marTop w:val="0"/>
          <w:marBottom w:val="0"/>
          <w:divBdr>
            <w:top w:val="none" w:sz="0" w:space="0" w:color="auto"/>
            <w:left w:val="none" w:sz="0" w:space="0" w:color="auto"/>
            <w:bottom w:val="none" w:sz="0" w:space="0" w:color="auto"/>
            <w:right w:val="none" w:sz="0" w:space="0" w:color="auto"/>
          </w:divBdr>
        </w:div>
        <w:div w:id="1684670375">
          <w:marLeft w:val="480"/>
          <w:marRight w:val="0"/>
          <w:marTop w:val="0"/>
          <w:marBottom w:val="0"/>
          <w:divBdr>
            <w:top w:val="none" w:sz="0" w:space="0" w:color="auto"/>
            <w:left w:val="none" w:sz="0" w:space="0" w:color="auto"/>
            <w:bottom w:val="none" w:sz="0" w:space="0" w:color="auto"/>
            <w:right w:val="none" w:sz="0" w:space="0" w:color="auto"/>
          </w:divBdr>
        </w:div>
        <w:div w:id="498352662">
          <w:marLeft w:val="480"/>
          <w:marRight w:val="0"/>
          <w:marTop w:val="0"/>
          <w:marBottom w:val="0"/>
          <w:divBdr>
            <w:top w:val="none" w:sz="0" w:space="0" w:color="auto"/>
            <w:left w:val="none" w:sz="0" w:space="0" w:color="auto"/>
            <w:bottom w:val="none" w:sz="0" w:space="0" w:color="auto"/>
            <w:right w:val="none" w:sz="0" w:space="0" w:color="auto"/>
          </w:divBdr>
        </w:div>
        <w:div w:id="1348286866">
          <w:marLeft w:val="480"/>
          <w:marRight w:val="0"/>
          <w:marTop w:val="0"/>
          <w:marBottom w:val="0"/>
          <w:divBdr>
            <w:top w:val="none" w:sz="0" w:space="0" w:color="auto"/>
            <w:left w:val="none" w:sz="0" w:space="0" w:color="auto"/>
            <w:bottom w:val="none" w:sz="0" w:space="0" w:color="auto"/>
            <w:right w:val="none" w:sz="0" w:space="0" w:color="auto"/>
          </w:divBdr>
        </w:div>
        <w:div w:id="730344944">
          <w:marLeft w:val="480"/>
          <w:marRight w:val="0"/>
          <w:marTop w:val="0"/>
          <w:marBottom w:val="0"/>
          <w:divBdr>
            <w:top w:val="none" w:sz="0" w:space="0" w:color="auto"/>
            <w:left w:val="none" w:sz="0" w:space="0" w:color="auto"/>
            <w:bottom w:val="none" w:sz="0" w:space="0" w:color="auto"/>
            <w:right w:val="none" w:sz="0" w:space="0" w:color="auto"/>
          </w:divBdr>
        </w:div>
        <w:div w:id="1958557729">
          <w:marLeft w:val="480"/>
          <w:marRight w:val="0"/>
          <w:marTop w:val="0"/>
          <w:marBottom w:val="0"/>
          <w:divBdr>
            <w:top w:val="none" w:sz="0" w:space="0" w:color="auto"/>
            <w:left w:val="none" w:sz="0" w:space="0" w:color="auto"/>
            <w:bottom w:val="none" w:sz="0" w:space="0" w:color="auto"/>
            <w:right w:val="none" w:sz="0" w:space="0" w:color="auto"/>
          </w:divBdr>
        </w:div>
        <w:div w:id="1945334726">
          <w:marLeft w:val="480"/>
          <w:marRight w:val="0"/>
          <w:marTop w:val="0"/>
          <w:marBottom w:val="0"/>
          <w:divBdr>
            <w:top w:val="none" w:sz="0" w:space="0" w:color="auto"/>
            <w:left w:val="none" w:sz="0" w:space="0" w:color="auto"/>
            <w:bottom w:val="none" w:sz="0" w:space="0" w:color="auto"/>
            <w:right w:val="none" w:sz="0" w:space="0" w:color="auto"/>
          </w:divBdr>
        </w:div>
        <w:div w:id="533158404">
          <w:marLeft w:val="480"/>
          <w:marRight w:val="0"/>
          <w:marTop w:val="0"/>
          <w:marBottom w:val="0"/>
          <w:divBdr>
            <w:top w:val="none" w:sz="0" w:space="0" w:color="auto"/>
            <w:left w:val="none" w:sz="0" w:space="0" w:color="auto"/>
            <w:bottom w:val="none" w:sz="0" w:space="0" w:color="auto"/>
            <w:right w:val="none" w:sz="0" w:space="0" w:color="auto"/>
          </w:divBdr>
        </w:div>
        <w:div w:id="2108115491">
          <w:marLeft w:val="480"/>
          <w:marRight w:val="0"/>
          <w:marTop w:val="0"/>
          <w:marBottom w:val="0"/>
          <w:divBdr>
            <w:top w:val="none" w:sz="0" w:space="0" w:color="auto"/>
            <w:left w:val="none" w:sz="0" w:space="0" w:color="auto"/>
            <w:bottom w:val="none" w:sz="0" w:space="0" w:color="auto"/>
            <w:right w:val="none" w:sz="0" w:space="0" w:color="auto"/>
          </w:divBdr>
        </w:div>
        <w:div w:id="1090463864">
          <w:marLeft w:val="480"/>
          <w:marRight w:val="0"/>
          <w:marTop w:val="0"/>
          <w:marBottom w:val="0"/>
          <w:divBdr>
            <w:top w:val="none" w:sz="0" w:space="0" w:color="auto"/>
            <w:left w:val="none" w:sz="0" w:space="0" w:color="auto"/>
            <w:bottom w:val="none" w:sz="0" w:space="0" w:color="auto"/>
            <w:right w:val="none" w:sz="0" w:space="0" w:color="auto"/>
          </w:divBdr>
        </w:div>
        <w:div w:id="340476082">
          <w:marLeft w:val="480"/>
          <w:marRight w:val="0"/>
          <w:marTop w:val="0"/>
          <w:marBottom w:val="0"/>
          <w:divBdr>
            <w:top w:val="none" w:sz="0" w:space="0" w:color="auto"/>
            <w:left w:val="none" w:sz="0" w:space="0" w:color="auto"/>
            <w:bottom w:val="none" w:sz="0" w:space="0" w:color="auto"/>
            <w:right w:val="none" w:sz="0" w:space="0" w:color="auto"/>
          </w:divBdr>
        </w:div>
        <w:div w:id="41177122">
          <w:marLeft w:val="480"/>
          <w:marRight w:val="0"/>
          <w:marTop w:val="0"/>
          <w:marBottom w:val="0"/>
          <w:divBdr>
            <w:top w:val="none" w:sz="0" w:space="0" w:color="auto"/>
            <w:left w:val="none" w:sz="0" w:space="0" w:color="auto"/>
            <w:bottom w:val="none" w:sz="0" w:space="0" w:color="auto"/>
            <w:right w:val="none" w:sz="0" w:space="0" w:color="auto"/>
          </w:divBdr>
        </w:div>
        <w:div w:id="1231427736">
          <w:marLeft w:val="480"/>
          <w:marRight w:val="0"/>
          <w:marTop w:val="0"/>
          <w:marBottom w:val="0"/>
          <w:divBdr>
            <w:top w:val="none" w:sz="0" w:space="0" w:color="auto"/>
            <w:left w:val="none" w:sz="0" w:space="0" w:color="auto"/>
            <w:bottom w:val="none" w:sz="0" w:space="0" w:color="auto"/>
            <w:right w:val="none" w:sz="0" w:space="0" w:color="auto"/>
          </w:divBdr>
        </w:div>
        <w:div w:id="224075313">
          <w:marLeft w:val="480"/>
          <w:marRight w:val="0"/>
          <w:marTop w:val="0"/>
          <w:marBottom w:val="0"/>
          <w:divBdr>
            <w:top w:val="none" w:sz="0" w:space="0" w:color="auto"/>
            <w:left w:val="none" w:sz="0" w:space="0" w:color="auto"/>
            <w:bottom w:val="none" w:sz="0" w:space="0" w:color="auto"/>
            <w:right w:val="none" w:sz="0" w:space="0" w:color="auto"/>
          </w:divBdr>
        </w:div>
        <w:div w:id="1085297319">
          <w:marLeft w:val="480"/>
          <w:marRight w:val="0"/>
          <w:marTop w:val="0"/>
          <w:marBottom w:val="0"/>
          <w:divBdr>
            <w:top w:val="none" w:sz="0" w:space="0" w:color="auto"/>
            <w:left w:val="none" w:sz="0" w:space="0" w:color="auto"/>
            <w:bottom w:val="none" w:sz="0" w:space="0" w:color="auto"/>
            <w:right w:val="none" w:sz="0" w:space="0" w:color="auto"/>
          </w:divBdr>
        </w:div>
        <w:div w:id="1601375500">
          <w:marLeft w:val="480"/>
          <w:marRight w:val="0"/>
          <w:marTop w:val="0"/>
          <w:marBottom w:val="0"/>
          <w:divBdr>
            <w:top w:val="none" w:sz="0" w:space="0" w:color="auto"/>
            <w:left w:val="none" w:sz="0" w:space="0" w:color="auto"/>
            <w:bottom w:val="none" w:sz="0" w:space="0" w:color="auto"/>
            <w:right w:val="none" w:sz="0" w:space="0" w:color="auto"/>
          </w:divBdr>
        </w:div>
        <w:div w:id="244412943">
          <w:marLeft w:val="480"/>
          <w:marRight w:val="0"/>
          <w:marTop w:val="0"/>
          <w:marBottom w:val="0"/>
          <w:divBdr>
            <w:top w:val="none" w:sz="0" w:space="0" w:color="auto"/>
            <w:left w:val="none" w:sz="0" w:space="0" w:color="auto"/>
            <w:bottom w:val="none" w:sz="0" w:space="0" w:color="auto"/>
            <w:right w:val="none" w:sz="0" w:space="0" w:color="auto"/>
          </w:divBdr>
        </w:div>
        <w:div w:id="1342004892">
          <w:marLeft w:val="480"/>
          <w:marRight w:val="0"/>
          <w:marTop w:val="0"/>
          <w:marBottom w:val="0"/>
          <w:divBdr>
            <w:top w:val="none" w:sz="0" w:space="0" w:color="auto"/>
            <w:left w:val="none" w:sz="0" w:space="0" w:color="auto"/>
            <w:bottom w:val="none" w:sz="0" w:space="0" w:color="auto"/>
            <w:right w:val="none" w:sz="0" w:space="0" w:color="auto"/>
          </w:divBdr>
        </w:div>
        <w:div w:id="628052671">
          <w:marLeft w:val="480"/>
          <w:marRight w:val="0"/>
          <w:marTop w:val="0"/>
          <w:marBottom w:val="0"/>
          <w:divBdr>
            <w:top w:val="none" w:sz="0" w:space="0" w:color="auto"/>
            <w:left w:val="none" w:sz="0" w:space="0" w:color="auto"/>
            <w:bottom w:val="none" w:sz="0" w:space="0" w:color="auto"/>
            <w:right w:val="none" w:sz="0" w:space="0" w:color="auto"/>
          </w:divBdr>
        </w:div>
        <w:div w:id="335690723">
          <w:marLeft w:val="480"/>
          <w:marRight w:val="0"/>
          <w:marTop w:val="0"/>
          <w:marBottom w:val="0"/>
          <w:divBdr>
            <w:top w:val="none" w:sz="0" w:space="0" w:color="auto"/>
            <w:left w:val="none" w:sz="0" w:space="0" w:color="auto"/>
            <w:bottom w:val="none" w:sz="0" w:space="0" w:color="auto"/>
            <w:right w:val="none" w:sz="0" w:space="0" w:color="auto"/>
          </w:divBdr>
        </w:div>
        <w:div w:id="208614476">
          <w:marLeft w:val="480"/>
          <w:marRight w:val="0"/>
          <w:marTop w:val="0"/>
          <w:marBottom w:val="0"/>
          <w:divBdr>
            <w:top w:val="none" w:sz="0" w:space="0" w:color="auto"/>
            <w:left w:val="none" w:sz="0" w:space="0" w:color="auto"/>
            <w:bottom w:val="none" w:sz="0" w:space="0" w:color="auto"/>
            <w:right w:val="none" w:sz="0" w:space="0" w:color="auto"/>
          </w:divBdr>
        </w:div>
        <w:div w:id="1643726976">
          <w:marLeft w:val="480"/>
          <w:marRight w:val="0"/>
          <w:marTop w:val="0"/>
          <w:marBottom w:val="0"/>
          <w:divBdr>
            <w:top w:val="none" w:sz="0" w:space="0" w:color="auto"/>
            <w:left w:val="none" w:sz="0" w:space="0" w:color="auto"/>
            <w:bottom w:val="none" w:sz="0" w:space="0" w:color="auto"/>
            <w:right w:val="none" w:sz="0" w:space="0" w:color="auto"/>
          </w:divBdr>
        </w:div>
        <w:div w:id="2113282258">
          <w:marLeft w:val="480"/>
          <w:marRight w:val="0"/>
          <w:marTop w:val="0"/>
          <w:marBottom w:val="0"/>
          <w:divBdr>
            <w:top w:val="none" w:sz="0" w:space="0" w:color="auto"/>
            <w:left w:val="none" w:sz="0" w:space="0" w:color="auto"/>
            <w:bottom w:val="none" w:sz="0" w:space="0" w:color="auto"/>
            <w:right w:val="none" w:sz="0" w:space="0" w:color="auto"/>
          </w:divBdr>
        </w:div>
        <w:div w:id="474101107">
          <w:marLeft w:val="480"/>
          <w:marRight w:val="0"/>
          <w:marTop w:val="0"/>
          <w:marBottom w:val="0"/>
          <w:divBdr>
            <w:top w:val="none" w:sz="0" w:space="0" w:color="auto"/>
            <w:left w:val="none" w:sz="0" w:space="0" w:color="auto"/>
            <w:bottom w:val="none" w:sz="0" w:space="0" w:color="auto"/>
            <w:right w:val="none" w:sz="0" w:space="0" w:color="auto"/>
          </w:divBdr>
        </w:div>
        <w:div w:id="271280930">
          <w:marLeft w:val="480"/>
          <w:marRight w:val="0"/>
          <w:marTop w:val="0"/>
          <w:marBottom w:val="0"/>
          <w:divBdr>
            <w:top w:val="none" w:sz="0" w:space="0" w:color="auto"/>
            <w:left w:val="none" w:sz="0" w:space="0" w:color="auto"/>
            <w:bottom w:val="none" w:sz="0" w:space="0" w:color="auto"/>
            <w:right w:val="none" w:sz="0" w:space="0" w:color="auto"/>
          </w:divBdr>
        </w:div>
        <w:div w:id="398214006">
          <w:marLeft w:val="480"/>
          <w:marRight w:val="0"/>
          <w:marTop w:val="0"/>
          <w:marBottom w:val="0"/>
          <w:divBdr>
            <w:top w:val="none" w:sz="0" w:space="0" w:color="auto"/>
            <w:left w:val="none" w:sz="0" w:space="0" w:color="auto"/>
            <w:bottom w:val="none" w:sz="0" w:space="0" w:color="auto"/>
            <w:right w:val="none" w:sz="0" w:space="0" w:color="auto"/>
          </w:divBdr>
        </w:div>
        <w:div w:id="803078942">
          <w:marLeft w:val="480"/>
          <w:marRight w:val="0"/>
          <w:marTop w:val="0"/>
          <w:marBottom w:val="0"/>
          <w:divBdr>
            <w:top w:val="none" w:sz="0" w:space="0" w:color="auto"/>
            <w:left w:val="none" w:sz="0" w:space="0" w:color="auto"/>
            <w:bottom w:val="none" w:sz="0" w:space="0" w:color="auto"/>
            <w:right w:val="none" w:sz="0" w:space="0" w:color="auto"/>
          </w:divBdr>
        </w:div>
        <w:div w:id="734399451">
          <w:marLeft w:val="480"/>
          <w:marRight w:val="0"/>
          <w:marTop w:val="0"/>
          <w:marBottom w:val="0"/>
          <w:divBdr>
            <w:top w:val="none" w:sz="0" w:space="0" w:color="auto"/>
            <w:left w:val="none" w:sz="0" w:space="0" w:color="auto"/>
            <w:bottom w:val="none" w:sz="0" w:space="0" w:color="auto"/>
            <w:right w:val="none" w:sz="0" w:space="0" w:color="auto"/>
          </w:divBdr>
        </w:div>
        <w:div w:id="1790934839">
          <w:marLeft w:val="480"/>
          <w:marRight w:val="0"/>
          <w:marTop w:val="0"/>
          <w:marBottom w:val="0"/>
          <w:divBdr>
            <w:top w:val="none" w:sz="0" w:space="0" w:color="auto"/>
            <w:left w:val="none" w:sz="0" w:space="0" w:color="auto"/>
            <w:bottom w:val="none" w:sz="0" w:space="0" w:color="auto"/>
            <w:right w:val="none" w:sz="0" w:space="0" w:color="auto"/>
          </w:divBdr>
        </w:div>
        <w:div w:id="289558087">
          <w:marLeft w:val="480"/>
          <w:marRight w:val="0"/>
          <w:marTop w:val="0"/>
          <w:marBottom w:val="0"/>
          <w:divBdr>
            <w:top w:val="none" w:sz="0" w:space="0" w:color="auto"/>
            <w:left w:val="none" w:sz="0" w:space="0" w:color="auto"/>
            <w:bottom w:val="none" w:sz="0" w:space="0" w:color="auto"/>
            <w:right w:val="none" w:sz="0" w:space="0" w:color="auto"/>
          </w:divBdr>
        </w:div>
        <w:div w:id="519390891">
          <w:marLeft w:val="480"/>
          <w:marRight w:val="0"/>
          <w:marTop w:val="0"/>
          <w:marBottom w:val="0"/>
          <w:divBdr>
            <w:top w:val="none" w:sz="0" w:space="0" w:color="auto"/>
            <w:left w:val="none" w:sz="0" w:space="0" w:color="auto"/>
            <w:bottom w:val="none" w:sz="0" w:space="0" w:color="auto"/>
            <w:right w:val="none" w:sz="0" w:space="0" w:color="auto"/>
          </w:divBdr>
        </w:div>
        <w:div w:id="516041678">
          <w:marLeft w:val="480"/>
          <w:marRight w:val="0"/>
          <w:marTop w:val="0"/>
          <w:marBottom w:val="0"/>
          <w:divBdr>
            <w:top w:val="none" w:sz="0" w:space="0" w:color="auto"/>
            <w:left w:val="none" w:sz="0" w:space="0" w:color="auto"/>
            <w:bottom w:val="none" w:sz="0" w:space="0" w:color="auto"/>
            <w:right w:val="none" w:sz="0" w:space="0" w:color="auto"/>
          </w:divBdr>
        </w:div>
        <w:div w:id="513495105">
          <w:marLeft w:val="480"/>
          <w:marRight w:val="0"/>
          <w:marTop w:val="0"/>
          <w:marBottom w:val="0"/>
          <w:divBdr>
            <w:top w:val="none" w:sz="0" w:space="0" w:color="auto"/>
            <w:left w:val="none" w:sz="0" w:space="0" w:color="auto"/>
            <w:bottom w:val="none" w:sz="0" w:space="0" w:color="auto"/>
            <w:right w:val="none" w:sz="0" w:space="0" w:color="auto"/>
          </w:divBdr>
        </w:div>
        <w:div w:id="1556887491">
          <w:marLeft w:val="480"/>
          <w:marRight w:val="0"/>
          <w:marTop w:val="0"/>
          <w:marBottom w:val="0"/>
          <w:divBdr>
            <w:top w:val="none" w:sz="0" w:space="0" w:color="auto"/>
            <w:left w:val="none" w:sz="0" w:space="0" w:color="auto"/>
            <w:bottom w:val="none" w:sz="0" w:space="0" w:color="auto"/>
            <w:right w:val="none" w:sz="0" w:space="0" w:color="auto"/>
          </w:divBdr>
        </w:div>
        <w:div w:id="1603339629">
          <w:marLeft w:val="480"/>
          <w:marRight w:val="0"/>
          <w:marTop w:val="0"/>
          <w:marBottom w:val="0"/>
          <w:divBdr>
            <w:top w:val="none" w:sz="0" w:space="0" w:color="auto"/>
            <w:left w:val="none" w:sz="0" w:space="0" w:color="auto"/>
            <w:bottom w:val="none" w:sz="0" w:space="0" w:color="auto"/>
            <w:right w:val="none" w:sz="0" w:space="0" w:color="auto"/>
          </w:divBdr>
        </w:div>
        <w:div w:id="910119591">
          <w:marLeft w:val="480"/>
          <w:marRight w:val="0"/>
          <w:marTop w:val="0"/>
          <w:marBottom w:val="0"/>
          <w:divBdr>
            <w:top w:val="none" w:sz="0" w:space="0" w:color="auto"/>
            <w:left w:val="none" w:sz="0" w:space="0" w:color="auto"/>
            <w:bottom w:val="none" w:sz="0" w:space="0" w:color="auto"/>
            <w:right w:val="none" w:sz="0" w:space="0" w:color="auto"/>
          </w:divBdr>
        </w:div>
        <w:div w:id="1862744692">
          <w:marLeft w:val="480"/>
          <w:marRight w:val="0"/>
          <w:marTop w:val="0"/>
          <w:marBottom w:val="0"/>
          <w:divBdr>
            <w:top w:val="none" w:sz="0" w:space="0" w:color="auto"/>
            <w:left w:val="none" w:sz="0" w:space="0" w:color="auto"/>
            <w:bottom w:val="none" w:sz="0" w:space="0" w:color="auto"/>
            <w:right w:val="none" w:sz="0" w:space="0" w:color="auto"/>
          </w:divBdr>
        </w:div>
        <w:div w:id="59717037">
          <w:marLeft w:val="480"/>
          <w:marRight w:val="0"/>
          <w:marTop w:val="0"/>
          <w:marBottom w:val="0"/>
          <w:divBdr>
            <w:top w:val="none" w:sz="0" w:space="0" w:color="auto"/>
            <w:left w:val="none" w:sz="0" w:space="0" w:color="auto"/>
            <w:bottom w:val="none" w:sz="0" w:space="0" w:color="auto"/>
            <w:right w:val="none" w:sz="0" w:space="0" w:color="auto"/>
          </w:divBdr>
        </w:div>
        <w:div w:id="1320616227">
          <w:marLeft w:val="480"/>
          <w:marRight w:val="0"/>
          <w:marTop w:val="0"/>
          <w:marBottom w:val="0"/>
          <w:divBdr>
            <w:top w:val="none" w:sz="0" w:space="0" w:color="auto"/>
            <w:left w:val="none" w:sz="0" w:space="0" w:color="auto"/>
            <w:bottom w:val="none" w:sz="0" w:space="0" w:color="auto"/>
            <w:right w:val="none" w:sz="0" w:space="0" w:color="auto"/>
          </w:divBdr>
        </w:div>
        <w:div w:id="438717297">
          <w:marLeft w:val="480"/>
          <w:marRight w:val="0"/>
          <w:marTop w:val="0"/>
          <w:marBottom w:val="0"/>
          <w:divBdr>
            <w:top w:val="none" w:sz="0" w:space="0" w:color="auto"/>
            <w:left w:val="none" w:sz="0" w:space="0" w:color="auto"/>
            <w:bottom w:val="none" w:sz="0" w:space="0" w:color="auto"/>
            <w:right w:val="none" w:sz="0" w:space="0" w:color="auto"/>
          </w:divBdr>
        </w:div>
        <w:div w:id="1025861876">
          <w:marLeft w:val="480"/>
          <w:marRight w:val="0"/>
          <w:marTop w:val="0"/>
          <w:marBottom w:val="0"/>
          <w:divBdr>
            <w:top w:val="none" w:sz="0" w:space="0" w:color="auto"/>
            <w:left w:val="none" w:sz="0" w:space="0" w:color="auto"/>
            <w:bottom w:val="none" w:sz="0" w:space="0" w:color="auto"/>
            <w:right w:val="none" w:sz="0" w:space="0" w:color="auto"/>
          </w:divBdr>
        </w:div>
        <w:div w:id="309335724">
          <w:marLeft w:val="480"/>
          <w:marRight w:val="0"/>
          <w:marTop w:val="0"/>
          <w:marBottom w:val="0"/>
          <w:divBdr>
            <w:top w:val="none" w:sz="0" w:space="0" w:color="auto"/>
            <w:left w:val="none" w:sz="0" w:space="0" w:color="auto"/>
            <w:bottom w:val="none" w:sz="0" w:space="0" w:color="auto"/>
            <w:right w:val="none" w:sz="0" w:space="0" w:color="auto"/>
          </w:divBdr>
        </w:div>
        <w:div w:id="1256598697">
          <w:marLeft w:val="480"/>
          <w:marRight w:val="0"/>
          <w:marTop w:val="0"/>
          <w:marBottom w:val="0"/>
          <w:divBdr>
            <w:top w:val="none" w:sz="0" w:space="0" w:color="auto"/>
            <w:left w:val="none" w:sz="0" w:space="0" w:color="auto"/>
            <w:bottom w:val="none" w:sz="0" w:space="0" w:color="auto"/>
            <w:right w:val="none" w:sz="0" w:space="0" w:color="auto"/>
          </w:divBdr>
        </w:div>
        <w:div w:id="1962225384">
          <w:marLeft w:val="480"/>
          <w:marRight w:val="0"/>
          <w:marTop w:val="0"/>
          <w:marBottom w:val="0"/>
          <w:divBdr>
            <w:top w:val="none" w:sz="0" w:space="0" w:color="auto"/>
            <w:left w:val="none" w:sz="0" w:space="0" w:color="auto"/>
            <w:bottom w:val="none" w:sz="0" w:space="0" w:color="auto"/>
            <w:right w:val="none" w:sz="0" w:space="0" w:color="auto"/>
          </w:divBdr>
        </w:div>
        <w:div w:id="294605728">
          <w:marLeft w:val="480"/>
          <w:marRight w:val="0"/>
          <w:marTop w:val="0"/>
          <w:marBottom w:val="0"/>
          <w:divBdr>
            <w:top w:val="none" w:sz="0" w:space="0" w:color="auto"/>
            <w:left w:val="none" w:sz="0" w:space="0" w:color="auto"/>
            <w:bottom w:val="none" w:sz="0" w:space="0" w:color="auto"/>
            <w:right w:val="none" w:sz="0" w:space="0" w:color="auto"/>
          </w:divBdr>
        </w:div>
        <w:div w:id="1390153125">
          <w:marLeft w:val="480"/>
          <w:marRight w:val="0"/>
          <w:marTop w:val="0"/>
          <w:marBottom w:val="0"/>
          <w:divBdr>
            <w:top w:val="none" w:sz="0" w:space="0" w:color="auto"/>
            <w:left w:val="none" w:sz="0" w:space="0" w:color="auto"/>
            <w:bottom w:val="none" w:sz="0" w:space="0" w:color="auto"/>
            <w:right w:val="none" w:sz="0" w:space="0" w:color="auto"/>
          </w:divBdr>
        </w:div>
        <w:div w:id="1943489176">
          <w:marLeft w:val="480"/>
          <w:marRight w:val="0"/>
          <w:marTop w:val="0"/>
          <w:marBottom w:val="0"/>
          <w:divBdr>
            <w:top w:val="none" w:sz="0" w:space="0" w:color="auto"/>
            <w:left w:val="none" w:sz="0" w:space="0" w:color="auto"/>
            <w:bottom w:val="none" w:sz="0" w:space="0" w:color="auto"/>
            <w:right w:val="none" w:sz="0" w:space="0" w:color="auto"/>
          </w:divBdr>
        </w:div>
        <w:div w:id="1449205494">
          <w:marLeft w:val="480"/>
          <w:marRight w:val="0"/>
          <w:marTop w:val="0"/>
          <w:marBottom w:val="0"/>
          <w:divBdr>
            <w:top w:val="none" w:sz="0" w:space="0" w:color="auto"/>
            <w:left w:val="none" w:sz="0" w:space="0" w:color="auto"/>
            <w:bottom w:val="none" w:sz="0" w:space="0" w:color="auto"/>
            <w:right w:val="none" w:sz="0" w:space="0" w:color="auto"/>
          </w:divBdr>
        </w:div>
        <w:div w:id="1692687984">
          <w:marLeft w:val="480"/>
          <w:marRight w:val="0"/>
          <w:marTop w:val="0"/>
          <w:marBottom w:val="0"/>
          <w:divBdr>
            <w:top w:val="none" w:sz="0" w:space="0" w:color="auto"/>
            <w:left w:val="none" w:sz="0" w:space="0" w:color="auto"/>
            <w:bottom w:val="none" w:sz="0" w:space="0" w:color="auto"/>
            <w:right w:val="none" w:sz="0" w:space="0" w:color="auto"/>
          </w:divBdr>
        </w:div>
        <w:div w:id="359087971">
          <w:marLeft w:val="480"/>
          <w:marRight w:val="0"/>
          <w:marTop w:val="0"/>
          <w:marBottom w:val="0"/>
          <w:divBdr>
            <w:top w:val="none" w:sz="0" w:space="0" w:color="auto"/>
            <w:left w:val="none" w:sz="0" w:space="0" w:color="auto"/>
            <w:bottom w:val="none" w:sz="0" w:space="0" w:color="auto"/>
            <w:right w:val="none" w:sz="0" w:space="0" w:color="auto"/>
          </w:divBdr>
        </w:div>
        <w:div w:id="1663506562">
          <w:marLeft w:val="480"/>
          <w:marRight w:val="0"/>
          <w:marTop w:val="0"/>
          <w:marBottom w:val="0"/>
          <w:divBdr>
            <w:top w:val="none" w:sz="0" w:space="0" w:color="auto"/>
            <w:left w:val="none" w:sz="0" w:space="0" w:color="auto"/>
            <w:bottom w:val="none" w:sz="0" w:space="0" w:color="auto"/>
            <w:right w:val="none" w:sz="0" w:space="0" w:color="auto"/>
          </w:divBdr>
        </w:div>
        <w:div w:id="1022633624">
          <w:marLeft w:val="480"/>
          <w:marRight w:val="0"/>
          <w:marTop w:val="0"/>
          <w:marBottom w:val="0"/>
          <w:divBdr>
            <w:top w:val="none" w:sz="0" w:space="0" w:color="auto"/>
            <w:left w:val="none" w:sz="0" w:space="0" w:color="auto"/>
            <w:bottom w:val="none" w:sz="0" w:space="0" w:color="auto"/>
            <w:right w:val="none" w:sz="0" w:space="0" w:color="auto"/>
          </w:divBdr>
        </w:div>
        <w:div w:id="997685876">
          <w:marLeft w:val="480"/>
          <w:marRight w:val="0"/>
          <w:marTop w:val="0"/>
          <w:marBottom w:val="0"/>
          <w:divBdr>
            <w:top w:val="none" w:sz="0" w:space="0" w:color="auto"/>
            <w:left w:val="none" w:sz="0" w:space="0" w:color="auto"/>
            <w:bottom w:val="none" w:sz="0" w:space="0" w:color="auto"/>
            <w:right w:val="none" w:sz="0" w:space="0" w:color="auto"/>
          </w:divBdr>
        </w:div>
        <w:div w:id="1610312092">
          <w:marLeft w:val="480"/>
          <w:marRight w:val="0"/>
          <w:marTop w:val="0"/>
          <w:marBottom w:val="0"/>
          <w:divBdr>
            <w:top w:val="none" w:sz="0" w:space="0" w:color="auto"/>
            <w:left w:val="none" w:sz="0" w:space="0" w:color="auto"/>
            <w:bottom w:val="none" w:sz="0" w:space="0" w:color="auto"/>
            <w:right w:val="none" w:sz="0" w:space="0" w:color="auto"/>
          </w:divBdr>
        </w:div>
        <w:div w:id="998659091">
          <w:marLeft w:val="480"/>
          <w:marRight w:val="0"/>
          <w:marTop w:val="0"/>
          <w:marBottom w:val="0"/>
          <w:divBdr>
            <w:top w:val="none" w:sz="0" w:space="0" w:color="auto"/>
            <w:left w:val="none" w:sz="0" w:space="0" w:color="auto"/>
            <w:bottom w:val="none" w:sz="0" w:space="0" w:color="auto"/>
            <w:right w:val="none" w:sz="0" w:space="0" w:color="auto"/>
          </w:divBdr>
        </w:div>
        <w:div w:id="1873421062">
          <w:marLeft w:val="480"/>
          <w:marRight w:val="0"/>
          <w:marTop w:val="0"/>
          <w:marBottom w:val="0"/>
          <w:divBdr>
            <w:top w:val="none" w:sz="0" w:space="0" w:color="auto"/>
            <w:left w:val="none" w:sz="0" w:space="0" w:color="auto"/>
            <w:bottom w:val="none" w:sz="0" w:space="0" w:color="auto"/>
            <w:right w:val="none" w:sz="0" w:space="0" w:color="auto"/>
          </w:divBdr>
        </w:div>
        <w:div w:id="869878584">
          <w:marLeft w:val="480"/>
          <w:marRight w:val="0"/>
          <w:marTop w:val="0"/>
          <w:marBottom w:val="0"/>
          <w:divBdr>
            <w:top w:val="none" w:sz="0" w:space="0" w:color="auto"/>
            <w:left w:val="none" w:sz="0" w:space="0" w:color="auto"/>
            <w:bottom w:val="none" w:sz="0" w:space="0" w:color="auto"/>
            <w:right w:val="none" w:sz="0" w:space="0" w:color="auto"/>
          </w:divBdr>
        </w:div>
        <w:div w:id="1397359289">
          <w:marLeft w:val="480"/>
          <w:marRight w:val="0"/>
          <w:marTop w:val="0"/>
          <w:marBottom w:val="0"/>
          <w:divBdr>
            <w:top w:val="none" w:sz="0" w:space="0" w:color="auto"/>
            <w:left w:val="none" w:sz="0" w:space="0" w:color="auto"/>
            <w:bottom w:val="none" w:sz="0" w:space="0" w:color="auto"/>
            <w:right w:val="none" w:sz="0" w:space="0" w:color="auto"/>
          </w:divBdr>
        </w:div>
      </w:divsChild>
    </w:div>
    <w:div w:id="1904293100">
      <w:bodyDiv w:val="1"/>
      <w:marLeft w:val="0"/>
      <w:marRight w:val="0"/>
      <w:marTop w:val="0"/>
      <w:marBottom w:val="0"/>
      <w:divBdr>
        <w:top w:val="none" w:sz="0" w:space="0" w:color="auto"/>
        <w:left w:val="none" w:sz="0" w:space="0" w:color="auto"/>
        <w:bottom w:val="none" w:sz="0" w:space="0" w:color="auto"/>
        <w:right w:val="none" w:sz="0" w:space="0" w:color="auto"/>
      </w:divBdr>
      <w:divsChild>
        <w:div w:id="1773820546">
          <w:marLeft w:val="480"/>
          <w:marRight w:val="0"/>
          <w:marTop w:val="0"/>
          <w:marBottom w:val="0"/>
          <w:divBdr>
            <w:top w:val="none" w:sz="0" w:space="0" w:color="auto"/>
            <w:left w:val="none" w:sz="0" w:space="0" w:color="auto"/>
            <w:bottom w:val="none" w:sz="0" w:space="0" w:color="auto"/>
            <w:right w:val="none" w:sz="0" w:space="0" w:color="auto"/>
          </w:divBdr>
        </w:div>
        <w:div w:id="1480340226">
          <w:marLeft w:val="480"/>
          <w:marRight w:val="0"/>
          <w:marTop w:val="0"/>
          <w:marBottom w:val="0"/>
          <w:divBdr>
            <w:top w:val="none" w:sz="0" w:space="0" w:color="auto"/>
            <w:left w:val="none" w:sz="0" w:space="0" w:color="auto"/>
            <w:bottom w:val="none" w:sz="0" w:space="0" w:color="auto"/>
            <w:right w:val="none" w:sz="0" w:space="0" w:color="auto"/>
          </w:divBdr>
        </w:div>
        <w:div w:id="1784569259">
          <w:marLeft w:val="480"/>
          <w:marRight w:val="0"/>
          <w:marTop w:val="0"/>
          <w:marBottom w:val="0"/>
          <w:divBdr>
            <w:top w:val="none" w:sz="0" w:space="0" w:color="auto"/>
            <w:left w:val="none" w:sz="0" w:space="0" w:color="auto"/>
            <w:bottom w:val="none" w:sz="0" w:space="0" w:color="auto"/>
            <w:right w:val="none" w:sz="0" w:space="0" w:color="auto"/>
          </w:divBdr>
        </w:div>
        <w:div w:id="456679138">
          <w:marLeft w:val="480"/>
          <w:marRight w:val="0"/>
          <w:marTop w:val="0"/>
          <w:marBottom w:val="0"/>
          <w:divBdr>
            <w:top w:val="none" w:sz="0" w:space="0" w:color="auto"/>
            <w:left w:val="none" w:sz="0" w:space="0" w:color="auto"/>
            <w:bottom w:val="none" w:sz="0" w:space="0" w:color="auto"/>
            <w:right w:val="none" w:sz="0" w:space="0" w:color="auto"/>
          </w:divBdr>
        </w:div>
        <w:div w:id="843517269">
          <w:marLeft w:val="480"/>
          <w:marRight w:val="0"/>
          <w:marTop w:val="0"/>
          <w:marBottom w:val="0"/>
          <w:divBdr>
            <w:top w:val="none" w:sz="0" w:space="0" w:color="auto"/>
            <w:left w:val="none" w:sz="0" w:space="0" w:color="auto"/>
            <w:bottom w:val="none" w:sz="0" w:space="0" w:color="auto"/>
            <w:right w:val="none" w:sz="0" w:space="0" w:color="auto"/>
          </w:divBdr>
        </w:div>
        <w:div w:id="1947618990">
          <w:marLeft w:val="480"/>
          <w:marRight w:val="0"/>
          <w:marTop w:val="0"/>
          <w:marBottom w:val="0"/>
          <w:divBdr>
            <w:top w:val="none" w:sz="0" w:space="0" w:color="auto"/>
            <w:left w:val="none" w:sz="0" w:space="0" w:color="auto"/>
            <w:bottom w:val="none" w:sz="0" w:space="0" w:color="auto"/>
            <w:right w:val="none" w:sz="0" w:space="0" w:color="auto"/>
          </w:divBdr>
        </w:div>
        <w:div w:id="2102602625">
          <w:marLeft w:val="480"/>
          <w:marRight w:val="0"/>
          <w:marTop w:val="0"/>
          <w:marBottom w:val="0"/>
          <w:divBdr>
            <w:top w:val="none" w:sz="0" w:space="0" w:color="auto"/>
            <w:left w:val="none" w:sz="0" w:space="0" w:color="auto"/>
            <w:bottom w:val="none" w:sz="0" w:space="0" w:color="auto"/>
            <w:right w:val="none" w:sz="0" w:space="0" w:color="auto"/>
          </w:divBdr>
        </w:div>
        <w:div w:id="2071072114">
          <w:marLeft w:val="480"/>
          <w:marRight w:val="0"/>
          <w:marTop w:val="0"/>
          <w:marBottom w:val="0"/>
          <w:divBdr>
            <w:top w:val="none" w:sz="0" w:space="0" w:color="auto"/>
            <w:left w:val="none" w:sz="0" w:space="0" w:color="auto"/>
            <w:bottom w:val="none" w:sz="0" w:space="0" w:color="auto"/>
            <w:right w:val="none" w:sz="0" w:space="0" w:color="auto"/>
          </w:divBdr>
        </w:div>
        <w:div w:id="1386370337">
          <w:marLeft w:val="480"/>
          <w:marRight w:val="0"/>
          <w:marTop w:val="0"/>
          <w:marBottom w:val="0"/>
          <w:divBdr>
            <w:top w:val="none" w:sz="0" w:space="0" w:color="auto"/>
            <w:left w:val="none" w:sz="0" w:space="0" w:color="auto"/>
            <w:bottom w:val="none" w:sz="0" w:space="0" w:color="auto"/>
            <w:right w:val="none" w:sz="0" w:space="0" w:color="auto"/>
          </w:divBdr>
        </w:div>
        <w:div w:id="1975215263">
          <w:marLeft w:val="480"/>
          <w:marRight w:val="0"/>
          <w:marTop w:val="0"/>
          <w:marBottom w:val="0"/>
          <w:divBdr>
            <w:top w:val="none" w:sz="0" w:space="0" w:color="auto"/>
            <w:left w:val="none" w:sz="0" w:space="0" w:color="auto"/>
            <w:bottom w:val="none" w:sz="0" w:space="0" w:color="auto"/>
            <w:right w:val="none" w:sz="0" w:space="0" w:color="auto"/>
          </w:divBdr>
        </w:div>
        <w:div w:id="1043679635">
          <w:marLeft w:val="480"/>
          <w:marRight w:val="0"/>
          <w:marTop w:val="0"/>
          <w:marBottom w:val="0"/>
          <w:divBdr>
            <w:top w:val="none" w:sz="0" w:space="0" w:color="auto"/>
            <w:left w:val="none" w:sz="0" w:space="0" w:color="auto"/>
            <w:bottom w:val="none" w:sz="0" w:space="0" w:color="auto"/>
            <w:right w:val="none" w:sz="0" w:space="0" w:color="auto"/>
          </w:divBdr>
        </w:div>
        <w:div w:id="1031759021">
          <w:marLeft w:val="480"/>
          <w:marRight w:val="0"/>
          <w:marTop w:val="0"/>
          <w:marBottom w:val="0"/>
          <w:divBdr>
            <w:top w:val="none" w:sz="0" w:space="0" w:color="auto"/>
            <w:left w:val="none" w:sz="0" w:space="0" w:color="auto"/>
            <w:bottom w:val="none" w:sz="0" w:space="0" w:color="auto"/>
            <w:right w:val="none" w:sz="0" w:space="0" w:color="auto"/>
          </w:divBdr>
        </w:div>
        <w:div w:id="1522163088">
          <w:marLeft w:val="480"/>
          <w:marRight w:val="0"/>
          <w:marTop w:val="0"/>
          <w:marBottom w:val="0"/>
          <w:divBdr>
            <w:top w:val="none" w:sz="0" w:space="0" w:color="auto"/>
            <w:left w:val="none" w:sz="0" w:space="0" w:color="auto"/>
            <w:bottom w:val="none" w:sz="0" w:space="0" w:color="auto"/>
            <w:right w:val="none" w:sz="0" w:space="0" w:color="auto"/>
          </w:divBdr>
        </w:div>
        <w:div w:id="6686183">
          <w:marLeft w:val="480"/>
          <w:marRight w:val="0"/>
          <w:marTop w:val="0"/>
          <w:marBottom w:val="0"/>
          <w:divBdr>
            <w:top w:val="none" w:sz="0" w:space="0" w:color="auto"/>
            <w:left w:val="none" w:sz="0" w:space="0" w:color="auto"/>
            <w:bottom w:val="none" w:sz="0" w:space="0" w:color="auto"/>
            <w:right w:val="none" w:sz="0" w:space="0" w:color="auto"/>
          </w:divBdr>
        </w:div>
        <w:div w:id="1973559281">
          <w:marLeft w:val="480"/>
          <w:marRight w:val="0"/>
          <w:marTop w:val="0"/>
          <w:marBottom w:val="0"/>
          <w:divBdr>
            <w:top w:val="none" w:sz="0" w:space="0" w:color="auto"/>
            <w:left w:val="none" w:sz="0" w:space="0" w:color="auto"/>
            <w:bottom w:val="none" w:sz="0" w:space="0" w:color="auto"/>
            <w:right w:val="none" w:sz="0" w:space="0" w:color="auto"/>
          </w:divBdr>
        </w:div>
        <w:div w:id="2044288208">
          <w:marLeft w:val="480"/>
          <w:marRight w:val="0"/>
          <w:marTop w:val="0"/>
          <w:marBottom w:val="0"/>
          <w:divBdr>
            <w:top w:val="none" w:sz="0" w:space="0" w:color="auto"/>
            <w:left w:val="none" w:sz="0" w:space="0" w:color="auto"/>
            <w:bottom w:val="none" w:sz="0" w:space="0" w:color="auto"/>
            <w:right w:val="none" w:sz="0" w:space="0" w:color="auto"/>
          </w:divBdr>
        </w:div>
        <w:div w:id="1234314899">
          <w:marLeft w:val="480"/>
          <w:marRight w:val="0"/>
          <w:marTop w:val="0"/>
          <w:marBottom w:val="0"/>
          <w:divBdr>
            <w:top w:val="none" w:sz="0" w:space="0" w:color="auto"/>
            <w:left w:val="none" w:sz="0" w:space="0" w:color="auto"/>
            <w:bottom w:val="none" w:sz="0" w:space="0" w:color="auto"/>
            <w:right w:val="none" w:sz="0" w:space="0" w:color="auto"/>
          </w:divBdr>
        </w:div>
        <w:div w:id="2048750024">
          <w:marLeft w:val="480"/>
          <w:marRight w:val="0"/>
          <w:marTop w:val="0"/>
          <w:marBottom w:val="0"/>
          <w:divBdr>
            <w:top w:val="none" w:sz="0" w:space="0" w:color="auto"/>
            <w:left w:val="none" w:sz="0" w:space="0" w:color="auto"/>
            <w:bottom w:val="none" w:sz="0" w:space="0" w:color="auto"/>
            <w:right w:val="none" w:sz="0" w:space="0" w:color="auto"/>
          </w:divBdr>
        </w:div>
        <w:div w:id="541021706">
          <w:marLeft w:val="480"/>
          <w:marRight w:val="0"/>
          <w:marTop w:val="0"/>
          <w:marBottom w:val="0"/>
          <w:divBdr>
            <w:top w:val="none" w:sz="0" w:space="0" w:color="auto"/>
            <w:left w:val="none" w:sz="0" w:space="0" w:color="auto"/>
            <w:bottom w:val="none" w:sz="0" w:space="0" w:color="auto"/>
            <w:right w:val="none" w:sz="0" w:space="0" w:color="auto"/>
          </w:divBdr>
        </w:div>
        <w:div w:id="1414739653">
          <w:marLeft w:val="480"/>
          <w:marRight w:val="0"/>
          <w:marTop w:val="0"/>
          <w:marBottom w:val="0"/>
          <w:divBdr>
            <w:top w:val="none" w:sz="0" w:space="0" w:color="auto"/>
            <w:left w:val="none" w:sz="0" w:space="0" w:color="auto"/>
            <w:bottom w:val="none" w:sz="0" w:space="0" w:color="auto"/>
            <w:right w:val="none" w:sz="0" w:space="0" w:color="auto"/>
          </w:divBdr>
        </w:div>
        <w:div w:id="837161617">
          <w:marLeft w:val="480"/>
          <w:marRight w:val="0"/>
          <w:marTop w:val="0"/>
          <w:marBottom w:val="0"/>
          <w:divBdr>
            <w:top w:val="none" w:sz="0" w:space="0" w:color="auto"/>
            <w:left w:val="none" w:sz="0" w:space="0" w:color="auto"/>
            <w:bottom w:val="none" w:sz="0" w:space="0" w:color="auto"/>
            <w:right w:val="none" w:sz="0" w:space="0" w:color="auto"/>
          </w:divBdr>
        </w:div>
        <w:div w:id="1307248639">
          <w:marLeft w:val="480"/>
          <w:marRight w:val="0"/>
          <w:marTop w:val="0"/>
          <w:marBottom w:val="0"/>
          <w:divBdr>
            <w:top w:val="none" w:sz="0" w:space="0" w:color="auto"/>
            <w:left w:val="none" w:sz="0" w:space="0" w:color="auto"/>
            <w:bottom w:val="none" w:sz="0" w:space="0" w:color="auto"/>
            <w:right w:val="none" w:sz="0" w:space="0" w:color="auto"/>
          </w:divBdr>
        </w:div>
        <w:div w:id="1442530700">
          <w:marLeft w:val="480"/>
          <w:marRight w:val="0"/>
          <w:marTop w:val="0"/>
          <w:marBottom w:val="0"/>
          <w:divBdr>
            <w:top w:val="none" w:sz="0" w:space="0" w:color="auto"/>
            <w:left w:val="none" w:sz="0" w:space="0" w:color="auto"/>
            <w:bottom w:val="none" w:sz="0" w:space="0" w:color="auto"/>
            <w:right w:val="none" w:sz="0" w:space="0" w:color="auto"/>
          </w:divBdr>
        </w:div>
        <w:div w:id="670912887">
          <w:marLeft w:val="480"/>
          <w:marRight w:val="0"/>
          <w:marTop w:val="0"/>
          <w:marBottom w:val="0"/>
          <w:divBdr>
            <w:top w:val="none" w:sz="0" w:space="0" w:color="auto"/>
            <w:left w:val="none" w:sz="0" w:space="0" w:color="auto"/>
            <w:bottom w:val="none" w:sz="0" w:space="0" w:color="auto"/>
            <w:right w:val="none" w:sz="0" w:space="0" w:color="auto"/>
          </w:divBdr>
        </w:div>
        <w:div w:id="1793934126">
          <w:marLeft w:val="480"/>
          <w:marRight w:val="0"/>
          <w:marTop w:val="0"/>
          <w:marBottom w:val="0"/>
          <w:divBdr>
            <w:top w:val="none" w:sz="0" w:space="0" w:color="auto"/>
            <w:left w:val="none" w:sz="0" w:space="0" w:color="auto"/>
            <w:bottom w:val="none" w:sz="0" w:space="0" w:color="auto"/>
            <w:right w:val="none" w:sz="0" w:space="0" w:color="auto"/>
          </w:divBdr>
        </w:div>
        <w:div w:id="1169325938">
          <w:marLeft w:val="480"/>
          <w:marRight w:val="0"/>
          <w:marTop w:val="0"/>
          <w:marBottom w:val="0"/>
          <w:divBdr>
            <w:top w:val="none" w:sz="0" w:space="0" w:color="auto"/>
            <w:left w:val="none" w:sz="0" w:space="0" w:color="auto"/>
            <w:bottom w:val="none" w:sz="0" w:space="0" w:color="auto"/>
            <w:right w:val="none" w:sz="0" w:space="0" w:color="auto"/>
          </w:divBdr>
        </w:div>
        <w:div w:id="1878933490">
          <w:marLeft w:val="480"/>
          <w:marRight w:val="0"/>
          <w:marTop w:val="0"/>
          <w:marBottom w:val="0"/>
          <w:divBdr>
            <w:top w:val="none" w:sz="0" w:space="0" w:color="auto"/>
            <w:left w:val="none" w:sz="0" w:space="0" w:color="auto"/>
            <w:bottom w:val="none" w:sz="0" w:space="0" w:color="auto"/>
            <w:right w:val="none" w:sz="0" w:space="0" w:color="auto"/>
          </w:divBdr>
        </w:div>
        <w:div w:id="1407220777">
          <w:marLeft w:val="480"/>
          <w:marRight w:val="0"/>
          <w:marTop w:val="0"/>
          <w:marBottom w:val="0"/>
          <w:divBdr>
            <w:top w:val="none" w:sz="0" w:space="0" w:color="auto"/>
            <w:left w:val="none" w:sz="0" w:space="0" w:color="auto"/>
            <w:bottom w:val="none" w:sz="0" w:space="0" w:color="auto"/>
            <w:right w:val="none" w:sz="0" w:space="0" w:color="auto"/>
          </w:divBdr>
        </w:div>
        <w:div w:id="1815750904">
          <w:marLeft w:val="480"/>
          <w:marRight w:val="0"/>
          <w:marTop w:val="0"/>
          <w:marBottom w:val="0"/>
          <w:divBdr>
            <w:top w:val="none" w:sz="0" w:space="0" w:color="auto"/>
            <w:left w:val="none" w:sz="0" w:space="0" w:color="auto"/>
            <w:bottom w:val="none" w:sz="0" w:space="0" w:color="auto"/>
            <w:right w:val="none" w:sz="0" w:space="0" w:color="auto"/>
          </w:divBdr>
        </w:div>
        <w:div w:id="1300720126">
          <w:marLeft w:val="480"/>
          <w:marRight w:val="0"/>
          <w:marTop w:val="0"/>
          <w:marBottom w:val="0"/>
          <w:divBdr>
            <w:top w:val="none" w:sz="0" w:space="0" w:color="auto"/>
            <w:left w:val="none" w:sz="0" w:space="0" w:color="auto"/>
            <w:bottom w:val="none" w:sz="0" w:space="0" w:color="auto"/>
            <w:right w:val="none" w:sz="0" w:space="0" w:color="auto"/>
          </w:divBdr>
        </w:div>
        <w:div w:id="1833522123">
          <w:marLeft w:val="480"/>
          <w:marRight w:val="0"/>
          <w:marTop w:val="0"/>
          <w:marBottom w:val="0"/>
          <w:divBdr>
            <w:top w:val="none" w:sz="0" w:space="0" w:color="auto"/>
            <w:left w:val="none" w:sz="0" w:space="0" w:color="auto"/>
            <w:bottom w:val="none" w:sz="0" w:space="0" w:color="auto"/>
            <w:right w:val="none" w:sz="0" w:space="0" w:color="auto"/>
          </w:divBdr>
        </w:div>
        <w:div w:id="902831481">
          <w:marLeft w:val="480"/>
          <w:marRight w:val="0"/>
          <w:marTop w:val="0"/>
          <w:marBottom w:val="0"/>
          <w:divBdr>
            <w:top w:val="none" w:sz="0" w:space="0" w:color="auto"/>
            <w:left w:val="none" w:sz="0" w:space="0" w:color="auto"/>
            <w:bottom w:val="none" w:sz="0" w:space="0" w:color="auto"/>
            <w:right w:val="none" w:sz="0" w:space="0" w:color="auto"/>
          </w:divBdr>
        </w:div>
        <w:div w:id="1101798351">
          <w:marLeft w:val="480"/>
          <w:marRight w:val="0"/>
          <w:marTop w:val="0"/>
          <w:marBottom w:val="0"/>
          <w:divBdr>
            <w:top w:val="none" w:sz="0" w:space="0" w:color="auto"/>
            <w:left w:val="none" w:sz="0" w:space="0" w:color="auto"/>
            <w:bottom w:val="none" w:sz="0" w:space="0" w:color="auto"/>
            <w:right w:val="none" w:sz="0" w:space="0" w:color="auto"/>
          </w:divBdr>
        </w:div>
        <w:div w:id="1802459099">
          <w:marLeft w:val="480"/>
          <w:marRight w:val="0"/>
          <w:marTop w:val="0"/>
          <w:marBottom w:val="0"/>
          <w:divBdr>
            <w:top w:val="none" w:sz="0" w:space="0" w:color="auto"/>
            <w:left w:val="none" w:sz="0" w:space="0" w:color="auto"/>
            <w:bottom w:val="none" w:sz="0" w:space="0" w:color="auto"/>
            <w:right w:val="none" w:sz="0" w:space="0" w:color="auto"/>
          </w:divBdr>
        </w:div>
        <w:div w:id="2104064115">
          <w:marLeft w:val="480"/>
          <w:marRight w:val="0"/>
          <w:marTop w:val="0"/>
          <w:marBottom w:val="0"/>
          <w:divBdr>
            <w:top w:val="none" w:sz="0" w:space="0" w:color="auto"/>
            <w:left w:val="none" w:sz="0" w:space="0" w:color="auto"/>
            <w:bottom w:val="none" w:sz="0" w:space="0" w:color="auto"/>
            <w:right w:val="none" w:sz="0" w:space="0" w:color="auto"/>
          </w:divBdr>
        </w:div>
        <w:div w:id="133842198">
          <w:marLeft w:val="480"/>
          <w:marRight w:val="0"/>
          <w:marTop w:val="0"/>
          <w:marBottom w:val="0"/>
          <w:divBdr>
            <w:top w:val="none" w:sz="0" w:space="0" w:color="auto"/>
            <w:left w:val="none" w:sz="0" w:space="0" w:color="auto"/>
            <w:bottom w:val="none" w:sz="0" w:space="0" w:color="auto"/>
            <w:right w:val="none" w:sz="0" w:space="0" w:color="auto"/>
          </w:divBdr>
        </w:div>
        <w:div w:id="89131881">
          <w:marLeft w:val="480"/>
          <w:marRight w:val="0"/>
          <w:marTop w:val="0"/>
          <w:marBottom w:val="0"/>
          <w:divBdr>
            <w:top w:val="none" w:sz="0" w:space="0" w:color="auto"/>
            <w:left w:val="none" w:sz="0" w:space="0" w:color="auto"/>
            <w:bottom w:val="none" w:sz="0" w:space="0" w:color="auto"/>
            <w:right w:val="none" w:sz="0" w:space="0" w:color="auto"/>
          </w:divBdr>
        </w:div>
        <w:div w:id="1117065161">
          <w:marLeft w:val="480"/>
          <w:marRight w:val="0"/>
          <w:marTop w:val="0"/>
          <w:marBottom w:val="0"/>
          <w:divBdr>
            <w:top w:val="none" w:sz="0" w:space="0" w:color="auto"/>
            <w:left w:val="none" w:sz="0" w:space="0" w:color="auto"/>
            <w:bottom w:val="none" w:sz="0" w:space="0" w:color="auto"/>
            <w:right w:val="none" w:sz="0" w:space="0" w:color="auto"/>
          </w:divBdr>
        </w:div>
        <w:div w:id="417293517">
          <w:marLeft w:val="480"/>
          <w:marRight w:val="0"/>
          <w:marTop w:val="0"/>
          <w:marBottom w:val="0"/>
          <w:divBdr>
            <w:top w:val="none" w:sz="0" w:space="0" w:color="auto"/>
            <w:left w:val="none" w:sz="0" w:space="0" w:color="auto"/>
            <w:bottom w:val="none" w:sz="0" w:space="0" w:color="auto"/>
            <w:right w:val="none" w:sz="0" w:space="0" w:color="auto"/>
          </w:divBdr>
        </w:div>
        <w:div w:id="738212890">
          <w:marLeft w:val="480"/>
          <w:marRight w:val="0"/>
          <w:marTop w:val="0"/>
          <w:marBottom w:val="0"/>
          <w:divBdr>
            <w:top w:val="none" w:sz="0" w:space="0" w:color="auto"/>
            <w:left w:val="none" w:sz="0" w:space="0" w:color="auto"/>
            <w:bottom w:val="none" w:sz="0" w:space="0" w:color="auto"/>
            <w:right w:val="none" w:sz="0" w:space="0" w:color="auto"/>
          </w:divBdr>
        </w:div>
        <w:div w:id="1174147028">
          <w:marLeft w:val="480"/>
          <w:marRight w:val="0"/>
          <w:marTop w:val="0"/>
          <w:marBottom w:val="0"/>
          <w:divBdr>
            <w:top w:val="none" w:sz="0" w:space="0" w:color="auto"/>
            <w:left w:val="none" w:sz="0" w:space="0" w:color="auto"/>
            <w:bottom w:val="none" w:sz="0" w:space="0" w:color="auto"/>
            <w:right w:val="none" w:sz="0" w:space="0" w:color="auto"/>
          </w:divBdr>
        </w:div>
        <w:div w:id="1407726073">
          <w:marLeft w:val="480"/>
          <w:marRight w:val="0"/>
          <w:marTop w:val="0"/>
          <w:marBottom w:val="0"/>
          <w:divBdr>
            <w:top w:val="none" w:sz="0" w:space="0" w:color="auto"/>
            <w:left w:val="none" w:sz="0" w:space="0" w:color="auto"/>
            <w:bottom w:val="none" w:sz="0" w:space="0" w:color="auto"/>
            <w:right w:val="none" w:sz="0" w:space="0" w:color="auto"/>
          </w:divBdr>
        </w:div>
        <w:div w:id="906460026">
          <w:marLeft w:val="480"/>
          <w:marRight w:val="0"/>
          <w:marTop w:val="0"/>
          <w:marBottom w:val="0"/>
          <w:divBdr>
            <w:top w:val="none" w:sz="0" w:space="0" w:color="auto"/>
            <w:left w:val="none" w:sz="0" w:space="0" w:color="auto"/>
            <w:bottom w:val="none" w:sz="0" w:space="0" w:color="auto"/>
            <w:right w:val="none" w:sz="0" w:space="0" w:color="auto"/>
          </w:divBdr>
        </w:div>
        <w:div w:id="514540762">
          <w:marLeft w:val="480"/>
          <w:marRight w:val="0"/>
          <w:marTop w:val="0"/>
          <w:marBottom w:val="0"/>
          <w:divBdr>
            <w:top w:val="none" w:sz="0" w:space="0" w:color="auto"/>
            <w:left w:val="none" w:sz="0" w:space="0" w:color="auto"/>
            <w:bottom w:val="none" w:sz="0" w:space="0" w:color="auto"/>
            <w:right w:val="none" w:sz="0" w:space="0" w:color="auto"/>
          </w:divBdr>
        </w:div>
        <w:div w:id="192618395">
          <w:marLeft w:val="480"/>
          <w:marRight w:val="0"/>
          <w:marTop w:val="0"/>
          <w:marBottom w:val="0"/>
          <w:divBdr>
            <w:top w:val="none" w:sz="0" w:space="0" w:color="auto"/>
            <w:left w:val="none" w:sz="0" w:space="0" w:color="auto"/>
            <w:bottom w:val="none" w:sz="0" w:space="0" w:color="auto"/>
            <w:right w:val="none" w:sz="0" w:space="0" w:color="auto"/>
          </w:divBdr>
        </w:div>
        <w:div w:id="484318528">
          <w:marLeft w:val="480"/>
          <w:marRight w:val="0"/>
          <w:marTop w:val="0"/>
          <w:marBottom w:val="0"/>
          <w:divBdr>
            <w:top w:val="none" w:sz="0" w:space="0" w:color="auto"/>
            <w:left w:val="none" w:sz="0" w:space="0" w:color="auto"/>
            <w:bottom w:val="none" w:sz="0" w:space="0" w:color="auto"/>
            <w:right w:val="none" w:sz="0" w:space="0" w:color="auto"/>
          </w:divBdr>
        </w:div>
        <w:div w:id="608515621">
          <w:marLeft w:val="480"/>
          <w:marRight w:val="0"/>
          <w:marTop w:val="0"/>
          <w:marBottom w:val="0"/>
          <w:divBdr>
            <w:top w:val="none" w:sz="0" w:space="0" w:color="auto"/>
            <w:left w:val="none" w:sz="0" w:space="0" w:color="auto"/>
            <w:bottom w:val="none" w:sz="0" w:space="0" w:color="auto"/>
            <w:right w:val="none" w:sz="0" w:space="0" w:color="auto"/>
          </w:divBdr>
        </w:div>
        <w:div w:id="1178345633">
          <w:marLeft w:val="480"/>
          <w:marRight w:val="0"/>
          <w:marTop w:val="0"/>
          <w:marBottom w:val="0"/>
          <w:divBdr>
            <w:top w:val="none" w:sz="0" w:space="0" w:color="auto"/>
            <w:left w:val="none" w:sz="0" w:space="0" w:color="auto"/>
            <w:bottom w:val="none" w:sz="0" w:space="0" w:color="auto"/>
            <w:right w:val="none" w:sz="0" w:space="0" w:color="auto"/>
          </w:divBdr>
        </w:div>
        <w:div w:id="1235892822">
          <w:marLeft w:val="480"/>
          <w:marRight w:val="0"/>
          <w:marTop w:val="0"/>
          <w:marBottom w:val="0"/>
          <w:divBdr>
            <w:top w:val="none" w:sz="0" w:space="0" w:color="auto"/>
            <w:left w:val="none" w:sz="0" w:space="0" w:color="auto"/>
            <w:bottom w:val="none" w:sz="0" w:space="0" w:color="auto"/>
            <w:right w:val="none" w:sz="0" w:space="0" w:color="auto"/>
          </w:divBdr>
        </w:div>
        <w:div w:id="227686857">
          <w:marLeft w:val="480"/>
          <w:marRight w:val="0"/>
          <w:marTop w:val="0"/>
          <w:marBottom w:val="0"/>
          <w:divBdr>
            <w:top w:val="none" w:sz="0" w:space="0" w:color="auto"/>
            <w:left w:val="none" w:sz="0" w:space="0" w:color="auto"/>
            <w:bottom w:val="none" w:sz="0" w:space="0" w:color="auto"/>
            <w:right w:val="none" w:sz="0" w:space="0" w:color="auto"/>
          </w:divBdr>
        </w:div>
        <w:div w:id="1731725783">
          <w:marLeft w:val="480"/>
          <w:marRight w:val="0"/>
          <w:marTop w:val="0"/>
          <w:marBottom w:val="0"/>
          <w:divBdr>
            <w:top w:val="none" w:sz="0" w:space="0" w:color="auto"/>
            <w:left w:val="none" w:sz="0" w:space="0" w:color="auto"/>
            <w:bottom w:val="none" w:sz="0" w:space="0" w:color="auto"/>
            <w:right w:val="none" w:sz="0" w:space="0" w:color="auto"/>
          </w:divBdr>
        </w:div>
        <w:div w:id="130945481">
          <w:marLeft w:val="480"/>
          <w:marRight w:val="0"/>
          <w:marTop w:val="0"/>
          <w:marBottom w:val="0"/>
          <w:divBdr>
            <w:top w:val="none" w:sz="0" w:space="0" w:color="auto"/>
            <w:left w:val="none" w:sz="0" w:space="0" w:color="auto"/>
            <w:bottom w:val="none" w:sz="0" w:space="0" w:color="auto"/>
            <w:right w:val="none" w:sz="0" w:space="0" w:color="auto"/>
          </w:divBdr>
        </w:div>
        <w:div w:id="1680235184">
          <w:marLeft w:val="480"/>
          <w:marRight w:val="0"/>
          <w:marTop w:val="0"/>
          <w:marBottom w:val="0"/>
          <w:divBdr>
            <w:top w:val="none" w:sz="0" w:space="0" w:color="auto"/>
            <w:left w:val="none" w:sz="0" w:space="0" w:color="auto"/>
            <w:bottom w:val="none" w:sz="0" w:space="0" w:color="auto"/>
            <w:right w:val="none" w:sz="0" w:space="0" w:color="auto"/>
          </w:divBdr>
        </w:div>
        <w:div w:id="1192645070">
          <w:marLeft w:val="480"/>
          <w:marRight w:val="0"/>
          <w:marTop w:val="0"/>
          <w:marBottom w:val="0"/>
          <w:divBdr>
            <w:top w:val="none" w:sz="0" w:space="0" w:color="auto"/>
            <w:left w:val="none" w:sz="0" w:space="0" w:color="auto"/>
            <w:bottom w:val="none" w:sz="0" w:space="0" w:color="auto"/>
            <w:right w:val="none" w:sz="0" w:space="0" w:color="auto"/>
          </w:divBdr>
        </w:div>
        <w:div w:id="1844591161">
          <w:marLeft w:val="480"/>
          <w:marRight w:val="0"/>
          <w:marTop w:val="0"/>
          <w:marBottom w:val="0"/>
          <w:divBdr>
            <w:top w:val="none" w:sz="0" w:space="0" w:color="auto"/>
            <w:left w:val="none" w:sz="0" w:space="0" w:color="auto"/>
            <w:bottom w:val="none" w:sz="0" w:space="0" w:color="auto"/>
            <w:right w:val="none" w:sz="0" w:space="0" w:color="auto"/>
          </w:divBdr>
        </w:div>
        <w:div w:id="860358730">
          <w:marLeft w:val="480"/>
          <w:marRight w:val="0"/>
          <w:marTop w:val="0"/>
          <w:marBottom w:val="0"/>
          <w:divBdr>
            <w:top w:val="none" w:sz="0" w:space="0" w:color="auto"/>
            <w:left w:val="none" w:sz="0" w:space="0" w:color="auto"/>
            <w:bottom w:val="none" w:sz="0" w:space="0" w:color="auto"/>
            <w:right w:val="none" w:sz="0" w:space="0" w:color="auto"/>
          </w:divBdr>
        </w:div>
        <w:div w:id="1996953460">
          <w:marLeft w:val="480"/>
          <w:marRight w:val="0"/>
          <w:marTop w:val="0"/>
          <w:marBottom w:val="0"/>
          <w:divBdr>
            <w:top w:val="none" w:sz="0" w:space="0" w:color="auto"/>
            <w:left w:val="none" w:sz="0" w:space="0" w:color="auto"/>
            <w:bottom w:val="none" w:sz="0" w:space="0" w:color="auto"/>
            <w:right w:val="none" w:sz="0" w:space="0" w:color="auto"/>
          </w:divBdr>
        </w:div>
        <w:div w:id="983314502">
          <w:marLeft w:val="480"/>
          <w:marRight w:val="0"/>
          <w:marTop w:val="0"/>
          <w:marBottom w:val="0"/>
          <w:divBdr>
            <w:top w:val="none" w:sz="0" w:space="0" w:color="auto"/>
            <w:left w:val="none" w:sz="0" w:space="0" w:color="auto"/>
            <w:bottom w:val="none" w:sz="0" w:space="0" w:color="auto"/>
            <w:right w:val="none" w:sz="0" w:space="0" w:color="auto"/>
          </w:divBdr>
        </w:div>
        <w:div w:id="155731934">
          <w:marLeft w:val="480"/>
          <w:marRight w:val="0"/>
          <w:marTop w:val="0"/>
          <w:marBottom w:val="0"/>
          <w:divBdr>
            <w:top w:val="none" w:sz="0" w:space="0" w:color="auto"/>
            <w:left w:val="none" w:sz="0" w:space="0" w:color="auto"/>
            <w:bottom w:val="none" w:sz="0" w:space="0" w:color="auto"/>
            <w:right w:val="none" w:sz="0" w:space="0" w:color="auto"/>
          </w:divBdr>
        </w:div>
        <w:div w:id="844636563">
          <w:marLeft w:val="480"/>
          <w:marRight w:val="0"/>
          <w:marTop w:val="0"/>
          <w:marBottom w:val="0"/>
          <w:divBdr>
            <w:top w:val="none" w:sz="0" w:space="0" w:color="auto"/>
            <w:left w:val="none" w:sz="0" w:space="0" w:color="auto"/>
            <w:bottom w:val="none" w:sz="0" w:space="0" w:color="auto"/>
            <w:right w:val="none" w:sz="0" w:space="0" w:color="auto"/>
          </w:divBdr>
        </w:div>
        <w:div w:id="100103875">
          <w:marLeft w:val="480"/>
          <w:marRight w:val="0"/>
          <w:marTop w:val="0"/>
          <w:marBottom w:val="0"/>
          <w:divBdr>
            <w:top w:val="none" w:sz="0" w:space="0" w:color="auto"/>
            <w:left w:val="none" w:sz="0" w:space="0" w:color="auto"/>
            <w:bottom w:val="none" w:sz="0" w:space="0" w:color="auto"/>
            <w:right w:val="none" w:sz="0" w:space="0" w:color="auto"/>
          </w:divBdr>
        </w:div>
        <w:div w:id="1267035648">
          <w:marLeft w:val="480"/>
          <w:marRight w:val="0"/>
          <w:marTop w:val="0"/>
          <w:marBottom w:val="0"/>
          <w:divBdr>
            <w:top w:val="none" w:sz="0" w:space="0" w:color="auto"/>
            <w:left w:val="none" w:sz="0" w:space="0" w:color="auto"/>
            <w:bottom w:val="none" w:sz="0" w:space="0" w:color="auto"/>
            <w:right w:val="none" w:sz="0" w:space="0" w:color="auto"/>
          </w:divBdr>
        </w:div>
        <w:div w:id="713847755">
          <w:marLeft w:val="480"/>
          <w:marRight w:val="0"/>
          <w:marTop w:val="0"/>
          <w:marBottom w:val="0"/>
          <w:divBdr>
            <w:top w:val="none" w:sz="0" w:space="0" w:color="auto"/>
            <w:left w:val="none" w:sz="0" w:space="0" w:color="auto"/>
            <w:bottom w:val="none" w:sz="0" w:space="0" w:color="auto"/>
            <w:right w:val="none" w:sz="0" w:space="0" w:color="auto"/>
          </w:divBdr>
        </w:div>
        <w:div w:id="1248920441">
          <w:marLeft w:val="480"/>
          <w:marRight w:val="0"/>
          <w:marTop w:val="0"/>
          <w:marBottom w:val="0"/>
          <w:divBdr>
            <w:top w:val="none" w:sz="0" w:space="0" w:color="auto"/>
            <w:left w:val="none" w:sz="0" w:space="0" w:color="auto"/>
            <w:bottom w:val="none" w:sz="0" w:space="0" w:color="auto"/>
            <w:right w:val="none" w:sz="0" w:space="0" w:color="auto"/>
          </w:divBdr>
        </w:div>
        <w:div w:id="1291589950">
          <w:marLeft w:val="480"/>
          <w:marRight w:val="0"/>
          <w:marTop w:val="0"/>
          <w:marBottom w:val="0"/>
          <w:divBdr>
            <w:top w:val="none" w:sz="0" w:space="0" w:color="auto"/>
            <w:left w:val="none" w:sz="0" w:space="0" w:color="auto"/>
            <w:bottom w:val="none" w:sz="0" w:space="0" w:color="auto"/>
            <w:right w:val="none" w:sz="0" w:space="0" w:color="auto"/>
          </w:divBdr>
        </w:div>
        <w:div w:id="1862544366">
          <w:marLeft w:val="480"/>
          <w:marRight w:val="0"/>
          <w:marTop w:val="0"/>
          <w:marBottom w:val="0"/>
          <w:divBdr>
            <w:top w:val="none" w:sz="0" w:space="0" w:color="auto"/>
            <w:left w:val="none" w:sz="0" w:space="0" w:color="auto"/>
            <w:bottom w:val="none" w:sz="0" w:space="0" w:color="auto"/>
            <w:right w:val="none" w:sz="0" w:space="0" w:color="auto"/>
          </w:divBdr>
        </w:div>
        <w:div w:id="1730766808">
          <w:marLeft w:val="480"/>
          <w:marRight w:val="0"/>
          <w:marTop w:val="0"/>
          <w:marBottom w:val="0"/>
          <w:divBdr>
            <w:top w:val="none" w:sz="0" w:space="0" w:color="auto"/>
            <w:left w:val="none" w:sz="0" w:space="0" w:color="auto"/>
            <w:bottom w:val="none" w:sz="0" w:space="0" w:color="auto"/>
            <w:right w:val="none" w:sz="0" w:space="0" w:color="auto"/>
          </w:divBdr>
        </w:div>
        <w:div w:id="1781755954">
          <w:marLeft w:val="480"/>
          <w:marRight w:val="0"/>
          <w:marTop w:val="0"/>
          <w:marBottom w:val="0"/>
          <w:divBdr>
            <w:top w:val="none" w:sz="0" w:space="0" w:color="auto"/>
            <w:left w:val="none" w:sz="0" w:space="0" w:color="auto"/>
            <w:bottom w:val="none" w:sz="0" w:space="0" w:color="auto"/>
            <w:right w:val="none" w:sz="0" w:space="0" w:color="auto"/>
          </w:divBdr>
        </w:div>
        <w:div w:id="1336613640">
          <w:marLeft w:val="480"/>
          <w:marRight w:val="0"/>
          <w:marTop w:val="0"/>
          <w:marBottom w:val="0"/>
          <w:divBdr>
            <w:top w:val="none" w:sz="0" w:space="0" w:color="auto"/>
            <w:left w:val="none" w:sz="0" w:space="0" w:color="auto"/>
            <w:bottom w:val="none" w:sz="0" w:space="0" w:color="auto"/>
            <w:right w:val="none" w:sz="0" w:space="0" w:color="auto"/>
          </w:divBdr>
        </w:div>
        <w:div w:id="3628016">
          <w:marLeft w:val="480"/>
          <w:marRight w:val="0"/>
          <w:marTop w:val="0"/>
          <w:marBottom w:val="0"/>
          <w:divBdr>
            <w:top w:val="none" w:sz="0" w:space="0" w:color="auto"/>
            <w:left w:val="none" w:sz="0" w:space="0" w:color="auto"/>
            <w:bottom w:val="none" w:sz="0" w:space="0" w:color="auto"/>
            <w:right w:val="none" w:sz="0" w:space="0" w:color="auto"/>
          </w:divBdr>
        </w:div>
        <w:div w:id="866912970">
          <w:marLeft w:val="480"/>
          <w:marRight w:val="0"/>
          <w:marTop w:val="0"/>
          <w:marBottom w:val="0"/>
          <w:divBdr>
            <w:top w:val="none" w:sz="0" w:space="0" w:color="auto"/>
            <w:left w:val="none" w:sz="0" w:space="0" w:color="auto"/>
            <w:bottom w:val="none" w:sz="0" w:space="0" w:color="auto"/>
            <w:right w:val="none" w:sz="0" w:space="0" w:color="auto"/>
          </w:divBdr>
        </w:div>
        <w:div w:id="60831725">
          <w:marLeft w:val="480"/>
          <w:marRight w:val="0"/>
          <w:marTop w:val="0"/>
          <w:marBottom w:val="0"/>
          <w:divBdr>
            <w:top w:val="none" w:sz="0" w:space="0" w:color="auto"/>
            <w:left w:val="none" w:sz="0" w:space="0" w:color="auto"/>
            <w:bottom w:val="none" w:sz="0" w:space="0" w:color="auto"/>
            <w:right w:val="none" w:sz="0" w:space="0" w:color="auto"/>
          </w:divBdr>
        </w:div>
        <w:div w:id="619266894">
          <w:marLeft w:val="480"/>
          <w:marRight w:val="0"/>
          <w:marTop w:val="0"/>
          <w:marBottom w:val="0"/>
          <w:divBdr>
            <w:top w:val="none" w:sz="0" w:space="0" w:color="auto"/>
            <w:left w:val="none" w:sz="0" w:space="0" w:color="auto"/>
            <w:bottom w:val="none" w:sz="0" w:space="0" w:color="auto"/>
            <w:right w:val="none" w:sz="0" w:space="0" w:color="auto"/>
          </w:divBdr>
        </w:div>
        <w:div w:id="576092026">
          <w:marLeft w:val="480"/>
          <w:marRight w:val="0"/>
          <w:marTop w:val="0"/>
          <w:marBottom w:val="0"/>
          <w:divBdr>
            <w:top w:val="none" w:sz="0" w:space="0" w:color="auto"/>
            <w:left w:val="none" w:sz="0" w:space="0" w:color="auto"/>
            <w:bottom w:val="none" w:sz="0" w:space="0" w:color="auto"/>
            <w:right w:val="none" w:sz="0" w:space="0" w:color="auto"/>
          </w:divBdr>
        </w:div>
        <w:div w:id="1006861567">
          <w:marLeft w:val="480"/>
          <w:marRight w:val="0"/>
          <w:marTop w:val="0"/>
          <w:marBottom w:val="0"/>
          <w:divBdr>
            <w:top w:val="none" w:sz="0" w:space="0" w:color="auto"/>
            <w:left w:val="none" w:sz="0" w:space="0" w:color="auto"/>
            <w:bottom w:val="none" w:sz="0" w:space="0" w:color="auto"/>
            <w:right w:val="none" w:sz="0" w:space="0" w:color="auto"/>
          </w:divBdr>
        </w:div>
        <w:div w:id="1615019176">
          <w:marLeft w:val="480"/>
          <w:marRight w:val="0"/>
          <w:marTop w:val="0"/>
          <w:marBottom w:val="0"/>
          <w:divBdr>
            <w:top w:val="none" w:sz="0" w:space="0" w:color="auto"/>
            <w:left w:val="none" w:sz="0" w:space="0" w:color="auto"/>
            <w:bottom w:val="none" w:sz="0" w:space="0" w:color="auto"/>
            <w:right w:val="none" w:sz="0" w:space="0" w:color="auto"/>
          </w:divBdr>
        </w:div>
        <w:div w:id="543492838">
          <w:marLeft w:val="480"/>
          <w:marRight w:val="0"/>
          <w:marTop w:val="0"/>
          <w:marBottom w:val="0"/>
          <w:divBdr>
            <w:top w:val="none" w:sz="0" w:space="0" w:color="auto"/>
            <w:left w:val="none" w:sz="0" w:space="0" w:color="auto"/>
            <w:bottom w:val="none" w:sz="0" w:space="0" w:color="auto"/>
            <w:right w:val="none" w:sz="0" w:space="0" w:color="auto"/>
          </w:divBdr>
        </w:div>
        <w:div w:id="476530579">
          <w:marLeft w:val="480"/>
          <w:marRight w:val="0"/>
          <w:marTop w:val="0"/>
          <w:marBottom w:val="0"/>
          <w:divBdr>
            <w:top w:val="none" w:sz="0" w:space="0" w:color="auto"/>
            <w:left w:val="none" w:sz="0" w:space="0" w:color="auto"/>
            <w:bottom w:val="none" w:sz="0" w:space="0" w:color="auto"/>
            <w:right w:val="none" w:sz="0" w:space="0" w:color="auto"/>
          </w:divBdr>
        </w:div>
        <w:div w:id="1826778849">
          <w:marLeft w:val="480"/>
          <w:marRight w:val="0"/>
          <w:marTop w:val="0"/>
          <w:marBottom w:val="0"/>
          <w:divBdr>
            <w:top w:val="none" w:sz="0" w:space="0" w:color="auto"/>
            <w:left w:val="none" w:sz="0" w:space="0" w:color="auto"/>
            <w:bottom w:val="none" w:sz="0" w:space="0" w:color="auto"/>
            <w:right w:val="none" w:sz="0" w:space="0" w:color="auto"/>
          </w:divBdr>
        </w:div>
        <w:div w:id="1630434961">
          <w:marLeft w:val="480"/>
          <w:marRight w:val="0"/>
          <w:marTop w:val="0"/>
          <w:marBottom w:val="0"/>
          <w:divBdr>
            <w:top w:val="none" w:sz="0" w:space="0" w:color="auto"/>
            <w:left w:val="none" w:sz="0" w:space="0" w:color="auto"/>
            <w:bottom w:val="none" w:sz="0" w:space="0" w:color="auto"/>
            <w:right w:val="none" w:sz="0" w:space="0" w:color="auto"/>
          </w:divBdr>
        </w:div>
        <w:div w:id="962882609">
          <w:marLeft w:val="480"/>
          <w:marRight w:val="0"/>
          <w:marTop w:val="0"/>
          <w:marBottom w:val="0"/>
          <w:divBdr>
            <w:top w:val="none" w:sz="0" w:space="0" w:color="auto"/>
            <w:left w:val="none" w:sz="0" w:space="0" w:color="auto"/>
            <w:bottom w:val="none" w:sz="0" w:space="0" w:color="auto"/>
            <w:right w:val="none" w:sz="0" w:space="0" w:color="auto"/>
          </w:divBdr>
        </w:div>
        <w:div w:id="698089742">
          <w:marLeft w:val="480"/>
          <w:marRight w:val="0"/>
          <w:marTop w:val="0"/>
          <w:marBottom w:val="0"/>
          <w:divBdr>
            <w:top w:val="none" w:sz="0" w:space="0" w:color="auto"/>
            <w:left w:val="none" w:sz="0" w:space="0" w:color="auto"/>
            <w:bottom w:val="none" w:sz="0" w:space="0" w:color="auto"/>
            <w:right w:val="none" w:sz="0" w:space="0" w:color="auto"/>
          </w:divBdr>
        </w:div>
        <w:div w:id="10494054">
          <w:marLeft w:val="480"/>
          <w:marRight w:val="0"/>
          <w:marTop w:val="0"/>
          <w:marBottom w:val="0"/>
          <w:divBdr>
            <w:top w:val="none" w:sz="0" w:space="0" w:color="auto"/>
            <w:left w:val="none" w:sz="0" w:space="0" w:color="auto"/>
            <w:bottom w:val="none" w:sz="0" w:space="0" w:color="auto"/>
            <w:right w:val="none" w:sz="0" w:space="0" w:color="auto"/>
          </w:divBdr>
        </w:div>
      </w:divsChild>
    </w:div>
    <w:div w:id="1932615960">
      <w:bodyDiv w:val="1"/>
      <w:marLeft w:val="0"/>
      <w:marRight w:val="0"/>
      <w:marTop w:val="0"/>
      <w:marBottom w:val="0"/>
      <w:divBdr>
        <w:top w:val="none" w:sz="0" w:space="0" w:color="auto"/>
        <w:left w:val="none" w:sz="0" w:space="0" w:color="auto"/>
        <w:bottom w:val="none" w:sz="0" w:space="0" w:color="auto"/>
        <w:right w:val="none" w:sz="0" w:space="0" w:color="auto"/>
      </w:divBdr>
    </w:div>
    <w:div w:id="1952664768">
      <w:bodyDiv w:val="1"/>
      <w:marLeft w:val="0"/>
      <w:marRight w:val="0"/>
      <w:marTop w:val="0"/>
      <w:marBottom w:val="0"/>
      <w:divBdr>
        <w:top w:val="none" w:sz="0" w:space="0" w:color="auto"/>
        <w:left w:val="none" w:sz="0" w:space="0" w:color="auto"/>
        <w:bottom w:val="none" w:sz="0" w:space="0" w:color="auto"/>
        <w:right w:val="none" w:sz="0" w:space="0" w:color="auto"/>
      </w:divBdr>
      <w:divsChild>
        <w:div w:id="1427768709">
          <w:marLeft w:val="480"/>
          <w:marRight w:val="0"/>
          <w:marTop w:val="0"/>
          <w:marBottom w:val="0"/>
          <w:divBdr>
            <w:top w:val="none" w:sz="0" w:space="0" w:color="auto"/>
            <w:left w:val="none" w:sz="0" w:space="0" w:color="auto"/>
            <w:bottom w:val="none" w:sz="0" w:space="0" w:color="auto"/>
            <w:right w:val="none" w:sz="0" w:space="0" w:color="auto"/>
          </w:divBdr>
        </w:div>
        <w:div w:id="1070420116">
          <w:marLeft w:val="480"/>
          <w:marRight w:val="0"/>
          <w:marTop w:val="0"/>
          <w:marBottom w:val="0"/>
          <w:divBdr>
            <w:top w:val="none" w:sz="0" w:space="0" w:color="auto"/>
            <w:left w:val="none" w:sz="0" w:space="0" w:color="auto"/>
            <w:bottom w:val="none" w:sz="0" w:space="0" w:color="auto"/>
            <w:right w:val="none" w:sz="0" w:space="0" w:color="auto"/>
          </w:divBdr>
        </w:div>
        <w:div w:id="1850288190">
          <w:marLeft w:val="480"/>
          <w:marRight w:val="0"/>
          <w:marTop w:val="0"/>
          <w:marBottom w:val="0"/>
          <w:divBdr>
            <w:top w:val="none" w:sz="0" w:space="0" w:color="auto"/>
            <w:left w:val="none" w:sz="0" w:space="0" w:color="auto"/>
            <w:bottom w:val="none" w:sz="0" w:space="0" w:color="auto"/>
            <w:right w:val="none" w:sz="0" w:space="0" w:color="auto"/>
          </w:divBdr>
        </w:div>
      </w:divsChild>
    </w:div>
    <w:div w:id="1986739821">
      <w:bodyDiv w:val="1"/>
      <w:marLeft w:val="0"/>
      <w:marRight w:val="0"/>
      <w:marTop w:val="0"/>
      <w:marBottom w:val="0"/>
      <w:divBdr>
        <w:top w:val="none" w:sz="0" w:space="0" w:color="auto"/>
        <w:left w:val="none" w:sz="0" w:space="0" w:color="auto"/>
        <w:bottom w:val="none" w:sz="0" w:space="0" w:color="auto"/>
        <w:right w:val="none" w:sz="0" w:space="0" w:color="auto"/>
      </w:divBdr>
      <w:divsChild>
        <w:div w:id="1577090855">
          <w:marLeft w:val="480"/>
          <w:marRight w:val="0"/>
          <w:marTop w:val="0"/>
          <w:marBottom w:val="0"/>
          <w:divBdr>
            <w:top w:val="none" w:sz="0" w:space="0" w:color="auto"/>
            <w:left w:val="none" w:sz="0" w:space="0" w:color="auto"/>
            <w:bottom w:val="none" w:sz="0" w:space="0" w:color="auto"/>
            <w:right w:val="none" w:sz="0" w:space="0" w:color="auto"/>
          </w:divBdr>
        </w:div>
        <w:div w:id="513693973">
          <w:marLeft w:val="480"/>
          <w:marRight w:val="0"/>
          <w:marTop w:val="0"/>
          <w:marBottom w:val="0"/>
          <w:divBdr>
            <w:top w:val="none" w:sz="0" w:space="0" w:color="auto"/>
            <w:left w:val="none" w:sz="0" w:space="0" w:color="auto"/>
            <w:bottom w:val="none" w:sz="0" w:space="0" w:color="auto"/>
            <w:right w:val="none" w:sz="0" w:space="0" w:color="auto"/>
          </w:divBdr>
        </w:div>
        <w:div w:id="479494125">
          <w:marLeft w:val="480"/>
          <w:marRight w:val="0"/>
          <w:marTop w:val="0"/>
          <w:marBottom w:val="0"/>
          <w:divBdr>
            <w:top w:val="none" w:sz="0" w:space="0" w:color="auto"/>
            <w:left w:val="none" w:sz="0" w:space="0" w:color="auto"/>
            <w:bottom w:val="none" w:sz="0" w:space="0" w:color="auto"/>
            <w:right w:val="none" w:sz="0" w:space="0" w:color="auto"/>
          </w:divBdr>
        </w:div>
        <w:div w:id="1193612365">
          <w:marLeft w:val="480"/>
          <w:marRight w:val="0"/>
          <w:marTop w:val="0"/>
          <w:marBottom w:val="0"/>
          <w:divBdr>
            <w:top w:val="none" w:sz="0" w:space="0" w:color="auto"/>
            <w:left w:val="none" w:sz="0" w:space="0" w:color="auto"/>
            <w:bottom w:val="none" w:sz="0" w:space="0" w:color="auto"/>
            <w:right w:val="none" w:sz="0" w:space="0" w:color="auto"/>
          </w:divBdr>
        </w:div>
        <w:div w:id="1358969808">
          <w:marLeft w:val="480"/>
          <w:marRight w:val="0"/>
          <w:marTop w:val="0"/>
          <w:marBottom w:val="0"/>
          <w:divBdr>
            <w:top w:val="none" w:sz="0" w:space="0" w:color="auto"/>
            <w:left w:val="none" w:sz="0" w:space="0" w:color="auto"/>
            <w:bottom w:val="none" w:sz="0" w:space="0" w:color="auto"/>
            <w:right w:val="none" w:sz="0" w:space="0" w:color="auto"/>
          </w:divBdr>
        </w:div>
        <w:div w:id="758060366">
          <w:marLeft w:val="480"/>
          <w:marRight w:val="0"/>
          <w:marTop w:val="0"/>
          <w:marBottom w:val="0"/>
          <w:divBdr>
            <w:top w:val="none" w:sz="0" w:space="0" w:color="auto"/>
            <w:left w:val="none" w:sz="0" w:space="0" w:color="auto"/>
            <w:bottom w:val="none" w:sz="0" w:space="0" w:color="auto"/>
            <w:right w:val="none" w:sz="0" w:space="0" w:color="auto"/>
          </w:divBdr>
        </w:div>
        <w:div w:id="1617522387">
          <w:marLeft w:val="480"/>
          <w:marRight w:val="0"/>
          <w:marTop w:val="0"/>
          <w:marBottom w:val="0"/>
          <w:divBdr>
            <w:top w:val="none" w:sz="0" w:space="0" w:color="auto"/>
            <w:left w:val="none" w:sz="0" w:space="0" w:color="auto"/>
            <w:bottom w:val="none" w:sz="0" w:space="0" w:color="auto"/>
            <w:right w:val="none" w:sz="0" w:space="0" w:color="auto"/>
          </w:divBdr>
        </w:div>
        <w:div w:id="888299233">
          <w:marLeft w:val="480"/>
          <w:marRight w:val="0"/>
          <w:marTop w:val="0"/>
          <w:marBottom w:val="0"/>
          <w:divBdr>
            <w:top w:val="none" w:sz="0" w:space="0" w:color="auto"/>
            <w:left w:val="none" w:sz="0" w:space="0" w:color="auto"/>
            <w:bottom w:val="none" w:sz="0" w:space="0" w:color="auto"/>
            <w:right w:val="none" w:sz="0" w:space="0" w:color="auto"/>
          </w:divBdr>
        </w:div>
        <w:div w:id="1991865632">
          <w:marLeft w:val="480"/>
          <w:marRight w:val="0"/>
          <w:marTop w:val="0"/>
          <w:marBottom w:val="0"/>
          <w:divBdr>
            <w:top w:val="none" w:sz="0" w:space="0" w:color="auto"/>
            <w:left w:val="none" w:sz="0" w:space="0" w:color="auto"/>
            <w:bottom w:val="none" w:sz="0" w:space="0" w:color="auto"/>
            <w:right w:val="none" w:sz="0" w:space="0" w:color="auto"/>
          </w:divBdr>
        </w:div>
        <w:div w:id="1920168533">
          <w:marLeft w:val="480"/>
          <w:marRight w:val="0"/>
          <w:marTop w:val="0"/>
          <w:marBottom w:val="0"/>
          <w:divBdr>
            <w:top w:val="none" w:sz="0" w:space="0" w:color="auto"/>
            <w:left w:val="none" w:sz="0" w:space="0" w:color="auto"/>
            <w:bottom w:val="none" w:sz="0" w:space="0" w:color="auto"/>
            <w:right w:val="none" w:sz="0" w:space="0" w:color="auto"/>
          </w:divBdr>
        </w:div>
        <w:div w:id="1325432186">
          <w:marLeft w:val="480"/>
          <w:marRight w:val="0"/>
          <w:marTop w:val="0"/>
          <w:marBottom w:val="0"/>
          <w:divBdr>
            <w:top w:val="none" w:sz="0" w:space="0" w:color="auto"/>
            <w:left w:val="none" w:sz="0" w:space="0" w:color="auto"/>
            <w:bottom w:val="none" w:sz="0" w:space="0" w:color="auto"/>
            <w:right w:val="none" w:sz="0" w:space="0" w:color="auto"/>
          </w:divBdr>
        </w:div>
        <w:div w:id="1634631282">
          <w:marLeft w:val="480"/>
          <w:marRight w:val="0"/>
          <w:marTop w:val="0"/>
          <w:marBottom w:val="0"/>
          <w:divBdr>
            <w:top w:val="none" w:sz="0" w:space="0" w:color="auto"/>
            <w:left w:val="none" w:sz="0" w:space="0" w:color="auto"/>
            <w:bottom w:val="none" w:sz="0" w:space="0" w:color="auto"/>
            <w:right w:val="none" w:sz="0" w:space="0" w:color="auto"/>
          </w:divBdr>
        </w:div>
        <w:div w:id="2140605829">
          <w:marLeft w:val="480"/>
          <w:marRight w:val="0"/>
          <w:marTop w:val="0"/>
          <w:marBottom w:val="0"/>
          <w:divBdr>
            <w:top w:val="none" w:sz="0" w:space="0" w:color="auto"/>
            <w:left w:val="none" w:sz="0" w:space="0" w:color="auto"/>
            <w:bottom w:val="none" w:sz="0" w:space="0" w:color="auto"/>
            <w:right w:val="none" w:sz="0" w:space="0" w:color="auto"/>
          </w:divBdr>
        </w:div>
        <w:div w:id="930816884">
          <w:marLeft w:val="480"/>
          <w:marRight w:val="0"/>
          <w:marTop w:val="0"/>
          <w:marBottom w:val="0"/>
          <w:divBdr>
            <w:top w:val="none" w:sz="0" w:space="0" w:color="auto"/>
            <w:left w:val="none" w:sz="0" w:space="0" w:color="auto"/>
            <w:bottom w:val="none" w:sz="0" w:space="0" w:color="auto"/>
            <w:right w:val="none" w:sz="0" w:space="0" w:color="auto"/>
          </w:divBdr>
        </w:div>
        <w:div w:id="926890909">
          <w:marLeft w:val="480"/>
          <w:marRight w:val="0"/>
          <w:marTop w:val="0"/>
          <w:marBottom w:val="0"/>
          <w:divBdr>
            <w:top w:val="none" w:sz="0" w:space="0" w:color="auto"/>
            <w:left w:val="none" w:sz="0" w:space="0" w:color="auto"/>
            <w:bottom w:val="none" w:sz="0" w:space="0" w:color="auto"/>
            <w:right w:val="none" w:sz="0" w:space="0" w:color="auto"/>
          </w:divBdr>
        </w:div>
        <w:div w:id="135150756">
          <w:marLeft w:val="480"/>
          <w:marRight w:val="0"/>
          <w:marTop w:val="0"/>
          <w:marBottom w:val="0"/>
          <w:divBdr>
            <w:top w:val="none" w:sz="0" w:space="0" w:color="auto"/>
            <w:left w:val="none" w:sz="0" w:space="0" w:color="auto"/>
            <w:bottom w:val="none" w:sz="0" w:space="0" w:color="auto"/>
            <w:right w:val="none" w:sz="0" w:space="0" w:color="auto"/>
          </w:divBdr>
        </w:div>
        <w:div w:id="1833108652">
          <w:marLeft w:val="480"/>
          <w:marRight w:val="0"/>
          <w:marTop w:val="0"/>
          <w:marBottom w:val="0"/>
          <w:divBdr>
            <w:top w:val="none" w:sz="0" w:space="0" w:color="auto"/>
            <w:left w:val="none" w:sz="0" w:space="0" w:color="auto"/>
            <w:bottom w:val="none" w:sz="0" w:space="0" w:color="auto"/>
            <w:right w:val="none" w:sz="0" w:space="0" w:color="auto"/>
          </w:divBdr>
        </w:div>
        <w:div w:id="1149857679">
          <w:marLeft w:val="480"/>
          <w:marRight w:val="0"/>
          <w:marTop w:val="0"/>
          <w:marBottom w:val="0"/>
          <w:divBdr>
            <w:top w:val="none" w:sz="0" w:space="0" w:color="auto"/>
            <w:left w:val="none" w:sz="0" w:space="0" w:color="auto"/>
            <w:bottom w:val="none" w:sz="0" w:space="0" w:color="auto"/>
            <w:right w:val="none" w:sz="0" w:space="0" w:color="auto"/>
          </w:divBdr>
        </w:div>
        <w:div w:id="1885480079">
          <w:marLeft w:val="480"/>
          <w:marRight w:val="0"/>
          <w:marTop w:val="0"/>
          <w:marBottom w:val="0"/>
          <w:divBdr>
            <w:top w:val="none" w:sz="0" w:space="0" w:color="auto"/>
            <w:left w:val="none" w:sz="0" w:space="0" w:color="auto"/>
            <w:bottom w:val="none" w:sz="0" w:space="0" w:color="auto"/>
            <w:right w:val="none" w:sz="0" w:space="0" w:color="auto"/>
          </w:divBdr>
        </w:div>
        <w:div w:id="315494678">
          <w:marLeft w:val="480"/>
          <w:marRight w:val="0"/>
          <w:marTop w:val="0"/>
          <w:marBottom w:val="0"/>
          <w:divBdr>
            <w:top w:val="none" w:sz="0" w:space="0" w:color="auto"/>
            <w:left w:val="none" w:sz="0" w:space="0" w:color="auto"/>
            <w:bottom w:val="none" w:sz="0" w:space="0" w:color="auto"/>
            <w:right w:val="none" w:sz="0" w:space="0" w:color="auto"/>
          </w:divBdr>
        </w:div>
        <w:div w:id="411397481">
          <w:marLeft w:val="480"/>
          <w:marRight w:val="0"/>
          <w:marTop w:val="0"/>
          <w:marBottom w:val="0"/>
          <w:divBdr>
            <w:top w:val="none" w:sz="0" w:space="0" w:color="auto"/>
            <w:left w:val="none" w:sz="0" w:space="0" w:color="auto"/>
            <w:bottom w:val="none" w:sz="0" w:space="0" w:color="auto"/>
            <w:right w:val="none" w:sz="0" w:space="0" w:color="auto"/>
          </w:divBdr>
        </w:div>
        <w:div w:id="147135780">
          <w:marLeft w:val="480"/>
          <w:marRight w:val="0"/>
          <w:marTop w:val="0"/>
          <w:marBottom w:val="0"/>
          <w:divBdr>
            <w:top w:val="none" w:sz="0" w:space="0" w:color="auto"/>
            <w:left w:val="none" w:sz="0" w:space="0" w:color="auto"/>
            <w:bottom w:val="none" w:sz="0" w:space="0" w:color="auto"/>
            <w:right w:val="none" w:sz="0" w:space="0" w:color="auto"/>
          </w:divBdr>
        </w:div>
        <w:div w:id="283997245">
          <w:marLeft w:val="480"/>
          <w:marRight w:val="0"/>
          <w:marTop w:val="0"/>
          <w:marBottom w:val="0"/>
          <w:divBdr>
            <w:top w:val="none" w:sz="0" w:space="0" w:color="auto"/>
            <w:left w:val="none" w:sz="0" w:space="0" w:color="auto"/>
            <w:bottom w:val="none" w:sz="0" w:space="0" w:color="auto"/>
            <w:right w:val="none" w:sz="0" w:space="0" w:color="auto"/>
          </w:divBdr>
        </w:div>
        <w:div w:id="1775247146">
          <w:marLeft w:val="480"/>
          <w:marRight w:val="0"/>
          <w:marTop w:val="0"/>
          <w:marBottom w:val="0"/>
          <w:divBdr>
            <w:top w:val="none" w:sz="0" w:space="0" w:color="auto"/>
            <w:left w:val="none" w:sz="0" w:space="0" w:color="auto"/>
            <w:bottom w:val="none" w:sz="0" w:space="0" w:color="auto"/>
            <w:right w:val="none" w:sz="0" w:space="0" w:color="auto"/>
          </w:divBdr>
        </w:div>
        <w:div w:id="684676435">
          <w:marLeft w:val="480"/>
          <w:marRight w:val="0"/>
          <w:marTop w:val="0"/>
          <w:marBottom w:val="0"/>
          <w:divBdr>
            <w:top w:val="none" w:sz="0" w:space="0" w:color="auto"/>
            <w:left w:val="none" w:sz="0" w:space="0" w:color="auto"/>
            <w:bottom w:val="none" w:sz="0" w:space="0" w:color="auto"/>
            <w:right w:val="none" w:sz="0" w:space="0" w:color="auto"/>
          </w:divBdr>
        </w:div>
        <w:div w:id="77988520">
          <w:marLeft w:val="480"/>
          <w:marRight w:val="0"/>
          <w:marTop w:val="0"/>
          <w:marBottom w:val="0"/>
          <w:divBdr>
            <w:top w:val="none" w:sz="0" w:space="0" w:color="auto"/>
            <w:left w:val="none" w:sz="0" w:space="0" w:color="auto"/>
            <w:bottom w:val="none" w:sz="0" w:space="0" w:color="auto"/>
            <w:right w:val="none" w:sz="0" w:space="0" w:color="auto"/>
          </w:divBdr>
        </w:div>
        <w:div w:id="1758137464">
          <w:marLeft w:val="480"/>
          <w:marRight w:val="0"/>
          <w:marTop w:val="0"/>
          <w:marBottom w:val="0"/>
          <w:divBdr>
            <w:top w:val="none" w:sz="0" w:space="0" w:color="auto"/>
            <w:left w:val="none" w:sz="0" w:space="0" w:color="auto"/>
            <w:bottom w:val="none" w:sz="0" w:space="0" w:color="auto"/>
            <w:right w:val="none" w:sz="0" w:space="0" w:color="auto"/>
          </w:divBdr>
        </w:div>
        <w:div w:id="1638219816">
          <w:marLeft w:val="480"/>
          <w:marRight w:val="0"/>
          <w:marTop w:val="0"/>
          <w:marBottom w:val="0"/>
          <w:divBdr>
            <w:top w:val="none" w:sz="0" w:space="0" w:color="auto"/>
            <w:left w:val="none" w:sz="0" w:space="0" w:color="auto"/>
            <w:bottom w:val="none" w:sz="0" w:space="0" w:color="auto"/>
            <w:right w:val="none" w:sz="0" w:space="0" w:color="auto"/>
          </w:divBdr>
        </w:div>
        <w:div w:id="1546332897">
          <w:marLeft w:val="480"/>
          <w:marRight w:val="0"/>
          <w:marTop w:val="0"/>
          <w:marBottom w:val="0"/>
          <w:divBdr>
            <w:top w:val="none" w:sz="0" w:space="0" w:color="auto"/>
            <w:left w:val="none" w:sz="0" w:space="0" w:color="auto"/>
            <w:bottom w:val="none" w:sz="0" w:space="0" w:color="auto"/>
            <w:right w:val="none" w:sz="0" w:space="0" w:color="auto"/>
          </w:divBdr>
        </w:div>
        <w:div w:id="23871459">
          <w:marLeft w:val="480"/>
          <w:marRight w:val="0"/>
          <w:marTop w:val="0"/>
          <w:marBottom w:val="0"/>
          <w:divBdr>
            <w:top w:val="none" w:sz="0" w:space="0" w:color="auto"/>
            <w:left w:val="none" w:sz="0" w:space="0" w:color="auto"/>
            <w:bottom w:val="none" w:sz="0" w:space="0" w:color="auto"/>
            <w:right w:val="none" w:sz="0" w:space="0" w:color="auto"/>
          </w:divBdr>
        </w:div>
        <w:div w:id="358046621">
          <w:marLeft w:val="480"/>
          <w:marRight w:val="0"/>
          <w:marTop w:val="0"/>
          <w:marBottom w:val="0"/>
          <w:divBdr>
            <w:top w:val="none" w:sz="0" w:space="0" w:color="auto"/>
            <w:left w:val="none" w:sz="0" w:space="0" w:color="auto"/>
            <w:bottom w:val="none" w:sz="0" w:space="0" w:color="auto"/>
            <w:right w:val="none" w:sz="0" w:space="0" w:color="auto"/>
          </w:divBdr>
        </w:div>
        <w:div w:id="1047681690">
          <w:marLeft w:val="480"/>
          <w:marRight w:val="0"/>
          <w:marTop w:val="0"/>
          <w:marBottom w:val="0"/>
          <w:divBdr>
            <w:top w:val="none" w:sz="0" w:space="0" w:color="auto"/>
            <w:left w:val="none" w:sz="0" w:space="0" w:color="auto"/>
            <w:bottom w:val="none" w:sz="0" w:space="0" w:color="auto"/>
            <w:right w:val="none" w:sz="0" w:space="0" w:color="auto"/>
          </w:divBdr>
        </w:div>
        <w:div w:id="1922057494">
          <w:marLeft w:val="480"/>
          <w:marRight w:val="0"/>
          <w:marTop w:val="0"/>
          <w:marBottom w:val="0"/>
          <w:divBdr>
            <w:top w:val="none" w:sz="0" w:space="0" w:color="auto"/>
            <w:left w:val="none" w:sz="0" w:space="0" w:color="auto"/>
            <w:bottom w:val="none" w:sz="0" w:space="0" w:color="auto"/>
            <w:right w:val="none" w:sz="0" w:space="0" w:color="auto"/>
          </w:divBdr>
        </w:div>
        <w:div w:id="1994487743">
          <w:marLeft w:val="480"/>
          <w:marRight w:val="0"/>
          <w:marTop w:val="0"/>
          <w:marBottom w:val="0"/>
          <w:divBdr>
            <w:top w:val="none" w:sz="0" w:space="0" w:color="auto"/>
            <w:left w:val="none" w:sz="0" w:space="0" w:color="auto"/>
            <w:bottom w:val="none" w:sz="0" w:space="0" w:color="auto"/>
            <w:right w:val="none" w:sz="0" w:space="0" w:color="auto"/>
          </w:divBdr>
        </w:div>
        <w:div w:id="155534875">
          <w:marLeft w:val="480"/>
          <w:marRight w:val="0"/>
          <w:marTop w:val="0"/>
          <w:marBottom w:val="0"/>
          <w:divBdr>
            <w:top w:val="none" w:sz="0" w:space="0" w:color="auto"/>
            <w:left w:val="none" w:sz="0" w:space="0" w:color="auto"/>
            <w:bottom w:val="none" w:sz="0" w:space="0" w:color="auto"/>
            <w:right w:val="none" w:sz="0" w:space="0" w:color="auto"/>
          </w:divBdr>
        </w:div>
        <w:div w:id="67195215">
          <w:marLeft w:val="480"/>
          <w:marRight w:val="0"/>
          <w:marTop w:val="0"/>
          <w:marBottom w:val="0"/>
          <w:divBdr>
            <w:top w:val="none" w:sz="0" w:space="0" w:color="auto"/>
            <w:left w:val="none" w:sz="0" w:space="0" w:color="auto"/>
            <w:bottom w:val="none" w:sz="0" w:space="0" w:color="auto"/>
            <w:right w:val="none" w:sz="0" w:space="0" w:color="auto"/>
          </w:divBdr>
        </w:div>
        <w:div w:id="1366062542">
          <w:marLeft w:val="480"/>
          <w:marRight w:val="0"/>
          <w:marTop w:val="0"/>
          <w:marBottom w:val="0"/>
          <w:divBdr>
            <w:top w:val="none" w:sz="0" w:space="0" w:color="auto"/>
            <w:left w:val="none" w:sz="0" w:space="0" w:color="auto"/>
            <w:bottom w:val="none" w:sz="0" w:space="0" w:color="auto"/>
            <w:right w:val="none" w:sz="0" w:space="0" w:color="auto"/>
          </w:divBdr>
        </w:div>
        <w:div w:id="88694790">
          <w:marLeft w:val="480"/>
          <w:marRight w:val="0"/>
          <w:marTop w:val="0"/>
          <w:marBottom w:val="0"/>
          <w:divBdr>
            <w:top w:val="none" w:sz="0" w:space="0" w:color="auto"/>
            <w:left w:val="none" w:sz="0" w:space="0" w:color="auto"/>
            <w:bottom w:val="none" w:sz="0" w:space="0" w:color="auto"/>
            <w:right w:val="none" w:sz="0" w:space="0" w:color="auto"/>
          </w:divBdr>
        </w:div>
        <w:div w:id="1620642222">
          <w:marLeft w:val="480"/>
          <w:marRight w:val="0"/>
          <w:marTop w:val="0"/>
          <w:marBottom w:val="0"/>
          <w:divBdr>
            <w:top w:val="none" w:sz="0" w:space="0" w:color="auto"/>
            <w:left w:val="none" w:sz="0" w:space="0" w:color="auto"/>
            <w:bottom w:val="none" w:sz="0" w:space="0" w:color="auto"/>
            <w:right w:val="none" w:sz="0" w:space="0" w:color="auto"/>
          </w:divBdr>
        </w:div>
        <w:div w:id="1523325531">
          <w:marLeft w:val="480"/>
          <w:marRight w:val="0"/>
          <w:marTop w:val="0"/>
          <w:marBottom w:val="0"/>
          <w:divBdr>
            <w:top w:val="none" w:sz="0" w:space="0" w:color="auto"/>
            <w:left w:val="none" w:sz="0" w:space="0" w:color="auto"/>
            <w:bottom w:val="none" w:sz="0" w:space="0" w:color="auto"/>
            <w:right w:val="none" w:sz="0" w:space="0" w:color="auto"/>
          </w:divBdr>
        </w:div>
        <w:div w:id="313725708">
          <w:marLeft w:val="480"/>
          <w:marRight w:val="0"/>
          <w:marTop w:val="0"/>
          <w:marBottom w:val="0"/>
          <w:divBdr>
            <w:top w:val="none" w:sz="0" w:space="0" w:color="auto"/>
            <w:left w:val="none" w:sz="0" w:space="0" w:color="auto"/>
            <w:bottom w:val="none" w:sz="0" w:space="0" w:color="auto"/>
            <w:right w:val="none" w:sz="0" w:space="0" w:color="auto"/>
          </w:divBdr>
        </w:div>
        <w:div w:id="1021517935">
          <w:marLeft w:val="480"/>
          <w:marRight w:val="0"/>
          <w:marTop w:val="0"/>
          <w:marBottom w:val="0"/>
          <w:divBdr>
            <w:top w:val="none" w:sz="0" w:space="0" w:color="auto"/>
            <w:left w:val="none" w:sz="0" w:space="0" w:color="auto"/>
            <w:bottom w:val="none" w:sz="0" w:space="0" w:color="auto"/>
            <w:right w:val="none" w:sz="0" w:space="0" w:color="auto"/>
          </w:divBdr>
        </w:div>
        <w:div w:id="1516312340">
          <w:marLeft w:val="480"/>
          <w:marRight w:val="0"/>
          <w:marTop w:val="0"/>
          <w:marBottom w:val="0"/>
          <w:divBdr>
            <w:top w:val="none" w:sz="0" w:space="0" w:color="auto"/>
            <w:left w:val="none" w:sz="0" w:space="0" w:color="auto"/>
            <w:bottom w:val="none" w:sz="0" w:space="0" w:color="auto"/>
            <w:right w:val="none" w:sz="0" w:space="0" w:color="auto"/>
          </w:divBdr>
        </w:div>
        <w:div w:id="2072001221">
          <w:marLeft w:val="480"/>
          <w:marRight w:val="0"/>
          <w:marTop w:val="0"/>
          <w:marBottom w:val="0"/>
          <w:divBdr>
            <w:top w:val="none" w:sz="0" w:space="0" w:color="auto"/>
            <w:left w:val="none" w:sz="0" w:space="0" w:color="auto"/>
            <w:bottom w:val="none" w:sz="0" w:space="0" w:color="auto"/>
            <w:right w:val="none" w:sz="0" w:space="0" w:color="auto"/>
          </w:divBdr>
        </w:div>
        <w:div w:id="693531869">
          <w:marLeft w:val="480"/>
          <w:marRight w:val="0"/>
          <w:marTop w:val="0"/>
          <w:marBottom w:val="0"/>
          <w:divBdr>
            <w:top w:val="none" w:sz="0" w:space="0" w:color="auto"/>
            <w:left w:val="none" w:sz="0" w:space="0" w:color="auto"/>
            <w:bottom w:val="none" w:sz="0" w:space="0" w:color="auto"/>
            <w:right w:val="none" w:sz="0" w:space="0" w:color="auto"/>
          </w:divBdr>
        </w:div>
        <w:div w:id="2072459514">
          <w:marLeft w:val="480"/>
          <w:marRight w:val="0"/>
          <w:marTop w:val="0"/>
          <w:marBottom w:val="0"/>
          <w:divBdr>
            <w:top w:val="none" w:sz="0" w:space="0" w:color="auto"/>
            <w:left w:val="none" w:sz="0" w:space="0" w:color="auto"/>
            <w:bottom w:val="none" w:sz="0" w:space="0" w:color="auto"/>
            <w:right w:val="none" w:sz="0" w:space="0" w:color="auto"/>
          </w:divBdr>
        </w:div>
        <w:div w:id="1654604569">
          <w:marLeft w:val="480"/>
          <w:marRight w:val="0"/>
          <w:marTop w:val="0"/>
          <w:marBottom w:val="0"/>
          <w:divBdr>
            <w:top w:val="none" w:sz="0" w:space="0" w:color="auto"/>
            <w:left w:val="none" w:sz="0" w:space="0" w:color="auto"/>
            <w:bottom w:val="none" w:sz="0" w:space="0" w:color="auto"/>
            <w:right w:val="none" w:sz="0" w:space="0" w:color="auto"/>
          </w:divBdr>
        </w:div>
        <w:div w:id="945160196">
          <w:marLeft w:val="480"/>
          <w:marRight w:val="0"/>
          <w:marTop w:val="0"/>
          <w:marBottom w:val="0"/>
          <w:divBdr>
            <w:top w:val="none" w:sz="0" w:space="0" w:color="auto"/>
            <w:left w:val="none" w:sz="0" w:space="0" w:color="auto"/>
            <w:bottom w:val="none" w:sz="0" w:space="0" w:color="auto"/>
            <w:right w:val="none" w:sz="0" w:space="0" w:color="auto"/>
          </w:divBdr>
        </w:div>
        <w:div w:id="559295237">
          <w:marLeft w:val="480"/>
          <w:marRight w:val="0"/>
          <w:marTop w:val="0"/>
          <w:marBottom w:val="0"/>
          <w:divBdr>
            <w:top w:val="none" w:sz="0" w:space="0" w:color="auto"/>
            <w:left w:val="none" w:sz="0" w:space="0" w:color="auto"/>
            <w:bottom w:val="none" w:sz="0" w:space="0" w:color="auto"/>
            <w:right w:val="none" w:sz="0" w:space="0" w:color="auto"/>
          </w:divBdr>
        </w:div>
        <w:div w:id="9524958">
          <w:marLeft w:val="480"/>
          <w:marRight w:val="0"/>
          <w:marTop w:val="0"/>
          <w:marBottom w:val="0"/>
          <w:divBdr>
            <w:top w:val="none" w:sz="0" w:space="0" w:color="auto"/>
            <w:left w:val="none" w:sz="0" w:space="0" w:color="auto"/>
            <w:bottom w:val="none" w:sz="0" w:space="0" w:color="auto"/>
            <w:right w:val="none" w:sz="0" w:space="0" w:color="auto"/>
          </w:divBdr>
        </w:div>
        <w:div w:id="444890714">
          <w:marLeft w:val="480"/>
          <w:marRight w:val="0"/>
          <w:marTop w:val="0"/>
          <w:marBottom w:val="0"/>
          <w:divBdr>
            <w:top w:val="none" w:sz="0" w:space="0" w:color="auto"/>
            <w:left w:val="none" w:sz="0" w:space="0" w:color="auto"/>
            <w:bottom w:val="none" w:sz="0" w:space="0" w:color="auto"/>
            <w:right w:val="none" w:sz="0" w:space="0" w:color="auto"/>
          </w:divBdr>
        </w:div>
        <w:div w:id="1682899078">
          <w:marLeft w:val="480"/>
          <w:marRight w:val="0"/>
          <w:marTop w:val="0"/>
          <w:marBottom w:val="0"/>
          <w:divBdr>
            <w:top w:val="none" w:sz="0" w:space="0" w:color="auto"/>
            <w:left w:val="none" w:sz="0" w:space="0" w:color="auto"/>
            <w:bottom w:val="none" w:sz="0" w:space="0" w:color="auto"/>
            <w:right w:val="none" w:sz="0" w:space="0" w:color="auto"/>
          </w:divBdr>
        </w:div>
        <w:div w:id="348221839">
          <w:marLeft w:val="480"/>
          <w:marRight w:val="0"/>
          <w:marTop w:val="0"/>
          <w:marBottom w:val="0"/>
          <w:divBdr>
            <w:top w:val="none" w:sz="0" w:space="0" w:color="auto"/>
            <w:left w:val="none" w:sz="0" w:space="0" w:color="auto"/>
            <w:bottom w:val="none" w:sz="0" w:space="0" w:color="auto"/>
            <w:right w:val="none" w:sz="0" w:space="0" w:color="auto"/>
          </w:divBdr>
        </w:div>
        <w:div w:id="841507721">
          <w:marLeft w:val="480"/>
          <w:marRight w:val="0"/>
          <w:marTop w:val="0"/>
          <w:marBottom w:val="0"/>
          <w:divBdr>
            <w:top w:val="none" w:sz="0" w:space="0" w:color="auto"/>
            <w:left w:val="none" w:sz="0" w:space="0" w:color="auto"/>
            <w:bottom w:val="none" w:sz="0" w:space="0" w:color="auto"/>
            <w:right w:val="none" w:sz="0" w:space="0" w:color="auto"/>
          </w:divBdr>
        </w:div>
        <w:div w:id="683286868">
          <w:marLeft w:val="480"/>
          <w:marRight w:val="0"/>
          <w:marTop w:val="0"/>
          <w:marBottom w:val="0"/>
          <w:divBdr>
            <w:top w:val="none" w:sz="0" w:space="0" w:color="auto"/>
            <w:left w:val="none" w:sz="0" w:space="0" w:color="auto"/>
            <w:bottom w:val="none" w:sz="0" w:space="0" w:color="auto"/>
            <w:right w:val="none" w:sz="0" w:space="0" w:color="auto"/>
          </w:divBdr>
        </w:div>
        <w:div w:id="754325095">
          <w:marLeft w:val="480"/>
          <w:marRight w:val="0"/>
          <w:marTop w:val="0"/>
          <w:marBottom w:val="0"/>
          <w:divBdr>
            <w:top w:val="none" w:sz="0" w:space="0" w:color="auto"/>
            <w:left w:val="none" w:sz="0" w:space="0" w:color="auto"/>
            <w:bottom w:val="none" w:sz="0" w:space="0" w:color="auto"/>
            <w:right w:val="none" w:sz="0" w:space="0" w:color="auto"/>
          </w:divBdr>
        </w:div>
        <w:div w:id="1866675530">
          <w:marLeft w:val="480"/>
          <w:marRight w:val="0"/>
          <w:marTop w:val="0"/>
          <w:marBottom w:val="0"/>
          <w:divBdr>
            <w:top w:val="none" w:sz="0" w:space="0" w:color="auto"/>
            <w:left w:val="none" w:sz="0" w:space="0" w:color="auto"/>
            <w:bottom w:val="none" w:sz="0" w:space="0" w:color="auto"/>
            <w:right w:val="none" w:sz="0" w:space="0" w:color="auto"/>
          </w:divBdr>
        </w:div>
        <w:div w:id="3288160">
          <w:marLeft w:val="480"/>
          <w:marRight w:val="0"/>
          <w:marTop w:val="0"/>
          <w:marBottom w:val="0"/>
          <w:divBdr>
            <w:top w:val="none" w:sz="0" w:space="0" w:color="auto"/>
            <w:left w:val="none" w:sz="0" w:space="0" w:color="auto"/>
            <w:bottom w:val="none" w:sz="0" w:space="0" w:color="auto"/>
            <w:right w:val="none" w:sz="0" w:space="0" w:color="auto"/>
          </w:divBdr>
        </w:div>
        <w:div w:id="56897662">
          <w:marLeft w:val="480"/>
          <w:marRight w:val="0"/>
          <w:marTop w:val="0"/>
          <w:marBottom w:val="0"/>
          <w:divBdr>
            <w:top w:val="none" w:sz="0" w:space="0" w:color="auto"/>
            <w:left w:val="none" w:sz="0" w:space="0" w:color="auto"/>
            <w:bottom w:val="none" w:sz="0" w:space="0" w:color="auto"/>
            <w:right w:val="none" w:sz="0" w:space="0" w:color="auto"/>
          </w:divBdr>
        </w:div>
        <w:div w:id="1495802553">
          <w:marLeft w:val="480"/>
          <w:marRight w:val="0"/>
          <w:marTop w:val="0"/>
          <w:marBottom w:val="0"/>
          <w:divBdr>
            <w:top w:val="none" w:sz="0" w:space="0" w:color="auto"/>
            <w:left w:val="none" w:sz="0" w:space="0" w:color="auto"/>
            <w:bottom w:val="none" w:sz="0" w:space="0" w:color="auto"/>
            <w:right w:val="none" w:sz="0" w:space="0" w:color="auto"/>
          </w:divBdr>
        </w:div>
        <w:div w:id="392194430">
          <w:marLeft w:val="480"/>
          <w:marRight w:val="0"/>
          <w:marTop w:val="0"/>
          <w:marBottom w:val="0"/>
          <w:divBdr>
            <w:top w:val="none" w:sz="0" w:space="0" w:color="auto"/>
            <w:left w:val="none" w:sz="0" w:space="0" w:color="auto"/>
            <w:bottom w:val="none" w:sz="0" w:space="0" w:color="auto"/>
            <w:right w:val="none" w:sz="0" w:space="0" w:color="auto"/>
          </w:divBdr>
        </w:div>
        <w:div w:id="727142811">
          <w:marLeft w:val="480"/>
          <w:marRight w:val="0"/>
          <w:marTop w:val="0"/>
          <w:marBottom w:val="0"/>
          <w:divBdr>
            <w:top w:val="none" w:sz="0" w:space="0" w:color="auto"/>
            <w:left w:val="none" w:sz="0" w:space="0" w:color="auto"/>
            <w:bottom w:val="none" w:sz="0" w:space="0" w:color="auto"/>
            <w:right w:val="none" w:sz="0" w:space="0" w:color="auto"/>
          </w:divBdr>
        </w:div>
        <w:div w:id="927150580">
          <w:marLeft w:val="480"/>
          <w:marRight w:val="0"/>
          <w:marTop w:val="0"/>
          <w:marBottom w:val="0"/>
          <w:divBdr>
            <w:top w:val="none" w:sz="0" w:space="0" w:color="auto"/>
            <w:left w:val="none" w:sz="0" w:space="0" w:color="auto"/>
            <w:bottom w:val="none" w:sz="0" w:space="0" w:color="auto"/>
            <w:right w:val="none" w:sz="0" w:space="0" w:color="auto"/>
          </w:divBdr>
        </w:div>
        <w:div w:id="118959147">
          <w:marLeft w:val="480"/>
          <w:marRight w:val="0"/>
          <w:marTop w:val="0"/>
          <w:marBottom w:val="0"/>
          <w:divBdr>
            <w:top w:val="none" w:sz="0" w:space="0" w:color="auto"/>
            <w:left w:val="none" w:sz="0" w:space="0" w:color="auto"/>
            <w:bottom w:val="none" w:sz="0" w:space="0" w:color="auto"/>
            <w:right w:val="none" w:sz="0" w:space="0" w:color="auto"/>
          </w:divBdr>
        </w:div>
        <w:div w:id="1942252580">
          <w:marLeft w:val="480"/>
          <w:marRight w:val="0"/>
          <w:marTop w:val="0"/>
          <w:marBottom w:val="0"/>
          <w:divBdr>
            <w:top w:val="none" w:sz="0" w:space="0" w:color="auto"/>
            <w:left w:val="none" w:sz="0" w:space="0" w:color="auto"/>
            <w:bottom w:val="none" w:sz="0" w:space="0" w:color="auto"/>
            <w:right w:val="none" w:sz="0" w:space="0" w:color="auto"/>
          </w:divBdr>
        </w:div>
        <w:div w:id="1465848228">
          <w:marLeft w:val="480"/>
          <w:marRight w:val="0"/>
          <w:marTop w:val="0"/>
          <w:marBottom w:val="0"/>
          <w:divBdr>
            <w:top w:val="none" w:sz="0" w:space="0" w:color="auto"/>
            <w:left w:val="none" w:sz="0" w:space="0" w:color="auto"/>
            <w:bottom w:val="none" w:sz="0" w:space="0" w:color="auto"/>
            <w:right w:val="none" w:sz="0" w:space="0" w:color="auto"/>
          </w:divBdr>
        </w:div>
        <w:div w:id="1616786174">
          <w:marLeft w:val="480"/>
          <w:marRight w:val="0"/>
          <w:marTop w:val="0"/>
          <w:marBottom w:val="0"/>
          <w:divBdr>
            <w:top w:val="none" w:sz="0" w:space="0" w:color="auto"/>
            <w:left w:val="none" w:sz="0" w:space="0" w:color="auto"/>
            <w:bottom w:val="none" w:sz="0" w:space="0" w:color="auto"/>
            <w:right w:val="none" w:sz="0" w:space="0" w:color="auto"/>
          </w:divBdr>
        </w:div>
        <w:div w:id="1164512845">
          <w:marLeft w:val="480"/>
          <w:marRight w:val="0"/>
          <w:marTop w:val="0"/>
          <w:marBottom w:val="0"/>
          <w:divBdr>
            <w:top w:val="none" w:sz="0" w:space="0" w:color="auto"/>
            <w:left w:val="none" w:sz="0" w:space="0" w:color="auto"/>
            <w:bottom w:val="none" w:sz="0" w:space="0" w:color="auto"/>
            <w:right w:val="none" w:sz="0" w:space="0" w:color="auto"/>
          </w:divBdr>
        </w:div>
        <w:div w:id="654602227">
          <w:marLeft w:val="480"/>
          <w:marRight w:val="0"/>
          <w:marTop w:val="0"/>
          <w:marBottom w:val="0"/>
          <w:divBdr>
            <w:top w:val="none" w:sz="0" w:space="0" w:color="auto"/>
            <w:left w:val="none" w:sz="0" w:space="0" w:color="auto"/>
            <w:bottom w:val="none" w:sz="0" w:space="0" w:color="auto"/>
            <w:right w:val="none" w:sz="0" w:space="0" w:color="auto"/>
          </w:divBdr>
        </w:div>
        <w:div w:id="1511481281">
          <w:marLeft w:val="480"/>
          <w:marRight w:val="0"/>
          <w:marTop w:val="0"/>
          <w:marBottom w:val="0"/>
          <w:divBdr>
            <w:top w:val="none" w:sz="0" w:space="0" w:color="auto"/>
            <w:left w:val="none" w:sz="0" w:space="0" w:color="auto"/>
            <w:bottom w:val="none" w:sz="0" w:space="0" w:color="auto"/>
            <w:right w:val="none" w:sz="0" w:space="0" w:color="auto"/>
          </w:divBdr>
        </w:div>
        <w:div w:id="240413779">
          <w:marLeft w:val="480"/>
          <w:marRight w:val="0"/>
          <w:marTop w:val="0"/>
          <w:marBottom w:val="0"/>
          <w:divBdr>
            <w:top w:val="none" w:sz="0" w:space="0" w:color="auto"/>
            <w:left w:val="none" w:sz="0" w:space="0" w:color="auto"/>
            <w:bottom w:val="none" w:sz="0" w:space="0" w:color="auto"/>
            <w:right w:val="none" w:sz="0" w:space="0" w:color="auto"/>
          </w:divBdr>
        </w:div>
        <w:div w:id="1305964680">
          <w:marLeft w:val="480"/>
          <w:marRight w:val="0"/>
          <w:marTop w:val="0"/>
          <w:marBottom w:val="0"/>
          <w:divBdr>
            <w:top w:val="none" w:sz="0" w:space="0" w:color="auto"/>
            <w:left w:val="none" w:sz="0" w:space="0" w:color="auto"/>
            <w:bottom w:val="none" w:sz="0" w:space="0" w:color="auto"/>
            <w:right w:val="none" w:sz="0" w:space="0" w:color="auto"/>
          </w:divBdr>
        </w:div>
        <w:div w:id="993794623">
          <w:marLeft w:val="480"/>
          <w:marRight w:val="0"/>
          <w:marTop w:val="0"/>
          <w:marBottom w:val="0"/>
          <w:divBdr>
            <w:top w:val="none" w:sz="0" w:space="0" w:color="auto"/>
            <w:left w:val="none" w:sz="0" w:space="0" w:color="auto"/>
            <w:bottom w:val="none" w:sz="0" w:space="0" w:color="auto"/>
            <w:right w:val="none" w:sz="0" w:space="0" w:color="auto"/>
          </w:divBdr>
        </w:div>
        <w:div w:id="2093775711">
          <w:marLeft w:val="480"/>
          <w:marRight w:val="0"/>
          <w:marTop w:val="0"/>
          <w:marBottom w:val="0"/>
          <w:divBdr>
            <w:top w:val="none" w:sz="0" w:space="0" w:color="auto"/>
            <w:left w:val="none" w:sz="0" w:space="0" w:color="auto"/>
            <w:bottom w:val="none" w:sz="0" w:space="0" w:color="auto"/>
            <w:right w:val="none" w:sz="0" w:space="0" w:color="auto"/>
          </w:divBdr>
        </w:div>
        <w:div w:id="592475012">
          <w:marLeft w:val="480"/>
          <w:marRight w:val="0"/>
          <w:marTop w:val="0"/>
          <w:marBottom w:val="0"/>
          <w:divBdr>
            <w:top w:val="none" w:sz="0" w:space="0" w:color="auto"/>
            <w:left w:val="none" w:sz="0" w:space="0" w:color="auto"/>
            <w:bottom w:val="none" w:sz="0" w:space="0" w:color="auto"/>
            <w:right w:val="none" w:sz="0" w:space="0" w:color="auto"/>
          </w:divBdr>
        </w:div>
        <w:div w:id="962032009">
          <w:marLeft w:val="480"/>
          <w:marRight w:val="0"/>
          <w:marTop w:val="0"/>
          <w:marBottom w:val="0"/>
          <w:divBdr>
            <w:top w:val="none" w:sz="0" w:space="0" w:color="auto"/>
            <w:left w:val="none" w:sz="0" w:space="0" w:color="auto"/>
            <w:bottom w:val="none" w:sz="0" w:space="0" w:color="auto"/>
            <w:right w:val="none" w:sz="0" w:space="0" w:color="auto"/>
          </w:divBdr>
        </w:div>
        <w:div w:id="902570330">
          <w:marLeft w:val="480"/>
          <w:marRight w:val="0"/>
          <w:marTop w:val="0"/>
          <w:marBottom w:val="0"/>
          <w:divBdr>
            <w:top w:val="none" w:sz="0" w:space="0" w:color="auto"/>
            <w:left w:val="none" w:sz="0" w:space="0" w:color="auto"/>
            <w:bottom w:val="none" w:sz="0" w:space="0" w:color="auto"/>
            <w:right w:val="none" w:sz="0" w:space="0" w:color="auto"/>
          </w:divBdr>
        </w:div>
        <w:div w:id="452599127">
          <w:marLeft w:val="480"/>
          <w:marRight w:val="0"/>
          <w:marTop w:val="0"/>
          <w:marBottom w:val="0"/>
          <w:divBdr>
            <w:top w:val="none" w:sz="0" w:space="0" w:color="auto"/>
            <w:left w:val="none" w:sz="0" w:space="0" w:color="auto"/>
            <w:bottom w:val="none" w:sz="0" w:space="0" w:color="auto"/>
            <w:right w:val="none" w:sz="0" w:space="0" w:color="auto"/>
          </w:divBdr>
        </w:div>
        <w:div w:id="527528948">
          <w:marLeft w:val="480"/>
          <w:marRight w:val="0"/>
          <w:marTop w:val="0"/>
          <w:marBottom w:val="0"/>
          <w:divBdr>
            <w:top w:val="none" w:sz="0" w:space="0" w:color="auto"/>
            <w:left w:val="none" w:sz="0" w:space="0" w:color="auto"/>
            <w:bottom w:val="none" w:sz="0" w:space="0" w:color="auto"/>
            <w:right w:val="none" w:sz="0" w:space="0" w:color="auto"/>
          </w:divBdr>
        </w:div>
        <w:div w:id="186529350">
          <w:marLeft w:val="480"/>
          <w:marRight w:val="0"/>
          <w:marTop w:val="0"/>
          <w:marBottom w:val="0"/>
          <w:divBdr>
            <w:top w:val="none" w:sz="0" w:space="0" w:color="auto"/>
            <w:left w:val="none" w:sz="0" w:space="0" w:color="auto"/>
            <w:bottom w:val="none" w:sz="0" w:space="0" w:color="auto"/>
            <w:right w:val="none" w:sz="0" w:space="0" w:color="auto"/>
          </w:divBdr>
        </w:div>
        <w:div w:id="1088036157">
          <w:marLeft w:val="480"/>
          <w:marRight w:val="0"/>
          <w:marTop w:val="0"/>
          <w:marBottom w:val="0"/>
          <w:divBdr>
            <w:top w:val="none" w:sz="0" w:space="0" w:color="auto"/>
            <w:left w:val="none" w:sz="0" w:space="0" w:color="auto"/>
            <w:bottom w:val="none" w:sz="0" w:space="0" w:color="auto"/>
            <w:right w:val="none" w:sz="0" w:space="0" w:color="auto"/>
          </w:divBdr>
        </w:div>
        <w:div w:id="1331061877">
          <w:marLeft w:val="480"/>
          <w:marRight w:val="0"/>
          <w:marTop w:val="0"/>
          <w:marBottom w:val="0"/>
          <w:divBdr>
            <w:top w:val="none" w:sz="0" w:space="0" w:color="auto"/>
            <w:left w:val="none" w:sz="0" w:space="0" w:color="auto"/>
            <w:bottom w:val="none" w:sz="0" w:space="0" w:color="auto"/>
            <w:right w:val="none" w:sz="0" w:space="0" w:color="auto"/>
          </w:divBdr>
        </w:div>
      </w:divsChild>
    </w:div>
    <w:div w:id="1988243208">
      <w:bodyDiv w:val="1"/>
      <w:marLeft w:val="0"/>
      <w:marRight w:val="0"/>
      <w:marTop w:val="0"/>
      <w:marBottom w:val="0"/>
      <w:divBdr>
        <w:top w:val="none" w:sz="0" w:space="0" w:color="auto"/>
        <w:left w:val="none" w:sz="0" w:space="0" w:color="auto"/>
        <w:bottom w:val="none" w:sz="0" w:space="0" w:color="auto"/>
        <w:right w:val="none" w:sz="0" w:space="0" w:color="auto"/>
      </w:divBdr>
    </w:div>
    <w:div w:id="1998997655">
      <w:bodyDiv w:val="1"/>
      <w:marLeft w:val="0"/>
      <w:marRight w:val="0"/>
      <w:marTop w:val="0"/>
      <w:marBottom w:val="0"/>
      <w:divBdr>
        <w:top w:val="none" w:sz="0" w:space="0" w:color="auto"/>
        <w:left w:val="none" w:sz="0" w:space="0" w:color="auto"/>
        <w:bottom w:val="none" w:sz="0" w:space="0" w:color="auto"/>
        <w:right w:val="none" w:sz="0" w:space="0" w:color="auto"/>
      </w:divBdr>
      <w:divsChild>
        <w:div w:id="1832718964">
          <w:marLeft w:val="480"/>
          <w:marRight w:val="0"/>
          <w:marTop w:val="0"/>
          <w:marBottom w:val="0"/>
          <w:divBdr>
            <w:top w:val="none" w:sz="0" w:space="0" w:color="auto"/>
            <w:left w:val="none" w:sz="0" w:space="0" w:color="auto"/>
            <w:bottom w:val="none" w:sz="0" w:space="0" w:color="auto"/>
            <w:right w:val="none" w:sz="0" w:space="0" w:color="auto"/>
          </w:divBdr>
        </w:div>
        <w:div w:id="1800764177">
          <w:marLeft w:val="480"/>
          <w:marRight w:val="0"/>
          <w:marTop w:val="0"/>
          <w:marBottom w:val="0"/>
          <w:divBdr>
            <w:top w:val="none" w:sz="0" w:space="0" w:color="auto"/>
            <w:left w:val="none" w:sz="0" w:space="0" w:color="auto"/>
            <w:bottom w:val="none" w:sz="0" w:space="0" w:color="auto"/>
            <w:right w:val="none" w:sz="0" w:space="0" w:color="auto"/>
          </w:divBdr>
        </w:div>
        <w:div w:id="1669209657">
          <w:marLeft w:val="480"/>
          <w:marRight w:val="0"/>
          <w:marTop w:val="0"/>
          <w:marBottom w:val="0"/>
          <w:divBdr>
            <w:top w:val="none" w:sz="0" w:space="0" w:color="auto"/>
            <w:left w:val="none" w:sz="0" w:space="0" w:color="auto"/>
            <w:bottom w:val="none" w:sz="0" w:space="0" w:color="auto"/>
            <w:right w:val="none" w:sz="0" w:space="0" w:color="auto"/>
          </w:divBdr>
        </w:div>
        <w:div w:id="20665497">
          <w:marLeft w:val="480"/>
          <w:marRight w:val="0"/>
          <w:marTop w:val="0"/>
          <w:marBottom w:val="0"/>
          <w:divBdr>
            <w:top w:val="none" w:sz="0" w:space="0" w:color="auto"/>
            <w:left w:val="none" w:sz="0" w:space="0" w:color="auto"/>
            <w:bottom w:val="none" w:sz="0" w:space="0" w:color="auto"/>
            <w:right w:val="none" w:sz="0" w:space="0" w:color="auto"/>
          </w:divBdr>
        </w:div>
        <w:div w:id="575632486">
          <w:marLeft w:val="480"/>
          <w:marRight w:val="0"/>
          <w:marTop w:val="0"/>
          <w:marBottom w:val="0"/>
          <w:divBdr>
            <w:top w:val="none" w:sz="0" w:space="0" w:color="auto"/>
            <w:left w:val="none" w:sz="0" w:space="0" w:color="auto"/>
            <w:bottom w:val="none" w:sz="0" w:space="0" w:color="auto"/>
            <w:right w:val="none" w:sz="0" w:space="0" w:color="auto"/>
          </w:divBdr>
        </w:div>
        <w:div w:id="557983770">
          <w:marLeft w:val="480"/>
          <w:marRight w:val="0"/>
          <w:marTop w:val="0"/>
          <w:marBottom w:val="0"/>
          <w:divBdr>
            <w:top w:val="none" w:sz="0" w:space="0" w:color="auto"/>
            <w:left w:val="none" w:sz="0" w:space="0" w:color="auto"/>
            <w:bottom w:val="none" w:sz="0" w:space="0" w:color="auto"/>
            <w:right w:val="none" w:sz="0" w:space="0" w:color="auto"/>
          </w:divBdr>
        </w:div>
        <w:div w:id="1933734565">
          <w:marLeft w:val="480"/>
          <w:marRight w:val="0"/>
          <w:marTop w:val="0"/>
          <w:marBottom w:val="0"/>
          <w:divBdr>
            <w:top w:val="none" w:sz="0" w:space="0" w:color="auto"/>
            <w:left w:val="none" w:sz="0" w:space="0" w:color="auto"/>
            <w:bottom w:val="none" w:sz="0" w:space="0" w:color="auto"/>
            <w:right w:val="none" w:sz="0" w:space="0" w:color="auto"/>
          </w:divBdr>
        </w:div>
        <w:div w:id="1357346941">
          <w:marLeft w:val="480"/>
          <w:marRight w:val="0"/>
          <w:marTop w:val="0"/>
          <w:marBottom w:val="0"/>
          <w:divBdr>
            <w:top w:val="none" w:sz="0" w:space="0" w:color="auto"/>
            <w:left w:val="none" w:sz="0" w:space="0" w:color="auto"/>
            <w:bottom w:val="none" w:sz="0" w:space="0" w:color="auto"/>
            <w:right w:val="none" w:sz="0" w:space="0" w:color="auto"/>
          </w:divBdr>
        </w:div>
        <w:div w:id="1876772975">
          <w:marLeft w:val="480"/>
          <w:marRight w:val="0"/>
          <w:marTop w:val="0"/>
          <w:marBottom w:val="0"/>
          <w:divBdr>
            <w:top w:val="none" w:sz="0" w:space="0" w:color="auto"/>
            <w:left w:val="none" w:sz="0" w:space="0" w:color="auto"/>
            <w:bottom w:val="none" w:sz="0" w:space="0" w:color="auto"/>
            <w:right w:val="none" w:sz="0" w:space="0" w:color="auto"/>
          </w:divBdr>
        </w:div>
        <w:div w:id="1476605722">
          <w:marLeft w:val="480"/>
          <w:marRight w:val="0"/>
          <w:marTop w:val="0"/>
          <w:marBottom w:val="0"/>
          <w:divBdr>
            <w:top w:val="none" w:sz="0" w:space="0" w:color="auto"/>
            <w:left w:val="none" w:sz="0" w:space="0" w:color="auto"/>
            <w:bottom w:val="none" w:sz="0" w:space="0" w:color="auto"/>
            <w:right w:val="none" w:sz="0" w:space="0" w:color="auto"/>
          </w:divBdr>
        </w:div>
        <w:div w:id="2097630158">
          <w:marLeft w:val="480"/>
          <w:marRight w:val="0"/>
          <w:marTop w:val="0"/>
          <w:marBottom w:val="0"/>
          <w:divBdr>
            <w:top w:val="none" w:sz="0" w:space="0" w:color="auto"/>
            <w:left w:val="none" w:sz="0" w:space="0" w:color="auto"/>
            <w:bottom w:val="none" w:sz="0" w:space="0" w:color="auto"/>
            <w:right w:val="none" w:sz="0" w:space="0" w:color="auto"/>
          </w:divBdr>
        </w:div>
        <w:div w:id="1024330179">
          <w:marLeft w:val="480"/>
          <w:marRight w:val="0"/>
          <w:marTop w:val="0"/>
          <w:marBottom w:val="0"/>
          <w:divBdr>
            <w:top w:val="none" w:sz="0" w:space="0" w:color="auto"/>
            <w:left w:val="none" w:sz="0" w:space="0" w:color="auto"/>
            <w:bottom w:val="none" w:sz="0" w:space="0" w:color="auto"/>
            <w:right w:val="none" w:sz="0" w:space="0" w:color="auto"/>
          </w:divBdr>
        </w:div>
        <w:div w:id="75328619">
          <w:marLeft w:val="480"/>
          <w:marRight w:val="0"/>
          <w:marTop w:val="0"/>
          <w:marBottom w:val="0"/>
          <w:divBdr>
            <w:top w:val="none" w:sz="0" w:space="0" w:color="auto"/>
            <w:left w:val="none" w:sz="0" w:space="0" w:color="auto"/>
            <w:bottom w:val="none" w:sz="0" w:space="0" w:color="auto"/>
            <w:right w:val="none" w:sz="0" w:space="0" w:color="auto"/>
          </w:divBdr>
        </w:div>
        <w:div w:id="1743522838">
          <w:marLeft w:val="480"/>
          <w:marRight w:val="0"/>
          <w:marTop w:val="0"/>
          <w:marBottom w:val="0"/>
          <w:divBdr>
            <w:top w:val="none" w:sz="0" w:space="0" w:color="auto"/>
            <w:left w:val="none" w:sz="0" w:space="0" w:color="auto"/>
            <w:bottom w:val="none" w:sz="0" w:space="0" w:color="auto"/>
            <w:right w:val="none" w:sz="0" w:space="0" w:color="auto"/>
          </w:divBdr>
        </w:div>
        <w:div w:id="1100029023">
          <w:marLeft w:val="480"/>
          <w:marRight w:val="0"/>
          <w:marTop w:val="0"/>
          <w:marBottom w:val="0"/>
          <w:divBdr>
            <w:top w:val="none" w:sz="0" w:space="0" w:color="auto"/>
            <w:left w:val="none" w:sz="0" w:space="0" w:color="auto"/>
            <w:bottom w:val="none" w:sz="0" w:space="0" w:color="auto"/>
            <w:right w:val="none" w:sz="0" w:space="0" w:color="auto"/>
          </w:divBdr>
        </w:div>
        <w:div w:id="1750614789">
          <w:marLeft w:val="480"/>
          <w:marRight w:val="0"/>
          <w:marTop w:val="0"/>
          <w:marBottom w:val="0"/>
          <w:divBdr>
            <w:top w:val="none" w:sz="0" w:space="0" w:color="auto"/>
            <w:left w:val="none" w:sz="0" w:space="0" w:color="auto"/>
            <w:bottom w:val="none" w:sz="0" w:space="0" w:color="auto"/>
            <w:right w:val="none" w:sz="0" w:space="0" w:color="auto"/>
          </w:divBdr>
        </w:div>
        <w:div w:id="877619168">
          <w:marLeft w:val="480"/>
          <w:marRight w:val="0"/>
          <w:marTop w:val="0"/>
          <w:marBottom w:val="0"/>
          <w:divBdr>
            <w:top w:val="none" w:sz="0" w:space="0" w:color="auto"/>
            <w:left w:val="none" w:sz="0" w:space="0" w:color="auto"/>
            <w:bottom w:val="none" w:sz="0" w:space="0" w:color="auto"/>
            <w:right w:val="none" w:sz="0" w:space="0" w:color="auto"/>
          </w:divBdr>
        </w:div>
        <w:div w:id="827593929">
          <w:marLeft w:val="480"/>
          <w:marRight w:val="0"/>
          <w:marTop w:val="0"/>
          <w:marBottom w:val="0"/>
          <w:divBdr>
            <w:top w:val="none" w:sz="0" w:space="0" w:color="auto"/>
            <w:left w:val="none" w:sz="0" w:space="0" w:color="auto"/>
            <w:bottom w:val="none" w:sz="0" w:space="0" w:color="auto"/>
            <w:right w:val="none" w:sz="0" w:space="0" w:color="auto"/>
          </w:divBdr>
        </w:div>
        <w:div w:id="2059207887">
          <w:marLeft w:val="480"/>
          <w:marRight w:val="0"/>
          <w:marTop w:val="0"/>
          <w:marBottom w:val="0"/>
          <w:divBdr>
            <w:top w:val="none" w:sz="0" w:space="0" w:color="auto"/>
            <w:left w:val="none" w:sz="0" w:space="0" w:color="auto"/>
            <w:bottom w:val="none" w:sz="0" w:space="0" w:color="auto"/>
            <w:right w:val="none" w:sz="0" w:space="0" w:color="auto"/>
          </w:divBdr>
        </w:div>
        <w:div w:id="277376756">
          <w:marLeft w:val="480"/>
          <w:marRight w:val="0"/>
          <w:marTop w:val="0"/>
          <w:marBottom w:val="0"/>
          <w:divBdr>
            <w:top w:val="none" w:sz="0" w:space="0" w:color="auto"/>
            <w:left w:val="none" w:sz="0" w:space="0" w:color="auto"/>
            <w:bottom w:val="none" w:sz="0" w:space="0" w:color="auto"/>
            <w:right w:val="none" w:sz="0" w:space="0" w:color="auto"/>
          </w:divBdr>
        </w:div>
        <w:div w:id="538473028">
          <w:marLeft w:val="480"/>
          <w:marRight w:val="0"/>
          <w:marTop w:val="0"/>
          <w:marBottom w:val="0"/>
          <w:divBdr>
            <w:top w:val="none" w:sz="0" w:space="0" w:color="auto"/>
            <w:left w:val="none" w:sz="0" w:space="0" w:color="auto"/>
            <w:bottom w:val="none" w:sz="0" w:space="0" w:color="auto"/>
            <w:right w:val="none" w:sz="0" w:space="0" w:color="auto"/>
          </w:divBdr>
        </w:div>
        <w:div w:id="1334996144">
          <w:marLeft w:val="480"/>
          <w:marRight w:val="0"/>
          <w:marTop w:val="0"/>
          <w:marBottom w:val="0"/>
          <w:divBdr>
            <w:top w:val="none" w:sz="0" w:space="0" w:color="auto"/>
            <w:left w:val="none" w:sz="0" w:space="0" w:color="auto"/>
            <w:bottom w:val="none" w:sz="0" w:space="0" w:color="auto"/>
            <w:right w:val="none" w:sz="0" w:space="0" w:color="auto"/>
          </w:divBdr>
        </w:div>
        <w:div w:id="1156803030">
          <w:marLeft w:val="480"/>
          <w:marRight w:val="0"/>
          <w:marTop w:val="0"/>
          <w:marBottom w:val="0"/>
          <w:divBdr>
            <w:top w:val="none" w:sz="0" w:space="0" w:color="auto"/>
            <w:left w:val="none" w:sz="0" w:space="0" w:color="auto"/>
            <w:bottom w:val="none" w:sz="0" w:space="0" w:color="auto"/>
            <w:right w:val="none" w:sz="0" w:space="0" w:color="auto"/>
          </w:divBdr>
        </w:div>
        <w:div w:id="1274903583">
          <w:marLeft w:val="480"/>
          <w:marRight w:val="0"/>
          <w:marTop w:val="0"/>
          <w:marBottom w:val="0"/>
          <w:divBdr>
            <w:top w:val="none" w:sz="0" w:space="0" w:color="auto"/>
            <w:left w:val="none" w:sz="0" w:space="0" w:color="auto"/>
            <w:bottom w:val="none" w:sz="0" w:space="0" w:color="auto"/>
            <w:right w:val="none" w:sz="0" w:space="0" w:color="auto"/>
          </w:divBdr>
        </w:div>
        <w:div w:id="1627924862">
          <w:marLeft w:val="480"/>
          <w:marRight w:val="0"/>
          <w:marTop w:val="0"/>
          <w:marBottom w:val="0"/>
          <w:divBdr>
            <w:top w:val="none" w:sz="0" w:space="0" w:color="auto"/>
            <w:left w:val="none" w:sz="0" w:space="0" w:color="auto"/>
            <w:bottom w:val="none" w:sz="0" w:space="0" w:color="auto"/>
            <w:right w:val="none" w:sz="0" w:space="0" w:color="auto"/>
          </w:divBdr>
        </w:div>
        <w:div w:id="1599289641">
          <w:marLeft w:val="480"/>
          <w:marRight w:val="0"/>
          <w:marTop w:val="0"/>
          <w:marBottom w:val="0"/>
          <w:divBdr>
            <w:top w:val="none" w:sz="0" w:space="0" w:color="auto"/>
            <w:left w:val="none" w:sz="0" w:space="0" w:color="auto"/>
            <w:bottom w:val="none" w:sz="0" w:space="0" w:color="auto"/>
            <w:right w:val="none" w:sz="0" w:space="0" w:color="auto"/>
          </w:divBdr>
        </w:div>
        <w:div w:id="99106039">
          <w:marLeft w:val="480"/>
          <w:marRight w:val="0"/>
          <w:marTop w:val="0"/>
          <w:marBottom w:val="0"/>
          <w:divBdr>
            <w:top w:val="none" w:sz="0" w:space="0" w:color="auto"/>
            <w:left w:val="none" w:sz="0" w:space="0" w:color="auto"/>
            <w:bottom w:val="none" w:sz="0" w:space="0" w:color="auto"/>
            <w:right w:val="none" w:sz="0" w:space="0" w:color="auto"/>
          </w:divBdr>
        </w:div>
        <w:div w:id="1564831481">
          <w:marLeft w:val="480"/>
          <w:marRight w:val="0"/>
          <w:marTop w:val="0"/>
          <w:marBottom w:val="0"/>
          <w:divBdr>
            <w:top w:val="none" w:sz="0" w:space="0" w:color="auto"/>
            <w:left w:val="none" w:sz="0" w:space="0" w:color="auto"/>
            <w:bottom w:val="none" w:sz="0" w:space="0" w:color="auto"/>
            <w:right w:val="none" w:sz="0" w:space="0" w:color="auto"/>
          </w:divBdr>
        </w:div>
        <w:div w:id="1714771528">
          <w:marLeft w:val="480"/>
          <w:marRight w:val="0"/>
          <w:marTop w:val="0"/>
          <w:marBottom w:val="0"/>
          <w:divBdr>
            <w:top w:val="none" w:sz="0" w:space="0" w:color="auto"/>
            <w:left w:val="none" w:sz="0" w:space="0" w:color="auto"/>
            <w:bottom w:val="none" w:sz="0" w:space="0" w:color="auto"/>
            <w:right w:val="none" w:sz="0" w:space="0" w:color="auto"/>
          </w:divBdr>
        </w:div>
        <w:div w:id="537351172">
          <w:marLeft w:val="480"/>
          <w:marRight w:val="0"/>
          <w:marTop w:val="0"/>
          <w:marBottom w:val="0"/>
          <w:divBdr>
            <w:top w:val="none" w:sz="0" w:space="0" w:color="auto"/>
            <w:left w:val="none" w:sz="0" w:space="0" w:color="auto"/>
            <w:bottom w:val="none" w:sz="0" w:space="0" w:color="auto"/>
            <w:right w:val="none" w:sz="0" w:space="0" w:color="auto"/>
          </w:divBdr>
        </w:div>
        <w:div w:id="1037508836">
          <w:marLeft w:val="480"/>
          <w:marRight w:val="0"/>
          <w:marTop w:val="0"/>
          <w:marBottom w:val="0"/>
          <w:divBdr>
            <w:top w:val="none" w:sz="0" w:space="0" w:color="auto"/>
            <w:left w:val="none" w:sz="0" w:space="0" w:color="auto"/>
            <w:bottom w:val="none" w:sz="0" w:space="0" w:color="auto"/>
            <w:right w:val="none" w:sz="0" w:space="0" w:color="auto"/>
          </w:divBdr>
        </w:div>
        <w:div w:id="1790004977">
          <w:marLeft w:val="480"/>
          <w:marRight w:val="0"/>
          <w:marTop w:val="0"/>
          <w:marBottom w:val="0"/>
          <w:divBdr>
            <w:top w:val="none" w:sz="0" w:space="0" w:color="auto"/>
            <w:left w:val="none" w:sz="0" w:space="0" w:color="auto"/>
            <w:bottom w:val="none" w:sz="0" w:space="0" w:color="auto"/>
            <w:right w:val="none" w:sz="0" w:space="0" w:color="auto"/>
          </w:divBdr>
        </w:div>
        <w:div w:id="148787423">
          <w:marLeft w:val="480"/>
          <w:marRight w:val="0"/>
          <w:marTop w:val="0"/>
          <w:marBottom w:val="0"/>
          <w:divBdr>
            <w:top w:val="none" w:sz="0" w:space="0" w:color="auto"/>
            <w:left w:val="none" w:sz="0" w:space="0" w:color="auto"/>
            <w:bottom w:val="none" w:sz="0" w:space="0" w:color="auto"/>
            <w:right w:val="none" w:sz="0" w:space="0" w:color="auto"/>
          </w:divBdr>
        </w:div>
        <w:div w:id="586577093">
          <w:marLeft w:val="480"/>
          <w:marRight w:val="0"/>
          <w:marTop w:val="0"/>
          <w:marBottom w:val="0"/>
          <w:divBdr>
            <w:top w:val="none" w:sz="0" w:space="0" w:color="auto"/>
            <w:left w:val="none" w:sz="0" w:space="0" w:color="auto"/>
            <w:bottom w:val="none" w:sz="0" w:space="0" w:color="auto"/>
            <w:right w:val="none" w:sz="0" w:space="0" w:color="auto"/>
          </w:divBdr>
        </w:div>
        <w:div w:id="1122764636">
          <w:marLeft w:val="480"/>
          <w:marRight w:val="0"/>
          <w:marTop w:val="0"/>
          <w:marBottom w:val="0"/>
          <w:divBdr>
            <w:top w:val="none" w:sz="0" w:space="0" w:color="auto"/>
            <w:left w:val="none" w:sz="0" w:space="0" w:color="auto"/>
            <w:bottom w:val="none" w:sz="0" w:space="0" w:color="auto"/>
            <w:right w:val="none" w:sz="0" w:space="0" w:color="auto"/>
          </w:divBdr>
        </w:div>
        <w:div w:id="1641154155">
          <w:marLeft w:val="480"/>
          <w:marRight w:val="0"/>
          <w:marTop w:val="0"/>
          <w:marBottom w:val="0"/>
          <w:divBdr>
            <w:top w:val="none" w:sz="0" w:space="0" w:color="auto"/>
            <w:left w:val="none" w:sz="0" w:space="0" w:color="auto"/>
            <w:bottom w:val="none" w:sz="0" w:space="0" w:color="auto"/>
            <w:right w:val="none" w:sz="0" w:space="0" w:color="auto"/>
          </w:divBdr>
        </w:div>
        <w:div w:id="832841525">
          <w:marLeft w:val="480"/>
          <w:marRight w:val="0"/>
          <w:marTop w:val="0"/>
          <w:marBottom w:val="0"/>
          <w:divBdr>
            <w:top w:val="none" w:sz="0" w:space="0" w:color="auto"/>
            <w:left w:val="none" w:sz="0" w:space="0" w:color="auto"/>
            <w:bottom w:val="none" w:sz="0" w:space="0" w:color="auto"/>
            <w:right w:val="none" w:sz="0" w:space="0" w:color="auto"/>
          </w:divBdr>
        </w:div>
        <w:div w:id="704252515">
          <w:marLeft w:val="480"/>
          <w:marRight w:val="0"/>
          <w:marTop w:val="0"/>
          <w:marBottom w:val="0"/>
          <w:divBdr>
            <w:top w:val="none" w:sz="0" w:space="0" w:color="auto"/>
            <w:left w:val="none" w:sz="0" w:space="0" w:color="auto"/>
            <w:bottom w:val="none" w:sz="0" w:space="0" w:color="auto"/>
            <w:right w:val="none" w:sz="0" w:space="0" w:color="auto"/>
          </w:divBdr>
        </w:div>
        <w:div w:id="290599700">
          <w:marLeft w:val="480"/>
          <w:marRight w:val="0"/>
          <w:marTop w:val="0"/>
          <w:marBottom w:val="0"/>
          <w:divBdr>
            <w:top w:val="none" w:sz="0" w:space="0" w:color="auto"/>
            <w:left w:val="none" w:sz="0" w:space="0" w:color="auto"/>
            <w:bottom w:val="none" w:sz="0" w:space="0" w:color="auto"/>
            <w:right w:val="none" w:sz="0" w:space="0" w:color="auto"/>
          </w:divBdr>
        </w:div>
        <w:div w:id="606815914">
          <w:marLeft w:val="480"/>
          <w:marRight w:val="0"/>
          <w:marTop w:val="0"/>
          <w:marBottom w:val="0"/>
          <w:divBdr>
            <w:top w:val="none" w:sz="0" w:space="0" w:color="auto"/>
            <w:left w:val="none" w:sz="0" w:space="0" w:color="auto"/>
            <w:bottom w:val="none" w:sz="0" w:space="0" w:color="auto"/>
            <w:right w:val="none" w:sz="0" w:space="0" w:color="auto"/>
          </w:divBdr>
        </w:div>
        <w:div w:id="1906255418">
          <w:marLeft w:val="480"/>
          <w:marRight w:val="0"/>
          <w:marTop w:val="0"/>
          <w:marBottom w:val="0"/>
          <w:divBdr>
            <w:top w:val="none" w:sz="0" w:space="0" w:color="auto"/>
            <w:left w:val="none" w:sz="0" w:space="0" w:color="auto"/>
            <w:bottom w:val="none" w:sz="0" w:space="0" w:color="auto"/>
            <w:right w:val="none" w:sz="0" w:space="0" w:color="auto"/>
          </w:divBdr>
        </w:div>
        <w:div w:id="90124246">
          <w:marLeft w:val="480"/>
          <w:marRight w:val="0"/>
          <w:marTop w:val="0"/>
          <w:marBottom w:val="0"/>
          <w:divBdr>
            <w:top w:val="none" w:sz="0" w:space="0" w:color="auto"/>
            <w:left w:val="none" w:sz="0" w:space="0" w:color="auto"/>
            <w:bottom w:val="none" w:sz="0" w:space="0" w:color="auto"/>
            <w:right w:val="none" w:sz="0" w:space="0" w:color="auto"/>
          </w:divBdr>
        </w:div>
        <w:div w:id="923995820">
          <w:marLeft w:val="480"/>
          <w:marRight w:val="0"/>
          <w:marTop w:val="0"/>
          <w:marBottom w:val="0"/>
          <w:divBdr>
            <w:top w:val="none" w:sz="0" w:space="0" w:color="auto"/>
            <w:left w:val="none" w:sz="0" w:space="0" w:color="auto"/>
            <w:bottom w:val="none" w:sz="0" w:space="0" w:color="auto"/>
            <w:right w:val="none" w:sz="0" w:space="0" w:color="auto"/>
          </w:divBdr>
        </w:div>
        <w:div w:id="1591887382">
          <w:marLeft w:val="480"/>
          <w:marRight w:val="0"/>
          <w:marTop w:val="0"/>
          <w:marBottom w:val="0"/>
          <w:divBdr>
            <w:top w:val="none" w:sz="0" w:space="0" w:color="auto"/>
            <w:left w:val="none" w:sz="0" w:space="0" w:color="auto"/>
            <w:bottom w:val="none" w:sz="0" w:space="0" w:color="auto"/>
            <w:right w:val="none" w:sz="0" w:space="0" w:color="auto"/>
          </w:divBdr>
        </w:div>
        <w:div w:id="1502432341">
          <w:marLeft w:val="480"/>
          <w:marRight w:val="0"/>
          <w:marTop w:val="0"/>
          <w:marBottom w:val="0"/>
          <w:divBdr>
            <w:top w:val="none" w:sz="0" w:space="0" w:color="auto"/>
            <w:left w:val="none" w:sz="0" w:space="0" w:color="auto"/>
            <w:bottom w:val="none" w:sz="0" w:space="0" w:color="auto"/>
            <w:right w:val="none" w:sz="0" w:space="0" w:color="auto"/>
          </w:divBdr>
        </w:div>
        <w:div w:id="59522722">
          <w:marLeft w:val="480"/>
          <w:marRight w:val="0"/>
          <w:marTop w:val="0"/>
          <w:marBottom w:val="0"/>
          <w:divBdr>
            <w:top w:val="none" w:sz="0" w:space="0" w:color="auto"/>
            <w:left w:val="none" w:sz="0" w:space="0" w:color="auto"/>
            <w:bottom w:val="none" w:sz="0" w:space="0" w:color="auto"/>
            <w:right w:val="none" w:sz="0" w:space="0" w:color="auto"/>
          </w:divBdr>
        </w:div>
        <w:div w:id="1927372656">
          <w:marLeft w:val="480"/>
          <w:marRight w:val="0"/>
          <w:marTop w:val="0"/>
          <w:marBottom w:val="0"/>
          <w:divBdr>
            <w:top w:val="none" w:sz="0" w:space="0" w:color="auto"/>
            <w:left w:val="none" w:sz="0" w:space="0" w:color="auto"/>
            <w:bottom w:val="none" w:sz="0" w:space="0" w:color="auto"/>
            <w:right w:val="none" w:sz="0" w:space="0" w:color="auto"/>
          </w:divBdr>
        </w:div>
        <w:div w:id="1567372049">
          <w:marLeft w:val="480"/>
          <w:marRight w:val="0"/>
          <w:marTop w:val="0"/>
          <w:marBottom w:val="0"/>
          <w:divBdr>
            <w:top w:val="none" w:sz="0" w:space="0" w:color="auto"/>
            <w:left w:val="none" w:sz="0" w:space="0" w:color="auto"/>
            <w:bottom w:val="none" w:sz="0" w:space="0" w:color="auto"/>
            <w:right w:val="none" w:sz="0" w:space="0" w:color="auto"/>
          </w:divBdr>
        </w:div>
        <w:div w:id="892542064">
          <w:marLeft w:val="480"/>
          <w:marRight w:val="0"/>
          <w:marTop w:val="0"/>
          <w:marBottom w:val="0"/>
          <w:divBdr>
            <w:top w:val="none" w:sz="0" w:space="0" w:color="auto"/>
            <w:left w:val="none" w:sz="0" w:space="0" w:color="auto"/>
            <w:bottom w:val="none" w:sz="0" w:space="0" w:color="auto"/>
            <w:right w:val="none" w:sz="0" w:space="0" w:color="auto"/>
          </w:divBdr>
        </w:div>
        <w:div w:id="76052449">
          <w:marLeft w:val="480"/>
          <w:marRight w:val="0"/>
          <w:marTop w:val="0"/>
          <w:marBottom w:val="0"/>
          <w:divBdr>
            <w:top w:val="none" w:sz="0" w:space="0" w:color="auto"/>
            <w:left w:val="none" w:sz="0" w:space="0" w:color="auto"/>
            <w:bottom w:val="none" w:sz="0" w:space="0" w:color="auto"/>
            <w:right w:val="none" w:sz="0" w:space="0" w:color="auto"/>
          </w:divBdr>
        </w:div>
        <w:div w:id="333995073">
          <w:marLeft w:val="480"/>
          <w:marRight w:val="0"/>
          <w:marTop w:val="0"/>
          <w:marBottom w:val="0"/>
          <w:divBdr>
            <w:top w:val="none" w:sz="0" w:space="0" w:color="auto"/>
            <w:left w:val="none" w:sz="0" w:space="0" w:color="auto"/>
            <w:bottom w:val="none" w:sz="0" w:space="0" w:color="auto"/>
            <w:right w:val="none" w:sz="0" w:space="0" w:color="auto"/>
          </w:divBdr>
        </w:div>
        <w:div w:id="1453279826">
          <w:marLeft w:val="480"/>
          <w:marRight w:val="0"/>
          <w:marTop w:val="0"/>
          <w:marBottom w:val="0"/>
          <w:divBdr>
            <w:top w:val="none" w:sz="0" w:space="0" w:color="auto"/>
            <w:left w:val="none" w:sz="0" w:space="0" w:color="auto"/>
            <w:bottom w:val="none" w:sz="0" w:space="0" w:color="auto"/>
            <w:right w:val="none" w:sz="0" w:space="0" w:color="auto"/>
          </w:divBdr>
        </w:div>
        <w:div w:id="1033920286">
          <w:marLeft w:val="480"/>
          <w:marRight w:val="0"/>
          <w:marTop w:val="0"/>
          <w:marBottom w:val="0"/>
          <w:divBdr>
            <w:top w:val="none" w:sz="0" w:space="0" w:color="auto"/>
            <w:left w:val="none" w:sz="0" w:space="0" w:color="auto"/>
            <w:bottom w:val="none" w:sz="0" w:space="0" w:color="auto"/>
            <w:right w:val="none" w:sz="0" w:space="0" w:color="auto"/>
          </w:divBdr>
        </w:div>
        <w:div w:id="729420125">
          <w:marLeft w:val="480"/>
          <w:marRight w:val="0"/>
          <w:marTop w:val="0"/>
          <w:marBottom w:val="0"/>
          <w:divBdr>
            <w:top w:val="none" w:sz="0" w:space="0" w:color="auto"/>
            <w:left w:val="none" w:sz="0" w:space="0" w:color="auto"/>
            <w:bottom w:val="none" w:sz="0" w:space="0" w:color="auto"/>
            <w:right w:val="none" w:sz="0" w:space="0" w:color="auto"/>
          </w:divBdr>
        </w:div>
        <w:div w:id="509953481">
          <w:marLeft w:val="480"/>
          <w:marRight w:val="0"/>
          <w:marTop w:val="0"/>
          <w:marBottom w:val="0"/>
          <w:divBdr>
            <w:top w:val="none" w:sz="0" w:space="0" w:color="auto"/>
            <w:left w:val="none" w:sz="0" w:space="0" w:color="auto"/>
            <w:bottom w:val="none" w:sz="0" w:space="0" w:color="auto"/>
            <w:right w:val="none" w:sz="0" w:space="0" w:color="auto"/>
          </w:divBdr>
        </w:div>
        <w:div w:id="1010906902">
          <w:marLeft w:val="480"/>
          <w:marRight w:val="0"/>
          <w:marTop w:val="0"/>
          <w:marBottom w:val="0"/>
          <w:divBdr>
            <w:top w:val="none" w:sz="0" w:space="0" w:color="auto"/>
            <w:left w:val="none" w:sz="0" w:space="0" w:color="auto"/>
            <w:bottom w:val="none" w:sz="0" w:space="0" w:color="auto"/>
            <w:right w:val="none" w:sz="0" w:space="0" w:color="auto"/>
          </w:divBdr>
        </w:div>
        <w:div w:id="1876038742">
          <w:marLeft w:val="480"/>
          <w:marRight w:val="0"/>
          <w:marTop w:val="0"/>
          <w:marBottom w:val="0"/>
          <w:divBdr>
            <w:top w:val="none" w:sz="0" w:space="0" w:color="auto"/>
            <w:left w:val="none" w:sz="0" w:space="0" w:color="auto"/>
            <w:bottom w:val="none" w:sz="0" w:space="0" w:color="auto"/>
            <w:right w:val="none" w:sz="0" w:space="0" w:color="auto"/>
          </w:divBdr>
        </w:div>
        <w:div w:id="843856737">
          <w:marLeft w:val="480"/>
          <w:marRight w:val="0"/>
          <w:marTop w:val="0"/>
          <w:marBottom w:val="0"/>
          <w:divBdr>
            <w:top w:val="none" w:sz="0" w:space="0" w:color="auto"/>
            <w:left w:val="none" w:sz="0" w:space="0" w:color="auto"/>
            <w:bottom w:val="none" w:sz="0" w:space="0" w:color="auto"/>
            <w:right w:val="none" w:sz="0" w:space="0" w:color="auto"/>
          </w:divBdr>
        </w:div>
        <w:div w:id="305281276">
          <w:marLeft w:val="480"/>
          <w:marRight w:val="0"/>
          <w:marTop w:val="0"/>
          <w:marBottom w:val="0"/>
          <w:divBdr>
            <w:top w:val="none" w:sz="0" w:space="0" w:color="auto"/>
            <w:left w:val="none" w:sz="0" w:space="0" w:color="auto"/>
            <w:bottom w:val="none" w:sz="0" w:space="0" w:color="auto"/>
            <w:right w:val="none" w:sz="0" w:space="0" w:color="auto"/>
          </w:divBdr>
        </w:div>
        <w:div w:id="859464484">
          <w:marLeft w:val="480"/>
          <w:marRight w:val="0"/>
          <w:marTop w:val="0"/>
          <w:marBottom w:val="0"/>
          <w:divBdr>
            <w:top w:val="none" w:sz="0" w:space="0" w:color="auto"/>
            <w:left w:val="none" w:sz="0" w:space="0" w:color="auto"/>
            <w:bottom w:val="none" w:sz="0" w:space="0" w:color="auto"/>
            <w:right w:val="none" w:sz="0" w:space="0" w:color="auto"/>
          </w:divBdr>
        </w:div>
        <w:div w:id="2111926431">
          <w:marLeft w:val="480"/>
          <w:marRight w:val="0"/>
          <w:marTop w:val="0"/>
          <w:marBottom w:val="0"/>
          <w:divBdr>
            <w:top w:val="none" w:sz="0" w:space="0" w:color="auto"/>
            <w:left w:val="none" w:sz="0" w:space="0" w:color="auto"/>
            <w:bottom w:val="none" w:sz="0" w:space="0" w:color="auto"/>
            <w:right w:val="none" w:sz="0" w:space="0" w:color="auto"/>
          </w:divBdr>
        </w:div>
        <w:div w:id="655888343">
          <w:marLeft w:val="480"/>
          <w:marRight w:val="0"/>
          <w:marTop w:val="0"/>
          <w:marBottom w:val="0"/>
          <w:divBdr>
            <w:top w:val="none" w:sz="0" w:space="0" w:color="auto"/>
            <w:left w:val="none" w:sz="0" w:space="0" w:color="auto"/>
            <w:bottom w:val="none" w:sz="0" w:space="0" w:color="auto"/>
            <w:right w:val="none" w:sz="0" w:space="0" w:color="auto"/>
          </w:divBdr>
        </w:div>
        <w:div w:id="723597939">
          <w:marLeft w:val="480"/>
          <w:marRight w:val="0"/>
          <w:marTop w:val="0"/>
          <w:marBottom w:val="0"/>
          <w:divBdr>
            <w:top w:val="none" w:sz="0" w:space="0" w:color="auto"/>
            <w:left w:val="none" w:sz="0" w:space="0" w:color="auto"/>
            <w:bottom w:val="none" w:sz="0" w:space="0" w:color="auto"/>
            <w:right w:val="none" w:sz="0" w:space="0" w:color="auto"/>
          </w:divBdr>
        </w:div>
        <w:div w:id="1920285913">
          <w:marLeft w:val="480"/>
          <w:marRight w:val="0"/>
          <w:marTop w:val="0"/>
          <w:marBottom w:val="0"/>
          <w:divBdr>
            <w:top w:val="none" w:sz="0" w:space="0" w:color="auto"/>
            <w:left w:val="none" w:sz="0" w:space="0" w:color="auto"/>
            <w:bottom w:val="none" w:sz="0" w:space="0" w:color="auto"/>
            <w:right w:val="none" w:sz="0" w:space="0" w:color="auto"/>
          </w:divBdr>
        </w:div>
        <w:div w:id="1669405508">
          <w:marLeft w:val="480"/>
          <w:marRight w:val="0"/>
          <w:marTop w:val="0"/>
          <w:marBottom w:val="0"/>
          <w:divBdr>
            <w:top w:val="none" w:sz="0" w:space="0" w:color="auto"/>
            <w:left w:val="none" w:sz="0" w:space="0" w:color="auto"/>
            <w:bottom w:val="none" w:sz="0" w:space="0" w:color="auto"/>
            <w:right w:val="none" w:sz="0" w:space="0" w:color="auto"/>
          </w:divBdr>
        </w:div>
        <w:div w:id="460078213">
          <w:marLeft w:val="480"/>
          <w:marRight w:val="0"/>
          <w:marTop w:val="0"/>
          <w:marBottom w:val="0"/>
          <w:divBdr>
            <w:top w:val="none" w:sz="0" w:space="0" w:color="auto"/>
            <w:left w:val="none" w:sz="0" w:space="0" w:color="auto"/>
            <w:bottom w:val="none" w:sz="0" w:space="0" w:color="auto"/>
            <w:right w:val="none" w:sz="0" w:space="0" w:color="auto"/>
          </w:divBdr>
        </w:div>
        <w:div w:id="1517420659">
          <w:marLeft w:val="480"/>
          <w:marRight w:val="0"/>
          <w:marTop w:val="0"/>
          <w:marBottom w:val="0"/>
          <w:divBdr>
            <w:top w:val="none" w:sz="0" w:space="0" w:color="auto"/>
            <w:left w:val="none" w:sz="0" w:space="0" w:color="auto"/>
            <w:bottom w:val="none" w:sz="0" w:space="0" w:color="auto"/>
            <w:right w:val="none" w:sz="0" w:space="0" w:color="auto"/>
          </w:divBdr>
        </w:div>
        <w:div w:id="1115565316">
          <w:marLeft w:val="480"/>
          <w:marRight w:val="0"/>
          <w:marTop w:val="0"/>
          <w:marBottom w:val="0"/>
          <w:divBdr>
            <w:top w:val="none" w:sz="0" w:space="0" w:color="auto"/>
            <w:left w:val="none" w:sz="0" w:space="0" w:color="auto"/>
            <w:bottom w:val="none" w:sz="0" w:space="0" w:color="auto"/>
            <w:right w:val="none" w:sz="0" w:space="0" w:color="auto"/>
          </w:divBdr>
        </w:div>
        <w:div w:id="2024162007">
          <w:marLeft w:val="480"/>
          <w:marRight w:val="0"/>
          <w:marTop w:val="0"/>
          <w:marBottom w:val="0"/>
          <w:divBdr>
            <w:top w:val="none" w:sz="0" w:space="0" w:color="auto"/>
            <w:left w:val="none" w:sz="0" w:space="0" w:color="auto"/>
            <w:bottom w:val="none" w:sz="0" w:space="0" w:color="auto"/>
            <w:right w:val="none" w:sz="0" w:space="0" w:color="auto"/>
          </w:divBdr>
        </w:div>
        <w:div w:id="1256132370">
          <w:marLeft w:val="480"/>
          <w:marRight w:val="0"/>
          <w:marTop w:val="0"/>
          <w:marBottom w:val="0"/>
          <w:divBdr>
            <w:top w:val="none" w:sz="0" w:space="0" w:color="auto"/>
            <w:left w:val="none" w:sz="0" w:space="0" w:color="auto"/>
            <w:bottom w:val="none" w:sz="0" w:space="0" w:color="auto"/>
            <w:right w:val="none" w:sz="0" w:space="0" w:color="auto"/>
          </w:divBdr>
        </w:div>
        <w:div w:id="803741781">
          <w:marLeft w:val="480"/>
          <w:marRight w:val="0"/>
          <w:marTop w:val="0"/>
          <w:marBottom w:val="0"/>
          <w:divBdr>
            <w:top w:val="none" w:sz="0" w:space="0" w:color="auto"/>
            <w:left w:val="none" w:sz="0" w:space="0" w:color="auto"/>
            <w:bottom w:val="none" w:sz="0" w:space="0" w:color="auto"/>
            <w:right w:val="none" w:sz="0" w:space="0" w:color="auto"/>
          </w:divBdr>
        </w:div>
        <w:div w:id="2024434555">
          <w:marLeft w:val="480"/>
          <w:marRight w:val="0"/>
          <w:marTop w:val="0"/>
          <w:marBottom w:val="0"/>
          <w:divBdr>
            <w:top w:val="none" w:sz="0" w:space="0" w:color="auto"/>
            <w:left w:val="none" w:sz="0" w:space="0" w:color="auto"/>
            <w:bottom w:val="none" w:sz="0" w:space="0" w:color="auto"/>
            <w:right w:val="none" w:sz="0" w:space="0" w:color="auto"/>
          </w:divBdr>
        </w:div>
        <w:div w:id="128401172">
          <w:marLeft w:val="480"/>
          <w:marRight w:val="0"/>
          <w:marTop w:val="0"/>
          <w:marBottom w:val="0"/>
          <w:divBdr>
            <w:top w:val="none" w:sz="0" w:space="0" w:color="auto"/>
            <w:left w:val="none" w:sz="0" w:space="0" w:color="auto"/>
            <w:bottom w:val="none" w:sz="0" w:space="0" w:color="auto"/>
            <w:right w:val="none" w:sz="0" w:space="0" w:color="auto"/>
          </w:divBdr>
        </w:div>
        <w:div w:id="1802654250">
          <w:marLeft w:val="480"/>
          <w:marRight w:val="0"/>
          <w:marTop w:val="0"/>
          <w:marBottom w:val="0"/>
          <w:divBdr>
            <w:top w:val="none" w:sz="0" w:space="0" w:color="auto"/>
            <w:left w:val="none" w:sz="0" w:space="0" w:color="auto"/>
            <w:bottom w:val="none" w:sz="0" w:space="0" w:color="auto"/>
            <w:right w:val="none" w:sz="0" w:space="0" w:color="auto"/>
          </w:divBdr>
        </w:div>
        <w:div w:id="916984935">
          <w:marLeft w:val="480"/>
          <w:marRight w:val="0"/>
          <w:marTop w:val="0"/>
          <w:marBottom w:val="0"/>
          <w:divBdr>
            <w:top w:val="none" w:sz="0" w:space="0" w:color="auto"/>
            <w:left w:val="none" w:sz="0" w:space="0" w:color="auto"/>
            <w:bottom w:val="none" w:sz="0" w:space="0" w:color="auto"/>
            <w:right w:val="none" w:sz="0" w:space="0" w:color="auto"/>
          </w:divBdr>
        </w:div>
        <w:div w:id="1018194654">
          <w:marLeft w:val="480"/>
          <w:marRight w:val="0"/>
          <w:marTop w:val="0"/>
          <w:marBottom w:val="0"/>
          <w:divBdr>
            <w:top w:val="none" w:sz="0" w:space="0" w:color="auto"/>
            <w:left w:val="none" w:sz="0" w:space="0" w:color="auto"/>
            <w:bottom w:val="none" w:sz="0" w:space="0" w:color="auto"/>
            <w:right w:val="none" w:sz="0" w:space="0" w:color="auto"/>
          </w:divBdr>
        </w:div>
        <w:div w:id="1786652690">
          <w:marLeft w:val="480"/>
          <w:marRight w:val="0"/>
          <w:marTop w:val="0"/>
          <w:marBottom w:val="0"/>
          <w:divBdr>
            <w:top w:val="none" w:sz="0" w:space="0" w:color="auto"/>
            <w:left w:val="none" w:sz="0" w:space="0" w:color="auto"/>
            <w:bottom w:val="none" w:sz="0" w:space="0" w:color="auto"/>
            <w:right w:val="none" w:sz="0" w:space="0" w:color="auto"/>
          </w:divBdr>
        </w:div>
        <w:div w:id="1302075566">
          <w:marLeft w:val="480"/>
          <w:marRight w:val="0"/>
          <w:marTop w:val="0"/>
          <w:marBottom w:val="0"/>
          <w:divBdr>
            <w:top w:val="none" w:sz="0" w:space="0" w:color="auto"/>
            <w:left w:val="none" w:sz="0" w:space="0" w:color="auto"/>
            <w:bottom w:val="none" w:sz="0" w:space="0" w:color="auto"/>
            <w:right w:val="none" w:sz="0" w:space="0" w:color="auto"/>
          </w:divBdr>
        </w:div>
        <w:div w:id="1444420141">
          <w:marLeft w:val="480"/>
          <w:marRight w:val="0"/>
          <w:marTop w:val="0"/>
          <w:marBottom w:val="0"/>
          <w:divBdr>
            <w:top w:val="none" w:sz="0" w:space="0" w:color="auto"/>
            <w:left w:val="none" w:sz="0" w:space="0" w:color="auto"/>
            <w:bottom w:val="none" w:sz="0" w:space="0" w:color="auto"/>
            <w:right w:val="none" w:sz="0" w:space="0" w:color="auto"/>
          </w:divBdr>
        </w:div>
        <w:div w:id="1145590340">
          <w:marLeft w:val="480"/>
          <w:marRight w:val="0"/>
          <w:marTop w:val="0"/>
          <w:marBottom w:val="0"/>
          <w:divBdr>
            <w:top w:val="none" w:sz="0" w:space="0" w:color="auto"/>
            <w:left w:val="none" w:sz="0" w:space="0" w:color="auto"/>
            <w:bottom w:val="none" w:sz="0" w:space="0" w:color="auto"/>
            <w:right w:val="none" w:sz="0" w:space="0" w:color="auto"/>
          </w:divBdr>
        </w:div>
        <w:div w:id="161745026">
          <w:marLeft w:val="480"/>
          <w:marRight w:val="0"/>
          <w:marTop w:val="0"/>
          <w:marBottom w:val="0"/>
          <w:divBdr>
            <w:top w:val="none" w:sz="0" w:space="0" w:color="auto"/>
            <w:left w:val="none" w:sz="0" w:space="0" w:color="auto"/>
            <w:bottom w:val="none" w:sz="0" w:space="0" w:color="auto"/>
            <w:right w:val="none" w:sz="0" w:space="0" w:color="auto"/>
          </w:divBdr>
        </w:div>
        <w:div w:id="1867524134">
          <w:marLeft w:val="480"/>
          <w:marRight w:val="0"/>
          <w:marTop w:val="0"/>
          <w:marBottom w:val="0"/>
          <w:divBdr>
            <w:top w:val="none" w:sz="0" w:space="0" w:color="auto"/>
            <w:left w:val="none" w:sz="0" w:space="0" w:color="auto"/>
            <w:bottom w:val="none" w:sz="0" w:space="0" w:color="auto"/>
            <w:right w:val="none" w:sz="0" w:space="0" w:color="auto"/>
          </w:divBdr>
        </w:div>
        <w:div w:id="1121074483">
          <w:marLeft w:val="480"/>
          <w:marRight w:val="0"/>
          <w:marTop w:val="0"/>
          <w:marBottom w:val="0"/>
          <w:divBdr>
            <w:top w:val="none" w:sz="0" w:space="0" w:color="auto"/>
            <w:left w:val="none" w:sz="0" w:space="0" w:color="auto"/>
            <w:bottom w:val="none" w:sz="0" w:space="0" w:color="auto"/>
            <w:right w:val="none" w:sz="0" w:space="0" w:color="auto"/>
          </w:divBdr>
        </w:div>
      </w:divsChild>
    </w:div>
    <w:div w:id="2003658423">
      <w:bodyDiv w:val="1"/>
      <w:marLeft w:val="0"/>
      <w:marRight w:val="0"/>
      <w:marTop w:val="0"/>
      <w:marBottom w:val="0"/>
      <w:divBdr>
        <w:top w:val="none" w:sz="0" w:space="0" w:color="auto"/>
        <w:left w:val="none" w:sz="0" w:space="0" w:color="auto"/>
        <w:bottom w:val="none" w:sz="0" w:space="0" w:color="auto"/>
        <w:right w:val="none" w:sz="0" w:space="0" w:color="auto"/>
      </w:divBdr>
      <w:divsChild>
        <w:div w:id="1646860703">
          <w:marLeft w:val="480"/>
          <w:marRight w:val="0"/>
          <w:marTop w:val="0"/>
          <w:marBottom w:val="0"/>
          <w:divBdr>
            <w:top w:val="none" w:sz="0" w:space="0" w:color="auto"/>
            <w:left w:val="none" w:sz="0" w:space="0" w:color="auto"/>
            <w:bottom w:val="none" w:sz="0" w:space="0" w:color="auto"/>
            <w:right w:val="none" w:sz="0" w:space="0" w:color="auto"/>
          </w:divBdr>
        </w:div>
        <w:div w:id="1894612887">
          <w:marLeft w:val="480"/>
          <w:marRight w:val="0"/>
          <w:marTop w:val="0"/>
          <w:marBottom w:val="0"/>
          <w:divBdr>
            <w:top w:val="none" w:sz="0" w:space="0" w:color="auto"/>
            <w:left w:val="none" w:sz="0" w:space="0" w:color="auto"/>
            <w:bottom w:val="none" w:sz="0" w:space="0" w:color="auto"/>
            <w:right w:val="none" w:sz="0" w:space="0" w:color="auto"/>
          </w:divBdr>
        </w:div>
        <w:div w:id="1911234622">
          <w:marLeft w:val="480"/>
          <w:marRight w:val="0"/>
          <w:marTop w:val="0"/>
          <w:marBottom w:val="0"/>
          <w:divBdr>
            <w:top w:val="none" w:sz="0" w:space="0" w:color="auto"/>
            <w:left w:val="none" w:sz="0" w:space="0" w:color="auto"/>
            <w:bottom w:val="none" w:sz="0" w:space="0" w:color="auto"/>
            <w:right w:val="none" w:sz="0" w:space="0" w:color="auto"/>
          </w:divBdr>
        </w:div>
        <w:div w:id="2097826281">
          <w:marLeft w:val="480"/>
          <w:marRight w:val="0"/>
          <w:marTop w:val="0"/>
          <w:marBottom w:val="0"/>
          <w:divBdr>
            <w:top w:val="none" w:sz="0" w:space="0" w:color="auto"/>
            <w:left w:val="none" w:sz="0" w:space="0" w:color="auto"/>
            <w:bottom w:val="none" w:sz="0" w:space="0" w:color="auto"/>
            <w:right w:val="none" w:sz="0" w:space="0" w:color="auto"/>
          </w:divBdr>
        </w:div>
        <w:div w:id="342318131">
          <w:marLeft w:val="480"/>
          <w:marRight w:val="0"/>
          <w:marTop w:val="0"/>
          <w:marBottom w:val="0"/>
          <w:divBdr>
            <w:top w:val="none" w:sz="0" w:space="0" w:color="auto"/>
            <w:left w:val="none" w:sz="0" w:space="0" w:color="auto"/>
            <w:bottom w:val="none" w:sz="0" w:space="0" w:color="auto"/>
            <w:right w:val="none" w:sz="0" w:space="0" w:color="auto"/>
          </w:divBdr>
        </w:div>
        <w:div w:id="664668227">
          <w:marLeft w:val="480"/>
          <w:marRight w:val="0"/>
          <w:marTop w:val="0"/>
          <w:marBottom w:val="0"/>
          <w:divBdr>
            <w:top w:val="none" w:sz="0" w:space="0" w:color="auto"/>
            <w:left w:val="none" w:sz="0" w:space="0" w:color="auto"/>
            <w:bottom w:val="none" w:sz="0" w:space="0" w:color="auto"/>
            <w:right w:val="none" w:sz="0" w:space="0" w:color="auto"/>
          </w:divBdr>
        </w:div>
        <w:div w:id="2105493902">
          <w:marLeft w:val="480"/>
          <w:marRight w:val="0"/>
          <w:marTop w:val="0"/>
          <w:marBottom w:val="0"/>
          <w:divBdr>
            <w:top w:val="none" w:sz="0" w:space="0" w:color="auto"/>
            <w:left w:val="none" w:sz="0" w:space="0" w:color="auto"/>
            <w:bottom w:val="none" w:sz="0" w:space="0" w:color="auto"/>
            <w:right w:val="none" w:sz="0" w:space="0" w:color="auto"/>
          </w:divBdr>
        </w:div>
        <w:div w:id="2013337443">
          <w:marLeft w:val="480"/>
          <w:marRight w:val="0"/>
          <w:marTop w:val="0"/>
          <w:marBottom w:val="0"/>
          <w:divBdr>
            <w:top w:val="none" w:sz="0" w:space="0" w:color="auto"/>
            <w:left w:val="none" w:sz="0" w:space="0" w:color="auto"/>
            <w:bottom w:val="none" w:sz="0" w:space="0" w:color="auto"/>
            <w:right w:val="none" w:sz="0" w:space="0" w:color="auto"/>
          </w:divBdr>
        </w:div>
        <w:div w:id="1213662653">
          <w:marLeft w:val="480"/>
          <w:marRight w:val="0"/>
          <w:marTop w:val="0"/>
          <w:marBottom w:val="0"/>
          <w:divBdr>
            <w:top w:val="none" w:sz="0" w:space="0" w:color="auto"/>
            <w:left w:val="none" w:sz="0" w:space="0" w:color="auto"/>
            <w:bottom w:val="none" w:sz="0" w:space="0" w:color="auto"/>
            <w:right w:val="none" w:sz="0" w:space="0" w:color="auto"/>
          </w:divBdr>
        </w:div>
        <w:div w:id="863060485">
          <w:marLeft w:val="480"/>
          <w:marRight w:val="0"/>
          <w:marTop w:val="0"/>
          <w:marBottom w:val="0"/>
          <w:divBdr>
            <w:top w:val="none" w:sz="0" w:space="0" w:color="auto"/>
            <w:left w:val="none" w:sz="0" w:space="0" w:color="auto"/>
            <w:bottom w:val="none" w:sz="0" w:space="0" w:color="auto"/>
            <w:right w:val="none" w:sz="0" w:space="0" w:color="auto"/>
          </w:divBdr>
        </w:div>
        <w:div w:id="1525753606">
          <w:marLeft w:val="480"/>
          <w:marRight w:val="0"/>
          <w:marTop w:val="0"/>
          <w:marBottom w:val="0"/>
          <w:divBdr>
            <w:top w:val="none" w:sz="0" w:space="0" w:color="auto"/>
            <w:left w:val="none" w:sz="0" w:space="0" w:color="auto"/>
            <w:bottom w:val="none" w:sz="0" w:space="0" w:color="auto"/>
            <w:right w:val="none" w:sz="0" w:space="0" w:color="auto"/>
          </w:divBdr>
        </w:div>
        <w:div w:id="723868715">
          <w:marLeft w:val="480"/>
          <w:marRight w:val="0"/>
          <w:marTop w:val="0"/>
          <w:marBottom w:val="0"/>
          <w:divBdr>
            <w:top w:val="none" w:sz="0" w:space="0" w:color="auto"/>
            <w:left w:val="none" w:sz="0" w:space="0" w:color="auto"/>
            <w:bottom w:val="none" w:sz="0" w:space="0" w:color="auto"/>
            <w:right w:val="none" w:sz="0" w:space="0" w:color="auto"/>
          </w:divBdr>
        </w:div>
        <w:div w:id="2133474023">
          <w:marLeft w:val="480"/>
          <w:marRight w:val="0"/>
          <w:marTop w:val="0"/>
          <w:marBottom w:val="0"/>
          <w:divBdr>
            <w:top w:val="none" w:sz="0" w:space="0" w:color="auto"/>
            <w:left w:val="none" w:sz="0" w:space="0" w:color="auto"/>
            <w:bottom w:val="none" w:sz="0" w:space="0" w:color="auto"/>
            <w:right w:val="none" w:sz="0" w:space="0" w:color="auto"/>
          </w:divBdr>
        </w:div>
        <w:div w:id="1436245405">
          <w:marLeft w:val="480"/>
          <w:marRight w:val="0"/>
          <w:marTop w:val="0"/>
          <w:marBottom w:val="0"/>
          <w:divBdr>
            <w:top w:val="none" w:sz="0" w:space="0" w:color="auto"/>
            <w:left w:val="none" w:sz="0" w:space="0" w:color="auto"/>
            <w:bottom w:val="none" w:sz="0" w:space="0" w:color="auto"/>
            <w:right w:val="none" w:sz="0" w:space="0" w:color="auto"/>
          </w:divBdr>
        </w:div>
        <w:div w:id="1771781770">
          <w:marLeft w:val="480"/>
          <w:marRight w:val="0"/>
          <w:marTop w:val="0"/>
          <w:marBottom w:val="0"/>
          <w:divBdr>
            <w:top w:val="none" w:sz="0" w:space="0" w:color="auto"/>
            <w:left w:val="none" w:sz="0" w:space="0" w:color="auto"/>
            <w:bottom w:val="none" w:sz="0" w:space="0" w:color="auto"/>
            <w:right w:val="none" w:sz="0" w:space="0" w:color="auto"/>
          </w:divBdr>
        </w:div>
        <w:div w:id="1616450135">
          <w:marLeft w:val="480"/>
          <w:marRight w:val="0"/>
          <w:marTop w:val="0"/>
          <w:marBottom w:val="0"/>
          <w:divBdr>
            <w:top w:val="none" w:sz="0" w:space="0" w:color="auto"/>
            <w:left w:val="none" w:sz="0" w:space="0" w:color="auto"/>
            <w:bottom w:val="none" w:sz="0" w:space="0" w:color="auto"/>
            <w:right w:val="none" w:sz="0" w:space="0" w:color="auto"/>
          </w:divBdr>
        </w:div>
        <w:div w:id="246694254">
          <w:marLeft w:val="480"/>
          <w:marRight w:val="0"/>
          <w:marTop w:val="0"/>
          <w:marBottom w:val="0"/>
          <w:divBdr>
            <w:top w:val="none" w:sz="0" w:space="0" w:color="auto"/>
            <w:left w:val="none" w:sz="0" w:space="0" w:color="auto"/>
            <w:bottom w:val="none" w:sz="0" w:space="0" w:color="auto"/>
            <w:right w:val="none" w:sz="0" w:space="0" w:color="auto"/>
          </w:divBdr>
        </w:div>
        <w:div w:id="1175192374">
          <w:marLeft w:val="480"/>
          <w:marRight w:val="0"/>
          <w:marTop w:val="0"/>
          <w:marBottom w:val="0"/>
          <w:divBdr>
            <w:top w:val="none" w:sz="0" w:space="0" w:color="auto"/>
            <w:left w:val="none" w:sz="0" w:space="0" w:color="auto"/>
            <w:bottom w:val="none" w:sz="0" w:space="0" w:color="auto"/>
            <w:right w:val="none" w:sz="0" w:space="0" w:color="auto"/>
          </w:divBdr>
        </w:div>
        <w:div w:id="999037718">
          <w:marLeft w:val="480"/>
          <w:marRight w:val="0"/>
          <w:marTop w:val="0"/>
          <w:marBottom w:val="0"/>
          <w:divBdr>
            <w:top w:val="none" w:sz="0" w:space="0" w:color="auto"/>
            <w:left w:val="none" w:sz="0" w:space="0" w:color="auto"/>
            <w:bottom w:val="none" w:sz="0" w:space="0" w:color="auto"/>
            <w:right w:val="none" w:sz="0" w:space="0" w:color="auto"/>
          </w:divBdr>
        </w:div>
        <w:div w:id="802578844">
          <w:marLeft w:val="480"/>
          <w:marRight w:val="0"/>
          <w:marTop w:val="0"/>
          <w:marBottom w:val="0"/>
          <w:divBdr>
            <w:top w:val="none" w:sz="0" w:space="0" w:color="auto"/>
            <w:left w:val="none" w:sz="0" w:space="0" w:color="auto"/>
            <w:bottom w:val="none" w:sz="0" w:space="0" w:color="auto"/>
            <w:right w:val="none" w:sz="0" w:space="0" w:color="auto"/>
          </w:divBdr>
        </w:div>
        <w:div w:id="837697940">
          <w:marLeft w:val="480"/>
          <w:marRight w:val="0"/>
          <w:marTop w:val="0"/>
          <w:marBottom w:val="0"/>
          <w:divBdr>
            <w:top w:val="none" w:sz="0" w:space="0" w:color="auto"/>
            <w:left w:val="none" w:sz="0" w:space="0" w:color="auto"/>
            <w:bottom w:val="none" w:sz="0" w:space="0" w:color="auto"/>
            <w:right w:val="none" w:sz="0" w:space="0" w:color="auto"/>
          </w:divBdr>
        </w:div>
        <w:div w:id="1628467220">
          <w:marLeft w:val="480"/>
          <w:marRight w:val="0"/>
          <w:marTop w:val="0"/>
          <w:marBottom w:val="0"/>
          <w:divBdr>
            <w:top w:val="none" w:sz="0" w:space="0" w:color="auto"/>
            <w:left w:val="none" w:sz="0" w:space="0" w:color="auto"/>
            <w:bottom w:val="none" w:sz="0" w:space="0" w:color="auto"/>
            <w:right w:val="none" w:sz="0" w:space="0" w:color="auto"/>
          </w:divBdr>
        </w:div>
        <w:div w:id="1578200086">
          <w:marLeft w:val="480"/>
          <w:marRight w:val="0"/>
          <w:marTop w:val="0"/>
          <w:marBottom w:val="0"/>
          <w:divBdr>
            <w:top w:val="none" w:sz="0" w:space="0" w:color="auto"/>
            <w:left w:val="none" w:sz="0" w:space="0" w:color="auto"/>
            <w:bottom w:val="none" w:sz="0" w:space="0" w:color="auto"/>
            <w:right w:val="none" w:sz="0" w:space="0" w:color="auto"/>
          </w:divBdr>
        </w:div>
        <w:div w:id="566767526">
          <w:marLeft w:val="480"/>
          <w:marRight w:val="0"/>
          <w:marTop w:val="0"/>
          <w:marBottom w:val="0"/>
          <w:divBdr>
            <w:top w:val="none" w:sz="0" w:space="0" w:color="auto"/>
            <w:left w:val="none" w:sz="0" w:space="0" w:color="auto"/>
            <w:bottom w:val="none" w:sz="0" w:space="0" w:color="auto"/>
            <w:right w:val="none" w:sz="0" w:space="0" w:color="auto"/>
          </w:divBdr>
        </w:div>
        <w:div w:id="139731999">
          <w:marLeft w:val="480"/>
          <w:marRight w:val="0"/>
          <w:marTop w:val="0"/>
          <w:marBottom w:val="0"/>
          <w:divBdr>
            <w:top w:val="none" w:sz="0" w:space="0" w:color="auto"/>
            <w:left w:val="none" w:sz="0" w:space="0" w:color="auto"/>
            <w:bottom w:val="none" w:sz="0" w:space="0" w:color="auto"/>
            <w:right w:val="none" w:sz="0" w:space="0" w:color="auto"/>
          </w:divBdr>
        </w:div>
        <w:div w:id="1397624801">
          <w:marLeft w:val="480"/>
          <w:marRight w:val="0"/>
          <w:marTop w:val="0"/>
          <w:marBottom w:val="0"/>
          <w:divBdr>
            <w:top w:val="none" w:sz="0" w:space="0" w:color="auto"/>
            <w:left w:val="none" w:sz="0" w:space="0" w:color="auto"/>
            <w:bottom w:val="none" w:sz="0" w:space="0" w:color="auto"/>
            <w:right w:val="none" w:sz="0" w:space="0" w:color="auto"/>
          </w:divBdr>
        </w:div>
        <w:div w:id="1150096115">
          <w:marLeft w:val="480"/>
          <w:marRight w:val="0"/>
          <w:marTop w:val="0"/>
          <w:marBottom w:val="0"/>
          <w:divBdr>
            <w:top w:val="none" w:sz="0" w:space="0" w:color="auto"/>
            <w:left w:val="none" w:sz="0" w:space="0" w:color="auto"/>
            <w:bottom w:val="none" w:sz="0" w:space="0" w:color="auto"/>
            <w:right w:val="none" w:sz="0" w:space="0" w:color="auto"/>
          </w:divBdr>
        </w:div>
        <w:div w:id="1965887308">
          <w:marLeft w:val="480"/>
          <w:marRight w:val="0"/>
          <w:marTop w:val="0"/>
          <w:marBottom w:val="0"/>
          <w:divBdr>
            <w:top w:val="none" w:sz="0" w:space="0" w:color="auto"/>
            <w:left w:val="none" w:sz="0" w:space="0" w:color="auto"/>
            <w:bottom w:val="none" w:sz="0" w:space="0" w:color="auto"/>
            <w:right w:val="none" w:sz="0" w:space="0" w:color="auto"/>
          </w:divBdr>
        </w:div>
        <w:div w:id="1679454969">
          <w:marLeft w:val="480"/>
          <w:marRight w:val="0"/>
          <w:marTop w:val="0"/>
          <w:marBottom w:val="0"/>
          <w:divBdr>
            <w:top w:val="none" w:sz="0" w:space="0" w:color="auto"/>
            <w:left w:val="none" w:sz="0" w:space="0" w:color="auto"/>
            <w:bottom w:val="none" w:sz="0" w:space="0" w:color="auto"/>
            <w:right w:val="none" w:sz="0" w:space="0" w:color="auto"/>
          </w:divBdr>
        </w:div>
        <w:div w:id="1866597976">
          <w:marLeft w:val="480"/>
          <w:marRight w:val="0"/>
          <w:marTop w:val="0"/>
          <w:marBottom w:val="0"/>
          <w:divBdr>
            <w:top w:val="none" w:sz="0" w:space="0" w:color="auto"/>
            <w:left w:val="none" w:sz="0" w:space="0" w:color="auto"/>
            <w:bottom w:val="none" w:sz="0" w:space="0" w:color="auto"/>
            <w:right w:val="none" w:sz="0" w:space="0" w:color="auto"/>
          </w:divBdr>
        </w:div>
        <w:div w:id="1868329635">
          <w:marLeft w:val="480"/>
          <w:marRight w:val="0"/>
          <w:marTop w:val="0"/>
          <w:marBottom w:val="0"/>
          <w:divBdr>
            <w:top w:val="none" w:sz="0" w:space="0" w:color="auto"/>
            <w:left w:val="none" w:sz="0" w:space="0" w:color="auto"/>
            <w:bottom w:val="none" w:sz="0" w:space="0" w:color="auto"/>
            <w:right w:val="none" w:sz="0" w:space="0" w:color="auto"/>
          </w:divBdr>
        </w:div>
        <w:div w:id="147597881">
          <w:marLeft w:val="480"/>
          <w:marRight w:val="0"/>
          <w:marTop w:val="0"/>
          <w:marBottom w:val="0"/>
          <w:divBdr>
            <w:top w:val="none" w:sz="0" w:space="0" w:color="auto"/>
            <w:left w:val="none" w:sz="0" w:space="0" w:color="auto"/>
            <w:bottom w:val="none" w:sz="0" w:space="0" w:color="auto"/>
            <w:right w:val="none" w:sz="0" w:space="0" w:color="auto"/>
          </w:divBdr>
        </w:div>
        <w:div w:id="1820879750">
          <w:marLeft w:val="480"/>
          <w:marRight w:val="0"/>
          <w:marTop w:val="0"/>
          <w:marBottom w:val="0"/>
          <w:divBdr>
            <w:top w:val="none" w:sz="0" w:space="0" w:color="auto"/>
            <w:left w:val="none" w:sz="0" w:space="0" w:color="auto"/>
            <w:bottom w:val="none" w:sz="0" w:space="0" w:color="auto"/>
            <w:right w:val="none" w:sz="0" w:space="0" w:color="auto"/>
          </w:divBdr>
        </w:div>
        <w:div w:id="423496696">
          <w:marLeft w:val="480"/>
          <w:marRight w:val="0"/>
          <w:marTop w:val="0"/>
          <w:marBottom w:val="0"/>
          <w:divBdr>
            <w:top w:val="none" w:sz="0" w:space="0" w:color="auto"/>
            <w:left w:val="none" w:sz="0" w:space="0" w:color="auto"/>
            <w:bottom w:val="none" w:sz="0" w:space="0" w:color="auto"/>
            <w:right w:val="none" w:sz="0" w:space="0" w:color="auto"/>
          </w:divBdr>
        </w:div>
        <w:div w:id="1096366537">
          <w:marLeft w:val="480"/>
          <w:marRight w:val="0"/>
          <w:marTop w:val="0"/>
          <w:marBottom w:val="0"/>
          <w:divBdr>
            <w:top w:val="none" w:sz="0" w:space="0" w:color="auto"/>
            <w:left w:val="none" w:sz="0" w:space="0" w:color="auto"/>
            <w:bottom w:val="none" w:sz="0" w:space="0" w:color="auto"/>
            <w:right w:val="none" w:sz="0" w:space="0" w:color="auto"/>
          </w:divBdr>
        </w:div>
        <w:div w:id="2087220623">
          <w:marLeft w:val="480"/>
          <w:marRight w:val="0"/>
          <w:marTop w:val="0"/>
          <w:marBottom w:val="0"/>
          <w:divBdr>
            <w:top w:val="none" w:sz="0" w:space="0" w:color="auto"/>
            <w:left w:val="none" w:sz="0" w:space="0" w:color="auto"/>
            <w:bottom w:val="none" w:sz="0" w:space="0" w:color="auto"/>
            <w:right w:val="none" w:sz="0" w:space="0" w:color="auto"/>
          </w:divBdr>
        </w:div>
        <w:div w:id="256401589">
          <w:marLeft w:val="480"/>
          <w:marRight w:val="0"/>
          <w:marTop w:val="0"/>
          <w:marBottom w:val="0"/>
          <w:divBdr>
            <w:top w:val="none" w:sz="0" w:space="0" w:color="auto"/>
            <w:left w:val="none" w:sz="0" w:space="0" w:color="auto"/>
            <w:bottom w:val="none" w:sz="0" w:space="0" w:color="auto"/>
            <w:right w:val="none" w:sz="0" w:space="0" w:color="auto"/>
          </w:divBdr>
        </w:div>
        <w:div w:id="407923537">
          <w:marLeft w:val="480"/>
          <w:marRight w:val="0"/>
          <w:marTop w:val="0"/>
          <w:marBottom w:val="0"/>
          <w:divBdr>
            <w:top w:val="none" w:sz="0" w:space="0" w:color="auto"/>
            <w:left w:val="none" w:sz="0" w:space="0" w:color="auto"/>
            <w:bottom w:val="none" w:sz="0" w:space="0" w:color="auto"/>
            <w:right w:val="none" w:sz="0" w:space="0" w:color="auto"/>
          </w:divBdr>
        </w:div>
        <w:div w:id="461727371">
          <w:marLeft w:val="480"/>
          <w:marRight w:val="0"/>
          <w:marTop w:val="0"/>
          <w:marBottom w:val="0"/>
          <w:divBdr>
            <w:top w:val="none" w:sz="0" w:space="0" w:color="auto"/>
            <w:left w:val="none" w:sz="0" w:space="0" w:color="auto"/>
            <w:bottom w:val="none" w:sz="0" w:space="0" w:color="auto"/>
            <w:right w:val="none" w:sz="0" w:space="0" w:color="auto"/>
          </w:divBdr>
        </w:div>
        <w:div w:id="1993214197">
          <w:marLeft w:val="480"/>
          <w:marRight w:val="0"/>
          <w:marTop w:val="0"/>
          <w:marBottom w:val="0"/>
          <w:divBdr>
            <w:top w:val="none" w:sz="0" w:space="0" w:color="auto"/>
            <w:left w:val="none" w:sz="0" w:space="0" w:color="auto"/>
            <w:bottom w:val="none" w:sz="0" w:space="0" w:color="auto"/>
            <w:right w:val="none" w:sz="0" w:space="0" w:color="auto"/>
          </w:divBdr>
        </w:div>
        <w:div w:id="393552802">
          <w:marLeft w:val="480"/>
          <w:marRight w:val="0"/>
          <w:marTop w:val="0"/>
          <w:marBottom w:val="0"/>
          <w:divBdr>
            <w:top w:val="none" w:sz="0" w:space="0" w:color="auto"/>
            <w:left w:val="none" w:sz="0" w:space="0" w:color="auto"/>
            <w:bottom w:val="none" w:sz="0" w:space="0" w:color="auto"/>
            <w:right w:val="none" w:sz="0" w:space="0" w:color="auto"/>
          </w:divBdr>
        </w:div>
        <w:div w:id="2137407532">
          <w:marLeft w:val="480"/>
          <w:marRight w:val="0"/>
          <w:marTop w:val="0"/>
          <w:marBottom w:val="0"/>
          <w:divBdr>
            <w:top w:val="none" w:sz="0" w:space="0" w:color="auto"/>
            <w:left w:val="none" w:sz="0" w:space="0" w:color="auto"/>
            <w:bottom w:val="none" w:sz="0" w:space="0" w:color="auto"/>
            <w:right w:val="none" w:sz="0" w:space="0" w:color="auto"/>
          </w:divBdr>
        </w:div>
        <w:div w:id="1974209274">
          <w:marLeft w:val="480"/>
          <w:marRight w:val="0"/>
          <w:marTop w:val="0"/>
          <w:marBottom w:val="0"/>
          <w:divBdr>
            <w:top w:val="none" w:sz="0" w:space="0" w:color="auto"/>
            <w:left w:val="none" w:sz="0" w:space="0" w:color="auto"/>
            <w:bottom w:val="none" w:sz="0" w:space="0" w:color="auto"/>
            <w:right w:val="none" w:sz="0" w:space="0" w:color="auto"/>
          </w:divBdr>
        </w:div>
        <w:div w:id="385376816">
          <w:marLeft w:val="480"/>
          <w:marRight w:val="0"/>
          <w:marTop w:val="0"/>
          <w:marBottom w:val="0"/>
          <w:divBdr>
            <w:top w:val="none" w:sz="0" w:space="0" w:color="auto"/>
            <w:left w:val="none" w:sz="0" w:space="0" w:color="auto"/>
            <w:bottom w:val="none" w:sz="0" w:space="0" w:color="auto"/>
            <w:right w:val="none" w:sz="0" w:space="0" w:color="auto"/>
          </w:divBdr>
        </w:div>
        <w:div w:id="1626498411">
          <w:marLeft w:val="480"/>
          <w:marRight w:val="0"/>
          <w:marTop w:val="0"/>
          <w:marBottom w:val="0"/>
          <w:divBdr>
            <w:top w:val="none" w:sz="0" w:space="0" w:color="auto"/>
            <w:left w:val="none" w:sz="0" w:space="0" w:color="auto"/>
            <w:bottom w:val="none" w:sz="0" w:space="0" w:color="auto"/>
            <w:right w:val="none" w:sz="0" w:space="0" w:color="auto"/>
          </w:divBdr>
        </w:div>
        <w:div w:id="1308978754">
          <w:marLeft w:val="480"/>
          <w:marRight w:val="0"/>
          <w:marTop w:val="0"/>
          <w:marBottom w:val="0"/>
          <w:divBdr>
            <w:top w:val="none" w:sz="0" w:space="0" w:color="auto"/>
            <w:left w:val="none" w:sz="0" w:space="0" w:color="auto"/>
            <w:bottom w:val="none" w:sz="0" w:space="0" w:color="auto"/>
            <w:right w:val="none" w:sz="0" w:space="0" w:color="auto"/>
          </w:divBdr>
        </w:div>
        <w:div w:id="2082098388">
          <w:marLeft w:val="480"/>
          <w:marRight w:val="0"/>
          <w:marTop w:val="0"/>
          <w:marBottom w:val="0"/>
          <w:divBdr>
            <w:top w:val="none" w:sz="0" w:space="0" w:color="auto"/>
            <w:left w:val="none" w:sz="0" w:space="0" w:color="auto"/>
            <w:bottom w:val="none" w:sz="0" w:space="0" w:color="auto"/>
            <w:right w:val="none" w:sz="0" w:space="0" w:color="auto"/>
          </w:divBdr>
        </w:div>
        <w:div w:id="57096475">
          <w:marLeft w:val="480"/>
          <w:marRight w:val="0"/>
          <w:marTop w:val="0"/>
          <w:marBottom w:val="0"/>
          <w:divBdr>
            <w:top w:val="none" w:sz="0" w:space="0" w:color="auto"/>
            <w:left w:val="none" w:sz="0" w:space="0" w:color="auto"/>
            <w:bottom w:val="none" w:sz="0" w:space="0" w:color="auto"/>
            <w:right w:val="none" w:sz="0" w:space="0" w:color="auto"/>
          </w:divBdr>
        </w:div>
        <w:div w:id="1785801753">
          <w:marLeft w:val="480"/>
          <w:marRight w:val="0"/>
          <w:marTop w:val="0"/>
          <w:marBottom w:val="0"/>
          <w:divBdr>
            <w:top w:val="none" w:sz="0" w:space="0" w:color="auto"/>
            <w:left w:val="none" w:sz="0" w:space="0" w:color="auto"/>
            <w:bottom w:val="none" w:sz="0" w:space="0" w:color="auto"/>
            <w:right w:val="none" w:sz="0" w:space="0" w:color="auto"/>
          </w:divBdr>
        </w:div>
        <w:div w:id="1466124190">
          <w:marLeft w:val="480"/>
          <w:marRight w:val="0"/>
          <w:marTop w:val="0"/>
          <w:marBottom w:val="0"/>
          <w:divBdr>
            <w:top w:val="none" w:sz="0" w:space="0" w:color="auto"/>
            <w:left w:val="none" w:sz="0" w:space="0" w:color="auto"/>
            <w:bottom w:val="none" w:sz="0" w:space="0" w:color="auto"/>
            <w:right w:val="none" w:sz="0" w:space="0" w:color="auto"/>
          </w:divBdr>
        </w:div>
        <w:div w:id="92629214">
          <w:marLeft w:val="480"/>
          <w:marRight w:val="0"/>
          <w:marTop w:val="0"/>
          <w:marBottom w:val="0"/>
          <w:divBdr>
            <w:top w:val="none" w:sz="0" w:space="0" w:color="auto"/>
            <w:left w:val="none" w:sz="0" w:space="0" w:color="auto"/>
            <w:bottom w:val="none" w:sz="0" w:space="0" w:color="auto"/>
            <w:right w:val="none" w:sz="0" w:space="0" w:color="auto"/>
          </w:divBdr>
        </w:div>
        <w:div w:id="897520405">
          <w:marLeft w:val="480"/>
          <w:marRight w:val="0"/>
          <w:marTop w:val="0"/>
          <w:marBottom w:val="0"/>
          <w:divBdr>
            <w:top w:val="none" w:sz="0" w:space="0" w:color="auto"/>
            <w:left w:val="none" w:sz="0" w:space="0" w:color="auto"/>
            <w:bottom w:val="none" w:sz="0" w:space="0" w:color="auto"/>
            <w:right w:val="none" w:sz="0" w:space="0" w:color="auto"/>
          </w:divBdr>
        </w:div>
        <w:div w:id="368145643">
          <w:marLeft w:val="480"/>
          <w:marRight w:val="0"/>
          <w:marTop w:val="0"/>
          <w:marBottom w:val="0"/>
          <w:divBdr>
            <w:top w:val="none" w:sz="0" w:space="0" w:color="auto"/>
            <w:left w:val="none" w:sz="0" w:space="0" w:color="auto"/>
            <w:bottom w:val="none" w:sz="0" w:space="0" w:color="auto"/>
            <w:right w:val="none" w:sz="0" w:space="0" w:color="auto"/>
          </w:divBdr>
        </w:div>
        <w:div w:id="2069525023">
          <w:marLeft w:val="480"/>
          <w:marRight w:val="0"/>
          <w:marTop w:val="0"/>
          <w:marBottom w:val="0"/>
          <w:divBdr>
            <w:top w:val="none" w:sz="0" w:space="0" w:color="auto"/>
            <w:left w:val="none" w:sz="0" w:space="0" w:color="auto"/>
            <w:bottom w:val="none" w:sz="0" w:space="0" w:color="auto"/>
            <w:right w:val="none" w:sz="0" w:space="0" w:color="auto"/>
          </w:divBdr>
        </w:div>
        <w:div w:id="842165181">
          <w:marLeft w:val="480"/>
          <w:marRight w:val="0"/>
          <w:marTop w:val="0"/>
          <w:marBottom w:val="0"/>
          <w:divBdr>
            <w:top w:val="none" w:sz="0" w:space="0" w:color="auto"/>
            <w:left w:val="none" w:sz="0" w:space="0" w:color="auto"/>
            <w:bottom w:val="none" w:sz="0" w:space="0" w:color="auto"/>
            <w:right w:val="none" w:sz="0" w:space="0" w:color="auto"/>
          </w:divBdr>
        </w:div>
        <w:div w:id="1596748224">
          <w:marLeft w:val="480"/>
          <w:marRight w:val="0"/>
          <w:marTop w:val="0"/>
          <w:marBottom w:val="0"/>
          <w:divBdr>
            <w:top w:val="none" w:sz="0" w:space="0" w:color="auto"/>
            <w:left w:val="none" w:sz="0" w:space="0" w:color="auto"/>
            <w:bottom w:val="none" w:sz="0" w:space="0" w:color="auto"/>
            <w:right w:val="none" w:sz="0" w:space="0" w:color="auto"/>
          </w:divBdr>
        </w:div>
        <w:div w:id="175585766">
          <w:marLeft w:val="480"/>
          <w:marRight w:val="0"/>
          <w:marTop w:val="0"/>
          <w:marBottom w:val="0"/>
          <w:divBdr>
            <w:top w:val="none" w:sz="0" w:space="0" w:color="auto"/>
            <w:left w:val="none" w:sz="0" w:space="0" w:color="auto"/>
            <w:bottom w:val="none" w:sz="0" w:space="0" w:color="auto"/>
            <w:right w:val="none" w:sz="0" w:space="0" w:color="auto"/>
          </w:divBdr>
        </w:div>
        <w:div w:id="1267228073">
          <w:marLeft w:val="480"/>
          <w:marRight w:val="0"/>
          <w:marTop w:val="0"/>
          <w:marBottom w:val="0"/>
          <w:divBdr>
            <w:top w:val="none" w:sz="0" w:space="0" w:color="auto"/>
            <w:left w:val="none" w:sz="0" w:space="0" w:color="auto"/>
            <w:bottom w:val="none" w:sz="0" w:space="0" w:color="auto"/>
            <w:right w:val="none" w:sz="0" w:space="0" w:color="auto"/>
          </w:divBdr>
        </w:div>
        <w:div w:id="1299413096">
          <w:marLeft w:val="480"/>
          <w:marRight w:val="0"/>
          <w:marTop w:val="0"/>
          <w:marBottom w:val="0"/>
          <w:divBdr>
            <w:top w:val="none" w:sz="0" w:space="0" w:color="auto"/>
            <w:left w:val="none" w:sz="0" w:space="0" w:color="auto"/>
            <w:bottom w:val="none" w:sz="0" w:space="0" w:color="auto"/>
            <w:right w:val="none" w:sz="0" w:space="0" w:color="auto"/>
          </w:divBdr>
        </w:div>
        <w:div w:id="1305962715">
          <w:marLeft w:val="480"/>
          <w:marRight w:val="0"/>
          <w:marTop w:val="0"/>
          <w:marBottom w:val="0"/>
          <w:divBdr>
            <w:top w:val="none" w:sz="0" w:space="0" w:color="auto"/>
            <w:left w:val="none" w:sz="0" w:space="0" w:color="auto"/>
            <w:bottom w:val="none" w:sz="0" w:space="0" w:color="auto"/>
            <w:right w:val="none" w:sz="0" w:space="0" w:color="auto"/>
          </w:divBdr>
        </w:div>
        <w:div w:id="1025015072">
          <w:marLeft w:val="480"/>
          <w:marRight w:val="0"/>
          <w:marTop w:val="0"/>
          <w:marBottom w:val="0"/>
          <w:divBdr>
            <w:top w:val="none" w:sz="0" w:space="0" w:color="auto"/>
            <w:left w:val="none" w:sz="0" w:space="0" w:color="auto"/>
            <w:bottom w:val="none" w:sz="0" w:space="0" w:color="auto"/>
            <w:right w:val="none" w:sz="0" w:space="0" w:color="auto"/>
          </w:divBdr>
        </w:div>
        <w:div w:id="1607158711">
          <w:marLeft w:val="480"/>
          <w:marRight w:val="0"/>
          <w:marTop w:val="0"/>
          <w:marBottom w:val="0"/>
          <w:divBdr>
            <w:top w:val="none" w:sz="0" w:space="0" w:color="auto"/>
            <w:left w:val="none" w:sz="0" w:space="0" w:color="auto"/>
            <w:bottom w:val="none" w:sz="0" w:space="0" w:color="auto"/>
            <w:right w:val="none" w:sz="0" w:space="0" w:color="auto"/>
          </w:divBdr>
        </w:div>
        <w:div w:id="1225413290">
          <w:marLeft w:val="480"/>
          <w:marRight w:val="0"/>
          <w:marTop w:val="0"/>
          <w:marBottom w:val="0"/>
          <w:divBdr>
            <w:top w:val="none" w:sz="0" w:space="0" w:color="auto"/>
            <w:left w:val="none" w:sz="0" w:space="0" w:color="auto"/>
            <w:bottom w:val="none" w:sz="0" w:space="0" w:color="auto"/>
            <w:right w:val="none" w:sz="0" w:space="0" w:color="auto"/>
          </w:divBdr>
        </w:div>
        <w:div w:id="1497384580">
          <w:marLeft w:val="480"/>
          <w:marRight w:val="0"/>
          <w:marTop w:val="0"/>
          <w:marBottom w:val="0"/>
          <w:divBdr>
            <w:top w:val="none" w:sz="0" w:space="0" w:color="auto"/>
            <w:left w:val="none" w:sz="0" w:space="0" w:color="auto"/>
            <w:bottom w:val="none" w:sz="0" w:space="0" w:color="auto"/>
            <w:right w:val="none" w:sz="0" w:space="0" w:color="auto"/>
          </w:divBdr>
        </w:div>
        <w:div w:id="1510289498">
          <w:marLeft w:val="480"/>
          <w:marRight w:val="0"/>
          <w:marTop w:val="0"/>
          <w:marBottom w:val="0"/>
          <w:divBdr>
            <w:top w:val="none" w:sz="0" w:space="0" w:color="auto"/>
            <w:left w:val="none" w:sz="0" w:space="0" w:color="auto"/>
            <w:bottom w:val="none" w:sz="0" w:space="0" w:color="auto"/>
            <w:right w:val="none" w:sz="0" w:space="0" w:color="auto"/>
          </w:divBdr>
        </w:div>
        <w:div w:id="1984044685">
          <w:marLeft w:val="480"/>
          <w:marRight w:val="0"/>
          <w:marTop w:val="0"/>
          <w:marBottom w:val="0"/>
          <w:divBdr>
            <w:top w:val="none" w:sz="0" w:space="0" w:color="auto"/>
            <w:left w:val="none" w:sz="0" w:space="0" w:color="auto"/>
            <w:bottom w:val="none" w:sz="0" w:space="0" w:color="auto"/>
            <w:right w:val="none" w:sz="0" w:space="0" w:color="auto"/>
          </w:divBdr>
        </w:div>
        <w:div w:id="459735751">
          <w:marLeft w:val="480"/>
          <w:marRight w:val="0"/>
          <w:marTop w:val="0"/>
          <w:marBottom w:val="0"/>
          <w:divBdr>
            <w:top w:val="none" w:sz="0" w:space="0" w:color="auto"/>
            <w:left w:val="none" w:sz="0" w:space="0" w:color="auto"/>
            <w:bottom w:val="none" w:sz="0" w:space="0" w:color="auto"/>
            <w:right w:val="none" w:sz="0" w:space="0" w:color="auto"/>
          </w:divBdr>
        </w:div>
        <w:div w:id="196818489">
          <w:marLeft w:val="480"/>
          <w:marRight w:val="0"/>
          <w:marTop w:val="0"/>
          <w:marBottom w:val="0"/>
          <w:divBdr>
            <w:top w:val="none" w:sz="0" w:space="0" w:color="auto"/>
            <w:left w:val="none" w:sz="0" w:space="0" w:color="auto"/>
            <w:bottom w:val="none" w:sz="0" w:space="0" w:color="auto"/>
            <w:right w:val="none" w:sz="0" w:space="0" w:color="auto"/>
          </w:divBdr>
        </w:div>
        <w:div w:id="1087381082">
          <w:marLeft w:val="480"/>
          <w:marRight w:val="0"/>
          <w:marTop w:val="0"/>
          <w:marBottom w:val="0"/>
          <w:divBdr>
            <w:top w:val="none" w:sz="0" w:space="0" w:color="auto"/>
            <w:left w:val="none" w:sz="0" w:space="0" w:color="auto"/>
            <w:bottom w:val="none" w:sz="0" w:space="0" w:color="auto"/>
            <w:right w:val="none" w:sz="0" w:space="0" w:color="auto"/>
          </w:divBdr>
        </w:div>
        <w:div w:id="97873772">
          <w:marLeft w:val="480"/>
          <w:marRight w:val="0"/>
          <w:marTop w:val="0"/>
          <w:marBottom w:val="0"/>
          <w:divBdr>
            <w:top w:val="none" w:sz="0" w:space="0" w:color="auto"/>
            <w:left w:val="none" w:sz="0" w:space="0" w:color="auto"/>
            <w:bottom w:val="none" w:sz="0" w:space="0" w:color="auto"/>
            <w:right w:val="none" w:sz="0" w:space="0" w:color="auto"/>
          </w:divBdr>
        </w:div>
        <w:div w:id="876233721">
          <w:marLeft w:val="480"/>
          <w:marRight w:val="0"/>
          <w:marTop w:val="0"/>
          <w:marBottom w:val="0"/>
          <w:divBdr>
            <w:top w:val="none" w:sz="0" w:space="0" w:color="auto"/>
            <w:left w:val="none" w:sz="0" w:space="0" w:color="auto"/>
            <w:bottom w:val="none" w:sz="0" w:space="0" w:color="auto"/>
            <w:right w:val="none" w:sz="0" w:space="0" w:color="auto"/>
          </w:divBdr>
        </w:div>
        <w:div w:id="842167951">
          <w:marLeft w:val="480"/>
          <w:marRight w:val="0"/>
          <w:marTop w:val="0"/>
          <w:marBottom w:val="0"/>
          <w:divBdr>
            <w:top w:val="none" w:sz="0" w:space="0" w:color="auto"/>
            <w:left w:val="none" w:sz="0" w:space="0" w:color="auto"/>
            <w:bottom w:val="none" w:sz="0" w:space="0" w:color="auto"/>
            <w:right w:val="none" w:sz="0" w:space="0" w:color="auto"/>
          </w:divBdr>
        </w:div>
        <w:div w:id="1846625787">
          <w:marLeft w:val="480"/>
          <w:marRight w:val="0"/>
          <w:marTop w:val="0"/>
          <w:marBottom w:val="0"/>
          <w:divBdr>
            <w:top w:val="none" w:sz="0" w:space="0" w:color="auto"/>
            <w:left w:val="none" w:sz="0" w:space="0" w:color="auto"/>
            <w:bottom w:val="none" w:sz="0" w:space="0" w:color="auto"/>
            <w:right w:val="none" w:sz="0" w:space="0" w:color="auto"/>
          </w:divBdr>
        </w:div>
        <w:div w:id="1440249543">
          <w:marLeft w:val="480"/>
          <w:marRight w:val="0"/>
          <w:marTop w:val="0"/>
          <w:marBottom w:val="0"/>
          <w:divBdr>
            <w:top w:val="none" w:sz="0" w:space="0" w:color="auto"/>
            <w:left w:val="none" w:sz="0" w:space="0" w:color="auto"/>
            <w:bottom w:val="none" w:sz="0" w:space="0" w:color="auto"/>
            <w:right w:val="none" w:sz="0" w:space="0" w:color="auto"/>
          </w:divBdr>
        </w:div>
        <w:div w:id="1475488929">
          <w:marLeft w:val="480"/>
          <w:marRight w:val="0"/>
          <w:marTop w:val="0"/>
          <w:marBottom w:val="0"/>
          <w:divBdr>
            <w:top w:val="none" w:sz="0" w:space="0" w:color="auto"/>
            <w:left w:val="none" w:sz="0" w:space="0" w:color="auto"/>
            <w:bottom w:val="none" w:sz="0" w:space="0" w:color="auto"/>
            <w:right w:val="none" w:sz="0" w:space="0" w:color="auto"/>
          </w:divBdr>
        </w:div>
        <w:div w:id="624701759">
          <w:marLeft w:val="480"/>
          <w:marRight w:val="0"/>
          <w:marTop w:val="0"/>
          <w:marBottom w:val="0"/>
          <w:divBdr>
            <w:top w:val="none" w:sz="0" w:space="0" w:color="auto"/>
            <w:left w:val="none" w:sz="0" w:space="0" w:color="auto"/>
            <w:bottom w:val="none" w:sz="0" w:space="0" w:color="auto"/>
            <w:right w:val="none" w:sz="0" w:space="0" w:color="auto"/>
          </w:divBdr>
        </w:div>
        <w:div w:id="1639649522">
          <w:marLeft w:val="480"/>
          <w:marRight w:val="0"/>
          <w:marTop w:val="0"/>
          <w:marBottom w:val="0"/>
          <w:divBdr>
            <w:top w:val="none" w:sz="0" w:space="0" w:color="auto"/>
            <w:left w:val="none" w:sz="0" w:space="0" w:color="auto"/>
            <w:bottom w:val="none" w:sz="0" w:space="0" w:color="auto"/>
            <w:right w:val="none" w:sz="0" w:space="0" w:color="auto"/>
          </w:divBdr>
        </w:div>
        <w:div w:id="292178803">
          <w:marLeft w:val="480"/>
          <w:marRight w:val="0"/>
          <w:marTop w:val="0"/>
          <w:marBottom w:val="0"/>
          <w:divBdr>
            <w:top w:val="none" w:sz="0" w:space="0" w:color="auto"/>
            <w:left w:val="none" w:sz="0" w:space="0" w:color="auto"/>
            <w:bottom w:val="none" w:sz="0" w:space="0" w:color="auto"/>
            <w:right w:val="none" w:sz="0" w:space="0" w:color="auto"/>
          </w:divBdr>
        </w:div>
        <w:div w:id="470901901">
          <w:marLeft w:val="480"/>
          <w:marRight w:val="0"/>
          <w:marTop w:val="0"/>
          <w:marBottom w:val="0"/>
          <w:divBdr>
            <w:top w:val="none" w:sz="0" w:space="0" w:color="auto"/>
            <w:left w:val="none" w:sz="0" w:space="0" w:color="auto"/>
            <w:bottom w:val="none" w:sz="0" w:space="0" w:color="auto"/>
            <w:right w:val="none" w:sz="0" w:space="0" w:color="auto"/>
          </w:divBdr>
        </w:div>
        <w:div w:id="301273640">
          <w:marLeft w:val="480"/>
          <w:marRight w:val="0"/>
          <w:marTop w:val="0"/>
          <w:marBottom w:val="0"/>
          <w:divBdr>
            <w:top w:val="none" w:sz="0" w:space="0" w:color="auto"/>
            <w:left w:val="none" w:sz="0" w:space="0" w:color="auto"/>
            <w:bottom w:val="none" w:sz="0" w:space="0" w:color="auto"/>
            <w:right w:val="none" w:sz="0" w:space="0" w:color="auto"/>
          </w:divBdr>
        </w:div>
        <w:div w:id="97913500">
          <w:marLeft w:val="480"/>
          <w:marRight w:val="0"/>
          <w:marTop w:val="0"/>
          <w:marBottom w:val="0"/>
          <w:divBdr>
            <w:top w:val="none" w:sz="0" w:space="0" w:color="auto"/>
            <w:left w:val="none" w:sz="0" w:space="0" w:color="auto"/>
            <w:bottom w:val="none" w:sz="0" w:space="0" w:color="auto"/>
            <w:right w:val="none" w:sz="0" w:space="0" w:color="auto"/>
          </w:divBdr>
        </w:div>
        <w:div w:id="251280491">
          <w:marLeft w:val="480"/>
          <w:marRight w:val="0"/>
          <w:marTop w:val="0"/>
          <w:marBottom w:val="0"/>
          <w:divBdr>
            <w:top w:val="none" w:sz="0" w:space="0" w:color="auto"/>
            <w:left w:val="none" w:sz="0" w:space="0" w:color="auto"/>
            <w:bottom w:val="none" w:sz="0" w:space="0" w:color="auto"/>
            <w:right w:val="none" w:sz="0" w:space="0" w:color="auto"/>
          </w:divBdr>
        </w:div>
      </w:divsChild>
    </w:div>
    <w:div w:id="2033801099">
      <w:bodyDiv w:val="1"/>
      <w:marLeft w:val="0"/>
      <w:marRight w:val="0"/>
      <w:marTop w:val="0"/>
      <w:marBottom w:val="0"/>
      <w:divBdr>
        <w:top w:val="none" w:sz="0" w:space="0" w:color="auto"/>
        <w:left w:val="none" w:sz="0" w:space="0" w:color="auto"/>
        <w:bottom w:val="none" w:sz="0" w:space="0" w:color="auto"/>
        <w:right w:val="none" w:sz="0" w:space="0" w:color="auto"/>
      </w:divBdr>
    </w:div>
    <w:div w:id="2099667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26"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A9EAB55-D076-43FF-AD89-81EE45944A88}">
  <we:reference id="wa104382081" version="1.55.1.0" store="pt-PT" storeType="OMEX"/>
  <we:alternateReferences>
    <we:reference id="WA104382081" version="1.55.1.0" store="" storeType="OMEX"/>
  </we:alternateReferences>
  <we:properties>
    <we:property name="MENDELEY_CITATIONS" value="[{&quot;citationID&quot;:&quot;MENDELEY_CITATION_907bec27-5f1a-49c0-bfeb-2347ce756aaf&quot;,&quot;properties&quot;:{&quot;noteIndex&quot;:0},&quot;isEdited&quot;:false,&quot;manualOverride&quot;:{&quot;isManuallyOverridden&quot;:false,&quot;citeprocText&quot;:&quot;(Maharaj and Glen 2008; Orwa et al. 2009; Sanfilippo 2014)&quot;,&quot;manualOverrideText&quot;:&quot;&quot;},&quot;citationTag&quot;:&quot;MENDELEY_CITATION_v3_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&quot;,&quot;citationItems&quot;:[{&quot;id&quot;:&quot;f9853aa0-bafb-3da4-9619-a697be027c38&quot;,&quot;itemData&quot;:{&quot;type&quot;:&quot;webpage&quot;,&quot;id&quot;:&quot;f9853aa0-bafb-3da4-9619-a697be027c38&quot;,&quot;title&quot;:&quot;Parinari curatellifolia | Plantz Africa&quot;,&quot;author&quot;:[{&quot;family&quot;:&quot;Maharaj&quot;,&quot;given&quot;:&quot;V&quot;,&quot;parse-names&quot;:false,&quot;dropping-particle&quot;:&quot;&quot;,&quot;non-dropping-particle&quot;:&quot;&quot;},{&quot;family&quot;:&quot;Glen&quot;,&quot;given&quot;:&quot;HF&quot;,&quot;parse-names&quot;:false,&quot;dropping-particle&quot;:&quot;&quot;,&quot;non-dropping-particle&quot;:&quot;&quot;}],&quot;container-title&quot;:&quot;KZN Herbarium, South African National Biodiversity Institution Plant Information Website&quot;,&quot;URL&quot;:&quot;https://scholar.google.com/scholar?&amp;q=Maharaj V%2C Glen HF %282008%29 Parinari curatellifolia%2C KZN Herbarium%2C South African National Biodiversity Institution Plant Information Website&quot;,&quot;issued&quot;:{&quot;date-parts&quot;:[[2008]]},&quot;page&quot;:&quot;4-7&quot;,&quot;container-title-short&quot;:&quot;&quot;},&quot;isTemporary&quot;:false},{&quot;id&quot;:&quot;257f1056-a8a4-3227-8b41-a3f0689dcc1f&quot;,&quot;itemData&quot;:{&quot;type&quot;:&quot;webpage&quot;,&quot;id&quot;:&quot;257f1056-a8a4-3227-8b41-a3f0689dcc1f&quot;,&quot;title&quot;:&quot;Agroforestree Database: a tree reference and selection guide version 4.0.&quot;,&quot;author&quot;:[{&quot;family&quot;:&quot;Orwa&quot;,&quot;given&quot;:&quot;C.&quot;,&quot;parse-names&quot;:false,&quot;dropping-particle&quot;:&quot;&quot;,&quot;non-dropping-particle&quot;:&quot;&quot;},{&quot;family&quot;:&quot;Mutua&quot;,&quot;given&quot;:&quot;A.&quot;,&quot;parse-names&quot;:false,&quot;dropping-particle&quot;:&quot;&quot;,&quot;non-dropping-particle&quot;:&quot;&quot;},{&quot;family&quot;:&quot;Kindt&quot;,&quot;given&quot;:&quot;R.&quot;,&quot;parse-names&quot;:false,&quot;dropping-particle&quot;:&quot;&quot;,&quot;non-dropping-particle&quot;:&quot;&quot;},{&quot;family&quot;:&quot;Jamnadass&quot;,&quot;given&quot;:&quot;R.&quot;,&quot;parse-names&quot;:false,&quot;dropping-particle&quot;:&quot;&quot;,&quot;non-dropping-particle&quot;:&quot;&quot;},{&quot;family&quot;:&quot;Anthony S.&quot;,&quot;given&quot;:&quot;&quot;,&quot;parse-names&quot;:false,&quot;dropping-particle&quot;:&quot;&quot;,&quot;non-dropping-particle&quot;:&quot;&quot;}],&quot;accessed&quot;:{&quot;date-parts&quot;:[[2023,8,4]]},&quot;URL&quot;:&quot;https://apps.worldagroforestry.org/treedb2/speciesprofile.php?Spid=1253&quot;,&quot;issued&quot;:{&quot;date-parts&quot;:[[2009]]},&quot;container-title-short&quot;:&quot;&quot;},&quot;isTemporary&quot;:false},{&quot;id&quot;:&quot;29e4b152-ceb7-33bd-9a66-fba023813c1f&quot;,&quot;itemData&quot;:{&quot;type&quot;:&quot;book&quot;,&quot;id&quot;:&quot;29e4b152-ceb7-33bd-9a66-fba023813c1f&quot;,&quot;title&quot;:&quot;Trinta árvores do miombo Angolano. Guia de campo para a identificação&quot;,&quot;author&quot;:[{&quot;family&quot;:&quot;Sanfilippo&quot;,&quot;given&quot;:&quot;Massimiliano&quot;,&quot;parse-names&quot;:false,&quot;dropping-particle&quot;:&quot;&quot;,&quot;non-dropping-particle&quot;:&quot;&quot;}],&quot;URL&quot;:&quot;http://bibliotecaflorestal.ufv.br/bitstream/handle/123456789/14828/COSPE_Trinta arvores e arbustos do Miombo Angolano-Guia de campo para a identificacao.pdf?sequence=1&quot;,&quot;issued&quot;:{&quot;date-parts&quot;:[[2014]]},&quot;publisher-place&quot;:&quot;Firenze&quot;,&quot;publisher&quot;:&quot;COSPE&quot;,&quot;container-title-short&quot;:&quot;&quot;},&quot;isTemporary&quot;:false}]},{&quot;citationID&quot;:&quot;MENDELEY_CITATION_d0b3cbb0-768e-497f-90f1-1788604c7aa0&quot;,&quot;properties&quot;:{&quot;noteIndex&quot;:0},&quot;isEdited&quot;:false,&quot;manualOverride&quot;:{&quot;isManuallyOverridden&quot;:false,&quot;citeprocText&quot;:&quot;(Carnevale Neto et al. 2013)&quot;,&quot;manualOverrideText&quot;:&quot;&quot;},&quot;citationTag&quot;:&quot;MENDELEY_CITATION_v3_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&quot;,&quot;citationItems&quot;:[{&quot;id&quot;:&quot;a6612e8e-2239-34a2-9826-e39afe0c14c3&quot;,&quot;itemData&quot;:{&quot;type&quot;:&quot;article-journal&quot;,&quot;id&quot;:&quot;a6612e8e-2239-34a2-9826-e39afe0c14c3&quot;,&quot;title&quot;:&quot;Chrysobalanaceae: Secondary metabolites, ethnopharmacology and pharmacological potential&quot;,&quot;author&quot;:[{&quot;family&quot;:&quot;Carnevale Neto&quot;,&quot;given&quot;:&quot;Fausto&quot;,&quot;parse-names&quot;:false,&quot;dropping-particle&quot;:&quot;&quot;,&quot;non-dropping-particle&quot;:&quot;&quot;},{&quot;family&quot;:&quot;Pilon&quot;,&quot;given&quot;:&quot;Alan Cesar&quot;,&quot;parse-names&quot;:false,&quot;dropping-particle&quot;:&quot;&quot;,&quot;non-dropping-particle&quot;:&quot;&quot;},{&quot;family&quot;:&quot;Silva Bolzani&quot;,&quot;given&quot;:&quot;Vanderlan&quot;,&quot;parse-names&quot;:false,&quot;dropping-particle&quot;:&quot;&quot;,&quot;non-dropping-particle&quot;:&quot;Da&quot;},{&quot;family&quot;:&quot;Castro-Gamboa&quot;,&quot;given&quot;:&quot;Ian&quot;,&quot;parse-names&quot;:false,&quot;dropping-particle&quot;:&quot;&quot;,&quot;non-dropping-particle&quot;:&quot;&quot;}],&quot;container-title&quot;:&quot;Phytochemistry Reviews&quot;,&quot;DOI&quot;:&quot;10.1007/s11101-012-9259-z&quot;,&quot;ISSN&quot;:&quot;15687767&quot;,&quot;issued&quot;:{&quot;date-parts&quot;:[[2013]]},&quot;page&quot;:&quot;121-146&quot;,&quot;abstract&quot;:&quot;Many Chrysobalanaceae species, in special Licania and Parinari, are widely used in folk medicine to treat several diseases. This review describes some aspects of their ethnopharmacology potential, biological activities and the secondary metabolites reported so far for Chrysobalanaceae. The chemical constituents of this family include triterpenoids, diterpenoids, steroids and phenylpropanoids like flavonoids as well as chromones derivatives. © 2012 Springer Science+Business Media Dordrecht.&quot;,&quot;issue&quot;:&quot;1&quot;,&quot;volume&quot;:&quot;12&quot;,&quot;container-title-short&quot;:&quot;&quot;},&quot;isTemporary&quot;:false}]},{&quot;citationID&quot;:&quot;MENDELEY_CITATION_18041cb0-86c3-4263-9d66-c62589f9a056&quot;,&quot;properties&quot;:{&quot;noteIndex&quot;:0},&quot;isEdited&quot;:false,&quot;manualOverride&quot;:{&quot;isManuallyOverridden&quot;:false,&quot;citeprocText&quot;:&quot;(Orwa et al. 2009)&quot;,&quot;manualOverrideText&quot;:&quot;&quot;},&quot;citationTag&quot;:&quot;MENDELEY_CITATION_v3_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&quot;,&quot;citationItems&quot;:[{&quot;id&quot;:&quot;257f1056-a8a4-3227-8b41-a3f0689dcc1f&quot;,&quot;itemData&quot;:{&quot;type&quot;:&quot;webpage&quot;,&quot;id&quot;:&quot;257f1056-a8a4-3227-8b41-a3f0689dcc1f&quot;,&quot;title&quot;:&quot;Agroforestree Database: a tree reference and selection guide version 4.0.&quot;,&quot;author&quot;:[{&quot;family&quot;:&quot;Orwa&quot;,&quot;given&quot;:&quot;C.&quot;,&quot;parse-names&quot;:false,&quot;dropping-particle&quot;:&quot;&quot;,&quot;non-dropping-particle&quot;:&quot;&quot;},{&quot;family&quot;:&quot;Mutua&quot;,&quot;given&quot;:&quot;A.&quot;,&quot;parse-names&quot;:false,&quot;dropping-particle&quot;:&quot;&quot;,&quot;non-dropping-particle&quot;:&quot;&quot;},{&quot;family&quot;:&quot;Kindt&quot;,&quot;given&quot;:&quot;R.&quot;,&quot;parse-names&quot;:false,&quot;dropping-particle&quot;:&quot;&quot;,&quot;non-dropping-particle&quot;:&quot;&quot;},{&quot;family&quot;:&quot;Jamnadass&quot;,&quot;given&quot;:&quot;R.&quot;,&quot;parse-names&quot;:false,&quot;dropping-particle&quot;:&quot;&quot;,&quot;non-dropping-particle&quot;:&quot;&quot;},{&quot;family&quot;:&quot;Anthony S.&quot;,&quot;given&quot;:&quot;&quot;,&quot;parse-names&quot;:false,&quot;dropping-particle&quot;:&quot;&quot;,&quot;non-dropping-particle&quot;:&quot;&quot;}],&quot;accessed&quot;:{&quot;date-parts&quot;:[[2023,8,4]]},&quot;URL&quot;:&quot;https://apps.worldagroforestry.org/treedb2/speciesprofile.php?Spid=1253&quot;,&quot;issued&quot;:{&quot;date-parts&quot;:[[2009]]},&quot;container-title-short&quot;:&quot;&quot;},&quot;isTemporary&quot;:false}]},{&quot;citationID&quot;:&quot;MENDELEY_CITATION_8f76061a-a8ca-48a7-891f-3a9eb4cd5ccf&quot;,&quot;properties&quot;:{&quot;noteIndex&quot;:0},&quot;isEdited&quot;:false,&quot;manualOverride&quot;:{&quot;isManuallyOverridden&quot;:false,&quot;citeprocText&quot;:&quot;(Palgrave 2002; Sanfilippo 2014)&quot;,&quot;manualOverrideText&quot;:&quot;&quot;},&quot;citationTag&quot;:&quot;MENDELEY_CITATION_v3_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&quot;,&quot;citationItems&quot;:[{&quot;id&quot;:&quot;6753fda3-d523-300b-b9eb-677ff088aef7&quot;,&quot;itemData&quot;:{&quot;type&quot;:&quot;book&quot;,&quot;id&quot;:&quot;6753fda3-d523-300b-b9eb-677ff088aef7&quot;,&quot;title&quot;:&quot;Trees of Southern Africa&quot;,&quot;author&quot;:[{&quot;family&quot;:&quot;Palgrave&quot;,&quot;given&quot;:&quot;Meg Coetes&quot;,&quot;parse-names&quot;:false,&quot;dropping-particle&quot;:&quot;&quot;,&quot;non-dropping-particle&quot;:&quot;&quot;}],&quot;ISBN&quot;:&quot;978-1-86872-389-8&quot;,&quot;issued&quot;:{&quot;date-parts&quot;:[[2002]]},&quot;publisher-place&quot;:&quot;Cape Town&quot;,&quot;edition&quot;:&quot;Randomstru&quot;,&quot;publisher&quot;:&quot;Struik Nature&quot;,&quot;container-title-short&quot;:&quot;&quot;},&quot;isTemporary&quot;:false},{&quot;id&quot;:&quot;29e4b152-ceb7-33bd-9a66-fba023813c1f&quot;,&quot;itemData&quot;:{&quot;type&quot;:&quot;book&quot;,&quot;id&quot;:&quot;29e4b152-ceb7-33bd-9a66-fba023813c1f&quot;,&quot;title&quot;:&quot;Trinta árvores do miombo Angolano. Guia de campo para a identificação&quot;,&quot;author&quot;:[{&quot;family&quot;:&quot;Sanfilippo&quot;,&quot;given&quot;:&quot;Massimiliano&quot;,&quot;parse-names&quot;:false,&quot;dropping-particle&quot;:&quot;&quot;,&quot;non-dropping-particle&quot;:&quot;&quot;}],&quot;URL&quot;:&quot;http://bibliotecaflorestal.ufv.br/bitstream/handle/123456789/14828/COSPE_Trinta arvores e arbustos do Miombo Angolano-Guia de campo para a identificacao.pdf?sequence=1&quot;,&quot;issued&quot;:{&quot;date-parts&quot;:[[2014]]},&quot;publisher-place&quot;:&quot;Firenze&quot;,&quot;publisher&quot;:&quot;COSPE&quot;,&quot;container-title-short&quot;:&quot;&quot;},&quot;isTemporary&quot;:false}]},{&quot;citationID&quot;:&quot;MENDELEY_CITATION_0f26a93b-2473-42fd-9d88-7a3354940ee4&quot;,&quot;properties&quot;:{&quot;noteIndex&quot;:0},&quot;isEdited&quot;:false,&quot;manualOverride&quot;:{&quot;isManuallyOverridden&quot;:false,&quot;citeprocText&quot;:&quot;(Shoko et al. 2014)&quot;,&quot;manualOverrideText&quot;:&quot;&quot;},&quot;citationTag&quot;:&quot;MENDELEY_CITATION_v3_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&quot;,&quot;citationItems&quot;:[{&quot;id&quot;:&quot;f91848a2-49a3-38a3-a5a4-70b1316f2984&quot;,&quot;itemData&quot;:{&quot;type&quot;:&quot;article-journal&quot;,&quot;id&quot;:&quot;f91848a2-49a3-38a3-a5a4-70b1316f2984&quot;,&quot;title&quot;:&quot;Headspace volatiles of the edible fruit pulp of Parinari curatellifolia growing in Malawi using solid phase microextraction&quot;,&quot;author&quot;:[{&quot;family&quot;:&quot;Shoko&quot;,&quot;given&quot;:&quot;T.&quot;,&quot;parse-names&quot;:false,&quot;dropping-particle&quot;:&quot;&quot;,&quot;non-dropping-particle&quot;:&quot;&quot;},{&quot;family&quot;:&quot;Saka&quot;,&quot;given&quot;:&quot;J. D.K.&quot;,&quot;parse-names&quot;:false,&quot;dropping-particle&quot;:&quot;&quot;,&quot;non-dropping-particle&quot;:&quot;&quot;},{&quot;family&quot;:&quot;Apostolides&quot;,&quot;given&quot;:&quot;Z.&quot;,&quot;parse-names&quot;:false,&quot;dropping-particle&quot;:&quot;&quot;,&quot;non-dropping-particle&quot;:&quot;&quot;}],&quot;container-title&quot;:&quot;South African Journal of Botany&quot;,&quot;DOI&quot;:&quot;10.1016/j.sajb.2013.11.001&quot;,&quot;ISSN&quot;:&quot;02546299&quot;,&quot;URL&quot;:&quot;http://dx.doi.org/10.1016/j.sajb.2013.11.001&quot;,&quot;issued&quot;:{&quot;date-parts&quot;:[[2014]]},&quot;page&quot;:&quot;128-130&quot;,&quot;abstract&quot;:&quot;Head-space volatiles of the edible pulp of the mobola plum (Parinari curatellifolia) were extracted using solid phase microextraction (SPME), and their identities determined by GC-FID and GC-MS systems. The SPME method extracted eleven major compounds accounting for 99.0% of the volatile constituents. The volatiles were ethyl butyrate, 28.7%; ethyl isovalerate, 19.3%; ethyl valerate, 12.4%; ethyl hexanoate, 3.7%; ethyl benzoate, 2.5%; isoamyl isovalerate, 0.3%; phenol, 10.5%; α-bergamotene, 1.1%; β-farnesene, 3.0%; 2,6-diterbutyl-4-methyl-phenol, 3.1% and phenylacetonitrile, 14.4%. Thus, the valerate and butyrate esters are the most abundant volatiles in the head-space of the edible pulp of the ripe fruit using the SPME method. The compounds, ethyl isovalerate, ethyl valerate, isoamyl isovalerate, phenol, 2,6-diterbutyl-4-methyl-phenol, phenylacetonitrile, α-bergamotene and β-farnesene were identified for the first time in the head-space of this fruit. © 2013 South African Association of Botanists.&quot;,&quot;publisher&quot;:&quot;South African Association of Botanists&quot;,&quot;issue&quot;:&quot;September 2009&quot;,&quot;volume&quot;:&quot;90&quot;,&quot;container-title-short&quot;:&quot;&quot;},&quot;isTemporary&quot;:false}]},{&quot;citationID&quot;:&quot;MENDELEY_CITATION_9001f816-6378-4a6a-9617-dbb07c008b78&quot;,&quot;properties&quot;:{&quot;noteIndex&quot;:0},&quot;isEdited&quot;:false,&quot;manualOverride&quot;:{&quot;isManuallyOverridden&quot;:false,&quot;citeprocText&quot;:&quot;(Mawire et al. 2021)&quot;,&quot;manualOverrideText&quot;:&quot;&quot;},&quot;citationTag&quot;:&quot;MENDELEY_CITATION_v3_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&quot;,&quot;citationItems&quot;:[{&quot;id&quot;:&quot;b75840e4-0b16-3b72-a4f2-67363e59484f&quot;,&quot;itemData&quot;:{&quot;type&quot;:&quot;article-journal&quot;,&quot;id&quot;:&quot;b75840e4-0b16-3b72-a4f2-67363e59484f&quot;,&quot;title&quot;:&quot;Isolation and Antimicrobial Activities of Phytochemicals from Parinari curatellifolia (Chrysobalanaceae)&quot;,&quot;author&quot;:[{&quot;family&quot;:&quot;Mawire&quot;,&quot;given&quot;:&quot;Phillip&quot;,&quot;parse-names&quot;:false,&quot;dropping-particle&quot;:&quot;&quot;,&quot;non-dropping-particle&quot;:&quot;&quot;},{&quot;family&quot;:&quot;Mozirandi&quot;,&quot;given&quot;:&quot;Winnie&quot;,&quot;parse-names&quot;:false,&quot;dropping-particle&quot;:&quot;&quot;,&quot;non-dropping-particle&quot;:&quot;&quot;},{&quot;family&quot;:&quot;Heydenreich&quot;,&quot;given&quot;:&quot;Matthias&quot;,&quot;parse-names&quot;:false,&quot;dropping-particle&quot;:&quot;&quot;,&quot;non-dropping-particle&quot;:&quot;&quot;},{&quot;family&quot;:&quot;Chi&quot;,&quot;given&quot;:&quot;Godloves Fru&quot;,&quot;parse-names&quot;:false,&quot;dropping-particle&quot;:&quot;&quot;,&quot;non-dropping-particle&quot;:&quot;&quot;},{&quot;family&quot;:&quot;Mukanganyama&quot;,&quot;given&quot;:&quot;Stanley&quot;,&quot;parse-names&quot;:false,&quot;dropping-particle&quot;:&quot;&quot;,&quot;non-dropping-particle&quot;:&quot;&quot;}],&quot;container-title&quot;:&quot;Advances in Pharmacological and Pharmaceutical Sciences&quot;,&quot;container-title-short&quot;:&quot;Adv Pharmacol Pharm Sci&quot;,&quot;DOI&quot;:&quot;10.1155/2021/8842629&quot;,&quot;ISSN&quot;:&quot;26334690&quot;,&quot;issued&quot;:{&quot;date-parts&quot;:[[2021]]},&quot;abstract&quot;:&quot;The widespread use of antimicrobial agents to treat infectious diseases has led to the emergence of antibiotic resistant pathogens. Plants have played a central role in combating many ailments in humans, and Parinari curatellifolia has been used for medicinal purposes. Seven extracts from P. curatellifolia leaves were prepared using serial exhaustive extraction of nonpolar to polar solvents. The microbroth dilution method was used to evaluate antimicrobial bioactivities of extracts. Five of the extracts were significantly active against at least one test microbe. Mycobacterium smegmatis was the most susceptible to most extracts. The methanol and ethanol extracts were the most active against M. smegmatis with an MIC of 25 μg/mL. The hexane extract was the most active against Candida krusei with an MIC of 25 μg/mL. None of the extracts significantly inhibited growth of Klebsiella pneumoniae and Staphylococcus aureus. Active extracts were selected for fractionation and isolation of pure compounds using gradient elution column chromatography. TLC analyses was carried out for pooling fractions of similar profiles. A total of 43 pools were obtained from 428 fractions. Pools 7 and 10 were selected for further isolation of single compounds. Four compounds, Pc4963r, Pc4962w, Pc6978p, and Pc6978o, were isolated. Evaluation of antimicrobial activities of Pc4963r, Pc4962w, and Pc6978p showed that the compounds were most active against C. krusei with MFC values ranging from 50 to 100 μg/mL. Only Pc6978p was shown to be pure. Using spectroscopic analyses, the structure of Pc6978p was determined to be β-sitosterol. The antifungal effects of β-sitosterol were evaluated against C. krusei in vitro and on fabrics. Results showed that β-sitosterol reduced the growth of C. krusei attached to Mendy fabric by 83%. Therefore, P. curatellifolia can be a source of lead compounds for prospective development of novel antimicrobial agents. Further work needs to be done to improve the antifungal activity of the isolated compound using quantitative structure-activity relationships.&quot;,&quot;volume&quot;:&quot;2021&quot;},&quot;isTemporary&quot;:false}]},{&quot;citationID&quot;:&quot;MENDELEY_CITATION_218f8385-23f3-4477-a9e1-7a9b014b3d69&quot;,&quot;properties&quot;:{&quot;noteIndex&quot;:0},&quot;isEdited&quot;:false,&quot;manualOverride&quot;:{&quot;isManuallyOverridden&quot;:false,&quot;citeprocText&quot;:&quot;(Carnevale Neto et al. 2013; Halilu et al. 2013; Omale et al. 2020)&quot;,&quot;manualOverrideText&quot;:&quot;&quot;},&quot;citationTag&quot;:&quot;MENDELEY_CITATION_v3_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&quot;,&quot;citationItems&quot;:[{&quot;id&quot;:&quot;a6612e8e-2239-34a2-9826-e39afe0c14c3&quot;,&quot;itemData&quot;:{&quot;type&quot;:&quot;article-journal&quot;,&quot;id&quot;:&quot;a6612e8e-2239-34a2-9826-e39afe0c14c3&quot;,&quot;title&quot;:&quot;Chrysobalanaceae: Secondary metabolites, ethnopharmacology and pharmacological potential&quot;,&quot;author&quot;:[{&quot;family&quot;:&quot;Carnevale Neto&quot;,&quot;given&quot;:&quot;Fausto&quot;,&quot;parse-names&quot;:false,&quot;dropping-particle&quot;:&quot;&quot;,&quot;non-dropping-particle&quot;:&quot;&quot;},{&quot;family&quot;:&quot;Pilon&quot;,&quot;given&quot;:&quot;Alan Cesar&quot;,&quot;parse-names&quot;:false,&quot;dropping-particle&quot;:&quot;&quot;,&quot;non-dropping-particle&quot;:&quot;&quot;},{&quot;family&quot;:&quot;Silva Bolzani&quot;,&quot;given&quot;:&quot;Vanderlan&quot;,&quot;parse-names&quot;:false,&quot;dropping-particle&quot;:&quot;&quot;,&quot;non-dropping-particle&quot;:&quot;Da&quot;},{&quot;family&quot;:&quot;Castro-Gamboa&quot;,&quot;given&quot;:&quot;Ian&quot;,&quot;parse-names&quot;:false,&quot;dropping-particle&quot;:&quot;&quot;,&quot;non-dropping-particle&quot;:&quot;&quot;}],&quot;container-title&quot;:&quot;Phytochemistry Reviews&quot;,&quot;DOI&quot;:&quot;10.1007/s11101-012-9259-z&quot;,&quot;ISSN&quot;:&quot;15687767&quot;,&quot;issued&quot;:{&quot;date-parts&quot;:[[2013]]},&quot;page&quot;:&quot;121-146&quot;,&quot;abstract&quot;:&quot;Many Chrysobalanaceae species, in special Licania and Parinari, are widely used in folk medicine to treat several diseases. This review describes some aspects of their ethnopharmacology potential, biological activities and the secondary metabolites reported so far for Chrysobalanaceae. The chemical constituents of this family include triterpenoids, diterpenoids, steroids and phenylpropanoids like flavonoids as well as chromones derivatives. © 2012 Springer Science+Business Media Dordrecht.&quot;,&quot;issue&quot;:&quot;1&quot;,&quot;volume&quot;:&quot;12&quot;,&quot;container-title-short&quot;:&quot;&quot;},&quot;isTemporary&quot;:false},{&quot;id&quot;:&quot;776315f4-7bf7-34bf-aedf-717674b58e44&quot;,&quot;itemData&quot;:{&quot;type&quot;:&quot;article-journal&quot;,&quot;id&quot;:&quot;776315f4-7bf7-34bf-aedf-717674b58e44&quot;,&quot;title&quot;:&quot;Isolation and characterization of steroids from petroleum ether extract of stem bark of Parinari curatellifolia Planch ex. Benth (Chrysobalanaceae).&quot;,&quot;author&quot;:[{&quot;family&quot;:&quot;Halilu&quot;,&quot;given&quot;:&quot;M. E.&quot;,&quot;parse-names&quot;:false,&quot;dropping-particle&quot;:&quot;&quot;,&quot;non-dropping-particle&quot;:&quot;&quot;},{&quot;family&quot;:&quot;October&quot;,&quot;given&quot;:&quot;N.&quot;,&quot;parse-names&quot;:false,&quot;dropping-particle&quot;:&quot;&quot;,&quot;non-dropping-particle&quot;:&quot;&quot;},{&quot;family&quot;:&quot;Balogun&quot;,&quot;given&quot;:&quot;M.&quot;,&quot;parse-names&quot;:false,&quot;dropping-particle&quot;:&quot;&quot;,&quot;non-dropping-particle&quot;:&quot;&quot;},{&quot;family&quot;:&quot;Agunu&quot;,&quot;given&quot;:&quot;A.&quot;,&quot;parse-names&quot;:false,&quot;dropping-particle&quot;:&quot;&quot;,&quot;non-dropping-particle&quot;:&quot;&quot;},{&quot;family&quot;:&quot;Abubakar&quot;,&quot;given&quot;:&quot;A.&quot;,&quot;parse-names&quot;:false,&quot;dropping-particle&quot;:&quot;&quot;,&quot;non-dropping-particle&quot;:&quot;&quot;},{&quot;family&quot;:&quot;Abubakar&quot;,&quot;given&quot;:&quot;M. S.&quot;,&quot;parse-names&quot;:false,&quot;dropping-particle&quot;:&quot;&quot;,&quot;non-dropping-particle&quot;:&quot;&quot;}],&quot;container-title&quot;:&quot;Journal of Natural Sciences Research&quot;,&quot;URL&quot;:&quot;https://www.cabdirect.org/cabdirect/abstract/20133399613&quot;,&quot;issued&quot;:{&quot;date-parts&quot;:[[2013]]},&quot;page&quot;:&quot;53-61&quot;,&quot;abstract&quot;:&quot;In our search for biologically active compounds, three steroids have been isolated from the stem bark of Parinari curatellifolia through series of column chromatography. Compound C1, C2 and C3 where characterized as β-sitosterol (22,23-dihydrostigmasterol), stigmast-4-en-3-one and stigmasterol, respectively, on the basis of 1DNMR (1HNMR, 13CNMR and DEPT-135), 2D-NMR (HSQC, HMBC, 1H-1H COSY, 1H-1H NOESY), mass spectroscopy (MS) and IR spectroscopy. These compounds are reported for the first time as constituents in Parinari curatellifolia.&quot;,&quot;volume&quot;:&quot;3&quot;,&quot;container-title-short&quot;:&quot;&quot;},&quot;isTemporary&quot;:false},{&quot;id&quot;:&quot;1c24449a-df5f-3143-9a74-dfa16dcaf6c1&quot;,&quot;itemData&quot;:{&quot;type&quot;:&quot;article-journal&quot;,&quot;id&quot;:&quot;1c24449a-df5f-3143-9a74-dfa16dcaf6c1&quot;,&quot;title&quot;:&quot;Evaluation of the Antidiabetic Effects of the Stem Bark Extract of Parinari curatellifolia (Planch. ex Benth.) in Drosophila melanogaster&quot;,&quot;author&quot;:[{&quot;family&quot;:&quot;Omale&quot;,&quot;given&quot;:&quot;S.&quot;,&quot;parse-names&quot;:false,&quot;dropping-particle&quot;:&quot;&quot;,&quot;non-dropping-particle&quot;:&quot;&quot;},{&quot;family&quot;:&quot;Aguiyi&quot;,&quot;given&quot;:&quot;J.C.&quot;,&quot;parse-names&quot;:false,&quot;dropping-particle&quot;:&quot;&quot;,&quot;non-dropping-particle&quot;:&quot;&quot;},{&quot;family&quot;:&quot;Adekunle&quot;,&quot;given&quot;:&quot;O.G.&quot;,&quot;parse-names&quot;:false,&quot;dropping-particle&quot;:&quot;&quot;,&quot;non-dropping-particle&quot;:&quot;&quot;},{&quot;family&quot;:&quot;Johnson&quot;,&quot;given&quot;:&quot;T.O.&quot;,&quot;parse-names&quot;:false,&quot;dropping-particle&quot;:&quot;&quot;,&quot;non-dropping-particle&quot;:&quot;&quot;},{&quot;family&quot;:&quot;Ochala&quot;,&quot;given&quot;:&quot;S.O.&quot;,&quot;parse-names&quot;:false,&quot;dropping-particle&quot;:&quot;&quot;,&quot;non-dropping-particle&quot;:&quot;&quot;},{&quot;family&quot;:&quot;Etuh&quot;,&quot;given&quot;:&quot;M.A.&quot;,&quot;parse-names&quot;:false,&quot;dropping-particle&quot;:&quot;&quot;,&quot;non-dropping-particle&quot;:&quot;&quot;},{&quot;family&quot;:&quot;Eze&quot;,&quot;given&quot;:&quot;M.C.&quot;,&quot;parse-names&quot;:false,&quot;dropping-particle&quot;:&quot;&quot;,&quot;non-dropping-particle&quot;:&quot;&quot;}],&quot;container-title&quot;:&quot;Journal of Pharmacology and Toxicology&quot;,&quot;DOI&quot;:&quot;10.3923/jpt.2021.9.21&quot;,&quot;ISSN&quot;:&quot;1816496X&quot;,&quot;URL&quot;:&quot;https://www.scialert.net/abstract/?doi=jpt.2021.9.21&quot;,&quot;issued&quot;:{&quot;date-parts&quot;:[[2020,12,15]]},&quot;page&quot;:&quot;9-21&quot;,&quot;issue&quot;:&quot;1&quot;,&quot;volume&quot;:&quot;16&quot;,&quot;container-title-short&quot;:&quot;&quot;},&quot;isTemporary&quot;:false}]},{&quot;citationID&quot;:&quot;MENDELEY_CITATION_1e199397-d464-46fd-bf85-5edaab812ba7&quot;,&quot;properties&quot;:{&quot;noteIndex&quot;:0},&quot;isEdited&quot;:false,&quot;manualOverride&quot;:{&quot;isManuallyOverridden&quot;:false,&quot;citeprocText&quot;:&quot;(Gororo et al. 2016; Kundishora et al. 2020)&quot;,&quot;manualOverrideText&quot;:&quot;&quot;},&quot;citationTag&quot;:&quot;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&quot;,&quot;citationItems&quot;:[{&quot;id&quot;:&quot;1981c324-e9d7-321c-8ee3-2a531d75ae12&quot;,&quot;itemData&quot;:{&quot;type&quot;:&quot;article-journal&quot;,&quot;id&quot;:&quot;1981c324-e9d7-321c-8ee3-2a531d75ae12&quot;,&quot;title&quot;:&quot;Multiple cellular effects of leaf extracts from Parinari curatellifolia&quot;,&quot;author&quot;:[{&quot;family&quot;:&quot;Gororo&quot;,&quot;given&quot;:&quot;Mitchelle&quot;,&quot;parse-names&quot;:false,&quot;dropping-particle&quot;:&quot;&quot;,&quot;non-dropping-particle&quot;:&quot;&quot;},{&quot;family&quot;:&quot;Chimponda&quot;,&quot;given&quot;:&quot;Theresa&quot;,&quot;parse-names&quot;:false,&quot;dropping-particle&quot;:&quot;&quot;,&quot;non-dropping-particle&quot;:&quot;&quot;},{&quot;family&quot;:&quot;Chirisa&quot;,&quot;given&quot;:&quot;Elaine&quot;,&quot;parse-names&quot;:false,&quot;dropping-particle&quot;:&quot;&quot;,&quot;non-dropping-particle&quot;:&quot;&quot;},{&quot;family&quot;:&quot;Mukanganyama&quot;,&quot;given&quot;:&quot;Stanley&quot;,&quot;parse-names&quot;:false,&quot;dropping-particle&quot;:&quot;&quot;,&quot;non-dropping-particle&quot;:&quot;&quot;}],&quot;container-title&quot;:&quot;BMC Complementary and Alternative Medicine&quot;,&quot;container-title-short&quot;:&quot;BMC Complement Altern Med&quot;,&quot;DOI&quot;:&quot;10.1186/s12906-016-1287-6&quot;,&quot;ISSN&quot;:&quot;14726882&quot;,&quot;PMID&quot;:&quot;27549624&quot;,&quot;URL&quot;:&quot;http://dx.doi.org/10.1186/s12906-016-1287-6&quot;,&quot;issued&quot;:{&quot;date-parts&quot;:[[2016]]},&quot;page&quot;:&quot;1-14&quot;,&quot;abstract&quot;:&quot;Background: Parinari curatellifolia is a prominent plant in folk medicine in Sub-Saharan Africa. The plant decoctions are used to treat various ailments, including the treatment of cancer, pneumonia, fever, microbial infections and anti-inflammation. The aims of the study were to investigate the effects of P. curatellifolia leaf extracts on cell inflammatory and proliferative activity. Methods: Parinari curatellifolia fresh leaves were collected from Centenary in Mashonaland Central Province of Zimbabwe. Plant extracts were prepared using methanol, water, acetone and ethanol. Firstly, the effects of the extracts were determined on xanthine oxidase activity. Kinetic constants were determined for the extracts that showed inhibitory effects. Then the effects of Parinari curatellifolia water extract on LPS, menadione and hydrogen peroxide-activated nitric oxide production in RAW 264.7 cells was determined by quantifying the amount of nitrites formed. Finally, the effects of P. curatellifolia on the proliferation of Jurkat-T cells as well as its modulation of cisplatin-induced cell- cytotoxicity was investigated on a Jurkat human T-cell lymphoma cell line. Results: There was significant XO inhibitory activity by the ethanol and methanol extracts at 15.6 μg/ml and 3.9 μg/ml respectively. The IC50 determination for allopurinol, ethanol extract and methanol extract were 0.43 μg/ml, 1.38 μg/ml and 2.19 μg/ml respectively. The kinetic results showed that the ethanol and methanol extracts were allosteric inhibitors of XO. The water extract of P. curatellifolia inhibited NO production in RAW cells when LPS was used as an activator. P. curatellifolia and cisplatin showed dose-dependent cytotoxicity on Jurkat-T cells. Isolated DNA from the cells showed that there was DNA cleavage on cells exposed to P. curatellifolia indicating that apoptosis may be a mechanism by which P. curatellifolia exerts its cytotoxicity on Jurkat-T cells. Conclusions: These results scientifically support the use of P. curatellifolia leaf extracts in the management of pain, inflammatory and neoplastic conditions. P. curatellifolia thus has multiple biological effects, thus, validating its use in traditional medical uses.&quot;,&quot;publisher&quot;:&quot;BMC Complementary and Alternative Medicine&quot;,&quot;issue&quot;:&quot;1&quot;,&quot;volume&quot;:&quot;16&quot;},&quot;isTemporary&quot;:false},{&quot;id&quot;:&quot;e319254a-6096-36f5-be9a-5a09b5859465&quot;,&quot;itemData&quot;:{&quot;type&quot;:&quot;article-journal&quot;,&quot;id&quot;:&quot;e319254a-6096-36f5-be9a-5a09b5859465&quot;,&quot;title&quot;:&quot;Determination of the Cytotoxic Effect of Different Leaf Extracts from Parinari curatellifolia (Chrysobalanaceae)&quot;,&quot;author&quot;:[{&quot;family&quot;:&quot;Kundishora&quot;,&quot;given&quot;:&quot;Anesu&quot;,&quot;parse-names&quot;:false,&quot;dropping-particle&quot;:&quot;&quot;,&quot;non-dropping-particle&quot;:&quot;&quot;},{&quot;family&quot;:&quot;Sithole&quot;,&quot;given&quot;:&quot;Simbarashe&quot;,&quot;parse-names&quot;:false,&quot;dropping-particle&quot;:&quot;&quot;,&quot;non-dropping-particle&quot;:&quot;&quot;},{&quot;family&quot;:&quot;Mukanganyama&quot;,&quot;given&quot;:&quot;Stanley&quot;,&quot;parse-names&quot;:false,&quot;dropping-particle&quot;:&quot;&quot;,&quot;non-dropping-particle&quot;:&quot;&quot;}],&quot;container-title&quot;:&quot;Journal of Toxicology&quot;,&quot;container-title-short&quot;:&quot;J Toxicol&quot;,&quot;DOI&quot;:&quot;10.1155/2020/8831545&quot;,&quot;ISSN&quot;:&quot;16878205&quot;,&quot;issued&quot;:{&quot;date-parts&quot;:[[2020]]},&quot;abstract&quot;:&quot;Despite plants being a rich source of useful chemical compounds with different pharmacological properties, some of these compounds may be toxic to humans. Parinari curatellifolia, among its other important pharmacological activities, has been shown to have significant antiproliferative activity on cancer cell lines. Toxicity studies are required to determine the safety profile of P. curatellifolia in the consideration of its potential pharmaceutical benefits as a source of lead compounds in cancer therapy. The effects of P. curatellifolia on both the integrity of the erythrocyte membrane and on normal cells were determined. The dried leaf powder of P. curatellifolia was used in serial exhaustive extraction procedures using hexane, dichloromethane, ethyl acetate, acetone, ethanol, methanol, and water as solvents in addition to extraction using DCM: methanol in equal ratio. Alkaloids, flavonoids, and saponins were isolated from the ethanol extract. The leaf extracts were tested for haemolytic activity on sheep erythrocytes at concentrations of 0.625 to 5 mg/ml. The extracts were also tested for toxicity activity on normal mammalian cells such as the BALB/c mice peritoneal cells using the MTT (3-(4,5-dimethylthiazol-2-yl)-2,5-diphenyltetrazolium bromide) at the concentrations of 6.3 to 50 μg/ml. In the haemolysis assays, none of the plant extracts had a significant haemolytic activity with the saponin-enriched extract having the maximum haemolytic activity of 12.2% for a concentration of 5 mg/ml. In the MTT cell viability assay, none of the 11 plant extracts had significant cytotoxicity. The water extract, however, had significant (p &lt; 0.01) proliferative activity towards the murine immune cells at all concentrations. P. curatellifolia leaf extracts were, therefore, not toxic to both erythrocytes and immune cells, and the water extract may have immunostimulatory effects. It is concluded that P. curatellifolia leaf extracts are not toxic in vitro and, therefore, our results support the use of the plant for ethnomedicinal use.&quot;,&quot;publisher&quot;:&quot;Hindawi&quot;,&quot;volume&quot;:&quot;2020&quot;},&quot;isTemporary&quot;:false}]},{&quot;citationID&quot;:&quot;MENDELEY_CITATION_8a0091c3-7bc0-41a4-95f9-5914f61f19d0&quot;,&quot;properties&quot;:{&quot;noteIndex&quot;:0},&quot;isEdited&quot;:false,&quot;manualOverride&quot;:{&quot;isManuallyOverridden&quot;:false,&quot;citeprocText&quot;:&quot;(Maharaj and Glen 2008)&quot;,&quot;manualOverrideText&quot;:&quot;&quot;},&quot;citationTag&quot;:&quot;MENDELEY_CITATION_v3_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&quot;,&quot;citationItems&quot;:[{&quot;id&quot;:&quot;f9853aa0-bafb-3da4-9619-a697be027c38&quot;,&quot;itemData&quot;:{&quot;type&quot;:&quot;webpage&quot;,&quot;id&quot;:&quot;f9853aa0-bafb-3da4-9619-a697be027c38&quot;,&quot;title&quot;:&quot;Parinari curatellifolia | Plantz Africa&quot;,&quot;author&quot;:[{&quot;family&quot;:&quot;Maharaj&quot;,&quot;given&quot;:&quot;V&quot;,&quot;parse-names&quot;:false,&quot;dropping-particle&quot;:&quot;&quot;,&quot;non-dropping-particle&quot;:&quot;&quot;},{&quot;family&quot;:&quot;Glen&quot;,&quot;given&quot;:&quot;HF&quot;,&quot;parse-names&quot;:false,&quot;dropping-particle&quot;:&quot;&quot;,&quot;non-dropping-particle&quot;:&quot;&quot;}],&quot;container-title&quot;:&quot;KZN Herbarium, South African National Biodiversity Institution Plant Information Website&quot;,&quot;URL&quot;:&quot;https://scholar.google.com/scholar?&amp;q=Maharaj V%2C Glen HF %282008%29 Parinari curatellifolia%2C KZN Herbarium%2C South African National Biodiversity Institution Plant Information Website&quot;,&quot;issued&quot;:{&quot;date-parts&quot;:[[2008]]},&quot;page&quot;:&quot;4-7&quot;,&quot;container-title-short&quot;:&quot;&quot;},&quot;isTemporary&quot;:false}]},{&quot;citationID&quot;:&quot;MENDELEY_CITATION_63bc01c4-9156-48af-b5df-544f48894e68&quot;,&quot;properties&quot;:{&quot;noteIndex&quot;:0},&quot;isEdited&quot;:false,&quot;manualOverride&quot;:{&quot;isManuallyOverridden&quot;:false,&quot;citeprocText&quot;:&quot;(Nabora et al. 2019)&quot;,&quot;manualOverrideText&quot;:&quot;&quot;},&quot;citationTag&quot;:&quot;MENDELEY_CITATION_v3_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&quot;,&quot;citationItems&quot;:[{&quot;id&quot;:&quot;125e4878-2535-32a3-82b3-246ff82d8c90&quot;,&quot;itemData&quot;:{&quot;type&quot;:&quot;article-journal&quot;,&quot;id&quot;:&quot;125e4878-2535-32a3-82b3-246ff82d8c90&quot;,&quot;title&quot;:&quot;Tamarindus indica fruit shell ash: a low cost and effective catalyst for biodiesel production from Parinari curatellifolia seeds oil&quot;,&quot;author&quot;:[{&quot;family&quot;:&quot;Nabora&quot;,&quot;given&quot;:&quot;Christian S.&quot;,&quot;parse-names&quot;:false,&quot;dropping-particle&quot;:&quot;&quot;,&quot;non-dropping-particle&quot;:&quot;&quot;},{&quot;family&quot;:&quot;Kingondu&quot;,&quot;given&quot;:&quot;Cecil K.&quot;,&quot;parse-names&quot;:false,&quot;dropping-particle&quot;:&quot;&quot;,&quot;non-dropping-particle&quot;:&quot;&quot;},{&quot;family&quot;:&quot;Kivevele&quot;,&quot;given&quot;:&quot;Thomas T.&quot;,&quot;parse-names&quot;:false,&quot;dropping-particle&quot;:&quot;&quot;,&quot;non-dropping-particle&quot;:&quot;&quot;}],&quot;container-title&quot;:&quot;SN Applied Sciences&quot;,&quot;DOI&quot;:&quot;10.1007/s42452-019-0256-3&quot;,&quot;ISBN&quot;:&quot;0123456789&quot;,&quot;ISSN&quot;:&quot;25233971&quot;,&quot;URL&quot;:&quot;https://doi.org/10.1007/s42452-019-0256-3&quot;,&quot;issued&quot;:{&quot;date-parts&quot;:[[2019]]},&quot;page&quot;:&quot;1-9&quot;,&quot;abstract&quot;:&quot;The study evaluated the potential use of agricultural waste, Tamarindus indica fruit shell ash, as a solid base catalyst for production of biodiesel. The catalyst was prepared by calcination of T. indica fruit shell at 800 °C in muffle furnace for 3 h. Branauer-Emmett-Teller, thermal gravimetric analysis, X-ray diffraction, scanning electron microscope, X-ray florescence, and Hammett indicator techniques were used to characterize the physicochemical properties of the produced catalyst. The catalyst had basic strength of greater than 9.7 and mesoporous structure with pore size d = 3.2 nm. The crystalline phase was made up of calcium oxide, potassium oxide, and magnesium oxide. The catalyst was tested for biodiesel production using Parinari curatellifolia seeds oil. The results showed that the best operating parameters for the production of biodiesel were 9:1 methanol to oil molar ratio, 125 mg catalyst (5 wt% of oil), 2 h reaction time, and 60 °C reaction temperature. These optimized operating parameters afforded a maximum yield of 96.2%. Also, fuel properties of biodiesel: acid value, viscosity, and flash, pour, and cloud points were investigated and compared to the ASTM standards limits D6751. The results were observed to be in good agreement with the ASTM standards limits for biodiesel. In addition, the catalyst was easily separated and subsequently reused for four runs in biodiesel production. Thus, Tamarind fruit shell derived catalyst is very promising for the production of biodiesel due to its high performance, low-cost, easy preparation and availability.&quot;,&quot;publisher&quot;:&quot;Springer International Publishing&quot;,&quot;issue&quot;:&quot;3&quot;,&quot;volume&quot;:&quot;1&quot;,&quot;container-title-short&quot;:&quot;SN Appl Sci&quot;},&quot;isTemporary&quot;:false}]},{&quot;citationID&quot;:&quot;MENDELEY_CITATION_e8806fff-8fcb-49c2-8960-3d0565c5ff3c&quot;,&quot;properties&quot;:{&quot;noteIndex&quot;:0},&quot;isEdited&quot;:false,&quot;manualOverride&quot;:{&quot;isManuallyOverridden&quot;:false,&quot;citeprocText&quot;:&quot;(Bolza and Keating 1972)&quot;,&quot;manualOverrideText&quot;:&quot;&quot;},&quot;citationTag&quot;:&quot;MENDELEY_CITATION_v3_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&quot;,&quot;citationItems&quot;:[{&quot;id&quot;:&quot;97484084-7fe8-3d52-970b-2a88366d728a&quot;,&quot;itemData&quot;:{&quot;type&quot;:&quot;book&quot;,&quot;id&quot;:&quot;97484084-7fe8-3d52-970b-2a88366d728a&quot;,&quot;title&quot;:&quot;African timbers: the properties, uses and characteristics of 700 species&quot;,&quot;author&quot;:[{&quot;family&quot;:&quot;Bolza&quot;,&quot;given&quot;:&quot;Eleanor&quot;,&quot;parse-names&quot;:false,&quot;dropping-particle&quot;:&quot;&quot;,&quot;non-dropping-particle&quot;:&quot;&quot;},{&quot;family&quot;:&quot;Keating&quot;,&quot;given&quot;:&quot;William G&quot;,&quot;parse-names&quot;:false,&quot;dropping-particle&quot;:&quot;&quot;,&quot;non-dropping-particle&quot;:&quot;&quot;}],&quot;container-title&quot;:&quot;African timbers-the properties, uses and characteristics of 700 species.&quot;,&quot;issued&quot;:{&quot;date-parts&quot;:[[1972]]},&quot;publisher-place&quot;:&quot;Melbourne&quot;,&quot;abstract&quot;:&quot;Arranged in alphabetical order of botanical name. Gives, for each species, local name, family, short description, working characteristics, references, and tabulated data on tree height and diameter and numerical codings for wood properties - density, strength, shrinkage, durability and susceptibility to Lyctus - and uses.&quot;,&quot;publisher&quot;:&quot;Commonwealth scientific and industrial research organization&quot;,&quot;container-title-short&quot;:&quot;&quot;},&quot;isTemporary&quot;:false}]},{&quot;citationID&quot;:&quot;MENDELEY_CITATION_36356863-3ffa-43da-b8a4-52ca4d55ac89&quot;,&quot;properties&quot;:{&quot;noteIndex&quot;:0},&quot;isEdited&quot;:false,&quot;manualOverride&quot;:{&quot;isManuallyOverridden&quot;:false,&quot;citeprocText&quot;:&quot;(Sanfilippo 2014)&quot;,&quot;manualOverrideText&quot;:&quot;&quot;},&quot;citationTag&quot;:&quot;MENDELEY_CITATION_v3_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&quot;,&quot;citationItems&quot;:[{&quot;id&quot;:&quot;29e4b152-ceb7-33bd-9a66-fba023813c1f&quot;,&quot;itemData&quot;:{&quot;type&quot;:&quot;book&quot;,&quot;id&quot;:&quot;29e4b152-ceb7-33bd-9a66-fba023813c1f&quot;,&quot;title&quot;:&quot;Trinta árvores do miombo Angolano. Guia de campo para a identificação&quot;,&quot;author&quot;:[{&quot;family&quot;:&quot;Sanfilippo&quot;,&quot;given&quot;:&quot;Massimiliano&quot;,&quot;parse-names&quot;:false,&quot;dropping-particle&quot;:&quot;&quot;,&quot;non-dropping-particle&quot;:&quot;&quot;}],&quot;URL&quot;:&quot;http://bibliotecaflorestal.ufv.br/bitstream/handle/123456789/14828/COSPE_Trinta arvores e arbustos do Miombo Angolano-Guia de campo para a identificacao.pdf?sequence=1&quot;,&quot;issued&quot;:{&quot;date-parts&quot;:[[2014]]},&quot;publisher-place&quot;:&quot;Firenze&quot;,&quot;publisher&quot;:&quot;COSPE&quot;,&quot;container-title-short&quot;:&quot;&quot;},&quot;isTemporary&quot;:false}]},{&quot;citationID&quot;:&quot;MENDELEY_CITATION_94e1d463-d550-4268-8702-0d67e50571f5&quot;,&quot;properties&quot;:{&quot;noteIndex&quot;:0},&quot;isEdited&quot;:false,&quot;manualOverride&quot;:{&quot;isManuallyOverridden&quot;:false,&quot;citeprocText&quot;:&quot;(Maharaj and Glen 2008; Orwa et al. 2009)&quot;,&quot;manualOverrideText&quot;:&quot;&quot;},&quot;citationTag&quot;:&quot;MENDELEY_CITATION_v3_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&quot;,&quot;citationItems&quot;:[{&quot;id&quot;:&quot;f9853aa0-bafb-3da4-9619-a697be027c38&quot;,&quot;itemData&quot;:{&quot;type&quot;:&quot;webpage&quot;,&quot;id&quot;:&quot;f9853aa0-bafb-3da4-9619-a697be027c38&quot;,&quot;title&quot;:&quot;Parinari curatellifolia | Plantz Africa&quot;,&quot;author&quot;:[{&quot;family&quot;:&quot;Maharaj&quot;,&quot;given&quot;:&quot;V&quot;,&quot;parse-names&quot;:false,&quot;dropping-particle&quot;:&quot;&quot;,&quot;non-dropping-particle&quot;:&quot;&quot;},{&quot;family&quot;:&quot;Glen&quot;,&quot;given&quot;:&quot;HF&quot;,&quot;parse-names&quot;:false,&quot;dropping-particle&quot;:&quot;&quot;,&quot;non-dropping-particle&quot;:&quot;&quot;}],&quot;container-title&quot;:&quot;KZN Herbarium, South African National Biodiversity Institution Plant Information Website&quot;,&quot;URL&quot;:&quot;https://scholar.google.com/scholar?&amp;q=Maharaj V%2C Glen HF %282008%29 Parinari curatellifolia%2C KZN Herbarium%2C South African National Biodiversity Institution Plant Information Website&quot;,&quot;issued&quot;:{&quot;date-parts&quot;:[[2008]]},&quot;page&quot;:&quot;4-7&quot;,&quot;container-title-short&quot;:&quot;&quot;},&quot;isTemporary&quot;:false},{&quot;id&quot;:&quot;257f1056-a8a4-3227-8b41-a3f0689dcc1f&quot;,&quot;itemData&quot;:{&quot;type&quot;:&quot;webpage&quot;,&quot;id&quot;:&quot;257f1056-a8a4-3227-8b41-a3f0689dcc1f&quot;,&quot;title&quot;:&quot;Agroforestree Database: a tree reference and selection guide version 4.0.&quot;,&quot;author&quot;:[{&quot;family&quot;:&quot;Orwa&quot;,&quot;given&quot;:&quot;C.&quot;,&quot;parse-names&quot;:false,&quot;dropping-particle&quot;:&quot;&quot;,&quot;non-dropping-particle&quot;:&quot;&quot;},{&quot;family&quot;:&quot;Mutua&quot;,&quot;given&quot;:&quot;A.&quot;,&quot;parse-names&quot;:false,&quot;dropping-particle&quot;:&quot;&quot;,&quot;non-dropping-particle&quot;:&quot;&quot;},{&quot;family&quot;:&quot;Kindt&quot;,&quot;given&quot;:&quot;R.&quot;,&quot;parse-names&quot;:false,&quot;dropping-particle&quot;:&quot;&quot;,&quot;non-dropping-particle&quot;:&quot;&quot;},{&quot;family&quot;:&quot;Jamnadass&quot;,&quot;given&quot;:&quot;R.&quot;,&quot;parse-names&quot;:false,&quot;dropping-particle&quot;:&quot;&quot;,&quot;non-dropping-particle&quot;:&quot;&quot;},{&quot;family&quot;:&quot;Anthony S.&quot;,&quot;given&quot;:&quot;&quot;,&quot;parse-names&quot;:false,&quot;dropping-particle&quot;:&quot;&quot;,&quot;non-dropping-particle&quot;:&quot;&quot;}],&quot;accessed&quot;:{&quot;date-parts&quot;:[[2023,8,4]]},&quot;URL&quot;:&quot;https://apps.worldagroforestry.org/treedb2/speciesprofile.php?Spid=1253&quot;,&quot;issued&quot;:{&quot;date-parts&quot;:[[2009]]},&quot;container-title-short&quot;:&quot;&quot;},&quot;isTemporary&quot;:false}]},{&quot;citationID&quot;:&quot;MENDELEY_CITATION_e3e23059-cfbc-4e10-873e-1cac62041f34&quot;,&quot;properties&quot;:{&quot;noteIndex&quot;:0},&quot;isEdited&quot;:false,&quot;manualOverride&quot;:{&quot;isManuallyOverridden&quot;:false,&quot;citeprocText&quot;:&quot;(Bolza and Keating 1972; Flora Malesiana 1989; Prance 2007)&quot;,&quot;manualOverrideText&quot;:&quot;&quot;},&quot;citationTag&quot;:&quot;MENDELEY_CITATION_v3_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&quot;,&quot;citationItems&quot;:[{&quot;id&quot;:&quot;97484084-7fe8-3d52-970b-2a88366d728a&quot;,&quot;itemData&quot;:{&quot;type&quot;:&quot;book&quot;,&quot;id&quot;:&quot;97484084-7fe8-3d52-970b-2a88366d728a&quot;,&quot;title&quot;:&quot;African timbers: the properties, uses and characteristics of 700 species&quot;,&quot;author&quot;:[{&quot;family&quot;:&quot;Bolza&quot;,&quot;given&quot;:&quot;Eleanor&quot;,&quot;parse-names&quot;:false,&quot;dropping-particle&quot;:&quot;&quot;,&quot;non-dropping-particle&quot;:&quot;&quot;},{&quot;family&quot;:&quot;Keating&quot;,&quot;given&quot;:&quot;William G&quot;,&quot;parse-names&quot;:false,&quot;dropping-particle&quot;:&quot;&quot;,&quot;non-dropping-particle&quot;:&quot;&quot;}],&quot;container-title&quot;:&quot;African timbers-the properties, uses and characteristics of 700 species.&quot;,&quot;issued&quot;:{&quot;date-parts&quot;:[[1972]]},&quot;publisher-place&quot;:&quot;Melbourne&quot;,&quot;abstract&quot;:&quot;Arranged in alphabetical order of botanical name. Gives, for each species, local name, family, short description, working characteristics, references, and tabulated data on tree height and diameter and numerical codings for wood properties - density, strength, shrinkage, durability and susceptibility to Lyctus - and uses.&quot;,&quot;publisher&quot;:&quot;Commonwealth scientific and industrial research organization&quot;,&quot;container-title-short&quot;:&quot;&quot;},&quot;isTemporary&quot;:false},{&quot;id&quot;:&quot;05b2b7ea-9838-3943-944f-9715d5a94cb3&quot;,&quot;itemData&quot;:{&quot;type&quot;:&quot;webpage&quot;,&quot;id&quot;:&quot;05b2b7ea-9838-3943-944f-9715d5a94cb3&quot;,&quot;title&quot;:&quot;Chrysobalanaceae | Flora Malesiana&quot;,&quot;author&quot;:[{&quot;family&quot;:&quot;Flora Malesiana&quot;,&quot;given&quot;:&quot;&quot;,&quot;parse-names&quot;:false,&quot;dropping-particle&quot;:&quot;&quot;,&quot;non-dropping-particle&quot;:&quot;&quot;}],&quot;accessed&quot;:{&quot;date-parts&quot;:[[2023,8,17]]},&quot;URL&quot;:&quot;https://portal.cybertaxonomy.org/flora-malesiana/cdm_dataportal/taxon/a8b430fe-f50f-4871-bff0-c348ecfe05de&quot;,&quot;issued&quot;:{&quot;date-parts&quot;:[[1989]]},&quot;container-title-short&quot;:&quot;&quot;},&quot;isTemporary&quot;:false},{&quot;id&quot;:&quot;4864f2e4-2d25-3d21-9cfd-31fd99324439&quot;,&quot;itemData&quot;:{&quot;type&quot;:&quot;article-journal&quot;,&quot;id&quot;:&quot;4864f2e4-2d25-3d21-9cfd-31fd99324439&quot;,&quot;title&quot;:&quot;Flora da Reserva Ducke, Amazonas, Brasil: Chrysobalanaceae&quot;,&quot;author&quot;:[{&quot;family&quot;:&quot;Prance&quot;,&quot;given&quot;:&quot;Ghillean T.&quot;,&quot;parse-names&quot;:false,&quot;dropping-particle&quot;:&quot;&quot;,&quot;non-dropping-particle&quot;:&quot;&quot;}],&quot;container-title&quot;:&quot;Rodriguésia&quot;,&quot;issued&quot;:{&quot;date-parts&quot;:[[2007]]},&quot;page&quot;:&quot;493-531&quot;,&quot;issue&quot;:&quot;3&quot;,&quot;volume&quot;:&quot;58&quot;,&quot;container-title-short&quot;:&quot;&quot;},&quot;isTemporary&quot;:false}]},{&quot;citationID&quot;:&quot;MENDELEY_CITATION_98910102-768e-4290-82ec-85ef29a3f456&quot;,&quot;properties&quot;:{&quot;noteIndex&quot;:0},&quot;isEdited&quot;:false,&quot;manualOverride&quot;:{&quot;isManuallyOverridden&quot;:true,&quot;citeprocText&quot;:&quot;(Metcalfe and Chalk 1950)&quot;,&quot;manualOverrideText&quot;:&quot;Metcalfe and Chalk (1950)&quot;},&quot;citationTag&quot;:&quot;MENDELEY_CITATION_v3_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&quot;,&quot;citationItems&quot;:[{&quot;id&quot;:&quot;35189f6c-ec44-3f28-a735-28c75f3813f6&quot;,&quot;itemData&quot;:{&quot;type&quot;:&quot;book&quot;,&quot;id&quot;:&quot;35189f6c-ec44-3f28-a735-28c75f3813f6&quot;,&quot;title&quot;:&quot;Anatomy of the Dicotyledons: leaves, stem, and wood, in relation to taxonomy, with notes on economic uses&quot;,&quot;author&quot;:[{&quot;family&quot;:&quot;Metcalfe&quot;,&quot;given&quot;:&quot;C. R.&quot;,&quot;parse-names&quot;:false,&quot;dropping-particle&quot;:&quot;&quot;,&quot;non-dropping-particle&quot;:&quot;&quot;},{&quot;family&quot;:&quot;Chalk&quot;,&quot;given&quot;:&quot;L.&quot;,&quot;parse-names&quot;:false,&quot;dropping-particle&quot;:&quot;&quot;,&quot;non-dropping-particle&quot;:&quot;&quot;}],&quot;issued&quot;:{&quot;date-parts&quot;:[[1950]]},&quot;publisher-place&quot;:&quot;Oxford&quot;,&quot;publisher&quot;:&quot;Clarendon Press&quot;,&quot;container-title-short&quot;:&quot;&quot;},&quot;isTemporary&quot;:false}]},{&quot;citationID&quot;:&quot;MENDELEY_CITATION_fd5e230e-f1b1-42d5-bb96-2d73c1497e03&quot;,&quot;properties&quot;:{&quot;noteIndex&quot;:0},&quot;isEdited&quot;:false,&quot;manualOverride&quot;:{&quot;isManuallyOverridden&quot;:true,&quot;citeprocText&quot;:&quot;(Roth 1981)&quot;,&quot;manualOverrideText&quot;:&quot;Roth (1981)&quot;},&quot;citationTag&quot;:&quot;MENDELEY_CITATION_v3_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&quot;,&quot;citationItems&quot;:[{&quot;id&quot;:&quot;cd575e15-8198-3f26-a098-fac0cfd68241&quot;,&quot;itemData&quot;:{&quot;type&quot;:&quot;book&quot;,&quot;id&quot;:&quot;cd575e15-8198-3f26-a098-fac0cfd68241&quot;,&quot;title&quot;:&quot;Structural patterns of tropical barks&quot;,&quot;author&quot;:[{&quot;family&quot;:&quot;Roth&quot;,&quot;given&quot;:&quot;Ingrid&quot;,&quot;parse-names&quot;:false,&quot;dropping-particle&quot;:&quot;&quot;,&quot;non-dropping-particle&quot;:&quot;&quot;}],&quot;ISBN&quot;:&quot;978-3-443-14012-0&quot;,&quot;URL&quot;:&quot;https://www.schweizerbart.de/publications/detail/isbn/9783443140120/H_Pflanzenanat_9_3_Roth_Structural_Pa&quot;,&quot;issued&quot;:{&quot;date-parts&quot;:[[1981]]},&quot;publisher-place&quot;:&quot;Berlim&quot;,&quot;number-of-pages&quot;:&quot;622&quot;,&quot;abstract&quot;:&quot;Includes indexes.&quot;,&quot;publisher&quot;:&quot;Borntraeger&quot;,&quot;container-title-short&quot;:&quot;&quot;},&quot;isTemporary&quot;:false}]},{&quot;citationID&quot;:&quot;MENDELEY_CITATION_529519c2-764d-4009-92a1-3ec44dd137db&quot;,&quot;properties&quot;:{&quot;noteIndex&quot;:0},&quot;isEdited&quot;:false,&quot;manualOverride&quot;:{&quot;isManuallyOverridden&quot;:true,&quot;citeprocText&quot;:&quot;(Flora Malesiana 1989)&quot;,&quot;manualOverrideText&quot;:&quot;Flora Malesiana (1989)&quot;},&quot;citationTag&quot;:&quot;MENDELEY_CITATION_v3_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&quot;,&quot;citationItems&quot;:[{&quot;id&quot;:&quot;05b2b7ea-9838-3943-944f-9715d5a94cb3&quot;,&quot;itemData&quot;:{&quot;type&quot;:&quot;webpage&quot;,&quot;id&quot;:&quot;05b2b7ea-9838-3943-944f-9715d5a94cb3&quot;,&quot;title&quot;:&quot;Chrysobalanaceae | Flora Malesiana&quot;,&quot;author&quot;:[{&quot;family&quot;:&quot;Flora Malesiana&quot;,&quot;given&quot;:&quot;&quot;,&quot;parse-names&quot;:false,&quot;dropping-particle&quot;:&quot;&quot;,&quot;non-dropping-particle&quot;:&quot;&quot;}],&quot;accessed&quot;:{&quot;date-parts&quot;:[[2023,8,17]]},&quot;URL&quot;:&quot;https://portal.cybertaxonomy.org/flora-malesiana/cdm_dataportal/taxon/a8b430fe-f50f-4871-bff0-c348ecfe05de&quot;,&quot;issued&quot;:{&quot;date-parts&quot;:[[1989]]},&quot;container-title-short&quot;:&quot;&quot;},&quot;isTemporary&quot;:false}]},{&quot;citationID&quot;:&quot;MENDELEY_CITATION_316bc455-fed8-4848-9c2a-03428cb45f2a&quot;,&quot;properties&quot;:{&quot;noteIndex&quot;:0},&quot;isEdited&quot;:false,&quot;manualOverride&quot;:{&quot;isManuallyOverridden&quot;:true,&quot;citeprocText&quot;:&quot;(InsideWood 2004)&quot;,&quot;manualOverrideText&quot;:&quot;InsideWood (2004)&quot;},&quot;citationTag&quot;:&quot;MENDELEY_CITATION_v3_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&quot;,&quot;citationItems&quot;:[{&quot;id&quot;:&quot;1147ccf8-7e84-30dd-adf4-14679c0a8c75&quot;,&quot;itemData&quot;:{&quot;type&quot;:&quot;webpage&quot;,&quot;id&quot;:&quot;1147ccf8-7e84-30dd-adf4-14679c0a8c75&quot;,&quot;title&quot;:&quot;The Inside Wood Database&quot;,&quot;author&quot;:[{&quot;family&quot;:&quot;InsideWood&quot;,&quot;given&quot;:&quot;&quot;,&quot;parse-names&quot;:false,&quot;dropping-particle&quot;:&quot;&quot;,&quot;non-dropping-particle&quot;:&quot;&quot;}],&quot;accessed&quot;:{&quot;date-parts&quot;:[[2023,8,17]]},&quot;URL&quot;:&quot;http://insidewood.lib.ncsu.edu/search;jsessionid=6EFC258CE80E8ACB7CD03F274EF59FD4?0&quot;,&quot;issued&quot;:{&quot;date-parts&quot;:[[2004]]},&quot;container-title-short&quot;:&quot;&quot;},&quot;isTemporary&quot;:false}]},{&quot;citationID&quot;:&quot;MENDELEY_CITATION_eb002d19-c701-4758-9b11-609f7655d9f4&quot;,&quot;properties&quot;:{&quot;noteIndex&quot;:0},&quot;isEdited&quot;:false,&quot;manualOverride&quot;:{&quot;isManuallyOverridden&quot;:true,&quot;citeprocText&quot;:&quot;(Richter and Dallwitz 2000)&quot;,&quot;manualOverrideText&quot;:&quot;Richter and Dallwitz (2000)&quot;},&quot;citationTag&quot;:&quot;MENDELEY_CITATION_v3_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&quot;,&quot;citationItems&quot;:[{&quot;id&quot;:&quot;3ce48a8f-9a54-3018-8bc2-1cecfa43c3b0&quot;,&quot;itemData&quot;:{&quot;type&quot;:&quot;webpage&quot;,&quot;id&quot;:&quot;3ce48a8f-9a54-3018-8bc2-1cecfa43c3b0&quot;,&quot;title&quot;:&quot;Commercial timbers: descriptions, illustrations, identification, and information retrieval.&quot;,&quot;author&quot;:[{&quot;family&quot;:&quot;Richter&quot;,&quot;given&quot;:&quot;H.G.&quot;,&quot;parse-names&quot;:false,&quot;dropping-particle&quot;:&quot;&quot;,&quot;non-dropping-particle&quot;:&quot;&quot;},{&quot;family&quot;:&quot;Dallwitz&quot;,&quot;given&quot;:&quot;M.J.&quot;,&quot;parse-names&quot;:false,&quot;dropping-particle&quot;:&quot;&quot;,&quot;non-dropping-particle&quot;:&quot;&quot;}],&quot;accessed&quot;:{&quot;date-parts&quot;:[[2023,8,4]]},&quot;URL&quot;:&quot;https://www.delta-intkey.com/wood/index.htm&quot;,&quot;issued&quot;:{&quot;date-parts&quot;:[[2000]]},&quot;container-title-short&quot;:&quot;&quot;},&quot;isTemporary&quot;:false}]},{&quot;citationID&quot;:&quot;MENDELEY_CITATION_e6faab37-eedc-4062-8c70-9453301399b4&quot;,&quot;properties&quot;:{&quot;noteIndex&quot;:0},&quot;isEdited&quot;:false,&quot;manualOverride&quot;:{&quot;isManuallyOverridden&quot;:true,&quot;citeprocText&quot;:&quot;(Massuque et al. 2021)&quot;,&quot;manualOverrideText&quot;:&quot;Massuque et al. (2021)&quot;},&quot;citationTag&quot;:&quot;MENDELEY_CITATION_v3_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&quot;,&quot;citationItems&quot;:[{&quot;id&quot;:&quot;3f915ceb-dd88-3285-8f79-242bfdec7907&quot;,&quot;itemData&quot;:{&quot;type&quot;:&quot;article-journal&quot;,&quot;id&quot;:&quot;3f915ceb-dd88-3285-8f79-242bfdec7907&quot;,&quot;title&quot;:&quot;Influence of lignin on wood carbonization and charcoal properties of Miombo woodland native species&quot;,&quot;author&quot;:[{&quot;family&quot;:&quot;Massuque&quot;,&quot;given&quot;:&quot;Jonas&quot;,&quot;parse-names&quot;:false,&quot;dropping-particle&quot;:&quot;&quot;,&quot;non-dropping-particle&quot;:&quot;&quot;},{&quot;family&quot;:&quot;Assis&quot;,&quot;given&quot;:&quot;Maira Reis&quot;,&quot;parse-names&quot;:false,&quot;dropping-particle&quot;:&quot;&quot;,&quot;non-dropping-particle&quot;:&quot;De&quot;},{&quot;family&quot;:&quot;Loureiro&quot;,&quot;given&quot;:&quot;Breno Assis&quot;,&quot;parse-names&quot;:false,&quot;dropping-particle&quot;:&quot;&quot;,&quot;non-dropping-particle&quot;:&quot;&quot;},{&quot;family&quot;:&quot;Matavel&quot;,&quot;given&quot;:&quot;Custódio Efraim&quot;,&quot;parse-names&quot;:false,&quot;dropping-particle&quot;:&quot;&quot;,&quot;non-dropping-particle&quot;:&quot;&quot;},{&quot;family&quot;:&quot;Trugilho&quot;,&quot;given&quot;:&quot;Paulo Fernando&quot;,&quot;parse-names&quot;:false,&quot;dropping-particle&quot;:&quot;&quot;,&quot;non-dropping-particle&quot;:&quot;&quot;}],&quot;container-title&quot;:&quot;European Journal of Wood and Wood Products&quot;,&quot;DOI&quot;:&quot;10.1007/s00107-021-01669-3&quot;,&quot;ISBN&quot;:&quot;0123456789&quot;,&quot;ISSN&quot;:&quot;1436736X&quot;,&quot;URL&quot;:&quot;https://doi.org/10.1007/s00107-021-01669-3&quot;,&quot;issued&quot;:{&quot;date-parts&quot;:[[2021]]},&quot;page&quot;:&quot;527-535&quot;,&quot;abstract&quot;:&quot;The majority of the Mozambican population use charcoal from natural forests to satisfy their domestic energy needs. Nevertheless, few studies have been done aiming at assessing the quality of wood used for charcoal production and its relationship with the sustainable use of natural forests. Most of the studies on charcoal production and marketing in Mozambique are aimed at understanding its contribution to the well-being of local communities, poverty alleviation and deforestation. Therefore, the objective of this study was to evaluate the qualitative and quantitative effects of lignin on the thermal degradation of wood, gravimetric yield and the quality of charcoal produced from five species of Miombo woodlands in northern Mozambique, namely B. boehmi, B. spciformis, J. globiflora, P. curatellifolia and U. kirkiana. Total lignin, its units syringyl (S), guaiacyl (G) and their ratio (S/G) were determined after thermogravimetric analysis. Gravimetric yields of charcoal, proximate analysis, heating value and apparent relative density were determined after the carbonization of wood samples at a final temperature of 450 °C. The values of G and S units ranged from 0.78 to 0.60 mmol. L−1 and 0.60 to 0.78 mmol. L−1, respectively, while the S/G ratio varied between 0.35 and 1.24. High lignin content and low S/G ratio influenced the thermal stability of wood and increased the charcoal yield, while S units positively influenced the quality of charcoal. J. globiflora and Uapaca kirkiana are the most recommended species for energy production in Mozambique.&quot;,&quot;publisher&quot;:&quot;Springer Berlin Heidelberg&quot;,&quot;issue&quot;:&quot;3&quot;,&quot;volume&quot;:&quot;79&quot;,&quot;container-title-short&quot;:&quot;&quot;},&quot;isTemporary&quot;:false}]},{&quot;citationID&quot;:&quot;MENDELEY_CITATION_ad922204-313d-4a4f-99c1-98d1a7d792e8&quot;,&quot;properties&quot;:{&quot;noteIndex&quot;:0},&quot;isEdited&quot;:false,&quot;manualOverride&quot;:{&quot;isManuallyOverridden&quot;:false,&quot;citeprocText&quot;:&quot;(Miapia et al. 2021)&quot;,&quot;manualOverrideText&quot;:&quot;&quot;},&quot;citationTag&quot;:&quot;MENDELEY_CITATION_v3_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&quot;,&quot;citationItems&quot;:[{&quot;id&quot;:&quot;8607f3c2-dacb-3aaa-b50a-301463b8ec37&quot;,&quot;itemData&quot;:{&quot;type&quot;:&quot;article-journal&quot;,&quot;id&quot;:&quot;8607f3c2-dacb-3aaa-b50a-301463b8ec37&quot;,&quot;title&quot;:&quot;Deforestation and Biomass Production in Miombo Forest in Huambo (Angola): A Balance between Local and Global Needs&quot;,&quot;author&quot;:[{&quot;family&quot;:&quot;Miapia&quot;,&quot;given&quot;:&quot;Luis M.&quot;,&quot;parse-names&quot;:false,&quot;dropping-particle&quot;:&quot;&quot;,&quot;non-dropping-particle&quot;:&quot;&quot;},{&quot;family&quot;:&quot;Ariza-Mateos&quot;,&quot;given&quot;:&quot;David&quot;,&quot;parse-names&quot;:false,&quot;dropping-particle&quot;:&quot;&quot;,&quot;non-dropping-particle&quot;:&quot;&quot;},{&quot;family&quot;:&quot;Lacerda-Quartín&quot;,&quot;given&quot;:&quot;Virgínia&quot;,&quot;parse-names&quot;:false,&quot;dropping-particle&quot;:&quot;&quot;,&quot;non-dropping-particle&quot;:&quot;&quot;},{&quot;family&quot;:&quot;Palacios-Rodríguez&quot;,&quot;given&quot;:&quot;Guillermo&quot;,&quot;parse-names&quot;:false,&quot;dropping-particle&quot;:&quot;&quot;,&quot;non-dropping-particle&quot;:&quot;&quot;}],&quot;container-title&quot;:&quot;Forests&quot;,&quot;container-title-short&quot;:&quot;Forests&quot;,&quot;DOI&quot;:&quot;10.3390/f12111557&quot;,&quot;ISSN&quot;:&quot;1999-4907&quot;,&quot;URL&quot;:&quot;https://www.mdpi.com/1999-4907/12/11/1557&quot;,&quot;issued&quot;:{&quot;date-parts&quot;:[[2021,11,11]]},&quot;page&quot;:&quot;1557&quot;,&quot;abstract&quot;:&quot;Miombo is one of the most widely distributed ecosystems in Angola, with a great social and environmental value. Thus, the rural population uses the biomass as fuel and miombo provides important ecosystem services, such as its carbon sequestration capacity. The objectives of this work were (i) to assess deforestation in miombo forest in Huambo province (Angola) during the last 20 years, (ii) to evaluate carbon storage capacity of miombo, and (iii) to calculate the charcoal productive capacity of those forests. From 2000 to 2019, 359,130 ha (12.96%) were deforested in Huambo province. Thirty-six woody species were identified as major components of miombo forest, the most frequent being Albizia anthunesiana, Brachystegia spiciformis, Julbernardia paniculata, Monote spp., Brachystegia boemii, Isoberlinea angolensis, Anisophyllea boehmii, Syzygium guineense, and Erythrophleum africanum. The total biomass estimated in miombo forest was 195.05 Mg ha−1 (55.02 Mg ha−1 radical and 140.04 Mg ha−1 area), with a total wood volume of 78.57 m3 ha−1. This represents values of 91.67 Mg ha−1 of accumulated carbon and 336.13 Mg ha−1 of CO2 equivalent. The potential charcoal productivity was 15,359.9 kg ha−1, corresponding to 24.78 trees ha−1. The Annual Allowable Cutting Volume was 10.77 m3 ha−1 year−1, 14.13 m3 ha−1 year−1, 21.17 m3 ha−1, and 32.85 m3 ha−1 year−1 for rotation lengths of 55, 40, 25, and 15 years, respectively, corresponding to a potential annual charcoal productivity of 2107.08 Kg ha−1 year−1, 2762.96 Kg ha−1 year−1, 4139.21 Kg ha−1, and 422.56 Kg ha−1 year−1. However, deforestation rates in the last 19 years and low charcoal productive capacity could compromise the sustainability of the Miombo ecosystem and its value as an ecosystem service provider in the province if appropriate management strategies are not developed.&quot;,&quot;issue&quot;:&quot;11&quot;,&quot;volume&quot;:&quot;12&quot;},&quot;isTemporary&quot;:false}]},{&quot;citationID&quot;:&quot;MENDELEY_CITATION_42956bef-94c4-48f2-82f0-ef7d1125c0d0&quot;,&quot;properties&quot;:{&quot;noteIndex&quot;:0},&quot;isEdited&quot;:false,&quot;manualOverride&quot;:{&quot;isManuallyOverridden&quot;:false,&quot;citeprocText&quot;:&quot;(Lhate et al. 2010)&quot;,&quot;manualOverrideText&quot;:&quot;&quot;},&quot;citationTag&quot;:&quot;MENDELEY_CITATION_v3_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&quot;,&quot;citationItems&quot;:[{&quot;id&quot;:&quot;b681893f-7b64-3a8a-99bb-50396528c266&quot;,&quot;itemData&quot;:{&quot;type&quot;:&quot;article-journal&quot;,&quot;id&quot;:&quot;b681893f-7b64-3a8a-99bb-50396528c266&quot;,&quot;title&quot;:&quot;Chemical composition of traditionally and lesser used wood species from Mozambique&quot;,&quot;author&quot;:[{&quot;family&quot;:&quot;Lhate&quot;,&quot;given&quot;:&quot;Inácio&quot;,&quot;parse-names&quot;:false,&quot;dropping-particle&quot;:&quot;&quot;,&quot;non-dropping-particle&quot;:&quot;&quot;},{&quot;family&quot;:&quot;Cuvilas&quot;,&quot;given&quot;:&quot;Carlos&quot;,&quot;parse-names&quot;:false,&quot;dropping-particle&quot;:&quot;&quot;,&quot;non-dropping-particle&quot;:&quot;&quot;},{&quot;family&quot;:&quot;Terziev&quot;,&quot;given&quot;:&quot;Nasko&quot;,&quot;parse-names&quot;:false,&quot;dropping-particle&quot;:&quot;&quot;,&quot;non-dropping-particle&quot;:&quot;&quot;},{&quot;family&quot;:&quot;Jirjis&quot;,&quot;given&quot;:&quot;Raida&quot;,&quot;parse-names&quot;:false,&quot;dropping-particle&quot;:&quot;&quot;,&quot;non-dropping-particle&quot;:&quot;&quot;}],&quot;container-title&quot;:&quot;Wood Material Science and Engineering&quot;,&quot;container-title-short&quot;:&quot;Wood Mater Sci Eng&quot;,&quot;DOI&quot;:&quot;10.1080/17480272.2010.484867&quot;,&quot;ISSN&quot;:&quot;17480272&quot;,&quot;issued&quot;:{&quot;date-parts&quot;:[[2010]]},&quot;page&quot;:&quot;143-150&quot;,&quot;abstract&quot;:&quot;The main objective of this study was to determine the chemical composition of some lesser used Mozambican native wood species, such as Acacia nigrescens Oliv., Icuria dunensis Wieringa, Pseudolachnostylis maprounaefolia Pax and Sterculia appendiculata K. Schum. Another aim was to compare these species with traditionally used species, namely, Afzelia quanzensis Welwn, Milletia stuhlmannii Taub, Pericopsis angolensis Meeuwen and Pterocarpus angolensis DC. Wood samples for analysis were taken from sapwood, outer and inner heartwood. All chemical analyses were performed according to standard methods. The contents of carbohydrates, extractives and ash were in ranges considered normal for tropical species. The contents of lignin and minerals were unexpectedly high in Pseudolachnostylis (ntholo), reaching 37.51% and 2.2% (wt% extractive-free) on a dry basis, respectively. Based on the determined chemical features, it was concluded that Acacia and Pseudolachnostylis were similar to well-known species, whereas Icuria and Sterculia differed from the known species. © 2010 Taylor &amp; Francis.&quot;,&quot;issue&quot;:&quot;3-4&quot;,&quot;volume&quot;:&quot;5&quot;},&quot;isTemporary&quot;:false}]},{&quot;citationID&quot;:&quot;MENDELEY_CITATION_22eb1542-84f9-4299-a80a-4263aa81016a&quot;,&quot;properties&quot;:{&quot;noteIndex&quot;:0},&quot;isEdited&quot;:false,&quot;manualOverride&quot;:{&quot;isManuallyOverridden&quot;:false,&quot;citeprocText&quot;:&quot;(Chiteculo et al. 2022)&quot;,&quot;manualOverrideText&quot;:&quot;&quot;},&quot;citationTag&quot;:&quot;MENDELEY_CITATION_v3_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&quot;,&quot;citationItems&quot;:[{&quot;id&quot;:&quot;cbd556c3-8d37-3f34-9fe3-a5ff4149ef90&quot;,&quot;itemData&quot;:{&quot;type&quot;:&quot;article-journal&quot;,&quot;id&quot;:&quot;cbd556c3-8d37-3f34-9fe3-a5ff4149ef90&quot;,&quot;title&quot;:&quot;Effects, Monitoring and Management of Forest Roads Using Remote Sensing and GIS in Angolan Miombo Woodlands&quot;,&quot;author&quot;:[{&quot;family&quot;:&quot;Chiteculo&quot;,&quot;given&quot;:&quot;Vasco&quot;,&quot;parse-names&quot;:false,&quot;dropping-particle&quot;:&quot;&quot;,&quot;non-dropping-particle&quot;:&quot;&quot;},{&quot;family&quot;:&quot;Abdollahnejad&quot;,&quot;given&quot;:&quot;Azadeh&quot;,&quot;parse-names&quot;:false,&quot;dropping-particle&quot;:&quot;&quot;,&quot;non-dropping-particle&quot;:&quot;&quot;},{&quot;family&quot;:&quot;Panagiotidis&quot;,&quot;given&quot;:&quot;Dimitrios&quot;,&quot;parse-names&quot;:false,&quot;dropping-particle&quot;:&quot;&quot;,&quot;non-dropping-particle&quot;:&quot;&quot;},{&quot;family&quot;:&quot;Surový&quot;,&quot;given&quot;:&quot;Peter&quot;,&quot;parse-names&quot;:false,&quot;dropping-particle&quot;:&quot;&quot;,&quot;non-dropping-particle&quot;:&quot;&quot;}],&quot;container-title&quot;:&quot;Forests&quot;,&quot;container-title-short&quot;:&quot;Forests&quot;,&quot;DOI&quot;:&quot;10.3390/f13040524&quot;,&quot;ISSN&quot;:&quot;19994907&quot;,&quot;issued&quot;:{&quot;date-parts&quot;:[[2022]]},&quot;abstract&quot;:&quot;Angola’s forests are abundant and highly productive with enormous potential to support local needs and exportation. The forests are well distributed across the country, but the existing road network is generally poor and, in some cases, inappropriate. Based on our previous work examining deforestation patterns and the modeling of primary tree attributes of vegetation types, we proposed forest management zones (MZ) for future planning in Huambo province in Angola. Herein, that same framework is applied for the detection of the existing road network in Huambo and the proposal of alternative routes inside the MZ. We used analytic hierarchy process (AHP) and geographic information systems (GIS) to optimize connectivity among the existing forest plantations and their distance to the closest major cities within the province. We developed road suitability maps based on AHP and GIS to ensure safer driving conditions and contribute to the forest planner’s access to the current plantations. According to the suitability map created, 59.51% of the total area is suitable for road development and is counted in classes 4 and 5 in automatic classification. Parameters such as geology, slope, distance from roads to the railway, soil types, elevation, flow accumulation, and aspect were used. We provide a completed assessment of the state of existing roads and evaluate the safety of the observed road sections based on the AHP method. The calculated weights of the factors were all consistent with the model used (consistency ratio was 0.09 &lt; 0.1). Finally, we proposed the best alternative routes to the existing cities, MZ in miombo woodlands, and forest plantations inside the province. Our findings indicated that flow accumulation, soil type, and geology were the most significant factors impacting road construction. Overall, our framework is an important starting point for further research activities towards developing a spatial decision support system (SDSS) for planning road networks in Angola.&quot;,&quot;issue&quot;:&quot;4&quot;,&quot;volume&quot;:&quot;13&quot;},&quot;isTemporary&quot;:false}]},{&quot;citationID&quot;:&quot;MENDELEY_CITATION_8199e480-12f0-441b-ba99-4fe5968ea91a&quot;,&quot;properties&quot;:{&quot;noteIndex&quot;:0},&quot;isEdited&quot;:false,&quot;manualOverride&quot;:{&quot;isManuallyOverridden&quot;:false,&quot;citeprocText&quot;:&quot;(Delgado-Matas and Pukkala 2015)&quot;,&quot;manualOverrideText&quot;:&quot;&quot;},&quot;citationTag&quot;:&quot;MENDELEY_CITATION_v3_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&quot;,&quot;citationItems&quot;:[{&quot;id&quot;:&quot;b52f7a5d-dfc5-3b7e-98a6-a782d9ae5bcf&quot;,&quot;itemData&quot;:{&quot;type&quot;:&quot;article-journal&quot;,&quot;id&quot;:&quot;b52f7a5d-dfc5-3b7e-98a6-a782d9ae5bcf&quot;,&quot;title&quot;:&quot;Growth models for six Eucalyptus species in Angola&quot;,&quot;author&quot;:[{&quot;family&quot;:&quot;Delgado-Matas&quot;,&quot;given&quot;:&quot;Cristobal&quot;,&quot;parse-names&quot;:false,&quot;dropping-particle&quot;:&quot;&quot;,&quot;non-dropping-particle&quot;:&quot;&quot;},{&quot;family&quot;:&quot;Pukkala&quot;,&quot;given&quot;:&quot;Timo&quot;,&quot;parse-names&quot;:false,&quot;dropping-particle&quot;:&quot;&quot;,&quot;non-dropping-particle&quot;:&quot;&quot;}],&quot;container-title&quot;:&quot;Southern Forests&quot;,&quot;container-title-short&quot;:&quot;South For&quot;,&quot;DOI&quot;:&quot;10.2989/20702620.2014.984266&quot;,&quot;ISSN&quot;:&quot;20702639&quot;,&quot;issued&quot;:{&quot;date-parts&quot;:[[2015]]},&quot;page&quot;:&quot;141-152&quot;,&quot;abstract&quot;:&quot;This study developed growth models for Eucalyptus saligna Sm., E. camaldulensis Dehnh., E. macarthurii H.Deane &amp; Maiden, E. resinifera Sm., E. siderophloia Benth. and E. grandis Hill ex. Maiden, for the central highlands of Angola, and used these models to simulate the development of stand characteristics. The obtained model set included dominant height, diameter increment, tree height and self-thinning models. The study was based on 10 499 radial increment observations measured on cores taken from about 700 trees growing in 22 plots located in seven sites in the Angolan highlands. The model set makes it possible to simulate stand development on an individual tree basis. Comparison of simulated stand development and measurements indicated good performance of the models. A non-linear fixed-effects diameter increment model performed best for most species, but a non-calibrated linear mixed-effects model used with the Snowdon correction was better for E. saligna and E. macarthurii. This study showed a similar dominant height development of young stands as found in most previous studies done for southern Africa. Some differences emerged at older ages.&quot;,&quot;issue&quot;:&quot;2&quot;,&quot;volume&quot;:&quot;77&quot;},&quot;isTemporary&quot;:false}]},{&quot;citationID&quot;:&quot;MENDELEY_CITATION_d91cb1d5-0b10-4207-b037-8e6cd1f1c2df&quot;,&quot;properties&quot;:{&quot;noteIndex&quot;:0},&quot;isEdited&quot;:false,&quot;manualOverride&quot;:{&quot;isManuallyOverridden&quot;:false,&quot;citeprocText&quot;:&quot;(Ndjamba et al. 2021)&quot;,&quot;manualOverrideText&quot;:&quot;&quot;},&quot;citationTag&quot;:&quot;MENDELEY_CITATION_v3_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&quot;,&quot;citationItems&quot;:[{&quot;id&quot;:&quot;b2fe2679-6c58-32c7-8e6a-802c68d02579&quot;,&quot;itemData&quot;:{&quot;type&quot;:&quot;article-journal&quot;,&quot;id&quot;:&quot;b2fe2679-6c58-32c7-8e6a-802c68d02579&quot;,&quot;title&quot;:&quot;Modelos de Regressão para Estimativa do Volume de Fuste e Ramos da Espécie Brachystegia gossweilerii Hutch. &amp; Burt Davy, na Floresta do Miombo da Comuna do Cuima (Huambo-Angola)&quot;,&quot;author&quot;:[{&quot;family&quot;:&quot;Ndjamba&quot;,&quot;given&quot;:&quot;André&quot;,&quot;parse-names&quot;:false,&quot;dropping-particle&quot;:&quot;&quot;,&quot;non-dropping-particle&quot;:&quot;&quot;},{&quot;family&quot;:&quot;Pérez&quot;,&quot;given&quot;:&quot;Yordan&quot;,&quot;parse-names&quot;:false,&quot;dropping-particle&quot;:&quot;&quot;,&quot;non-dropping-particle&quot;:&quot;&quot;},{&quot;family&quot;:&quot;Cárdenas&quot;,&quot;given&quot;:&quot;Verena&quot;,&quot;parse-names&quot;:false,&quot;dropping-particle&quot;:&quot;&quot;,&quot;non-dropping-particle&quot;:&quot;&quot;},{&quot;family&quot;:&quot;Luamba&quot;,&quot;given&quot;:&quot;Célcio&quot;,&quot;parse-names&quot;:false,&quot;dropping-particle&quot;:&quot;&quot;,&quot;non-dropping-particle&quot;:&quot;&quot;},{&quot;family&quot;:&quot;Lalengue&quot;,&quot;given&quot;:&quot;Abílio&quot;,&quot;parse-names&quot;:false,&quot;dropping-particle&quot;:&quot;&quot;,&quot;non-dropping-particle&quot;:&quot;&quot;}],&quot;container-title&quot;:&quot;Silva Lusitana&quot;,&quot;container-title-short&quot;:&quot;Silva Lusit&quot;,&quot;DOI&quot;:&quot;10.1051/silu/20212901053&quot;,&quot;ISSN&quot;:&quot;0870-6352&quot;,&quot;URL&quot;:&quot;https://silva-lusitana.edpsciences.org/10.1051/silu/20212901053&quot;,&quot;issued&quot;:{&quot;date-parts&quot;:[[2021,8,4]]},&quot;page&quot;:&quot;53-71&quot;,&quot;abstract&quot;:&quot;O presente trabalho teve como finalidade ajustar modelos matemáticos para estimar o volume do fuste e ramos para a espécie Brachystegia gossweilerii Hutch. &amp; Burt Davy. Para o efeito, foram derrubadas e rigorosamente cubadas 53 árvores da espécie acima mencionada. A área de estudo corresponde a floresta de Miombo da Aldeia Calombo, comuna do Cuima, Município da Caála, Província do Huambo. Os dados, obtidos das árvores foram processados, utilizando para o efeito o programa SPSS versão 15.0 para Windows. Os modelos de melhor ajuste para estimativa do volume do fuste com casca é o modelo aritmético de entrada simples log Vrt = -1,058+1,023log gt +0,485*1/ log 2 gt , enquanto para os ramos foi o modelo Vrt = 0,297 * gt 1,987 .&quot;,&quot;issue&quot;:&quot;1&quot;,&quot;volume&quot;:&quot;29&quot;},&quot;isTemporary&quot;:false}]},{&quot;citationID&quot;:&quot;MENDELEY_CITATION_298f523a-36e1-43bb-b073-059be50abf9c&quot;,&quot;properties&quot;:{&quot;noteIndex&quot;:0},&quot;isEdited&quot;:false,&quot;manualOverride&quot;:{&quot;isManuallyOverridden&quot;:true,&quot;citeprocText&quot;:&quot;(Barbosa et al. 2010)&quot;,&quot;manualOverrideText&quot;:&quot;Barbosa et al. (2010)&quot;},&quot;citationTag&quot;:&quot;MENDELEY_CITATION_v3_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&quot;,&quot;citationItems&quot;:[{&quot;id&quot;:&quot;8cfdaae4-2889-3cb6-8016-5a2905883343&quot;,&quot;itemData&quot;:{&quot;type&quot;:&quot;article-journal&quot;,&quot;id&quot;:&quot;8cfdaae4-2889-3cb6-8016-5a2905883343&quot;,&quot;title&quot;:&quot;A new method to obtain good anatomical slides of heterogeneous plant parts&quot;,&quot;author&quot;:[{&quot;family&quot;:&quot;Barbosa&quot;,&quot;given&quot;:&quot;Antonio C. F.&quot;,&quot;parse-names&quot;:false,&quot;dropping-particle&quot;:&quot;&quot;,&quot;non-dropping-particle&quot;:&quot;&quot;},{&quot;family&quot;:&quot;Pace&quot;,&quot;given&quot;:&quot;Marcelo R.&quot;,&quot;parse-names&quot;:false,&quot;dropping-particle&quot;:&quot;&quot;,&quot;non-dropping-particle&quot;:&quot;&quot;},{&quot;family&quot;:&quot;Witovisk&quot;,&quot;given&quot;:&quot;Luciana&quot;,&quot;parse-names&quot;:false,&quot;dropping-particle&quot;:&quot;&quot;,&quot;non-dropping-particle&quot;:&quot;&quot;},{&quot;family&quot;:&quot;Angyalossy&quot;,&quot;given&quot;:&quot;Veronica&quot;,&quot;parse-names&quot;:false,&quot;dropping-particle&quot;:&quot;&quot;,&quot;non-dropping-particle&quot;:&quot;&quot;}],&quot;container-title&quot;:&quot;IAWA Journal&quot;,&quot;container-title-short&quot;:&quot;IAWA J&quot;,&quot;DOI&quot;:&quot;10.1163/22941932-90000030&quot;,&quot;ISSN&quot;:&quot;0928-1541&quot;,&quot;URL&quot;:&quot;https://brill.com/view/journals/iawa/31/4/article-p373_1.xml&quot;,&quot;issued&quot;:{&quot;date-parts&quot;:[[2010]]},&quot;page&quot;:&quot;373-383&quot;,&quot;abstract&quot;:&quot;A new method is presented to prepare anatomical slides of plant materials including a combination of soft and hard tissues, such as stems with cambial variants, arboreal monocotyledons, and tree bark. The method integrates previous techniques aimed at softening the samples and making them thereby more homogeneous, with the use of anti-tearing polystyrene foam solution. In addition, we suggest two other alternatives to protect the sections from tearing: adhesive tape and/or Mayer’s albumin adhesive, both combined with the polystyrene foam solution. This solution is cheap and easy to make by dissolving any packaging polystyrene in butyl acetate. It is applied before each section is cut on a sliding microtome and ensures that all the tissues in the section will hold together. This novel microtechnical procedure will facilitate the study of heterogeneous plant portions, as shown in some illustrated examples.&quot;,&quot;issue&quot;:&quot;4&quot;,&quot;volume&quot;:&quot;31&quot;},&quot;isTemporary&quot;:false}]},{&quot;citationID&quot;:&quot;MENDELEY_CITATION_551b159d-bed5-43f0-b4bb-4c6ba839e72d&quot;,&quot;properties&quot;:{&quot;noteIndex&quot;:0},&quot;isEdited&quot;:false,&quot;manualOverride&quot;:{&quot;isManuallyOverridden&quot;:true,&quot;citeprocText&quot;:&quot;(IAWA 1989)&quot;,&quot;manualOverrideText&quot;:&quot;IAWA (1989)&quot;},&quot;citationTag&quot;:&quot;MENDELEY_CITATION_v3_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&quot;,&quot;citationItems&quot;:[{&quot;id&quot;:&quot;4da989e3-1bd0-3d99-9338-004a7c03513f&quot;,&quot;itemData&quot;:{&quot;type&quot;:&quot;article&quot;,&quot;id&quot;:&quot;4da989e3-1bd0-3d99-9338-004a7c03513f&quot;,&quot;title&quot;:&quot;List of microscope features for hardwood identification&quot;,&quot;author&quot;:[{&quot;family&quot;:&quot;IAWA&quot;,&quot;given&quot;:&quot;&quot;,&quot;parse-names&quot;:false,&quot;dropping-particle&quot;:&quot;&quot;,&quot;non-dropping-particle&quot;:&quot;&quot;}],&quot;container-title&quot;:&quot;IAWA Bulletin&quot;,&quot;issued&quot;:{&quot;date-parts&quot;:[[1989]]},&quot;page&quot;:&quot;219-332&quot;,&quot;issue&quot;:&quot;3&quot;,&quot;volume&quot;:&quot;10&quot;,&quot;container-title-short&quot;:&quot;&quot;},&quot;isTemporary&quot;:false}]},{&quot;citationID&quot;:&quot;MENDELEY_CITATION_b350d86d-d943-471b-b155-482ad78d9d33&quot;,&quot;properties&quot;:{&quot;noteIndex&quot;:0},&quot;isEdited&quot;:false,&quot;manualOverride&quot;:{&quot;isManuallyOverridden&quot;:true,&quot;citeprocText&quot;:&quot;(Angyalossy et al. 2016)&quot;,&quot;manualOverrideText&quot;:&quot;Angyalossy et al. (2016)&quot;},&quot;citationTag&quot;:&quot;MENDELEY_CITATION_v3_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&quot;,&quot;citationItems&quot;:[{&quot;id&quot;:&quot;47af522a-66e7-36b3-bb1f-b32d71e183e4&quot;,&quot;itemData&quot;:{&quot;type&quot;:&quot;article-journal&quot;,&quot;id&quot;:&quot;47af522a-66e7-36b3-bb1f-b32d71e183e4&quot;,&quot;title&quot;:&quot;IAWA List of Microscopic Bark Features&quot;,&quot;author&quot;:[{&quot;family&quot;:&quot;Angyalossy&quot;,&quot;given&quot;:&quot;Veronica&quot;,&quot;parse-names&quot;:false,&quot;dropping-particle&quot;:&quot;&quot;,&quot;non-dropping-particle&quot;:&quot;&quot;},{&quot;family&quot;:&quot;Pace&quot;,&quot;given&quot;:&quot;Marcelo R.&quot;,&quot;parse-names&quot;:false,&quot;dropping-particle&quot;:&quot;&quot;,&quot;non-dropping-particle&quot;:&quot;&quot;},{&quot;family&quot;:&quot;Evert&quot;,&quot;given&quot;:&quot;Ray F.&quot;,&quot;parse-names&quot;:false,&quot;dropping-particle&quot;:&quot;&quot;,&quot;non-dropping-particle&quot;:&quot;&quot;},{&quot;family&quot;:&quot;Marcati&quot;,&quot;given&quot;:&quot;Carmen R.&quot;,&quot;parse-names&quot;:false,&quot;dropping-particle&quot;:&quot;&quot;,&quot;non-dropping-particle&quot;:&quot;&quot;},{&quot;family&quot;:&quot;Oskolski&quot;,&quot;given&quot;:&quot;Alexei A.&quot;,&quot;parse-names&quot;:false,&quot;dropping-particle&quot;:&quot;&quot;,&quot;non-dropping-particle&quot;:&quot;&quot;},{&quot;family&quot;:&quot;Terrazas&quot;,&quot;given&quot;:&quot;Teresa&quot;,&quot;parse-names&quot;:false,&quot;dropping-particle&quot;:&quot;&quot;,&quot;non-dropping-particle&quot;:&quot;&quot;},{&quot;family&quot;:&quot;Kotina&quot;,&quot;given&quot;:&quot;Ekaterina&quot;,&quot;parse-names&quot;:false,&quot;dropping-particle&quot;:&quot;&quot;,&quot;non-dropping-particle&quot;:&quot;&quot;},{&quot;family&quot;:&quot;Lens&quot;,&quot;given&quot;:&quot;Frederic&quot;,&quot;parse-names&quot;:false,&quot;dropping-particle&quot;:&quot;&quot;,&quot;non-dropping-particle&quot;:&quot;&quot;},{&quot;family&quot;:&quot;Mazzoni&quot;,&quot;given&quot;:&quot;Solange C.&quot;,&quot;parse-names&quot;:false,&quot;dropping-particle&quot;:&quot;&quot;,&quot;non-dropping-particle&quot;:&quot;&quot;},{&quot;family&quot;:&quot;Angeles&quot;,&quot;given&quot;:&quot;Guillermo&quot;,&quot;parse-names&quot;:false,&quot;dropping-particle&quot;:&quot;&quot;,&quot;non-dropping-particle&quot;:&quot;&quot;},{&quot;family&quot;:&quot;MacHado&quot;,&quot;given&quot;:&quot;Silvia R.&quot;,&quot;parse-names&quot;:false,&quot;dropping-particle&quot;:&quot;&quot;,&quot;non-dropping-particle&quot;:&quot;&quot;},{&quot;family&quot;:&quot;Crivellaro&quot;,&quot;given&quot;:&quot;Alan&quot;,&quot;parse-names&quot;:false,&quot;dropping-particle&quot;:&quot;&quot;,&quot;non-dropping-particle&quot;:&quot;&quot;},{&quot;family&quot;:&quot;Rao&quot;,&quot;given&quot;:&quot;Karumanchi S.&quot;,&quot;parse-names&quot;:false,&quot;dropping-particle&quot;:&quot;&quot;,&quot;non-dropping-particle&quot;:&quot;&quot;},{&quot;family&quot;:&quot;Junikka&quot;,&quot;given&quot;:&quot;Leo&quot;,&quot;parse-names&quot;:false,&quot;dropping-particle&quot;:&quot;&quot;,&quot;non-dropping-particle&quot;:&quot;&quot;},{&quot;family&quot;:&quot;Nikolaeva&quot;,&quot;given&quot;:&quot;Nadezhda&quot;,&quot;parse-names&quot;:false,&quot;dropping-particle&quot;:&quot;&quot;,&quot;non-dropping-particle&quot;:&quot;&quot;},{&quot;family&quot;:&quot;Baas&quot;,&quot;given&quot;:&quot;Pieter&quot;,&quot;parse-names&quot;:false,&quot;dropping-particle&quot;:&quot;&quot;,&quot;non-dropping-particle&quot;:&quot;&quot;}],&quot;container-title&quot;:&quot;IAWA Journal&quot;,&quot;container-title-short&quot;:&quot;IAWA J&quot;,&quot;accessed&quot;:{&quot;date-parts&quot;:[[2022,6,22]]},&quot;DOI&quot;:&quot;10.1163/22941932-20160151&quot;,&quot;ISSN&quot;:&quot;22941932&quot;,&quot;URL&quot;:&quot;http://booksandjournals.brillonline.com/content/journals/&quot;,&quot;issued&quot;:{&quot;date-parts&quot;:[[2016]]},&quot;page&quot;:&quot;517-615&quot;,&quot;issue&quot;:&quot;4&quot;,&quot;volume&quot;:&quot;37&quot;},&quot;isTemporary&quot;:false}]},{&quot;citationID&quot;:&quot;MENDELEY_CITATION_92639739-b1a7-4470-83c2-50fe405adaf5&quot;,&quot;properties&quot;:{&quot;noteIndex&quot;:0},&quot;isEdited&quot;:false,&quot;manualOverride&quot;:{&quot;isManuallyOverridden&quot;:true,&quot;citeprocText&quot;:&quot;(Angyalossy et al. 2016)&quot;,&quot;manualOverrideText&quot;:&quot;Angyalossy et al. (2016)&quot;},&quot;citationTag&quot;:&quot;MENDELEY_CITATION_v3_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&quot;,&quot;citationItems&quot;:[{&quot;id&quot;:&quot;47af522a-66e7-36b3-bb1f-b32d71e183e4&quot;,&quot;itemData&quot;:{&quot;type&quot;:&quot;article-journal&quot;,&quot;id&quot;:&quot;47af522a-66e7-36b3-bb1f-b32d71e183e4&quot;,&quot;title&quot;:&quot;IAWA List of Microscopic Bark Features&quot;,&quot;author&quot;:[{&quot;family&quot;:&quot;Angyalossy&quot;,&quot;given&quot;:&quot;Veronica&quot;,&quot;parse-names&quot;:false,&quot;dropping-particle&quot;:&quot;&quot;,&quot;non-dropping-particle&quot;:&quot;&quot;},{&quot;family&quot;:&quot;Pace&quot;,&quot;given&quot;:&quot;Marcelo R.&quot;,&quot;parse-names&quot;:false,&quot;dropping-particle&quot;:&quot;&quot;,&quot;non-dropping-particle&quot;:&quot;&quot;},{&quot;family&quot;:&quot;Evert&quot;,&quot;given&quot;:&quot;Ray F.&quot;,&quot;parse-names&quot;:false,&quot;dropping-particle&quot;:&quot;&quot;,&quot;non-dropping-particle&quot;:&quot;&quot;},{&quot;family&quot;:&quot;Marcati&quot;,&quot;given&quot;:&quot;Carmen R.&quot;,&quot;parse-names&quot;:false,&quot;dropping-particle&quot;:&quot;&quot;,&quot;non-dropping-particle&quot;:&quot;&quot;},{&quot;family&quot;:&quot;Oskolski&quot;,&quot;given&quot;:&quot;Alexei A.&quot;,&quot;parse-names&quot;:false,&quot;dropping-particle&quot;:&quot;&quot;,&quot;non-dropping-particle&quot;:&quot;&quot;},{&quot;family&quot;:&quot;Terrazas&quot;,&quot;given&quot;:&quot;Teresa&quot;,&quot;parse-names&quot;:false,&quot;dropping-particle&quot;:&quot;&quot;,&quot;non-dropping-particle&quot;:&quot;&quot;},{&quot;family&quot;:&quot;Kotina&quot;,&quot;given&quot;:&quot;Ekaterina&quot;,&quot;parse-names&quot;:false,&quot;dropping-particle&quot;:&quot;&quot;,&quot;non-dropping-particle&quot;:&quot;&quot;},{&quot;family&quot;:&quot;Lens&quot;,&quot;given&quot;:&quot;Frederic&quot;,&quot;parse-names&quot;:false,&quot;dropping-particle&quot;:&quot;&quot;,&quot;non-dropping-particle&quot;:&quot;&quot;},{&quot;family&quot;:&quot;Mazzoni&quot;,&quot;given&quot;:&quot;Solange C.&quot;,&quot;parse-names&quot;:false,&quot;dropping-particle&quot;:&quot;&quot;,&quot;non-dropping-particle&quot;:&quot;&quot;},{&quot;family&quot;:&quot;Angeles&quot;,&quot;given&quot;:&quot;Guillermo&quot;,&quot;parse-names&quot;:false,&quot;dropping-particle&quot;:&quot;&quot;,&quot;non-dropping-particle&quot;:&quot;&quot;},{&quot;family&quot;:&quot;MacHado&quot;,&quot;given&quot;:&quot;Silvia R.&quot;,&quot;parse-names&quot;:false,&quot;dropping-particle&quot;:&quot;&quot;,&quot;non-dropping-particle&quot;:&quot;&quot;},{&quot;family&quot;:&quot;Crivellaro&quot;,&quot;given&quot;:&quot;Alan&quot;,&quot;parse-names&quot;:false,&quot;dropping-particle&quot;:&quot;&quot;,&quot;non-dropping-particle&quot;:&quot;&quot;},{&quot;family&quot;:&quot;Rao&quot;,&quot;given&quot;:&quot;Karumanchi S.&quot;,&quot;parse-names&quot;:false,&quot;dropping-particle&quot;:&quot;&quot;,&quot;non-dropping-particle&quot;:&quot;&quot;},{&quot;family&quot;:&quot;Junikka&quot;,&quot;given&quot;:&quot;Leo&quot;,&quot;parse-names&quot;:false,&quot;dropping-particle&quot;:&quot;&quot;,&quot;non-dropping-particle&quot;:&quot;&quot;},{&quot;family&quot;:&quot;Nikolaeva&quot;,&quot;given&quot;:&quot;Nadezhda&quot;,&quot;parse-names&quot;:false,&quot;dropping-particle&quot;:&quot;&quot;,&quot;non-dropping-particle&quot;:&quot;&quot;},{&quot;family&quot;:&quot;Baas&quot;,&quot;given&quot;:&quot;Pieter&quot;,&quot;parse-names&quot;:false,&quot;dropping-particle&quot;:&quot;&quot;,&quot;non-dropping-particle&quot;:&quot;&quot;}],&quot;container-title&quot;:&quot;IAWA Journal&quot;,&quot;container-title-short&quot;:&quot;IAWA J&quot;,&quot;accessed&quot;:{&quot;date-parts&quot;:[[2022,6,22]]},&quot;DOI&quot;:&quot;10.1163/22941932-20160151&quot;,&quot;ISSN&quot;:&quot;22941932&quot;,&quot;URL&quot;:&quot;http://booksandjournals.brillonline.com/content/journals/&quot;,&quot;issued&quot;:{&quot;date-parts&quot;:[[2016]]},&quot;page&quot;:&quot;517-615&quot;,&quot;issue&quot;:&quot;4&quot;,&quot;volume&quot;:&quot;37&quot;},&quot;isTemporary&quot;:false}]},{&quot;citationID&quot;:&quot;MENDELEY_CITATION_e4e442a4-356b-4272-8698-2ee8c844a087&quot;,&quot;properties&quot;:{&quot;noteIndex&quot;:0},&quot;isEdited&quot;:false,&quot;manualOverride&quot;:{&quot;isManuallyOverridden&quot;:true,&quot;citeprocText&quot;:&quot;(IAWA 1989)&quot;,&quot;manualOverrideText&quot;:&quot;IAWA (1989)&quot;},&quot;citationTag&quot;:&quot;MENDELEY_CITATION_v3_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&quot;,&quot;citationItems&quot;:[{&quot;id&quot;:&quot;4da989e3-1bd0-3d99-9338-004a7c03513f&quot;,&quot;itemData&quot;:{&quot;type&quot;:&quot;article&quot;,&quot;id&quot;:&quot;4da989e3-1bd0-3d99-9338-004a7c03513f&quot;,&quot;title&quot;:&quot;List of microscope features for hardwood identification&quot;,&quot;author&quot;:[{&quot;family&quot;:&quot;IAWA&quot;,&quot;given&quot;:&quot;&quot;,&quot;parse-names&quot;:false,&quot;dropping-particle&quot;:&quot;&quot;,&quot;non-dropping-particle&quot;:&quot;&quot;}],&quot;container-title&quot;:&quot;IAWA Bulletin&quot;,&quot;issued&quot;:{&quot;date-parts&quot;:[[1989]]},&quot;page&quot;:&quot;219-332&quot;,&quot;issue&quot;:&quot;3&quot;,&quot;volume&quot;:&quot;10&quot;,&quot;container-title-short&quot;:&quot;&quot;},&quot;isTemporary&quot;:false}]},{&quot;citationID&quot;:&quot;MENDELEY_CITATION_bc95576d-dc0e-4506-a08f-e3ec701ac0b6&quot;,&quot;properties&quot;:{&quot;noteIndex&quot;:0},&quot;isEdited&quot;:false,&quot;manualOverride&quot;:{&quot;isManuallyOverridden&quot;:true,&quot;citeprocText&quot;:&quot;(Neiva et al. 2018; Vangeel et al. 2021; Gominho et al. 2021)&quot;,&quot;manualOverrideText&quot;:&quot;Neiva et al. (2018; Vangeel et al. (2021); Gominho et al. (2021)&quot;},&quot;citationTag&quot;:&quot;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&quot;,&quot;citationItems&quot;:[{&quot;id&quot;:&quot;673ca733-023d-3fc0-9ce5-9cc2658cd872&quot;,&quot;itemData&quot;:{&quot;type&quot;:&quot;article-journal&quot;,&quot;id&quot;:&quot;673ca733-023d-3fc0-9ce5-9cc2658cd872&quot;,&quot;title&quot;:&quot;An integrated characterization of Picea abies industrial bark regarding chemical composition, thermal properties and polar extracts activity&quot;,&quot;author&quot;:[{&quot;family&quot;:&quot;Neiva&quot;,&quot;given&quot;:&quot;Duarte M.&quot;,&quot;parse-names&quot;:false,&quot;dropping-particle&quot;:&quot;&quot;,&quot;non-dropping-particle&quot;:&quot;&quot;},{&quot;family&quot;:&quot;Araújo&quot;,&quot;given&quot;:&quot;Solange&quot;,&quot;parse-names&quot;:false,&quot;dropping-particle&quot;:&quot;&quot;,&quot;non-dropping-particle&quot;:&quot;&quot;},{&quot;family&quot;:&quot;Gominho&quot;,&quot;given&quot;:&quot;Jorge&quot;,&quot;parse-names&quot;:false,&quot;dropping-particle&quot;:&quot;&quot;,&quot;non-dropping-particle&quot;:&quot;&quot;},{&quot;family&quot;:&quot;Cássia Carneiro&quot;,&quot;given&quot;:&quot;Angélica&quot;,&quot;parse-names&quot;:false,&quot;dropping-particle&quot;:&quot;&quot;,&quot;non-dropping-particle&quot;:&quot;de&quot;},{&quot;family&quot;:&quot;Pereira&quot;,&quot;given&quot;:&quot;Helena&quot;,&quot;parse-names&quot;:false,&quot;dropping-particle&quot;:&quot;&quot;,&quot;non-dropping-particle&quot;:&quot;&quot;}],&quot;container-title&quot;:&quot;PLoS ONE&quot;,&quot;container-title-short&quot;:&quot;PLoS One&quot;,&quot;DOI&quot;:&quot;10.1371/journal.pone.0208270&quot;,&quot;ISBN&quot;:&quot;1111111111&quot;,&quot;ISSN&quot;:&quot;19326203&quot;,&quot;PMID&quot;:&quot;30481221&quot;,&quot;issued&quot;:{&quot;date-parts&quot;:[[2018]]},&quot;page&quot;:&quot;1-14&quot;,&quot;abstract&quot;:&quot;The present work determines the chemical and thermal characteristics as well as the phytochemical and antioxidant potential of the polar extractives of the Picea abies bark from an industrial mill, their wood and bark components and also different bark fractions obtained by mechanical fractionation (fine B1, Φ&lt;0.180 mm, medium B3, 0.450 &lt; Φ&lt;0.850 mm and coarse B6, 2 &lt; Φ&lt;10 mm). The aim is to increase the knowledge on the Picea abies bark to better determine possible uses other than burning for energy production and to test an initial size reduction process to achieve fractions with different characteristics. Compared to wood, bark presented similar lignin (27%), higher mineral (3.9% vs 0.4%) and extractives (20.3% vs 3.8%) and lower polysaccharides (48% vs 71%) contents. Regarding bark fractions the fines showed higher ash (6.3%), extractives (25%) and lignin (29%) than the coarse fraction (3.9%, 19% and 25% respectively). Polysaccharide contents increased with particle size of the bark fractions (38% vs 52% for B1 and B6) but showed the same relative composition. The phytochemical profile of ethanol and water extracts presented higher contents for bark than wood of total phenols (2x higher), flavonoids (3x higher) and tannins (4-10x higher) with an increasing tendency with particle size. Bark antioxidant activity was higher than that of wood for ferric-reducing antioxidant power (FRAP, 10 vs 6 mmolFe2+/gExt for the ethanol extract) and free radical scavenging activity (DPPH, 6 vs 18 mg/L IC50 for the ethanol extract) methods. The different bark fractions antioxidant activity was very similar. Bark thermal properties showed a much lower volatiles to fixed carbon ratio (V/FC) than wood (3.1 vs 5.2) although the same higher heating value (20.3 MJ/kg). The fractions were quite similar. Bark presented chemical features that point to their possible upgrade, whether by taking advantage of the high extractives with bioactive compounds or the production potential for hemicellulose-derived oligomers with possible use in nutraceutical and pharmaceutical industries.&quot;,&quot;issue&quot;:&quot;11&quot;,&quot;volume&quot;:&quot;13&quot;},&quot;isTemporary&quot;:false},{&quot;id&quot;:&quot;28b48fd0-a7e0-3239-8ed1-a6de344ef747&quot;,&quot;itemData&quot;:{&quot;type&quot;:&quot;article-journal&quot;,&quot;id&quot;:&quot;28b48fd0-a7e0-3239-8ed1-a6de344ef747&quot;,&quot;title&quot;:&quot;Eucalyptus globulus Stumps Bark: Chemical and Anatomical Characterization Under a Valorisation Perspective&quot;,&quot;author&quot;:[{&quot;family&quot;:&quot;Gominho&quot;,&quot;given&quot;:&quot;Jorge&quot;,&quot;parse-names&quot;:false,&quot;dropping-particle&quot;:&quot;&quot;,&quot;non-dropping-particle&quot;:&quot;&quot;},{&quot;family&quot;:&quot;Costa&quot;,&quot;given&quot;:&quot;Ricardo A.&quot;,&quot;parse-names&quot;:false,&quot;dropping-particle&quot;:&quot;&quot;,&quot;non-dropping-particle&quot;:&quot;&quot;},{&quot;family&quot;:&quot;Lourenço&quot;,&quot;given&quot;:&quot;Ana&quot;,&quot;parse-names&quot;:false,&quot;dropping-particle&quot;:&quot;&quot;,&quot;non-dropping-particle&quot;:&quot;&quot;},{&quot;family&quot;:&quot;Quilhó&quot;,&quot;given&quot;:&quot;Teresa&quot;,&quot;parse-names&quot;:false,&quot;dropping-particle&quot;:&quot;&quot;,&quot;non-dropping-particle&quot;:&quot;&quot;},{&quot;family&quot;:&quot;Pereira&quot;,&quot;given&quot;:&quot;Helena&quot;,&quot;parse-names&quot;:false,&quot;dropping-particle&quot;:&quot;&quot;,&quot;non-dropping-particle&quot;:&quot;&quot;}],&quot;container-title&quot;:&quot;Waste and Biomass Valorization&quot;,&quot;container-title-short&quot;:&quot;Waste Biomass Valorization&quot;,&quot;accessed&quot;:{&quot;date-parts&quot;:[[2022,6,26]]},&quot;DOI&quot;:&quot;10.1007/s12649-020-01098-y&quot;,&quot;ISSN&quot;:&quot;1877265X&quot;,&quot;URL&quot;:&quot;https://link.springer.com/article/10.1007/s12649-020-01098-y&quot;,&quot;issued&quot;:{&quot;date-parts&quot;:[[2021,5,25]]},&quot;page&quot;:&quot;1253-1265&quot;,&quot;abstract&quot;:&quot;The chemical and anatomical properties of Eucalyptus globulus stumps barks collected from fresh stumps (SB) and from industrial stumps bark piles (ISB) were determined. The stump bark showed similar anatomical structure to that of the stem bark, however with abundant prismatic crystals in the axial parenchyma cells. Stumps barks (ISB) presented a great amount of ashes (19.2%) that were incorporated during forest and mill processing, and lower content in extractives (4.1%), lignin (18.5%) and polysaccharides (48.5%). The non-polar (DCM) extracts were composed essentially by triterpenoids, fatty acids (C8 to C28), phytosterols (sterols and steroid ketones) and fatty alcohols (C15 to C28). The polar extracts (ethanol and water) were rich in phenolic compounds, condensed tannins and flavonoids, with higher values for the ethanol extracts and for SB. The antioxidant activity of ethanol extracts from SB was higher although only moderate (IC50 6.8). The lignin monomeric composition (H:G:S) was similar in SB (1:12:45) and in ISB (1:9:26). Sugar-derived compounds formed by Py-GC/MS included more low molecular compounds in ISB than in SB (45.5% vs.20.3%) indicative of a more degraded structure. Graphic Abstract: [Figure not available: see fulltext.].&quot;,&quot;publisher&quot;:&quot;Springer&quot;,&quot;issue&quot;:&quot;3&quot;,&quot;volume&quot;:&quot;12&quot;},&quot;isTemporary&quot;:false},{&quot;id&quot;:&quot;786d87f5-66f0-3c45-9bf2-548ac11fcf84&quot;,&quot;itemData&quot;:{&quot;type&quot;:&quot;article-journal&quot;,&quot;id&quot;:&quot;786d87f5-66f0-3c45-9bf2-548ac11fcf84&quot;,&quot;title&quot;:&quot;Tree bark characterization envisioning an integrated use in a biorefinery&quot;,&quot;author&quot;:[{&quot;family&quot;:&quot;Vangeel&quot;,&quot;given&quot;:&quot;Thijs&quot;,&quot;parse-names&quot;:false,&quot;dropping-particle&quot;:&quot;&quot;,&quot;non-dropping-particle&quot;:&quot;&quot;},{&quot;family&quot;:&quot;Neiva&quot;,&quot;given&quot;:&quot;Duarte M.&quot;,&quot;parse-names&quot;:false,&quot;dropping-particle&quot;:&quot;&quot;,&quot;non-dropping-particle&quot;:&quot;&quot;},{&quot;family&quot;:&quot;Quilhó&quot;,&quot;given&quot;:&quot;Teresa&quot;,&quot;parse-names&quot;:false,&quot;dropping-particle&quot;:&quot;&quot;,&quot;non-dropping-particle&quot;:&quot;&quot;},{&quot;family&quot;:&quot;Costa&quot;,&quot;given&quot;:&quot;Ricardo A.&quot;,&quot;parse-names&quot;:false,&quot;dropping-particle&quot;:&quot;&quot;,&quot;non-dropping-particle&quot;:&quot;&quot;},{&quot;family&quot;:&quot;Sousa&quot;,&quot;given&quot;:&quot;Vicelina&quot;,&quot;parse-names&quot;:false,&quot;dropping-particle&quot;:&quot;&quot;,&quot;non-dropping-particle&quot;:&quot;&quot;},{&quot;family&quot;:&quot;Sels&quot;,&quot;given&quot;:&quot;Bert F.&quot;,&quot;parse-names&quot;:false,&quot;dropping-particle&quot;:&quot;&quot;,&quot;non-dropping-particle&quot;:&quot;&quot;},{&quot;family&quot;:&quot;Pereira&quot;,&quot;given&quot;:&quot;Helena&quot;,&quot;parse-names&quot;:false,&quot;dropping-particle&quot;:&quot;&quot;,&quot;non-dropping-particle&quot;:&quot;&quot;}],&quot;container-title&quot;:&quot;Biomass Conversion and Biorefinery&quot;,&quot;container-title-short&quot;:&quot;Biomass Convers Biorefin&quot;,&quot;DOI&quot;:&quot;10.1007/s13399-021-01362-8&quot;,&quot;ISBN&quot;:&quot;1339902101362&quot;,&quot;ISSN&quot;:&quot;21906823&quot;,&quot;issued&quot;:{&quot;date-parts&quot;:[[2021]]},&quot;page&quot;:&quot;2029-2043&quot;,&quot;abstract&quot;:&quot;Tree barks are considerable waste streams in forest industries, and a potentially interesting resource for biorefineries. Barks of six relevant tree species, namely poplar (Populus × canadensis), black locust (Robinia pseudoacacia), red oak (Quercus rubra), willow (Salix sp.), Corsican pine (Pinus nigra subsp. laricio), and larch (Larix decidua), were anatomically and chemically characterized. Anatomical analysis illustrated the structural heterogeneity of the different barks with occurrence of various cell types and their arrangement in phloem, periderm, and rhytidome. Summative chemical analysis showed a high extractive content (14–30 wt%) for all barks. Black locust bark presented a substantial suberin content (10 wt%). The lignin content was similar for most barks (22–29 wt%), except for Corsican pine bark (45 wt%). Analytical pyrolysis demonstrated that softwood bark lignin was mostly G type with a small amount of H units, whereas for hardwood species S, G, and H units were present, with low S/G ratios (0.3–0.7). The cell wall structural polysaccharides were rather low. Total monosaccharides ranged from 35 to 44 wt%, with glucose being predominant for almost all barks, followed by xylose in hardwood and mannose in softwood barks. Identification of the lipophilic extractives highlighted the predominance of resin acids for softwood barks, and fatty acids and triterpenoids for all barks. Analysis of the polar bark extracts revealed large variations in the content of phenolics (265–579 mg gallic acid equivalent/g extract), flavonoids (177–391 mg catechin equivalent/g extract), and condensed tannins (88–670 mg catechin equivalent/g extract). Furthermore, the polar extracts presented a high antioxidant potential (500–1209 mg trolox equivalent/g extract), as determined by the FRAP assay. Additionally, a very strong antioxidant activity (AAI &gt; 2), as evaluated by the DPPH assay, was observed for all barks. In summary, the results highlight the marked anatomical and chemical interspecies variability in barks, thus suggesting the need for tailored biorefining approaches. Graphical abstract: [Figure not available: see fulltext.]&quot;,&quot;publisher&quot;:&quot;Biomass Conversion and Biorefinery&quot;},&quot;isTemporary&quot;:false}]},{&quot;citationID&quot;:&quot;MENDELEY_CITATION_04a3880e-006a-408f-adca-72ea435fb6c3&quot;,&quot;properties&quot;:{&quot;noteIndex&quot;:0},&quot;isEdited&quot;:false,&quot;manualOverride&quot;:{&quot;isManuallyOverridden&quot;:false,&quot;citeprocText&quot;:&quot;(Miranda et al. 2016; Vangeel et al. 2021)&quot;,&quot;manualOverrideText&quot;:&quot;&quot;},&quot;citationTag&quot;:&quot;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&quot;,&quot;citationItems&quot;:[{&quot;id&quot;:&quot;72a1db5e-05f4-3691-b66a-aad63eb82cef&quot;,&quot;itemData&quot;:{&quot;type&quot;:&quot;article-journal&quot;,&quot;id&quot;:&quot;72a1db5e-05f4-3691-b66a-aad63eb82cef&quot;,&quot;title&quot;:&quot;The bark of Eucalyptus sideroxylon as a source of phenolic extracts with anti-oxidant properties&quot;,&quot;author&quot;:[{&quot;family&quot;:&quot;Miranda&quot;,&quot;given&quot;:&quot;Isabel&quot;,&quot;parse-names&quot;:false,&quot;dropping-particle&quot;:&quot;&quot;,&quot;non-dropping-particle&quot;:&quot;&quot;},{&quot;family&quot;:&quot;Lima&quot;,&quot;given&quot;:&quot;Leandro&quot;,&quot;parse-names&quot;:false,&quot;dropping-particle&quot;:&quot;&quot;,&quot;non-dropping-particle&quot;:&quot;&quot;},{&quot;family&quot;:&quot;Quilhó&quot;,&quot;given&quot;:&quot;Teresa&quot;,&quot;parse-names&quot;:false,&quot;dropping-particle&quot;:&quot;&quot;,&quot;non-dropping-particle&quot;:&quot;&quot;},{&quot;family&quot;:&quot;Knapic&quot;,&quot;given&quot;:&quot;Sofia&quot;,&quot;parse-names&quot;:false,&quot;dropping-particle&quot;:&quot;&quot;,&quot;non-dropping-particle&quot;:&quot;&quot;},{&quot;family&quot;:&quot;Pereira&quot;,&quot;given&quot;:&quot;Helena&quot;,&quot;parse-names&quot;:false,&quot;dropping-particle&quot;:&quot;&quot;,&quot;non-dropping-particle&quot;:&quot;&quot;}],&quot;container-title&quot;:&quot;Industrial Crops and Products&quot;,&quot;container-title-short&quot;:&quot;Ind Crops Prod&quot;,&quot;DOI&quot;:&quot;10.1016/j.indcrop.2015.12.003&quot;,&quot;ISSN&quot;:&quot;09266690&quot;,&quot;URL&quot;:&quot;http://dx.doi.org/10.1016/j.indcrop.2015.12.003&quot;,&quot;issued&quot;:{&quot;date-parts&quot;:[[2016]]},&quot;page&quot;:&quot;81-87&quot;,&quot;abstract&quot;:&quot;Barks are today viewed as a potential resource for biorefineries given their chemical richness and diversity. This paper describes for the first time the chemical composition of Eucalyptus sideroxylon bark and the antioxidant properties of its polar extractives. The bark is thick, deeply furrowed and dark colored. Large pockets of kino were observed formed by the breaking down of tissues of the outer phloem. The mean chemical composition of E. sideroxylon bark was: ash 1.3%; total extractives 55.7%, mainly corresponding to polar compounds that were soluble in ethanol and water, lignin 13.1% and suberin 1.9%. The polysaccharides composition showed predominance of glucose and xylose (80.0% and 11.0% of total neutral monosaccharides respectively). The ethanol-water bark extract had a high content of phenolics: total phenolics 440.7mg gallic acid equivalent/g extract, flavonoids 204.4mg catechin equivalent/g extract and tannins 395.0mg catechin equivalent/g extract. The antioxidant activity corresponded to 648.8mg Trolox/g of extract, and FRAP values to 5247mM Fe2+/g of extract. E. sideroxylon bark can therefore be extracted with green solvents to yield polar extractives with a potential valorization based on their chemical functionalities and bioactivity.&quot;,&quot;publisher&quot;:&quot;Elsevier B.V.&quot;,&quot;volume&quot;:&quot;82&quot;},&quot;isTemporary&quot;:false},{&quot;id&quot;:&quot;786d87f5-66f0-3c45-9bf2-548ac11fcf84&quot;,&quot;itemData&quot;:{&quot;type&quot;:&quot;article-journal&quot;,&quot;id&quot;:&quot;786d87f5-66f0-3c45-9bf2-548ac11fcf84&quot;,&quot;title&quot;:&quot;Tree bark characterization envisioning an integrated use in a biorefinery&quot;,&quot;author&quot;:[{&quot;family&quot;:&quot;Vangeel&quot;,&quot;given&quot;:&quot;Thijs&quot;,&quot;parse-names&quot;:false,&quot;dropping-particle&quot;:&quot;&quot;,&quot;non-dropping-particle&quot;:&quot;&quot;},{&quot;family&quot;:&quot;Neiva&quot;,&quot;given&quot;:&quot;Duarte M.&quot;,&quot;parse-names&quot;:false,&quot;dropping-particle&quot;:&quot;&quot;,&quot;non-dropping-particle&quot;:&quot;&quot;},{&quot;family&quot;:&quot;Quilhó&quot;,&quot;given&quot;:&quot;Teresa&quot;,&quot;parse-names&quot;:false,&quot;dropping-particle&quot;:&quot;&quot;,&quot;non-dropping-particle&quot;:&quot;&quot;},{&quot;family&quot;:&quot;Costa&quot;,&quot;given&quot;:&quot;Ricardo A.&quot;,&quot;parse-names&quot;:false,&quot;dropping-particle&quot;:&quot;&quot;,&quot;non-dropping-particle&quot;:&quot;&quot;},{&quot;family&quot;:&quot;Sousa&quot;,&quot;given&quot;:&quot;Vicelina&quot;,&quot;parse-names&quot;:false,&quot;dropping-particle&quot;:&quot;&quot;,&quot;non-dropping-particle&quot;:&quot;&quot;},{&quot;family&quot;:&quot;Sels&quot;,&quot;given&quot;:&quot;Bert F.&quot;,&quot;parse-names&quot;:false,&quot;dropping-particle&quot;:&quot;&quot;,&quot;non-dropping-particle&quot;:&quot;&quot;},{&quot;family&quot;:&quot;Pereira&quot;,&quot;given&quot;:&quot;Helena&quot;,&quot;parse-names&quot;:false,&quot;dropping-particle&quot;:&quot;&quot;,&quot;non-dropping-particle&quot;:&quot;&quot;}],&quot;container-title&quot;:&quot;Biomass Conversion and Biorefinery&quot;,&quot;container-title-short&quot;:&quot;Biomass Convers Biorefin&quot;,&quot;DOI&quot;:&quot;10.1007/s13399-021-01362-8&quot;,&quot;ISBN&quot;:&quot;1339902101362&quot;,&quot;ISSN&quot;:&quot;21906823&quot;,&quot;issued&quot;:{&quot;date-parts&quot;:[[2021]]},&quot;page&quot;:&quot;2029-2043&quot;,&quot;abstract&quot;:&quot;Tree barks are considerable waste streams in forest industries, and a potentially interesting resource for biorefineries. Barks of six relevant tree species, namely poplar (Populus × canadensis), black locust (Robinia pseudoacacia), red oak (Quercus rubra), willow (Salix sp.), Corsican pine (Pinus nigra subsp. laricio), and larch (Larix decidua), were anatomically and chemically characterized. Anatomical analysis illustrated the structural heterogeneity of the different barks with occurrence of various cell types and their arrangement in phloem, periderm, and rhytidome. Summative chemical analysis showed a high extractive content (14–30 wt%) for all barks. Black locust bark presented a substantial suberin content (10 wt%). The lignin content was similar for most barks (22–29 wt%), except for Corsican pine bark (45 wt%). Analytical pyrolysis demonstrated that softwood bark lignin was mostly G type with a small amount of H units, whereas for hardwood species S, G, and H units were present, with low S/G ratios (0.3–0.7). The cell wall structural polysaccharides were rather low. Total monosaccharides ranged from 35 to 44 wt%, with glucose being predominant for almost all barks, followed by xylose in hardwood and mannose in softwood barks. Identification of the lipophilic extractives highlighted the predominance of resin acids for softwood barks, and fatty acids and triterpenoids for all barks. Analysis of the polar bark extracts revealed large variations in the content of phenolics (265–579 mg gallic acid equivalent/g extract), flavonoids (177–391 mg catechin equivalent/g extract), and condensed tannins (88–670 mg catechin equivalent/g extract). Furthermore, the polar extracts presented a high antioxidant potential (500–1209 mg trolox equivalent/g extract), as determined by the FRAP assay. Additionally, a very strong antioxidant activity (AAI &gt; 2), as evaluated by the DPPH assay, was observed for all barks. In summary, the results highlight the marked anatomical and chemical interspecies variability in barks, thus suggesting the need for tailored biorefining approaches. Graphical abstract: [Figure not available: see fulltext.]&quot;,&quot;publisher&quot;:&quot;Biomass Conversion and Biorefinery&quot;},&quot;isTemporary&quot;:false}]},{&quot;citationID&quot;:&quot;MENDELEY_CITATION_28b3db03-dc53-4d5a-85d3-3db493969dc4&quot;,&quot;properties&quot;:{&quot;noteIndex&quot;:0},&quot;isEdited&quot;:false,&quot;manualOverride&quot;:{&quot;isManuallyOverridden&quot;:true,&quot;citeprocText&quot;:&quot;(Miranda et al. 2016)&quot;,&quot;manualOverrideText&quot;:&quot;Miranda et al. (2016)&quot;},&quot;citationTag&quot;:&quot;MENDELEY_CITATION_v3_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&quot;,&quot;citationItems&quot;:[{&quot;id&quot;:&quot;72a1db5e-05f4-3691-b66a-aad63eb82cef&quot;,&quot;itemData&quot;:{&quot;type&quot;:&quot;article-journal&quot;,&quot;id&quot;:&quot;72a1db5e-05f4-3691-b66a-aad63eb82cef&quot;,&quot;title&quot;:&quot;The bark of Eucalyptus sideroxylon as a source of phenolic extracts with anti-oxidant properties&quot;,&quot;author&quot;:[{&quot;family&quot;:&quot;Miranda&quot;,&quot;given&quot;:&quot;Isabel&quot;,&quot;parse-names&quot;:false,&quot;dropping-particle&quot;:&quot;&quot;,&quot;non-dropping-particle&quot;:&quot;&quot;},{&quot;family&quot;:&quot;Lima&quot;,&quot;given&quot;:&quot;Leandro&quot;,&quot;parse-names&quot;:false,&quot;dropping-particle&quot;:&quot;&quot;,&quot;non-dropping-particle&quot;:&quot;&quot;},{&quot;family&quot;:&quot;Quilhó&quot;,&quot;given&quot;:&quot;Teresa&quot;,&quot;parse-names&quot;:false,&quot;dropping-particle&quot;:&quot;&quot;,&quot;non-dropping-particle&quot;:&quot;&quot;},{&quot;family&quot;:&quot;Knapic&quot;,&quot;given&quot;:&quot;Sofia&quot;,&quot;parse-names&quot;:false,&quot;dropping-particle&quot;:&quot;&quot;,&quot;non-dropping-particle&quot;:&quot;&quot;},{&quot;family&quot;:&quot;Pereira&quot;,&quot;given&quot;:&quot;Helena&quot;,&quot;parse-names&quot;:false,&quot;dropping-particle&quot;:&quot;&quot;,&quot;non-dropping-particle&quot;:&quot;&quot;}],&quot;container-title&quot;:&quot;Industrial Crops and Products&quot;,&quot;container-title-short&quot;:&quot;Ind Crops Prod&quot;,&quot;DOI&quot;:&quot;10.1016/j.indcrop.2015.12.003&quot;,&quot;ISSN&quot;:&quot;09266690&quot;,&quot;URL&quot;:&quot;http://dx.doi.org/10.1016/j.indcrop.2015.12.003&quot;,&quot;issued&quot;:{&quot;date-parts&quot;:[[2016]]},&quot;page&quot;:&quot;81-87&quot;,&quot;abstract&quot;:&quot;Barks are today viewed as a potential resource for biorefineries given their chemical richness and diversity. This paper describes for the first time the chemical composition of Eucalyptus sideroxylon bark and the antioxidant properties of its polar extractives. The bark is thick, deeply furrowed and dark colored. Large pockets of kino were observed formed by the breaking down of tissues of the outer phloem. The mean chemical composition of E. sideroxylon bark was: ash 1.3%; total extractives 55.7%, mainly corresponding to polar compounds that were soluble in ethanol and water, lignin 13.1% and suberin 1.9%. The polysaccharides composition showed predominance of glucose and xylose (80.0% and 11.0% of total neutral monosaccharides respectively). The ethanol-water bark extract had a high content of phenolics: total phenolics 440.7mg gallic acid equivalent/g extract, flavonoids 204.4mg catechin equivalent/g extract and tannins 395.0mg catechin equivalent/g extract. The antioxidant activity corresponded to 648.8mg Trolox/g of extract, and FRAP values to 5247mM Fe2+/g of extract. E. sideroxylon bark can therefore be extracted with green solvents to yield polar extractives with a potential valorization based on their chemical functionalities and bioactivity.&quot;,&quot;publisher&quot;:&quot;Elsevier B.V.&quot;,&quot;volume&quot;:&quot;82&quot;},&quot;isTemporary&quot;:false}]},{&quot;citationID&quot;:&quot;MENDELEY_CITATION_7771782c-a31c-4a29-b380-7007c45efb67&quot;,&quot;properties&quot;:{&quot;noteIndex&quot;:0},&quot;isEdited&quot;:false,&quot;manualOverride&quot;:{&quot;isManuallyOverridden&quot;:false,&quot;citeprocText&quot;:&quot;(Neiva et al. 2018)&quot;,&quot;manualOverrideText&quot;:&quot;&quot;},&quot;citationTag&quot;:&quot;MENDELEY_CITATION_v3_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&quot;,&quot;citationItems&quot;:[{&quot;id&quot;:&quot;673ca733-023d-3fc0-9ce5-9cc2658cd872&quot;,&quot;itemData&quot;:{&quot;type&quot;:&quot;article-journal&quot;,&quot;id&quot;:&quot;673ca733-023d-3fc0-9ce5-9cc2658cd872&quot;,&quot;title&quot;:&quot;An integrated characterization of Picea abies industrial bark regarding chemical composition, thermal properties and polar extracts activity&quot;,&quot;author&quot;:[{&quot;family&quot;:&quot;Neiva&quot;,&quot;given&quot;:&quot;Duarte M.&quot;,&quot;parse-names&quot;:false,&quot;dropping-particle&quot;:&quot;&quot;,&quot;non-dropping-particle&quot;:&quot;&quot;},{&quot;family&quot;:&quot;Araújo&quot;,&quot;given&quot;:&quot;Solange&quot;,&quot;parse-names&quot;:false,&quot;dropping-particle&quot;:&quot;&quot;,&quot;non-dropping-particle&quot;:&quot;&quot;},{&quot;family&quot;:&quot;Gominho&quot;,&quot;given&quot;:&quot;Jorge&quot;,&quot;parse-names&quot;:false,&quot;dropping-particle&quot;:&quot;&quot;,&quot;non-dropping-particle&quot;:&quot;&quot;},{&quot;family&quot;:&quot;Cássia Carneiro&quot;,&quot;given&quot;:&quot;Angélica&quot;,&quot;parse-names&quot;:false,&quot;dropping-particle&quot;:&quot;&quot;,&quot;non-dropping-particle&quot;:&quot;de&quot;},{&quot;family&quot;:&quot;Pereira&quot;,&quot;given&quot;:&quot;Helena&quot;,&quot;parse-names&quot;:false,&quot;dropping-particle&quot;:&quot;&quot;,&quot;non-dropping-particle&quot;:&quot;&quot;}],&quot;container-title&quot;:&quot;PLoS ONE&quot;,&quot;container-title-short&quot;:&quot;PLoS One&quot;,&quot;DOI&quot;:&quot;10.1371/journal.pone.0208270&quot;,&quot;ISBN&quot;:&quot;1111111111&quot;,&quot;ISSN&quot;:&quot;19326203&quot;,&quot;PMID&quot;:&quot;30481221&quot;,&quot;issued&quot;:{&quot;date-parts&quot;:[[2018]]},&quot;page&quot;:&quot;1-14&quot;,&quot;abstract&quot;:&quot;The present work determines the chemical and thermal characteristics as well as the phytochemical and antioxidant potential of the polar extractives of the Picea abies bark from an industrial mill, their wood and bark components and also different bark fractions obtained by mechanical fractionation (fine B1, Φ&lt;0.180 mm, medium B3, 0.450 &lt; Φ&lt;0.850 mm and coarse B6, 2 &lt; Φ&lt;10 mm). The aim is to increase the knowledge on the Picea abies bark to better determine possible uses other than burning for energy production and to test an initial size reduction process to achieve fractions with different characteristics. Compared to wood, bark presented similar lignin (27%), higher mineral (3.9% vs 0.4%) and extractives (20.3% vs 3.8%) and lower polysaccharides (48% vs 71%) contents. Regarding bark fractions the fines showed higher ash (6.3%), extractives (25%) and lignin (29%) than the coarse fraction (3.9%, 19% and 25% respectively). Polysaccharide contents increased with particle size of the bark fractions (38% vs 52% for B1 and B6) but showed the same relative composition. The phytochemical profile of ethanol and water extracts presented higher contents for bark than wood of total phenols (2x higher), flavonoids (3x higher) and tannins (4-10x higher) with an increasing tendency with particle size. Bark antioxidant activity was higher than that of wood for ferric-reducing antioxidant power (FRAP, 10 vs 6 mmolFe2+/gExt for the ethanol extract) and free radical scavenging activity (DPPH, 6 vs 18 mg/L IC50 for the ethanol extract) methods. The different bark fractions antioxidant activity was very similar. Bark thermal properties showed a much lower volatiles to fixed carbon ratio (V/FC) than wood (3.1 vs 5.2) although the same higher heating value (20.3 MJ/kg). The fractions were quite similar. Bark presented chemical features that point to their possible upgrade, whether by taking advantage of the high extractives with bioactive compounds or the production potential for hemicellulose-derived oligomers with possible use in nutraceutical and pharmaceutical industries.&quot;,&quot;issue&quot;:&quot;11&quot;,&quot;volume&quot;:&quot;13&quot;},&quot;isTemporary&quot;:false}]},{&quot;citationID&quot;:&quot;MENDELEY_CITATION_323e3cbd-9a41-40d6-93c7-e924ec424840&quot;,&quot;properties&quot;:{&quot;noteIndex&quot;:0},&quot;isEdited&quot;:false,&quot;manualOverride&quot;:{&quot;isManuallyOverridden&quot;:true,&quot;citeprocText&quot;:&quot;(Sánchez-Moreno et al. 1998)&quot;,&quot;manualOverrideText&quot;:&quot;Sánchez-Moreno et al. (1998)&quot;},&quot;citationTag&quot;:&quot;MENDELEY_CITATION_v3_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&quot;,&quot;citationItems&quot;:[{&quot;id&quot;:&quot;0c37de4b-3cd2-3a7c-b628-40bfb54cadbd&quot;,&quot;itemData&quot;:{&quot;type&quot;:&quot;article-journal&quot;,&quot;id&quot;:&quot;0c37de4b-3cd2-3a7c-b628-40bfb54cadbd&quot;,&quot;title&quot;:&quot;A procedure to measure the antiradical efficiency of polyphenols&quot;,&quot;author&quot;:[{&quot;family&quot;:&quot;Sánchez-Moreno&quot;,&quot;given&quot;:&quot;Concepción&quot;,&quot;parse-names&quot;:false,&quot;dropping-particle&quot;:&quot;&quot;,&quot;non-dropping-particle&quot;:&quot;&quot;},{&quot;family&quot;:&quot;Larrauri&quot;,&quot;given&quot;:&quot;José A.&quot;,&quot;parse-names&quot;:false,&quot;dropping-particle&quot;:&quot;&quot;,&quot;non-dropping-particle&quot;:&quot;&quot;},{&quot;family&quot;:&quot;Saura-Calixto&quot;,&quot;given&quot;:&quot;Fulgencio&quot;,&quot;parse-names&quot;:false,&quot;dropping-particle&quot;:&quot;&quot;,&quot;non-dropping-particle&quot;:&quot;&quot;}],&quot;container-title&quot;:&quot;Journal of the Science of Food and Agriculture&quot;,&quot;container-title-short&quot;:&quot;J Sci Food Agric&quot;,&quot;DOI&quot;:&quot;10.1002/(SICI)1097-0010(199802)76:2&lt;270::AID-JSFA945&gt;3.0.CO;2-9&quot;,&quot;ISSN&quot;:&quot;00225142&quot;,&quot;issued&quot;:{&quot;date-parts&quot;:[[1998]]},&quot;page&quot;:&quot;270-276&quot;,&quot;abstract&quot;:&quot;The kinetic behaviour of polyphenols common in fruits as free radical scavengers was studied using 2,2-diphenyl-1-picrylhydrazyl (DPPH·). After addition of different standard concentrations to DPPH* (0.025 g litre-1), the percentage of remaining DPPH· was determined at different times from the absorbances at 515 nm. The percentage remaining DPPH· against reaction time followed a multiplicative model equation: In [DPPH·(REM)] = b ln t + ln a. The slopes of these equations may be useful parameters to define the antioxidant capacity. The steeper the slope, the lower the amount of antioxidant necessary to decrease by 50% the initial DPPH· concentration (EC50). This parameter, EC50, is widely used to measure antioxidant power, but it does not takes into account the reaction time. Time needed to reach the steady state to the concentration corresponding at EC50 (T(EC50)) was calculated, and antiradical efficiency (AE) was proposed as a new parameter to characterise the antioxidant compounds where AE = l/EC(50) T(EC50). It was shown that AE is more discriminatory than EC50. AE values are more useful because they also take into account the reaction time. The results have shown that the order of the AE (x 10-3) in the compounds tested was: ascorbic acid (11.44) &gt; caffeic acid (2.75) ≤ gallic acid (2.62) &gt; tannic acid (0.57) ≤ DL-α-tocopherol (0.52) &gt; rutin (0.21) ≤ quercetin (0.19) &gt; ferulic acid (0.12) ≤ 3-tert-butyl-4-hydroxyanisole, BHA (0.10) &gt; resveratrol (0.05).&quot;,&quot;issue&quot;:&quot;2&quot;,&quot;volume&quot;:&quot;76&quot;},&quot;isTemporary&quot;:false}]},{&quot;citationID&quot;:&quot;MENDELEY_CITATION_e0244280-df31-4893-a63f-00fd50fdcf16&quot;,&quot;properties&quot;:{&quot;noteIndex&quot;:0},&quot;isEdited&quot;:false,&quot;manualOverride&quot;:{&quot;isManuallyOverridden&quot;:false,&quot;citeprocText&quot;:&quot;(Neiva et al. 2018)&quot;,&quot;manualOverrideText&quot;:&quot;&quot;},&quot;citationTag&quot;:&quot;MENDELEY_CITATION_v3_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&quot;,&quot;citationItems&quot;:[{&quot;id&quot;:&quot;673ca733-023d-3fc0-9ce5-9cc2658cd872&quot;,&quot;itemData&quot;:{&quot;type&quot;:&quot;article-journal&quot;,&quot;id&quot;:&quot;673ca733-023d-3fc0-9ce5-9cc2658cd872&quot;,&quot;title&quot;:&quot;An integrated characterization of Picea abies industrial bark regarding chemical composition, thermal properties and polar extracts activity&quot;,&quot;author&quot;:[{&quot;family&quot;:&quot;Neiva&quot;,&quot;given&quot;:&quot;Duarte M.&quot;,&quot;parse-names&quot;:false,&quot;dropping-particle&quot;:&quot;&quot;,&quot;non-dropping-particle&quot;:&quot;&quot;},{&quot;family&quot;:&quot;Araújo&quot;,&quot;given&quot;:&quot;Solange&quot;,&quot;parse-names&quot;:false,&quot;dropping-particle&quot;:&quot;&quot;,&quot;non-dropping-particle&quot;:&quot;&quot;},{&quot;family&quot;:&quot;Gominho&quot;,&quot;given&quot;:&quot;Jorge&quot;,&quot;parse-names&quot;:false,&quot;dropping-particle&quot;:&quot;&quot;,&quot;non-dropping-particle&quot;:&quot;&quot;},{&quot;family&quot;:&quot;Cássia Carneiro&quot;,&quot;given&quot;:&quot;Angélica&quot;,&quot;parse-names&quot;:false,&quot;dropping-particle&quot;:&quot;&quot;,&quot;non-dropping-particle&quot;:&quot;de&quot;},{&quot;family&quot;:&quot;Pereira&quot;,&quot;given&quot;:&quot;Helena&quot;,&quot;parse-names&quot;:false,&quot;dropping-particle&quot;:&quot;&quot;,&quot;non-dropping-particle&quot;:&quot;&quot;}],&quot;container-title&quot;:&quot;PLoS ONE&quot;,&quot;container-title-short&quot;:&quot;PLoS One&quot;,&quot;DOI&quot;:&quot;10.1371/journal.pone.0208270&quot;,&quot;ISBN&quot;:&quot;1111111111&quot;,&quot;ISSN&quot;:&quot;19326203&quot;,&quot;PMID&quot;:&quot;30481221&quot;,&quot;issued&quot;:{&quot;date-parts&quot;:[[2018]]},&quot;page&quot;:&quot;1-14&quot;,&quot;abstract&quot;:&quot;The present work determines the chemical and thermal characteristics as well as the phytochemical and antioxidant potential of the polar extractives of the Picea abies bark from an industrial mill, their wood and bark components and also different bark fractions obtained by mechanical fractionation (fine B1, Φ&lt;0.180 mm, medium B3, 0.450 &lt; Φ&lt;0.850 mm and coarse B6, 2 &lt; Φ&lt;10 mm). The aim is to increase the knowledge on the Picea abies bark to better determine possible uses other than burning for energy production and to test an initial size reduction process to achieve fractions with different characteristics. Compared to wood, bark presented similar lignin (27%), higher mineral (3.9% vs 0.4%) and extractives (20.3% vs 3.8%) and lower polysaccharides (48% vs 71%) contents. Regarding bark fractions the fines showed higher ash (6.3%), extractives (25%) and lignin (29%) than the coarse fraction (3.9%, 19% and 25% respectively). Polysaccharide contents increased with particle size of the bark fractions (38% vs 52% for B1 and B6) but showed the same relative composition. The phytochemical profile of ethanol and water extracts presented higher contents for bark than wood of total phenols (2x higher), flavonoids (3x higher) and tannins (4-10x higher) with an increasing tendency with particle size. Bark antioxidant activity was higher than that of wood for ferric-reducing antioxidant power (FRAP, 10 vs 6 mmolFe2+/gExt for the ethanol extract) and free radical scavenging activity (DPPH, 6 vs 18 mg/L IC50 for the ethanol extract) methods. The different bark fractions antioxidant activity was very similar. Bark thermal properties showed a much lower volatiles to fixed carbon ratio (V/FC) than wood (3.1 vs 5.2) although the same higher heating value (20.3 MJ/kg). The fractions were quite similar. Bark presented chemical features that point to their possible upgrade, whether by taking advantage of the high extractives with bioactive compounds or the production potential for hemicellulose-derived oligomers with possible use in nutraceutical and pharmaceutical industries.&quot;,&quot;issue&quot;:&quot;11&quot;,&quot;volume&quot;:&quot;13&quot;},&quot;isTemporary&quot;:false}]},{&quot;citationID&quot;:&quot;MENDELEY_CITATION_c83111d6-a94b-4552-945a-95349a425832&quot;,&quot;properties&quot;:{&quot;noteIndex&quot;:0},&quot;isEdited&quot;:false,&quot;manualOverride&quot;:{&quot;isManuallyOverridden&quot;:false,&quot;citeprocText&quot;:&quot;(Faix et al. 1990; Ralph et al. 1991)&quot;,&quot;manualOverrideText&quot;:&quot;&quot;},&quot;citationTag&quot;:&quot;MENDELEY_CITATION_v3_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&quot;,&quot;citationItems&quot;:[{&quot;id&quot;:&quot;f9d75bd1-82f7-30d5-a8b1-87359201239f&quot;,&quot;itemData&quot;:{&quot;type&quot;:&quot;article-journal&quot;,&quot;id&quot;:&quot;f9d75bd1-82f7-30d5-a8b1-87359201239f&quot;,&quot;title&quot;:&quot;Thermal degradation products of wood - Gas chromatographic separation and mass spectrometric characterization of monomeric lignin derived products&quot;,&quot;author&quot;:[{&quot;family&quot;:&quot;Faix&quot;,&quot;given&quot;:&quot;O.&quot;,&quot;parse-names&quot;:false,&quot;dropping-particle&quot;:&quot;&quot;,&quot;non-dropping-particle&quot;:&quot;&quot;},{&quot;family&quot;:&quot;Meier&quot;,&quot;given&quot;:&quot;D.&quot;,&quot;parse-names&quot;:false,&quot;dropping-particle&quot;:&quot;&quot;,&quot;non-dropping-particle&quot;:&quot;&quot;},{&quot;family&quot;:&quot;Fortmann&quot;,&quot;given&quot;:&quot;I.&quot;,&quot;parse-names&quot;:false,&quot;dropping-particle&quot;:&quot;&quot;,&quot;non-dropping-particle&quot;:&quot;&quot;}],&quot;container-title&quot;:&quot;Holz als Roh- und Werkstoff&quot;,&quot;DOI&quot;:&quot;10.1007/BF02626519&quot;,&quot;ISSN&quot;:&quot;00183768&quot;,&quot;issued&quot;:{&quot;date-parts&quot;:[[1990]]},&quot;page&quot;:&quot;281-285&quot;,&quot;abstract&quot;:&quot;The analysis of volatiles after thermal degradation of wood allows specific characterization of wood and its potential use as raw material for different purposes. Thermal degradation products from analytical pyrolysis have been separated by gas chromatography and characterized by mass spectrometry. Up to 82 different degradation products of lignins are tabulated. In following publications also degradation products derived from polysaccharides will be presented. © 1990 Springer-Verlag.&quot;,&quot;issue&quot;:&quot;7-8&quot;,&quot;volume&quot;:&quot;48&quot;,&quot;container-title-short&quot;:&quot;&quot;},&quot;isTemporary&quot;:false},{&quot;id&quot;:&quot;805592a7-7551-3dda-8874-2fcb1ffdef64&quot;,&quot;itemData&quot;:{&quot;type&quot;:&quot;article-journal&quot;,&quot;id&quot;:&quot;805592a7-7551-3dda-8874-2fcb1ffdef64&quot;,&quot;title&quot;:&quot;Pyrolysis-GC-MS characterization of forage materials&quot;,&quot;author&quot;:[{&quot;family&quot;:&quot;Ralph&quot;,&quot;given&quot;:&quot;John&quot;,&quot;parse-names&quot;:false,&quot;dropping-particle&quot;:&quot;&quot;,&quot;non-dropping-particle&quot;:&quot;&quot;},{&quot;family&quot;:&quot;D. Hatfield&quot;,&quot;given&quot;:&quot;Ronald&quot;,&quot;parse-names&quot;:false,&quot;dropping-particle&quot;:&quot;&quot;,&quot;non-dropping-particle&quot;:&quot;&quot;},{&quot;family&quot;:&quot;Hatfield&quot;,&quot;given&quot;:&quot;Ronald D.&quot;,&quot;parse-names&quot;:false,&quot;dropping-particle&quot;:&quot;&quot;,&quot;non-dropping-particle&quot;:&quot;&quot;}],&quot;container-title&quot;:&quot;Journal of Agricultural and Food Chemistry&quot;,&quot;container-title-short&quot;:&quot;J Agric Food Chem&quot;,&quot;DOI&quot;:&quot;10.1021/jf00008a014&quot;,&quot;ISSN&quot;:&quot;0021-8561&quot;,&quot;URL&quot;:&quot;https://pubs.acs.org/doi/abs/10.1021/jf00008a014&quot;,&quot;issued&quot;:{&quot;date-parts&quot;:[[1991,8,1]]},&quot;page&quot;:&quot;1426-1437&quot;,&quot;issue&quot;:&quot;8&quot;,&quot;volume&quot;:&quot;39&quot;},&quot;isTemporary&quot;:false}]},{&quot;citationID&quot;:&quot;MENDELEY_CITATION_78b0617a-0155-4101-a89d-207976288937&quot;,&quot;properties&quot;:{&quot;noteIndex&quot;:0},&quot;isEdited&quot;:false,&quot;manualOverride&quot;:{&quot;isManuallyOverridden&quot;:false,&quot;citeprocText&quot;:&quot;(Gaudino et al. 2007)&quot;,&quot;manualOverrideText&quot;:&quot;&quot;},&quot;citationTag&quot;:&quot;MENDELEY_CITATION_v3_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&quot;,&quot;citationItems&quot;:[{&quot;id&quot;:&quot;499abad2-f5a9-3523-ade1-c26486335d8d&quot;,&quot;itemData&quot;:{&quot;type&quot;:&quot;article-journal&quot;,&quot;id&quot;:&quot;499abad2-f5a9-3523-ade1-c26486335d8d&quot;,&quot;title&quot;:&quot;The role of different soil sample digestion methods on trace elements analysis: a comparison of ICP-MS and INAA measurement results&quot;,&quot;author&quot;:[{&quot;family&quot;:&quot;Gaudino&quot;,&quot;given&quot;:&quot;Stefania&quot;,&quot;parse-names&quot;:false,&quot;dropping-particle&quot;:&quot;&quot;,&quot;non-dropping-particle&quot;:&quot;&quot;},{&quot;family&quot;:&quot;Galas&quot;,&quot;given&quot;:&quot;Chiara&quot;,&quot;parse-names&quot;:false,&quot;dropping-particle&quot;:&quot;&quot;,&quot;non-dropping-particle&quot;:&quot;&quot;},{&quot;family&quot;:&quot;Belli&quot;,&quot;given&quot;:&quot;Maria&quot;,&quot;parse-names&quot;:false,&quot;dropping-particle&quot;:&quot;&quot;,&quot;non-dropping-particle&quot;:&quot;&quot;},{&quot;family&quot;:&quot;Barbizzi&quot;,&quot;given&quot;:&quot;Sabrina&quot;,&quot;parse-names&quot;:false,&quot;dropping-particle&quot;:&quot;&quot;,&quot;non-dropping-particle&quot;:&quot;&quot;},{&quot;family&quot;:&quot;Zorzi&quot;,&quot;given&quot;:&quot;Paolo&quot;,&quot;parse-names&quot;:false,&quot;dropping-particle&quot;:&quot;&quot;,&quot;non-dropping-particle&quot;:&quot;de&quot;},{&quot;family&quot;:&quot;Jaćimović&quot;,&quot;given&quot;:&quot;Radojko&quot;,&quot;parse-names&quot;:false,&quot;dropping-particle&quot;:&quot;&quot;,&quot;non-dropping-particle&quot;:&quot;&quot;},{&quot;family&quot;:&quot;Jeran&quot;,&quot;given&quot;:&quot;Zvonka&quot;,&quot;parse-names&quot;:false,&quot;dropping-particle&quot;:&quot;&quot;,&quot;non-dropping-particle&quot;:&quot;&quot;},{&quot;family&quot;:&quot;Pati&quot;,&quot;given&quot;:&quot;Alessandra&quot;,&quot;parse-names&quot;:false,&quot;dropping-particle&quot;:&quot;&quot;,&quot;non-dropping-particle&quot;:&quot;&quot;},{&quot;family&quot;:&quot;Sansone&quot;,&quot;given&quot;:&quot;Umberto&quot;,&quot;parse-names&quot;:false,&quot;dropping-particle&quot;:&quot;&quot;,&quot;non-dropping-particle&quot;:&quot;&quot;}],&quot;container-title&quot;:&quot;Accreditation and Quality Assurance&quot;,&quot;DOI&quot;:&quot;10.1007/s00769-006-0238-1&quot;,&quot;ISSN&quot;:&quot;0949-1775&quot;,&quot;URL&quot;:&quot;https://link.springer.com/10.1007/s00769-006-0238-1&quot;,&quot;issued&quot;:{&quot;date-parts&quot;:[[2007,2,18]]},&quot;page&quot;:&quot;84-93&quot;,&quot;abstract&quot;:&quot;The measurement of trace-element concentration in soil, sediment and waste, is generally a combination of a digestion procedure for dissolution of elements and a subsequent measurement of the dissolved elements. \&quot;Partial\&quot; and \&quot;total\&quot; digestion methods can be used in environmental monitoring activities. To compare measurement results obtained by different methods, it is crucial to determine and to maintain control of the bias of the results obtained by these methods. In this paper, ICP-MS results obtained after matrix digestion with modified aqua regia (HCl+HNO3+H2O2) method and two \&quot;total\&quot; digestion methods (microwave aqua regia+HF and HNO3+HF) are compared with those obtained by instrumental neutron activation analysis, a non-destructive analytical method for the determination of the total mass concentrations of inorganic components in environmental matrices. The comparison was carried out on eight agricultural soil samples collected in one test area and measured by k0-INAA and ICP-MS to determine As, Co, Cr, Sb and Zn mass concentration. The bias of results for As, Cd, Co, Cr, Cu, Ni, Pb, Sb and Zn of the three digestion methods were assessed using selected measurement standards. This paper highlights that the digestion procedure is an integral part of the measurement and can affect the measurement result in environmental analysis. © 2007 Springer-Verlag.&quot;,&quot;issue&quot;:&quot;2&quot;,&quot;volume&quot;:&quot;12&quot;,&quot;container-title-short&quot;:&quot;&quot;},&quot;isTemporary&quot;:false}]},{&quot;citationID&quot;:&quot;MENDELEY_CITATION_ce077564-41c4-41e7-ba5f-53539dbfbd4a&quot;,&quot;properties&quot;:{&quot;noteIndex&quot;:0},&quot;isEdited&quot;:false,&quot;manualOverride&quot;:{&quot;isManuallyOverridden&quot;:true,&quot;citeprocText&quot;:&quot;(Costa et al. 2023)&quot;,&quot;manualOverrideText&quot;:&quot;Costa et al. (2023)&quot;},&quot;citationTag&quot;:&quot;MENDELEY_CITATION_v3_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&quot;,&quot;citationItems&quot;:[{&quot;id&quot;:&quot;18438667-b0fa-303e-a226-4891cb1502b9&quot;,&quot;itemData&quot;:{&quot;type&quot;:&quot;article-journal&quot;,&quot;id&quot;:&quot;18438667-b0fa-303e-a226-4891cb1502b9&quot;,&quot;title&quot;:&quot;Valorization of Pine Nut Industry Residues on a Biorefinery Concept&quot;,&quot;author&quot;:[{&quot;family&quot;:&quot;Costa&quot;,&quot;given&quot;:&quot;Ricardo A.&quot;,&quot;parse-names&quot;:false,&quot;dropping-particle&quot;:&quot;&quot;,&quot;non-dropping-particle&quot;:&quot;&quot;},{&quot;family&quot;:&quot;Lourenço&quot;,&quot;given&quot;:&quot;Ana&quot;,&quot;parse-names&quot;:false,&quot;dropping-particle&quot;:&quot;&quot;,&quot;non-dropping-particle&quot;:&quot;&quot;},{&quot;family&quot;:&quot;Patrício&quot;,&quot;given&quot;:&quot;Helena&quot;,&quot;parse-names&quot;:false,&quot;dropping-particle&quot;:&quot;&quot;,&quot;non-dropping-particle&quot;:&quot;&quot;},{&quot;family&quot;:&quot;Quilhó&quot;,&quot;given&quot;:&quot;Teresa&quot;,&quot;parse-names&quot;:false,&quot;dropping-particle&quot;:&quot;&quot;,&quot;non-dropping-particle&quot;:&quot;&quot;},{&quot;family&quot;:&quot;Gominho&quot;,&quot;given&quot;:&quot;Jorge&quot;,&quot;parse-names&quot;:false,&quot;dropping-particle&quot;:&quot;&quot;,&quot;non-dropping-particle&quot;:&quot;&quot;}],&quot;container-title&quot;:&quot;Waste and Biomass Valorization&quot;,&quot;container-title-short&quot;:&quot;Waste Biomass Valorization&quot;,&quot;DOI&quot;:&quot;10.1007/s12649-023-02068-w&quot;,&quot;ISBN&quot;:&quot;0123456789&quot;,&quot;ISSN&quot;:&quot;1877265X&quot;,&quot;URL&quot;:&quot;https://doi.org/10.1007/s12649-023-02068-w&quot;,&quot;issued&quot;:{&quot;date-parts&quot;:[[2023]]},&quot;abstract&quot;:&quot;Pine nut industry residues, scales and core from pinecones and shells from the nuts from Pinus pinea were fully characterized. The anatomical sections showed differences between the residues. The scales presented vascular bundles with thick tracheids and narrow lumens in the xylem. The core structure presents xylem, phloem, and sclerenchyma tissues, mainly sclereids with polylamellated walls with different wall thicknesses, shapes and sizes. Nutshells presented a thickened epidermis followed by a large portion of sclereids. The chemical composition of scales and core were similar. Scales presented 0.8% ash content, 5.7% total extractives, 35.8% total lignin, and 56.8% in polysaccharides. Core showed slightly lower cell lignification (31.6% of total lignin) and higher monosaccharides content (60.1%), with 5.5% and 1.7% extractives and ashes. Nutshells had a higher lignin content (49.5%), lower content of monosaccharides (41.8%) and similar values of extractives (6.0%) and ash (1.6%). Lignin monomeric composition was similar, with a H/G ratio of 0.066 (scales), 0.039 (core) and 0.070 (nutshells). The ethanolic extracts presented low to moderate antioxidant activities in FRAP and DPPH methods. Thermal properties of the three residues were very similar; on average, the residues presented 77.1% of total volatiles, 21.9% of fixed carbon and 0.9% of ashes. Graphical Abstract: [Figure not available: see fulltext.].&quot;,&quot;publisher&quot;:&quot;Springer Netherlands&quot;,&quot;issue&quot;:&quot;0123456789&quot;},&quot;isTemporary&quot;:false}]},{&quot;citationID&quot;:&quot;MENDELEY_CITATION_86e07e0c-93fd-405d-855e-b2765f969b13&quot;,&quot;properties&quot;:{&quot;noteIndex&quot;:0},&quot;isEdited&quot;:false,&quot;manualOverride&quot;:{&quot;isManuallyOverridden&quot;:true,&quot;citeprocText&quot;:&quot;(Roth 1981)&quot;,&quot;manualOverrideText&quot;:&quot;Roth (1981)&quot;},&quot;citationTag&quot;:&quot;MENDELEY_CITATION_v3_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&quot;,&quot;citationItems&quot;:[{&quot;id&quot;:&quot;cd575e15-8198-3f26-a098-fac0cfd68241&quot;,&quot;itemData&quot;:{&quot;type&quot;:&quot;book&quot;,&quot;id&quot;:&quot;cd575e15-8198-3f26-a098-fac0cfd68241&quot;,&quot;title&quot;:&quot;Structural patterns of tropical barks&quot;,&quot;author&quot;:[{&quot;family&quot;:&quot;Roth&quot;,&quot;given&quot;:&quot;Ingrid&quot;,&quot;parse-names&quot;:false,&quot;dropping-particle&quot;:&quot;&quot;,&quot;non-dropping-particle&quot;:&quot;&quot;}],&quot;ISBN&quot;:&quot;978-3-443-14012-0&quot;,&quot;URL&quot;:&quot;https://www.schweizerbart.de/publications/detail/isbn/9783443140120/H_Pflanzenanat_9_3_Roth_Structural_Pa&quot;,&quot;issued&quot;:{&quot;date-parts&quot;:[[1981]]},&quot;publisher-place&quot;:&quot;Berlim&quot;,&quot;number-of-pages&quot;:&quot;622&quot;,&quot;abstract&quot;:&quot;Includes indexes.&quot;,&quot;publisher&quot;:&quot;Borntraeger&quot;,&quot;container-title-short&quot;:&quot;&quot;},&quot;isTemporary&quot;:false}]},{&quot;citationID&quot;:&quot;MENDELEY_CITATION_4d1e9cc4-9a90-4c42-ba1a-d270167095bc&quot;,&quot;properties&quot;:{&quot;noteIndex&quot;:0},&quot;isEdited&quot;:false,&quot;manualOverride&quot;:{&quot;isManuallyOverridden&quot;:false,&quot;citeprocText&quot;:&quot;(Carlquist 2002; Junikka and Koek-Noorman 2007; Şen et al. 2011; Quilhó et al. 2013; Mota et al. 2021; Sousa et al. 2021)&quot;,&quot;manualOverrideText&quot;:&quot;&quot;},&quot;citationTag&quot;:&quot;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&quot;,&quot;citationItems&quot;:[{&quot;id&quot;:&quot;d145a9d8-3215-39b0-a4ff-bf3ca53072a0&quot;,&quot;itemData&quot;:{&quot;type&quot;:&quot;article-journal&quot;,&quot;id&quot;:&quot;d145a9d8-3215-39b0-a4ff-bf3ca53072a0&quot;,&quot;title&quot;:&quot;Wood and Bark Anatomy of Salvadoraceae: Ecology, Relationships, Histology of Interxylary Phloem&quot;,&quot;author&quot;:[{&quot;family&quot;:&quot;Carlquist&quot;,&quot;given&quot;:&quot;Sherwin&quot;,&quot;parse-names&quot;:false,&quot;dropping-particle&quot;:&quot;&quot;,&quot;non-dropping-particle&quot;:&quot;&quot;}],&quot;container-title&quot;:&quot;Journal of the Torrey Botanical Society&quot;,&quot;DOI&quot;:&quot;10.2307/3088678&quot;,&quot;ISSN&quot;:&quot;10955674&quot;,&quot;URL&quot;:&quot;https://www.jstor.org/stable/3088678?origin=crossref&quot;,&quot;issued&quot;:{&quot;date-parts&quot;:[[2002,1]]},&quot;page&quot;:&quot;10&quot;,&quot;issue&quot;:&quot;1&quot;,&quot;volume&quot;:&quot;129&quot;,&quot;container-title-short&quot;:&quot;&quot;},&quot;isTemporary&quot;:false},{&quot;id&quot;:&quot;c9505696-0844-317c-b55f-eaed2f4e7147&quot;,&quot;itemData&quot;:{&quot;type&quot;:&quot;article-journal&quot;,&quot;id&quot;:&quot;c9505696-0844-317c-b55f-eaed2f4e7147&quot;,&quot;title&quot;:&quot;Anatomical structure of barks in Neotropical genera of Annonaceae&quot;,&quot;author&quot;:[{&quot;family&quot;:&quot;Junikka&quot;,&quot;given&quot;:&quot;Leo&quot;,&quot;parse-names&quot;:false,&quot;dropping-particle&quot;:&quot;&quot;,&quot;non-dropping-particle&quot;:&quot;&quot;},{&quot;family&quot;:&quot;Koek-Noorman&quot;,&quot;given&quot;:&quot;Jifke&quot;,&quot;parse-names&quot;:false,&quot;dropping-particle&quot;:&quot;&quot;,&quot;non-dropping-particle&quot;:&quot;&quot;}],&quot;container-title&quot;:&quot;Annales Botanici Fennici&quot;,&quot;container-title-short&quot;:&quot;Ann Bot Fenn&quot;,&quot;ISSN&quot;:&quot;00033847&quot;,&quot;issued&quot;:{&quot;date-parts&quot;:[[2007]]},&quot;page&quot;:&quot;79-132&quot;,&quot;abstract&quot;:&quot;The bark anatomy of 32 Neotropical genera of Annonaceae was studied. A family description based on Neotropical genera and a discussion of individual bark components are presented. Selected character states at the family and genus levels are surveyed for identification purposes. This is followed by a discussion on the taxonomical and phylogenetic relevance of bark characters according to a phylogram in preparation based on molecular characters. Although the value of many bark anatomical characters turned out to be insignificant in systematic studies of the family, some features lend support to recent phylogenetic results based on morphological and molecular data sets. The taxonomically most informative features of the bark anatomy are sclerification of phellem cells, shape of fibre groups and occurrence of crystals in bark components. © Finnish Zoological and Botanical Publishing Board 2007.&quot;,&quot;issue&quot;:&quot;SUPPL.&quot;,&quot;volume&quot;:&quot;44&quot;},&quot;isTemporary&quot;:false},{&quot;id&quot;:&quot;7a38fdb0-65ab-39e2-8f76-79abb76da785&quot;,&quot;itemData&quot;:{&quot;type&quot;:&quot;article-journal&quot;,&quot;id&quot;:&quot;7a38fdb0-65ab-39e2-8f76-79abb76da785&quot;,&quot;title&quot;:&quot;The cellular structure of cork from Quercus cerris var. cerris bark in a materials' perspective&quot;,&quot;author&quot;:[{&quot;family&quot;:&quot;Şen&quot;,&quot;given&quot;:&quot;Ali&quot;,&quot;parse-names&quot;:false,&quot;dropping-particle&quot;:&quot;&quot;,&quot;non-dropping-particle&quot;:&quot;&quot;},{&quot;family&quot;:&quot;Quilhó&quot;,&quot;given&quot;:&quot;Teresa&quot;,&quot;parse-names&quot;:false,&quot;dropping-particle&quot;:&quot;&quot;,&quot;non-dropping-particle&quot;:&quot;&quot;},{&quot;family&quot;:&quot;Pereira&quot;,&quot;given&quot;:&quot;Helena&quot;,&quot;parse-names&quot;:false,&quot;dropping-particle&quot;:&quot;&quot;,&quot;non-dropping-particle&quot;:&quot;&quot;}],&quot;container-title&quot;:&quot;Industrial Crops and Products&quot;,&quot;container-title-short&quot;:&quot;Ind Crops Prod&quot;,&quot;DOI&quot;:&quot;10.1016/j.indcrop.2011.02.015&quot;,&quot;ISSN&quot;:&quot;09266690&quot;,&quot;issued&quot;:{&quot;date-parts&quot;:[[2011]]},&quot;page&quot;:&quot;929-936&quot;,&quot;abstract&quot;:&quot;Cork in the outer bark of trees is among the valuable raw materials of biological origin due to properties that result mainly from its cellular structure. Large scale commercial utilization of cork has been only achieved with cork from Quercus suber. Another oak species, Quercus cerris, also contains substantial, albeit not continuous, regions of cork that are clearly visible to the naked eye but are so far considered as a waste material.Bark samples of Q. cerris var. cerris trees were collected from the Andi{dotless}ri{dotless}n province, Turkey. Cork portions were separated and their cellular structure was investigated with optical and electron scanning microscopy observations. The results were compared with Q. suber cork.Q. cerris cork has the typical features of cork tissues with a regular and radially aligned structure of suberized cells without intercellular voids, showing a ring structure and a distinction of earlycork and latecork cells. Solid volume fraction was estimated at 25% (22% in earlycork, 36% in latecork).In Q. cerris cork cells are smaller, cell wall thickness and solid volume fraction are higher, and the tissue is less homogeneous with a higher content of lignified inclusions than in Q. suber cork. These factors will negatively influence quality in regard to density and mechanical properties associated to elasticity. However, this does not impair its use for production of granulates and agglomerates, e.g. for insulation and energy absorption. Separation of the cork fraction from the bark is a step required before further processing and use. © 2011 Elsevier B.V.&quot;,&quot;issue&quot;:&quot;1&quot;,&quot;volume&quot;:&quot;34&quot;},&quot;isTemporary&quot;:false},{&quot;id&quot;:&quot;584b9000-aee5-3bbd-8221-68703304b3d9&quot;,&quot;itemData&quot;:{&quot;type&quot;:&quot;article-journal&quot;,&quot;id&quot;:&quot;584b9000-aee5-3bbd-8221-68703304b3d9&quot;,&quot;title&quot;:&quot;Bark anatomy and cell size variation in Quercus faginea&quot;,&quot;author&quot;:[{&quot;family&quot;:&quot;Quilhó&quot;,&quot;given&quot;:&quot;Teresa&quot;,&quot;parse-names&quot;:false,&quot;dropping-particle&quot;:&quot;&quot;,&quot;non-dropping-particle&quot;:&quot;&quot;},{&quot;family&quot;:&quot;Sousa&quot;,&quot;given&quot;:&quot;Vicelina&quot;,&quot;parse-names&quot;:false,&quot;dropping-particle&quot;:&quot;&quot;,&quot;non-dropping-particle&quot;:&quot;&quot;},{&quot;family&quot;:&quot;Tavares&quot;,&quot;given&quot;:&quot;Fatima&quot;,&quot;parse-names&quot;:false,&quot;dropping-particle&quot;:&quot;&quot;,&quot;non-dropping-particle&quot;:&quot;&quot;},{&quot;family&quot;:&quot;Pereira&quot;,&quot;given&quot;:&quot;Helena&quot;,&quot;parse-names&quot;:false,&quot;dropping-particle&quot;:&quot;&quot;,&quot;non-dropping-particle&quot;:&quot;&quot;}],&quot;container-title&quot;:&quot;Turkish Journal of Botany&quot;,&quot;container-title-short&quot;:&quot;Turk J Botany&quot;,&quot;DOI&quot;:&quot;10.3906/bot-1201-54&quot;,&quot;ISSN&quot;:&quot;1300008X&quot;,&quot;issued&quot;:{&quot;date-parts&quot;:[[2013]]},&quot;page&quot;:&quot;561-570&quot;,&quot;abstract&quot;:&quot;The bark structure of Quercus faginea Lam. in trees 30-60 years old grown in Portugal is described. The rhytidome consists of 3-5 sequential periderms alternating with secondary phloem. The phellem is composed of 2-5 layers of cells with thin suberised walls and narrow (1-3 seriate) tangential band of lignified thick-walled cells. The phelloderm is thin (2-3 seriate). Secondary phloem is formed by a few tangential bands of fibres alternating with bands of sieve elements and axial parenchyma. Formation of conspicuous sclereids and the dilatation growth (proliferation and enlargement of parenchyma cells) affect the bark structure. Fused phloem rays give rise to broad rays. Crystals and druses were mostly seen in dilated axial parenchyma cells. Bark thickness, sieve tube element length, and secondary phloem fibre wall thickness decreased with tree height. The sieve tube width did not follow any regular trend. In general, the fibre length had a small increase toward breast height, followed by a decrease towards the top. Fibre width decreased with height in most of the cases, but in some trees a slight increase was noticed at the top. © TÜBITAK.&quot;,&quot;issue&quot;:&quot;3&quot;,&quot;volume&quot;:&quot;37&quot;},&quot;isTemporary&quot;:false},{&quot;id&quot;:&quot;e51104c5-7dbe-3bba-b4f8-e54b2bbaf9f2&quot;,&quot;itemData&quot;:{&quot;type&quot;:&quot;article-journal&quot;,&quot;id&quot;:&quot;e51104c5-7dbe-3bba-b4f8-e54b2bbaf9f2&quot;,&quot;title&quot;:&quot;Bark characterization of Tachigali guianensis and Tachigali glauca from the Amazon under a valorization perspective&quot;,&quot;author&quot;:[{&quot;family&quot;:&quot;Mota&quot;,&quot;given&quot;:&quot;Graciene S.&quot;,&quot;parse-names&quot;:false,&quot;dropping-particle&quot;:&quot;&quot;,&quot;non-dropping-particle&quot;:&quot;&quot;},{&quot;family&quot;:&quot;Sartori&quot;,&quot;given&quot;:&quot;Caroline J.&quot;,&quot;parse-names&quot;:false,&quot;dropping-particle&quot;:&quot;&quot;,&quot;non-dropping-particle&quot;:&quot;&quot;},{&quot;family&quot;:&quot;Ribeiro&quot;,&quot;given&quot;:&quot;Alessandra O.&quot;,&quot;parse-names&quot;:false,&quot;dropping-particle&quot;:&quot;&quot;,&quot;non-dropping-particle&quot;:&quot;&quot;},{&quot;family&quot;:&quot;Quilhó&quot;,&quot;given&quot;:&quot;Teresa&quot;,&quot;parse-names&quot;:false,&quot;dropping-particle&quot;:&quot;&quot;,&quot;non-dropping-particle&quot;:&quot;&quot;},{&quot;family&quot;:&quot;Miranda&quot;,&quot;given&quot;:&quot;Isabel&quot;,&quot;parse-names&quot;:false,&quot;dropping-particle&quot;:&quot;&quot;,&quot;non-dropping-particle&quot;:&quot;&quot;},{&quot;family&quot;:&quot;Ferreira&quot;,&quot;given&quot;:&quot;Gracialda C.&quot;,&quot;parse-names&quot;:false,&quot;dropping-particle&quot;:&quot;&quot;,&quot;non-dropping-particle&quot;:&quot;&quot;},{&quot;family&quot;:&quot;Mori&quot;,&quot;given&quot;:&quot;Fábio A.&quot;,&quot;parse-names&quot;:false,&quot;dropping-particle&quot;:&quot;&quot;,&quot;non-dropping-particle&quot;:&quot;&quot;},{&quot;family&quot;:&quot;Pereira&quot;,&quot;given&quot;:&quot;Helena&quot;,&quot;parse-names&quot;:false,&quot;dropping-particle&quot;:&quot;&quot;,&quot;non-dropping-particle&quot;:&quot;&quot;}],&quot;container-title&quot;:&quot;BioResources&quot;,&quot;container-title-short&quot;:&quot;Bioresources&quot;,&quot;DOI&quot;:&quot;10.15376/biores.16.2.2953-2970&quot;,&quot;ISSN&quot;:&quot;19302126&quot;,&quot;URL&quot;:&quot;https://bioresources.cnr.ncsu.edu/resources/bark-characterization-of-tachigali-guianensis-and-tachigali-glauca-from-the-amazon-under-a-valorization-perspective/&quot;,&quot;issued&quot;:{&quot;date-parts&quot;:[[2021,3,2]]},&quot;page&quot;:&quot;2953-2970&quot;,&quot;abstract&quot;:&quot;Barks of Tachigali guianensis and Tachigali glauca, from the Brazilian Amazon rainforest, were studied regarding anatomy and chemical composition. The barks were similar, with a narrow rhytidome, a ring of sclerified cells below the periderm, a widely dilated and sclerified nonconducting phloem, septate crystal strands, and extensive phenolic deposits in cells. Differences between the species were mainly in the sclerenchyma. Proportions of cell types in the T. guianensis and T. glauca barks were, respectively: 27.8% and 28.3% axial parenchyma, 15.6% and 15.1% sieve tube elements, 11.6% and 13.4% radial parenchyma, 15.6% and 8.7% sclereids, and 30.5% and 34.5% fibers. Chemical analysis showed that the T. guianensis and T. glauca barks included, respectively: 18.0% and 15.3% extractives, 1.8% and 1.0% suberin, 26.8% and 27.9% lignin, and 3.5% and 4.5% ash. The predominant polysaccharides were glucose (72.8% and 82.8% of total neutral sugars) and xylose (17.9% and 11.6%). Ethanol-water extracts were high in phenolics (total phenolics of 441.0 mg gallic acid equivalents (GAE) / g extract and 641.7 mg GAE / g extract), with moderate antioxidant activities (IC50 values of 7.3 µg extract / mL and 5.6 µg extract / mL). Tachigali guianensis bark and, particularly, T. glauca bark may be sources of phenolic compounds.&quot;,&quot;issue&quot;:&quot;2&quot;,&quot;volume&quot;:&quot;16&quot;},&quot;isTemporary&quot;:false},{&quot;id&quot;:&quot;c2512838-0268-3ecf-8510-964f00e252a0&quot;,&quot;itemData&quot;:{&quot;type&quot;:&quot;article-journal&quot;,&quot;id&quot;:&quot;c2512838-0268-3ecf-8510-964f00e252a0&quot;,&quot;title&quot;:&quot;Quercus rotundifolia Bark as a Source of Polar Extracts: Structural and Chemical Characterization&quot;,&quot;author&quot;:[{&quot;family&quot;:&quot;Sousa&quot;,&quot;given&quot;:&quot;Vicelina&quot;,&quot;parse-names&quot;:false,&quot;dropping-particle&quot;:&quot;&quot;,&quot;non-dropping-particle&quot;:&quot;&quot;},{&quot;family&quot;:&quot;Ferreira&quot;,&quot;given&quot;:&quot;Joana P. A.&quot;,&quot;parse-names&quot;:false,&quot;dropping-particle&quot;:&quot;&quot;,&quot;non-dropping-particle&quot;:&quot;&quot;},{&quot;family&quot;:&quot;Miranda&quot;,&quot;given&quot;:&quot;Isabel&quot;,&quot;parse-names&quot;:false,&quot;dropping-particle&quot;:&quot;&quot;,&quot;non-dropping-particle&quot;:&quot;&quot;},{&quot;family&quot;:&quot;Quilhó&quot;,&quot;given&quot;:&quot;Teresa&quot;,&quot;parse-names&quot;:false,&quot;dropping-particle&quot;:&quot;&quot;,&quot;non-dropping-particle&quot;:&quot;&quot;},{&quot;family&quot;:&quot;Pereira&quot;,&quot;given&quot;:&quot;Helena&quot;,&quot;parse-names&quot;:false,&quot;dropping-particle&quot;:&quot;&quot;,&quot;non-dropping-particle&quot;:&quot;&quot;}],&quot;container-title&quot;:&quot;Forests&quot;,&quot;container-title-short&quot;:&quot;Forests&quot;,&quot;DOI&quot;:&quot;10.3390/f12091160&quot;,&quot;ISSN&quot;:&quot;1999-4907&quot;,&quot;URL&quot;:&quot;https://www.mdpi.com/1999-4907/12/9/1160&quot;,&quot;issued&quot;:{&quot;date-parts&quot;:[[2021,8,27]]},&quot;page&quot;:&quot;1160&quot;,&quot;abstract&quot;:&quot;Quercus rotundifolia bark was studied regarding anatomical, chemical, and antioxidant properties from trees in two sites in southern Portugal and are here reported for the first time. The general structure and anatomy of Q. rotundifolia bark showed a rhytidome with sequential undulated and anastomosed periderms with a small proportion of cork, while the phloem included broad rays with strong cell sclerification, groups of sclereids with embed large prismatic crystals, and abundant druses in parenchyma cells. The mean chemical composition was 15.5% ash, 1.6% dichloromethane extractives, 6.4% ethanol and 9.3% water extractives, 3.0% suberin, 30.5% total lignin, and 33.8% carbohydrates. Carbohydrates included mainly glucose (50.7% of total monomers) and xylose (23.8%), with uronic (3.0%) and acetic acids (1.0%). Suberin was mainly composed of ω-hydroxyacids (48.0% of all compounds) and α,ω-diacids (19.5%). The main compounds found in the lipophilic extracts were triterpenes (43.6%–56.2% of all compounds) and alkanoic acids (32.7%–41.7%). Phenolic content was high especially in the ethanol extracts, ranging from 219.5–572.9 mg GAE/g extract and comprising 162.5–247.5 CE/g extract of flavonoids and 41.2–294.1 CE/g extract of condensed tannins. The extracts revealed very good antioxidant properties with IC50 values of 4.4 µg ethanol extract/mL and 4.7 µg water extract/mL. Similar anatomical, chemical, and antioxidant characteristics were found in the bark from both sites. The high phenolic content and excellent antioxidant characteristics of polar extracts showed holm oak barks to be a promising natural source of antioxidants with possible use in industry and pharmaceutical/medical areas.&quot;,&quot;issue&quot;:&quot;9&quot;,&quot;volume&quot;:&quot;12&quot;},&quot;isTemporary&quot;:false}]},{&quot;citationID&quot;:&quot;MENDELEY_CITATION_8dca5bd6-67fc-472c-ad41-e5a6a025f43a&quot;,&quot;properties&quot;:{&quot;noteIndex&quot;:0},&quot;isEdited&quot;:false,&quot;manualOverride&quot;:{&quot;isManuallyOverridden&quot;:true,&quot;citeprocText&quot;:&quot;(Roth 1981)&quot;,&quot;manualOverrideText&quot;:&quot;Roth (1981)&quot;},&quot;citationTag&quot;:&quot;MENDELEY_CITATION_v3_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&quot;,&quot;citationItems&quot;:[{&quot;id&quot;:&quot;cd575e15-8198-3f26-a098-fac0cfd68241&quot;,&quot;itemData&quot;:{&quot;type&quot;:&quot;book&quot;,&quot;id&quot;:&quot;cd575e15-8198-3f26-a098-fac0cfd68241&quot;,&quot;title&quot;:&quot;Structural patterns of tropical barks&quot;,&quot;author&quot;:[{&quot;family&quot;:&quot;Roth&quot;,&quot;given&quot;:&quot;Ingrid&quot;,&quot;parse-names&quot;:false,&quot;dropping-particle&quot;:&quot;&quot;,&quot;non-dropping-particle&quot;:&quot;&quot;}],&quot;ISBN&quot;:&quot;978-3-443-14012-0&quot;,&quot;URL&quot;:&quot;https://www.schweizerbart.de/publications/detail/isbn/9783443140120/H_Pflanzenanat_9_3_Roth_Structural_Pa&quot;,&quot;issued&quot;:{&quot;date-parts&quot;:[[1981]]},&quot;publisher-place&quot;:&quot;Berlim&quot;,&quot;number-of-pages&quot;:&quot;622&quot;,&quot;abstract&quot;:&quot;Includes indexes.&quot;,&quot;publisher&quot;:&quot;Borntraeger&quot;,&quot;container-title-short&quot;:&quot;&quot;},&quot;isTemporary&quot;:false}]},{&quot;citationID&quot;:&quot;MENDELEY_CITATION_712f39f2-fef7-4161-aa25-bb5c4fb1150e&quot;,&quot;properties&quot;:{&quot;noteIndex&quot;:0},&quot;isEdited&quot;:false,&quot;manualOverride&quot;:{&quot;isManuallyOverridden&quot;:false,&quot;citeprocText&quot;:&quot;(Machado et al. 2005; Baptista et al. 2013)&quot;,&quot;manualOverrideText&quot;:&quot;&quot;},&quot;citationTag&quot;:&quot;MENDELEY_CITATION_v3_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&quot;,&quot;citationItems&quot;:[{&quot;id&quot;:&quot;eb10b34b-549c-3e20-b9da-0595d2eade6a&quot;,&quot;itemData&quot;:{&quot;type&quot;:&quot;article-journal&quot;,&quot;id&quot;:&quot;eb10b34b-549c-3e20-b9da-0595d2eade6a&quot;,&quot;title&quot;:&quot;Comparative bark anatomy of root and stem in Styrax camporum (Styracaceae)&quot;,&quot;author&quot;:[{&quot;family&quot;:&quot;Machado&quot;,&quot;given&quot;:&quot;Silvia Rodrigues&quot;,&quot;parse-names&quot;:false,&quot;dropping-particle&quot;:&quot;&quot;,&quot;non-dropping-particle&quot;:&quot;&quot;},{&quot;family&quot;:&quot;Marcati&quot;,&quot;given&quot;:&quot;Carmen Regina&quot;,&quot;parse-names&quot;:false,&quot;dropping-particle&quot;:&quot;&quot;,&quot;non-dropping-particle&quot;:&quot;&quot;},{&quot;family&quot;:&quot;Morretes&quot;,&quot;given&quot;:&quot;Berta Lange&quot;,&quot;parse-names&quot;:false,&quot;dropping-particle&quot;:&quot;&quot;,&quot;non-dropping-particle&quot;:&quot;De&quot;},{&quot;family&quot;:&quot;Angyalossy&quot;,&quot;given&quot;:&quot;Veronica&quot;,&quot;parse-names&quot;:false,&quot;dropping-particle&quot;:&quot;&quot;,&quot;non-dropping-particle&quot;:&quot;&quot;}],&quot;container-title&quot;:&quot;IAWA Journal&quot;,&quot;container-title-short&quot;:&quot;IAWA J&quot;,&quot;DOI&quot;:&quot;10.1163/22941932-90000129&quot;,&quot;ISSN&quot;:&quot;09281541&quot;,&quot;issued&quot;:{&quot;date-parts&quot;:[[2005]]},&quot;page&quot;:&quot;477-487&quot;,&quot;abstract&quot;:&quot;The bark of Styrax camporum Pohl (Styracaceae) differs anatomically in the root and stem. Roots have layered secondary phloem; short sieve tubes with simple, transverse or more or less inclined sieve plates; fibres in tangential bands; astrosclereids; wide rays, and a poorly developed periderm. Stems have non-layered secondary phloem; longer sieve tubes with compound, scalariform, inclined sieve plates; sclerified cells and brachysclereids; a developed periderm, and a non-persistent rhytidome. Prismatic crystals, starch grains, phenolic compounds and lipidic contents were observed in root and stem bark cells. The differences between the secondary phloem of root and stem are discussed.&quot;,&quot;issue&quot;:&quot;4&quot;,&quot;volume&quot;:&quot;26&quot;},&quot;isTemporary&quot;:false},{&quot;id&quot;:&quot;21bce592-d62e-3d8f-a982-5edfdecdec1b&quot;,&quot;itemData&quot;:{&quot;type&quot;:&quot;article-journal&quot;,&quot;id&quot;:&quot;21bce592-d62e-3d8f-a982-5edfdecdec1b&quot;,&quot;title&quot;:&quot;Characterisation and fractioning of Tectona grandis bark in view of its valorisation as a biorefinery raw-material&quot;,&quot;author&quot;:[{&quot;family&quot;:&quot;Baptista&quot;,&quot;given&quot;:&quot;Isabel&quot;,&quot;parse-names&quot;:false,&quot;dropping-particle&quot;:&quot;&quot;,&quot;non-dropping-particle&quot;:&quot;&quot;},{&quot;family&quot;:&quot;Miranda&quot;,&quot;given&quot;:&quot;Isabel&quot;,&quot;parse-names&quot;:false,&quot;dropping-particle&quot;:&quot;&quot;,&quot;non-dropping-particle&quot;:&quot;&quot;},{&quot;family&quot;:&quot;Quilhó&quot;,&quot;given&quot;:&quot;Teresa&quot;,&quot;parse-names&quot;:false,&quot;dropping-particle&quot;:&quot;&quot;,&quot;non-dropping-particle&quot;:&quot;&quot;},{&quot;family&quot;:&quot;Gominho&quot;,&quot;given&quot;:&quot;Jorge&quot;,&quot;parse-names&quot;:false,&quot;dropping-particle&quot;:&quot;&quot;,&quot;non-dropping-particle&quot;:&quot;&quot;},{&quot;family&quot;:&quot;Pereira&quot;,&quot;given&quot;:&quot;Helena&quot;,&quot;parse-names&quot;:false,&quot;dropping-particle&quot;:&quot;&quot;,&quot;non-dropping-particle&quot;:&quot;&quot;}],&quot;container-title&quot;:&quot;Industrial Crops and Products&quot;,&quot;container-title-short&quot;:&quot;Ind Crops Prod&quot;,&quot;DOI&quot;:&quot;10.1016/j.indcrop.2013.07.004&quot;,&quot;ISSN&quot;:&quot;09266690&quot;,&quot;URL&quot;:&quot;http://dx.doi.org/10.1016/j.indcrop.2013.07.004&quot;,&quot;issued&quot;:{&quot;date-parts&quot;:[[2013]]},&quot;page&quot;:&quot;166-175&quot;,&quot;abstract&quot;:&quot;The anatomy and chemical composition of Tectona grandis bark from mature trees in East Timor are described as well as the characterisation of fractionation by grinding and granulometric separation.Teak bark is composed of secondary phloem, periderm and a narrow rhytidome that included various periderms with phloem tissues between them. The layer of phellem cells in each periderm was thin. The phloem showed an orderly stratification with tangential bands of fibres in concentric rings that alternated with thin bands of axial parenchyma and sieve tube elements. Abundant prismatic calcium oxalate crystals were present.The bark fractured easily into clean particles. The yield of fines was low and 64.4% of the particles were over 2. mm.The mean chemical composition of teak bark was: ash 18.5%, total extractives 10.7%, lignin 20.0% and suberin 1.9%. The polysaccharides, corresponding to approximately 47%, showed a predominance of glucose (60.3% of total neutral monosaccharides) and an important content of xylose (20.0%). The content of rhamnose was also comparatively high (4.9%). The content of soluble phenolics was 1.6%. Ash elemental composition showed the predominance of calcium, representing about 93% of the total inorganics, followed by potassium (4.8%) and magnesium (1.9%).Extractives were present preferentially in the fines, with about 30% more extractives than the coarse fraction. Lignin content and monosaccharide composition were similar in the different bark fractions. A difference between fractions was found in relation to suberin content which was lower in the fines: 0.6% and 3.5% in the fine and medium fractions, respectively. © 2013 Elsevier B.V.&quot;,&quot;publisher&quot;:&quot;Elsevier B.V.&quot;,&quot;volume&quot;:&quot;50&quot;},&quot;isTemporary&quot;:false}]},{&quot;citationID&quot;:&quot;MENDELEY_CITATION_afce16fc-14e0-4edf-99e4-5cf4ae7fa9c5&quot;,&quot;properties&quot;:{&quot;noteIndex&quot;:0},&quot;isEdited&quot;:false,&quot;manualOverride&quot;:{&quot;isManuallyOverridden&quot;:false,&quot;citeprocText&quot;:&quot;(Şen et al. 2011; Cardoso et al. 2015; Vangeel et al. 2021)&quot;,&quot;manualOverrideText&quot;:&quot;&quot;},&quot;citationTag&quot;:&quot;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&quot;,&quot;citationItems&quot;:[{&quot;id&quot;:&quot;7a38fdb0-65ab-39e2-8f76-79abb76da785&quot;,&quot;itemData&quot;:{&quot;type&quot;:&quot;article-journal&quot;,&quot;id&quot;:&quot;7a38fdb0-65ab-39e2-8f76-79abb76da785&quot;,&quot;title&quot;:&quot;The cellular structure of cork from Quercus cerris var. cerris bark in a materials' perspective&quot;,&quot;author&quot;:[{&quot;family&quot;:&quot;Şen&quot;,&quot;given&quot;:&quot;Ali&quot;,&quot;parse-names&quot;:false,&quot;dropping-particle&quot;:&quot;&quot;,&quot;non-dropping-particle&quot;:&quot;&quot;},{&quot;family&quot;:&quot;Quilhó&quot;,&quot;given&quot;:&quot;Teresa&quot;,&quot;parse-names&quot;:false,&quot;dropping-particle&quot;:&quot;&quot;,&quot;non-dropping-particle&quot;:&quot;&quot;},{&quot;family&quot;:&quot;Pereira&quot;,&quot;given&quot;:&quot;Helena&quot;,&quot;parse-names&quot;:false,&quot;dropping-particle&quot;:&quot;&quot;,&quot;non-dropping-particle&quot;:&quot;&quot;}],&quot;container-title&quot;:&quot;Industrial Crops and Products&quot;,&quot;container-title-short&quot;:&quot;Ind Crops Prod&quot;,&quot;DOI&quot;:&quot;10.1016/j.indcrop.2011.02.015&quot;,&quot;ISSN&quot;:&quot;09266690&quot;,&quot;issued&quot;:{&quot;date-parts&quot;:[[2011]]},&quot;page&quot;:&quot;929-936&quot;,&quot;abstract&quot;:&quot;Cork in the outer bark of trees is among the valuable raw materials of biological origin due to properties that result mainly from its cellular structure. Large scale commercial utilization of cork has been only achieved with cork from Quercus suber. Another oak species, Quercus cerris, also contains substantial, albeit not continuous, regions of cork that are clearly visible to the naked eye but are so far considered as a waste material.Bark samples of Q. cerris var. cerris trees were collected from the Andi{dotless}ri{dotless}n province, Turkey. Cork portions were separated and their cellular structure was investigated with optical and electron scanning microscopy observations. The results were compared with Q. suber cork.Q. cerris cork has the typical features of cork tissues with a regular and radially aligned structure of suberized cells without intercellular voids, showing a ring structure and a distinction of earlycork and latecork cells. Solid volume fraction was estimated at 25% (22% in earlycork, 36% in latecork).In Q. cerris cork cells are smaller, cell wall thickness and solid volume fraction are higher, and the tissue is less homogeneous with a higher content of lignified inclusions than in Q. suber cork. These factors will negatively influence quality in regard to density and mechanical properties associated to elasticity. However, this does not impair its use for production of granulates and agglomerates, e.g. for insulation and energy absorption. Separation of the cork fraction from the bark is a step required before further processing and use. © 2011 Elsevier B.V.&quot;,&quot;issue&quot;:&quot;1&quot;,&quot;volume&quot;:&quot;34&quot;},&quot;isTemporary&quot;:false},{&quot;id&quot;:&quot;7aafb541-f41f-3c99-9ca4-6cc3df038be3&quot;,&quot;itemData&quot;:{&quot;type&quot;:&quot;article-journal&quot;,&quot;id&quot;:&quot;7aafb541-f41f-3c99-9ca4-6cc3df038be3&quot;,&quot;title&quot;:&quot;Anatomical variation of teakwood from unmanaged mature plantations in East Timor&quot;,&quot;author&quot;:[{&quot;family&quot;:&quot;Cardoso&quot;,&quot;given&quot;:&quot;Sofia&quot;,&quot;parse-names&quot;:false,&quot;dropping-particle&quot;:&quot;&quot;,&quot;non-dropping-particle&quot;:&quot;&quot;},{&quot;family&quot;:&quot;Sousa&quot;,&quot;given&quot;:&quot;Vicelina B.&quot;,&quot;parse-names&quot;:false,&quot;dropping-particle&quot;:&quot;&quot;,&quot;non-dropping-particle&quot;:&quot;&quot;},{&quot;family&quot;:&quot;Quilhó&quot;,&quot;given&quot;:&quot;Teresa&quot;,&quot;parse-names&quot;:false,&quot;dropping-particle&quot;:&quot;&quot;,&quot;non-dropping-particle&quot;:&quot;&quot;},{&quot;family&quot;:&quot;Pereira&quot;,&quot;given&quot;:&quot;Helena&quot;,&quot;parse-names&quot;:false,&quot;dropping-particle&quot;:&quot;&quot;,&quot;non-dropping-particle&quot;:&quot;&quot;}],&quot;container-title&quot;:&quot;Journal of Wood Science&quot;,&quot;DOI&quot;:&quot;10.1007/s10086-015-1474-y&quot;,&quot;ISSN&quot;:&quot;16114663&quot;,&quot;issued&quot;:{&quot;date-parts&quot;:[[2015]]},&quot;page&quot;:&quot;326-333&quot;,&quot;abstract&quot;:&quot;Teak (Tectona grandis L. f.) is an important native species of Southeast Asia, producing an excellent quality wood with high demand in the world market contributing positively to development and economic growth of the countries. There are few published studies on the anatomical variability of teak wood from East Timor. The wood anatomical characterization and its within-tree variation were studied in three axial and radial positions of trees from an unmanaged pure stand. The wood is semi-ring-porous to ring-porous. The vessels are solitary and grouped, with 206 and 89 µm diameter (earlywood and latewood) and 259 µm length. Axial parenchyma is paratracheal unilateral and marginal. Rays are homocellular and heterocellular, varying between 241 and 1293 µm in height. Fibers, the most abundant tissue (52 %), had a mean fiber length, width and wall thickness of 1.15 mm, 28 and 6 µm, respectively. The anatomical features of teak wood differ from those reported for other origins in considerably smaller vessels and thicker walled fibers. Longitudinal variation showed a decrease of vessel area, fiber size, and an increase of vessel frequency, parenchyma and ray proportions towards the top of the tree. Radially vessel size, fiber length and wall thickness tended to increase with cambial age.&quot;,&quot;issue&quot;:&quot;3&quot;,&quot;volume&quot;:&quot;61&quot;,&quot;container-title-short&quot;:&quot;&quot;},&quot;isTemporary&quot;:false},{&quot;id&quot;:&quot;786d87f5-66f0-3c45-9bf2-548ac11fcf84&quot;,&quot;itemData&quot;:{&quot;type&quot;:&quot;article-journal&quot;,&quot;id&quot;:&quot;786d87f5-66f0-3c45-9bf2-548ac11fcf84&quot;,&quot;title&quot;:&quot;Tree bark characterization envisioning an integrated use in a biorefinery&quot;,&quot;author&quot;:[{&quot;family&quot;:&quot;Vangeel&quot;,&quot;given&quot;:&quot;Thijs&quot;,&quot;parse-names&quot;:false,&quot;dropping-particle&quot;:&quot;&quot;,&quot;non-dropping-particle&quot;:&quot;&quot;},{&quot;family&quot;:&quot;Neiva&quot;,&quot;given&quot;:&quot;Duarte M.&quot;,&quot;parse-names&quot;:false,&quot;dropping-particle&quot;:&quot;&quot;,&quot;non-dropping-particle&quot;:&quot;&quot;},{&quot;family&quot;:&quot;Quilhó&quot;,&quot;given&quot;:&quot;Teresa&quot;,&quot;parse-names&quot;:false,&quot;dropping-particle&quot;:&quot;&quot;,&quot;non-dropping-particle&quot;:&quot;&quot;},{&quot;family&quot;:&quot;Costa&quot;,&quot;given&quot;:&quot;Ricardo A.&quot;,&quot;parse-names&quot;:false,&quot;dropping-particle&quot;:&quot;&quot;,&quot;non-dropping-particle&quot;:&quot;&quot;},{&quot;family&quot;:&quot;Sousa&quot;,&quot;given&quot;:&quot;Vicelina&quot;,&quot;parse-names&quot;:false,&quot;dropping-particle&quot;:&quot;&quot;,&quot;non-dropping-particle&quot;:&quot;&quot;},{&quot;family&quot;:&quot;Sels&quot;,&quot;given&quot;:&quot;Bert F.&quot;,&quot;parse-names&quot;:false,&quot;dropping-particle&quot;:&quot;&quot;,&quot;non-dropping-particle&quot;:&quot;&quot;},{&quot;family&quot;:&quot;Pereira&quot;,&quot;given&quot;:&quot;Helena&quot;,&quot;parse-names&quot;:false,&quot;dropping-particle&quot;:&quot;&quot;,&quot;non-dropping-particle&quot;:&quot;&quot;}],&quot;container-title&quot;:&quot;Biomass Conversion and Biorefinery&quot;,&quot;container-title-short&quot;:&quot;Biomass Convers Biorefin&quot;,&quot;DOI&quot;:&quot;10.1007/s13399-021-01362-8&quot;,&quot;ISBN&quot;:&quot;1339902101362&quot;,&quot;ISSN&quot;:&quot;21906823&quot;,&quot;issued&quot;:{&quot;date-parts&quot;:[[2021]]},&quot;page&quot;:&quot;2029-2043&quot;,&quot;abstract&quot;:&quot;Tree barks are considerable waste streams in forest industries, and a potentially interesting resource for biorefineries. Barks of six relevant tree species, namely poplar (Populus × canadensis), black locust (Robinia pseudoacacia), red oak (Quercus rubra), willow (Salix sp.), Corsican pine (Pinus nigra subsp. laricio), and larch (Larix decidua), were anatomically and chemically characterized. Anatomical analysis illustrated the structural heterogeneity of the different barks with occurrence of various cell types and their arrangement in phloem, periderm, and rhytidome. Summative chemical analysis showed a high extractive content (14–30 wt%) for all barks. Black locust bark presented a substantial suberin content (10 wt%). The lignin content was similar for most barks (22–29 wt%), except for Corsican pine bark (45 wt%). Analytical pyrolysis demonstrated that softwood bark lignin was mostly G type with a small amount of H units, whereas for hardwood species S, G, and H units were present, with low S/G ratios (0.3–0.7). The cell wall structural polysaccharides were rather low. Total monosaccharides ranged from 35 to 44 wt%, with glucose being predominant for almost all barks, followed by xylose in hardwood and mannose in softwood barks. Identification of the lipophilic extractives highlighted the predominance of resin acids for softwood barks, and fatty acids and triterpenoids for all barks. Analysis of the polar bark extracts revealed large variations in the content of phenolics (265–579 mg gallic acid equivalent/g extract), flavonoids (177–391 mg catechin equivalent/g extract), and condensed tannins (88–670 mg catechin equivalent/g extract). Furthermore, the polar extracts presented a high antioxidant potential (500–1209 mg trolox equivalent/g extract), as determined by the FRAP assay. Additionally, a very strong antioxidant activity (AAI &gt; 2), as evaluated by the DPPH assay, was observed for all barks. In summary, the results highlight the marked anatomical and chemical interspecies variability in barks, thus suggesting the need for tailored biorefining approaches. Graphical abstract: [Figure not available: see fulltext.]&quot;,&quot;publisher&quot;:&quot;Biomass Conversion and Biorefinery&quot;},&quot;isTemporary&quot;:false}]},{&quot;citationID&quot;:&quot;MENDELEY_CITATION_dc479fbb-3664-495a-a20b-86e21459ea0c&quot;,&quot;properties&quot;:{&quot;noteIndex&quot;:0},&quot;isEdited&quot;:false,&quot;manualOverride&quot;:{&quot;isManuallyOverridden&quot;:true,&quot;citeprocText&quot;:&quot;(Halilu et al. 2008)&quot;,&quot;manualOverrideText&quot;:&quot;Halilu et al. (2008)&quot;},&quot;citationTag&quot;:&quot;MENDELEY_CITATION_v3_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&quot;,&quot;citationItems&quot;:[{&quot;id&quot;:&quot;c13e660d-3bcd-33ea-bf87-cc11f41d22c1&quot;,&quot;itemData&quot;:{&quot;type&quot;:&quot;article-journal&quot;,&quot;id&quot;:&quot;c13e660d-3bcd-33ea-bf87-cc11f41d22c1&quot;,&quot;title&quot;:&quot;Phytochemical and Antibacterial Evaluation of Parinari curatellifolia Planch Ex Benth ( Chrysobalanaceae )&quot;,&quot;author&quot;:[{&quot;family&quot;:&quot;Halilu&quot;,&quot;given&quot;:&quot;M E&quot;,&quot;parse-names&quot;:false,&quot;dropping-particle&quot;:&quot;&quot;,&quot;non-dropping-particle&quot;:&quot;&quot;},{&quot;family&quot;:&quot;Akpulu&quot;,&quot;given&quot;:&quot;I K&quot;,&quot;parse-names&quot;:false,&quot;dropping-particle&quot;:&quot;&quot;,&quot;non-dropping-particle&quot;:&quot;&quot;},{&quot;family&quot;:&quot;Agunu&quot;,&quot;given&quot;:&quot;A&quot;,&quot;parse-names&quot;:false,&quot;dropping-particle&quot;:&quot;&quot;,&quot;non-dropping-particle&quot;:&quot;&quot;},{&quot;family&quot;:&quot;Ahmed&quot;,&quot;given&quot;:&quot;A&quot;,&quot;parse-names&quot;:false,&quot;dropping-particle&quot;:&quot;&quot;,&quot;non-dropping-particle&quot;:&quot;&quot;},{&quot;family&quot;:&quot;Abdurahman&quot;,&quot;given&quot;:&quot;E M&quot;,&quot;parse-names&quot;:false,&quot;dropping-particle&quot;:&quot;&quot;,&quot;non-dropping-particle&quot;:&quot;&quot;}],&quot;container-title&quot;:&quot;Nigerian Journal of Basic and Applied Sciences&quot;,&quot;issued&quot;:{&quot;date-parts&quot;:[[2008]]},&quot;page&quot;:&quot;281-285&quot;,&quot;issue&quot;:&quot;2&quot;,&quot;volume&quot;:&quot;16&quot;,&quot;container-title-short&quot;:&quot;&quot;},&quot;isTemporary&quot;:false}]},{&quot;citationID&quot;:&quot;MENDELEY_CITATION_b776977e-e106-4177-ac0c-e05373ba3231&quot;,&quot;properties&quot;:{&quot;noteIndex&quot;:0},&quot;isEdited&quot;:false,&quot;manualOverride&quot;:{&quot;isManuallyOverridden&quot;:true,&quot;citeprocText&quot;:&quot;(Flora Malesiana 1989)&quot;,&quot;manualOverrideText&quot;:&quot;Flora Malesiana (1989)&quot;},&quot;citationTag&quot;:&quot;MENDELEY_CITATION_v3_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&quot;,&quot;citationItems&quot;:[{&quot;id&quot;:&quot;05b2b7ea-9838-3943-944f-9715d5a94cb3&quot;,&quot;itemData&quot;:{&quot;type&quot;:&quot;webpage&quot;,&quot;id&quot;:&quot;05b2b7ea-9838-3943-944f-9715d5a94cb3&quot;,&quot;title&quot;:&quot;Chrysobalanaceae | Flora Malesiana&quot;,&quot;author&quot;:[{&quot;family&quot;:&quot;Flora Malesiana&quot;,&quot;given&quot;:&quot;&quot;,&quot;parse-names&quot;:false,&quot;dropping-particle&quot;:&quot;&quot;,&quot;non-dropping-particle&quot;:&quot;&quot;}],&quot;accessed&quot;:{&quot;date-parts&quot;:[[2023,8,17]]},&quot;URL&quot;:&quot;https://portal.cybertaxonomy.org/flora-malesiana/cdm_dataportal/taxon/a8b430fe-f50f-4871-bff0-c348ecfe05de&quot;,&quot;issued&quot;:{&quot;date-parts&quot;:[[1989]]},&quot;container-title-short&quot;:&quot;&quot;},&quot;isTemporary&quot;:false}]},{&quot;citationID&quot;:&quot;MENDELEY_CITATION_264a3ade-3478-499b-ad86-00aa2224a0aa&quot;,&quot;properties&quot;:{&quot;noteIndex&quot;:0},&quot;isEdited&quot;:false,&quot;manualOverride&quot;:{&quot;isManuallyOverridden&quot;:true,&quot;citeprocText&quot;:&quot;(An and Xie 2022)&quot;,&quot;manualOverrideText&quot;:&quot;An and Xie (2022)&quot;},&quot;citationTag&quot;:&quot;MENDELEY_CITATION_v3_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&quot;,&quot;citationItems&quot;:[{&quot;id&quot;:&quot;50b5e1a9-f7fb-3b0d-b124-e99d28cfa110&quot;,&quot;itemData&quot;:{&quot;type&quot;:&quot;article-journal&quot;,&quot;id&quot;:&quot;50b5e1a9-f7fb-3b0d-b124-e99d28cfa110&quot;,&quot;title&quot;:&quot;Phytoliths from Woody Plants: A Review&quot;,&quot;author&quot;:[{&quot;family&quot;:&quot;An&quot;,&quot;given&quot;:&quot;Xiaohong&quot;,&quot;parse-names&quot;:false,&quot;dropping-particle&quot;:&quot;&quot;,&quot;non-dropping-particle&quot;:&quot;&quot;},{&quot;family&quot;:&quot;Xie&quot;,&quot;given&quot;:&quot;Binrong&quot;,&quot;parse-names&quot;:false,&quot;dropping-particle&quot;:&quot;&quot;,&quot;non-dropping-particle&quot;:&quot;&quot;}],&quot;container-title&quot;:&quot;Diversity&quot;,&quot;container-title-short&quot;:&quot;Diversity (Basel)&quot;,&quot;DOI&quot;:&quot;10.3390/d14050339&quot;,&quot;ISSN&quot;:&quot;1424-2818&quot;,&quot;URL&quot;:&quot;https://www.mdpi.com/1424-2818/14/5/339&quot;,&quot;issued&quot;:{&quot;date-parts&quot;:[[2022,4,26]]},&quot;page&quot;:&quot;339&quot;,&quot;abstract&quot;:&quot;Phytoliths are efficient proxies in archaeology, plant taxonomy, palaeoenvironment, and palaeoecology reconstruction, the research of which has been developing rapidly in recent years. Phytolith morphology is the basis of phytolith research. The morphological identification and classification of grass phytoliths are clear and detailed enough for application. However, the morphology of phytoliths from woody plants is ambiguous and unsystematic because of the relatively rare research on modern phytoliths and consequently seldom used in archaeology and palaeoenvironment reconstruction. This paper summarizes and concludes the research of woody phytolith morphology in the past decades. Previous studies show that palms and conifers produce some diagnostic phytoliths for identification and classification. There is progress in micromorphology, morphometry, and taxonomic identification of palms and conifers phytoliths. The phytolith morphology of broad-leaved trees is summarized according to produced parts of phytoliths in plants. The potential of further classification for broad-leaved phytoliths was discussed.&quot;,&quot;issue&quot;:&quot;5&quot;,&quot;volume&quot;:&quot;14&quot;},&quot;isTemporary&quot;:false}]},{&quot;citationID&quot;:&quot;MENDELEY_CITATION_3aaf7d6d-a54f-4ab4-a0f1-e518b5e80cf2&quot;,&quot;properties&quot;:{&quot;noteIndex&quot;:0},&quot;isEdited&quot;:false,&quot;manualOverride&quot;:{&quot;isManuallyOverridden&quot;:false,&quot;citeprocText&quot;:&quot;(Collura and Neumann 2017)&quot;,&quot;manualOverrideText&quot;:&quot;&quot;},&quot;citationTag&quot;:&quot;MENDELEY_CITATION_v3_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&quot;,&quot;citationItems&quot;:[{&quot;id&quot;:&quot;972dea6e-242e-35e3-b571-37f7a22a55a2&quot;,&quot;itemData&quot;:{&quot;type&quot;:&quot;article-journal&quot;,&quot;id&quot;:&quot;972dea6e-242e-35e3-b571-37f7a22a55a2&quot;,&quot;title&quot;:&quot;Wood and bark phytoliths of West African woody plants&quot;,&quot;author&quot;:[{&quot;family&quot;:&quot;Collura&quot;,&quot;given&quot;:&quot;Lucia Veronica&quot;,&quot;parse-names&quot;:false,&quot;dropping-particle&quot;:&quot;&quot;,&quot;non-dropping-particle&quot;:&quot;&quot;},{&quot;family&quot;:&quot;Neumann&quot;,&quot;given&quot;:&quot;Katharina&quot;,&quot;parse-names&quot;:false,&quot;dropping-particle&quot;:&quot;&quot;,&quot;non-dropping-particle&quot;:&quot;&quot;}],&quot;container-title&quot;:&quot;Quaternary International&quot;,&quot;DOI&quot;:&quot;10.1016/j.quaint.2015.12.070&quot;,&quot;ISSN&quot;:&quot;10406182&quot;,&quot;issued&quot;:{&quot;date-parts&quot;:[[2017]]},&quot;page&quot;:&quot;142-159&quot;,&quot;abstract&quot;:&quot;Long-term wood anatomical research has shown that 10% of the world's trees and shrubs produce silica in their wood, but silica production in bark had never been systematically investigated. We present here the results of the first comprehensive study on phytoliths in bark and compare them with data on wood phytoliths. We studied 103 bark samples from 92 species and 35 wood samples from 31 species mainly distributed in the West African savannas, altogether representing 34 plant families. The presence of silica in &gt;90% of the studied bark samples indicates that silica production in bark is much more common than in wood. We developed a classification with three anatomical and five morphological classes and recorded their abundance in the processed phytolith samples. With a few exceptions, the phytoliths of bark and wood belong to different classes and can be clearly distinguished from each other. Wood produces Globulars s.l. and Aggregates with their own shape independent from the cells in which they had been formed. In bark, unspecific Blockies and Silica particles/Accumulations are omnipresent while 31% of the species have specific morphotypes with consistent morphologies. These phytoliths reflect the anatomy of the cells and tissues and develop either through silification of the cell lumen or the cell walls. They belong to the anatomical classes Sclerenchyma (with two subclasses Fibres and Sclereids), Cork/Parenchyma, and Cork aerenchyma. Phytoliths in bark and wood have taxonomic relevance, but the distribution is uneven on different taxonomic levels. Some Urticalean Rosids, Bignoniaceae and Capparaceae develop diagnostic phytoliths in the bark. Wood and bark phytoliths can be identified in special archaeological and palaeoecological contexts, but because they are from vegetative tissues, redundancy with similar morphotypes from other plant organs and taxonomic groups has to be considered in mixed assemblages.&quot;,&quot;volume&quot;:&quot;434&quot;,&quot;container-title-short&quot;:&quot;&quot;},&quot;isTemporary&quot;:false}]},{&quot;citationID&quot;:&quot;MENDELEY_CITATION_dd81ec1e-32a0-4774-97d3-971e5b4ce058&quot;,&quot;properties&quot;:{&quot;noteIndex&quot;:0},&quot;isEdited&quot;:false,&quot;manualOverride&quot;:{&quot;isManuallyOverridden&quot;:false,&quot;citeprocText&quot;:&quot;(Evert 2006)&quot;,&quot;manualOverrideText&quot;:&quot;&quot;},&quot;citationTag&quot;:&quot;MENDELEY_CITATION_v3_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&quot;,&quot;citationItems&quot;:[{&quot;id&quot;:&quot;125f1f8f-4c55-3a29-8e3d-a70c3226853f&quot;,&quot;itemData&quot;:{&quot;type&quot;:&quot;book&quot;,&quot;id&quot;:&quot;125f1f8f-4c55-3a29-8e3d-a70c3226853f&quot;,&quot;title&quot;:&quot;Esau's Plant Anatomy&quot;,&quot;author&quot;:[{&quot;family&quot;:&quot;Evert&quot;,&quot;given&quot;:&quot;Ray F.&quot;,&quot;parse-names&quot;:false,&quot;dropping-particle&quot;:&quot;&quot;,&quot;non-dropping-particle&quot;:&quot;&quot;}],&quot;container-title&quot;:&quot;Esau's Plant Anatomy: Meristems, Cells, and Tissues of the Plant Body: Their Structure, Function, and Development: Third Edition&quot;,&quot;editor&quot;:[{&quot;family&quot;:&quot;Wiley&quot;,&quot;given&quot;:&quot;John&quot;,&quot;parse-names&quot;:false,&quot;dropping-particle&quot;:&quot;&quot;,&quot;non-dropping-particle&quot;:&quot;&quot;}],&quot;DOI&quot;:&quot;10.1002/0470047380&quot;,&quot;ISBN&quot;:&quot;9780470047385&quot;,&quot;URL&quot;:&quot;http://doi.wiley.com/10.1002/0470047380&quot;,&quot;issued&quot;:{&quot;date-parts&quot;:[[2006,8,25]]},&quot;publisher-place&quot;:&quot;Hoboken, NJ, USA&quot;,&quot;number-of-pages&quot;:&quot;1-601&quot;,&quot;abstract&quot;:&quot;This revision of the now classic Plant Anatomy offers a completely updated review of the structure, function, and development of meristems, cells, and tissues of the plant body. The text follows a logical structure-based organization. Beginning with a general overview, chapters then cover the protoplast, cell wall, and meristems, through to phloem, periderm, and secretory structures. \&quot;There are few more iconic texts in botany than Esau's Plant Anatomy this 3rd edition is a very worthy successor to previous editions\&quot; ANNALS OF BOTANY, June 2007. © 2006 John Wiley &amp; Sons, Inc.&quot;,&quot;edition&quot;:&quot;3&quot;,&quot;publisher&quot;:&quot;John Wiley &amp; Sons, Inc.&quot;,&quot;container-title-short&quot;:&quot;&quot;},&quot;isTemporary&quot;:false}]},{&quot;citationID&quot;:&quot;MENDELEY_CITATION_12040c6d-c56f-448c-a3b7-450196cbd60a&quot;,&quot;properties&quot;:{&quot;noteIndex&quot;:0},&quot;isEdited&quot;:false,&quot;manualOverride&quot;:{&quot;isManuallyOverridden&quot;:false,&quot;citeprocText&quot;:&quot;(Franceschi et al. 2005)&quot;,&quot;manualOverrideText&quot;:&quot;&quot;},&quot;citationTag&quot;:&quot;MENDELEY_CITATION_v3_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&quot;,&quot;citationItems&quot;:[{&quot;id&quot;:&quot;3b0d8a43-5a19-392f-b1fa-ed1992e6f536&quot;,&quot;itemData&quot;:{&quot;type&quot;:&quot;article-journal&quot;,&quot;id&quot;:&quot;3b0d8a43-5a19-392f-b1fa-ed1992e6f536&quot;,&quot;title&quot;:&quot;Anatomical and chemical defenses of conifer bark against bark beetles and other pests&quot;,&quot;author&quot;:[{&quot;family&quot;:&quot;Franceschi&quot;,&quot;given&quot;:&quot;Vincent R.&quot;,&quot;parse-names&quot;:false,&quot;dropping-particle&quot;:&quot;&quot;,&quot;non-dropping-particle&quot;:&quot;&quot;},{&quot;family&quot;:&quot;Krokene&quot;,&quot;given&quot;:&quot;Paal&quot;,&quot;parse-names&quot;:false,&quot;dropping-particle&quot;:&quot;&quot;,&quot;non-dropping-particle&quot;:&quot;&quot;},{&quot;family&quot;:&quot;Christiansen&quot;,&quot;given&quot;:&quot;Erik&quot;,&quot;parse-names&quot;:false,&quot;dropping-particle&quot;:&quot;&quot;,&quot;non-dropping-particle&quot;:&quot;&quot;},{&quot;family&quot;:&quot;Krekling&quot;,&quot;given&quot;:&quot;Trygve&quot;,&quot;parse-names&quot;:false,&quot;dropping-particle&quot;:&quot;&quot;,&quot;non-dropping-particle&quot;:&quot;&quot;}],&quot;container-title&quot;:&quot;New Phytologist&quot;,&quot;DOI&quot;:&quot;10.1111/j.1469-8137.2005.01436.x&quot;,&quot;ISSN&quot;:&quot;0028646X&quot;,&quot;PMID&quot;:&quot;15998390&quot;,&quot;issued&quot;:{&quot;date-parts&quot;:[[2005]]},&quot;page&quot;:&quot;353-376&quot;,&quot;abstract&quot;:&quot;Conifers are long-lived organisms, and part of their success is due to their potent defense mechanisms. This review focuses on bark defenses, a front line against organisms trying to reach the nutrient-rich phloem. A major breach of the bark can lead to tree death, as evidenced by the millions of trees killed every year by specialized bark-invading insects. Different defense strategies have arisen in conifer lineages, but the general strategy is one of overlapping constitutive mechanical and chemical defenses overlaid with the capacity to up-regulate additional defenses. The defense strategy incorporates a graded response from 'repel', through 'defend' and 'kill', to 'compartmentalize', depending upon the advance of the invading organism. Using a combination of toxic and polymer chemistry, anatomical structures and their placement, and inducible defenses, conifers have evolved bark defense mechanisms that work against a variety of pests. However, these can be overcome by strategies including aggregation pheromones of bark beetles and introduction of virulent phytopathogens. The defense structures and chemicals in conifer bark are reviewed and questions about their coevolution with bark beetles are discussed. © New Phytologist (2005).&quot;,&quot;issue&quot;:&quot;2&quot;,&quot;volume&quot;:&quot;167&quot;,&quot;container-title-short&quot;:&quot;&quot;},&quot;isTemporary&quot;:false}]},{&quot;citationID&quot;:&quot;MENDELEY_CITATION_1eae869d-1b3e-419b-a854-e8ba74fab9ad&quot;,&quot;properties&quot;:{&quot;noteIndex&quot;:0},&quot;isEdited&quot;:false,&quot;manualOverride&quot;:{&quot;isManuallyOverridden&quot;:true,&quot;citeprocText&quot;:&quot;(InsideWood 2004)&quot;,&quot;manualOverrideText&quot;:&quot;InsideWood (2004)&quot;},&quot;citationTag&quot;:&quot;MENDELEY_CITATION_v3_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&quot;,&quot;citationItems&quot;:[{&quot;id&quot;:&quot;1147ccf8-7e84-30dd-adf4-14679c0a8c75&quot;,&quot;itemData&quot;:{&quot;type&quot;:&quot;webpage&quot;,&quot;id&quot;:&quot;1147ccf8-7e84-30dd-adf4-14679c0a8c75&quot;,&quot;title&quot;:&quot;The Inside Wood Database&quot;,&quot;author&quot;:[{&quot;family&quot;:&quot;InsideWood&quot;,&quot;given&quot;:&quot;&quot;,&quot;parse-names&quot;:false,&quot;dropping-particle&quot;:&quot;&quot;,&quot;non-dropping-particle&quot;:&quot;&quot;}],&quot;accessed&quot;:{&quot;date-parts&quot;:[[2023,8,17]]},&quot;URL&quot;:&quot;http://insidewood.lib.ncsu.edu/search;jsessionid=6EFC258CE80E8ACB7CD03F274EF59FD4?0&quot;,&quot;issued&quot;:{&quot;date-parts&quot;:[[2004]]},&quot;container-title-short&quot;:&quot;&quot;},&quot;isTemporary&quot;:false}]},{&quot;citationID&quot;:&quot;MENDELEY_CITATION_1e45ac26-e855-4e24-bd94-8252d19ec519&quot;,&quot;properties&quot;:{&quot;noteIndex&quot;:0},&quot;isEdited&quot;:false,&quot;manualOverride&quot;:{&quot;isManuallyOverridden&quot;:false,&quot;citeprocText&quot;:&quot;(InsideWood 2004)&quot;,&quot;manualOverrideText&quot;:&quot;&quot;},&quot;citationTag&quot;:&quot;MENDELEY_CITATION_v3_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&quot;,&quot;citationItems&quot;:[{&quot;id&quot;:&quot;1147ccf8-7e84-30dd-adf4-14679c0a8c75&quot;,&quot;itemData&quot;:{&quot;type&quot;:&quot;webpage&quot;,&quot;id&quot;:&quot;1147ccf8-7e84-30dd-adf4-14679c0a8c75&quot;,&quot;title&quot;:&quot;The Inside Wood Database&quot;,&quot;author&quot;:[{&quot;family&quot;:&quot;InsideWood&quot;,&quot;given&quot;:&quot;&quot;,&quot;parse-names&quot;:false,&quot;dropping-particle&quot;:&quot;&quot;,&quot;non-dropping-particle&quot;:&quot;&quot;}],&quot;accessed&quot;:{&quot;date-parts&quot;:[[2023,8,17]]},&quot;URL&quot;:&quot;http://insidewood.lib.ncsu.edu/search;jsessionid=6EFC258CE80E8ACB7CD03F274EF59FD4?0&quot;,&quot;issued&quot;:{&quot;date-parts&quot;:[[2004]]},&quot;container-title-short&quot;:&quot;&quot;},&quot;isTemporary&quot;:false}]},{&quot;citationID&quot;:&quot;MENDELEY_CITATION_b9f881ff-3f40-471d-9367-ed55cc761364&quot;,&quot;properties&quot;:{&quot;noteIndex&quot;:0},&quot;isEdited&quot;:false,&quot;manualOverride&quot;:{&quot;isManuallyOverridden&quot;:false,&quot;citeprocText&quot;:&quot;(InsideWood 2004)&quot;,&quot;manualOverrideText&quot;:&quot;&quot;},&quot;citationTag&quot;:&quot;MENDELEY_CITATION_v3_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&quot;,&quot;citationItems&quot;:[{&quot;id&quot;:&quot;1147ccf8-7e84-30dd-adf4-14679c0a8c75&quot;,&quot;itemData&quot;:{&quot;type&quot;:&quot;webpage&quot;,&quot;id&quot;:&quot;1147ccf8-7e84-30dd-adf4-14679c0a8c75&quot;,&quot;title&quot;:&quot;The Inside Wood Database&quot;,&quot;author&quot;:[{&quot;family&quot;:&quot;InsideWood&quot;,&quot;given&quot;:&quot;&quot;,&quot;parse-names&quot;:false,&quot;dropping-particle&quot;:&quot;&quot;,&quot;non-dropping-particle&quot;:&quot;&quot;}],&quot;accessed&quot;:{&quot;date-parts&quot;:[[2023,8,17]]},&quot;URL&quot;:&quot;http://insidewood.lib.ncsu.edu/search;jsessionid=6EFC258CE80E8ACB7CD03F274EF59FD4?0&quot;,&quot;issued&quot;:{&quot;date-parts&quot;:[[2004]]},&quot;container-title-short&quot;:&quot;&quot;},&quot;isTemporary&quot;:false}]},{&quot;citationID&quot;:&quot;MENDELEY_CITATION_908b6ee0-1026-4061-8738-451a3fc9e8f9&quot;,&quot;properties&quot;:{&quot;noteIndex&quot;:0},&quot;isEdited&quot;:false,&quot;manualOverride&quot;:{&quot;isManuallyOverridden&quot;:true,&quot;citeprocText&quot;:&quot;(Ter Welle 1975)&quot;,&quot;manualOverrideText&quot;:&quot;Ter Welle (1975)&quot;},&quot;citationTag&quot;:&quot;MENDELEY_CITATION_v3_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&quot;,&quot;citationItems&quot;:[{&quot;id&quot;:&quot;ec877c0c-9085-3819-957a-8014fb2ce68f&quot;,&quot;itemData&quot;:{&quot;type&quot;:&quot;article-journal&quot;,&quot;id&quot;:&quot;ec877c0c-9085-3819-957a-8014fb2ce68f&quot;,&quot;title&quot;:&quot;Spiral Thickenings in the Axial Parenchyma of Chrysobalanaceae*&quot;,&quot;author&quot;:[{&quot;family&quot;:&quot;Welle&quot;,&quot;given&quot;:&quot;B. J. H.&quot;,&quot;parse-names&quot;:false,&quot;dropping-particle&quot;:&quot;&quot;,&quot;non-dropping-particle&quot;:&quot;Ter&quot;}],&quot;container-title&quot;:&quot;Acta Botanica Neerlandica&quot;,&quot;DOI&quot;:&quot;10.1111/j.1438-8677.1975.tb01030.x&quot;,&quot;issued&quot;:{&quot;date-parts&quot;:[[1975]]},&quot;page&quot;:&quot;397-405&quot;,&quot;issue&quot;:&quot;5-6&quot;,&quot;volume&quot;:&quot;24&quot;,&quot;container-title-short&quot;:&quot;&quot;},&quot;isTemporary&quot;:false}]},{&quot;citationID&quot;:&quot;MENDELEY_CITATION_8ff91eac-9f44-42f7-8a88-ba0f4b3cad85&quot;,&quot;properties&quot;:{&quot;noteIndex&quot;:0},&quot;isEdited&quot;:false,&quot;manualOverride&quot;:{&quot;isManuallyOverridden&quot;:true,&quot;citeprocText&quot;:&quot;(Feitosa et al. 2012)&quot;,&quot;manualOverrideText&quot;:&quot;Feitosa et al. (2012)&quot;},&quot;citationTag&quot;:&quot;MENDELEY_CITATION_v3_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&quot;,&quot;citationItems&quot;:[{&quot;id&quot;:&quot;477d88a9-8989-3d16-8fb3-86e21b9091e6&quot;,&quot;itemData&quot;:{&quot;type&quot;:&quot;article-journal&quot;,&quot;id&quot;:&quot;477d88a9-8989-3d16-8fb3-86e21b9091e6&quot;,&quot;title&quot;:&quot;Chrysobalanaceae: Traditional uses, phytochemistry and pharmacology&quot;,&quot;author&quot;:[{&quot;family&quot;:&quot;Feitosa&quot;,&quot;given&quot;:&quot;Evanilson Alves&quot;,&quot;parse-names&quot;:false,&quot;dropping-particle&quot;:&quot;&quot;,&quot;non-dropping-particle&quot;:&quot;&quot;},{&quot;family&quot;:&quot;Xavier&quot;,&quot;given&quot;:&quot;Haroudo Satiro&quot;,&quot;parse-names&quot;:false,&quot;dropping-particle&quot;:&quot;&quot;,&quot;non-dropping-particle&quot;:&quot;&quot;},{&quot;family&quot;:&quot;Randau&quot;,&quot;given&quot;:&quot;Karina Perrelli&quot;,&quot;parse-names&quot;:false,&quot;dropping-particle&quot;:&quot;&quot;,&quot;non-dropping-particle&quot;:&quot;&quot;}],&quot;container-title&quot;:&quot;Revista Brasileira de Farmacognosia&quot;,&quot;DOI&quot;:&quot;10.1590/S0102-695X2012005000080&quot;,&quot;ISSN&quot;:&quot;0102695X&quot;,&quot;issued&quot;:{&quot;date-parts&quot;:[[2012]]},&quot;page&quot;:&quot;1181-1186&quot;,&quot;abstract&quot;:&quot;Chrysobalanaceae is a family composed of seventeen genera and about 525 species. In Africa and South America some species have popular indications for various diseases such as malaria, epilepsy, diarrhea, inflammations and diabetes. Despite presenting several indications of popular use, there are few studies confirming the activities of these species. In the course of evaluating the potential for future studies, the present work is a literature survey on databases of the botanical, chemical, biological and ethnopharmacological data on Chrysobalanaceae species published since the first studies that occurred in the 60's until the present day.&quot;,&quot;issue&quot;:&quot;5&quot;,&quot;volume&quot;:&quot;22&quot;,&quot;container-title-short&quot;:&quot;&quot;},&quot;isTemporary&quot;:false}]},{&quot;citationID&quot;:&quot;MENDELEY_CITATION_f8e58b64-7d32-4749-b314-6144bacba21d&quot;,&quot;properties&quot;:{&quot;noteIndex&quot;:0},&quot;isEdited&quot;:false,&quot;manualOverride&quot;:{&quot;isManuallyOverridden&quot;:false,&quot;citeprocText&quot;:&quot;(InsideWood 2004)&quot;,&quot;manualOverrideText&quot;:&quot;&quot;},&quot;citationTag&quot;:&quot;MENDELEY_CITATION_v3_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&quot;,&quot;citationItems&quot;:[{&quot;id&quot;:&quot;1147ccf8-7e84-30dd-adf4-14679c0a8c75&quot;,&quot;itemData&quot;:{&quot;type&quot;:&quot;webpage&quot;,&quot;id&quot;:&quot;1147ccf8-7e84-30dd-adf4-14679c0a8c75&quot;,&quot;title&quot;:&quot;The Inside Wood Database&quot;,&quot;author&quot;:[{&quot;family&quot;:&quot;InsideWood&quot;,&quot;given&quot;:&quot;&quot;,&quot;parse-names&quot;:false,&quot;dropping-particle&quot;:&quot;&quot;,&quot;non-dropping-particle&quot;:&quot;&quot;}],&quot;accessed&quot;:{&quot;date-parts&quot;:[[2023,8,17]]},&quot;URL&quot;:&quot;http://insidewood.lib.ncsu.edu/search;jsessionid=6EFC258CE80E8ACB7CD03F274EF59FD4?0&quot;,&quot;issued&quot;:{&quot;date-parts&quot;:[[2004]]},&quot;container-title-short&quot;:&quot;&quot;},&quot;isTemporary&quot;:false}]},{&quot;citationID&quot;:&quot;MENDELEY_CITATION_7f2ea5b0-e017-480c-beca-801e7f4483e2&quot;,&quot;properties&quot;:{&quot;noteIndex&quot;:0},&quot;isEdited&quot;:false,&quot;manualOverride&quot;:{&quot;isManuallyOverridden&quot;:true,&quot;citeprocText&quot;:&quot;(Massuque et al. 2021)&quot;,&quot;manualOverrideText&quot;:&quot;Massuque et al. (2021)&quot;},&quot;citationTag&quot;:&quot;MENDELEY_CITATION_v3_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&quot;,&quot;citationItems&quot;:[{&quot;id&quot;:&quot;3f915ceb-dd88-3285-8f79-242bfdec7907&quot;,&quot;itemData&quot;:{&quot;type&quot;:&quot;article-journal&quot;,&quot;id&quot;:&quot;3f915ceb-dd88-3285-8f79-242bfdec7907&quot;,&quot;title&quot;:&quot;Influence of lignin on wood carbonization and charcoal properties of Miombo woodland native species&quot;,&quot;author&quot;:[{&quot;family&quot;:&quot;Massuque&quot;,&quot;given&quot;:&quot;Jonas&quot;,&quot;parse-names&quot;:false,&quot;dropping-particle&quot;:&quot;&quot;,&quot;non-dropping-particle&quot;:&quot;&quot;},{&quot;family&quot;:&quot;Assis&quot;,&quot;given&quot;:&quot;Maira Reis&quot;,&quot;parse-names&quot;:false,&quot;dropping-particle&quot;:&quot;&quot;,&quot;non-dropping-particle&quot;:&quot;De&quot;},{&quot;family&quot;:&quot;Loureiro&quot;,&quot;given&quot;:&quot;Breno Assis&quot;,&quot;parse-names&quot;:false,&quot;dropping-particle&quot;:&quot;&quot;,&quot;non-dropping-particle&quot;:&quot;&quot;},{&quot;family&quot;:&quot;Matavel&quot;,&quot;given&quot;:&quot;Custódio Efraim&quot;,&quot;parse-names&quot;:false,&quot;dropping-particle&quot;:&quot;&quot;,&quot;non-dropping-particle&quot;:&quot;&quot;},{&quot;family&quot;:&quot;Trugilho&quot;,&quot;given&quot;:&quot;Paulo Fernando&quot;,&quot;parse-names&quot;:false,&quot;dropping-particle&quot;:&quot;&quot;,&quot;non-dropping-particle&quot;:&quot;&quot;}],&quot;container-title&quot;:&quot;European Journal of Wood and Wood Products&quot;,&quot;DOI&quot;:&quot;10.1007/s00107-021-01669-3&quot;,&quot;ISBN&quot;:&quot;0123456789&quot;,&quot;ISSN&quot;:&quot;1436736X&quot;,&quot;URL&quot;:&quot;https://doi.org/10.1007/s00107-021-01669-3&quot;,&quot;issued&quot;:{&quot;date-parts&quot;:[[2021]]},&quot;page&quot;:&quot;527-535&quot;,&quot;abstract&quot;:&quot;The majority of the Mozambican population use charcoal from natural forests to satisfy their domestic energy needs. Nevertheless, few studies have been done aiming at assessing the quality of wood used for charcoal production and its relationship with the sustainable use of natural forests. Most of the studies on charcoal production and marketing in Mozambique are aimed at understanding its contribution to the well-being of local communities, poverty alleviation and deforestation. Therefore, the objective of this study was to evaluate the qualitative and quantitative effects of lignin on the thermal degradation of wood, gravimetric yield and the quality of charcoal produced from five species of Miombo woodlands in northern Mozambique, namely B. boehmi, B. spciformis, J. globiflora, P. curatellifolia and U. kirkiana. Total lignin, its units syringyl (S), guaiacyl (G) and their ratio (S/G) were determined after thermogravimetric analysis. Gravimetric yields of charcoal, proximate analysis, heating value and apparent relative density were determined after the carbonization of wood samples at a final temperature of 450 °C. The values of G and S units ranged from 0.78 to 0.60 mmol. L−1 and 0.60 to 0.78 mmol. L−1, respectively, while the S/G ratio varied between 0.35 and 1.24. High lignin content and low S/G ratio influenced the thermal stability of wood and increased the charcoal yield, while S units positively influenced the quality of charcoal. J. globiflora and Uapaca kirkiana are the most recommended species for energy production in Mozambique.&quot;,&quot;publisher&quot;:&quot;Springer Berlin Heidelberg&quot;,&quot;issue&quot;:&quot;3&quot;,&quot;volume&quot;:&quot;79&quot;,&quot;container-title-short&quot;:&quot;&quot;},&quot;isTemporary&quot;:false}]},{&quot;citationID&quot;:&quot;MENDELEY_CITATION_5c87f7e6-1240-4c63-a7b2-5410462888b2&quot;,&quot;properties&quot;:{&quot;noteIndex&quot;:0},&quot;isEdited&quot;:false,&quot;manualOverride&quot;:{&quot;isManuallyOverridden&quot;:false,&quot;citeprocText&quot;:&quot;(Massuque et al. 2021)&quot;,&quot;manualOverrideText&quot;:&quot;&quot;},&quot;citationTag&quot;:&quot;MENDELEY_CITATION_v3_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&quot;,&quot;citationItems&quot;:[{&quot;id&quot;:&quot;3f915ceb-dd88-3285-8f79-242bfdec7907&quot;,&quot;itemData&quot;:{&quot;type&quot;:&quot;article-journal&quot;,&quot;id&quot;:&quot;3f915ceb-dd88-3285-8f79-242bfdec7907&quot;,&quot;title&quot;:&quot;Influence of lignin on wood carbonization and charcoal properties of Miombo woodland native species&quot;,&quot;author&quot;:[{&quot;family&quot;:&quot;Massuque&quot;,&quot;given&quot;:&quot;Jonas&quot;,&quot;parse-names&quot;:false,&quot;dropping-particle&quot;:&quot;&quot;,&quot;non-dropping-particle&quot;:&quot;&quot;},{&quot;family&quot;:&quot;Assis&quot;,&quot;given&quot;:&quot;Maira Reis&quot;,&quot;parse-names&quot;:false,&quot;dropping-particle&quot;:&quot;&quot;,&quot;non-dropping-particle&quot;:&quot;De&quot;},{&quot;family&quot;:&quot;Loureiro&quot;,&quot;given&quot;:&quot;Breno Assis&quot;,&quot;parse-names&quot;:false,&quot;dropping-particle&quot;:&quot;&quot;,&quot;non-dropping-particle&quot;:&quot;&quot;},{&quot;family&quot;:&quot;Matavel&quot;,&quot;given&quot;:&quot;Custódio Efraim&quot;,&quot;parse-names&quot;:false,&quot;dropping-particle&quot;:&quot;&quot;,&quot;non-dropping-particle&quot;:&quot;&quot;},{&quot;family&quot;:&quot;Trugilho&quot;,&quot;given&quot;:&quot;Paulo Fernando&quot;,&quot;parse-names&quot;:false,&quot;dropping-particle&quot;:&quot;&quot;,&quot;non-dropping-particle&quot;:&quot;&quot;}],&quot;container-title&quot;:&quot;European Journal of Wood and Wood Products&quot;,&quot;DOI&quot;:&quot;10.1007/s00107-021-01669-3&quot;,&quot;ISBN&quot;:&quot;0123456789&quot;,&quot;ISSN&quot;:&quot;1436736X&quot;,&quot;URL&quot;:&quot;https://doi.org/10.1007/s00107-021-01669-3&quot;,&quot;issued&quot;:{&quot;date-parts&quot;:[[2021]]},&quot;page&quot;:&quot;527-535&quot;,&quot;abstract&quot;:&quot;The majority of the Mozambican population use charcoal from natural forests to satisfy their domestic energy needs. Nevertheless, few studies have been done aiming at assessing the quality of wood used for charcoal production and its relationship with the sustainable use of natural forests. Most of the studies on charcoal production and marketing in Mozambique are aimed at understanding its contribution to the well-being of local communities, poverty alleviation and deforestation. Therefore, the objective of this study was to evaluate the qualitative and quantitative effects of lignin on the thermal degradation of wood, gravimetric yield and the quality of charcoal produced from five species of Miombo woodlands in northern Mozambique, namely B. boehmi, B. spciformis, J. globiflora, P. curatellifolia and U. kirkiana. Total lignin, its units syringyl (S), guaiacyl (G) and their ratio (S/G) were determined after thermogravimetric analysis. Gravimetric yields of charcoal, proximate analysis, heating value and apparent relative density were determined after the carbonization of wood samples at a final temperature of 450 °C. The values of G and S units ranged from 0.78 to 0.60 mmol. L−1 and 0.60 to 0.78 mmol. L−1, respectively, while the S/G ratio varied between 0.35 and 1.24. High lignin content and low S/G ratio influenced the thermal stability of wood and increased the charcoal yield, while S units positively influenced the quality of charcoal. J. globiflora and Uapaca kirkiana are the most recommended species for energy production in Mozambique.&quot;,&quot;publisher&quot;:&quot;Springer Berlin Heidelberg&quot;,&quot;issue&quot;:&quot;3&quot;,&quot;volume&quot;:&quot;79&quot;,&quot;container-title-short&quot;:&quot;&quot;},&quot;isTemporary&quot;:false}]},{&quot;citationID&quot;:&quot;MENDELEY_CITATION_ca78957d-c0af-4e25-ae8b-514d4f80c2ca&quot;,&quot;properties&quot;:{&quot;noteIndex&quot;:0},&quot;isEdited&quot;:false,&quot;manualOverride&quot;:{&quot;isManuallyOverridden&quot;:false,&quot;citeprocText&quot;:&quot;(Currie and Perry 2007)&quot;,&quot;manualOverrideText&quot;:&quot;&quot;},&quot;citationTag&quot;:&quot;MENDELEY_CITATION_v3_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&quot;,&quot;citationItems&quot;:[{&quot;id&quot;:&quot;e881865c-dae2-3d18-89ef-a6e3225c542b&quot;,&quot;itemData&quot;:{&quot;type&quot;:&quot;article-journal&quot;,&quot;id&quot;:&quot;e881865c-dae2-3d18-89ef-a6e3225c542b&quot;,&quot;title&quot;:&quot;Silica in plants: Biological, biochemical and chemical studies&quot;,&quot;author&quot;:[{&quot;family&quot;:&quot;Currie&quot;,&quot;given&quot;:&quot;Heather A.&quot;,&quot;parse-names&quot;:false,&quot;dropping-particle&quot;:&quot;&quot;,&quot;non-dropping-particle&quot;:&quot;&quot;},{&quot;family&quot;:&quot;Perry&quot;,&quot;given&quot;:&quot;Carole C.&quot;,&quot;parse-names&quot;:false,&quot;dropping-particle&quot;:&quot;&quot;,&quot;non-dropping-particle&quot;:&quot;&quot;}],&quot;container-title&quot;:&quot;Annals of Botany&quot;,&quot;container-title-short&quot;:&quot;Ann Bot&quot;,&quot;DOI&quot;:&quot;10.1093/aob/mcm247&quot;,&quot;ISSN&quot;:&quot;03057364&quot;,&quot;PMID&quot;:&quot;17921489&quot;,&quot;issued&quot;:{&quot;date-parts&quot;:[[2007]]},&quot;page&quot;:&quot;1383-1389&quot;,&quot;abstract&quot;:&quot;• Background: The incorporation of silica within the plant cell wall has been well documented by botanists and materials scientists; however, the means by which plants are able to transport silicon and control its polymerization, together with the roles of silica in situ, are not fully understood. • Recent Progress: Recent studies into the mechanisms by which silicification proceeds have identified the following: an energy-dependent Si transporter; Si as a biologically active element triggering natural defence mechanisms; and the means by which abiotic toxicities are alleviated by silica. A full understanding of silica formation in vivo still requires an elucidation of the role played by the environment in which silica formation occurs. Results from in-vitro studies of the effects of cell-wall components associated with polymerized silica on mineral formation illustrate the interactions occurring between the biomolecules and silica, and the effects their presence has on the mineralized structures so formed. • Scope: This Botanical Briefing describes the uptake, storage and function of Si, and discusses the role biomolecules play when incorporated into model systems of silica polymerization as well as future directions for research in this field. © The Author 2007. Published by Oxford University Press on behalf of the Annals of Botany Company. All rights reserved.&quot;,&quot;issue&quot;:&quot;7&quot;,&quot;volume&quot;:&quot;100&quot;},&quot;isTemporary&quot;:false}]},{&quot;citationID&quot;:&quot;MENDELEY_CITATION_9410646a-9a2b-4ba5-9cb7-2275fcc09956&quot;,&quot;properties&quot;:{&quot;noteIndex&quot;:0},&quot;isEdited&quot;:false,&quot;manualOverride&quot;:{&quot;isManuallyOverridden&quot;:false,&quot;citeprocText&quot;:&quot;(IAWA 1989)&quot;,&quot;manualOverrideText&quot;:&quot;&quot;},&quot;citationTag&quot;:&quot;MENDELEY_CITATION_v3_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&quot;,&quot;citationItems&quot;:[{&quot;id&quot;:&quot;4da989e3-1bd0-3d99-9338-004a7c03513f&quot;,&quot;itemData&quot;:{&quot;type&quot;:&quot;article&quot;,&quot;id&quot;:&quot;4da989e3-1bd0-3d99-9338-004a7c03513f&quot;,&quot;title&quot;:&quot;List of microscope features for hardwood identification&quot;,&quot;author&quot;:[{&quot;family&quot;:&quot;IAWA&quot;,&quot;given&quot;:&quot;&quot;,&quot;parse-names&quot;:false,&quot;dropping-particle&quot;:&quot;&quot;,&quot;non-dropping-particle&quot;:&quot;&quot;}],&quot;container-title&quot;:&quot;IAWA Bulletin&quot;,&quot;issued&quot;:{&quot;date-parts&quot;:[[1989]]},&quot;page&quot;:&quot;219-332&quot;,&quot;issue&quot;:&quot;3&quot;,&quot;volume&quot;:&quot;10&quot;,&quot;container-title-short&quot;:&quot;&quot;},&quot;isTemporary&quot;:false}]},{&quot;citationID&quot;:&quot;MENDELEY_CITATION_2c9d5848-4ebe-4a74-9de6-e4970da1b95f&quot;,&quot;properties&quot;:{&quot;noteIndex&quot;:0},&quot;isEdited&quot;:false,&quot;manualOverride&quot;:{&quot;isManuallyOverridden&quot;:true,&quot;citeprocText&quot;:&quot;(Nawaz et al. 2019)&quot;,&quot;manualOverrideText&quot;:&quot;Nawaz et al. (2019)&quot;},&quot;citationTag&quot;:&quot;MENDELEY_CITATION_v3_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&quot;,&quot;citationItems&quot;:[{&quot;id&quot;:&quot;c02f65e0-bb41-3a3c-8c9f-02d9f9c6c4b3&quot;,&quot;itemData&quot;:{&quot;type&quot;:&quot;article-journal&quot;,&quot;id&quot;:&quot;c02f65e0-bb41-3a3c-8c9f-02d9f9c6c4b3&quot;,&quot;title&quot;:&quot;Phytolith Formation in Plants: From Soil to Cell&quot;,&quot;author&quot;:[{&quot;family&quot;:&quot;Nawaz&quot;,&quot;given&quot;:&quot;Muhammad Amjad&quot;,&quot;parse-names&quot;:false,&quot;dropping-particle&quot;:&quot;&quot;,&quot;non-dropping-particle&quot;:&quot;&quot;},{&quot;family&quot;:&quot;Zakharenko&quot;,&quot;given&quot;:&quot;Alexander Mikhailovich&quot;,&quot;parse-names&quot;:false,&quot;dropping-particle&quot;:&quot;&quot;,&quot;non-dropping-particle&quot;:&quot;&quot;},{&quot;family&quot;:&quot;Zemchenko&quot;,&quot;given&quot;:&quot;Ivan Vladimirovich&quot;,&quot;parse-names&quot;:false,&quot;dropping-particle&quot;:&quot;&quot;,&quot;non-dropping-particle&quot;:&quot;&quot;},{&quot;family&quot;:&quot;Haider&quot;,&quot;given&quot;:&quot;Muhammad Sajjad&quot;,&quot;parse-names&quot;:false,&quot;dropping-particle&quot;:&quot;&quot;,&quot;non-dropping-particle&quot;:&quot;&quot;},{&quot;family&quot;:&quot;Ali&quot;,&quot;given&quot;:&quot;Muhammad Amjad&quot;,&quot;parse-names&quot;:false,&quot;dropping-particle&quot;:&quot;&quot;,&quot;non-dropping-particle&quot;:&quot;&quot;},{&quot;family&quot;:&quot;Imtiaz&quot;,&quot;given&quot;:&quot;Muhammad&quot;,&quot;parse-names&quot;:false,&quot;dropping-particle&quot;:&quot;&quot;,&quot;non-dropping-particle&quot;:&quot;&quot;},{&quot;family&quot;:&quot;Chung&quot;,&quot;given&quot;:&quot;Gyuhwa&quot;,&quot;parse-names&quot;:false,&quot;dropping-particle&quot;:&quot;&quot;,&quot;non-dropping-particle&quot;:&quot;&quot;},{&quot;family&quot;:&quot;Tsatsakis&quot;,&quot;given&quot;:&quot;Aristides&quot;,&quot;parse-names&quot;:false,&quot;dropping-particle&quot;:&quot;&quot;,&quot;non-dropping-particle&quot;:&quot;&quot;},{&quot;family&quot;:&quot;Sun&quot;,&quot;given&quot;:&quot;Sangmi&quot;,&quot;parse-names&quot;:false,&quot;dropping-particle&quot;:&quot;&quot;,&quot;non-dropping-particle&quot;:&quot;&quot;},{&quot;family&quot;:&quot;Golokhvast&quot;,&quot;given&quot;:&quot;Kirill Sergeyevich&quot;,&quot;parse-names&quot;:false,&quot;dropping-particle&quot;:&quot;&quot;,&quot;non-dropping-particle&quot;:&quot;&quot;}],&quot;container-title&quot;:&quot;Plants&quot;,&quot;DOI&quot;:&quot;10.3390/plants8080249&quot;,&quot;ISSN&quot;:&quot;2223-7747&quot;,&quot;URL&quot;:&quot;https://www.mdpi.com/2223-7747/8/8/249&quot;,&quot;issued&quot;:{&quot;date-parts&quot;:[[2019,7,26]]},&quot;page&quot;:&quot;249&quot;,&quot;abstract&quot;:&quot;Silica is deposited extra- and intracellularly in plants in solid form, as phytoliths. Phytoliths have emerged as accepted taxonomic tools and proxies for reconstructing ancient flora, agricultural economies, environment, and climate. The discovery of silicon transporter genes has aided in the understanding of the mechanism of silicon transport and deposition within the plant body and reconstructing plant phylogeny that is based on the ability of plants to accumulate silica. However, a precise understanding of the process of silica deposition and the formation of phytoliths is still an enigma and the information regarding the proteins that are involved in plant biosilicification is still scarce. With the observation of various shapes and morphologies of phytoliths, it is essential to understand which factors control this mechanism. During the last two decades, significant research has been done in this regard and silicon research has expanded as an Earth-life science superdiscipline. We review and integrate the recent knowledge and concepts on the uptake and transport of silica and its deposition as phytoliths in plants. We also discuss how different factors define the shape, size, and chemistry of the phytoliths and how biosilicification evolved in plants. The role of channel-type and efflux silicon transporters, proline-rich proteins, and siliplant1 protein in transport and deposition of silica is presented. The role of phytoliths against biotic and abiotic stress, as mechanical barriers, and their use as taxonomic tools and proxies, is highlighted.&quot;,&quot;issue&quot;:&quot;8&quot;,&quot;volume&quot;:&quot;8&quot;,&quot;container-title-short&quot;:&quot;&quot;},&quot;isTemporary&quot;:false}]},{&quot;citationID&quot;:&quot;MENDELEY_CITATION_f7f59ade-ea73-4979-9cf1-7c7df408eed4&quot;,&quot;properties&quot;:{&quot;noteIndex&quot;:0},&quot;isEdited&quot;:false,&quot;manualOverride&quot;:{&quot;isManuallyOverridden&quot;:false,&quot;citeprocText&quot;:&quot;(IAWA 1964; Schweingruber 2007)&quot;,&quot;manualOverrideText&quot;:&quot;&quot;},&quot;citationTag&quot;:&quot;MENDELEY_CITATION_v3_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&quot;,&quot;citationItems&quot;:[{&quot;id&quot;:&quot;92e35272-9168-32b7-8516-4aa6b5eb08cc&quot;,&quot;itemData&quot;:{&quot;type&quot;:&quot;book&quot;,&quot;id&quot;:&quot;92e35272-9168-32b7-8516-4aa6b5eb08cc&quot;,&quot;title&quot;:&quot;Multilingual glossary of terms used in wood anatomy&quot;,&quot;author&quot;:[{&quot;family&quot;:&quot;IAWA&quot;,&quot;given&quot;:&quot;&quot;,&quot;parse-names&quot;:false,&quot;dropping-particle&quot;:&quot;&quot;,&quot;non-dropping-particle&quot;:&quot;&quot;}],&quot;URL&quot;:&quot;https://www.iawa-website.org/uploads/soft/Abstracts/IAWA_glossary.pdf&quot;,&quot;issued&quot;:{&quot;date-parts&quot;:[[1964]]},&quot;publisher-place&quot;:&quot;Winterthur &quot;,&quot;number-of-pages&quot;:&quot;1-26&quot;,&quot;publisher&quot;:&quot;Verlagsanstalt Buchdruckerei Konkordia&quot;,&quot;container-title-short&quot;:&quot;&quot;},&quot;isTemporary&quot;:false},{&quot;id&quot;:&quot;b22d98e6-8e3a-39f1-a955-47e7153bea5b&quot;,&quot;itemData&quot;:{&quot;type&quot;:&quot;book&quot;,&quot;id&quot;:&quot;b22d98e6-8e3a-39f1-a955-47e7153bea5b&quot;,&quot;title&quot;:&quot;Wood Structure and Environment&quot;,&quot;author&quot;:[{&quot;family&quot;:&quot;Schweingruber&quot;,&quot;given&quot;:&quot;F.H.&quot;,&quot;parse-names&quot;:false,&quot;dropping-particle&quot;:&quot;&quot;,&quot;non-dropping-particle&quot;:&quot;&quot;}],&quot;container-title&quot;:&quot;Wood Structure and Environment&quot;,&quot;DOI&quot;:&quot;10.1007/978-3-540-48548-3&quot;,&quot;ISBN&quot;:&quot;9783540482994&quot;,&quot;issued&quot;:{&quot;date-parts&quot;:[[2007]]},&quot;publisher-place&quot;:&quot;Germany&quot;,&quot;abstract&quot;:&quot;Dendrochronology and wood anatomy developed for decades as two independent scientific fields. It was only in the last decade that it was made clear that the dimension of time is the fourth dimension for both sciences and that it was demonstrated that wood anatomy and dendrochronology are perfect partners. The main aim of this book is to show the hidden ecological richness in stems and roots from trees, shrubs and herbs. It should encourage researchers to consider the anatomic microcosm of wood plants and use it as a retrospective source of information, solving problems related to ecophysiology, competition, site conditions, population biology, earth science, wood quality and even human history.&quot;,&quot;publisher&quot;:&quot;Springer-Verlag GmbH&quot;,&quot;container-title-short&quot;:&quot;&quot;},&quot;isTemporary&quot;:false}]},{&quot;citationID&quot;:&quot;MENDELEY_CITATION_1720b9d5-75c1-449a-baac-07d7f791ca92&quot;,&quot;properties&quot;:{&quot;noteIndex&quot;:0},&quot;isEdited&quot;:false,&quot;manualOverride&quot;:{&quot;isManuallyOverridden&quot;:true,&quot;citeprocText&quot;:&quot;(Ceccantini 1996)&quot;,&quot;manualOverrideText&quot;:&quot;Ceccantini (1996)&quot;},&quot;citationTag&quot;:&quot;MENDELEY_CITATION_v3_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&quot;,&quot;citationItems&quot;:[{&quot;id&quot;:&quot;446e83e7-dd93-39ec-a16f-95a5805ecb2f&quot;,&quot;itemData&quot;:{&quot;type&quot;:&quot;thesis&quot;,&quot;id&quot;:&quot;446e83e7-dd93-39ec-a16f-95a5805ecb2f&quot;,&quot;title&quot;:&quot;Anatomia ecológica do lenho de espécies de cerrado e mata: Casearia sylvestris Sw. e Machaerium villosum Vog&quot;,&quot;author&quot;:[{&quot;family&quot;:&quot;Ceccantini&quot;,&quot;given&quot;:&quot;G&quot;,&quot;parse-names&quot;:false,&quot;dropping-particle&quot;:&quot;&quot;,&quot;non-dropping-particle&quot;:&quot;&quot;}],&quot;URL&quot;:&quot;https://repositorio.usp.br/item/000746763&quot;,&quot;issued&quot;:{&quot;date-parts&quot;:[[1996]]},&quot;number-of-pages&quot;:&quot;117&quot;,&quot;abstract&quot;:&quot;Este trabalho compara qualitativamente e quantitativamente a estrutura anatômica do lenho e o escleromorfismo foliar de duas espécies arbóreas que ocorrem simultaneamente em cerrado e mata mesófila: casearia sylvestris sw., Emachaerium villosum vog. As amostras foram coletadas em áreas do estado de São Paulo: a reserva biológica de Mogi-Guaçu, dominada por cerrado, e o parque da Cantareira, recoberto por mata mesófila. Os caracteres quantitativos foram comparados por estatística descritiva e não paramétrica. No lenho de c. Sylvestris procedente do cerrado existe maior quantidade de maculas, maior demarcação das camadas de crescimento e a presença de anéis semiporosos. Nas amostras do cerrado as fibras são mais curtas, tem maior diâmetro e as folhas são mais escleromorfas do que na mata. O comprimento das fibras varia acompanhando os períodos de crescimento da arvore. Existe correlação matematica negativa entre a esclerofilia e o comprimento das fibras. Para m. Villosum foi observada uma grande variação da organização do parênquima axial entre os indivíduos, demarcando as camadas de crescimento, independentemente do ecossistema de origem. A freqüência de vasos foi significativamente maior na mata que no cerrado. Para ambas as espécies as alturas das arvores são menores no cerrado&quot;,&quot;genre&quot;:&quot;Dissertação Mestrado&quot;,&quot;publisher&quot;:&quot;Universidade de São Paulo&quot;,&quot;container-title-short&quot;:&quot;&quot;},&quot;isTemporary&quot;:false}]},{&quot;citationID&quot;:&quot;MENDELEY_CITATION_27359bf5-c7b4-475d-86df-37ba4569e675&quot;,&quot;properties&quot;:{&quot;noteIndex&quot;:0},&quot;isEdited&quot;:false,&quot;manualOverride&quot;:{&quot;isManuallyOverridden&quot;:true,&quot;citeprocText&quot;:&quot;(Mota et al. 2017)&quot;,&quot;manualOverrideText&quot;:&quot;Mota et al. (2017)&quot;},&quot;citationTag&quot;:&quot;MENDELEY_CITATION_v3_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&quot;,&quot;citationItems&quot;:[{&quot;id&quot;:&quot;8718fc42-3f2b-358c-8496-3176e5f38f87&quot;,&quot;itemData&quot;:{&quot;type&quot;:&quot;article-journal&quot;,&quot;id&quot;:&quot;8718fc42-3f2b-358c-8496-3176e5f38f87&quot;,&quot;title&quot;:&quot;Bark anatomy, chemical composition and ethanol-water extract composition of Anadenanthera peregrina and Anadenanthera colubrina&quot;,&quot;author&quot;:[{&quot;family&quot;:&quot;Mota&quot;,&quot;given&quot;:&quot;Graciene S.&quot;,&quot;parse-names&quot;:false,&quot;dropping-particle&quot;:&quot;&quot;,&quot;non-dropping-particle&quot;:&quot;&quot;},{&quot;family&quot;:&quot;Sartori&quot;,&quot;given&quot;:&quot;Caroline J.&quot;,&quot;parse-names&quot;:false,&quot;dropping-particle&quot;:&quot;&quot;,&quot;non-dropping-particle&quot;:&quot;&quot;},{&quot;family&quot;:&quot;Miranda&quot;,&quot;given&quot;:&quot;Isabel&quot;,&quot;parse-names&quot;:false,&quot;dropping-particle&quot;:&quot;&quot;,&quot;non-dropping-particle&quot;:&quot;&quot;},{&quot;family&quot;:&quot;Quilhó&quot;,&quot;given&quot;:&quot;Teresa&quot;,&quot;parse-names&quot;:false,&quot;dropping-particle&quot;:&quot;&quot;,&quot;non-dropping-particle&quot;:&quot;&quot;},{&quot;family&quot;:&quot;Mori&quot;,&quot;given&quot;:&quot;Fábio Akira&quot;,&quot;parse-names&quot;:false,&quot;dropping-particle&quot;:&quot;&quot;,&quot;non-dropping-particle&quot;:&quot;&quot;},{&quot;family&quot;:&quot;Pereira&quot;,&quot;given&quot;:&quot;Helena&quot;,&quot;parse-names&quot;:false,&quot;dropping-particle&quot;:&quot;&quot;,&quot;non-dropping-particle&quot;:&quot;&quot;}],&quot;container-title&quot;:&quot;PLoS ONE&quot;,&quot;container-title-short&quot;:&quot;PLoS One&quot;,&quot;DOI&quot;:&quot;10.1371/journal.pone.0189263&quot;,&quot;ISBN&quot;:&quot;1111111111&quot;,&quot;ISSN&quot;:&quot;19326203&quot;,&quot;PMID&quot;:&quot;29281656&quot;,&quot;issued&quot;:{&quot;date-parts&quot;:[[2017]]},&quot;page&quot;:&quot;1-14&quot;,&quot;abstract&quot;:&quot;The bark of Anadenanthera peregrina (L.) Speg and Anadenanthera colubrina (Vell.) Brenan were characterized in relation to anatomical and chemical features. The barks were similar and included a thin conducting phloem, a largely dilated and sclerified non-conducting phloem, and a rhyridome with periderms with thin phellem interspersed by cortical tissues. Only small differences between species were observed that cannot be used alone for taxonomic purposes. The summative chemical composition of A. peregrina and A. colubrina was respectively: 8.2% and 7.7% ash; 28.8% and 29.3% extractives; 2.4% and 2.6% suberin; and 18.9% lignin. The monosaccharide composition showed the predominance of glucose (on average 82% of total neutral sugars) and of xylose (9%). The ethanol-water extracts of A. peregrina and A. colubrina barks included a high content of phenolics, respectively: total phenolics 583 and 682 mg GAE/g extract; 148 and 445 mg CE/g extract; tannins 587 and 98 mg CE/g extract. The antioxidant activity was 238 and 269 mg Trolox/g extract. The barks of the Anadenanthera species are a potential source of polar extractives that will represent an important valorization and therefore contribute to improve the overall economic potential and sustainability of A. peregrina and A. colubrina.&quot;,&quot;issue&quot;:&quot;12&quot;,&quot;volume&quot;:&quot;12&quot;},&quot;isTemporary&quot;:false}]},{&quot;citationID&quot;:&quot;MENDELEY_CITATION_5bdb6ef7-1205-4850-b2f7-f27a9fbb26a3&quot;,&quot;properties&quot;:{&quot;noteIndex&quot;:0},&quot;isEdited&quot;:false,&quot;manualOverride&quot;:{&quot;isManuallyOverridden&quot;:false,&quot;citeprocText&quot;:&quot;(Zobel and van Buijtenen 1989)&quot;,&quot;manualOverrideText&quot;:&quot;&quot;},&quot;citationTag&quot;:&quot;MENDELEY_CITATION_v3_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&quot;,&quot;citationItems&quot;:[{&quot;id&quot;:&quot;019a6a67-c9da-3fee-8ba2-9d5333114ad2&quot;,&quot;itemData&quot;:{&quot;type&quot;:&quot;chapter&quot;,&quot;id&quot;:&quot;019a6a67-c9da-3fee-8ba2-9d5333114ad2&quot;,&quot;title&quot;:&quot;Wood Variation and Wood Properties&quot;,&quot;author&quot;:[{&quot;family&quot;:&quot;Zobel&quot;,&quot;given&quot;:&quot;Bruce J.&quot;,&quot;parse-names&quot;:false,&quot;dropping-particle&quot;:&quot;&quot;,&quot;non-dropping-particle&quot;:&quot;&quot;},{&quot;family&quot;:&quot;Buijtenen&quot;,&quot;given&quot;:&quot;Johannes P.&quot;,&quot;parse-names&quot;:false,&quot;dropping-particle&quot;:&quot;&quot;,&quot;non-dropping-particle&quot;:&quot;van&quot;}],&quot;container-title&quot;:&quot;Wood Variation&quot;,&quot;DOI&quot;:&quot;10.1007/978-3-642-74069-5_1&quot;,&quot;URL&quot;:&quot;http://link.springer.com/10.1007/978-3-642-74069-5_1&quot;,&quot;issued&quot;:{&quot;date-parts&quot;:[[1989]]},&quot;publisher-place&quot;:&quot;Berlin&quot;,&quot;page&quot;:&quot;1-32&quot;,&quot;abstract&quot;:&quot;Wood, a most useful substance, varies greatly. Wood properties are changing throughout the world (Zobel et al 1983) and the magnitude and causes of the changes must be known. The importance of wood properties to the final product is becoming better known; one example is the relationship of the morphology of loblolly pine (Pinus taeda) tracheids and the paper made from them, as discussed by Barefoot et al. (1970). The subject of cell morphology and usefulness for the final product was covered in a general way by Keating (1983). Before the causes and control of wood variation are discussed, it is necessary to know just what wood is.&quot;,&quot;publisher&quot;:&quot;Springer Series in Wood Science&quot;,&quot;issue&quot;:&quot;1965&quot;,&quot;container-title-short&quot;:&quot;&quot;},&quot;isTemporary&quot;:false}]},{&quot;citationID&quot;:&quot;MENDELEY_CITATION_2135548e-c68d-4191-b4f9-701447295a41&quot;,&quot;properties&quot;:{&quot;noteIndex&quot;:0},&quot;isEdited&quot;:false,&quot;manualOverride&quot;:{&quot;isManuallyOverridden&quot;:false,&quot;citeprocText&quot;:&quot;(Aloni 2021)&quot;,&quot;manualOverrideText&quot;:&quot;&quot;},&quot;citationTag&quot;:&quot;MENDELEY_CITATION_v3_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&quot;,&quot;citationItems&quot;:[{&quot;id&quot;:&quot;551d26f5-882b-3aec-8514-b76b3456bcca&quot;,&quot;itemData&quot;:{&quot;type&quot;:&quot;chapter&quot;,&quot;id&quot;:&quot;551d26f5-882b-3aec-8514-b76b3456bcca&quot;,&quot;title&quot;:&quot;Hormonal Control of Reaction Wood Formation&quot;,&quot;author&quot;:[{&quot;family&quot;:&quot;Aloni&quot;,&quot;given&quot;:&quot;Roni&quot;,&quot;parse-names&quot;:false,&quot;dropping-particle&quot;:&quot;&quot;,&quot;non-dropping-particle&quot;:&quot;&quot;}],&quot;container-title&quot;:&quot;Vascular Differentiation and Plant Hormones&quot;,&quot;DOI&quot;:&quot;10.1007/978-3-030-53202-4_18&quot;,&quot;issued&quot;:{&quot;date-parts&quot;:[[2021]]},&quot;publisher-place&quot;:&quot;Cham&quot;,&quot;page&quot;:&quot;265-272&quot;,&quot;publisher&quot;:&quot;Springer International Publishing&quot;,&quot;container-title-short&quot;:&quot;&quot;},&quot;isTemporary&quot;:false}]},{&quot;citationID&quot;:&quot;MENDELEY_CITATION_05a1a73e-b2c4-4eef-a11b-5a41fa866e60&quot;,&quot;properties&quot;:{&quot;noteIndex&quot;:0},&quot;isEdited&quot;:false,&quot;manualOverride&quot;:{&quot;isManuallyOverridden&quot;:false,&quot;citeprocText&quot;:&quot;(Zobel and van Buijtenen 1989; Meinzer et al. 2011; Benhura et al. 2013; Gricar et al. 2015)&quot;,&quot;manualOverrideText&quot;:&quot;&quot;},&quot;citationTag&quot;:&quot;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&quot;,&quot;citationItems&quot;:[{&quot;id&quot;:&quot;019a6a67-c9da-3fee-8ba2-9d5333114ad2&quot;,&quot;itemData&quot;:{&quot;type&quot;:&quot;chapter&quot;,&quot;id&quot;:&quot;019a6a67-c9da-3fee-8ba2-9d5333114ad2&quot;,&quot;title&quot;:&quot;Wood Variation and Wood Properties&quot;,&quot;author&quot;:[{&quot;family&quot;:&quot;Zobel&quot;,&quot;given&quot;:&quot;Bruce J.&quot;,&quot;parse-names&quot;:false,&quot;dropping-particle&quot;:&quot;&quot;,&quot;non-dropping-particle&quot;:&quot;&quot;},{&quot;family&quot;:&quot;Buijtenen&quot;,&quot;given&quot;:&quot;Johannes P.&quot;,&quot;parse-names&quot;:false,&quot;dropping-particle&quot;:&quot;&quot;,&quot;non-dropping-particle&quot;:&quot;van&quot;}],&quot;container-title&quot;:&quot;Wood Variation&quot;,&quot;DOI&quot;:&quot;10.1007/978-3-642-74069-5_1&quot;,&quot;URL&quot;:&quot;http://link.springer.com/10.1007/978-3-642-74069-5_1&quot;,&quot;issued&quot;:{&quot;date-parts&quot;:[[1989]]},&quot;publisher-place&quot;:&quot;Berlin&quot;,&quot;page&quot;:&quot;1-32&quot;,&quot;abstract&quot;:&quot;Wood, a most useful substance, varies greatly. Wood properties are changing throughout the world (Zobel et al 1983) and the magnitude and causes of the changes must be known. The importance of wood properties to the final product is becoming better known; one example is the relationship of the morphology of loblolly pine (Pinus taeda) tracheids and the paper made from them, as discussed by Barefoot et al. (1970). The subject of cell morphology and usefulness for the final product was covered in a general way by Keating (1983). Before the causes and control of wood variation are discussed, it is necessary to know just what wood is.&quot;,&quot;publisher&quot;:&quot;Springer Series in Wood Science&quot;,&quot;issue&quot;:&quot;1965&quot;,&quot;container-title-short&quot;:&quot;&quot;},&quot;isTemporary&quot;:false},{&quot;id&quot;:&quot;6e6f6f1a-e2cc-3def-924f-fdda90cdc995&quot;,&quot;itemData&quot;:{&quot;type&quot;:&quot;chapter&quot;,&quot;id&quot;:&quot;6e6f6f1a-e2cc-3def-924f-fdda90cdc995&quot;,&quot;title&quot;:&quot;Size- and Age-Related Changes in Tree Structure and Function&quot;,&quot;author&quot;:[{&quot;family&quot;:&quot;Meinzer&quot;,&quot;given&quot;:&quot;Frederick C.&quot;,&quot;parse-names&quot;:false,&quot;dropping-particle&quot;:&quot;&quot;,&quot;non-dropping-particle&quot;:&quot;&quot;},{&quot;family&quot;:&quot;Lachenbruch&quot;,&quot;given&quot;:&quot;Barbara&quot;,&quot;parse-names&quot;:false,&quot;dropping-particle&quot;:&quot;&quot;,&quot;non-dropping-particle&quot;:&quot;&quot;},{&quot;family&quot;:&quot;Dawson&quot;,&quot;given&quot;:&quot;Todd E.&quot;,&quot;parse-names&quot;:false,&quot;dropping-particle&quot;:&quot;&quot;,&quot;non-dropping-particle&quot;:&quot;&quot;}],&quot;URL&quot;:&quot;https://link.springer.com/book/10.1007/978-94-007-1242-3&quot;,&quot;issued&quot;:{&quot;date-parts&quot;:[[2011]]},&quot;publisher-place&quot;:&quot;Dordrecht&quot;,&quot;publisher&quot;:&quot;Springer&quot;,&quot;container-title-short&quot;:&quot;&quot;},&quot;isTemporary&quot;:false},{&quot;id&quot;:&quot;570c469c-d2d4-3850-9abe-0a53bf34fa64&quot;,&quot;itemData&quot;:{&quot;type&quot;:&quot;article-journal&quot;,&quot;id&quot;:&quot;570c469c-d2d4-3850-9abe-0a53bf34fa64&quot;,&quot;title&quot;:&quot;Properties of (Parinari curatellifolia) (Hacha or Chakata) fruits from different parts of Harare, Zimbabwe&quot;,&quot;author&quot;:[{&quot;family&quot;:&quot;Benhura&quot;,&quot;given&quot;:&quot;MAN&quot;,&quot;parse-names&quot;:false,&quot;dropping-particle&quot;:&quot;&quot;,&quot;non-dropping-particle&quot;:&quot;&quot;},{&quot;family&quot;:&quot;Muchuweti&quot;,&quot;given&quot;:&quot;M&quot;,&quot;parse-names&quot;:false,&quot;dropping-particle&quot;:&quot;&quot;,&quot;non-dropping-particle&quot;:&quot;&quot;},{&quot;family&quot;:&quot;Gombiro&quot;,&quot;given&quot;:&quot;PE&quot;,&quot;parse-names&quot;:false,&quot;dropping-particle&quot;:&quot;&quot;,&quot;non-dropping-particle&quot;:&quot;&quot;},{&quot;family&quot;:&quot;Benhura&quot;,&quot;given&quot;:&quot;Chakare&quot;,&quot;parse-names&quot;:false,&quot;dropping-particle&quot;:&quot;&quot;,&quot;non-dropping-particle&quot;:&quot;&quot;}],&quot;container-title&quot;:&quot;African Journal of Food, Agriculture, Nutrition and Development&quot;,&quot;DOI&quot;:&quot;10.18697/ajfand.59.12520&quot;,&quot;ISSN&quot;:&quot;16845374&quot;,&quot;URL&quot;:&quot;https://www.ajfand.net/Volume13/No4/Chakare12520.pdf&quot;,&quot;issued&quot;:{&quot;date-parts&quot;:[[2013,9,23]]},&quot;page&quot;:&quot;8004-8018&quot;,&quot;abstract&quot;:&quot;In most African countries, people in rural areas collect edible wild fruits that include(Parinari curatellifolia) for direct consumption or processing into food products especially during periods of food shortage. Parinari curatellifolia is a miombo woodland tree that bears green to grey oval shaped fruit that turns yellowish to brown when ripe. The purpose of the study was to determine the properties of Parinari curatellifolia fruit from Amby, Waterfalls and Acadia in Harare. The parameters evaluated include locations of fruit collection, diameter and mass, proportion of pulp, skin and stone in the fruit, moisture, mineral ash and minerals namely magnesium, iron, manganese, copper and phosphorous. Latitude and longitude positions of the trees locations were approximately E 30 O and S 17 O, respectively. The heights of the sites above sea level ranged from 1477 to 1528m. Diameters and masses of fruit from the three sites were significantly different (p&lt;0.05). Moisture content of the fruit ranged from 66 to 74%. The mean pulp content was 56±5% for individual fruit units and 50±1% for bulk samples from the sampling sites. Fruit from Acadia had the highest pulp content of 60±4%. The proportion of skins and seed stones in the fruit ranged from 8 to 12.5% and 26 to 36%, respectively. Similarly as for diameters and masses, the skin, pulp and stone content of fruits from the three sites were significantly different (P&lt; 0.05). Fruit from Amby had the highest mineral ash, potassium and calcium contents, which were 4.0±0.1, 1.5±0.1 and 0.5±0.1%, respectively. The highest levels of copper and iron were obtained in Acadia and were 0.5±0.1 and 0.8±0.2, respectively. There were no significant differences for mineral ash, P, Mg, Ca, Fe, Mn and Cu content of pulp for fruits from the three sites (P&gt;0.05). The pulp level that was more than 50% of the fruit makes the fruit a potential raw material for food processing. The minerals in the fruit provide a source of nutrients for consumers of prepared food.&quot;,&quot;issue&quot;:&quot;59&quot;,&quot;volume&quot;:&quot;13&quot;,&quot;container-title-short&quot;:&quot;&quot;},&quot;isTemporary&quot;:false},{&quot;id&quot;:&quot;3b8cefc5-ec15-30af-96c6-9496cd8b405c&quot;,&quot;itemData&quot;:{&quot;type&quot;:&quot;article-journal&quot;,&quot;id&quot;:&quot;3b8cefc5-ec15-30af-96c6-9496cd8b405c&quot;,&quot;title&quot;:&quot;Plasticity in variation of xylem and phloem cell characteristics of Norway spruce under different local conditions&quot;,&quot;author&quot;:[{&quot;family&quot;:&quot;Gricar&quot;,&quot;given&quot;:&quot;Jozica&quot;,&quot;parse-names&quot;:false,&quot;dropping-particle&quot;:&quot;&quot;,&quot;non-dropping-particle&quot;:&quot;&quot;},{&quot;family&quot;:&quot;Prislan&quot;,&quot;given&quot;:&quot;Peter&quot;,&quot;parse-names&quot;:false,&quot;dropping-particle&quot;:&quot;&quot;,&quot;non-dropping-particle&quot;:&quot;&quot;},{&quot;family&quot;:&quot;Luis&quot;,&quot;given&quot;:&quot;Martin&quot;,&quot;parse-names&quot;:false,&quot;dropping-particle&quot;:&quot;&quot;,&quot;non-dropping-particle&quot;:&quot;De&quot;},{&quot;family&quot;:&quot;Gryc&quot;,&quot;given&quot;:&quot;Vladimir&quot;,&quot;parse-names&quot;:false,&quot;dropping-particle&quot;:&quot;&quot;,&quot;non-dropping-particle&quot;:&quot;&quot;},{&quot;family&quot;:&quot;Hacurová&quot;,&quot;given&quot;:&quot;Jana&quot;,&quot;parse-names&quot;:false,&quot;dropping-particle&quot;:&quot;&quot;,&quot;non-dropping-particle&quot;:&quot;&quot;},{&quot;family&quot;:&quot;Vavrčík&quot;,&quot;given&quot;:&quot;Hanuš&quot;,&quot;parse-names&quot;:false,&quot;dropping-particle&quot;:&quot;&quot;,&quot;non-dropping-particle&quot;:&quot;&quot;},{&quot;family&quot;:&quot;Cufar&quot;,&quot;given&quot;:&quot;Katarina&quot;,&quot;parse-names&quot;:false,&quot;dropping-particle&quot;:&quot;&quot;,&quot;non-dropping-particle&quot;:&quot;&quot;}],&quot;container-title&quot;:&quot;Frontiers in Plant Science&quot;,&quot;container-title-short&quot;:&quot;Front Plant Sci&quot;,&quot;DOI&quot;:&quot;10.3389/fpls.2015.00730&quot;,&quot;ISSN&quot;:&quot;1664462X&quot;,&quot;issued&quot;:{&quot;date-parts&quot;:[[2015]]},&quot;page&quot;:&quot;1-14&quot;,&quot;abstract&quot;:&quot;There is limited information on intra-annual plasticity of secondary tissues of tree species growing under different environmental conditions. To increase the knowledge about the plasticity of secondary growth, which allows trees to adapt to specific local climatic regimes, we examined climate-radial growth relationships of Norway spruce [Picea abies (L.) H. Karst.] from three contrasting locations in the temperate climatic zone by analyzing tree-ring widths for the period 1932-2010, and cell characteristics in xylem and phloem increments formed in the years 2009-2011. Variation in the structure of xylem and phloem increments clearly shows that plasticity in seasonal dynamics of cambial cell production and cell differentiation exists on xylem and phloem sides. Anatomical characteristics of xylem and phloem cells are predominantly site-specific characteristics, because they varied among sites but were fairly uniform among years in trees from the same site. Xylem and phloem tissues formed in the first part of the growing season seemed to be more stable in structure, indicating their priority over latewood and late phloem for tree performance. Long-term climate and radial growth analyses revealed that growth was in general less dependent on precipitation than on temperature; however, growth sensitivity to local conditions differed among the sites. Only partial dependence of radial growth of spruce on climatic factors on the selected sites confirms its strategy to adapt the structure of wood and phloem increments to function optimally in local conditions.&quot;,&quot;issue&quot;:&quot;September&quot;,&quot;volume&quot;:&quot;6&quot;},&quot;isTemporary&quot;:false}]},{&quot;citationID&quot;:&quot;MENDELEY_CITATION_2724495f-f6a2-4a29-a6b8-f76e1bdaf062&quot;,&quot;properties&quot;:{&quot;noteIndex&quot;:0},&quot;isEdited&quot;:false,&quot;manualOverride&quot;:{&quot;isManuallyOverridden&quot;:false,&quot;citeprocText&quot;:&quot;(Quilhó et al. 2000; Petit and Crivellaro 2014; Clerx et al. 2020)&quot;,&quot;manualOverrideText&quot;:&quot;&quot;},&quot;citationTag&quot;:&quot;MENDELEY_CITATION_v3_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&quot;,&quot;citationItems&quot;:[{&quot;id&quot;:&quot;76d3b0ce-9dcd-3f87-9e56-f100d7368ebe&quot;,&quot;itemData&quot;:{&quot;type&quot;:&quot;article-journal&quot;,&quot;id&quot;:&quot;76d3b0ce-9dcd-3f87-9e56-f100d7368ebe&quot;,&quot;title&quot;:&quot;Within-tree variation in phloem cell dimensions and proportions in Eucalyptus globulus&quot;,&quot;author&quot;:[{&quot;family&quot;:&quot;Quilhó&quot;,&quot;given&quot;:&quot;Teresa&quot;,&quot;parse-names&quot;:false,&quot;dropping-particle&quot;:&quot;&quot;,&quot;non-dropping-particle&quot;:&quot;&quot;},{&quot;family&quot;:&quot;Pereira&quot;,&quot;given&quot;:&quot;Helena&quot;,&quot;parse-names&quot;:false,&quot;dropping-particle&quot;:&quot;&quot;,&quot;non-dropping-particle&quot;:&quot;&quot;},{&quot;family&quot;:&quot;Georg Richter&quot;,&quot;given&quot;:&quot;Hans&quot;,&quot;parse-names&quot;:false,&quot;dropping-particle&quot;:&quot;&quot;,&quot;non-dropping-particle&quot;:&quot;&quot;}],&quot;container-title&quot;:&quot;IAWA Journal&quot;,&quot;container-title-short&quot;:&quot;IAWA J&quot;,&quot;DOI&quot;:&quot;10.1163/22941932-90000234&quot;,&quot;ISSN&quot;:&quot;09281541&quot;,&quot;issued&quot;:{&quot;date-parts&quot;:[[2000]]},&quot;page&quot;:&quot;31-40&quot;,&quot;abstract&quot;:&quot;The axial variation of bark thickness and quantitative anatomical features of Eucalyptus globulus bark were analysed for one site based on individual measurements of ten 15-year-old trees at six height levels (DBH, 5%, 15%, 35%, 55% and 75% of total tree height). The parameters studied were: length, tangential diameter and percentage of sieve tubes; length, width, cell wall thickness and percentage of fibres; height and percentage of rays; percentage of sclereids in the secondary phloem. Bark thickness decreases from base to top of the tree. Fibre width and wall thickness decrease from base upwards. No distinct axial patterns of variation were observed for the other biometric variables studied. Parenchyma is the main cell type of the bark (50%) followed by fibres (27.9%), rays (12.1%), sieve tubes (2.7%), and sclereids (7.3%). The cell type proportions vary significantly within the tree, i.e., parenchyma, ray and sclereid proportions decrease, fibre and sieve tube proportions increase towards the top of the tree.&quot;,&quot;issue&quot;:&quot;1&quot;,&quot;volume&quot;:&quot;21&quot;},&quot;isTemporary&quot;:false},{&quot;id&quot;:&quot;e38d1323-a422-3546-9bbf-b4526d6506c5&quot;,&quot;itemData&quot;:{&quot;type&quot;:&quot;article-journal&quot;,&quot;id&quot;:&quot;e38d1323-a422-3546-9bbf-b4526d6506c5&quot;,&quot;title&quot;:&quot;Comparative axial widening of phloem and xylem conduits in small woody plants&quot;,&quot;author&quot;:[{&quot;family&quot;:&quot;Petit&quot;,&quot;given&quot;:&quot;Giai&quot;,&quot;parse-names&quot;:false,&quot;dropping-particle&quot;:&quot;&quot;,&quot;non-dropping-particle&quot;:&quot;&quot;},{&quot;family&quot;:&quot;Crivellaro&quot;,&quot;given&quot;:&quot;Alan&quot;,&quot;parse-names&quot;:false,&quot;dropping-particle&quot;:&quot;&quot;,&quot;non-dropping-particle&quot;:&quot;&quot;}],&quot;container-title&quot;:&quot;Trees - Structure and Function&quot;,&quot;DOI&quot;:&quot;10.1007/s00468-014-1006-1&quot;,&quot;ISSN&quot;:&quot;09311890&quot;,&quot;issued&quot;:{&quot;date-parts&quot;:[[2014]]},&quot;page&quot;:&quot;915-921&quot;,&quot;abstract&quot;:&quot;Key message: Along the stem axis phloem's sieve elements increase in diameter basally at rates comparable to those of xylem conduits and in agreement with principles of hydraulic optimization. Plant physiology relies on the efficiency of the two long-distance transport systems of xylem and phloem. Xylem architecture comprises conduits of small dimensions towards the stem apex, where transpiration-induced tensions are the highest along the root-to-leaves hydraulic pathway, and widen basally to minimize the path length resistance to water flow. Instead, information on phloem anatomy and allometry is extremely scarce, although potentially relevant for the efficiency of sugar transportation. We measured the hydraulic diameter (Dh) of both xylem conduits and phloem sieve elements in parallel at different heights along the stem of a small tree of Picea abies, Fraxinus excelsior and Salix eleagnos. Dh increased from the stem apex to base in both xylem and phloem, with a higher scaling exponent (b) of sieve elements than that of tracheids in the conifer (0.19 vs. 0.14) and lower than that of vessels in the angiosperms (0.14-0.22 vs. 0.19-0.40). In addition, sieve elements were larger than tracheids in P. abies and narrower than angiosperms vessels at any height along the stem. In conclusion, axial conduit widening would seem to be a key feature of both xylem and phloem long-distance transport architectures. © 2014 Springer-Verlag Berlin Heidelberg.&quot;,&quot;issue&quot;:&quot;3&quot;,&quot;volume&quot;:&quot;28&quot;,&quot;container-title-short&quot;:&quot;&quot;},&quot;isTemporary&quot;:false},{&quot;id&quot;:&quot;ae3557e0-52df-3559-9132-d490112d2668&quot;,&quot;itemData&quot;:{&quot;type&quot;:&quot;article-journal&quot;,&quot;id&quot;:&quot;ae3557e0-52df-3559-9132-d490112d2668&quot;,&quot;title&quot;:&quot;Ontogenetic scaling of phloem sieve tube anatomy and hydraulic resistance with tree height in Quercus rubra&quot;,&quot;author&quot;:[{&quot;family&quot;:&quot;Clerx&quot;,&quot;given&quot;:&quot;Laura E.&quot;,&quot;parse-names&quot;:false,&quot;dropping-particle&quot;:&quot;&quot;,&quot;non-dropping-particle&quot;:&quot;&quot;},{&quot;family&quot;:&quot;Rockwell&quot;,&quot;given&quot;:&quot;Fulton E.&quot;,&quot;parse-names&quot;:false,&quot;dropping-particle&quot;:&quot;&quot;,&quot;non-dropping-particle&quot;:&quot;&quot;},{&quot;family&quot;:&quot;Savage&quot;,&quot;given&quot;:&quot;Jessica A.&quot;,&quot;parse-names&quot;:false,&quot;dropping-particle&quot;:&quot;&quot;,&quot;non-dropping-particle&quot;:&quot;&quot;},{&quot;family&quot;:&quot;Holbrook&quot;,&quot;given&quot;:&quot;N. Michele&quot;,&quot;parse-names&quot;:false,&quot;dropping-particle&quot;:&quot;&quot;,&quot;non-dropping-particle&quot;:&quot;&quot;}],&quot;container-title&quot;:&quot;American Journal of Botany&quot;,&quot;container-title-short&quot;:&quot;Am J Bot&quot;,&quot;DOI&quot;:&quot;10.1002/ajb2.1481&quot;,&quot;ISSN&quot;:&quot;0002-9122&quot;,&quot;URL&quot;:&quot;https://onlinelibrary.wiley.com/doi/10.1002/ajb2.1481&quot;,&quot;issued&quot;:{&quot;date-parts&quot;:[[2020,6,28]]},&quot;page&quot;:&quot;852-863&quot;,&quot;issue&quot;:&quot;6&quot;,&quot;volume&quot;:&quot;107&quot;},&quot;isTemporary&quot;:false}]},{&quot;citationID&quot;:&quot;MENDELEY_CITATION_a73d9fa2-5a1e-4dfe-99f0-9ab54e4e09d7&quot;,&quot;properties&quot;:{&quot;noteIndex&quot;:0},&quot;isEdited&quot;:false,&quot;manualOverride&quot;:{&quot;isManuallyOverridden&quot;:true,&quot;citeprocText&quot;:&quot;(Quilhó et al. 2013)&quot;,&quot;manualOverrideText&quot;:&quot;Quilhó et al. (2013)&quot;},&quot;citationTag&quot;:&quot;MENDELEY_CITATION_v3_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&quot;,&quot;citationItems&quot;:[{&quot;id&quot;:&quot;584b9000-aee5-3bbd-8221-68703304b3d9&quot;,&quot;itemData&quot;:{&quot;type&quot;:&quot;article-journal&quot;,&quot;id&quot;:&quot;584b9000-aee5-3bbd-8221-68703304b3d9&quot;,&quot;title&quot;:&quot;Bark anatomy and cell size variation in Quercus faginea&quot;,&quot;author&quot;:[{&quot;family&quot;:&quot;Quilhó&quot;,&quot;given&quot;:&quot;Teresa&quot;,&quot;parse-names&quot;:false,&quot;dropping-particle&quot;:&quot;&quot;,&quot;non-dropping-particle&quot;:&quot;&quot;},{&quot;family&quot;:&quot;Sousa&quot;,&quot;given&quot;:&quot;Vicelina&quot;,&quot;parse-names&quot;:false,&quot;dropping-particle&quot;:&quot;&quot;,&quot;non-dropping-particle&quot;:&quot;&quot;},{&quot;family&quot;:&quot;Tavares&quot;,&quot;given&quot;:&quot;Fatima&quot;,&quot;parse-names&quot;:false,&quot;dropping-particle&quot;:&quot;&quot;,&quot;non-dropping-particle&quot;:&quot;&quot;},{&quot;family&quot;:&quot;Pereira&quot;,&quot;given&quot;:&quot;Helena&quot;,&quot;parse-names&quot;:false,&quot;dropping-particle&quot;:&quot;&quot;,&quot;non-dropping-particle&quot;:&quot;&quot;}],&quot;container-title&quot;:&quot;Turkish Journal of Botany&quot;,&quot;container-title-short&quot;:&quot;Turk J Botany&quot;,&quot;DOI&quot;:&quot;10.3906/bot-1201-54&quot;,&quot;ISSN&quot;:&quot;1300008X&quot;,&quot;issued&quot;:{&quot;date-parts&quot;:[[2013]]},&quot;page&quot;:&quot;561-570&quot;,&quot;abstract&quot;:&quot;The bark structure of Quercus faginea Lam. in trees 30-60 years old grown in Portugal is described. The rhytidome consists of 3-5 sequential periderms alternating with secondary phloem. The phellem is composed of 2-5 layers of cells with thin suberised walls and narrow (1-3 seriate) tangential band of lignified thick-walled cells. The phelloderm is thin (2-3 seriate). Secondary phloem is formed by a few tangential bands of fibres alternating with bands of sieve elements and axial parenchyma. Formation of conspicuous sclereids and the dilatation growth (proliferation and enlargement of parenchyma cells) affect the bark structure. Fused phloem rays give rise to broad rays. Crystals and druses were mostly seen in dilated axial parenchyma cells. Bark thickness, sieve tube element length, and secondary phloem fibre wall thickness decreased with tree height. The sieve tube width did not follow any regular trend. In general, the fibre length had a small increase toward breast height, followed by a decrease towards the top. Fibre width decreased with height in most of the cases, but in some trees a slight increase was noticed at the top. © TÜBITAK.&quot;,&quot;issue&quot;:&quot;3&quot;,&quot;volume&quot;:&quot;37&quot;},&quot;isTemporary&quot;:false}]},{&quot;citationID&quot;:&quot;MENDELEY_CITATION_0928b839-e5c8-4741-822e-4876b2e73d6a&quot;,&quot;properties&quot;:{&quot;noteIndex&quot;:0},&quot;isEdited&quot;:false,&quot;manualOverride&quot;:{&quot;isManuallyOverridden&quot;:true,&quot;citeprocText&quot;:&quot;(Parameswaran and Liese 1974)&quot;,&quot;manualOverrideText&quot;:&quot;Parameswaran and Liese (1974)&quot;},&quot;citationTag&quot;:&quot;MENDELEY_CITATION_v3_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&quot;,&quot;citationItems&quot;:[{&quot;id&quot;:&quot;99a4bed8-c662-3e4f-a9f6-990f04729d19&quot;,&quot;itemData&quot;:{&quot;type&quot;:&quot;article-journal&quot;,&quot;id&quot;:&quot;99a4bed8-c662-3e4f-a9f6-990f04729d19&quot;,&quot;title&quot;:&quot;Variation of cell length in bark and wood of tropical trees&quot;,&quot;author&quot;:[{&quot;family&quot;:&quot;Parameswaran&quot;,&quot;given&quot;:&quot;N.&quot;,&quot;parse-names&quot;:false,&quot;dropping-particle&quot;:&quot;&quot;,&quot;non-dropping-particle&quot;:&quot;&quot;},{&quot;family&quot;:&quot;Liese&quot;,&quot;given&quot;:&quot;W.&quot;,&quot;parse-names&quot;:false,&quot;dropping-particle&quot;:&quot;&quot;,&quot;non-dropping-particle&quot;:&quot;&quot;}],&quot;container-title&quot;:&quot;Wood Science and Technology&quot;,&quot;container-title-short&quot;:&quot;Wood Sci Technol&quot;,&quot;DOI&quot;:&quot;10.1007/BF00351364&quot;,&quot;ISSN&quot;:&quot;0043-7719&quot;,&quot;URL&quot;:&quot;http://link.springer.com/10.1007/BF00351364&quot;,&quot;issued&quot;:{&quot;date-parts&quot;:[[1974]]},&quot;page&quot;:&quot;81-90&quot;,&quot;abstract&quot;:&quot;The variation in length of cell elements both in bark and wood of a few tropical trees (Mangifera altissima, Mansonia altissima, Pentacme contorta, Pterocarpus marsupium, Shorea megrosensis, Shorea squamata, Triplochtion scleroxylon) is described. The phloem fibres and sieve tube members show a tendency for increase in length from periderm to cambium, just as the wood fibres and vessel members increase from pith to cambium. The phloem fibres are generally longer than wood fibres (40-70%). In woods with storeyed cambia the sieve tube members exhibit no variation, retaining a constant length throughout the width of the bark; the phloem fibres possess the normal trend of a length increase from periderm to cambium. The length variation of sieve tube members and phloem fibres with the height of the tree generally exhibits a decreasing trend from butt to top, although a slight increase in length of phloem fibres at the top was noticed. © 1974 Springer-Verlag.&quot;,&quot;issue&quot;:&quot;2&quot;,&quot;volume&quot;:&quot;8&quot;},&quot;isTemporary&quot;:false}]},{&quot;citationID&quot;:&quot;MENDELEY_CITATION_cc394616-ea0d-4cea-866a-ebe900b5bef7&quot;,&quot;properties&quot;:{&quot;noteIndex&quot;:0},&quot;isEdited&quot;:false,&quot;manualOverride&quot;:{&quot;isManuallyOverridden&quot;:true,&quot;citeprocText&quot;:&quot;(Jorge et al. 2000)&quot;,&quot;manualOverrideText&quot;:&quot;Jorge et al. (2000)&quot;},&quot;citationTag&quot;:&quot;MENDELEY_CITATION_v3_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&quot;,&quot;citationItems&quot;:[{&quot;id&quot;:&quot;530e1c48-7cdd-3630-b4ee-ec0c9123ce56&quot;,&quot;itemData&quot;:{&quot;type&quot;:&quot;article-journal&quot;,&quot;id&quot;:&quot;530e1c48-7cdd-3630-b4ee-ec0c9123ce56&quot;,&quot;title&quot;:&quot;Variability of fibre length in wood and bark in Eucalyptus globulus&quot;,&quot;author&quot;:[{&quot;family&quot;:&quot;Jorge&quot;,&quot;given&quot;:&quot;Fátima&quot;,&quot;parse-names&quot;:false,&quot;dropping-particle&quot;:&quot;&quot;,&quot;non-dropping-particle&quot;:&quot;&quot;},{&quot;family&quot;:&quot;Quilhó&quot;,&quot;given&quot;:&quot;Teresa&quot;,&quot;parse-names&quot;:false,&quot;dropping-particle&quot;:&quot;&quot;,&quot;non-dropping-particle&quot;:&quot;&quot;},{&quot;family&quot;:&quot;Pereira&quot;,&quot;given&quot;:&quot;Helena&quot;,&quot;parse-names&quot;:false,&quot;dropping-particle&quot;:&quot;&quot;,&quot;non-dropping-particle&quot;:&quot;&quot;}],&quot;container-title&quot;:&quot;IAWA Journal&quot;,&quot;container-title-short&quot;:&quot;IAWA J&quot;,&quot;DOI&quot;:&quot;10.1163/22941932-90000235&quot;,&quot;ISSN&quot;:&quot;0928-1541&quot;,&quot;URL&quot;:&quot;https://brill.com/view/journals/iawa/21/1/article-p41_3.xml&quot;,&quot;issued&quot;:{&quot;date-parts&quot;:[[2000]]},&quot;page&quot;:&quot;41-48&quot;,&quot;abstract&quot;:&quot;Ten trees of Eucalyptus globulus Labill. from three different sites within Portugal were felled at 12–15 years, to study fibre length variation in bark and wood. The fibres of E. globulus were morphologically similar in bark and wood, but generally longer in the bark (on average, 0.97 mm in wood and 1.11 mm in bark). The axial variation was small and opposite in wood and bark; fibre lengths decreased in the wood and increased in the bark from the base to the top. Fibre length in wood increased significantly from pith to bark at all height levels. The measurement of fibre length at 1.3 m height level was representative for the tree average for both wood and bark.&quot;,&quot;issue&quot;:&quot;1&quot;,&quot;volume&quot;:&quot;21&quot;},&quot;isTemporary&quot;:false}]},{&quot;citationID&quot;:&quot;MENDELEY_CITATION_259c1f3f-1542-40e3-917f-bb7a278cfb5f&quot;,&quot;properties&quot;:{&quot;noteIndex&quot;:0},&quot;isEdited&quot;:false,&quot;manualOverride&quot;:{&quot;isManuallyOverridden&quot;:false,&quot;citeprocText&quot;:&quot;(Jacobsen et al. 2018)&quot;,&quot;manualOverrideText&quot;:&quot;&quot;},&quot;citationTag&quot;:&quot;MENDELEY_CITATION_v3_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&quot;,&quot;citationItems&quot;:[{&quot;id&quot;:&quot;1ce80fb5-2751-395f-975e-0682255eb997&quot;,&quot;itemData&quot;:{&quot;type&quot;:&quot;article-journal&quot;,&quot;id&quot;:&quot;1ce80fb5-2751-395f-975e-0682255eb997&quot;,&quot;title&quot;:&quot;Intra-organismal variation in the structure of plant vascular transport tissues in poplar trees&quot;,&quot;author&quot;:[{&quot;family&quot;:&quot;Jacobsen&quot;,&quot;given&quot;:&quot;Anna L.&quot;,&quot;parse-names&quot;:false,&quot;dropping-particle&quot;:&quot;&quot;,&quot;non-dropping-particle&quot;:&quot;&quot;},{&quot;family&quot;:&quot;Valdovinos-Ayala&quot;,&quot;given&quot;:&quot;Jessica&quot;,&quot;parse-names&quot;:false,&quot;dropping-particle&quot;:&quot;&quot;,&quot;non-dropping-particle&quot;:&quot;&quot;},{&quot;family&quot;:&quot;Rodriguez-Zaccaro&quot;,&quot;given&quot;:&quot;F. Daniela&quot;,&quot;parse-names&quot;:false,&quot;dropping-particle&quot;:&quot;&quot;,&quot;non-dropping-particle&quot;:&quot;&quot;},{&quot;family&quot;:&quot;Hill-Crim&quot;,&quot;given&quot;:&quot;M. Angela&quot;,&quot;parse-names&quot;:false,&quot;dropping-particle&quot;:&quot;&quot;,&quot;non-dropping-particle&quot;:&quot;&quot;},{&quot;family&quot;:&quot;Percolla&quot;,&quot;given&quot;:&quot;Marta I.&quot;,&quot;parse-names&quot;:false,&quot;dropping-particle&quot;:&quot;&quot;,&quot;non-dropping-particle&quot;:&quot;&quot;},{&quot;family&quot;:&quot;Venturas&quot;,&quot;given&quot;:&quot;Martin D.&quot;,&quot;parse-names&quot;:false,&quot;dropping-particle&quot;:&quot;&quot;,&quot;non-dropping-particle&quot;:&quot;&quot;}],&quot;container-title&quot;:&quot;Trees - Structure and Function&quot;,&quot;DOI&quot;:&quot;10.1007/s00468-018-1714-z&quot;,&quot;ISBN&quot;:&quot;0123456789&quot;,&quot;ISSN&quot;:&quot;09311890&quot;,&quot;URL&quot;:&quot;http://dx.doi.org/10.1007/s00468-018-1714-z&quot;,&quot;issued&quot;:{&quot;date-parts&quot;:[[2018]]},&quot;page&quot;:&quot;1335-1346&quot;,&quot;abstract&quot;:&quot;Key message: Phloem and xylem conduit structure vary greatly throughout the body of Populus trichocarpa trees, particularly between roots and shoots. This has implications for understanding organ and whole plant vascular function. Abstract: Woody plant vascular transport occurs predominantly within secondary xylem and phloem, which are both produced by the vascular cambium during secondary growth. We examined how vessel and sieve tube structure varied throughout the plant body of P. trichocarpa trees and whether xylem and phloem conduit structure was correlated across different positions within the plant. We excavated entire juvenile P. trichocarpa trees and measured vessel and sieve tube structural traits of current-year growth in 1 m increments along the main root:shoot axis. Trees were &gt; 4 m tall and had roots that extended 4–5 m at their longest length. We found that both sieve tube and vessel diameters greatly varied throughout the plant body and with organ diameter. Roots had wider diameter conduits than shoots. Sieve tube diameter was strongly correlated with vessel diameter, which may be related to their common developmental origin. Other structural traits, such as pit membrane area and pit density for xylem, and sieve plate area and number of sieve areas per plate for phloem, also varied and were correlated with changes in conduit diameter. The median air-seeding pressure of vessels (Pm) and vessel length did not differ between roots and shoots. Understanding plant vascular function will likely require increased knowledge of whole plant structure and function, since plant performance may be limited by any point along the transport pathway. Considering intra-organismal variation may be a way to evaluate structure–function hypotheses while controlling for confounding sources of variation that may impact inter-specific comparisons.&quot;,&quot;publisher&quot;:&quot;Springer Berlin Heidelberg&quot;,&quot;issue&quot;:&quot;5&quot;,&quot;volume&quot;:&quot;32&quot;,&quot;container-title-short&quot;:&quot;&quot;},&quot;isTemporary&quot;:false}]},{&quot;citationID&quot;:&quot;MENDELEY_CITATION_3764f81b-eb06-4223-95b9-547e5a4d1ec6&quot;,&quot;properties&quot;:{&quot;noteIndex&quot;:0},&quot;isEdited&quot;:false,&quot;manualOverride&quot;:{&quot;isManuallyOverridden&quot;:false,&quot;citeprocText&quot;:&quot;(Abbot et al. 1997)&quot;,&quot;manualOverrideText&quot;:&quot;&quot;},&quot;citationTag&quot;:&quot;MENDELEY_CITATION_v3_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&quot;,&quot;citationItems&quot;:[{&quot;id&quot;:&quot;505f05b9-534a-3a7c-a394-eb3ed56df022&quot;,&quot;itemData&quot;:{&quot;type&quot;:&quot;article-journal&quot;,&quot;id&quot;:&quot;505f05b9-534a-3a7c-a394-eb3ed56df022&quot;,&quot;title&quot;:&quot;Defining firewood quality: A comparison of quantitative and rapid appraisal techniques to evaluate firewood species from a Southern African Savanna&quot;,&quot;author&quot;:[{&quot;family&quot;:&quot;Abbot&quot;,&quot;given&quot;:&quot;P.&quot;,&quot;parse-names&quot;:false,&quot;dropping-particle&quot;:&quot;&quot;,&quot;non-dropping-particle&quot;:&quot;&quot;},{&quot;family&quot;:&quot;Lowore&quot;,&quot;given&quot;:&quot;J.&quot;,&quot;parse-names&quot;:false,&quot;dropping-particle&quot;:&quot;&quot;,&quot;non-dropping-particle&quot;:&quot;&quot;},{&quot;family&quot;:&quot;Khofi&quot;,&quot;given&quot;:&quot;C.&quot;,&quot;parse-names&quot;:false,&quot;dropping-particle&quot;:&quot;&quot;,&quot;non-dropping-particle&quot;:&quot;&quot;},{&quot;family&quot;:&quot;Werren&quot;,&quot;given&quot;:&quot;M.&quot;,&quot;parse-names&quot;:false,&quot;dropping-particle&quot;:&quot;&quot;,&quot;non-dropping-particle&quot;:&quot;&quot;}],&quot;container-title&quot;:&quot;Biomass and Bioenergy&quot;,&quot;container-title-short&quot;:&quot;Biomass Bioenergy&quot;,&quot;DOI&quot;:&quot;10.1016/S0961-9534(96)00084-0&quot;,&quot;ISSN&quot;:&quot;09619534&quot;,&quot;issued&quot;:{&quot;date-parts&quot;:[[1997]]},&quot;page&quot;:&quot;429-437&quot;,&quot;abstract&quot;:&quot;The study analyses the firewood characteristics of 16 tree species from the dry semi-deciduous woodlands dominant in south central Africa. The important firewood characteristics used by rural people in Malawi were determined by the pair-wise comparison of preferred indigenous species. This was compared with a fuel value index based on the properties of basic density, moisture and ash content. Nine species were compared over the two techniques and the ordering was broadly similar, with the denser species of lower moisture content being highly ranked in both cases. The main criteria used by villagers to rank firewoods were drying rate, duration of ember production and low moisture content or weight when dry. Drying rates converged after the first month to a daily rate of 0.1-0.2% of dry weight. The procedures used in the study were low technology but accurate enough to establish the important indigenous species to be managed for wood-fuel production. The study recommends that future firewood management planning should recognise the role of indigenous quality criteria in rural people's choice of firewoods.&quot;,&quot;issue&quot;:&quot;6&quot;,&quot;volume&quot;:&quot;12&quot;},&quot;isTemporary&quot;:false}]},{&quot;citationID&quot;:&quot;MENDELEY_CITATION_c3decd15-922c-4c8b-b10e-8b5f5fcca37a&quot;,&quot;properties&quot;:{&quot;noteIndex&quot;:0},&quot;isEdited&quot;:false,&quot;manualOverride&quot;:{&quot;isManuallyOverridden&quot;:false,&quot;citeprocText&quot;:&quot;(Orwa et al. 2009)&quot;,&quot;manualOverrideText&quot;:&quot;&quot;},&quot;citationTag&quot;:&quot;MENDELEY_CITATION_v3_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&quot;,&quot;citationItems&quot;:[{&quot;id&quot;:&quot;257f1056-a8a4-3227-8b41-a3f0689dcc1f&quot;,&quot;itemData&quot;:{&quot;type&quot;:&quot;webpage&quot;,&quot;id&quot;:&quot;257f1056-a8a4-3227-8b41-a3f0689dcc1f&quot;,&quot;title&quot;:&quot;Agroforestree Database: a tree reference and selection guide version 4.0.&quot;,&quot;author&quot;:[{&quot;family&quot;:&quot;Orwa&quot;,&quot;given&quot;:&quot;C.&quot;,&quot;parse-names&quot;:false,&quot;dropping-particle&quot;:&quot;&quot;,&quot;non-dropping-particle&quot;:&quot;&quot;},{&quot;family&quot;:&quot;Mutua&quot;,&quot;given&quot;:&quot;A.&quot;,&quot;parse-names&quot;:false,&quot;dropping-particle&quot;:&quot;&quot;,&quot;non-dropping-particle&quot;:&quot;&quot;},{&quot;family&quot;:&quot;Kindt&quot;,&quot;given&quot;:&quot;R.&quot;,&quot;parse-names&quot;:false,&quot;dropping-particle&quot;:&quot;&quot;,&quot;non-dropping-particle&quot;:&quot;&quot;},{&quot;family&quot;:&quot;Jamnadass&quot;,&quot;given&quot;:&quot;R.&quot;,&quot;parse-names&quot;:false,&quot;dropping-particle&quot;:&quot;&quot;,&quot;non-dropping-particle&quot;:&quot;&quot;},{&quot;family&quot;:&quot;Anthony S.&quot;,&quot;given&quot;:&quot;&quot;,&quot;parse-names&quot;:false,&quot;dropping-particle&quot;:&quot;&quot;,&quot;non-dropping-particle&quot;:&quot;&quot;}],&quot;accessed&quot;:{&quot;date-parts&quot;:[[2023,8,4]]},&quot;URL&quot;:&quot;https://apps.worldagroforestry.org/treedb2/speciesprofile.php?Spid=1253&quot;,&quot;issued&quot;:{&quot;date-parts&quot;:[[2009]]},&quot;container-title-short&quot;:&quot;&quot;},&quot;isTemporary&quot;:false}]},{&quot;citationID&quot;:&quot;MENDELEY_CITATION_7f0c2104-bd13-48f9-a451-a81da05fc3a2&quot;,&quot;properties&quot;:{&quot;noteIndex&quot;:0},&quot;isEdited&quot;:false,&quot;manualOverride&quot;:{&quot;isManuallyOverridden&quot;:false,&quot;citeprocText&quot;:&quot;(Massuque et al. 2020)&quot;,&quot;manualOverrideText&quot;:&quot;&quot;},&quot;citationTag&quot;:&quot;MENDELEY_CITATION_v3_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&quot;,&quot;citationItems&quot;:[{&quot;id&quot;:&quot;5bdffb32-19a0-34dd-8e0b-91dc9d7823af&quot;,&quot;itemData&quot;:{&quot;type&quot;:&quot;article-journal&quot;,&quot;id&quot;:&quot;5bdffb32-19a0-34dd-8e0b-91dc9d7823af&quot;,&quot;title&quot;:&quot;Characterization of Miombo species used by rural communities as fuelwood in Northern Mozambique&quot;,&quot;author&quot;:[{&quot;family&quot;:&quot;Massuque&quot;,&quot;given&quot;:&quot;Jonas&quot;,&quot;parse-names&quot;:false,&quot;dropping-particle&quot;:&quot;&quot;,&quot;non-dropping-particle&quot;:&quot;&quot;},{&quot;family&quot;:&quot;Assis&quot;,&quot;given&quot;:&quot;Maira Reis&quot;,&quot;parse-names&quot;:false,&quot;dropping-particle&quot;:&quot;&quot;,&quot;non-dropping-particle&quot;:&quot;De&quot;},{&quot;family&quot;:&quot;Trugilho&quot;,&quot;given&quot;:&quot;Paulo Fernando&quot;,&quot;parse-names&quot;:false,&quot;dropping-particle&quot;:&quot;&quot;,&quot;non-dropping-particle&quot;:&quot;&quot;}],&quot;container-title&quot;:&quot;Energy Sources, Part A: Recovery, Utilization and Environmental Effects&quot;,&quot;DOI&quot;:&quot;10.1080/15567036.2020.1815910&quot;,&quot;ISSN&quot;:&quot;15567230&quot;,&quot;URL&quot;:&quot;https://doi.org/10.1080/15567036.2020.1815910&quot;,&quot;issued&quot;:{&quot;date-parts&quot;:[[2020]]},&quot;page&quot;:&quot;1-10&quot;,&quot;abstract&quot;:&quot;The rural population of Mozambique has a strong preference for using native tree species for fuelwoods instead of Eucalyptus wood. The reforestation projects failed to respond to the wishes of consumers who considered eucalyptus wood to be low quality compared to the native species traditionally used by the population. The present study aimed to determine the wood characteristics of Miombo woodland species which are often used as an energy source in Sanga district, northern Mozambique, and then compare the results with those found in the literature on Eucalyptus species used for the same purpose. Chemical, physical, energetic, and thermal properties were analyzed. Among all studied species, U. kirkiana and J. globiflora presented high quality of wood for energy purposes, in Northern Mozambique. These species showed high basic density and extractive contents, which are the characteristics responsible for providing high energy density, longer wood combustion duration, and higher combustion intensity. These last three characteristics are considered of greater importance for the choice of fuelwood by the communities when compared to the Eucalyptus. The Eucalyptus are fast-growing species and are recommended for selecting genotypes with high energy density and favorable combustion parameters in order to introduce new energy planting programs in Mozambique to guarantee the wood supply in a short time and the conservation of natural resources.&quot;,&quot;publisher&quot;:&quot;Taylor &amp; Francis&quot;,&quot;issue&quot;:&quot;00&quot;,&quot;volume&quot;:&quot;00&quot;,&quot;container-title-short&quot;:&quot;&quot;},&quot;isTemporary&quot;:false}]},{&quot;citationID&quot;:&quot;MENDELEY_CITATION_95460d6a-a90a-405e-b040-40eddfa1bf96&quot;,&quot;properties&quot;:{&quot;noteIndex&quot;:0},&quot;isEdited&quot;:false,&quot;manualOverride&quot;:{&quot;isManuallyOverridden&quot;:true,&quot;citeprocText&quot;:&quot;(Benhura et al. 2013)&quot;,&quot;manualOverrideText&quot;:&quot;Benhura et al. (2013)&quot;},&quot;citationTag&quot;:&quot;MENDELEY_CITATION_v3_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&quot;,&quot;citationItems&quot;:[{&quot;id&quot;:&quot;570c469c-d2d4-3850-9abe-0a53bf34fa64&quot;,&quot;itemData&quot;:{&quot;type&quot;:&quot;article-journal&quot;,&quot;id&quot;:&quot;570c469c-d2d4-3850-9abe-0a53bf34fa64&quot;,&quot;title&quot;:&quot;Properties of (Parinari curatellifolia) (Hacha or Chakata) fruits from different parts of Harare, Zimbabwe&quot;,&quot;author&quot;:[{&quot;family&quot;:&quot;Benhura&quot;,&quot;given&quot;:&quot;MAN&quot;,&quot;parse-names&quot;:false,&quot;dropping-particle&quot;:&quot;&quot;,&quot;non-dropping-particle&quot;:&quot;&quot;},{&quot;family&quot;:&quot;Muchuweti&quot;,&quot;given&quot;:&quot;M&quot;,&quot;parse-names&quot;:false,&quot;dropping-particle&quot;:&quot;&quot;,&quot;non-dropping-particle&quot;:&quot;&quot;},{&quot;family&quot;:&quot;Gombiro&quot;,&quot;given&quot;:&quot;PE&quot;,&quot;parse-names&quot;:false,&quot;dropping-particle&quot;:&quot;&quot;,&quot;non-dropping-particle&quot;:&quot;&quot;},{&quot;family&quot;:&quot;Benhura&quot;,&quot;given&quot;:&quot;Chakare&quot;,&quot;parse-names&quot;:false,&quot;dropping-particle&quot;:&quot;&quot;,&quot;non-dropping-particle&quot;:&quot;&quot;}],&quot;container-title&quot;:&quot;African Journal of Food, Agriculture, Nutrition and Development&quot;,&quot;DOI&quot;:&quot;10.18697/ajfand.59.12520&quot;,&quot;ISSN&quot;:&quot;16845374&quot;,&quot;URL&quot;:&quot;https://www.ajfand.net/Volume13/No4/Chakare12520.pdf&quot;,&quot;issued&quot;:{&quot;date-parts&quot;:[[2013,9,23]]},&quot;page&quot;:&quot;8004-8018&quot;,&quot;abstract&quot;:&quot;In most African countries, people in rural areas collect edible wild fruits that include(Parinari curatellifolia) for direct consumption or processing into food products especially during periods of food shortage. Parinari curatellifolia is a miombo woodland tree that bears green to grey oval shaped fruit that turns yellowish to brown when ripe. The purpose of the study was to determine the properties of Parinari curatellifolia fruit from Amby, Waterfalls and Acadia in Harare. The parameters evaluated include locations of fruit collection, diameter and mass, proportion of pulp, skin and stone in the fruit, moisture, mineral ash and minerals namely magnesium, iron, manganese, copper and phosphorous. Latitude and longitude positions of the trees locations were approximately E 30 O and S 17 O, respectively. The heights of the sites above sea level ranged from 1477 to 1528m. Diameters and masses of fruit from the three sites were significantly different (p&lt;0.05). Moisture content of the fruit ranged from 66 to 74%. The mean pulp content was 56±5% for individual fruit units and 50±1% for bulk samples from the sampling sites. Fruit from Acadia had the highest pulp content of 60±4%. The proportion of skins and seed stones in the fruit ranged from 8 to 12.5% and 26 to 36%, respectively. Similarly as for diameters and masses, the skin, pulp and stone content of fruits from the three sites were significantly different (P&lt; 0.05). Fruit from Amby had the highest mineral ash, potassium and calcium contents, which were 4.0±0.1, 1.5±0.1 and 0.5±0.1%, respectively. The highest levels of copper and iron were obtained in Acadia and were 0.5±0.1 and 0.8±0.2, respectively. There were no significant differences for mineral ash, P, Mg, Ca, Fe, Mn and Cu content of pulp for fruits from the three sites (P&gt;0.05). The pulp level that was more than 50% of the fruit makes the fruit a potential raw material for food processing. The minerals in the fruit provide a source of nutrients for consumers of prepared food.&quot;,&quot;issue&quot;:&quot;59&quot;,&quot;volume&quot;:&quot;13&quot;,&quot;container-title-short&quot;:&quot;&quot;},&quot;isTemporary&quot;:false}]},{&quot;citationID&quot;:&quot;MENDELEY_CITATION_b3866ad3-23bc-40b1-be24-4a36afec461f&quot;,&quot;properties&quot;:{&quot;noteIndex&quot;:0},&quot;isEdited&quot;:false,&quot;manualOverride&quot;:{&quot;isManuallyOverridden&quot;:false,&quot;citeprocText&quot;:&quot;(Sangumbe et al. 2018; Massuque et al. 2021)&quot;,&quot;manualOverrideText&quot;:&quot;&quot;},&quot;citationTag&quot;:&quot;MENDELEY_CITATION_v3_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&quot;,&quot;citationItems&quot;:[{&quot;id&quot;:&quot;bda78f0c-47b9-3938-be09-58a1417f9158&quot;,&quot;itemData&quot;:{&quot;type&quot;:&quot;article-journal&quot;,&quot;id&quot;:&quot;bda78f0c-47b9-3938-be09-58a1417f9158&quot;,&quot;title&quot;:&quot;An exploratory evaluation of the pulpability of Brachystegia spiciformis and Pericopsis angolensis from the angolan miombo woodlands&quot;,&quot;author&quot;:[{&quot;family&quot;:&quot;Sangumbe&quot;,&quot;given&quot;:&quot;Lino Manuel Vicente&quot;,&quot;parse-names&quot;:false,&quot;dropping-particle&quot;:&quot;&quot;,&quot;non-dropping-particle&quot;:&quot;&quot;},{&quot;family&quot;:&quot;Pereira&quot;,&quot;given&quot;:&quot;Miguel&quot;,&quot;parse-names&quot;:false,&quot;dropping-particle&quot;:&quot;&quot;,&quot;non-dropping-particle&quot;:&quot;&quot;},{&quot;family&quot;:&quot;Carrillo&quot;,&quot;given&quot;:&quot;Isabel&quot;,&quot;parse-names&quot;:false,&quot;dropping-particle&quot;:&quot;&quot;,&quot;non-dropping-particle&quot;:&quot;&quot;},{&quot;family&quot;:&quot;Mendonça&quot;,&quot;given&quot;:&quot;Regis Teixeira&quot;,&quot;parse-names&quot;:false,&quot;dropping-particle&quot;:&quot;&quot;,&quot;non-dropping-particle&quot;:&quot;&quot;}],&quot;container-title&quot;:&quot;Maderas. Ciencia y tecnología&quot;,&quot;DOI&quot;:&quot;10.4067/S0718-221X2018005002301&quot;,&quot;ISSN&quot;:&quot;0718-221X&quot;,&quot;URL&quot;:&quot;http://www.scielo.cl/scielo.php?script=sci_arttext&amp;pid=S0718-221X2018005002301&amp;lng=en&amp;nrm=iso&amp;tlng=en&quot;,&quot;issued&quot;:{&quot;date-parts&quot;:[[2018]]},&quot;page&quot;:&quot;0-0&quot;,&quot;abstract&quot;:&quot;Brachystegia spiciformis and Pericopsis angolensis are two hardwood species found in the Miombo woodlands. The wood features, kraft pulping and strength pulp properties of both species were evaluated in order to determine their potential as raw material for papermaking. Brachystegia spiciformis wood density was 640 kg m-3 and Pericopsis angolensis was 795 kg m-3. Pericopsis angolensis wood has higher cell wall thickness and occluded fibre lumen as remarkable anatomical properties. Runkel ratio, slenderness ratio, and the coefficients of flexibility and rigidity in Brachystegia spiciformis were 1,5; 65,7; 41,2% and 29,4% while in Pericopsis angolensis these values were 17,6; 59,9; 5,4% and 47,3%, respectively. Brachystegia spiciformis has a higher cellulose content, lower hemicellulose and lignin content, and higher S/G ratio than Pericopsis angolensis. In kraft pulping, a higher demand of active alkali was needed for both species, and pulps with high kappa number (24-27) and low pulp yield (40%) were obtained. Pericopsis angolensis pulps reached tensile, tear and burst indexes of 99,6 Nm g-1; 5,9 mN.m2 g-1 and 4,9 kPa.m2 g-1, respectively. Brachystegia spiciformis pulps reached tensile, tear and burst indexes of 100,3 Nm g-1; 10,7 mN.m2 g-1 and 6,1 kPa.m2 g-1, respectively. As a conclusion, Brachystegia spiciformis wood has better pulpability than Pericopsis angolensis wood, according to its pulps properties, despite of the similar pulp yield between both species. Both species may be suitable for unbleached wrapping papers and rigid cardboards manufacturing.&quot;,&quot;issue&quot;:&quot;ahead&quot;,&quot;volume&quot;:&quot;20&quot;,&quot;container-title-short&quot;:&quot;&quot;},&quot;isTemporary&quot;:false},{&quot;id&quot;:&quot;3f915ceb-dd88-3285-8f79-242bfdec7907&quot;,&quot;itemData&quot;:{&quot;type&quot;:&quot;article-journal&quot;,&quot;id&quot;:&quot;3f915ceb-dd88-3285-8f79-242bfdec7907&quot;,&quot;title&quot;:&quot;Influence of lignin on wood carbonization and charcoal properties of Miombo woodland native species&quot;,&quot;author&quot;:[{&quot;family&quot;:&quot;Massuque&quot;,&quot;given&quot;:&quot;Jonas&quot;,&quot;parse-names&quot;:false,&quot;dropping-particle&quot;:&quot;&quot;,&quot;non-dropping-particle&quot;:&quot;&quot;},{&quot;family&quot;:&quot;Assis&quot;,&quot;given&quot;:&quot;Maira Reis&quot;,&quot;parse-names&quot;:false,&quot;dropping-particle&quot;:&quot;&quot;,&quot;non-dropping-particle&quot;:&quot;De&quot;},{&quot;family&quot;:&quot;Loureiro&quot;,&quot;given&quot;:&quot;Breno Assis&quot;,&quot;parse-names&quot;:false,&quot;dropping-particle&quot;:&quot;&quot;,&quot;non-dropping-particle&quot;:&quot;&quot;},{&quot;family&quot;:&quot;Matavel&quot;,&quot;given&quot;:&quot;Custódio Efraim&quot;,&quot;parse-names&quot;:false,&quot;dropping-particle&quot;:&quot;&quot;,&quot;non-dropping-particle&quot;:&quot;&quot;},{&quot;family&quot;:&quot;Trugilho&quot;,&quot;given&quot;:&quot;Paulo Fernando&quot;,&quot;parse-names&quot;:false,&quot;dropping-particle&quot;:&quot;&quot;,&quot;non-dropping-particle&quot;:&quot;&quot;}],&quot;container-title&quot;:&quot;European Journal of Wood and Wood Products&quot;,&quot;DOI&quot;:&quot;10.1007/s00107-021-01669-3&quot;,&quot;ISBN&quot;:&quot;0123456789&quot;,&quot;ISSN&quot;:&quot;1436736X&quot;,&quot;URL&quot;:&quot;https://doi.org/10.1007/s00107-021-01669-3&quot;,&quot;issued&quot;:{&quot;date-parts&quot;:[[2021]]},&quot;page&quot;:&quot;527-535&quot;,&quot;abstract&quot;:&quot;The majority of the Mozambican population use charcoal from natural forests to satisfy their domestic energy needs. Nevertheless, few studies have been done aiming at assessing the quality of wood used for charcoal production and its relationship with the sustainable use of natural forests. Most of the studies on charcoal production and marketing in Mozambique are aimed at understanding its contribution to the well-being of local communities, poverty alleviation and deforestation. Therefore, the objective of this study was to evaluate the qualitative and quantitative effects of lignin on the thermal degradation of wood, gravimetric yield and the quality of charcoal produced from five species of Miombo woodlands in northern Mozambique, namely B. boehmi, B. spciformis, J. globiflora, P. curatellifolia and U. kirkiana. Total lignin, its units syringyl (S), guaiacyl (G) and their ratio (S/G) were determined after thermogravimetric analysis. Gravimetric yields of charcoal, proximate analysis, heating value and apparent relative density were determined after the carbonization of wood samples at a final temperature of 450 °C. The values of G and S units ranged from 0.78 to 0.60 mmol. L−1 and 0.60 to 0.78 mmol. L−1, respectively, while the S/G ratio varied between 0.35 and 1.24. High lignin content and low S/G ratio influenced the thermal stability of wood and increased the charcoal yield, while S units positively influenced the quality of charcoal. J. globiflora and Uapaca kirkiana are the most recommended species for energy production in Mozambique.&quot;,&quot;publisher&quot;:&quot;Springer Berlin Heidelberg&quot;,&quot;issue&quot;:&quot;3&quot;,&quot;volume&quot;:&quot;79&quot;,&quot;container-title-short&quot;:&quot;&quot;},&quot;isTemporary&quot;:false}]},{&quot;citationID&quot;:&quot;MENDELEY_CITATION_8a47819a-42fe-4875-80b7-41cb51273421&quot;,&quot;properties&quot;:{&quot;noteIndex&quot;:0},&quot;isEdited&quot;:false,&quot;manualOverride&quot;:{&quot;isManuallyOverridden&quot;:false,&quot;citeprocText&quot;:&quot;(Ogunbolude et al. 2009; Peni et al. 2010)&quot;,&quot;manualOverrideText&quot;:&quot;&quot;},&quot;citationTag&quot;:&quot;MENDELEY_CITATION_v3_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&quot;,&quot;citationItems&quot;:[{&quot;id&quot;:&quot;471a4ccd-ed3d-31f1-8c66-57bc540afacf&quot;,&quot;itemData&quot;:{&quot;type&quot;:&quot;article-journal&quot;,&quot;id&quot;:&quot;471a4ccd-ed3d-31f1-8c66-57bc540afacf&quot;,&quot;title&quot;:&quot;Ethanolic extracts of seeds of Parinari curatellifolia exhibit potent antioxidant properties: A possible mechanism of its antidiabetic action&quot;,&quot;author&quot;:[{&quot;family&quot;:&quot;Ogunbolude&quot;,&quot;given&quot;:&quot;Y&quot;,&quot;parse-names&quot;:false,&quot;dropping-particle&quot;:&quot;&quot;,&quot;non-dropping-particle&quot;:&quot;&quot;},{&quot;family&quot;:&quot;Ajayi&quot;,&quot;given&quot;:&quot;M A&quot;,&quot;parse-names&quot;:false,&quot;dropping-particle&quot;:&quot;&quot;,&quot;non-dropping-particle&quot;:&quot;&quot;},{&quot;family&quot;:&quot;Ajagbawa&quot;,&quot;given&quot;:&quot;T M&quot;,&quot;parse-names&quot;:false,&quot;dropping-particle&quot;:&quot;&quot;,&quot;non-dropping-particle&quot;:&quot;&quot;},{&quot;family&quot;:&quot;Igbakin&quot;,&quot;given&quot;:&quot;A P&quot;,&quot;parse-names&quot;:false,&quot;dropping-particle&quot;:&quot;&quot;,&quot;non-dropping-particle&quot;:&quot;&quot;},{&quot;family&quot;:&quot;Rocha&quot;,&quot;given&quot;:&quot;J B T&quot;,&quot;parse-names&quot;:false,&quot;dropping-particle&quot;:&quot;&quot;,&quot;non-dropping-particle&quot;:&quot;&quot;},{&quot;family&quot;:&quot;Kade&quot;,&quot;given&quot;:&quot;I J&quot;,&quot;parse-names&quot;:false,&quot;dropping-particle&quot;:&quot;&quot;,&quot;non-dropping-particle&quot;:&quot;&quot;}],&quot;container-title&quot;:&quot;Journal of Pharmacognosy and Phytotherapy&quot;,&quot;URL&quot;:&quot;http://www.academicjournals.org/jpp&quot;,&quot;issued&quot;:{&quot;date-parts&quot;:[[2009]]},&quot;page&quot;:&quot;67-075&quot;,&quot;abstract&quot;:&quot;The present study sought to evaluate the antioxidative property of seed of Parinari curatellifolia (P. curatellifolia) that has been previously reported to attenuate high glucose level in type 2 diabetes. The amount of antioxidant agents such as phenols, flavonoids, vitamin C and glutathione were determined in the ethanolic extracts of the seed. In addition, the possible antioxidant mechanisms of the extracts were assessed by measuring their reducing property, iron (II) chelating ability and their ability to scavenge 2, 2-diphenyl-2-picrylhydrazyl hydrate (DPPH) radicals. In addition, the ability of the extracts to prevent deoxyribose degradation and inhibits lipid peroxidation in the brain, liver, heart and pancrease were also determined. The results show that the seed contains phenols (9.4 ± 0.89 mg gallic acid equivalent), flavonoids (1.57 ± 0.17 mg quercetin equivalent), vitamin C (46.82 mg/g of seed) and glutathione (24.22 µg/g of seed). Furthermore, P. curatellifolia significantly scavenged DPPH radicals, reduced Fe 3+ and chelated Fe 2+ in a dose dependent manner. Likewise, P. curatellifolia caused a marked reduction in the degradation of deoxyribose induced by Fe 2+ , H 2 O 2 or both. However, the seed inhibited peroxidation of cerebral, hepatic and cardiac but not pancreatic lipids subjected to either iron or sodium nitroprusside oxidative assaults. Taken together, we conclude that since type-2 diabetes is intrinsically linked with oxidative stress, P. curatellifolia possibly exerts its antidiabetic action using a combination of mechanisms and its antioxidant potency possibly play a major role in ameliorating secondary complications resulting from oxidative damage in diabetes.&quot;,&quot;issue&quot;:&quot;6&quot;,&quot;volume&quot;:&quot;1&quot;,&quot;container-title-short&quot;:&quot;&quot;},&quot;isTemporary&quot;:false},{&quot;id&quot;:&quot;f37e82d4-540a-3f6f-8dff-e7080e41fc2a&quot;,&quot;itemData&quot;:{&quot;type&quot;:&quot;article-journal&quot;,&quot;id&quot;:&quot;f37e82d4-540a-3f6f-8dff-e7080e41fc2a&quot;,&quot;title&quot;:&quot;Phytochemical screening and antibacterial activity of Parinari curatellifolia stem extract&quot;,&quot;author&quot;:[{&quot;family&quot;:&quot;Peni&quot;,&quot;given&quot;:&quot;I. J.&quot;,&quot;parse-names&quot;:false,&quot;dropping-particle&quot;:&quot;&quot;,&quot;non-dropping-particle&quot;:&quot;&quot;},{&quot;family&quot;:&quot;Elinge&quot;,&quot;given&quot;:&quot;C. M.&quot;,&quot;parse-names&quot;:false,&quot;dropping-particle&quot;:&quot;&quot;,&quot;non-dropping-particle&quot;:&quot;&quot;},{&quot;family&quot;:&quot;Yusuf&quot;,&quot;given&quot;:&quot;H.&quot;,&quot;parse-names&quot;:false,&quot;dropping-particle&quot;:&quot;&quot;,&quot;non-dropping-particle&quot;:&quot;&quot;},{&quot;family&quot;:&quot;Itodo&quot;,&quot;given&quot;:&quot;A. U.&quot;,&quot;parse-names&quot;:false,&quot;dropping-particle&quot;:&quot;&quot;,&quot;non-dropping-particle&quot;:&quot;&quot;},{&quot;family&quot;:&quot;Agaie&quot;,&quot;given&quot;:&quot;B. M.&quot;,&quot;parse-names&quot;:false,&quot;dropping-particle&quot;:&quot;&quot;,&quot;non-dropping-particle&quot;:&quot;&quot;},{&quot;family&quot;:&quot;Mbongo&quot;,&quot;given&quot;:&quot;A. N.&quot;,&quot;parse-names&quot;:false,&quot;dropping-particle&quot;:&quot;&quot;,&quot;non-dropping-particle&quot;:&quot;&quot;},{&quot;family&quot;:&quot;Chogo&quot;,&quot;given&quot;:&quot;E.&quot;,&quot;parse-names&quot;:false,&quot;dropping-particle&quot;:&quot;&quot;,&quot;non-dropping-particle&quot;:&quot;&quot;}],&quot;container-title&quot;:&quot;Journal of Medicinal Plants Research&quot;,&quot;ISSN&quot;:&quot;19960875&quot;,&quot;issued&quot;:{&quot;date-parts&quot;:[[2010]]},&quot;page&quot;:&quot;2099-2102&quot;,&quot;abstract&quot;:&quot;Microorganisms are increasingly developing resistance against commonly used antimicrobial agents, and the use of herbs in the treatment of diseases is becoming widely accepted. The aqueous and organic solvent extract of the stem of Parinari curatelifolia were screened for phytochemical and antibacterial activity by hole in plate bioassay procedure. The bacterial activity of aqueous extract of this plant was carried out against several bacteria Pseudomonas aeruginosa, Salmonella typhi, Klebsella spp, Bacillus Subtilis and Staphylococcus aureus. Phytochemical constituents present in the extract were found to include saponins, balsams, carbohydrate, alkaloids tannins, cardiac glycosides, flavonoids, digitalis glycosides, phenol, terpenes and steroids. Water (w) fraction at 2.8 g/100 ml showed significant (P &lt; 0.05) inhibitory activity against all the species of microorganism tested in this study and most effective against S. aureus and Klebsiella spp. (P &lt; 0.05). Methanol Extract (ME) fraction at the same concentration was effective (P &lt; 0.05) on B. subtilis and P. aeruginosa. Diethyl and n-hexane extract did not show any antimicrobial activity (P &lt; 0.05). The results shows that different solvent extracts of same plant may have different pharmacological properties. © 2010 Academic Journals.&quot;,&quot;issue&quot;:&quot;20&quot;,&quot;volume&quot;:&quot;4&quot;,&quot;container-title-short&quot;:&quot;&quot;},&quot;isTemporary&quot;:false}]},{&quot;citationID&quot;:&quot;MENDELEY_CITATION_d0d842e2-8786-4350-861b-9fbe652b4237&quot;,&quot;properties&quot;:{&quot;noteIndex&quot;:0},&quot;isEdited&quot;:false,&quot;manualOverride&quot;:{&quot;isManuallyOverridden&quot;:false,&quot;citeprocText&quot;:&quot;(Luque de Castro and Priego-Capote 2010)&quot;,&quot;manualOverrideText&quot;:&quot;&quot;},&quot;citationTag&quot;:&quot;MENDELEY_CITATION_v3_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&quot;,&quot;citationItems&quot;:[{&quot;id&quot;:&quot;108a167b-1952-3c1b-8b34-66307e5d8fbe&quot;,&quot;itemData&quot;:{&quot;type&quot;:&quot;article-journal&quot;,&quot;id&quot;:&quot;108a167b-1952-3c1b-8b34-66307e5d8fbe&quot;,&quot;title&quot;:&quot;Soxhlet extraction: Past and present panacea&quot;,&quot;author&quot;:[{&quot;family&quot;:&quot;Luque de Castro&quot;,&quot;given&quot;:&quot;M. D.&quot;,&quot;parse-names&quot;:false,&quot;dropping-particle&quot;:&quot;&quot;,&quot;non-dropping-particle&quot;:&quot;&quot;},{&quot;family&quot;:&quot;Priego-Capote&quot;,&quot;given&quot;:&quot;F.&quot;,&quot;parse-names&quot;:false,&quot;dropping-particle&quot;:&quot;&quot;,&quot;non-dropping-particle&quot;:&quot;&quot;}],&quot;container-title&quot;:&quot;Journal of Chromatography A&quot;,&quot;container-title-short&quot;:&quot;J Chromatogr A&quot;,&quot;DOI&quot;:&quot;10.1016/j.chroma.2009.11.027&quot;,&quot;ISSN&quot;:&quot;00219673&quot;,&quot;PMID&quot;:&quot;19945707&quot;,&quot;URL&quot;:&quot;http://dx.doi.org/10.1016/j.chroma.2009.11.027&quot;,&quot;issued&quot;:{&quot;date-parts&quot;:[[2010]]},&quot;page&quot;:&quot;2383-2389&quot;,&quot;abstract&quot;:&quot;An overview of Soxhlet extraction, the advantages and shortcomings of this centenary technique as well as the attempts to improve its performance and achievements reached is here presented. Assistance of high pressure, ultrasound or microwaves has decreased or minimized the negative characteristics of the conventional extractor. Automation of Soxhlet performance opened the door to commercialization of a number of different approaches. The evolution of Soxhlet extractor is here critically discussed, and the conclusion from this overview is that the adoption of new technologies to improve its performance converts Soxhlet extraction in almost a \&quot;panacea\&quot; in this field. © 2009 Elsevier B.V.&quot;,&quot;publisher&quot;:&quot;Elsevier B.V.&quot;,&quot;issue&quot;:&quot;16&quot;,&quot;volume&quot;:&quot;1217&quot;},&quot;isTemporary&quot;:false}]},{&quot;citationID&quot;:&quot;MENDELEY_CITATION_ab0e2fc2-d05d-4203-87ef-fc02d1d62d4b&quot;,&quot;properties&quot;:{&quot;noteIndex&quot;:0},&quot;isEdited&quot;:false,&quot;manualOverride&quot;:{&quot;isManuallyOverridden&quot;:false,&quot;citeprocText&quot;:&quot;(Ferreira et al. 2018)&quot;,&quot;manualOverrideText&quot;:&quot;&quot;},&quot;citationTag&quot;:&quot;MENDELEY_CITATION_v3_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&quot;,&quot;citationItems&quot;:[{&quot;id&quot;:&quot;8a163361-4544-3103-9f91-4486604d5254&quot;,&quot;itemData&quot;:{&quot;type&quot;:&quot;article-journal&quot;,&quot;id&quot;:&quot;8a163361-4544-3103-9f91-4486604d5254&quot;,&quot;title&quot;:&quot;Chemical composition of barks from Quercus faginea trees and characterization of their lipophilic and polar extracts&quot;,&quot;author&quot;:[{&quot;family&quot;:&quot;Ferreira&quot;,&quot;given&quot;:&quot;Joana P.A.&quot;,&quot;parse-names&quot;:false,&quot;dropping-particle&quot;:&quot;&quot;,&quot;non-dropping-particle&quot;:&quot;&quot;},{&quot;family&quot;:&quot;Miranda&quot;,&quot;given&quot;:&quot;Isabel&quot;,&quot;parse-names&quot;:false,&quot;dropping-particle&quot;:&quot;&quot;,&quot;non-dropping-particle&quot;:&quot;&quot;},{&quot;family&quot;:&quot;Sousa&quot;,&quot;given&quot;:&quot;Vicelina B.&quot;,&quot;parse-names&quot;:false,&quot;dropping-particle&quot;:&quot;&quot;,&quot;non-dropping-particle&quot;:&quot;&quot;},{&quot;family&quot;:&quot;Pereira&quot;,&quot;given&quot;:&quot;Helena&quot;,&quot;parse-names&quot;:false,&quot;dropping-particle&quot;:&quot;&quot;,&quot;non-dropping-particle&quot;:&quot;&quot;}],&quot;container-title&quot;:&quot;PLoS ONE&quot;,&quot;container-title-short&quot;:&quot;PLoS One&quot;,&quot;DOI&quot;:&quot;10.1371/journal.pone.0197135&quot;,&quot;ISBN&quot;:&quot;1111111111&quot;,&quot;ISSN&quot;:&quot;19326203&quot;,&quot;PMID&quot;:&quot;29763441&quot;,&quot;issued&quot;:{&quot;date-parts&quot;:[[2018]]},&quot;page&quot;:&quot;1-18&quot;,&quot;abstract&quot;:&quot;The bark from Quercus faginea mature trees from two sites was chemically characterized for the first time. The barks showed the following composition: ash 14.6%, total extractives 13.2%, suberin 2.9% and lignin 28.2%. The polysaccharides were composed mainly of glucose and xylose (50.3% and 35.1% of all monosaccharides respectively) with 4.8% of uronic acids. The suberin composition was: ω-hydroxyacids 46.3% of total compounds, ,ω-alka-noic diacids 22.3%, alkanoic acids 5.9%, alkanols 6.7% and aromatics 6.9% (ferulic acid 4.0%). Polar extracts (ethanol-water) had a high phenolic content of 630.3 mg of gallic acid equivalents (GAE)/g of extract, condensed tannins 220.7 mg of catechin equivalents (CE)/g extract, and flavonoids 207.7 mg CE/g of extract. The antioxidant activity was very high corresponding to 1567 mg Trolox equivalents/g of extract, and an IC50 of 2.63 μg extract/ml. The lipophilic extracts were constituted mainly by glycerol and its derivatives (12.3% of all compounds), alkanoic acids (27.8%), sterols (11.5%) and triterpenes (17.8%). In view of an integrated valorization, Quercus faginea barks are interesting sources of polar compounds including phenols and polyphenols with possible interesting bioactivities, while the sterols and triterpenes contained in the lipophilic extracts are also valuable bioactive compounds or chemical intermediates for specific high-value market niches, such as cosmetics, pharmaceuticals and biomedicine.&quot;,&quot;issue&quot;:&quot;5&quot;,&quot;volume&quot;:&quot;13&quot;},&quot;isTemporary&quot;:false}]},{&quot;citationID&quot;:&quot;MENDELEY_CITATION_2e7e4315-45c8-488c-bdca-34b0117249f8&quot;,&quot;properties&quot;:{&quot;noteIndex&quot;:0},&quot;isEdited&quot;:false,&quot;manualOverride&quot;:{&quot;isManuallyOverridden&quot;:false,&quot;citeprocText&quot;:&quot;(Josiah et al. 2020; Omoniwa et al. 2021)&quot;,&quot;manualOverrideText&quot;:&quot;&quot;},&quot;citationTag&quot;:&quot;MENDELEY_CITATION_v3_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&quot;,&quot;citationItems&quot;:[{&quot;id&quot;:&quot;dc4d18bb-a980-3416-a64f-dae742d60c9c&quot;,&quot;itemData&quot;:{&quot;type&quot;:&quot;article-journal&quot;,&quot;id&quot;:&quot;dc4d18bb-a980-3416-a64f-dae742d60c9c&quot;,&quot;title&quot;:&quot;Ameliorative effect of Parinari curatellifolia seed extracts on sodium nitroprusside–induced cardiovascular toxicity in rats&quot;,&quot;author&quot;:[{&quot;family&quot;:&quot;Josiah&quot;,&quot;given&quot;:&quot;Sunday S.&quot;,&quot;parse-names&quot;:false,&quot;dropping-particle&quot;:&quot;&quot;,&quot;non-dropping-particle&quot;:&quot;&quot;},{&quot;family&quot;:&quot;Oyeleye&quot;,&quot;given&quot;:&quot;Sunday I.&quot;,&quot;parse-names&quot;:false,&quot;dropping-particle&quot;:&quot;&quot;,&quot;non-dropping-particle&quot;:&quot;&quot;},{&quot;family&quot;:&quot;Crown&quot;,&quot;given&quot;:&quot;Olamide O.&quot;,&quot;parse-names&quot;:false,&quot;dropping-particle&quot;:&quot;&quot;,&quot;non-dropping-particle&quot;:&quot;&quot;},{&quot;family&quot;:&quot;Olaleye&quot;,&quot;given&quot;:&quot;Mary T.&quot;,&quot;parse-names&quot;:false,&quot;dropping-particle&quot;:&quot;&quot;,&quot;non-dropping-particle&quot;:&quot;&quot;}],&quot;container-title&quot;:&quot;Comparative Clinical Pathology&quot;,&quot;container-title-short&quot;:&quot;Comp Clin Path&quot;,&quot;DOI&quot;:&quot;10.1007/s00580-019-03047-1&quot;,&quot;ISSN&quot;:&quot;1618565X&quot;,&quot;issued&quot;:{&quot;date-parts&quot;:[[2020]]},&quot;page&quot;:&quot;239-246&quot;,&quot;abstract&quot;:&quot;The pharmacological potential of Parinari curatellifolia has remained largely unexplored by the scientific community and little information is available to support the folkloric and ethnobotanical uses of the plant. This present study was carried out to investigate the ameliorative effect of P. curatellifolia seed extracts on sodium nitroprusside (SNP) toxicity on the heart and artery in rats. P. curatellifolia seed crude aqueous-methanolic extract (CMPC) as well as n-hexane (HFPC), dichloromethane (DFPC), ethyl acetate (EFPC), and n-butanolic (BFPC) fractions was prepared and screened for phytoconstituents. In the in vitro test, crude extract and fractions were assessed for antiperoxidative potential in SNP-induced lipid peroxidation (LPO) in rat heart and artery. For in vivo assessment, CMPC (400, 500, and 600 mg/kg bwt) and the fractions (5 and 6 mg/kg bwt) were co-administered with 5 mg/kg SNP to Wistar rats for 7 days. Extent of LPO in the heart and artery and serum activities of aspartate transaminase (AST) and alanine transaminase (ALT) as well as concentrations of bilirubin, creatinine, urea, and uric acid were evaluated. The result of phytochemical screening revealed the presence of alkaloids, tannins, saponins, flavonoids, terpenoids, phlobatannins, and cardiac glycosides. SNP toxicity significantly (p &lt; 0.05) increased LPO, bilirubin, creatinine, urea, and uric acid levels as well as the activities of AST and ALT. However, the extracts reversed the effect of SNP toxicity. The study revealed the protective effect of P. curatellifolia against SNP-induced cardiovascular toxicity in rats. The study plant could serve as a good therapeutic agent to combat cardiovascular-related complications.&quot;,&quot;publisher&quot;:&quot;Comparative Clinical Pathology&quot;,&quot;issue&quot;:&quot;1&quot;,&quot;volume&quot;:&quot;29&quot;},&quot;isTemporary&quot;:false},{&quot;id&quot;:&quot;a08eef7f-d859-3c04-81d7-2eb9f29b3dfb&quot;,&quot;itemData&quot;:{&quot;type&quot;:&quot;article-journal&quot;,&quot;id&quot;:&quot;a08eef7f-d859-3c04-81d7-2eb9f29b3dfb&quot;,&quot;title&quot;:&quot;In vitro antiplasmodial evaluation of ethanolic and n-hexane extracts of Parinari curatellifolia stem bark&quot;,&quot;author&quot;:[{&quot;family&quot;:&quot;Omoniwa&quot;,&quot;given&quot;:&quot;Babasoji P.&quot;,&quot;parse-names&quot;:false,&quot;dropping-particle&quot;:&quot;&quot;,&quot;non-dropping-particle&quot;:&quot;&quot;},{&quot;family&quot;:&quot;Okaiyeto&quot;,&quot;given&quot;:&quot;Kunle&quot;,&quot;parse-names&quot;:false,&quot;dropping-particle&quot;:&quot;&quot;,&quot;non-dropping-particle&quot;:&quot;&quot;},{&quot;family&quot;:&quot;Omoniwa&quot;,&quot;given&quot;:&quot;David O.&quot;,&quot;parse-names&quot;:false,&quot;dropping-particle&quot;:&quot;&quot;,&quot;non-dropping-particle&quot;:&quot;&quot;},{&quot;family&quot;:&quot;Olorunyomi&quot;,&quot;given&quot;:&quot;Olumuyiwa A.&quot;,&quot;parse-names&quot;:false,&quot;dropping-particle&quot;:&quot;&quot;,&quot;non-dropping-particle&quot;:&quot;&quot;}],&quot;container-title&quot;:&quot;Journal of Pharmacy &amp; Bioresources&quot;,&quot;DOI&quot;:&quot;10.4314/jpb.v18i2.3&quot;,&quot;issued&quot;:{&quot;date-parts&quot;:[[2021]]},&quot;page&quot;:&quot;103-112&quot;,&quot;abstract&quot;:&quot;Parinari curatellifolia and other Parinari species are used traditionally in many parts of Africa as a remedy for malaria among other diseases. To ascertain this folkloric claim, the antiplasmodial potential of ethanol extract of Parinari curatellifolia stem bark (EEPCSB) and n-hexane extract of Parinari curatellifolia stem bark (HEPCSB) on Plasmodium falciparum was studied. Parasites were grown in a 96-well plate containing Roswell Park Memorial Institute-1640. The wells were grouped into: control (untreated), artemether-treated, EEPCSB-treated and HEPCSBtreated groups. Treatments were administered to the tune of 10, 20, 40 and 80 μg/ml. Parasitemia was observed by microscopy after 24, 48 and 72h of incubation. EEPCSB and HEPCSB elicited dose and duration-dependent reduction (p&lt;0.05) in parasitemia when compared with the untreated group. The recorded percentage parasite inhibition by the extracts was lower (p&lt;0.05) when compared with artemether. There was no difference (p&gt;0.05) in plasmodium lactate dehydrogenase activity of EEPCSB-treated and artemether-treated groups. Findings from this study show that extracts of P. curatellifolia stem bark, especially EEPCSB, demonstrated excellent inhibitory activities against P. falciparum and can be a good source of compounds for the development of novel antimalarial drugs.\r Keywords: Parinari curatellifolia; Extracts; Plasmodium falciparum; Parasitemia; Antiplasmodial&quot;,&quot;issue&quot;:&quot;2&quot;,&quot;volume&quot;:&quot;18&quot;,&quot;container-title-short&quot;:&quot;&quot;},&quot;isTemporary&quot;:false}]},{&quot;citationID&quot;:&quot;MENDELEY_CITATION_5a71467d-0d37-431c-b576-9e95374f019a&quot;,&quot;properties&quot;:{&quot;noteIndex&quot;:0},&quot;isEdited&quot;:false,&quot;manualOverride&quot;:{&quot;isManuallyOverridden&quot;:false,&quot;citeprocText&quot;:&quot;(Neiva et al. 2018)&quot;,&quot;manualOverrideText&quot;:&quot;&quot;},&quot;citationTag&quot;:&quot;MENDELEY_CITATION_v3_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&quot;,&quot;citationItems&quot;:[{&quot;id&quot;:&quot;673ca733-023d-3fc0-9ce5-9cc2658cd872&quot;,&quot;itemData&quot;:{&quot;type&quot;:&quot;article-journal&quot;,&quot;id&quot;:&quot;673ca733-023d-3fc0-9ce5-9cc2658cd872&quot;,&quot;title&quot;:&quot;An integrated characterization of Picea abies industrial bark regarding chemical composition, thermal properties and polar extracts activity&quot;,&quot;author&quot;:[{&quot;family&quot;:&quot;Neiva&quot;,&quot;given&quot;:&quot;Duarte M.&quot;,&quot;parse-names&quot;:false,&quot;dropping-particle&quot;:&quot;&quot;,&quot;non-dropping-particle&quot;:&quot;&quot;},{&quot;family&quot;:&quot;Araújo&quot;,&quot;given&quot;:&quot;Solange&quot;,&quot;parse-names&quot;:false,&quot;dropping-particle&quot;:&quot;&quot;,&quot;non-dropping-particle&quot;:&quot;&quot;},{&quot;family&quot;:&quot;Gominho&quot;,&quot;given&quot;:&quot;Jorge&quot;,&quot;parse-names&quot;:false,&quot;dropping-particle&quot;:&quot;&quot;,&quot;non-dropping-particle&quot;:&quot;&quot;},{&quot;family&quot;:&quot;Cássia Carneiro&quot;,&quot;given&quot;:&quot;Angélica&quot;,&quot;parse-names&quot;:false,&quot;dropping-particle&quot;:&quot;&quot;,&quot;non-dropping-particle&quot;:&quot;de&quot;},{&quot;family&quot;:&quot;Pereira&quot;,&quot;given&quot;:&quot;Helena&quot;,&quot;parse-names&quot;:false,&quot;dropping-particle&quot;:&quot;&quot;,&quot;non-dropping-particle&quot;:&quot;&quot;}],&quot;container-title&quot;:&quot;PLoS ONE&quot;,&quot;container-title-short&quot;:&quot;PLoS One&quot;,&quot;DOI&quot;:&quot;10.1371/journal.pone.0208270&quot;,&quot;ISBN&quot;:&quot;1111111111&quot;,&quot;ISSN&quot;:&quot;19326203&quot;,&quot;PMID&quot;:&quot;30481221&quot;,&quot;issued&quot;:{&quot;date-parts&quot;:[[2018]]},&quot;page&quot;:&quot;1-14&quot;,&quot;abstract&quot;:&quot;The present work determines the chemical and thermal characteristics as well as the phytochemical and antioxidant potential of the polar extractives of the Picea abies bark from an industrial mill, their wood and bark components and also different bark fractions obtained by mechanical fractionation (fine B1, Φ&lt;0.180 mm, medium B3, 0.450 &lt; Φ&lt;0.850 mm and coarse B6, 2 &lt; Φ&lt;10 mm). The aim is to increase the knowledge on the Picea abies bark to better determine possible uses other than burning for energy production and to test an initial size reduction process to achieve fractions with different characteristics. Compared to wood, bark presented similar lignin (27%), higher mineral (3.9% vs 0.4%) and extractives (20.3% vs 3.8%) and lower polysaccharides (48% vs 71%) contents. Regarding bark fractions the fines showed higher ash (6.3%), extractives (25%) and lignin (29%) than the coarse fraction (3.9%, 19% and 25% respectively). Polysaccharide contents increased with particle size of the bark fractions (38% vs 52% for B1 and B6) but showed the same relative composition. The phytochemical profile of ethanol and water extracts presented higher contents for bark than wood of total phenols (2x higher), flavonoids (3x higher) and tannins (4-10x higher) with an increasing tendency with particle size. Bark antioxidant activity was higher than that of wood for ferric-reducing antioxidant power (FRAP, 10 vs 6 mmolFe2+/gExt for the ethanol extract) and free radical scavenging activity (DPPH, 6 vs 18 mg/L IC50 for the ethanol extract) methods. The different bark fractions antioxidant activity was very similar. Bark thermal properties showed a much lower volatiles to fixed carbon ratio (V/FC) than wood (3.1 vs 5.2) although the same higher heating value (20.3 MJ/kg). The fractions were quite similar. Bark presented chemical features that point to their possible upgrade, whether by taking advantage of the high extractives with bioactive compounds or the production potential for hemicellulose-derived oligomers with possible use in nutraceutical and pharmaceutical industries.&quot;,&quot;issue&quot;:&quot;11&quot;,&quot;volume&quot;:&quot;13&quot;},&quot;isTemporary&quot;:false}]},{&quot;citationID&quot;:&quot;MENDELEY_CITATION_79376767-eb42-4c50-a3af-e480e82a86df&quot;,&quot;properties&quot;:{&quot;noteIndex&quot;:0},&quot;isEdited&quot;:false,&quot;manualOverride&quot;:{&quot;isManuallyOverridden&quot;:false,&quot;citeprocText&quot;:&quot;(Neiva et al. 2018)&quot;,&quot;manualOverrideText&quot;:&quot;&quot;},&quot;citationTag&quot;:&quot;MENDELEY_CITATION_v3_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&quot;,&quot;citationItems&quot;:[{&quot;id&quot;:&quot;673ca733-023d-3fc0-9ce5-9cc2658cd872&quot;,&quot;itemData&quot;:{&quot;type&quot;:&quot;article-journal&quot;,&quot;id&quot;:&quot;673ca733-023d-3fc0-9ce5-9cc2658cd872&quot;,&quot;title&quot;:&quot;An integrated characterization of Picea abies industrial bark regarding chemical composition, thermal properties and polar extracts activity&quot;,&quot;author&quot;:[{&quot;family&quot;:&quot;Neiva&quot;,&quot;given&quot;:&quot;Duarte M.&quot;,&quot;parse-names&quot;:false,&quot;dropping-particle&quot;:&quot;&quot;,&quot;non-dropping-particle&quot;:&quot;&quot;},{&quot;family&quot;:&quot;Araújo&quot;,&quot;given&quot;:&quot;Solange&quot;,&quot;parse-names&quot;:false,&quot;dropping-particle&quot;:&quot;&quot;,&quot;non-dropping-particle&quot;:&quot;&quot;},{&quot;family&quot;:&quot;Gominho&quot;,&quot;given&quot;:&quot;Jorge&quot;,&quot;parse-names&quot;:false,&quot;dropping-particle&quot;:&quot;&quot;,&quot;non-dropping-particle&quot;:&quot;&quot;},{&quot;family&quot;:&quot;Cássia Carneiro&quot;,&quot;given&quot;:&quot;Angélica&quot;,&quot;parse-names&quot;:false,&quot;dropping-particle&quot;:&quot;&quot;,&quot;non-dropping-particle&quot;:&quot;de&quot;},{&quot;family&quot;:&quot;Pereira&quot;,&quot;given&quot;:&quot;Helena&quot;,&quot;parse-names&quot;:false,&quot;dropping-particle&quot;:&quot;&quot;,&quot;non-dropping-particle&quot;:&quot;&quot;}],&quot;container-title&quot;:&quot;PLoS ONE&quot;,&quot;container-title-short&quot;:&quot;PLoS One&quot;,&quot;DOI&quot;:&quot;10.1371/journal.pone.0208270&quot;,&quot;ISBN&quot;:&quot;1111111111&quot;,&quot;ISSN&quot;:&quot;19326203&quot;,&quot;PMID&quot;:&quot;30481221&quot;,&quot;issued&quot;:{&quot;date-parts&quot;:[[2018]]},&quot;page&quot;:&quot;1-14&quot;,&quot;abstract&quot;:&quot;The present work determines the chemical and thermal characteristics as well as the phytochemical and antioxidant potential of the polar extractives of the Picea abies bark from an industrial mill, their wood and bark components and also different bark fractions obtained by mechanical fractionation (fine B1, Φ&lt;0.180 mm, medium B3, 0.450 &lt; Φ&lt;0.850 mm and coarse B6, 2 &lt; Φ&lt;10 mm). The aim is to increase the knowledge on the Picea abies bark to better determine possible uses other than burning for energy production and to test an initial size reduction process to achieve fractions with different characteristics. Compared to wood, bark presented similar lignin (27%), higher mineral (3.9% vs 0.4%) and extractives (20.3% vs 3.8%) and lower polysaccharides (48% vs 71%) contents. Regarding bark fractions the fines showed higher ash (6.3%), extractives (25%) and lignin (29%) than the coarse fraction (3.9%, 19% and 25% respectively). Polysaccharide contents increased with particle size of the bark fractions (38% vs 52% for B1 and B6) but showed the same relative composition. The phytochemical profile of ethanol and water extracts presented higher contents for bark than wood of total phenols (2x higher), flavonoids (3x higher) and tannins (4-10x higher) with an increasing tendency with particle size. Bark antioxidant activity was higher than that of wood for ferric-reducing antioxidant power (FRAP, 10 vs 6 mmolFe2+/gExt for the ethanol extract) and free radical scavenging activity (DPPH, 6 vs 18 mg/L IC50 for the ethanol extract) methods. The different bark fractions antioxidant activity was very similar. Bark thermal properties showed a much lower volatiles to fixed carbon ratio (V/FC) than wood (3.1 vs 5.2) although the same higher heating value (20.3 MJ/kg). The fractions were quite similar. Bark presented chemical features that point to their possible upgrade, whether by taking advantage of the high extractives with bioactive compounds or the production potential for hemicellulose-derived oligomers with possible use in nutraceutical and pharmaceutical industries.&quot;,&quot;issue&quot;:&quot;11&quot;,&quot;volume&quot;:&quot;13&quot;},&quot;isTemporary&quot;:false}]},{&quot;citationID&quot;:&quot;MENDELEY_CITATION_3fca5374-0d4c-4049-99d5-4e46dc3fabd6&quot;,&quot;properties&quot;:{&quot;noteIndex&quot;:0},&quot;isEdited&quot;:false,&quot;manualOverride&quot;:{&quot;isManuallyOverridden&quot;:false,&quot;citeprocText&quot;:&quot;(Dobele et al. 1999)&quot;,&quot;manualOverrideText&quot;:&quot;&quot;},&quot;citationTag&quot;:&quot;MENDELEY_CITATION_v3_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&quot;,&quot;citationItems&quot;:[{&quot;id&quot;:&quot;d05c1c92-3399-337d-8744-e4d5125969ae&quot;,&quot;itemData&quot;:{&quot;type&quot;:&quot;article-journal&quot;,&quot;id&quot;:&quot;d05c1c92-3399-337d-8744-e4d5125969ae&quot;,&quot;title&quot;:&quot;Cellulose dehydration and depolymerization reactions during pyrolysis in the presence of phosphoric acid&quot;,&quot;author&quot;:[{&quot;family&quot;:&quot;Dobele&quot;,&quot;given&quot;:&quot;G.&quot;,&quot;parse-names&quot;:false,&quot;dropping-particle&quot;:&quot;&quot;,&quot;non-dropping-particle&quot;:&quot;&quot;},{&quot;family&quot;:&quot;Rossinskaja&quot;,&quot;given&quot;:&quot;G.&quot;,&quot;parse-names&quot;:false,&quot;dropping-particle&quot;:&quot;&quot;,&quot;non-dropping-particle&quot;:&quot;&quot;},{&quot;family&quot;:&quot;Telysheva&quot;,&quot;given&quot;:&quot;G.&quot;,&quot;parse-names&quot;:false,&quot;dropping-particle&quot;:&quot;&quot;,&quot;non-dropping-particle&quot;:&quot;&quot;},{&quot;family&quot;:&quot;Meier&quot;,&quot;given&quot;:&quot;D.&quot;,&quot;parse-names&quot;:false,&quot;dropping-particle&quot;:&quot;&quot;,&quot;non-dropping-particle&quot;:&quot;&quot;},{&quot;family&quot;:&quot;Faix&quot;,&quot;given&quot;:&quot;O.&quot;,&quot;parse-names&quot;:false,&quot;dropping-particle&quot;:&quot;&quot;,&quot;non-dropping-particle&quot;:&quot;&quot;}],&quot;container-title&quot;:&quot;Journal of Analytical and Applied Pyrolysis&quot;,&quot;container-title-short&quot;:&quot;J Anal Appl Pyrolysis&quot;,&quot;DOI&quot;:&quot;10.1016/S0165-2370(98)00126-0&quot;,&quot;ISSN&quot;:&quot;01652370&quot;,&quot;issued&quot;:{&quot;date-parts&quot;:[[1999]]},&quot;page&quot;:&quot;307-317&quot;,&quot;abstract&quot;:&quot;The low-temperature pyrolysis process and dehydration reactions of cellulose impregnated with phosphoric acid (1-10 wt.%) have been studied. Based on the yield of pyrolytic water and alterations of glucopyranose units of cellulose, it has been confirmed that dehydrated cyclic structures are formed in the solid phase during cellulose pyrolysis in the temperature interval 200-250 °C. Phosphoric acid also catalyzes the subsequent depolymerization process of the dehydrated cellulose giving rise to 20% (on cellulose) of levoglucosenone. The yield of levoglucosenone depends on the amount of phosphoric acid and the time of pyrolysis. Thus, the pathway of dehydration reactions can be controlled by variation of these two parameters.&quot;,&quot;issue&quot;:&quot;1&quot;,&quot;volume&quot;:&quot;49&quot;},&quot;isTemporary&quot;:false}]},{&quot;citationID&quot;:&quot;MENDELEY_CITATION_19dfce0b-85b3-4f9d-b5e1-9d41822b99fc&quot;,&quot;properties&quot;:{&quot;noteIndex&quot;:0},&quot;isEdited&quot;:false,&quot;manualOverride&quot;:{&quot;isManuallyOverridden&quot;:false,&quot;citeprocText&quot;:&quot;(Lourenço et al. 2019)&quot;,&quot;manualOverrideText&quot;:&quot;&quot;},&quot;citationTag&quot;:&quot;MENDELEY_CITATION_v3_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&quot;,&quot;citationItems&quot;:[{&quot;id&quot;:&quot;5df4b87e-3d81-3b37-81f2-f65f0d183e94&quot;,&quot;itemData&quot;:{&quot;type&quot;:&quot;chapter&quot;,&quot;id&quot;:&quot;5df4b87e-3d81-3b37-81f2-f65f0d183e94&quot;,&quot;title&quot;:&quot;Chemical Characterization of Lignocellulosic Materials by Analytical Pyrolysis&quot;,&quot;author&quot;:[{&quot;family&quot;:&quot;Lourenço&quot;,&quot;given&quot;:&quot;Ana&quot;,&quot;parse-names&quot;:false,&quot;dropping-particle&quot;:&quot;&quot;,&quot;non-dropping-particle&quot;:&quot;&quot;},{&quot;family&quot;:&quot;Gominho&quot;,&quot;given&quot;:&quot;Jorge&quot;,&quot;parse-names&quot;:false,&quot;dropping-particle&quot;:&quot;&quot;,&quot;non-dropping-particle&quot;:&quot;&quot;},{&quot;family&quot;:&quot;Pereira&quot;,&quot;given&quot;:&quot;Helena&quot;,&quot;parse-names&quot;:false,&quot;dropping-particle&quot;:&quot;&quot;,&quot;non-dropping-particle&quot;:&quot;&quot;}],&quot;container-title&quot;:&quot;Analytical Pyrolysis&quot;,&quot;DOI&quot;:&quot;10.5772/intechopen.80556&quot;,&quot;URL&quot;:&quot;https://www.intechopen.com/books/analytical-pyrolysis/chemical-characterization-of-lignocellulosic-materials-by-analytical-pyrolysis&quot;,&quot;issued&quot;:{&quot;date-parts&quot;:[[2019,2,13]]},&quot;abstract&quot;:&quot;Abstract Long-haul travel does not constitute an obstacle for tourists to travel and is fast gaining the attention of tourists in new and unique experiences. This study was conducted to identify the long-haul travel motivation by international tourists to Penang. A total of 400 respondents participated in this survey, conducted around the tourist attractions in Penang, using cluster random sampling. However, only 370 questionnaires were only used for this research. Data were analysed using SPSS software 22 version. The findings, ‘knowledge and novelty seeking’ were the main push factors that drove long-haul travel by international tourists to Penang. Meanwhile, the main pull factor that attracts long- haul travel by international tourists to Penang was its ‘culture and history’. Additionally, there were partly direct and significant relationships between socio-demographic, trip characteristics and travel motivation (push factors and pull factors). Overall, this study identified the long-haul travel motivations by international tourists to Penang based on socio-demographic, trip characteristics and travel motivation and has indirectly helped in understanding the long-haul travel market particularly for Penang and Southeast Asia. This research also suggested for an effective marketing and promotion strategy in pro- viding useful information that is the key to attract international tourists to travel long distances. Keywords:&quot;,&quot;publisher&quot;:&quot;IntechOpen&quot;,&quot;container-title-short&quot;:&quot;&quot;},&quot;isTemporary&quot;:false}]},{&quot;citationID&quot;:&quot;MENDELEY_CITATION_8df69e8e-35dd-4a12-92e1-1a0c21cae0c2&quot;,&quot;properties&quot;:{&quot;noteIndex&quot;:0},&quot;isEdited&quot;:false,&quot;manualOverride&quot;:{&quot;isManuallyOverridden&quot;:false,&quot;citeprocText&quot;:&quot;(Lourenço et al. 2019)&quot;,&quot;manualOverrideText&quot;:&quot;&quot;},&quot;citationTag&quot;:&quot;MENDELEY_CITATION_v3_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&quot;,&quot;citationItems&quot;:[{&quot;id&quot;:&quot;5df4b87e-3d81-3b37-81f2-f65f0d183e94&quot;,&quot;itemData&quot;:{&quot;type&quot;:&quot;chapter&quot;,&quot;id&quot;:&quot;5df4b87e-3d81-3b37-81f2-f65f0d183e94&quot;,&quot;title&quot;:&quot;Chemical Characterization of Lignocellulosic Materials by Analytical Pyrolysis&quot;,&quot;author&quot;:[{&quot;family&quot;:&quot;Lourenço&quot;,&quot;given&quot;:&quot;Ana&quot;,&quot;parse-names&quot;:false,&quot;dropping-particle&quot;:&quot;&quot;,&quot;non-dropping-particle&quot;:&quot;&quot;},{&quot;family&quot;:&quot;Gominho&quot;,&quot;given&quot;:&quot;Jorge&quot;,&quot;parse-names&quot;:false,&quot;dropping-particle&quot;:&quot;&quot;,&quot;non-dropping-particle&quot;:&quot;&quot;},{&quot;family&quot;:&quot;Pereira&quot;,&quot;given&quot;:&quot;Helena&quot;,&quot;parse-names&quot;:false,&quot;dropping-particle&quot;:&quot;&quot;,&quot;non-dropping-particle&quot;:&quot;&quot;}],&quot;container-title&quot;:&quot;Analytical Pyrolysis&quot;,&quot;DOI&quot;:&quot;10.5772/intechopen.80556&quot;,&quot;URL&quot;:&quot;https://www.intechopen.com/books/analytical-pyrolysis/chemical-characterization-of-lignocellulosic-materials-by-analytical-pyrolysis&quot;,&quot;issued&quot;:{&quot;date-parts&quot;:[[2019,2,13]]},&quot;abstract&quot;:&quot;Abstract Long-haul travel does not constitute an obstacle for tourists to travel and is fast gaining the attention of tourists in new and unique experiences. This study was conducted to identify the long-haul travel motivation by international tourists to Penang. A total of 400 respondents participated in this survey, conducted around the tourist attractions in Penang, using cluster random sampling. However, only 370 questionnaires were only used for this research. Data were analysed using SPSS software 22 version. The findings, ‘knowledge and novelty seeking’ were the main push factors that drove long-haul travel by international tourists to Penang. Meanwhile, the main pull factor that attracts long- haul travel by international tourists to Penang was its ‘culture and history’. Additionally, there were partly direct and significant relationships between socio-demographic, trip characteristics and travel motivation (push factors and pull factors). Overall, this study identified the long-haul travel motivations by international tourists to Penang based on socio-demographic, trip characteristics and travel motivation and has indirectly helped in understanding the long-haul travel market particularly for Penang and Southeast Asia. This research also suggested for an effective marketing and promotion strategy in pro- viding useful information that is the key to attract international tourists to travel long distances. Keywords:&quot;,&quot;publisher&quot;:&quot;IntechOpen&quot;,&quot;container-title-short&quot;:&quot;&quot;},&quot;isTemporary&quot;:false}]},{&quot;citationID&quot;:&quot;MENDELEY_CITATION_3b2e4ad5-6b4b-43c1-b014-b3e1573cd43e&quot;,&quot;properties&quot;:{&quot;noteIndex&quot;:0},&quot;isEdited&quot;:false,&quot;manualOverride&quot;:{&quot;isManuallyOverridden&quot;:false,&quot;citeprocText&quot;:&quot;(Massuque et al. 2021)&quot;,&quot;manualOverrideText&quot;:&quot;&quot;},&quot;citationTag&quot;:&quot;MENDELEY_CITATION_v3_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&quot;,&quot;citationItems&quot;:[{&quot;id&quot;:&quot;3f915ceb-dd88-3285-8f79-242bfdec7907&quot;,&quot;itemData&quot;:{&quot;type&quot;:&quot;article-journal&quot;,&quot;id&quot;:&quot;3f915ceb-dd88-3285-8f79-242bfdec7907&quot;,&quot;title&quot;:&quot;Influence of lignin on wood carbonization and charcoal properties of Miombo woodland native species&quot;,&quot;author&quot;:[{&quot;family&quot;:&quot;Massuque&quot;,&quot;given&quot;:&quot;Jonas&quot;,&quot;parse-names&quot;:false,&quot;dropping-particle&quot;:&quot;&quot;,&quot;non-dropping-particle&quot;:&quot;&quot;},{&quot;family&quot;:&quot;Assis&quot;,&quot;given&quot;:&quot;Maira Reis&quot;,&quot;parse-names&quot;:false,&quot;dropping-particle&quot;:&quot;&quot;,&quot;non-dropping-particle&quot;:&quot;De&quot;},{&quot;family&quot;:&quot;Loureiro&quot;,&quot;given&quot;:&quot;Breno Assis&quot;,&quot;parse-names&quot;:false,&quot;dropping-particle&quot;:&quot;&quot;,&quot;non-dropping-particle&quot;:&quot;&quot;},{&quot;family&quot;:&quot;Matavel&quot;,&quot;given&quot;:&quot;Custódio Efraim&quot;,&quot;parse-names&quot;:false,&quot;dropping-particle&quot;:&quot;&quot;,&quot;non-dropping-particle&quot;:&quot;&quot;},{&quot;family&quot;:&quot;Trugilho&quot;,&quot;given&quot;:&quot;Paulo Fernando&quot;,&quot;parse-names&quot;:false,&quot;dropping-particle&quot;:&quot;&quot;,&quot;non-dropping-particle&quot;:&quot;&quot;}],&quot;container-title&quot;:&quot;European Journal of Wood and Wood Products&quot;,&quot;DOI&quot;:&quot;10.1007/s00107-021-01669-3&quot;,&quot;ISBN&quot;:&quot;0123456789&quot;,&quot;ISSN&quot;:&quot;1436736X&quot;,&quot;URL&quot;:&quot;https://doi.org/10.1007/s00107-021-01669-3&quot;,&quot;issued&quot;:{&quot;date-parts&quot;:[[2021]]},&quot;page&quot;:&quot;527-535&quot;,&quot;abstract&quot;:&quot;The majority of the Mozambican population use charcoal from natural forests to satisfy their domestic energy needs. Nevertheless, few studies have been done aiming at assessing the quality of wood used for charcoal production and its relationship with the sustainable use of natural forests. Most of the studies on charcoal production and marketing in Mozambique are aimed at understanding its contribution to the well-being of local communities, poverty alleviation and deforestation. Therefore, the objective of this study was to evaluate the qualitative and quantitative effects of lignin on the thermal degradation of wood, gravimetric yield and the quality of charcoal produced from five species of Miombo woodlands in northern Mozambique, namely B. boehmi, B. spciformis, J. globiflora, P. curatellifolia and U. kirkiana. Total lignin, its units syringyl (S), guaiacyl (G) and their ratio (S/G) were determined after thermogravimetric analysis. Gravimetric yields of charcoal, proximate analysis, heating value and apparent relative density were determined after the carbonization of wood samples at a final temperature of 450 °C. The values of G and S units ranged from 0.78 to 0.60 mmol. L−1 and 0.60 to 0.78 mmol. L−1, respectively, while the S/G ratio varied between 0.35 and 1.24. High lignin content and low S/G ratio influenced the thermal stability of wood and increased the charcoal yield, while S units positively influenced the quality of charcoal. J. globiflora and Uapaca kirkiana are the most recommended species for energy production in Mozambique.&quot;,&quot;publisher&quot;:&quot;Springer Berlin Heidelberg&quot;,&quot;issue&quot;:&quot;3&quot;,&quot;volume&quot;:&quot;79&quot;,&quot;container-title-short&quot;:&quot;&quot;},&quot;isTemporary&quot;:false}]},{&quot;citationID&quot;:&quot;MENDELEY_CITATION_d24fa374-82f1-4983-bf8f-22c753b3abe6&quot;,&quot;properties&quot;:{&quot;noteIndex&quot;:0},&quot;isEdited&quot;:false,&quot;manualOverride&quot;:{&quot;isManuallyOverridden&quot;:false,&quot;citeprocText&quot;:&quot;(Sangumbe et al. 2018)&quot;,&quot;manualOverrideText&quot;:&quot;&quot;},&quot;citationTag&quot;:&quot;MENDELEY_CITATION_v3_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&quot;,&quot;citationItems&quot;:[{&quot;id&quot;:&quot;bda78f0c-47b9-3938-be09-58a1417f9158&quot;,&quot;itemData&quot;:{&quot;type&quot;:&quot;article-journal&quot;,&quot;id&quot;:&quot;bda78f0c-47b9-3938-be09-58a1417f9158&quot;,&quot;title&quot;:&quot;An exploratory evaluation of the pulpability of Brachystegia spiciformis and Pericopsis angolensis from the angolan miombo woodlands&quot;,&quot;author&quot;:[{&quot;family&quot;:&quot;Sangumbe&quot;,&quot;given&quot;:&quot;Lino Manuel Vicente&quot;,&quot;parse-names&quot;:false,&quot;dropping-particle&quot;:&quot;&quot;,&quot;non-dropping-particle&quot;:&quot;&quot;},{&quot;family&quot;:&quot;Pereira&quot;,&quot;given&quot;:&quot;Miguel&quot;,&quot;parse-names&quot;:false,&quot;dropping-particle&quot;:&quot;&quot;,&quot;non-dropping-particle&quot;:&quot;&quot;},{&quot;family&quot;:&quot;Carrillo&quot;,&quot;given&quot;:&quot;Isabel&quot;,&quot;parse-names&quot;:false,&quot;dropping-particle&quot;:&quot;&quot;,&quot;non-dropping-particle&quot;:&quot;&quot;},{&quot;family&quot;:&quot;Mendonça&quot;,&quot;given&quot;:&quot;Regis Teixeira&quot;,&quot;parse-names&quot;:false,&quot;dropping-particle&quot;:&quot;&quot;,&quot;non-dropping-particle&quot;:&quot;&quot;}],&quot;container-title&quot;:&quot;Maderas. Ciencia y tecnología&quot;,&quot;DOI&quot;:&quot;10.4067/S0718-221X2018005002301&quot;,&quot;ISSN&quot;:&quot;0718-221X&quot;,&quot;URL&quot;:&quot;http://www.scielo.cl/scielo.php?script=sci_arttext&amp;pid=S0718-221X2018005002301&amp;lng=en&amp;nrm=iso&amp;tlng=en&quot;,&quot;issued&quot;:{&quot;date-parts&quot;:[[2018]]},&quot;page&quot;:&quot;0-0&quot;,&quot;abstract&quot;:&quot;Brachystegia spiciformis and Pericopsis angolensis are two hardwood species found in the Miombo woodlands. The wood features, kraft pulping and strength pulp properties of both species were evaluated in order to determine their potential as raw material for papermaking. Brachystegia spiciformis wood density was 640 kg m-3 and Pericopsis angolensis was 795 kg m-3. Pericopsis angolensis wood has higher cell wall thickness and occluded fibre lumen as remarkable anatomical properties. Runkel ratio, slenderness ratio, and the coefficients of flexibility and rigidity in Brachystegia spiciformis were 1,5; 65,7; 41,2% and 29,4% while in Pericopsis angolensis these values were 17,6; 59,9; 5,4% and 47,3%, respectively. Brachystegia spiciformis has a higher cellulose content, lower hemicellulose and lignin content, and higher S/G ratio than Pericopsis angolensis. In kraft pulping, a higher demand of active alkali was needed for both species, and pulps with high kappa number (24-27) and low pulp yield (40%) were obtained. Pericopsis angolensis pulps reached tensile, tear and burst indexes of 99,6 Nm g-1; 5,9 mN.m2 g-1 and 4,9 kPa.m2 g-1, respectively. Brachystegia spiciformis pulps reached tensile, tear and burst indexes of 100,3 Nm g-1; 10,7 mN.m2 g-1 and 6,1 kPa.m2 g-1, respectively. As a conclusion, Brachystegia spiciformis wood has better pulpability than Pericopsis angolensis wood, according to its pulps properties, despite of the similar pulp yield between both species. Both species may be suitable for unbleached wrapping papers and rigid cardboards manufacturing.&quot;,&quot;issue&quot;:&quot;ahead&quot;,&quot;volume&quot;:&quot;20&quot;,&quot;container-title-short&quot;:&quot;&quot;},&quot;isTemporary&quot;:false}]},{&quot;citationID&quot;:&quot;MENDELEY_CITATION_09fcf959-c72d-4cb1-822e-a92712e33a1b&quot;,&quot;properties&quot;:{&quot;noteIndex&quot;:0},&quot;isEdited&quot;:false,&quot;manualOverride&quot;:{&quot;isManuallyOverridden&quot;:true,&quot;citeprocText&quot;:&quot;(Costa et al. 2023)&quot;,&quot;manualOverrideText&quot;:&quot;Costa et al. (2023)&quot;},&quot;citationTag&quot;:&quot;MENDELEY_CITATION_v3_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&quot;,&quot;citationItems&quot;:[{&quot;id&quot;:&quot;18438667-b0fa-303e-a226-4891cb1502b9&quot;,&quot;itemData&quot;:{&quot;type&quot;:&quot;article-journal&quot;,&quot;id&quot;:&quot;18438667-b0fa-303e-a226-4891cb1502b9&quot;,&quot;title&quot;:&quot;Valorization of Pine Nut Industry Residues on a Biorefinery Concept&quot;,&quot;author&quot;:[{&quot;family&quot;:&quot;Costa&quot;,&quot;given&quot;:&quot;Ricardo A.&quot;,&quot;parse-names&quot;:false,&quot;dropping-particle&quot;:&quot;&quot;,&quot;non-dropping-particle&quot;:&quot;&quot;},{&quot;family&quot;:&quot;Lourenço&quot;,&quot;given&quot;:&quot;Ana&quot;,&quot;parse-names&quot;:false,&quot;dropping-particle&quot;:&quot;&quot;,&quot;non-dropping-particle&quot;:&quot;&quot;},{&quot;family&quot;:&quot;Patrício&quot;,&quot;given&quot;:&quot;Helena&quot;,&quot;parse-names&quot;:false,&quot;dropping-particle&quot;:&quot;&quot;,&quot;non-dropping-particle&quot;:&quot;&quot;},{&quot;family&quot;:&quot;Quilhó&quot;,&quot;given&quot;:&quot;Teresa&quot;,&quot;parse-names&quot;:false,&quot;dropping-particle&quot;:&quot;&quot;,&quot;non-dropping-particle&quot;:&quot;&quot;},{&quot;family&quot;:&quot;Gominho&quot;,&quot;given&quot;:&quot;Jorge&quot;,&quot;parse-names&quot;:false,&quot;dropping-particle&quot;:&quot;&quot;,&quot;non-dropping-particle&quot;:&quot;&quot;}],&quot;container-title&quot;:&quot;Waste and Biomass Valorization&quot;,&quot;container-title-short&quot;:&quot;Waste Biomass Valorization&quot;,&quot;DOI&quot;:&quot;10.1007/s12649-023-02068-w&quot;,&quot;ISBN&quot;:&quot;0123456789&quot;,&quot;ISSN&quot;:&quot;1877265X&quot;,&quot;URL&quot;:&quot;https://doi.org/10.1007/s12649-023-02068-w&quot;,&quot;issued&quot;:{&quot;date-parts&quot;:[[2023]]},&quot;abstract&quot;:&quot;Pine nut industry residues, scales and core from pinecones and shells from the nuts from Pinus pinea were fully characterized. The anatomical sections showed differences between the residues. The scales presented vascular bundles with thick tracheids and narrow lumens in the xylem. The core structure presents xylem, phloem, and sclerenchyma tissues, mainly sclereids with polylamellated walls with different wall thicknesses, shapes and sizes. Nutshells presented a thickened epidermis followed by a large portion of sclereids. The chemical composition of scales and core were similar. Scales presented 0.8% ash content, 5.7% total extractives, 35.8% total lignin, and 56.8% in polysaccharides. Core showed slightly lower cell lignification (31.6% of total lignin) and higher monosaccharides content (60.1%), with 5.5% and 1.7% extractives and ashes. Nutshells had a higher lignin content (49.5%), lower content of monosaccharides (41.8%) and similar values of extractives (6.0%) and ash (1.6%). Lignin monomeric composition was similar, with a H/G ratio of 0.066 (scales), 0.039 (core) and 0.070 (nutshells). The ethanolic extracts presented low to moderate antioxidant activities in FRAP and DPPH methods. Thermal properties of the three residues were very similar; on average, the residues presented 77.1% of total volatiles, 21.9% of fixed carbon and 0.9% of ashes. Graphical Abstract: [Figure not available: see fulltext.].&quot;,&quot;publisher&quot;:&quot;Springer Netherlands&quot;,&quot;issue&quot;:&quot;0123456789&quot;},&quot;isTemporary&quot;:false}]},{&quot;citationID&quot;:&quot;MENDELEY_CITATION_ef88dab0-222e-4917-a990-5c5b2c2d13f4&quot;,&quot;properties&quot;:{&quot;noteIndex&quot;:0},&quot;isEdited&quot;:false,&quot;manualOverride&quot;:{&quot;isManuallyOverridden&quot;:false,&quot;citeprocText&quot;:&quot;(Massuque et al. 2021)&quot;,&quot;manualOverrideText&quot;:&quot;&quot;},&quot;citationTag&quot;:&quot;MENDELEY_CITATION_v3_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&quot;,&quot;citationItems&quot;:[{&quot;id&quot;:&quot;3f915ceb-dd88-3285-8f79-242bfdec7907&quot;,&quot;itemData&quot;:{&quot;type&quot;:&quot;article-journal&quot;,&quot;id&quot;:&quot;3f915ceb-dd88-3285-8f79-242bfdec7907&quot;,&quot;title&quot;:&quot;Influence of lignin on wood carbonization and charcoal properties of Miombo woodland native species&quot;,&quot;author&quot;:[{&quot;family&quot;:&quot;Massuque&quot;,&quot;given&quot;:&quot;Jonas&quot;,&quot;parse-names&quot;:false,&quot;dropping-particle&quot;:&quot;&quot;,&quot;non-dropping-particle&quot;:&quot;&quot;},{&quot;family&quot;:&quot;Assis&quot;,&quot;given&quot;:&quot;Maira Reis&quot;,&quot;parse-names&quot;:false,&quot;dropping-particle&quot;:&quot;&quot;,&quot;non-dropping-particle&quot;:&quot;De&quot;},{&quot;family&quot;:&quot;Loureiro&quot;,&quot;given&quot;:&quot;Breno Assis&quot;,&quot;parse-names&quot;:false,&quot;dropping-particle&quot;:&quot;&quot;,&quot;non-dropping-particle&quot;:&quot;&quot;},{&quot;family&quot;:&quot;Matavel&quot;,&quot;given&quot;:&quot;Custódio Efraim&quot;,&quot;parse-names&quot;:false,&quot;dropping-particle&quot;:&quot;&quot;,&quot;non-dropping-particle&quot;:&quot;&quot;},{&quot;family&quot;:&quot;Trugilho&quot;,&quot;given&quot;:&quot;Paulo Fernando&quot;,&quot;parse-names&quot;:false,&quot;dropping-particle&quot;:&quot;&quot;,&quot;non-dropping-particle&quot;:&quot;&quot;}],&quot;container-title&quot;:&quot;European Journal of Wood and Wood Products&quot;,&quot;DOI&quot;:&quot;10.1007/s00107-021-01669-3&quot;,&quot;ISBN&quot;:&quot;0123456789&quot;,&quot;ISSN&quot;:&quot;1436736X&quot;,&quot;URL&quot;:&quot;https://doi.org/10.1007/s00107-021-01669-3&quot;,&quot;issued&quot;:{&quot;date-parts&quot;:[[2021]]},&quot;page&quot;:&quot;527-535&quot;,&quot;abstract&quot;:&quot;The majority of the Mozambican population use charcoal from natural forests to satisfy their domestic energy needs. Nevertheless, few studies have been done aiming at assessing the quality of wood used for charcoal production and its relationship with the sustainable use of natural forests. Most of the studies on charcoal production and marketing in Mozambique are aimed at understanding its contribution to the well-being of local communities, poverty alleviation and deforestation. Therefore, the objective of this study was to evaluate the qualitative and quantitative effects of lignin on the thermal degradation of wood, gravimetric yield and the quality of charcoal produced from five species of Miombo woodlands in northern Mozambique, namely B. boehmi, B. spciformis, J. globiflora, P. curatellifolia and U. kirkiana. Total lignin, its units syringyl (S), guaiacyl (G) and their ratio (S/G) were determined after thermogravimetric analysis. Gravimetric yields of charcoal, proximate analysis, heating value and apparent relative density were determined after the carbonization of wood samples at a final temperature of 450 °C. The values of G and S units ranged from 0.78 to 0.60 mmol. L−1 and 0.60 to 0.78 mmol. L−1, respectively, while the S/G ratio varied between 0.35 and 1.24. High lignin content and low S/G ratio influenced the thermal stability of wood and increased the charcoal yield, while S units positively influenced the quality of charcoal. J. globiflora and Uapaca kirkiana are the most recommended species for energy production in Mozambique.&quot;,&quot;publisher&quot;:&quot;Springer Berlin Heidelberg&quot;,&quot;issue&quot;:&quot;3&quot;,&quot;volume&quot;:&quot;79&quot;,&quot;container-title-short&quot;:&quot;&quot;},&quot;isTemporary&quot;:false}]},{&quot;citationID&quot;:&quot;MENDELEY_CITATION_beee5119-ae09-42ab-a03d-21382201b6cf&quot;,&quot;properties&quot;:{&quot;noteIndex&quot;:0},&quot;isEdited&quot;:false,&quot;manualOverride&quot;:{&quot;isManuallyOverridden&quot;:false,&quot;citeprocText&quot;:&quot;(Massuque et al. 2020)&quot;,&quot;manualOverrideText&quot;:&quot;&quot;},&quot;citationTag&quot;:&quot;MENDELEY_CITATION_v3_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&quot;,&quot;citationItems&quot;:[{&quot;id&quot;:&quot;5bdffb32-19a0-34dd-8e0b-91dc9d7823af&quot;,&quot;itemData&quot;:{&quot;type&quot;:&quot;article-journal&quot;,&quot;id&quot;:&quot;5bdffb32-19a0-34dd-8e0b-91dc9d7823af&quot;,&quot;title&quot;:&quot;Characterization of Miombo species used by rural communities as fuelwood in Northern Mozambique&quot;,&quot;author&quot;:[{&quot;family&quot;:&quot;Massuque&quot;,&quot;given&quot;:&quot;Jonas&quot;,&quot;parse-names&quot;:false,&quot;dropping-particle&quot;:&quot;&quot;,&quot;non-dropping-particle&quot;:&quot;&quot;},{&quot;family&quot;:&quot;Assis&quot;,&quot;given&quot;:&quot;Maira Reis&quot;,&quot;parse-names&quot;:false,&quot;dropping-particle&quot;:&quot;&quot;,&quot;non-dropping-particle&quot;:&quot;De&quot;},{&quot;family&quot;:&quot;Trugilho&quot;,&quot;given&quot;:&quot;Paulo Fernando&quot;,&quot;parse-names&quot;:false,&quot;dropping-particle&quot;:&quot;&quot;,&quot;non-dropping-particle&quot;:&quot;&quot;}],&quot;container-title&quot;:&quot;Energy Sources, Part A: Recovery, Utilization and Environmental Effects&quot;,&quot;DOI&quot;:&quot;10.1080/15567036.2020.1815910&quot;,&quot;ISSN&quot;:&quot;15567230&quot;,&quot;URL&quot;:&quot;https://doi.org/10.1080/15567036.2020.1815910&quot;,&quot;issued&quot;:{&quot;date-parts&quot;:[[2020]]},&quot;page&quot;:&quot;1-10&quot;,&quot;abstract&quot;:&quot;The rural population of Mozambique has a strong preference for using native tree species for fuelwoods instead of Eucalyptus wood. The reforestation projects failed to respond to the wishes of consumers who considered eucalyptus wood to be low quality compared to the native species traditionally used by the population. The present study aimed to determine the wood characteristics of Miombo woodland species which are often used as an energy source in Sanga district, northern Mozambique, and then compare the results with those found in the literature on Eucalyptus species used for the same purpose. Chemical, physical, energetic, and thermal properties were analyzed. Among all studied species, U. kirkiana and J. globiflora presented high quality of wood for energy purposes, in Northern Mozambique. These species showed high basic density and extractive contents, which are the characteristics responsible for providing high energy density, longer wood combustion duration, and higher combustion intensity. These last three characteristics are considered of greater importance for the choice of fuelwood by the communities when compared to the Eucalyptus. The Eucalyptus are fast-growing species and are recommended for selecting genotypes with high energy density and favorable combustion parameters in order to introduce new energy planting programs in Mozambique to guarantee the wood supply in a short time and the conservation of natural resources.&quot;,&quot;publisher&quot;:&quot;Taylor &amp; Francis&quot;,&quot;issue&quot;:&quot;00&quot;,&quot;volume&quot;:&quot;00&quot;,&quot;container-title-short&quot;:&quot;&quot;},&quot;isTemporary&quot;:false}]},{&quot;citationID&quot;:&quot;MENDELEY_CITATION_3b3b020c-ad26-4e6c-9cba-fe15228a89cf&quot;,&quot;properties&quot;:{&quot;noteIndex&quot;:0},&quot;isEdited&quot;:false,&quot;manualOverride&quot;:{&quot;isManuallyOverridden&quot;:false,&quot;citeprocText&quot;:&quot;(Massuque et al. 2020)&quot;,&quot;manualOverrideText&quot;:&quot;&quot;},&quot;citationTag&quot;:&quot;MENDELEY_CITATION_v3_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&quot;,&quot;citationItems&quot;:[{&quot;id&quot;:&quot;5bdffb32-19a0-34dd-8e0b-91dc9d7823af&quot;,&quot;itemData&quot;:{&quot;type&quot;:&quot;article-journal&quot;,&quot;id&quot;:&quot;5bdffb32-19a0-34dd-8e0b-91dc9d7823af&quot;,&quot;title&quot;:&quot;Characterization of Miombo species used by rural communities as fuelwood in Northern Mozambique&quot;,&quot;author&quot;:[{&quot;family&quot;:&quot;Massuque&quot;,&quot;given&quot;:&quot;Jonas&quot;,&quot;parse-names&quot;:false,&quot;dropping-particle&quot;:&quot;&quot;,&quot;non-dropping-particle&quot;:&quot;&quot;},{&quot;family&quot;:&quot;Assis&quot;,&quot;given&quot;:&quot;Maira Reis&quot;,&quot;parse-names&quot;:false,&quot;dropping-particle&quot;:&quot;&quot;,&quot;non-dropping-particle&quot;:&quot;De&quot;},{&quot;family&quot;:&quot;Trugilho&quot;,&quot;given&quot;:&quot;Paulo Fernando&quot;,&quot;parse-names&quot;:false,&quot;dropping-particle&quot;:&quot;&quot;,&quot;non-dropping-particle&quot;:&quot;&quot;}],&quot;container-title&quot;:&quot;Energy Sources, Part A: Recovery, Utilization and Environmental Effects&quot;,&quot;DOI&quot;:&quot;10.1080/15567036.2020.1815910&quot;,&quot;ISSN&quot;:&quot;15567230&quot;,&quot;URL&quot;:&quot;https://doi.org/10.1080/15567036.2020.1815910&quot;,&quot;issued&quot;:{&quot;date-parts&quot;:[[2020]]},&quot;page&quot;:&quot;1-10&quot;,&quot;abstract&quot;:&quot;The rural population of Mozambique has a strong preference for using native tree species for fuelwoods instead of Eucalyptus wood. The reforestation projects failed to respond to the wishes of consumers who considered eucalyptus wood to be low quality compared to the native species traditionally used by the population. The present study aimed to determine the wood characteristics of Miombo woodland species which are often used as an energy source in Sanga district, northern Mozambique, and then compare the results with those found in the literature on Eucalyptus species used for the same purpose. Chemical, physical, energetic, and thermal properties were analyzed. Among all studied species, U. kirkiana and J. globiflora presented high quality of wood for energy purposes, in Northern Mozambique. These species showed high basic density and extractive contents, which are the characteristics responsible for providing high energy density, longer wood combustion duration, and higher combustion intensity. These last three characteristics are considered of greater importance for the choice of fuelwood by the communities when compared to the Eucalyptus. The Eucalyptus are fast-growing species and are recommended for selecting genotypes with high energy density and favorable combustion parameters in order to introduce new energy planting programs in Mozambique to guarantee the wood supply in a short time and the conservation of natural resources.&quot;,&quot;publisher&quot;:&quot;Taylor &amp; Francis&quot;,&quot;issue&quot;:&quot;00&quot;,&quot;volume&quot;:&quot;00&quot;,&quot;container-title-short&quot;:&quot;&quot;},&quot;isTemporary&quot;:false}]},{&quot;citationID&quot;:&quot;MENDELEY_CITATION_0eb2948a-90c6-4101-8fcc-57a682f7871f&quot;,&quot;properties&quot;:{&quot;noteIndex&quot;:0},&quot;isEdited&quot;:false,&quot;manualOverride&quot;:{&quot;isManuallyOverridden&quot;:false,&quot;citeprocText&quot;:&quot;(Menéndez and Curt 2013)&quot;,&quot;manualOverrideText&quot;:&quot;&quot;},&quot;citationTag&quot;:&quot;MENDELEY_CITATION_v3_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&quot;,&quot;citationItems&quot;:[{&quot;id&quot;:&quot;3b2e4fcc-35b1-3f9d-9e4e-41679641d40d&quot;,&quot;itemData&quot;:{&quot;type&quot;:&quot;article-journal&quot;,&quot;id&quot;:&quot;3b2e4fcc-35b1-3f9d-9e4e-41679641d40d&quot;,&quot;title&quot;:&quot;Energy and socio-economic profile of a small rural community in the highlands of central Tanzania: A case study&quot;,&quot;author&quot;:[{&quot;family&quot;:&quot;Menéndez&quot;,&quot;given&quot;:&quot;Alejandro&quot;,&quot;parse-names&quot;:false,&quot;dropping-particle&quot;:&quot;&quot;,&quot;non-dropping-particle&quot;:&quot;&quot;},{&quot;family&quot;:&quot;Curt&quot;,&quot;given&quot;:&quot;María Dolores&quot;,&quot;parse-names&quot;:false,&quot;dropping-particle&quot;:&quot;&quot;,&quot;non-dropping-particle&quot;:&quot;&quot;}],&quot;container-title&quot;:&quot;Energy for Sustainable Development&quot;,&quot;DOI&quot;:&quot;10.1016/j.esd.2012.12.002&quot;,&quot;ISSN&quot;:&quot;09730826&quot;,&quot;URL&quot;:&quot;http://dx.doi.org/10.1016/j.esd.2012.12.002&quot;,&quot;issued&quot;:{&quot;date-parts&quot;:[[2013]]},&quot;page&quot;:&quot;201-209&quot;,&quot;abstract&quot;:&quot;In this study, the energy and socio-economic profile of Ihanzutwa, a remote and small rural village in the Iringa Region of Tanzania, was assessed in order to provide data for development assistance and gain insight into the relationship between energy consumption and level of development. Twenty households representing over 10% of the village's households were surveyed and characteristics of firewood used as main energy source were determined. Results showed that this was a community based on subsistence agriculture, with a low level of development and low consumption of fuels; it was found that all families used firewood and kerosene for cooking and lighting, respectively; 11% also used charcoal. Characteristics of the preferred firewood, which was identified as dead wood from Brachystegia spiciformis and Brachystegia utilis were: 829kg/m3 mass density, 274kg/m3 bulk density, 17% equilibrium moisture and 20MJ/kg higher heating value (0% moisture). From the fuel mix of the surveyed households, the domestic energy consumption per capita was determined at 4487MJ per year (87% firewood, 9% charcoal, 4% kerosene, energy basis). The forest area required for firewood collection was estimated at 2% of the available forest area. Most charcoal produced in this rural area is for trading. In contrast to firewood, the wood used for charcoal comes from trees that are cut down. According to our approach, the annual charcoal production in Ihanzutwa might require over 2% of the forest area. © 2013 International Energy Initiative.&quot;,&quot;publisher&quot;:&quot;International Energy Initiative&quot;,&quot;issue&quot;:&quot;3&quot;,&quot;volume&quot;:&quot;17&quot;,&quot;container-title-short&quot;:&quot;&quot;},&quot;isTemporary&quot;:false}]},{&quot;citationID&quot;:&quot;MENDELEY_CITATION_b2f33416-58de-4bea-b053-e2a7d1fdaafa&quot;,&quot;properties&quot;:{&quot;noteIndex&quot;:0},&quot;isEdited&quot;:false,&quot;manualOverride&quot;:{&quot;isManuallyOverridden&quot;:false,&quot;citeprocText&quot;:&quot;(Benhura et al. 2013; Lesten et al. 2018)&quot;,&quot;manualOverrideText&quot;:&quot;&quot;},&quot;citationTag&quot;:&quot;MENDELEY_CITATION_v3_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&quot;,&quot;citationItems&quot;:[{&quot;id&quot;:&quot;570c469c-d2d4-3850-9abe-0a53bf34fa64&quot;,&quot;itemData&quot;:{&quot;type&quot;:&quot;article-journal&quot;,&quot;id&quot;:&quot;570c469c-d2d4-3850-9abe-0a53bf34fa64&quot;,&quot;title&quot;:&quot;Properties of (Parinari curatellifolia) (Hacha or Chakata) fruits from different parts of Harare, Zimbabwe&quot;,&quot;author&quot;:[{&quot;family&quot;:&quot;Benhura&quot;,&quot;given&quot;:&quot;MAN&quot;,&quot;parse-names&quot;:false,&quot;dropping-particle&quot;:&quot;&quot;,&quot;non-dropping-particle&quot;:&quot;&quot;},{&quot;family&quot;:&quot;Muchuweti&quot;,&quot;given&quot;:&quot;M&quot;,&quot;parse-names&quot;:false,&quot;dropping-particle&quot;:&quot;&quot;,&quot;non-dropping-particle&quot;:&quot;&quot;},{&quot;family&quot;:&quot;Gombiro&quot;,&quot;given&quot;:&quot;PE&quot;,&quot;parse-names&quot;:false,&quot;dropping-particle&quot;:&quot;&quot;,&quot;non-dropping-particle&quot;:&quot;&quot;},{&quot;family&quot;:&quot;Benhura&quot;,&quot;given&quot;:&quot;Chakare&quot;,&quot;parse-names&quot;:false,&quot;dropping-particle&quot;:&quot;&quot;,&quot;non-dropping-particle&quot;:&quot;&quot;}],&quot;container-title&quot;:&quot;African Journal of Food, Agriculture, Nutrition and Development&quot;,&quot;DOI&quot;:&quot;10.18697/ajfand.59.12520&quot;,&quot;ISSN&quot;:&quot;16845374&quot;,&quot;URL&quot;:&quot;https://www.ajfand.net/Volume13/No4/Chakare12520.pdf&quot;,&quot;issued&quot;:{&quot;date-parts&quot;:[[2013,9,23]]},&quot;page&quot;:&quot;8004-8018&quot;,&quot;abstract&quot;:&quot;In most African countries, people in rural areas collect edible wild fruits that include(Parinari curatellifolia) for direct consumption or processing into food products especially during periods of food shortage. Parinari curatellifolia is a miombo woodland tree that bears green to grey oval shaped fruit that turns yellowish to brown when ripe. The purpose of the study was to determine the properties of Parinari curatellifolia fruit from Amby, Waterfalls and Acadia in Harare. The parameters evaluated include locations of fruit collection, diameter and mass, proportion of pulp, skin and stone in the fruit, moisture, mineral ash and minerals namely magnesium, iron, manganese, copper and phosphorous. Latitude and longitude positions of the trees locations were approximately E 30 O and S 17 O, respectively. The heights of the sites above sea level ranged from 1477 to 1528m. Diameters and masses of fruit from the three sites were significantly different (p&lt;0.05). Moisture content of the fruit ranged from 66 to 74%. The mean pulp content was 56±5% for individual fruit units and 50±1% for bulk samples from the sampling sites. Fruit from Acadia had the highest pulp content of 60±4%. The proportion of skins and seed stones in the fruit ranged from 8 to 12.5% and 26 to 36%, respectively. Similarly as for diameters and masses, the skin, pulp and stone content of fruits from the three sites were significantly different (P&lt; 0.05). Fruit from Amby had the highest mineral ash, potassium and calcium contents, which were 4.0±0.1, 1.5±0.1 and 0.5±0.1%, respectively. The highest levels of copper and iron were obtained in Acadia and were 0.5±0.1 and 0.8±0.2, respectively. There were no significant differences for mineral ash, P, Mg, Ca, Fe, Mn and Cu content of pulp for fruits from the three sites (P&gt;0.05). The pulp level that was more than 50% of the fruit makes the fruit a potential raw material for food processing. The minerals in the fruit provide a source of nutrients for consumers of prepared food.&quot;,&quot;issue&quot;:&quot;59&quot;,&quot;volume&quot;:&quot;13&quot;,&quot;container-title-short&quot;:&quot;&quot;},&quot;isTemporary&quot;:false},{&quot;id&quot;:&quot;fc027235-cd8e-3764-a034-0211e7fcc35f&quot;,&quot;itemData&quot;:{&quot;type&quot;:&quot;article-journal&quot;,&quot;id&quot;:&quot;fc027235-cd8e-3764-a034-0211e7fcc35f&quot;,&quot;title&quot;:&quot;Proximate composition, physical characteristics and mineral content of fruit, pulp and seeds of Parinari curatellifolia (Maula) from Central Malawi&quot;,&quot;author&quot;:[{&quot;family&quot;:&quot;Lesten&quot;,&quot;given&quot;:&quot;Eliez Chisomo Chatepa&quot;,&quot;parse-names&quot;:false,&quot;dropping-particle&quot;:&quot;&quot;,&quot;non-dropping-particle&quot;:&quot;&quot;},{&quot;family&quot;:&quot;Kingsley&quot;,&quot;given&quot;:&quot;Masamba&quot;,&quot;parse-names&quot;:false,&quot;dropping-particle&quot;:&quot;&quot;,&quot;non-dropping-particle&quot;:&quot;&quot;},{&quot;family&quot;:&quot;Macdonald&quot;,&quot;given&quot;:&quot;Jose&quot;,&quot;parse-names&quot;:false,&quot;dropping-particle&quot;:&quot;&quot;,&quot;non-dropping-particle&quot;:&quot;&quot;}],&quot;container-title&quot;:&quot;African Journal of Food Science&quot;,&quot;DOI&quot;:&quot;10.5897/ajfs2017.1662&quot;,&quot;issued&quot;:{&quot;date-parts&quot;:[[2018]]},&quot;page&quot;:&quot;238-245&quot;,&quot;abstract&quot;:&quot;In this study, proximate composition, physical characteristics and mineral content of fruit, pulp and seeds of Parinari curatellifolia (Maula) fruits from Bunda forests in Central Malawi were determined. Proximate composition included crude protein, crude fat and crude fiber, while physical characteristics included mass, length, thickness of whole fruit and kernels and minerals included potassium, magnesium, manganese, copper, zinc, iron and phosphorus. Total carbohydrate contents were also determined. All the results have been presented on dry matter basis. Results on crude protein ranged from 3.9±0.03 to 15.61±0.05% with pulp registering the lowest values (P&lt;0.05) while the highest values were registered in kernels. Results on crude fat revealed that kernels had the highest values (46.05±0.19%) compared to values obtained in pulp or a mixture of pulp and peels while for crude fiber, the highest values (21.39±0.28%) were obtained in whole fruit. Furthermore, results on ash content showed that the highest values (5.71±0.25 %) were obtained in fruit peels while the lowest values (1.58±0.15 %) were registered in whole fruit. Lastly, results on carbohydrate content revealed that the highest values (84.95±0.14%) were obtained in the pulp while the lowest values (34.34±0.21%) were registered in kernels. The findings from this study have shown that there are significant differences in nutrient and mineral composition in the whole fruit, seeds and pulp of P. curatellifolia from Central Malawi and therefore these findings can be useful in nutritional planning regarding consumption of the P. curatellifolia fruit.&quot;,&quot;issue&quot;:&quot;9&quot;,&quot;volume&quot;:&quot;12&quot;,&quot;container-title-short&quot;:&quot;&quot;},&quot;isTemporary&quot;:false}]}]"/>
    <we:property name="MENDELEY_CITATIONS_LOCALE_CODE" value="&quot;en-US&quot;"/>
    <we:property name="MENDELEY_CITATIONS_STYLE" value="{&quot;id&quot;:&quot;https://www.zotero.org/styles/european-journal-of-wood-and-wood-products&quot;,&quot;title&quot;:&quot;European Journal of Wood and Wood Products&quot;,&quot;format&quot;:&quot;author-date&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D7C23C-105B-4842-BC66-B9BBD87F4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1259</Words>
  <Characters>6799</Characters>
  <Application>Microsoft Office Word</Application>
  <DocSecurity>0</DocSecurity>
  <Lines>56</Lines>
  <Paragraphs>16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8042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Maria Gonçalves Marques dos Santos</dc:creator>
  <cp:keywords/>
  <dc:description/>
  <cp:lastModifiedBy>jgominho</cp:lastModifiedBy>
  <cp:revision>2</cp:revision>
  <cp:lastPrinted>2023-02-08T16:18:00Z</cp:lastPrinted>
  <dcterms:created xsi:type="dcterms:W3CDTF">2023-10-23T15:15:00Z</dcterms:created>
  <dcterms:modified xsi:type="dcterms:W3CDTF">2023-10-23T15:15:00Z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http://www.zotero.org/styles/european-journal-of-wood-and-wood-products</vt:lpwstr>
  </property>
  <property fmtid="{D5CDD505-2E9C-101B-9397-08002B2CF9AE}" pid="13" name="Mendeley Recent Style Name 5_1">
    <vt:lpwstr>European Journal of Wood and Wood Products</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http://www.zotero.org/styles/vancouver</vt:lpwstr>
  </property>
  <property fmtid="{D5CDD505-2E9C-101B-9397-08002B2CF9AE}" pid="19" name="Mendeley Recent Style Name 8_1">
    <vt:lpwstr>Vancouver</vt:lpwstr>
  </property>
  <property fmtid="{D5CDD505-2E9C-101B-9397-08002B2CF9AE}" pid="20" name="Mendeley Recent Style Id 9_1">
    <vt:lpwstr>http://www.zotero.org/styles/wood-science-and-technology</vt:lpwstr>
  </property>
  <property fmtid="{D5CDD505-2E9C-101B-9397-08002B2CF9AE}" pid="21" name="Mendeley Recent Style Name 9_1">
    <vt:lpwstr>Wood Science and Technology</vt:lpwstr>
  </property>
  <property fmtid="{D5CDD505-2E9C-101B-9397-08002B2CF9AE}" pid="22" name="Mendeley Document_1">
    <vt:lpwstr>True</vt:lpwstr>
  </property>
  <property fmtid="{D5CDD505-2E9C-101B-9397-08002B2CF9AE}" pid="23" name="Mendeley Unique User Id_1">
    <vt:lpwstr>002a7473-43c9-3203-8ef8-e5bb3e4db54a</vt:lpwstr>
  </property>
  <property fmtid="{D5CDD505-2E9C-101B-9397-08002B2CF9AE}" pid="24" name="Mendeley Citation Style_1">
    <vt:lpwstr>http://www.zotero.org/styles/european-journal-of-wood-and-wood-products</vt:lpwstr>
  </property>
  <property fmtid="{D5CDD505-2E9C-101B-9397-08002B2CF9AE}" pid="25" name="GrammarlyDocumentId">
    <vt:lpwstr>3ffa77ac715634d84ed0131f5e4d192ba8bac8d2f7c88799e5442b0f183d085b</vt:lpwstr>
  </property>
</Properties>
</file>