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690" w:rsidRPr="00160BF8" w:rsidRDefault="002A4690" w:rsidP="002A4690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Supplemental Table </w:t>
      </w:r>
      <w:r w:rsidR="00544193">
        <w:rPr>
          <w:rFonts w:ascii="Times New Roman" w:hAnsi="Times New Roman" w:cs="Times New Roman"/>
          <w:b/>
          <w:sz w:val="20"/>
          <w:szCs w:val="20"/>
          <w:lang w:val="en-US"/>
        </w:rPr>
        <w:t>6</w:t>
      </w:r>
      <w:r w:rsidRPr="00160BF8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160BF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858E8">
        <w:rPr>
          <w:rFonts w:ascii="Times New Roman" w:hAnsi="Times New Roman" w:cs="Times New Roman"/>
          <w:sz w:val="20"/>
          <w:szCs w:val="20"/>
          <w:lang w:val="en-US"/>
        </w:rPr>
        <w:t>Significant</w:t>
      </w:r>
      <w:r w:rsidR="00CA2919">
        <w:rPr>
          <w:rFonts w:ascii="Times New Roman" w:hAnsi="Times New Roman" w:cs="Times New Roman"/>
          <w:sz w:val="20"/>
          <w:szCs w:val="20"/>
          <w:lang w:val="en-US"/>
        </w:rPr>
        <w:t xml:space="preserve"> predicted</w:t>
      </w:r>
      <w:r w:rsidR="00B4764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C178C" w:rsidRPr="009C178C">
        <w:rPr>
          <w:rFonts w:ascii="Times New Roman" w:hAnsi="Times New Roman" w:cs="Times New Roman"/>
          <w:sz w:val="20"/>
          <w:szCs w:val="20"/>
          <w:lang w:val="en-US"/>
        </w:rPr>
        <w:t xml:space="preserve">upstream regulators on </w:t>
      </w:r>
      <w:r w:rsidR="009C178C">
        <w:rPr>
          <w:rFonts w:ascii="Times New Roman" w:hAnsi="Times New Roman" w:cs="Times New Roman"/>
          <w:sz w:val="20"/>
          <w:szCs w:val="20"/>
          <w:lang w:val="en-US"/>
        </w:rPr>
        <w:t>PND</w:t>
      </w:r>
      <w:r w:rsidR="009C178C" w:rsidRPr="009C178C">
        <w:rPr>
          <w:rFonts w:ascii="Times New Roman" w:hAnsi="Times New Roman" w:cs="Times New Roman"/>
          <w:sz w:val="20"/>
          <w:szCs w:val="20"/>
          <w:lang w:val="en-US"/>
        </w:rPr>
        <w:t xml:space="preserve"> 1 (as identified by </w:t>
      </w:r>
      <w:r w:rsidR="005C497F">
        <w:rPr>
          <w:rFonts w:ascii="Times New Roman" w:hAnsi="Times New Roman" w:cs="Times New Roman"/>
          <w:sz w:val="20"/>
          <w:szCs w:val="20"/>
          <w:lang w:val="en-US"/>
        </w:rPr>
        <w:t>IPA</w:t>
      </w:r>
      <w:r w:rsidR="009C178C" w:rsidRPr="009C178C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2858E8">
        <w:rPr>
          <w:rFonts w:ascii="Times New Roman" w:hAnsi="Times New Roman" w:cs="Times New Roman"/>
          <w:sz w:val="20"/>
          <w:szCs w:val="20"/>
          <w:lang w:val="en-US"/>
        </w:rPr>
        <w:t xml:space="preserve"> are shown</w:t>
      </w:r>
      <w:r w:rsidR="009C178C" w:rsidRPr="009C178C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160BF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bookmarkStart w:id="0" w:name="_GoBack"/>
      <w:bookmarkEnd w:id="0"/>
    </w:p>
    <w:tbl>
      <w:tblPr>
        <w:tblStyle w:val="Tabellenraster1"/>
        <w:tblpPr w:leftFromText="141" w:rightFromText="141" w:vertAnchor="page" w:horzAnchor="margin" w:tblpX="108" w:tblpY="1546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701"/>
        <w:gridCol w:w="1701"/>
        <w:gridCol w:w="2268"/>
        <w:gridCol w:w="1346"/>
        <w:gridCol w:w="1347"/>
      </w:tblGrid>
      <w:tr w:rsidR="007165C6" w:rsidRPr="002858E8" w:rsidTr="00F00FCA">
        <w:trPr>
          <w:trHeight w:val="25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Group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Symbol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004D9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Precicted</w:t>
            </w:r>
            <w:proofErr w:type="spellEnd"/>
            <w:r w:rsidRPr="00004D9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state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Molecule type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Z-score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P-value</w:t>
            </w:r>
          </w:p>
        </w:tc>
      </w:tr>
      <w:tr w:rsidR="007165C6" w:rsidRPr="002858E8" w:rsidTr="00F00FCA">
        <w:trPr>
          <w:trHeight w:val="256"/>
        </w:trPr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LP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IL18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Activated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cytokine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2.407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0.012</w:t>
            </w:r>
          </w:p>
        </w:tc>
      </w:tr>
      <w:tr w:rsidR="007165C6" w:rsidRPr="00C476A7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IL13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Activated</w:t>
            </w:r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cytokine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2.085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0.031</w:t>
            </w:r>
          </w:p>
        </w:tc>
      </w:tr>
      <w:tr w:rsidR="007165C6" w:rsidRPr="00C476A7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Collagen type II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Activated</w:t>
            </w:r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complex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2.000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0.002</w:t>
            </w:r>
          </w:p>
        </w:tc>
      </w:tr>
      <w:tr w:rsidR="007165C6" w:rsidRPr="00C476A7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OSCAR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Activated</w:t>
            </w:r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2.000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0.006</w:t>
            </w:r>
          </w:p>
        </w:tc>
      </w:tr>
      <w:tr w:rsidR="007165C6" w:rsidRPr="00C476A7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CD3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Inhibited</w:t>
            </w:r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complex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-2.007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0.006</w:t>
            </w:r>
          </w:p>
        </w:tc>
      </w:tr>
      <w:tr w:rsidR="007165C6" w:rsidRPr="0040622E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HNF4A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Inhibited</w:t>
            </w:r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transcription regulator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-2.028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0.031</w:t>
            </w:r>
          </w:p>
        </w:tc>
      </w:tr>
      <w:tr w:rsidR="007165C6" w:rsidRPr="0040622E" w:rsidTr="00F00FCA">
        <w:trPr>
          <w:trHeight w:val="256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MKL1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Inhibited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transcription regulator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-2.433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0.007</w:t>
            </w:r>
          </w:p>
        </w:tc>
      </w:tr>
      <w:tr w:rsidR="007165C6" w:rsidRPr="0040622E" w:rsidTr="00F00FCA">
        <w:trPr>
          <w:trHeight w:val="256"/>
        </w:trPr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LIG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TNF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Activated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cytokine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3.912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7165C6" w:rsidRPr="00933F25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NFkB</w:t>
            </w:r>
            <w:proofErr w:type="spellEnd"/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(complex)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Activated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complex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3.214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0.028</w:t>
            </w:r>
          </w:p>
        </w:tc>
      </w:tr>
      <w:tr w:rsidR="007165C6" w:rsidRPr="00933F25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IL17A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Activated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cytokine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3.060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0.003</w:t>
            </w:r>
          </w:p>
        </w:tc>
      </w:tr>
      <w:tr w:rsidR="007165C6" w:rsidRPr="00933F25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TLR3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Activated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transmembrane receptor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3.007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0.001</w:t>
            </w:r>
          </w:p>
        </w:tc>
      </w:tr>
      <w:tr w:rsidR="007165C6" w:rsidRPr="00933F25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IRF3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Activated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transcription regulator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2.589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0.012</w:t>
            </w:r>
          </w:p>
        </w:tc>
      </w:tr>
      <w:tr w:rsidR="007165C6" w:rsidRPr="00933F25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TLR2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Activated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transmembrane receptor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2.566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0.035</w:t>
            </w:r>
          </w:p>
        </w:tc>
      </w:tr>
      <w:tr w:rsidR="007165C6" w:rsidRPr="00933F25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IL1B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Activated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cytokine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2.534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0.018</w:t>
            </w:r>
          </w:p>
        </w:tc>
      </w:tr>
      <w:tr w:rsidR="007165C6" w:rsidRPr="00933F25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MYD88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Activated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2.501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0.021</w:t>
            </w:r>
          </w:p>
        </w:tc>
      </w:tr>
      <w:tr w:rsidR="007165C6" w:rsidRPr="00933F25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NFKB1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Activated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transcription regulator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2.433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0.017</w:t>
            </w:r>
          </w:p>
        </w:tc>
      </w:tr>
      <w:tr w:rsidR="007165C6" w:rsidRPr="00933F25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KLK5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Activated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peptidase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2.433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7165C6" w:rsidRPr="00933F25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CREB1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Activated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transcription regulator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2.425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0.012</w:t>
            </w:r>
          </w:p>
        </w:tc>
      </w:tr>
      <w:tr w:rsidR="007165C6" w:rsidRPr="00933F25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PRKCA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Activated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kinase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2.412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0.009</w:t>
            </w:r>
          </w:p>
        </w:tc>
      </w:tr>
      <w:tr w:rsidR="007165C6" w:rsidRPr="00933F25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TLR9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Activated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transmembrane receptor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2.286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0.006</w:t>
            </w:r>
          </w:p>
        </w:tc>
      </w:tr>
      <w:tr w:rsidR="007165C6" w:rsidRPr="00933F25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IRF5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Activated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transcription regulator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2.219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0.008</w:t>
            </w:r>
          </w:p>
        </w:tc>
      </w:tr>
      <w:tr w:rsidR="007165C6" w:rsidRPr="00933F25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ITGB1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Activated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transmembrane receptor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2.219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0.019</w:t>
            </w:r>
          </w:p>
        </w:tc>
      </w:tr>
      <w:tr w:rsidR="007165C6" w:rsidRPr="00933F25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GH1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Activated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growth factor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2.214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0.016</w:t>
            </w:r>
          </w:p>
        </w:tc>
      </w:tr>
      <w:tr w:rsidR="007165C6" w:rsidRPr="00933F25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PPRC1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Activated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transcription regulator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2.200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0.008</w:t>
            </w:r>
          </w:p>
        </w:tc>
      </w:tr>
      <w:tr w:rsidR="007165C6" w:rsidRPr="00933F25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IFN alpha/beta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Activated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group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2.186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0.024</w:t>
            </w:r>
          </w:p>
        </w:tc>
      </w:tr>
      <w:tr w:rsidR="007165C6" w:rsidRPr="00933F25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Cg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Activated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complex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2.132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0.009</w:t>
            </w:r>
          </w:p>
        </w:tc>
      </w:tr>
      <w:tr w:rsidR="007165C6" w:rsidRPr="00933F25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PDGF BB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Activated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complex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2.103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0.045</w:t>
            </w:r>
          </w:p>
        </w:tc>
      </w:tr>
      <w:tr w:rsidR="007165C6" w:rsidRPr="00933F25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PAF1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Activated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2.000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0.012</w:t>
            </w:r>
          </w:p>
        </w:tc>
      </w:tr>
      <w:tr w:rsidR="007165C6" w:rsidRPr="00933F25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DDX58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Activated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enzyme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2.000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0.049</w:t>
            </w:r>
          </w:p>
        </w:tc>
      </w:tr>
      <w:tr w:rsidR="007165C6" w:rsidRPr="00933F25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MARK2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Activated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kinase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2.000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0.011</w:t>
            </w:r>
          </w:p>
        </w:tc>
      </w:tr>
      <w:tr w:rsidR="007165C6" w:rsidRPr="00933F25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ARHGAP21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Activated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2.000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0.033</w:t>
            </w:r>
          </w:p>
        </w:tc>
      </w:tr>
      <w:tr w:rsidR="007165C6" w:rsidRPr="00933F25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ASXL1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Inhibited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transcription regulator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-2.000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0.010</w:t>
            </w:r>
          </w:p>
        </w:tc>
      </w:tr>
      <w:tr w:rsidR="007165C6" w:rsidRPr="0041754A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TAB1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Inhibited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enzyme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-2.000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0.004</w:t>
            </w:r>
          </w:p>
        </w:tc>
      </w:tr>
      <w:tr w:rsidR="007165C6" w:rsidRPr="0041754A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IL10RA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Inhibited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transmembrane receptor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-2.197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0.041</w:t>
            </w:r>
          </w:p>
        </w:tc>
      </w:tr>
      <w:tr w:rsidR="007165C6" w:rsidRPr="0040622E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SOCS1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Inhibited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-2.201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0.038</w:t>
            </w:r>
          </w:p>
        </w:tc>
      </w:tr>
      <w:tr w:rsidR="007165C6" w:rsidRPr="0040622E" w:rsidTr="00F00FCA">
        <w:trPr>
          <w:trHeight w:val="256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ARRB2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Inhibited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-2.213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7165C6" w:rsidRPr="0040622E" w:rsidTr="00F00FCA">
        <w:trPr>
          <w:trHeight w:val="256"/>
        </w:trPr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IUS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MAP4K4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Activated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kinase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3.051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0.006</w:t>
            </w:r>
          </w:p>
        </w:tc>
      </w:tr>
      <w:tr w:rsidR="007165C6" w:rsidRPr="0041754A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Lh</w:t>
            </w:r>
            <w:proofErr w:type="spellEnd"/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Inhibited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complex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-2.135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0.043</w:t>
            </w:r>
          </w:p>
        </w:tc>
      </w:tr>
      <w:tr w:rsidR="007165C6" w:rsidRPr="0041754A" w:rsidTr="00F00FCA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IL10RA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Inhibited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transmembrane receptor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-2.165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0.033</w:t>
            </w:r>
          </w:p>
        </w:tc>
      </w:tr>
      <w:tr w:rsidR="007165C6" w:rsidRPr="0041754A" w:rsidTr="00F14776">
        <w:trPr>
          <w:trHeight w:val="256"/>
        </w:trPr>
        <w:tc>
          <w:tcPr>
            <w:tcW w:w="817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MYC</w:t>
            </w:r>
          </w:p>
        </w:tc>
        <w:tc>
          <w:tcPr>
            <w:tcW w:w="1701" w:type="dxa"/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Inhibited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transcription regulator</w:t>
            </w:r>
          </w:p>
        </w:tc>
        <w:tc>
          <w:tcPr>
            <w:tcW w:w="1346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-2.331</w:t>
            </w:r>
          </w:p>
        </w:tc>
        <w:tc>
          <w:tcPr>
            <w:tcW w:w="1347" w:type="dxa"/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0.032</w:t>
            </w:r>
          </w:p>
        </w:tc>
      </w:tr>
      <w:tr w:rsidR="007165C6" w:rsidRPr="0040622E" w:rsidTr="00F14776">
        <w:trPr>
          <w:trHeight w:val="256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WNT3A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D96">
              <w:rPr>
                <w:rFonts w:ascii="Times New Roman" w:hAnsi="Times New Roman" w:cs="Times New Roman"/>
                <w:sz w:val="20"/>
                <w:szCs w:val="20"/>
              </w:rPr>
              <w:t>Inhibited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cytokine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-2.755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7165C6" w:rsidRPr="00004D96" w:rsidRDefault="007165C6" w:rsidP="00716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0.045</w:t>
            </w:r>
          </w:p>
        </w:tc>
      </w:tr>
    </w:tbl>
    <w:p w:rsidR="007165C6" w:rsidRPr="007165C6" w:rsidRDefault="007165C6" w:rsidP="00CF685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7B58F9" w:rsidRPr="00160BF8" w:rsidRDefault="00F00FCA" w:rsidP="00CF685B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PND, postnatal day; </w:t>
      </w:r>
      <w:r w:rsidR="005C497F">
        <w:rPr>
          <w:rFonts w:ascii="Times New Roman" w:hAnsi="Times New Roman" w:cs="Times New Roman"/>
          <w:sz w:val="20"/>
          <w:szCs w:val="20"/>
          <w:lang w:val="en-US"/>
        </w:rPr>
        <w:t xml:space="preserve">IPA, Ingenuity pathway analysis; </w:t>
      </w:r>
      <w:r w:rsidRPr="00160BF8">
        <w:rPr>
          <w:rFonts w:ascii="Times New Roman" w:hAnsi="Times New Roman" w:cs="Times New Roman"/>
          <w:sz w:val="20"/>
          <w:szCs w:val="20"/>
          <w:lang w:val="en-US"/>
        </w:rPr>
        <w:t>LP, low protein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="00CC2152" w:rsidRPr="00160BF8">
        <w:rPr>
          <w:rFonts w:ascii="Times New Roman" w:hAnsi="Times New Roman" w:cs="Times New Roman"/>
          <w:sz w:val="20"/>
          <w:szCs w:val="20"/>
          <w:lang w:val="en-US"/>
        </w:rPr>
        <w:t xml:space="preserve">LIG, ligation; IUS, intrauterine stress; </w:t>
      </w:r>
      <w:r w:rsidR="00D87A98">
        <w:rPr>
          <w:rFonts w:ascii="Times New Roman" w:hAnsi="Times New Roman" w:cs="Times New Roman"/>
          <w:sz w:val="20"/>
          <w:szCs w:val="20"/>
          <w:lang w:val="en-US"/>
        </w:rPr>
        <w:t>fc, fold change</w:t>
      </w:r>
      <w:r w:rsidR="00CC2152" w:rsidRPr="00160BF8">
        <w:rPr>
          <w:rFonts w:ascii="Times New Roman" w:hAnsi="Times New Roman" w:cs="Times New Roman"/>
          <w:sz w:val="20"/>
          <w:szCs w:val="20"/>
          <w:lang w:val="en-US"/>
        </w:rPr>
        <w:t>.</w:t>
      </w:r>
    </w:p>
    <w:sectPr w:rsidR="007B58F9" w:rsidRPr="00160BF8" w:rsidSect="00B4764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8F9"/>
    <w:rsid w:val="00004D96"/>
    <w:rsid w:val="0001588D"/>
    <w:rsid w:val="000C056E"/>
    <w:rsid w:val="000D2B7D"/>
    <w:rsid w:val="00160BF8"/>
    <w:rsid w:val="00181B73"/>
    <w:rsid w:val="00192112"/>
    <w:rsid w:val="00220D6B"/>
    <w:rsid w:val="002223E7"/>
    <w:rsid w:val="00225062"/>
    <w:rsid w:val="002858E8"/>
    <w:rsid w:val="002A4690"/>
    <w:rsid w:val="002C652B"/>
    <w:rsid w:val="002E2567"/>
    <w:rsid w:val="002E55CD"/>
    <w:rsid w:val="00314B68"/>
    <w:rsid w:val="0037546B"/>
    <w:rsid w:val="003A0783"/>
    <w:rsid w:val="003B1B0D"/>
    <w:rsid w:val="003E507B"/>
    <w:rsid w:val="003F6370"/>
    <w:rsid w:val="0040622E"/>
    <w:rsid w:val="0041754A"/>
    <w:rsid w:val="00455914"/>
    <w:rsid w:val="004B423D"/>
    <w:rsid w:val="00517C27"/>
    <w:rsid w:val="00544193"/>
    <w:rsid w:val="00576D2D"/>
    <w:rsid w:val="005975F6"/>
    <w:rsid w:val="005C497F"/>
    <w:rsid w:val="005F3355"/>
    <w:rsid w:val="00602187"/>
    <w:rsid w:val="00613A1D"/>
    <w:rsid w:val="00632775"/>
    <w:rsid w:val="00637801"/>
    <w:rsid w:val="006838A7"/>
    <w:rsid w:val="006B2B11"/>
    <w:rsid w:val="006E3D65"/>
    <w:rsid w:val="006F3447"/>
    <w:rsid w:val="00704610"/>
    <w:rsid w:val="007165C6"/>
    <w:rsid w:val="007B58F9"/>
    <w:rsid w:val="007C5773"/>
    <w:rsid w:val="007D035C"/>
    <w:rsid w:val="007E4B24"/>
    <w:rsid w:val="00933F25"/>
    <w:rsid w:val="009A0CF3"/>
    <w:rsid w:val="009C178C"/>
    <w:rsid w:val="009C5150"/>
    <w:rsid w:val="009D2896"/>
    <w:rsid w:val="00A247FE"/>
    <w:rsid w:val="00A2635F"/>
    <w:rsid w:val="00A7353B"/>
    <w:rsid w:val="00A94F3E"/>
    <w:rsid w:val="00AA534B"/>
    <w:rsid w:val="00AE6B70"/>
    <w:rsid w:val="00B47642"/>
    <w:rsid w:val="00B7722C"/>
    <w:rsid w:val="00B8012C"/>
    <w:rsid w:val="00C476A7"/>
    <w:rsid w:val="00CA2919"/>
    <w:rsid w:val="00CC2152"/>
    <w:rsid w:val="00CE7E83"/>
    <w:rsid w:val="00CF685B"/>
    <w:rsid w:val="00D05D91"/>
    <w:rsid w:val="00D52395"/>
    <w:rsid w:val="00D55E26"/>
    <w:rsid w:val="00D62B34"/>
    <w:rsid w:val="00D72019"/>
    <w:rsid w:val="00D87A98"/>
    <w:rsid w:val="00DD1011"/>
    <w:rsid w:val="00DE2B15"/>
    <w:rsid w:val="00E26DB4"/>
    <w:rsid w:val="00E64783"/>
    <w:rsid w:val="00F00FCA"/>
    <w:rsid w:val="00F14776"/>
    <w:rsid w:val="00F42275"/>
    <w:rsid w:val="00F756B2"/>
    <w:rsid w:val="00F87701"/>
    <w:rsid w:val="00FA47D9"/>
    <w:rsid w:val="00FE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492C9"/>
  <w15:docId w15:val="{19EDF2CA-B18E-47DF-8CF6-28497E6EB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B58F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59"/>
    <w:rsid w:val="007B5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B5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7B5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7B5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7B5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D2B7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D2B7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D2B7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D2B7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D2B7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2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2B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UK-Koeln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Kai-Dietrich Nüsken</dc:creator>
  <cp:lastModifiedBy>Kai-Dietrich Nüsken</cp:lastModifiedBy>
  <cp:revision>21</cp:revision>
  <dcterms:created xsi:type="dcterms:W3CDTF">2018-07-03T12:32:00Z</dcterms:created>
  <dcterms:modified xsi:type="dcterms:W3CDTF">2019-06-19T14:09:00Z</dcterms:modified>
</cp:coreProperties>
</file>