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6156FE" w14:textId="27F35FA8" w:rsidR="00C8263D" w:rsidRPr="006326A6" w:rsidRDefault="00C8263D" w:rsidP="00C8263D">
      <w:pPr>
        <w:keepNext/>
        <w:keepLines/>
        <w:spacing w:after="0" w:line="480" w:lineRule="auto"/>
        <w:outlineLvl w:val="0"/>
        <w:rPr>
          <w:rFonts w:ascii="Arial" w:hAnsi="Arial" w:cs="Arial"/>
          <w:b/>
          <w:noProof/>
          <w:sz w:val="24"/>
          <w:szCs w:val="24"/>
          <w:lang w:val="en-US" w:eastAsia="de-DE"/>
        </w:rPr>
      </w:pPr>
      <w:r w:rsidRPr="006326A6">
        <w:rPr>
          <w:rFonts w:ascii="Arial" w:hAnsi="Arial" w:cs="Arial"/>
          <w:b/>
          <w:noProof/>
          <w:sz w:val="24"/>
          <w:szCs w:val="24"/>
          <w:lang w:val="en-US" w:eastAsia="de-DE"/>
        </w:rPr>
        <w:t>Suppelements</w:t>
      </w:r>
    </w:p>
    <w:p w14:paraId="04A73A03" w14:textId="65DA93FF" w:rsidR="00030FFC" w:rsidRPr="006326A6" w:rsidRDefault="00030FFC" w:rsidP="00030FFC">
      <w:pPr>
        <w:keepNext/>
        <w:keepLines/>
        <w:spacing w:after="0" w:line="480" w:lineRule="auto"/>
        <w:outlineLvl w:val="0"/>
        <w:rPr>
          <w:rFonts w:ascii="Arial" w:hAnsi="Arial" w:cs="Arial"/>
          <w:noProof/>
          <w:sz w:val="24"/>
          <w:szCs w:val="24"/>
          <w:lang w:val="en-US"/>
        </w:rPr>
      </w:pPr>
      <w:r>
        <w:rPr>
          <w:rFonts w:ascii="Arial" w:hAnsi="Arial" w:cs="Arial"/>
          <w:b/>
          <w:noProof/>
          <w:sz w:val="24"/>
          <w:szCs w:val="24"/>
          <w:lang w:val="en-US"/>
        </w:rPr>
        <w:t xml:space="preserve">        </w:t>
      </w:r>
      <w:r>
        <w:rPr>
          <w:noProof/>
        </w:rPr>
        <w:drawing>
          <wp:inline distT="0" distB="0" distL="0" distR="0" wp14:anchorId="351AE99B" wp14:editId="23A0E392">
            <wp:extent cx="5172075" cy="7523277"/>
            <wp:effectExtent l="0" t="0" r="0" b="0"/>
            <wp:docPr id="3" name="Grafik 3">
              <a:extLst xmlns:a="http://schemas.openxmlformats.org/drawingml/2006/main">
                <a:ext uri="{FF2B5EF4-FFF2-40B4-BE49-F238E27FC236}">
                  <a16:creationId xmlns:a16="http://schemas.microsoft.com/office/drawing/2014/main" id="{3398CF6E-3BF9-4906-964E-DF68B6766A2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3">
                      <a:extLst>
                        <a:ext uri="{FF2B5EF4-FFF2-40B4-BE49-F238E27FC236}">
                          <a16:creationId xmlns:a16="http://schemas.microsoft.com/office/drawing/2014/main" id="{3398CF6E-3BF9-4906-964E-DF68B6766A2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5154" cy="7527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sz w:val="24"/>
          <w:szCs w:val="24"/>
          <w:lang w:val="en-US"/>
        </w:rPr>
        <w:t xml:space="preserve"> </w:t>
      </w:r>
      <w:r w:rsidRPr="00030FFC">
        <w:rPr>
          <w:rFonts w:ascii="Arial" w:hAnsi="Arial" w:cs="Arial"/>
          <w:b/>
          <w:bCs/>
          <w:noProof/>
          <w:sz w:val="24"/>
          <w:szCs w:val="24"/>
          <w:lang w:val="en-US"/>
        </w:rPr>
        <w:t xml:space="preserve">Figure S1. </w:t>
      </w:r>
      <w:r>
        <w:rPr>
          <w:rFonts w:ascii="Arial" w:hAnsi="Arial" w:cs="Arial"/>
          <w:b/>
          <w:bCs/>
          <w:noProof/>
          <w:sz w:val="24"/>
          <w:szCs w:val="24"/>
          <w:lang w:val="en-US"/>
        </w:rPr>
        <w:t>Quantifications of Westernblot signals from Fig. 3A and 5C</w:t>
      </w:r>
      <w:r w:rsidR="006326A6">
        <w:rPr>
          <w:rFonts w:ascii="Arial" w:hAnsi="Arial" w:cs="Arial"/>
          <w:b/>
          <w:bCs/>
          <w:noProof/>
          <w:sz w:val="24"/>
          <w:szCs w:val="24"/>
          <w:lang w:val="en-US"/>
        </w:rPr>
        <w:t xml:space="preserve">. </w:t>
      </w:r>
      <w:r w:rsidR="006326A6" w:rsidRPr="006326A6">
        <w:rPr>
          <w:rFonts w:ascii="Arial" w:hAnsi="Arial" w:cs="Arial"/>
          <w:noProof/>
          <w:sz w:val="24"/>
          <w:szCs w:val="24"/>
          <w:lang w:val="en-US"/>
        </w:rPr>
        <w:t xml:space="preserve">Signal intentities are shown relative to </w:t>
      </w:r>
      <w:r w:rsidR="006326A6" w:rsidRPr="006326A6">
        <w:rPr>
          <w:rFonts w:ascii="Symbol" w:hAnsi="Symbol" w:cs="Arial"/>
          <w:noProof/>
          <w:sz w:val="24"/>
          <w:szCs w:val="24"/>
          <w:lang w:val="en-US"/>
        </w:rPr>
        <w:t>b</w:t>
      </w:r>
      <w:r w:rsidR="006326A6" w:rsidRPr="006326A6">
        <w:rPr>
          <w:rFonts w:ascii="Arial" w:hAnsi="Arial" w:cs="Arial"/>
          <w:noProof/>
          <w:sz w:val="24"/>
          <w:szCs w:val="24"/>
          <w:lang w:val="en-US"/>
        </w:rPr>
        <w:t>-actin</w:t>
      </w:r>
      <w:r w:rsidR="00FA16D3">
        <w:rPr>
          <w:rFonts w:ascii="Arial" w:hAnsi="Arial" w:cs="Arial"/>
          <w:noProof/>
          <w:sz w:val="24"/>
          <w:szCs w:val="24"/>
          <w:lang w:val="en-US"/>
        </w:rPr>
        <w:t>.</w:t>
      </w:r>
    </w:p>
    <w:p w14:paraId="4A584C5A" w14:textId="1E692516" w:rsidR="00030FFC" w:rsidRPr="00BC3ECD" w:rsidRDefault="00030FFC" w:rsidP="00C8263D">
      <w:pPr>
        <w:keepNext/>
        <w:keepLines/>
        <w:spacing w:after="0" w:line="480" w:lineRule="auto"/>
        <w:outlineLvl w:val="0"/>
        <w:rPr>
          <w:rFonts w:ascii="Arial" w:hAnsi="Arial" w:cs="Arial"/>
          <w:b/>
          <w:sz w:val="24"/>
          <w:szCs w:val="24"/>
          <w:lang w:val="en-US"/>
        </w:rPr>
      </w:pPr>
    </w:p>
    <w:p w14:paraId="785331B3" w14:textId="77777777" w:rsidR="00C8263D" w:rsidRDefault="00C8263D" w:rsidP="00C8263D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CE3094">
        <w:rPr>
          <w:rFonts w:ascii="Arial" w:hAnsi="Arial" w:cs="Arial"/>
          <w:noProof/>
          <w:sz w:val="24"/>
          <w:szCs w:val="24"/>
          <w:lang w:eastAsia="de-DE"/>
        </w:rPr>
        <w:lastRenderedPageBreak/>
        <w:drawing>
          <wp:inline distT="0" distB="0" distL="0" distR="0" wp14:anchorId="5D7A22B2" wp14:editId="3191FF73">
            <wp:extent cx="5760720" cy="5092628"/>
            <wp:effectExtent l="0" t="0" r="0" b="0"/>
            <wp:docPr id="4" name="Grafik 4" descr="C:\Users\-\Google Drive\Desktop\Paper Ad-TRAIL\Abbildungen\Korrektur\Supplem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-\Google Drive\Desktop\Paper Ad-TRAIL\Abbildungen\Korrektur\Supplemen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92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6A1BB" w14:textId="77777777" w:rsidR="00C8263D" w:rsidRDefault="00C8263D" w:rsidP="00C8263D">
      <w:pPr>
        <w:tabs>
          <w:tab w:val="left" w:pos="708"/>
        </w:tabs>
        <w:spacing w:after="0" w:line="480" w:lineRule="auto"/>
        <w:jc w:val="both"/>
        <w:rPr>
          <w:rFonts w:ascii="Arial" w:eastAsia="Calibri" w:hAnsi="Arial" w:cs="Arial"/>
          <w:b/>
          <w:bCs/>
          <w:sz w:val="24"/>
          <w:szCs w:val="24"/>
          <w:lang w:val="en-US"/>
        </w:rPr>
      </w:pPr>
    </w:p>
    <w:p w14:paraId="55974698" w14:textId="02A23042" w:rsidR="00C8263D" w:rsidRPr="00FE615B" w:rsidRDefault="00C8263D" w:rsidP="00C8263D">
      <w:pPr>
        <w:tabs>
          <w:tab w:val="left" w:pos="708"/>
        </w:tabs>
        <w:spacing w:after="0" w:line="480" w:lineRule="auto"/>
        <w:jc w:val="both"/>
        <w:rPr>
          <w:rFonts w:ascii="Arial" w:eastAsia="Calibri" w:hAnsi="Arial" w:cs="Arial"/>
          <w:b/>
          <w:bCs/>
          <w:sz w:val="24"/>
          <w:szCs w:val="24"/>
          <w:lang w:val="en-US"/>
        </w:rPr>
      </w:pPr>
      <w:bookmarkStart w:id="0" w:name="_Hlk67667156"/>
      <w:r w:rsidRPr="00F07F84">
        <w:rPr>
          <w:rFonts w:ascii="Arial" w:eastAsia="Calibri" w:hAnsi="Arial" w:cs="Arial"/>
          <w:b/>
          <w:bCs/>
          <w:sz w:val="24"/>
          <w:szCs w:val="24"/>
          <w:lang w:val="en-US"/>
        </w:rPr>
        <w:t xml:space="preserve">Figure </w:t>
      </w:r>
      <w:r>
        <w:rPr>
          <w:rFonts w:ascii="Arial" w:eastAsia="Calibri" w:hAnsi="Arial" w:cs="Arial"/>
          <w:b/>
          <w:bCs/>
          <w:sz w:val="24"/>
          <w:szCs w:val="24"/>
          <w:lang w:val="en-US"/>
        </w:rPr>
        <w:t>S</w:t>
      </w:r>
      <w:r w:rsidR="00030FFC">
        <w:rPr>
          <w:rFonts w:ascii="Arial" w:eastAsia="Calibri" w:hAnsi="Arial" w:cs="Arial"/>
          <w:b/>
          <w:bCs/>
          <w:sz w:val="24"/>
          <w:szCs w:val="24"/>
          <w:lang w:val="en-US"/>
        </w:rPr>
        <w:t>2</w:t>
      </w:r>
      <w:r w:rsidRPr="00F07F84">
        <w:rPr>
          <w:rFonts w:ascii="Arial" w:eastAsia="Calibri" w:hAnsi="Arial" w:cs="Arial"/>
          <w:b/>
          <w:bCs/>
          <w:sz w:val="24"/>
          <w:szCs w:val="24"/>
          <w:lang w:val="en-US"/>
        </w:rPr>
        <w:t xml:space="preserve">. </w:t>
      </w:r>
      <w:r w:rsidRPr="00FE615B">
        <w:rPr>
          <w:rFonts w:ascii="Arial" w:eastAsia="Calibri" w:hAnsi="Arial" w:cs="Arial"/>
          <w:b/>
          <w:bCs/>
          <w:sz w:val="24"/>
          <w:szCs w:val="24"/>
          <w:lang w:val="en-US"/>
        </w:rPr>
        <w:t xml:space="preserve">Viability </w:t>
      </w:r>
      <w:r>
        <w:rPr>
          <w:rFonts w:ascii="Arial" w:eastAsia="Calibri" w:hAnsi="Arial" w:cs="Arial"/>
          <w:b/>
          <w:bCs/>
          <w:sz w:val="24"/>
          <w:szCs w:val="24"/>
          <w:lang w:val="en-US"/>
        </w:rPr>
        <w:t xml:space="preserve">of </w:t>
      </w:r>
      <w:r w:rsidRPr="00FE615B">
        <w:rPr>
          <w:rFonts w:ascii="Arial" w:eastAsia="Calibri" w:hAnsi="Arial" w:cs="Arial"/>
          <w:b/>
          <w:bCs/>
          <w:sz w:val="24"/>
          <w:szCs w:val="24"/>
          <w:lang w:val="en-US"/>
        </w:rPr>
        <w:t xml:space="preserve">and </w:t>
      </w:r>
      <w:r>
        <w:rPr>
          <w:rFonts w:ascii="Arial" w:eastAsia="Calibri" w:hAnsi="Arial" w:cs="Arial"/>
          <w:b/>
          <w:bCs/>
          <w:sz w:val="24"/>
          <w:szCs w:val="24"/>
          <w:lang w:val="en-US"/>
        </w:rPr>
        <w:t xml:space="preserve">apoptosis </w:t>
      </w:r>
      <w:r w:rsidRPr="00FE615B">
        <w:rPr>
          <w:rFonts w:ascii="Arial" w:eastAsia="Calibri" w:hAnsi="Arial" w:cs="Arial"/>
          <w:b/>
          <w:bCs/>
          <w:sz w:val="24"/>
          <w:szCs w:val="24"/>
          <w:lang w:val="en-US"/>
        </w:rPr>
        <w:t xml:space="preserve">induction in </w:t>
      </w:r>
      <w:proofErr w:type="spellStart"/>
      <w:r w:rsidRPr="00FE615B">
        <w:rPr>
          <w:rFonts w:ascii="Arial" w:eastAsia="Calibri" w:hAnsi="Arial" w:cs="Arial"/>
          <w:b/>
          <w:bCs/>
          <w:sz w:val="24"/>
          <w:szCs w:val="24"/>
          <w:lang w:val="en-US"/>
        </w:rPr>
        <w:t>MeWo</w:t>
      </w:r>
      <w:proofErr w:type="spellEnd"/>
      <w:r w:rsidRPr="00FE615B">
        <w:rPr>
          <w:rFonts w:ascii="Arial" w:eastAsia="Calibri" w:hAnsi="Arial" w:cs="Arial"/>
          <w:b/>
          <w:bCs/>
          <w:sz w:val="24"/>
          <w:szCs w:val="24"/>
          <w:lang w:val="en-US"/>
        </w:rPr>
        <w:t xml:space="preserve"> cells treated with </w:t>
      </w:r>
      <w:proofErr w:type="spellStart"/>
      <w:r w:rsidRPr="00FE615B">
        <w:rPr>
          <w:rFonts w:ascii="Arial" w:eastAsia="Calibri" w:hAnsi="Arial" w:cs="Arial"/>
          <w:b/>
          <w:bCs/>
          <w:sz w:val="24"/>
          <w:szCs w:val="24"/>
          <w:lang w:val="en-US"/>
        </w:rPr>
        <w:t>AdV</w:t>
      </w:r>
      <w:proofErr w:type="spellEnd"/>
      <w:r w:rsidRPr="00FE615B">
        <w:rPr>
          <w:rFonts w:ascii="Arial" w:eastAsia="Calibri" w:hAnsi="Arial" w:cs="Arial"/>
          <w:b/>
          <w:bCs/>
          <w:sz w:val="24"/>
          <w:szCs w:val="24"/>
          <w:lang w:val="en-US"/>
        </w:rPr>
        <w:noBreakHyphen/>
        <w:t>TRAIL and siMcl</w:t>
      </w:r>
      <w:r w:rsidRPr="00FE615B">
        <w:rPr>
          <w:rFonts w:ascii="Arial" w:eastAsia="Calibri" w:hAnsi="Arial" w:cs="Arial"/>
          <w:b/>
          <w:bCs/>
          <w:sz w:val="24"/>
          <w:szCs w:val="24"/>
          <w:lang w:val="en-US"/>
        </w:rPr>
        <w:noBreakHyphen/>
        <w:t>1.</w:t>
      </w:r>
    </w:p>
    <w:bookmarkEnd w:id="0"/>
    <w:p w14:paraId="79423962" w14:textId="4B0BF1C1" w:rsidR="005E5A30" w:rsidRDefault="00C8263D" w:rsidP="002841B6">
      <w:pPr>
        <w:spacing w:after="0" w:line="480" w:lineRule="auto"/>
        <w:jc w:val="both"/>
      </w:pPr>
      <w:r w:rsidRPr="00F07F84">
        <w:rPr>
          <w:rFonts w:ascii="Arial" w:eastAsia="Calibri" w:hAnsi="Arial" w:cs="Arial"/>
          <w:sz w:val="24"/>
          <w:szCs w:val="24"/>
          <w:lang w:val="en-US"/>
        </w:rPr>
        <w:t>Cells were treated as described in Figure 4</w:t>
      </w:r>
      <w:r w:rsidR="000B3695">
        <w:rPr>
          <w:rFonts w:ascii="Arial" w:eastAsia="Calibri" w:hAnsi="Arial" w:cs="Arial"/>
          <w:sz w:val="24"/>
          <w:szCs w:val="24"/>
          <w:lang w:val="en-US"/>
        </w:rPr>
        <w:t xml:space="preserve">, but </w:t>
      </w:r>
      <w:proofErr w:type="spellStart"/>
      <w:r w:rsidR="000B3695">
        <w:rPr>
          <w:rFonts w:ascii="Arial" w:eastAsia="Calibri" w:hAnsi="Arial" w:cs="Arial"/>
          <w:sz w:val="24"/>
          <w:szCs w:val="24"/>
          <w:lang w:val="en-US"/>
        </w:rPr>
        <w:t>AdV</w:t>
      </w:r>
      <w:proofErr w:type="spellEnd"/>
      <w:r w:rsidR="000B3695">
        <w:rPr>
          <w:rFonts w:ascii="Arial" w:eastAsia="Calibri" w:hAnsi="Arial" w:cs="Arial"/>
          <w:sz w:val="24"/>
          <w:szCs w:val="24"/>
          <w:lang w:val="en-US"/>
        </w:rPr>
        <w:t>-TRAIL was used at an MOI of 5</w:t>
      </w:r>
      <w:r w:rsidRPr="00F07F84">
        <w:rPr>
          <w:rFonts w:ascii="Arial" w:eastAsia="Calibri" w:hAnsi="Arial" w:cs="Arial"/>
          <w:sz w:val="24"/>
          <w:szCs w:val="24"/>
          <w:lang w:val="en-US"/>
        </w:rPr>
        <w:t xml:space="preserve">. </w:t>
      </w:r>
      <w:r w:rsidRPr="00131CFF">
        <w:rPr>
          <w:rFonts w:ascii="Arial" w:eastAsia="Calibri" w:hAnsi="Arial" w:cs="Arial"/>
          <w:b/>
          <w:bCs/>
          <w:sz w:val="24"/>
          <w:szCs w:val="24"/>
          <w:lang w:val="en-US"/>
        </w:rPr>
        <w:t>(A)</w:t>
      </w:r>
      <w:r w:rsidRPr="0065186D">
        <w:rPr>
          <w:rFonts w:ascii="Arial" w:eastAsia="Calibri" w:hAnsi="Arial" w:cs="Arial"/>
          <w:bCs/>
          <w:sz w:val="24"/>
          <w:szCs w:val="24"/>
          <w:lang w:val="en-US"/>
        </w:rPr>
        <w:t xml:space="preserve"> </w:t>
      </w:r>
      <w:r w:rsidRPr="00131CFF">
        <w:rPr>
          <w:rFonts w:ascii="Arial" w:eastAsia="Calibri" w:hAnsi="Arial" w:cs="Arial"/>
          <w:sz w:val="24"/>
          <w:szCs w:val="24"/>
          <w:lang w:val="en-US"/>
        </w:rPr>
        <w:t xml:space="preserve">Cell viability was determined by </w:t>
      </w:r>
      <w:proofErr w:type="spellStart"/>
      <w:r w:rsidRPr="00131CFF">
        <w:rPr>
          <w:rFonts w:ascii="Arial" w:eastAsia="Calibri" w:hAnsi="Arial" w:cs="Arial"/>
          <w:sz w:val="24"/>
          <w:szCs w:val="24"/>
          <w:lang w:val="en-US"/>
        </w:rPr>
        <w:t>calcein</w:t>
      </w:r>
      <w:proofErr w:type="spellEnd"/>
      <w:r w:rsidRPr="00131CFF">
        <w:rPr>
          <w:rFonts w:ascii="Arial" w:eastAsia="Calibri" w:hAnsi="Arial" w:cs="Arial"/>
          <w:sz w:val="24"/>
          <w:szCs w:val="24"/>
          <w:lang w:val="en-US"/>
        </w:rPr>
        <w:noBreakHyphen/>
        <w:t xml:space="preserve">AM staining and flow cytometry 24 h and 48 h after infection with </w:t>
      </w:r>
      <w:proofErr w:type="spellStart"/>
      <w:r w:rsidRPr="00131CFF">
        <w:rPr>
          <w:rFonts w:ascii="Arial" w:eastAsia="Calibri" w:hAnsi="Arial" w:cs="Arial"/>
          <w:sz w:val="24"/>
          <w:szCs w:val="24"/>
          <w:lang w:val="en-US"/>
        </w:rPr>
        <w:t>AdV</w:t>
      </w:r>
      <w:proofErr w:type="spellEnd"/>
      <w:r w:rsidRPr="00131CFF">
        <w:rPr>
          <w:rFonts w:ascii="Arial" w:eastAsia="Calibri" w:hAnsi="Arial" w:cs="Arial"/>
          <w:sz w:val="24"/>
          <w:szCs w:val="24"/>
          <w:lang w:val="en-US"/>
        </w:rPr>
        <w:noBreakHyphen/>
        <w:t xml:space="preserve">TRAIL. Data are expressed as mean percentages of </w:t>
      </w:r>
      <w:proofErr w:type="spellStart"/>
      <w:r w:rsidRPr="00131CFF">
        <w:rPr>
          <w:rFonts w:ascii="Arial" w:eastAsia="Calibri" w:hAnsi="Arial" w:cs="Arial"/>
          <w:sz w:val="24"/>
          <w:szCs w:val="24"/>
          <w:lang w:val="en-US"/>
        </w:rPr>
        <w:t>calcein</w:t>
      </w:r>
      <w:proofErr w:type="spellEnd"/>
      <w:r w:rsidRPr="00131CFF">
        <w:rPr>
          <w:rFonts w:ascii="Arial" w:eastAsia="Calibri" w:hAnsi="Arial" w:cs="Arial"/>
          <w:sz w:val="24"/>
          <w:szCs w:val="24"/>
          <w:lang w:val="en-US"/>
        </w:rPr>
        <w:t xml:space="preserve">-AM positive cells (viable) ± SEM of three independent experiments. </w:t>
      </w:r>
      <w:r>
        <w:rPr>
          <w:rFonts w:ascii="Arial" w:eastAsia="Calibri" w:hAnsi="Arial" w:cs="Arial"/>
          <w:b/>
          <w:bCs/>
          <w:sz w:val="24"/>
          <w:szCs w:val="24"/>
          <w:lang w:val="en-US"/>
        </w:rPr>
        <w:t>(B)</w:t>
      </w:r>
      <w:r w:rsidRPr="00F07F84">
        <w:rPr>
          <w:rFonts w:ascii="Arial" w:eastAsia="Calibri" w:hAnsi="Arial" w:cs="Arial"/>
          <w:sz w:val="24"/>
          <w:szCs w:val="24"/>
          <w:lang w:val="en-US"/>
        </w:rPr>
        <w:t xml:space="preserve"> Apoptosis was det</w:t>
      </w:r>
      <w:r>
        <w:rPr>
          <w:rFonts w:ascii="Arial" w:eastAsia="Calibri" w:hAnsi="Arial" w:cs="Arial"/>
          <w:sz w:val="24"/>
          <w:szCs w:val="24"/>
          <w:lang w:val="en-US"/>
        </w:rPr>
        <w:t>ermined by propidium iodide</w:t>
      </w:r>
      <w:r w:rsidRPr="00F07F84">
        <w:rPr>
          <w:rFonts w:ascii="Arial" w:eastAsia="Calibri" w:hAnsi="Arial" w:cs="Arial"/>
          <w:sz w:val="24"/>
          <w:szCs w:val="24"/>
          <w:lang w:val="en-US"/>
        </w:rPr>
        <w:t xml:space="preserve"> staining and flow cytometry at 24 h and 48 h after transduction with </w:t>
      </w:r>
      <w:proofErr w:type="spellStart"/>
      <w:r w:rsidRPr="00F07F84">
        <w:rPr>
          <w:rFonts w:ascii="Arial" w:eastAsia="Calibri" w:hAnsi="Arial" w:cs="Arial"/>
          <w:sz w:val="24"/>
          <w:szCs w:val="24"/>
          <w:lang w:val="en-US"/>
        </w:rPr>
        <w:t>AdV</w:t>
      </w:r>
      <w:proofErr w:type="spellEnd"/>
      <w:r w:rsidRPr="00F07F84">
        <w:rPr>
          <w:rFonts w:ascii="Arial" w:eastAsia="Calibri" w:hAnsi="Arial" w:cs="Arial"/>
          <w:sz w:val="24"/>
          <w:szCs w:val="24"/>
          <w:lang w:val="en-US"/>
        </w:rPr>
        <w:noBreakHyphen/>
        <w:t>TRAIL. The mean percentages of sub-G1 (apoptotic) cells ± SEMs of three independent experiments are shown. Statistical significance: * p &lt; 0.05, ** p &lt; 0.01, *** p &lt; 0.001 and **** p &lt; 0.0001</w:t>
      </w:r>
    </w:p>
    <w:sectPr w:rsidR="005E5A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2C0CFE" w14:textId="77777777" w:rsidR="00F5333F" w:rsidRDefault="00F5333F">
      <w:pPr>
        <w:spacing w:after="0" w:line="240" w:lineRule="auto"/>
      </w:pPr>
      <w:r>
        <w:separator/>
      </w:r>
    </w:p>
  </w:endnote>
  <w:endnote w:type="continuationSeparator" w:id="0">
    <w:p w14:paraId="681631AA" w14:textId="77777777" w:rsidR="00F5333F" w:rsidRDefault="00F53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F9C4A3" w14:textId="77777777" w:rsidR="00780593" w:rsidRDefault="00F5333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ED880F" w14:textId="77777777" w:rsidR="00780593" w:rsidRDefault="00F5333F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33988A" w14:textId="77777777" w:rsidR="00780593" w:rsidRDefault="00F5333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D6C873" w14:textId="77777777" w:rsidR="00F5333F" w:rsidRDefault="00F5333F">
      <w:pPr>
        <w:spacing w:after="0" w:line="240" w:lineRule="auto"/>
      </w:pPr>
      <w:r>
        <w:separator/>
      </w:r>
    </w:p>
  </w:footnote>
  <w:footnote w:type="continuationSeparator" w:id="0">
    <w:p w14:paraId="08AC8868" w14:textId="77777777" w:rsidR="00F5333F" w:rsidRDefault="00F533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01B120" w14:textId="77777777" w:rsidR="00780593" w:rsidRDefault="00F5333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63505299"/>
      <w:docPartObj>
        <w:docPartGallery w:val="Page Numbers (Top of Page)"/>
        <w:docPartUnique/>
      </w:docPartObj>
    </w:sdtPr>
    <w:sdtEndPr/>
    <w:sdtContent>
      <w:p w14:paraId="2DDBC9DD" w14:textId="77777777" w:rsidR="00780593" w:rsidRDefault="000B3695">
        <w:pPr>
          <w:pStyle w:val="Kopf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35</w:t>
        </w:r>
        <w:r>
          <w:fldChar w:fldCharType="end"/>
        </w:r>
      </w:p>
    </w:sdtContent>
  </w:sdt>
  <w:p w14:paraId="63DBF268" w14:textId="77777777" w:rsidR="00780593" w:rsidRDefault="00F5333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016A48" w14:textId="77777777" w:rsidR="00780593" w:rsidRDefault="00F5333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63D"/>
    <w:rsid w:val="00030FFC"/>
    <w:rsid w:val="000B3695"/>
    <w:rsid w:val="0021223E"/>
    <w:rsid w:val="002841B6"/>
    <w:rsid w:val="005E5A30"/>
    <w:rsid w:val="006326A6"/>
    <w:rsid w:val="006D003E"/>
    <w:rsid w:val="00780182"/>
    <w:rsid w:val="00B80130"/>
    <w:rsid w:val="00C8263D"/>
    <w:rsid w:val="00F5333F"/>
    <w:rsid w:val="00FA1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38A25"/>
  <w15:chartTrackingRefBased/>
  <w15:docId w15:val="{81E84934-DCC2-492E-8EEF-39C81B7D8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8263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C826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8263D"/>
  </w:style>
  <w:style w:type="paragraph" w:styleId="Kopfzeile">
    <w:name w:val="header"/>
    <w:basedOn w:val="Standard"/>
    <w:link w:val="KopfzeileZchn"/>
    <w:uiPriority w:val="99"/>
    <w:unhideWhenUsed/>
    <w:rsid w:val="00C826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8263D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B36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B36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TU-Pseudonym 4895994106771366</dc:creator>
  <cp:keywords/>
  <dc:description/>
  <cp:lastModifiedBy>TU-Pseudonym 4895994106771366</cp:lastModifiedBy>
  <cp:revision>6</cp:revision>
  <dcterms:created xsi:type="dcterms:W3CDTF">2020-10-06T10:58:00Z</dcterms:created>
  <dcterms:modified xsi:type="dcterms:W3CDTF">2021-04-01T08:46:00Z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6">
    <vt:lpwstr>True</vt:lpwstr>
  </property>
</Properties>
</file>