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8D38C" w14:textId="77777777" w:rsidR="00402E14" w:rsidRPr="001640A9" w:rsidRDefault="00402E14" w:rsidP="00402E14">
      <w:pPr>
        <w:spacing w:after="0" w:line="480" w:lineRule="auto"/>
        <w:rPr>
          <w:rFonts w:ascii="Times New Roman" w:hAnsi="Times New Roman" w:cs="Times New Roman"/>
          <w:sz w:val="24"/>
          <w:szCs w:val="24"/>
          <w:lang w:val="en-GB"/>
        </w:rPr>
      </w:pPr>
      <w:proofErr w:type="spellStart"/>
      <w:r w:rsidRPr="001640A9">
        <w:rPr>
          <w:rFonts w:ascii="Times New Roman" w:hAnsi="Times New Roman" w:cs="Times New Roman"/>
          <w:i/>
          <w:sz w:val="24"/>
          <w:szCs w:val="24"/>
          <w:lang w:val="en-GB"/>
        </w:rPr>
        <w:t>Wolbachia</w:t>
      </w:r>
      <w:proofErr w:type="spellEnd"/>
      <w:r w:rsidRPr="001640A9">
        <w:rPr>
          <w:rFonts w:ascii="Times New Roman" w:hAnsi="Times New Roman" w:cs="Times New Roman"/>
          <w:sz w:val="24"/>
          <w:szCs w:val="24"/>
          <w:lang w:val="en-GB"/>
        </w:rPr>
        <w:t xml:space="preserve"> </w:t>
      </w:r>
      <w:r w:rsidRPr="001640A9">
        <w:rPr>
          <w:rFonts w:ascii="Times New Roman" w:hAnsi="Times New Roman" w:cs="Times New Roman"/>
          <w:i/>
          <w:sz w:val="24"/>
          <w:szCs w:val="24"/>
          <w:lang w:val="en-GB"/>
        </w:rPr>
        <w:t>screening and strain identification</w:t>
      </w:r>
    </w:p>
    <w:p w14:paraId="11A88E0F" w14:textId="77777777" w:rsidR="00402E14" w:rsidRPr="001640A9" w:rsidRDefault="00402E14" w:rsidP="00402E14">
      <w:pPr>
        <w:spacing w:after="0" w:line="480" w:lineRule="auto"/>
        <w:rPr>
          <w:rFonts w:ascii="Times New Roman" w:hAnsi="Times New Roman" w:cs="Times New Roman"/>
          <w:bCs/>
          <w:sz w:val="24"/>
          <w:szCs w:val="24"/>
          <w:lang w:val="en-GB"/>
        </w:rPr>
      </w:pPr>
      <w:r w:rsidRPr="001640A9">
        <w:rPr>
          <w:rFonts w:ascii="Times New Roman" w:hAnsi="Times New Roman" w:cs="Times New Roman"/>
          <w:bCs/>
          <w:sz w:val="24"/>
          <w:szCs w:val="24"/>
          <w:lang w:val="en-GB"/>
        </w:rPr>
        <w:t xml:space="preserve">All individuals were screened for </w:t>
      </w:r>
      <w:proofErr w:type="spellStart"/>
      <w:r w:rsidRPr="001640A9">
        <w:rPr>
          <w:rFonts w:ascii="Times New Roman" w:hAnsi="Times New Roman" w:cs="Times New Roman"/>
          <w:bCs/>
          <w:i/>
          <w:sz w:val="24"/>
          <w:szCs w:val="24"/>
          <w:lang w:val="en-GB"/>
        </w:rPr>
        <w:t>Wolbachia</w:t>
      </w:r>
      <w:proofErr w:type="spellEnd"/>
      <w:r w:rsidRPr="001640A9">
        <w:rPr>
          <w:rFonts w:ascii="Times New Roman" w:hAnsi="Times New Roman" w:cs="Times New Roman"/>
          <w:bCs/>
          <w:sz w:val="24"/>
          <w:szCs w:val="24"/>
          <w:lang w:val="en-GB"/>
        </w:rPr>
        <w:t xml:space="preserve"> by the amplification of the highly conservative 16S ribosomal RNA gene with </w:t>
      </w:r>
      <w:proofErr w:type="spellStart"/>
      <w:r w:rsidRPr="001640A9">
        <w:rPr>
          <w:rFonts w:ascii="Times New Roman" w:hAnsi="Times New Roman" w:cs="Times New Roman"/>
          <w:bCs/>
          <w:i/>
          <w:sz w:val="24"/>
          <w:szCs w:val="24"/>
          <w:lang w:val="en-GB"/>
        </w:rPr>
        <w:t>Wolbachia</w:t>
      </w:r>
      <w:proofErr w:type="spellEnd"/>
      <w:r w:rsidRPr="001640A9">
        <w:rPr>
          <w:rFonts w:ascii="Times New Roman" w:hAnsi="Times New Roman" w:cs="Times New Roman"/>
          <w:bCs/>
          <w:sz w:val="24"/>
          <w:szCs w:val="24"/>
          <w:lang w:val="en-GB"/>
        </w:rPr>
        <w:t xml:space="preserve"> specific primers W-Spec of </w:t>
      </w:r>
      <w:r w:rsidRPr="00234990">
        <w:rPr>
          <w:rFonts w:ascii="Times New Roman" w:hAnsi="Times New Roman" w:cs="Times New Roman"/>
          <w:bCs/>
          <w:noProof/>
          <w:sz w:val="24"/>
          <w:szCs w:val="24"/>
          <w:lang w:val="en-GB"/>
        </w:rPr>
        <w:t>Werren</w:t>
      </w:r>
      <w:r w:rsidRPr="001640A9">
        <w:rPr>
          <w:rFonts w:ascii="Times New Roman" w:hAnsi="Times New Roman" w:cs="Times New Roman"/>
          <w:bCs/>
          <w:sz w:val="24"/>
          <w:szCs w:val="24"/>
          <w:lang w:val="en-GB"/>
        </w:rPr>
        <w:t xml:space="preserve"> &amp; Windsor </w:t>
      </w:r>
      <w:r w:rsidRPr="001640A9">
        <w:rPr>
          <w:rFonts w:ascii="Times New Roman" w:hAnsi="Times New Roman" w:cs="Times New Roman"/>
          <w:bCs/>
          <w:sz w:val="24"/>
          <w:szCs w:val="24"/>
          <w:lang w:val="en-GB"/>
        </w:rPr>
        <w:fldChar w:fldCharType="begin" w:fldLock="1"/>
      </w:r>
      <w:r w:rsidR="0058664C">
        <w:rPr>
          <w:rFonts w:ascii="Times New Roman" w:hAnsi="Times New Roman" w:cs="Times New Roman"/>
          <w:bCs/>
          <w:sz w:val="24"/>
          <w:szCs w:val="24"/>
          <w:lang w:val="en-GB"/>
        </w:rPr>
        <w:instrText>ADDIN CSL_CITATION { "citationItems" : [ { "id" : "ITEM-1", "itemData" : { "DOI" : "10.1098/rspb.2000.1139", "ISBN" : "0962-8452", "ISSN" : "0962-8452", "PMID" : "10972121", "abstract" : "Wolbachia are a group of cytoplasmically inherited bacteria that cause reproduction alterations in arthropods, including parthenogenesis, reproductive incompatibility, feminization of genetic males and male killing. Previous general surveys of insects in Panama and Britain found Wolbachia to be common, occurring in 16-22% of species. Here, using similar polymerase chain reaction methods, we report that 19.3% of a sample of temperate North American insects are infected with Wolbachia, a frequency strikingly similar to frequencies found in two other studies in widely separated locales. The results may indicate a widespread equilibrium of Wolbachia infection frequencies in insects whose maintenance remains to be explained. Alternatively, Wolbachia may be increasing in global insect communities. Within each of the three geographic regions surveyed, Hymenoptera are more frequently infected with A group Wolbachia and Lepidoptera more frequently infected with B group Wolbachia.", "author" : [ { "dropping-particle" : "", "family" : "Werren", "given" : "J H", "non-dropping-particle" : "", "parse-names" : false, "suffix" : "" }, { "dropping-particle" : "", "family" : "Windsor", "given" : "D M", "non-dropping-particle" : "", "parse-names" : false, "suffix" : "" } ], "container-title" : "Proceedings. Biological sciences / The Royal Society", "id" : "ITEM-1", "issue" : "1450", "issued" : { "date-parts" : [ [ "2000" ] ] }, "page" : "1277-1285", "title" : "Wolbachia infection frequencies in insects: evidence of a global equilibrium?", "type" : "article-journal", "volume" : "267" }, "uris" : [ "http://www.mendeley.com/documents/?uuid=c4df5227-ce3d-452b-a404-492637a231d0" ] } ], "mendeley" : { "formattedCitation" : "(Werren and Windsor, 2000)", "plainTextFormattedCitation" : "(Werren and Windsor, 2000)", "previouslyFormattedCitation" : "(Werren &amp; Windsor, 2000)" }, "properties" : {  }, "schema" : "https://github.com/citation-style-language/schema/raw/master/csl-citation.json" }</w:instrText>
      </w:r>
      <w:r w:rsidRPr="001640A9">
        <w:rPr>
          <w:rFonts w:ascii="Times New Roman" w:hAnsi="Times New Roman" w:cs="Times New Roman"/>
          <w:bCs/>
          <w:sz w:val="24"/>
          <w:szCs w:val="24"/>
          <w:lang w:val="en-GB"/>
        </w:rPr>
        <w:fldChar w:fldCharType="separate"/>
      </w:r>
      <w:r w:rsidR="0058664C" w:rsidRPr="0058664C">
        <w:rPr>
          <w:rFonts w:ascii="Times New Roman" w:hAnsi="Times New Roman" w:cs="Times New Roman"/>
          <w:bCs/>
          <w:noProof/>
          <w:sz w:val="24"/>
          <w:szCs w:val="24"/>
          <w:lang w:val="en-GB"/>
        </w:rPr>
        <w:t>(Werren and Windsor, 2000)</w:t>
      </w:r>
      <w:r w:rsidRPr="001640A9">
        <w:rPr>
          <w:rFonts w:ascii="Times New Roman" w:hAnsi="Times New Roman" w:cs="Times New Roman"/>
          <w:bCs/>
          <w:sz w:val="24"/>
          <w:szCs w:val="24"/>
          <w:lang w:val="en-GB"/>
        </w:rPr>
        <w:fldChar w:fldCharType="end"/>
      </w:r>
      <w:r w:rsidRPr="001640A9">
        <w:rPr>
          <w:rFonts w:ascii="Times New Roman" w:hAnsi="Times New Roman" w:cs="Times New Roman"/>
          <w:bCs/>
          <w:sz w:val="24"/>
          <w:szCs w:val="24"/>
          <w:lang w:val="en-GB"/>
        </w:rPr>
        <w:t xml:space="preserve">. DNA was extracted from the body parts involving genital structures following the protocol in </w:t>
      </w:r>
      <w:proofErr w:type="spellStart"/>
      <w:r w:rsidRPr="001640A9">
        <w:rPr>
          <w:rFonts w:ascii="Times New Roman" w:hAnsi="Times New Roman" w:cs="Times New Roman"/>
          <w:bCs/>
          <w:sz w:val="24"/>
          <w:szCs w:val="24"/>
          <w:lang w:val="en-GB"/>
        </w:rPr>
        <w:t>Bereczki</w:t>
      </w:r>
      <w:proofErr w:type="spellEnd"/>
      <w:r w:rsidRPr="001640A9">
        <w:rPr>
          <w:rFonts w:ascii="Times New Roman" w:hAnsi="Times New Roman" w:cs="Times New Roman"/>
          <w:bCs/>
          <w:sz w:val="24"/>
          <w:szCs w:val="24"/>
          <w:lang w:val="en-GB"/>
        </w:rPr>
        <w:t xml:space="preserve"> et al. </w:t>
      </w:r>
      <w:r w:rsidRPr="001640A9">
        <w:rPr>
          <w:rFonts w:ascii="Times New Roman" w:hAnsi="Times New Roman" w:cs="Times New Roman"/>
          <w:bCs/>
          <w:sz w:val="24"/>
          <w:szCs w:val="24"/>
          <w:lang w:val="en-GB"/>
        </w:rPr>
        <w:fldChar w:fldCharType="begin" w:fldLock="1"/>
      </w:r>
      <w:r w:rsidR="0058664C">
        <w:rPr>
          <w:rFonts w:ascii="Times New Roman" w:hAnsi="Times New Roman" w:cs="Times New Roman"/>
          <w:bCs/>
          <w:sz w:val="24"/>
          <w:szCs w:val="24"/>
          <w:lang w:val="en-GB"/>
        </w:rPr>
        <w:instrText>ADDIN CSL_CITATION { "citationItems" : [ { "id" : "ITEM-1", "itemData" : { "DOI" : "10.1111/jzs.12034", "ISBN" : "09475745", "ISSN" : "09475745", "abstract" : "The main goal of our research was to study comprehensively the differences between the two phenological forms of the socially parasitic and globally threatened Large Blue (Maculinea arion) in the Carpathian Basin using four character sets (mitochondrial sequences, allozymes, male genitalia and wing morphometrics). Comparative analyses of distance matrices, phylogenetic trees and ordination patterns have been applied. The genetic and morphometric patterns revealed by our studies were discordant. While we experienced a significant differentiation between the spring' and summer type' of M.arion in both wing and genital traits, the two phenological forms did not show any genetic differentiation on two mitochondrial loci and in allozymes. At the same time, all individuals were infected by Wolbachia. Although certain wing traits may not represent reliable tracers of phylogeny because of the particular adaptive significance, the wing characteristics involved in our research are probably determined genetically. Additionally, the significant differentiation of male genitalia also indicates incipient prezygotic isolation arising from phenological differentiation between the spring and summer arion'. It is possible that all extant differences between the two forms are attributable to (1) different host-ant use, (2) incipient speciation, (3) cytoplasmatic incompatibility (CI) by Wolbachia or the combination of these factors. In addition, discordant results indicate that the combined use of different approaches and data sets is strictly necessary to clarify systematic and evolutionary relationships.", "author" : [ { "dropping-particle" : "", "family" : "Bereczki", "given" : "Judit", "non-dropping-particle" : "", "parse-names" : false, "suffix" : "" }, { "dropping-particle" : "", "family" : "T\u00f3th", "given" : "J\u00e1nos P.", "non-dropping-particle" : "", "parse-names" : false, "suffix" : "" }, { "dropping-particle" : "", "family" : "Sramk\u00f3", "given" : "G\u00e1bor", "non-dropping-particle" : "", "parse-names" : false, "suffix" : "" }, { "dropping-particle" : "", "family" : "Varga", "given" : "Zolt\u00e1n", "non-dropping-particle" : "", "parse-names" : false, "suffix" : "" } ], "container-title" : "Journal of Zoological Systematics and Evolutionary Research", "id" : "ITEM-1", "issue" : "1", "issued" : { "date-parts" : [ [ "2014" ] ] }, "page" : "32-43", "title" : "Multilevel studies on the two phenological forms of Large Blue (Maculinea arion) (Lepidoptera: Lycaenidae)", "type" : "article-journal", "volume" : "52" }, "uris" : [ "http://www.mendeley.com/documents/?uuid=72c6a4c8-e34d-46cd-b511-880477230260" ] } ], "mendeley" : { "formattedCitation" : "(Bereczki et al., 2014)", "manualFormatting" : "(2014)", "plainTextFormattedCitation" : "(Bereczki et al., 2014)", "previouslyFormattedCitation" : "(Bereczki &lt;i&gt;et al.&lt;/i&gt;, 2014)" }, "properties" : {  }, "schema" : "https://github.com/citation-style-language/schema/raw/master/csl-citation.json" }</w:instrText>
      </w:r>
      <w:r w:rsidRPr="001640A9">
        <w:rPr>
          <w:rFonts w:ascii="Times New Roman" w:hAnsi="Times New Roman" w:cs="Times New Roman"/>
          <w:bCs/>
          <w:sz w:val="24"/>
          <w:szCs w:val="24"/>
          <w:lang w:val="en-GB"/>
        </w:rPr>
        <w:fldChar w:fldCharType="separate"/>
      </w:r>
      <w:r w:rsidRPr="001640A9">
        <w:rPr>
          <w:rFonts w:ascii="Times New Roman" w:hAnsi="Times New Roman" w:cs="Times New Roman"/>
          <w:bCs/>
          <w:noProof/>
          <w:sz w:val="24"/>
          <w:szCs w:val="24"/>
          <w:lang w:val="en-GB"/>
        </w:rPr>
        <w:t>(2014)</w:t>
      </w:r>
      <w:r w:rsidRPr="001640A9">
        <w:rPr>
          <w:rFonts w:ascii="Times New Roman" w:hAnsi="Times New Roman" w:cs="Times New Roman"/>
          <w:bCs/>
          <w:sz w:val="24"/>
          <w:szCs w:val="24"/>
          <w:lang w:val="en-GB"/>
        </w:rPr>
        <w:fldChar w:fldCharType="end"/>
      </w:r>
      <w:r w:rsidRPr="001640A9">
        <w:rPr>
          <w:rFonts w:ascii="Times New Roman" w:hAnsi="Times New Roman" w:cs="Times New Roman"/>
          <w:bCs/>
          <w:sz w:val="24"/>
          <w:szCs w:val="24"/>
          <w:lang w:val="en-GB"/>
        </w:rPr>
        <w:t>.</w:t>
      </w:r>
      <w:r w:rsidRPr="001640A9">
        <w:rPr>
          <w:rFonts w:ascii="Times New Roman" w:eastAsia="Times New Roman" w:hAnsi="Times New Roman" w:cs="Times New Roman"/>
          <w:sz w:val="24"/>
          <w:szCs w:val="24"/>
          <w:lang w:val="en-GB" w:eastAsia="zh-CN"/>
        </w:rPr>
        <w:t xml:space="preserve"> </w:t>
      </w:r>
      <w:r w:rsidRPr="001640A9">
        <w:rPr>
          <w:rFonts w:ascii="Times New Roman" w:hAnsi="Times New Roman" w:cs="Times New Roman"/>
          <w:bCs/>
          <w:sz w:val="24"/>
          <w:szCs w:val="24"/>
          <w:lang w:val="en-GB"/>
        </w:rPr>
        <w:t xml:space="preserve">Amplification from 1 </w:t>
      </w:r>
      <w:proofErr w:type="spellStart"/>
      <w:r w:rsidRPr="001640A9">
        <w:rPr>
          <w:rFonts w:ascii="Times New Roman" w:hAnsi="Times New Roman" w:cs="Times New Roman"/>
          <w:bCs/>
          <w:sz w:val="24"/>
          <w:szCs w:val="24"/>
          <w:lang w:val="en-GB"/>
        </w:rPr>
        <w:t>μl</w:t>
      </w:r>
      <w:proofErr w:type="spellEnd"/>
      <w:r w:rsidRPr="001640A9">
        <w:rPr>
          <w:rFonts w:ascii="Times New Roman" w:hAnsi="Times New Roman" w:cs="Times New Roman"/>
          <w:bCs/>
          <w:sz w:val="24"/>
          <w:szCs w:val="24"/>
          <w:lang w:val="en-GB"/>
        </w:rPr>
        <w:t xml:space="preserve"> of DNA extracts was carried out in 10 </w:t>
      </w:r>
      <w:proofErr w:type="spellStart"/>
      <w:r w:rsidRPr="001640A9">
        <w:rPr>
          <w:rFonts w:ascii="Times New Roman" w:hAnsi="Times New Roman" w:cs="Times New Roman"/>
          <w:bCs/>
          <w:sz w:val="24"/>
          <w:szCs w:val="24"/>
          <w:lang w:val="en-GB"/>
        </w:rPr>
        <w:t>μl</w:t>
      </w:r>
      <w:proofErr w:type="spellEnd"/>
      <w:r w:rsidRPr="001640A9">
        <w:rPr>
          <w:rFonts w:ascii="Times New Roman" w:hAnsi="Times New Roman" w:cs="Times New Roman"/>
          <w:bCs/>
          <w:sz w:val="24"/>
          <w:szCs w:val="24"/>
          <w:lang w:val="en-GB"/>
        </w:rPr>
        <w:t xml:space="preserve"> final reaction volumes containing 10x PCR buffer, 2 </w:t>
      </w:r>
      <w:proofErr w:type="spellStart"/>
      <w:r w:rsidRPr="001640A9">
        <w:rPr>
          <w:rFonts w:ascii="Times New Roman" w:hAnsi="Times New Roman" w:cs="Times New Roman"/>
          <w:bCs/>
          <w:sz w:val="24"/>
          <w:szCs w:val="24"/>
          <w:lang w:val="en-GB"/>
        </w:rPr>
        <w:t>mM</w:t>
      </w:r>
      <w:proofErr w:type="spellEnd"/>
      <w:r w:rsidRPr="001640A9">
        <w:rPr>
          <w:rFonts w:ascii="Times New Roman" w:hAnsi="Times New Roman" w:cs="Times New Roman"/>
          <w:bCs/>
          <w:sz w:val="24"/>
          <w:szCs w:val="24"/>
          <w:lang w:val="en-GB"/>
        </w:rPr>
        <w:t xml:space="preserve"> MgCl</w:t>
      </w:r>
      <w:r w:rsidRPr="001640A9">
        <w:rPr>
          <w:rFonts w:ascii="Times New Roman" w:hAnsi="Times New Roman" w:cs="Times New Roman"/>
          <w:bCs/>
          <w:sz w:val="24"/>
          <w:szCs w:val="24"/>
          <w:vertAlign w:val="subscript"/>
          <w:lang w:val="en-GB"/>
        </w:rPr>
        <w:t>2</w:t>
      </w:r>
      <w:r w:rsidRPr="001640A9">
        <w:rPr>
          <w:rFonts w:ascii="Times New Roman" w:hAnsi="Times New Roman" w:cs="Times New Roman"/>
          <w:bCs/>
          <w:sz w:val="24"/>
          <w:szCs w:val="24"/>
          <w:lang w:val="en-GB"/>
        </w:rPr>
        <w:t xml:space="preserve">, 0.2 </w:t>
      </w:r>
      <w:proofErr w:type="spellStart"/>
      <w:r w:rsidRPr="001640A9">
        <w:rPr>
          <w:rFonts w:ascii="Times New Roman" w:hAnsi="Times New Roman" w:cs="Times New Roman"/>
          <w:bCs/>
          <w:sz w:val="24"/>
          <w:szCs w:val="24"/>
          <w:lang w:val="en-GB"/>
        </w:rPr>
        <w:t>mM</w:t>
      </w:r>
      <w:proofErr w:type="spellEnd"/>
      <w:r w:rsidRPr="001640A9">
        <w:rPr>
          <w:rFonts w:ascii="Times New Roman" w:hAnsi="Times New Roman" w:cs="Times New Roman"/>
          <w:bCs/>
          <w:sz w:val="24"/>
          <w:szCs w:val="24"/>
          <w:lang w:val="en-GB"/>
        </w:rPr>
        <w:t xml:space="preserve"> </w:t>
      </w:r>
      <w:proofErr w:type="spellStart"/>
      <w:r w:rsidRPr="001640A9">
        <w:rPr>
          <w:rFonts w:ascii="Times New Roman" w:hAnsi="Times New Roman" w:cs="Times New Roman"/>
          <w:bCs/>
          <w:sz w:val="24"/>
          <w:szCs w:val="24"/>
          <w:lang w:val="en-GB"/>
        </w:rPr>
        <w:t>dNTPs</w:t>
      </w:r>
      <w:proofErr w:type="spellEnd"/>
      <w:r w:rsidRPr="001640A9">
        <w:rPr>
          <w:rFonts w:ascii="Times New Roman" w:hAnsi="Times New Roman" w:cs="Times New Roman"/>
          <w:bCs/>
          <w:sz w:val="24"/>
          <w:szCs w:val="24"/>
          <w:lang w:val="en-GB"/>
        </w:rPr>
        <w:t>, 0.05 units/</w:t>
      </w:r>
      <w:proofErr w:type="spellStart"/>
      <w:r w:rsidRPr="001640A9">
        <w:rPr>
          <w:rFonts w:ascii="Times New Roman" w:hAnsi="Times New Roman" w:cs="Times New Roman"/>
          <w:bCs/>
          <w:sz w:val="24"/>
          <w:szCs w:val="24"/>
          <w:lang w:val="en-GB"/>
        </w:rPr>
        <w:t>μl</w:t>
      </w:r>
      <w:proofErr w:type="spellEnd"/>
      <w:r w:rsidRPr="001640A9">
        <w:rPr>
          <w:rFonts w:ascii="Times New Roman" w:hAnsi="Times New Roman" w:cs="Times New Roman"/>
          <w:bCs/>
          <w:sz w:val="24"/>
          <w:szCs w:val="24"/>
          <w:lang w:val="en-GB"/>
        </w:rPr>
        <w:t xml:space="preserve"> of </w:t>
      </w:r>
      <w:proofErr w:type="spellStart"/>
      <w:r w:rsidRPr="001640A9">
        <w:rPr>
          <w:rFonts w:ascii="Times New Roman" w:hAnsi="Times New Roman" w:cs="Times New Roman"/>
          <w:bCs/>
          <w:sz w:val="24"/>
          <w:szCs w:val="24"/>
          <w:lang w:val="en-GB"/>
        </w:rPr>
        <w:t>Taq</w:t>
      </w:r>
      <w:proofErr w:type="spellEnd"/>
      <w:r w:rsidRPr="001640A9">
        <w:rPr>
          <w:rFonts w:ascii="Times New Roman" w:hAnsi="Times New Roman" w:cs="Times New Roman"/>
          <w:bCs/>
          <w:sz w:val="24"/>
          <w:szCs w:val="24"/>
          <w:lang w:val="en-GB"/>
        </w:rPr>
        <w:t xml:space="preserve"> DNA polymerase (Dream </w:t>
      </w:r>
      <w:proofErr w:type="spellStart"/>
      <w:r w:rsidRPr="001640A9">
        <w:rPr>
          <w:rFonts w:ascii="Times New Roman" w:hAnsi="Times New Roman" w:cs="Times New Roman"/>
          <w:bCs/>
          <w:sz w:val="24"/>
          <w:szCs w:val="24"/>
          <w:lang w:val="en-GB"/>
        </w:rPr>
        <w:t>Taq</w:t>
      </w:r>
      <w:proofErr w:type="spellEnd"/>
      <w:r w:rsidRPr="001640A9">
        <w:rPr>
          <w:rFonts w:ascii="Times New Roman" w:hAnsi="Times New Roman" w:cs="Times New Roman"/>
          <w:bCs/>
          <w:sz w:val="24"/>
          <w:szCs w:val="24"/>
          <w:lang w:val="en-GB"/>
        </w:rPr>
        <w:t xml:space="preserve"> Green, </w:t>
      </w:r>
      <w:proofErr w:type="spellStart"/>
      <w:r w:rsidRPr="001640A9">
        <w:rPr>
          <w:rFonts w:ascii="Times New Roman" w:hAnsi="Times New Roman" w:cs="Times New Roman"/>
          <w:bCs/>
          <w:sz w:val="24"/>
          <w:szCs w:val="24"/>
          <w:lang w:val="en-GB"/>
        </w:rPr>
        <w:t>Fermentas</w:t>
      </w:r>
      <w:proofErr w:type="spellEnd"/>
      <w:r w:rsidRPr="001640A9">
        <w:rPr>
          <w:rFonts w:ascii="Times New Roman" w:hAnsi="Times New Roman" w:cs="Times New Roman"/>
          <w:bCs/>
          <w:sz w:val="24"/>
          <w:szCs w:val="24"/>
          <w:lang w:val="en-GB"/>
        </w:rPr>
        <w:t xml:space="preserve">) and 0.5 </w:t>
      </w:r>
      <w:proofErr w:type="spellStart"/>
      <w:r w:rsidRPr="001640A9">
        <w:rPr>
          <w:rFonts w:ascii="Times New Roman" w:hAnsi="Times New Roman" w:cs="Times New Roman"/>
          <w:bCs/>
          <w:sz w:val="24"/>
          <w:szCs w:val="24"/>
          <w:lang w:val="en-GB"/>
        </w:rPr>
        <w:t>μM</w:t>
      </w:r>
      <w:proofErr w:type="spellEnd"/>
      <w:r w:rsidRPr="001640A9">
        <w:rPr>
          <w:rFonts w:ascii="Times New Roman" w:hAnsi="Times New Roman" w:cs="Times New Roman"/>
          <w:bCs/>
          <w:sz w:val="24"/>
          <w:szCs w:val="24"/>
          <w:lang w:val="en-GB"/>
        </w:rPr>
        <w:t xml:space="preserve"> of each primer. The following cycling conditions were used on ABI </w:t>
      </w:r>
      <w:proofErr w:type="spellStart"/>
      <w:r w:rsidRPr="001640A9">
        <w:rPr>
          <w:rFonts w:ascii="Times New Roman" w:hAnsi="Times New Roman" w:cs="Times New Roman"/>
          <w:bCs/>
          <w:sz w:val="24"/>
          <w:szCs w:val="24"/>
          <w:lang w:val="en-GB"/>
        </w:rPr>
        <w:t>Veriti</w:t>
      </w:r>
      <w:proofErr w:type="spellEnd"/>
      <w:r w:rsidRPr="001640A9">
        <w:rPr>
          <w:rFonts w:ascii="Times New Roman" w:hAnsi="Times New Roman" w:cs="Times New Roman"/>
          <w:bCs/>
          <w:sz w:val="24"/>
          <w:szCs w:val="24"/>
          <w:lang w:val="en-GB"/>
        </w:rPr>
        <w:t xml:space="preserve"> Thermal Cycler: initial denaturation 3 min at 95°C; 40 cycles of 30 s at 95°C, 45 </w:t>
      </w:r>
      <w:r w:rsidRPr="00234990">
        <w:rPr>
          <w:rFonts w:ascii="Times New Roman" w:hAnsi="Times New Roman" w:cs="Times New Roman"/>
          <w:bCs/>
          <w:noProof/>
          <w:sz w:val="24"/>
          <w:szCs w:val="24"/>
          <w:lang w:val="en-GB"/>
        </w:rPr>
        <w:t>s at</w:t>
      </w:r>
      <w:r w:rsidRPr="001640A9">
        <w:rPr>
          <w:rFonts w:ascii="Times New Roman" w:hAnsi="Times New Roman" w:cs="Times New Roman"/>
          <w:bCs/>
          <w:sz w:val="24"/>
          <w:szCs w:val="24"/>
          <w:lang w:val="en-GB"/>
        </w:rPr>
        <w:t xml:space="preserve"> the </w:t>
      </w:r>
      <w:r w:rsidRPr="00234990">
        <w:rPr>
          <w:rFonts w:ascii="Times New Roman" w:hAnsi="Times New Roman" w:cs="Times New Roman"/>
          <w:bCs/>
          <w:noProof/>
          <w:sz w:val="24"/>
          <w:szCs w:val="24"/>
          <w:lang w:val="en-GB"/>
        </w:rPr>
        <w:t>locus</w:t>
      </w:r>
      <w:r w:rsidR="00234990">
        <w:rPr>
          <w:rFonts w:ascii="Times New Roman" w:hAnsi="Times New Roman" w:cs="Times New Roman"/>
          <w:bCs/>
          <w:noProof/>
          <w:sz w:val="24"/>
          <w:szCs w:val="24"/>
          <w:lang w:val="en-GB"/>
        </w:rPr>
        <w:t>-</w:t>
      </w:r>
      <w:r w:rsidRPr="00234990">
        <w:rPr>
          <w:rFonts w:ascii="Times New Roman" w:hAnsi="Times New Roman" w:cs="Times New Roman"/>
          <w:bCs/>
          <w:noProof/>
          <w:sz w:val="24"/>
          <w:szCs w:val="24"/>
          <w:lang w:val="en-GB"/>
        </w:rPr>
        <w:t>specific</w:t>
      </w:r>
      <w:r w:rsidRPr="001640A9">
        <w:rPr>
          <w:rFonts w:ascii="Times New Roman" w:hAnsi="Times New Roman" w:cs="Times New Roman"/>
          <w:bCs/>
          <w:sz w:val="24"/>
          <w:szCs w:val="24"/>
          <w:lang w:val="en-GB"/>
        </w:rPr>
        <w:t xml:space="preserve"> annealing temperature of 60°C, 1 min 30 s at 72°C; final elongation of 10 min at 72°C. We used positive (surely infected samples) and negative controls (master mix without any DNA sample) in each reaction. The success of PCRs was checked by running 2 µl of product on 1% agarose gels stained with </w:t>
      </w:r>
      <w:proofErr w:type="spellStart"/>
      <w:r w:rsidRPr="001640A9">
        <w:rPr>
          <w:rFonts w:ascii="Times New Roman" w:hAnsi="Times New Roman" w:cs="Times New Roman"/>
          <w:bCs/>
          <w:sz w:val="24"/>
          <w:szCs w:val="24"/>
          <w:lang w:val="en-GB"/>
        </w:rPr>
        <w:t>GelRed</w:t>
      </w:r>
      <w:proofErr w:type="spellEnd"/>
      <w:r w:rsidRPr="001640A9">
        <w:rPr>
          <w:rFonts w:ascii="Times New Roman" w:hAnsi="Times New Roman" w:cs="Times New Roman"/>
          <w:bCs/>
          <w:sz w:val="24"/>
          <w:szCs w:val="24"/>
          <w:lang w:val="en-GB"/>
        </w:rPr>
        <w:t xml:space="preserve"> Nucleic Acid Stain (</w:t>
      </w:r>
      <w:proofErr w:type="spellStart"/>
      <w:r w:rsidRPr="001640A9">
        <w:rPr>
          <w:rFonts w:ascii="Times New Roman" w:hAnsi="Times New Roman" w:cs="Times New Roman"/>
          <w:bCs/>
          <w:sz w:val="24"/>
          <w:szCs w:val="24"/>
          <w:lang w:val="en-GB"/>
        </w:rPr>
        <w:t>Biotium</w:t>
      </w:r>
      <w:proofErr w:type="spellEnd"/>
      <w:r w:rsidRPr="001640A9">
        <w:rPr>
          <w:rFonts w:ascii="Times New Roman" w:hAnsi="Times New Roman" w:cs="Times New Roman"/>
          <w:bCs/>
          <w:sz w:val="24"/>
          <w:szCs w:val="24"/>
          <w:lang w:val="en-GB"/>
        </w:rPr>
        <w:t xml:space="preserve"> Inc.).</w:t>
      </w:r>
    </w:p>
    <w:p w14:paraId="0A5E9405" w14:textId="77777777" w:rsidR="00402E14" w:rsidRDefault="00402E14" w:rsidP="00402E14">
      <w:pPr>
        <w:spacing w:after="0" w:line="480" w:lineRule="auto"/>
        <w:rPr>
          <w:rFonts w:ascii="Times New Roman" w:hAnsi="Times New Roman" w:cs="Times New Roman"/>
          <w:bCs/>
          <w:sz w:val="24"/>
          <w:szCs w:val="24"/>
          <w:lang w:val="en-GB"/>
        </w:rPr>
      </w:pPr>
    </w:p>
    <w:p w14:paraId="69612AA1" w14:textId="77777777" w:rsidR="00402E14" w:rsidRPr="001640A9" w:rsidRDefault="00402E14" w:rsidP="00402E14">
      <w:pPr>
        <w:spacing w:after="0" w:line="480" w:lineRule="auto"/>
        <w:rPr>
          <w:rFonts w:ascii="Times New Roman" w:hAnsi="Times New Roman" w:cs="Times New Roman"/>
          <w:bCs/>
          <w:sz w:val="24"/>
          <w:szCs w:val="24"/>
          <w:lang w:val="en-GB"/>
        </w:rPr>
      </w:pPr>
      <w:proofErr w:type="spellStart"/>
      <w:r w:rsidRPr="001640A9">
        <w:rPr>
          <w:rFonts w:ascii="Times New Roman" w:hAnsi="Times New Roman" w:cs="Times New Roman"/>
          <w:bCs/>
          <w:i/>
          <w:iCs/>
          <w:sz w:val="24"/>
          <w:szCs w:val="24"/>
          <w:lang w:val="en-GB"/>
        </w:rPr>
        <w:t>Wolbachia</w:t>
      </w:r>
      <w:proofErr w:type="spellEnd"/>
      <w:r w:rsidRPr="001640A9">
        <w:rPr>
          <w:rFonts w:ascii="Times New Roman" w:hAnsi="Times New Roman" w:cs="Times New Roman"/>
          <w:bCs/>
          <w:sz w:val="24"/>
          <w:szCs w:val="24"/>
          <w:lang w:val="en-GB"/>
        </w:rPr>
        <w:t xml:space="preserve"> strain identification was carried out by the amplification of the highly variable </w:t>
      </w:r>
      <w:proofErr w:type="spellStart"/>
      <w:r w:rsidRPr="001640A9">
        <w:rPr>
          <w:rFonts w:ascii="Times New Roman" w:hAnsi="Times New Roman" w:cs="Times New Roman"/>
          <w:bCs/>
          <w:i/>
          <w:sz w:val="24"/>
          <w:szCs w:val="24"/>
          <w:lang w:val="en-GB"/>
        </w:rPr>
        <w:t>Wolbachia</w:t>
      </w:r>
      <w:proofErr w:type="spellEnd"/>
      <w:r w:rsidRPr="001640A9">
        <w:rPr>
          <w:rFonts w:ascii="Times New Roman" w:hAnsi="Times New Roman" w:cs="Times New Roman"/>
          <w:bCs/>
          <w:sz w:val="24"/>
          <w:szCs w:val="24"/>
          <w:lang w:val="en-GB"/>
        </w:rPr>
        <w:t xml:space="preserve"> surface protein (WSP) </w:t>
      </w:r>
      <w:r w:rsidRPr="001640A9">
        <w:rPr>
          <w:rFonts w:ascii="Times New Roman" w:hAnsi="Times New Roman" w:cs="Times New Roman"/>
          <w:bCs/>
          <w:sz w:val="24"/>
          <w:szCs w:val="24"/>
          <w:lang w:val="en-GB"/>
        </w:rPr>
        <w:fldChar w:fldCharType="begin" w:fldLock="1"/>
      </w:r>
      <w:r w:rsidR="0058664C">
        <w:rPr>
          <w:rFonts w:ascii="Times New Roman" w:hAnsi="Times New Roman" w:cs="Times New Roman"/>
          <w:bCs/>
          <w:sz w:val="24"/>
          <w:szCs w:val="24"/>
          <w:lang w:val="en-GB"/>
        </w:rPr>
        <w:instrText>ADDIN CSL_CITATION { "citationItems" : [ { "id" : "ITEM-1", "itemData" : { "DOI" : "10.1128/AEM.00731-06", "ISBN" : "0099-2240", "ISSN" : "00992240", "PMID" : "16936055", "abstract" : "The eubacterial genus Wolbachia comprises one of the most abundant groups of obligate intracellular bacteria, and it has a host range that spans the phyla Arthropoda and Nematoda. Here we developed a multilocus sequence typing (MLST) scheme as a universal genotyping tool for Wolbachia. Internal fragments of five ubiquitous genes (gatB, coxA, hcpA, fbpA, and ftsZ) were chosen, and primers that amplified across the major Wolbachia supergroups found in arthropods, as well as other divergent lineages, were designed. A supplemental typing system using the hypervariable regions of the Wolbachia surface protein (WSP) was also developed. Thirty-seven strains belonging to supergroups A, B, D, and F obtained from singly infected hosts were characterized by using MLST and WSP. The number of alleles per MLST locus ranged from 25 to 31, and the average levels of genetic diversity among alleles were 6.5% to 9.2%. A total of 35 unique allelic profiles were found. The results confirmed that there is a high level of recombination in chromosomal genes. MLST was shown to be effective for detecting diversity among strains within a single host species, as well as for identifying closely related strains found in different arthropod hosts. Identical or similar allelic profiles were obtained for strains harbored by different insect species and causing distinct reproductive phenotypes. Strains with similar WSP sequences can have very different MLST allelic profiles and vice versa, indicating the importance of the MLST approach for strain identification. The MLST system provides a universal and unambiguous tool for strain typing, population genetics, and molecular evolutionary studies. The central database for storing and organizing Wolbachia bacterial and host information can be accessed at http://pubmlst.org/wolbachia/.", "author" : [ { "dropping-particle" : "", "family" : "Baldo", "given" : "Laura", "non-dropping-particle" : "", "parse-names" : false, "suffix" : "" }, { "dropping-particle" : "", "family" : "Hotopp", "given" : "Julie C Dunning", "non-dropping-particle" : "", "parse-names" : false, "suffix" : "" }, { "dropping-particle" : "", "family" : "Jolley", "given" : "Keith A.", "non-dropping-particle" : "", "parse-names" : false, "suffix" : "" }, { "dropping-particle" : "", "family" : "Bordenstein", "given" : "Seth R.", "non-dropping-particle" : "", "parse-names" : false, "suffix" : "" }, { "dropping-particle" : "", "family" : "Biber", "given" : "Sarah A.", "non-dropping-particle" : "", "parse-names" : false, "suffix" : "" }, { "dropping-particle" : "", "family" : "Choudhury", "given" : "Rhitoban Ray", "non-dropping-particle" : "", "parse-names" : false, "suffix" : "" }, { "dropping-particle" : "", "family" : "Hayashi", "given" : "Cheryl", "non-dropping-particle" : "", "parse-names" : false, "suffix" : "" }, { "dropping-particle" : "", "family" : "Maiden", "given" : "Martin C J", "non-dropping-particle" : "", "parse-names" : false, "suffix" : "" }, { "dropping-particle" : "", "family" : "Tettelin", "given" : "Herv\u00e9", "non-dropping-particle" : "", "parse-names" : false, "suffix" : "" }, { "dropping-particle" : "", "family" : "Werren", "given" : "John H.", "non-dropping-particle" : "", "parse-names" : false, "suffix" : "" } ], "container-title" : "Applied and Environmental Microbiology", "id" : "ITEM-1", "issue" : "11", "issued" : { "date-parts" : [ [ "2006" ] ] }, "page" : "7098-7110", "title" : "Multilocus sequence typing system for the endosymbiont Wolbachia pipientis", "type" : "article-journal", "volume" : "72" }, "uris" : [ "http://www.mendeley.com/documents/?uuid=eb1ce580-d94e-4730-850d-142cd9cc86fa" ] } ], "mendeley" : { "formattedCitation" : "(Baldo et al., 2006)", "plainTextFormattedCitation" : "(Baldo et al., 2006)", "previouslyFormattedCitation" : "(Baldo &lt;i&gt;et al.&lt;/i&gt;, 2006)" }, "properties" : {  }, "schema" : "https://github.com/citation-style-language/schema/raw/master/csl-citation.json" }</w:instrText>
      </w:r>
      <w:r w:rsidRPr="001640A9">
        <w:rPr>
          <w:rFonts w:ascii="Times New Roman" w:hAnsi="Times New Roman" w:cs="Times New Roman"/>
          <w:bCs/>
          <w:sz w:val="24"/>
          <w:szCs w:val="24"/>
          <w:lang w:val="en-GB"/>
        </w:rPr>
        <w:fldChar w:fldCharType="separate"/>
      </w:r>
      <w:r w:rsidR="00695574" w:rsidRPr="0058664C">
        <w:rPr>
          <w:rFonts w:ascii="Times New Roman" w:hAnsi="Times New Roman" w:cs="Times New Roman"/>
          <w:bCs/>
          <w:noProof/>
          <w:sz w:val="24"/>
          <w:szCs w:val="24"/>
          <w:lang w:val="en-GB"/>
        </w:rPr>
        <w:t>(Baldo et al., 2006)</w:t>
      </w:r>
      <w:r w:rsidRPr="001640A9">
        <w:rPr>
          <w:rFonts w:ascii="Times New Roman" w:hAnsi="Times New Roman" w:cs="Times New Roman"/>
          <w:bCs/>
          <w:sz w:val="24"/>
          <w:szCs w:val="24"/>
          <w:lang w:val="en-GB"/>
        </w:rPr>
        <w:fldChar w:fldCharType="end"/>
      </w:r>
      <w:r w:rsidRPr="001640A9">
        <w:rPr>
          <w:rFonts w:ascii="Times New Roman" w:hAnsi="Times New Roman" w:cs="Times New Roman"/>
          <w:bCs/>
          <w:sz w:val="24"/>
          <w:szCs w:val="24"/>
          <w:lang w:val="en-GB"/>
        </w:rPr>
        <w:t xml:space="preserve"> following the PCR protocol mentioned above. PCR-products originating from infected individuals were sequenced by commercial service provider </w:t>
      </w:r>
      <w:proofErr w:type="spellStart"/>
      <w:r w:rsidRPr="001640A9">
        <w:rPr>
          <w:rFonts w:ascii="Times New Roman" w:hAnsi="Times New Roman" w:cs="Times New Roman"/>
          <w:bCs/>
          <w:sz w:val="24"/>
          <w:szCs w:val="24"/>
          <w:lang w:val="en-GB"/>
        </w:rPr>
        <w:t>Macrogen</w:t>
      </w:r>
      <w:proofErr w:type="spellEnd"/>
      <w:r w:rsidRPr="001640A9">
        <w:rPr>
          <w:rFonts w:ascii="Times New Roman" w:hAnsi="Times New Roman" w:cs="Times New Roman"/>
          <w:bCs/>
          <w:sz w:val="24"/>
          <w:szCs w:val="24"/>
          <w:lang w:val="en-GB"/>
        </w:rPr>
        <w:t xml:space="preserve"> Inc. (Seoul, South Korea). After sequencing, we defined the strains in </w:t>
      </w:r>
      <w:proofErr w:type="spellStart"/>
      <w:r w:rsidRPr="001640A9">
        <w:rPr>
          <w:rFonts w:ascii="Times New Roman" w:hAnsi="Times New Roman" w:cs="Times New Roman"/>
          <w:bCs/>
          <w:i/>
          <w:sz w:val="24"/>
          <w:szCs w:val="24"/>
          <w:lang w:val="en-GB"/>
        </w:rPr>
        <w:t>Wolbachia</w:t>
      </w:r>
      <w:proofErr w:type="spellEnd"/>
      <w:r w:rsidRPr="001640A9">
        <w:rPr>
          <w:rFonts w:ascii="Times New Roman" w:hAnsi="Times New Roman" w:cs="Times New Roman"/>
          <w:bCs/>
          <w:sz w:val="24"/>
          <w:szCs w:val="24"/>
          <w:lang w:val="en-GB"/>
        </w:rPr>
        <w:t xml:space="preserve"> MLST database (http://pubmlst.org/wolbachia/).</w:t>
      </w:r>
    </w:p>
    <w:p w14:paraId="4FAD3FC6" w14:textId="77777777" w:rsidR="00402E14" w:rsidRDefault="00402E14" w:rsidP="00847A6D">
      <w:pPr>
        <w:rPr>
          <w:rFonts w:ascii="Times New Roman" w:hAnsi="Times New Roman" w:cs="Times New Roman"/>
          <w:sz w:val="24"/>
          <w:szCs w:val="24"/>
          <w:lang w:val="en-US"/>
        </w:rPr>
      </w:pPr>
    </w:p>
    <w:p w14:paraId="44746E3D" w14:textId="221D5911" w:rsidR="0058664C" w:rsidRPr="0058664C" w:rsidRDefault="00695574" w:rsidP="0058664C">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 xml:space="preserve">ADDIN Mendeley Bibliography CSL_BIBLIOGRAPHY </w:instrText>
      </w:r>
      <w:r>
        <w:rPr>
          <w:rFonts w:ascii="Times New Roman" w:hAnsi="Times New Roman" w:cs="Times New Roman"/>
          <w:sz w:val="24"/>
          <w:szCs w:val="24"/>
          <w:lang w:val="en-US"/>
        </w:rPr>
        <w:fldChar w:fldCharType="separate"/>
      </w:r>
      <w:r w:rsidR="0058664C" w:rsidRPr="0058664C">
        <w:rPr>
          <w:rFonts w:ascii="Times New Roman" w:hAnsi="Times New Roman" w:cs="Times New Roman"/>
          <w:noProof/>
          <w:sz w:val="24"/>
          <w:szCs w:val="24"/>
        </w:rPr>
        <w:t>Baldo</w:t>
      </w:r>
      <w:r w:rsidR="0058664C">
        <w:rPr>
          <w:rFonts w:ascii="Times New Roman" w:hAnsi="Times New Roman" w:cs="Times New Roman"/>
          <w:noProof/>
          <w:sz w:val="24"/>
          <w:szCs w:val="24"/>
        </w:rPr>
        <w:t xml:space="preserve"> et al.</w:t>
      </w:r>
      <w:r w:rsidR="00A20F20">
        <w:rPr>
          <w:rFonts w:ascii="Times New Roman" w:hAnsi="Times New Roman" w:cs="Times New Roman"/>
          <w:noProof/>
          <w:sz w:val="24"/>
          <w:szCs w:val="24"/>
        </w:rPr>
        <w:t xml:space="preserve"> 2006. </w:t>
      </w:r>
      <w:r w:rsidR="00A20F20" w:rsidRPr="00A20F20">
        <w:rPr>
          <w:rFonts w:ascii="Times New Roman" w:hAnsi="Times New Roman" w:cs="Times New Roman"/>
          <w:i/>
          <w:noProof/>
          <w:sz w:val="24"/>
          <w:szCs w:val="24"/>
        </w:rPr>
        <w:t>Appl Environ Microbiol</w:t>
      </w:r>
      <w:r w:rsidR="0058664C" w:rsidRPr="0058664C">
        <w:rPr>
          <w:rFonts w:ascii="Times New Roman" w:hAnsi="Times New Roman" w:cs="Times New Roman"/>
          <w:noProof/>
          <w:sz w:val="24"/>
          <w:szCs w:val="24"/>
        </w:rPr>
        <w:t xml:space="preserve"> 72, 7098–7110. </w:t>
      </w:r>
    </w:p>
    <w:p w14:paraId="41B5F5CC" w14:textId="6F1982F1" w:rsidR="0058664C" w:rsidRPr="0058664C" w:rsidRDefault="0058664C" w:rsidP="0058664C">
      <w:pPr>
        <w:widowControl w:val="0"/>
        <w:autoSpaceDE w:val="0"/>
        <w:autoSpaceDN w:val="0"/>
        <w:adjustRightInd w:val="0"/>
        <w:spacing w:line="240" w:lineRule="auto"/>
        <w:ind w:left="480" w:hanging="480"/>
        <w:rPr>
          <w:rFonts w:ascii="Times New Roman" w:hAnsi="Times New Roman" w:cs="Times New Roman"/>
          <w:noProof/>
          <w:sz w:val="24"/>
          <w:szCs w:val="24"/>
        </w:rPr>
      </w:pPr>
      <w:r w:rsidRPr="0058664C">
        <w:rPr>
          <w:rFonts w:ascii="Times New Roman" w:hAnsi="Times New Roman" w:cs="Times New Roman"/>
          <w:noProof/>
          <w:sz w:val="24"/>
          <w:szCs w:val="24"/>
        </w:rPr>
        <w:t>Bereczki</w:t>
      </w:r>
      <w:r>
        <w:rPr>
          <w:rFonts w:ascii="Times New Roman" w:hAnsi="Times New Roman" w:cs="Times New Roman"/>
          <w:noProof/>
          <w:sz w:val="24"/>
          <w:szCs w:val="24"/>
        </w:rPr>
        <w:t xml:space="preserve"> et al. </w:t>
      </w:r>
      <w:r w:rsidR="00A20F20">
        <w:rPr>
          <w:rFonts w:ascii="Times New Roman" w:hAnsi="Times New Roman" w:cs="Times New Roman"/>
          <w:noProof/>
          <w:sz w:val="24"/>
          <w:szCs w:val="24"/>
        </w:rPr>
        <w:t xml:space="preserve">2014. </w:t>
      </w:r>
      <w:r w:rsidR="00A20F20" w:rsidRPr="00A20F20">
        <w:rPr>
          <w:rFonts w:ascii="Times New Roman" w:hAnsi="Times New Roman" w:cs="Times New Roman"/>
          <w:i/>
          <w:noProof/>
          <w:sz w:val="24"/>
          <w:szCs w:val="24"/>
        </w:rPr>
        <w:t>J Zool Syst Evol Res</w:t>
      </w:r>
      <w:r w:rsidRPr="0058664C">
        <w:rPr>
          <w:rFonts w:ascii="Times New Roman" w:hAnsi="Times New Roman" w:cs="Times New Roman"/>
          <w:noProof/>
          <w:sz w:val="24"/>
          <w:szCs w:val="24"/>
        </w:rPr>
        <w:t xml:space="preserve"> 52, 32–43.</w:t>
      </w:r>
    </w:p>
    <w:p w14:paraId="7CA37291" w14:textId="03DF9A51" w:rsidR="0058664C" w:rsidRPr="0058664C" w:rsidRDefault="0058664C" w:rsidP="0058664C">
      <w:pPr>
        <w:widowControl w:val="0"/>
        <w:autoSpaceDE w:val="0"/>
        <w:autoSpaceDN w:val="0"/>
        <w:adjustRightInd w:val="0"/>
        <w:spacing w:line="240" w:lineRule="auto"/>
        <w:ind w:left="480" w:hanging="480"/>
        <w:rPr>
          <w:rFonts w:ascii="Times New Roman" w:hAnsi="Times New Roman" w:cs="Times New Roman"/>
          <w:noProof/>
          <w:sz w:val="24"/>
        </w:rPr>
      </w:pPr>
      <w:r w:rsidRPr="00234990">
        <w:rPr>
          <w:rFonts w:ascii="Times New Roman" w:hAnsi="Times New Roman" w:cs="Times New Roman"/>
          <w:noProof/>
          <w:sz w:val="24"/>
          <w:szCs w:val="24"/>
        </w:rPr>
        <w:t>Werren</w:t>
      </w:r>
      <w:r>
        <w:rPr>
          <w:rFonts w:ascii="Times New Roman" w:hAnsi="Times New Roman" w:cs="Times New Roman"/>
          <w:noProof/>
          <w:sz w:val="24"/>
          <w:szCs w:val="24"/>
        </w:rPr>
        <w:t xml:space="preserve"> &amp;</w:t>
      </w:r>
      <w:r w:rsidRPr="0058664C">
        <w:rPr>
          <w:rFonts w:ascii="Times New Roman" w:hAnsi="Times New Roman" w:cs="Times New Roman"/>
          <w:noProof/>
          <w:sz w:val="24"/>
          <w:szCs w:val="24"/>
        </w:rPr>
        <w:t xml:space="preserve"> Windsor</w:t>
      </w:r>
      <w:r>
        <w:rPr>
          <w:rFonts w:ascii="Times New Roman" w:hAnsi="Times New Roman" w:cs="Times New Roman"/>
          <w:noProof/>
          <w:sz w:val="24"/>
          <w:szCs w:val="24"/>
        </w:rPr>
        <w:t xml:space="preserve"> </w:t>
      </w:r>
      <w:r w:rsidR="00A20F20">
        <w:rPr>
          <w:rFonts w:ascii="Times New Roman" w:hAnsi="Times New Roman" w:cs="Times New Roman"/>
          <w:noProof/>
          <w:sz w:val="24"/>
          <w:szCs w:val="24"/>
        </w:rPr>
        <w:t xml:space="preserve">2000. </w:t>
      </w:r>
      <w:r w:rsidR="00A20F20" w:rsidRPr="00A20F20">
        <w:rPr>
          <w:rFonts w:ascii="Times New Roman" w:hAnsi="Times New Roman" w:cs="Times New Roman"/>
          <w:i/>
          <w:noProof/>
          <w:sz w:val="24"/>
          <w:szCs w:val="24"/>
        </w:rPr>
        <w:t>Proc Biol Sci</w:t>
      </w:r>
      <w:r w:rsidRPr="0058664C">
        <w:rPr>
          <w:rFonts w:ascii="Times New Roman" w:hAnsi="Times New Roman" w:cs="Times New Roman"/>
          <w:noProof/>
          <w:sz w:val="24"/>
          <w:szCs w:val="24"/>
        </w:rPr>
        <w:t xml:space="preserve"> 267, 1277–1285.</w:t>
      </w:r>
    </w:p>
    <w:p w14:paraId="256F0E40" w14:textId="77777777" w:rsidR="00695574" w:rsidRDefault="00695574" w:rsidP="00847A6D">
      <w:pPr>
        <w:rPr>
          <w:rFonts w:ascii="Times New Roman" w:hAnsi="Times New Roman" w:cs="Times New Roman"/>
          <w:sz w:val="24"/>
          <w:szCs w:val="24"/>
          <w:lang w:val="en-US"/>
        </w:rPr>
        <w:sectPr w:rsidR="00695574" w:rsidSect="00402E14">
          <w:pgSz w:w="11906" w:h="16838"/>
          <w:pgMar w:top="1701" w:right="1701" w:bottom="1701" w:left="1701" w:header="709" w:footer="709" w:gutter="0"/>
          <w:lnNumType w:countBy="1" w:restart="continuous"/>
          <w:cols w:space="708"/>
          <w:docGrid w:linePitch="360"/>
        </w:sectPr>
      </w:pPr>
      <w:r>
        <w:rPr>
          <w:rFonts w:ascii="Times New Roman" w:hAnsi="Times New Roman" w:cs="Times New Roman"/>
          <w:sz w:val="24"/>
          <w:szCs w:val="24"/>
          <w:lang w:val="en-US"/>
        </w:rPr>
        <w:fldChar w:fldCharType="end"/>
      </w:r>
      <w:bookmarkStart w:id="0" w:name="_GoBack"/>
      <w:bookmarkEnd w:id="0"/>
    </w:p>
    <w:p w14:paraId="3082848B" w14:textId="77777777" w:rsidR="00DC3F40" w:rsidRDefault="00DC3F40" w:rsidP="00847A6D">
      <w:pPr>
        <w:rPr>
          <w:rFonts w:ascii="Times New Roman" w:hAnsi="Times New Roman" w:cs="Times New Roman"/>
          <w:sz w:val="24"/>
          <w:szCs w:val="24"/>
          <w:lang w:val="en-US"/>
        </w:rPr>
      </w:pPr>
    </w:p>
    <w:p w14:paraId="1A23936D" w14:textId="77777777" w:rsidR="00847A6D" w:rsidRPr="00A13FCD" w:rsidRDefault="00847A6D" w:rsidP="00847A6D">
      <w:pPr>
        <w:rPr>
          <w:rFonts w:ascii="Times New Roman" w:hAnsi="Times New Roman" w:cs="Times New Roman"/>
          <w:sz w:val="24"/>
          <w:szCs w:val="24"/>
          <w:lang w:val="en-US"/>
        </w:rPr>
      </w:pPr>
      <w:r w:rsidRPr="00A13FCD">
        <w:rPr>
          <w:rFonts w:ascii="Times New Roman" w:hAnsi="Times New Roman" w:cs="Times New Roman"/>
          <w:sz w:val="24"/>
          <w:szCs w:val="24"/>
          <w:lang w:val="en-US"/>
        </w:rPr>
        <w:t>Supplementary Table 1</w:t>
      </w:r>
      <w:r w:rsidR="00821F00">
        <w:rPr>
          <w:rFonts w:ascii="Times New Roman" w:hAnsi="Times New Roman" w:cs="Times New Roman"/>
          <w:sz w:val="24"/>
          <w:szCs w:val="24"/>
          <w:lang w:val="en-US"/>
        </w:rPr>
        <w:t>.</w:t>
      </w:r>
      <w:r w:rsidRPr="00A13FCD">
        <w:rPr>
          <w:rFonts w:ascii="Times New Roman" w:hAnsi="Times New Roman" w:cs="Times New Roman"/>
          <w:sz w:val="24"/>
          <w:szCs w:val="24"/>
          <w:lang w:val="en-US"/>
        </w:rPr>
        <w:t xml:space="preserve"> </w:t>
      </w:r>
      <w:proofErr w:type="spellStart"/>
      <w:r w:rsidRPr="00A13FCD">
        <w:rPr>
          <w:rFonts w:ascii="Times New Roman" w:hAnsi="Times New Roman" w:cs="Times New Roman"/>
          <w:i/>
          <w:sz w:val="24"/>
          <w:szCs w:val="24"/>
          <w:lang w:val="en-US"/>
        </w:rPr>
        <w:t>Wolbachia</w:t>
      </w:r>
      <w:proofErr w:type="spellEnd"/>
      <w:r w:rsidRPr="00A13FCD">
        <w:rPr>
          <w:rFonts w:ascii="Times New Roman" w:hAnsi="Times New Roman" w:cs="Times New Roman"/>
          <w:sz w:val="24"/>
          <w:szCs w:val="24"/>
          <w:lang w:val="en-US"/>
        </w:rPr>
        <w:t xml:space="preserve"> strains from the infected individuals of the studied </w:t>
      </w:r>
      <w:proofErr w:type="spellStart"/>
      <w:r w:rsidRPr="00A13FCD">
        <w:rPr>
          <w:rFonts w:ascii="Times New Roman" w:hAnsi="Times New Roman" w:cs="Times New Roman"/>
          <w:i/>
          <w:sz w:val="24"/>
          <w:szCs w:val="24"/>
          <w:lang w:val="en-US"/>
        </w:rPr>
        <w:t>Armadillidium</w:t>
      </w:r>
      <w:proofErr w:type="spellEnd"/>
      <w:r w:rsidRPr="00A13FCD">
        <w:rPr>
          <w:rFonts w:ascii="Times New Roman" w:hAnsi="Times New Roman" w:cs="Times New Roman"/>
          <w:sz w:val="24"/>
          <w:szCs w:val="24"/>
          <w:lang w:val="en-US"/>
        </w:rPr>
        <w:t xml:space="preserve"> </w:t>
      </w:r>
      <w:r w:rsidRPr="00234990">
        <w:rPr>
          <w:rFonts w:ascii="Times New Roman" w:hAnsi="Times New Roman" w:cs="Times New Roman"/>
          <w:i/>
          <w:noProof/>
          <w:sz w:val="24"/>
          <w:szCs w:val="24"/>
          <w:lang w:val="en-US"/>
        </w:rPr>
        <w:t>vulgare</w:t>
      </w:r>
      <w:r w:rsidRPr="00A13FCD">
        <w:rPr>
          <w:rFonts w:ascii="Times New Roman" w:hAnsi="Times New Roman" w:cs="Times New Roman"/>
          <w:sz w:val="24"/>
          <w:szCs w:val="24"/>
          <w:lang w:val="en-US"/>
        </w:rPr>
        <w:t xml:space="preserve"> population.</w:t>
      </w:r>
    </w:p>
    <w:tbl>
      <w:tblPr>
        <w:tblW w:w="13947" w:type="dxa"/>
        <w:tblInd w:w="55" w:type="dxa"/>
        <w:tblCellMar>
          <w:left w:w="70" w:type="dxa"/>
          <w:right w:w="70" w:type="dxa"/>
        </w:tblCellMar>
        <w:tblLook w:val="04A0" w:firstRow="1" w:lastRow="0" w:firstColumn="1" w:lastColumn="0" w:noHBand="0" w:noVBand="1"/>
      </w:tblPr>
      <w:tblGrid>
        <w:gridCol w:w="408"/>
        <w:gridCol w:w="914"/>
        <w:gridCol w:w="2391"/>
        <w:gridCol w:w="1216"/>
        <w:gridCol w:w="1098"/>
        <w:gridCol w:w="880"/>
        <w:gridCol w:w="2414"/>
        <w:gridCol w:w="1262"/>
        <w:gridCol w:w="1737"/>
        <w:gridCol w:w="1628"/>
      </w:tblGrid>
      <w:tr w:rsidR="00847A6D" w:rsidRPr="00A13FCD" w14:paraId="7F9EA430" w14:textId="77777777" w:rsidTr="0008371B">
        <w:trPr>
          <w:trHeight w:val="300"/>
        </w:trPr>
        <w:tc>
          <w:tcPr>
            <w:tcW w:w="408" w:type="dxa"/>
            <w:vMerge w:val="restart"/>
            <w:tcBorders>
              <w:top w:val="single" w:sz="4" w:space="0" w:color="auto"/>
              <w:left w:val="nil"/>
              <w:right w:val="nil"/>
            </w:tcBorders>
            <w:shd w:val="clear" w:color="auto" w:fill="auto"/>
            <w:noWrap/>
            <w:vAlign w:val="center"/>
            <w:hideMark/>
          </w:tcPr>
          <w:p w14:paraId="61DB88A6"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ID</w:t>
            </w:r>
          </w:p>
          <w:p w14:paraId="3E163028"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 </w:t>
            </w:r>
          </w:p>
        </w:tc>
        <w:tc>
          <w:tcPr>
            <w:tcW w:w="913" w:type="dxa"/>
            <w:vMerge w:val="restart"/>
            <w:tcBorders>
              <w:top w:val="single" w:sz="4" w:space="0" w:color="auto"/>
              <w:left w:val="nil"/>
              <w:right w:val="nil"/>
            </w:tcBorders>
            <w:shd w:val="clear" w:color="auto" w:fill="auto"/>
            <w:noWrap/>
            <w:vAlign w:val="center"/>
            <w:hideMark/>
          </w:tcPr>
          <w:p w14:paraId="74423EED"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Gender</w:t>
            </w:r>
          </w:p>
          <w:p w14:paraId="2C75067B"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 </w:t>
            </w:r>
          </w:p>
        </w:tc>
        <w:tc>
          <w:tcPr>
            <w:tcW w:w="2391" w:type="dxa"/>
            <w:vMerge w:val="restart"/>
            <w:tcBorders>
              <w:top w:val="single" w:sz="4" w:space="0" w:color="auto"/>
              <w:left w:val="nil"/>
              <w:right w:val="nil"/>
            </w:tcBorders>
            <w:shd w:val="clear" w:color="auto" w:fill="auto"/>
            <w:noWrap/>
            <w:vAlign w:val="center"/>
            <w:hideMark/>
          </w:tcPr>
          <w:p w14:paraId="2086643E"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proofErr w:type="spellStart"/>
            <w:r w:rsidRPr="00A13FCD">
              <w:rPr>
                <w:rFonts w:ascii="Times New Roman" w:eastAsia="Times New Roman" w:hAnsi="Times New Roman" w:cs="Times New Roman"/>
                <w:b/>
                <w:bCs/>
                <w:color w:val="000000"/>
                <w:sz w:val="24"/>
                <w:szCs w:val="24"/>
                <w:lang w:val="en-US" w:eastAsia="hu-HU"/>
              </w:rPr>
              <w:t>Wsp</w:t>
            </w:r>
            <w:proofErr w:type="spellEnd"/>
            <w:r w:rsidRPr="00A13FCD">
              <w:rPr>
                <w:rFonts w:ascii="Times New Roman" w:eastAsia="Times New Roman" w:hAnsi="Times New Roman" w:cs="Times New Roman"/>
                <w:b/>
                <w:bCs/>
                <w:color w:val="000000"/>
                <w:sz w:val="24"/>
                <w:szCs w:val="24"/>
                <w:lang w:val="en-US" w:eastAsia="hu-HU"/>
              </w:rPr>
              <w:t xml:space="preserve"> allele</w:t>
            </w:r>
          </w:p>
          <w:p w14:paraId="5EC063E8"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 </w:t>
            </w:r>
          </w:p>
        </w:tc>
        <w:tc>
          <w:tcPr>
            <w:tcW w:w="1216" w:type="dxa"/>
            <w:vMerge w:val="restart"/>
            <w:tcBorders>
              <w:top w:val="single" w:sz="4" w:space="0" w:color="auto"/>
              <w:left w:val="nil"/>
              <w:right w:val="nil"/>
            </w:tcBorders>
            <w:shd w:val="clear" w:color="auto" w:fill="auto"/>
            <w:noWrap/>
            <w:vAlign w:val="center"/>
            <w:hideMark/>
          </w:tcPr>
          <w:p w14:paraId="15C59CC4"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Allele length</w:t>
            </w:r>
          </w:p>
          <w:p w14:paraId="591BCABE"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(in base pairs)</w:t>
            </w:r>
          </w:p>
        </w:tc>
        <w:tc>
          <w:tcPr>
            <w:tcW w:w="1098" w:type="dxa"/>
            <w:vMerge w:val="restart"/>
            <w:tcBorders>
              <w:top w:val="single" w:sz="4" w:space="0" w:color="auto"/>
              <w:left w:val="nil"/>
              <w:right w:val="nil"/>
            </w:tcBorders>
            <w:shd w:val="clear" w:color="auto" w:fill="auto"/>
            <w:noWrap/>
            <w:vAlign w:val="center"/>
            <w:hideMark/>
          </w:tcPr>
          <w:p w14:paraId="1A3DB610"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Strain name</w:t>
            </w:r>
          </w:p>
          <w:p w14:paraId="4C7E51E3"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 </w:t>
            </w:r>
          </w:p>
        </w:tc>
        <w:tc>
          <w:tcPr>
            <w:tcW w:w="3294" w:type="dxa"/>
            <w:gridSpan w:val="2"/>
            <w:tcBorders>
              <w:top w:val="single" w:sz="4" w:space="0" w:color="auto"/>
              <w:left w:val="nil"/>
              <w:bottom w:val="nil"/>
              <w:right w:val="nil"/>
            </w:tcBorders>
            <w:shd w:val="clear" w:color="auto" w:fill="auto"/>
            <w:noWrap/>
            <w:vAlign w:val="bottom"/>
            <w:hideMark/>
          </w:tcPr>
          <w:p w14:paraId="251855A5" w14:textId="77777777" w:rsidR="00847A6D" w:rsidRPr="00A13FCD" w:rsidRDefault="00847A6D" w:rsidP="0008371B">
            <w:pPr>
              <w:spacing w:after="0" w:line="240" w:lineRule="auto"/>
              <w:jc w:val="center"/>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Recorded in</w:t>
            </w:r>
          </w:p>
        </w:tc>
        <w:tc>
          <w:tcPr>
            <w:tcW w:w="1262" w:type="dxa"/>
            <w:vMerge w:val="restart"/>
            <w:tcBorders>
              <w:top w:val="single" w:sz="4" w:space="0" w:color="auto"/>
              <w:left w:val="nil"/>
              <w:right w:val="nil"/>
            </w:tcBorders>
            <w:shd w:val="clear" w:color="auto" w:fill="auto"/>
            <w:noWrap/>
            <w:vAlign w:val="center"/>
            <w:hideMark/>
          </w:tcPr>
          <w:p w14:paraId="319A6F29"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Phenotype</w:t>
            </w:r>
          </w:p>
          <w:p w14:paraId="0CA75808"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 </w:t>
            </w:r>
          </w:p>
        </w:tc>
        <w:tc>
          <w:tcPr>
            <w:tcW w:w="1737" w:type="dxa"/>
            <w:vMerge w:val="restart"/>
            <w:tcBorders>
              <w:top w:val="single" w:sz="4" w:space="0" w:color="auto"/>
              <w:left w:val="nil"/>
              <w:right w:val="nil"/>
            </w:tcBorders>
            <w:shd w:val="clear" w:color="auto" w:fill="auto"/>
            <w:noWrap/>
            <w:vAlign w:val="center"/>
            <w:hideMark/>
          </w:tcPr>
          <w:p w14:paraId="0AE8E01C"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Reference</w:t>
            </w:r>
          </w:p>
          <w:p w14:paraId="22EA444D"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 </w:t>
            </w:r>
          </w:p>
        </w:tc>
        <w:tc>
          <w:tcPr>
            <w:tcW w:w="1628" w:type="dxa"/>
            <w:vMerge w:val="restart"/>
            <w:tcBorders>
              <w:top w:val="single" w:sz="4" w:space="0" w:color="auto"/>
              <w:left w:val="nil"/>
              <w:right w:val="nil"/>
            </w:tcBorders>
            <w:shd w:val="clear" w:color="auto" w:fill="auto"/>
            <w:noWrap/>
            <w:vAlign w:val="center"/>
            <w:hideMark/>
          </w:tcPr>
          <w:p w14:paraId="104B054F"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Accession Number</w:t>
            </w:r>
          </w:p>
          <w:p w14:paraId="2917582E"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 </w:t>
            </w:r>
          </w:p>
        </w:tc>
      </w:tr>
      <w:tr w:rsidR="00847A6D" w:rsidRPr="00A13FCD" w14:paraId="2D68967A" w14:textId="77777777" w:rsidTr="0008371B">
        <w:trPr>
          <w:trHeight w:val="300"/>
        </w:trPr>
        <w:tc>
          <w:tcPr>
            <w:tcW w:w="408" w:type="dxa"/>
            <w:vMerge/>
            <w:tcBorders>
              <w:left w:val="nil"/>
              <w:bottom w:val="single" w:sz="4" w:space="0" w:color="auto"/>
              <w:right w:val="nil"/>
            </w:tcBorders>
            <w:shd w:val="clear" w:color="auto" w:fill="auto"/>
            <w:noWrap/>
            <w:vAlign w:val="center"/>
            <w:hideMark/>
          </w:tcPr>
          <w:p w14:paraId="040DD095"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
        </w:tc>
        <w:tc>
          <w:tcPr>
            <w:tcW w:w="913" w:type="dxa"/>
            <w:vMerge/>
            <w:tcBorders>
              <w:left w:val="nil"/>
              <w:bottom w:val="single" w:sz="4" w:space="0" w:color="auto"/>
              <w:right w:val="nil"/>
            </w:tcBorders>
            <w:shd w:val="clear" w:color="auto" w:fill="auto"/>
            <w:noWrap/>
            <w:vAlign w:val="center"/>
            <w:hideMark/>
          </w:tcPr>
          <w:p w14:paraId="2107A372"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
        </w:tc>
        <w:tc>
          <w:tcPr>
            <w:tcW w:w="2391" w:type="dxa"/>
            <w:vMerge/>
            <w:tcBorders>
              <w:left w:val="nil"/>
              <w:bottom w:val="single" w:sz="4" w:space="0" w:color="auto"/>
              <w:right w:val="nil"/>
            </w:tcBorders>
            <w:shd w:val="clear" w:color="auto" w:fill="auto"/>
            <w:noWrap/>
            <w:vAlign w:val="center"/>
            <w:hideMark/>
          </w:tcPr>
          <w:p w14:paraId="3D16128C"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
        </w:tc>
        <w:tc>
          <w:tcPr>
            <w:tcW w:w="1216" w:type="dxa"/>
            <w:vMerge/>
            <w:tcBorders>
              <w:left w:val="nil"/>
              <w:bottom w:val="single" w:sz="4" w:space="0" w:color="auto"/>
              <w:right w:val="nil"/>
            </w:tcBorders>
            <w:shd w:val="clear" w:color="auto" w:fill="auto"/>
            <w:noWrap/>
            <w:vAlign w:val="center"/>
            <w:hideMark/>
          </w:tcPr>
          <w:p w14:paraId="12D25F4D"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
        </w:tc>
        <w:tc>
          <w:tcPr>
            <w:tcW w:w="1098" w:type="dxa"/>
            <w:vMerge/>
            <w:tcBorders>
              <w:left w:val="nil"/>
              <w:bottom w:val="single" w:sz="4" w:space="0" w:color="auto"/>
              <w:right w:val="nil"/>
            </w:tcBorders>
            <w:shd w:val="clear" w:color="auto" w:fill="auto"/>
            <w:noWrap/>
            <w:vAlign w:val="center"/>
            <w:hideMark/>
          </w:tcPr>
          <w:p w14:paraId="2B9EC9AB"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
        </w:tc>
        <w:tc>
          <w:tcPr>
            <w:tcW w:w="880" w:type="dxa"/>
            <w:tcBorders>
              <w:top w:val="nil"/>
              <w:left w:val="nil"/>
              <w:bottom w:val="single" w:sz="4" w:space="0" w:color="auto"/>
              <w:right w:val="nil"/>
            </w:tcBorders>
            <w:shd w:val="clear" w:color="auto" w:fill="auto"/>
            <w:noWrap/>
            <w:vAlign w:val="center"/>
            <w:hideMark/>
          </w:tcPr>
          <w:p w14:paraId="05AB5D8C" w14:textId="77777777" w:rsidR="00847A6D" w:rsidRPr="00A13FCD" w:rsidRDefault="00847A6D" w:rsidP="0008371B">
            <w:pPr>
              <w:spacing w:after="0" w:line="240" w:lineRule="auto"/>
              <w:ind w:right="-64"/>
              <w:jc w:val="center"/>
              <w:rPr>
                <w:rFonts w:ascii="Times New Roman" w:eastAsia="Times New Roman" w:hAnsi="Times New Roman" w:cs="Times New Roman"/>
                <w:i/>
                <w:iCs/>
                <w:color w:val="000000"/>
                <w:sz w:val="24"/>
                <w:szCs w:val="24"/>
                <w:lang w:val="en-US" w:eastAsia="hu-HU"/>
              </w:rPr>
            </w:pPr>
            <w:r w:rsidRPr="00A13FCD">
              <w:rPr>
                <w:rFonts w:ascii="Times New Roman" w:eastAsia="Times New Roman" w:hAnsi="Times New Roman" w:cs="Times New Roman"/>
                <w:i/>
                <w:iCs/>
                <w:color w:val="000000"/>
                <w:sz w:val="24"/>
                <w:szCs w:val="24"/>
                <w:lang w:val="en-US" w:eastAsia="hu-HU"/>
              </w:rPr>
              <w:t xml:space="preserve">A. </w:t>
            </w:r>
            <w:r w:rsidRPr="00234990">
              <w:rPr>
                <w:rFonts w:ascii="Times New Roman" w:eastAsia="Times New Roman" w:hAnsi="Times New Roman" w:cs="Times New Roman"/>
                <w:i/>
                <w:iCs/>
                <w:noProof/>
                <w:color w:val="000000"/>
                <w:sz w:val="24"/>
                <w:szCs w:val="24"/>
                <w:lang w:val="en-US" w:eastAsia="hu-HU"/>
              </w:rPr>
              <w:t>vulgare</w:t>
            </w:r>
          </w:p>
        </w:tc>
        <w:tc>
          <w:tcPr>
            <w:tcW w:w="2414" w:type="dxa"/>
            <w:tcBorders>
              <w:top w:val="nil"/>
              <w:left w:val="nil"/>
              <w:bottom w:val="single" w:sz="4" w:space="0" w:color="auto"/>
              <w:right w:val="nil"/>
            </w:tcBorders>
            <w:shd w:val="clear" w:color="auto" w:fill="auto"/>
            <w:noWrap/>
            <w:vAlign w:val="center"/>
            <w:hideMark/>
          </w:tcPr>
          <w:p w14:paraId="1A306EB9" w14:textId="77777777" w:rsidR="00847A6D" w:rsidRPr="00A13FCD" w:rsidRDefault="00847A6D" w:rsidP="0008371B">
            <w:pPr>
              <w:spacing w:after="0" w:line="240" w:lineRule="auto"/>
              <w:jc w:val="center"/>
              <w:rPr>
                <w:rFonts w:ascii="Times New Roman" w:eastAsia="Times New Roman" w:hAnsi="Times New Roman" w:cs="Times New Roman"/>
                <w:color w:val="000000"/>
                <w:sz w:val="24"/>
                <w:szCs w:val="24"/>
                <w:lang w:val="en-US" w:eastAsia="hu-HU"/>
              </w:rPr>
            </w:pPr>
            <w:r w:rsidRPr="00234990">
              <w:rPr>
                <w:rFonts w:ascii="Times New Roman" w:eastAsia="Times New Roman" w:hAnsi="Times New Roman" w:cs="Times New Roman"/>
                <w:noProof/>
                <w:color w:val="000000"/>
                <w:sz w:val="24"/>
                <w:szCs w:val="24"/>
                <w:lang w:val="en-US" w:eastAsia="hu-HU"/>
              </w:rPr>
              <w:t>other organism</w:t>
            </w:r>
          </w:p>
        </w:tc>
        <w:tc>
          <w:tcPr>
            <w:tcW w:w="1262" w:type="dxa"/>
            <w:vMerge/>
            <w:tcBorders>
              <w:left w:val="nil"/>
              <w:bottom w:val="single" w:sz="4" w:space="0" w:color="auto"/>
              <w:right w:val="nil"/>
            </w:tcBorders>
            <w:shd w:val="clear" w:color="auto" w:fill="auto"/>
            <w:noWrap/>
            <w:vAlign w:val="center"/>
            <w:hideMark/>
          </w:tcPr>
          <w:p w14:paraId="4F145EC9"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
        </w:tc>
        <w:tc>
          <w:tcPr>
            <w:tcW w:w="1737" w:type="dxa"/>
            <w:vMerge/>
            <w:tcBorders>
              <w:left w:val="nil"/>
              <w:bottom w:val="single" w:sz="4" w:space="0" w:color="auto"/>
              <w:right w:val="nil"/>
            </w:tcBorders>
            <w:shd w:val="clear" w:color="auto" w:fill="auto"/>
            <w:noWrap/>
            <w:vAlign w:val="center"/>
            <w:hideMark/>
          </w:tcPr>
          <w:p w14:paraId="5B852BF8"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
        </w:tc>
        <w:tc>
          <w:tcPr>
            <w:tcW w:w="1628" w:type="dxa"/>
            <w:vMerge/>
            <w:tcBorders>
              <w:left w:val="nil"/>
              <w:bottom w:val="single" w:sz="4" w:space="0" w:color="auto"/>
              <w:right w:val="nil"/>
            </w:tcBorders>
            <w:shd w:val="clear" w:color="auto" w:fill="auto"/>
            <w:noWrap/>
            <w:vAlign w:val="bottom"/>
            <w:hideMark/>
          </w:tcPr>
          <w:p w14:paraId="1EF4B8F7"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
        </w:tc>
      </w:tr>
      <w:tr w:rsidR="00847A6D" w:rsidRPr="00A13FCD" w14:paraId="2A1334CA" w14:textId="77777777" w:rsidTr="0008371B">
        <w:trPr>
          <w:trHeight w:val="300"/>
        </w:trPr>
        <w:tc>
          <w:tcPr>
            <w:tcW w:w="408" w:type="dxa"/>
            <w:tcBorders>
              <w:top w:val="nil"/>
              <w:left w:val="nil"/>
              <w:bottom w:val="nil"/>
              <w:right w:val="nil"/>
            </w:tcBorders>
            <w:shd w:val="clear" w:color="auto" w:fill="auto"/>
            <w:noWrap/>
            <w:vAlign w:val="center"/>
            <w:hideMark/>
          </w:tcPr>
          <w:p w14:paraId="20618962"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6</w:t>
            </w:r>
          </w:p>
        </w:tc>
        <w:tc>
          <w:tcPr>
            <w:tcW w:w="913" w:type="dxa"/>
            <w:tcBorders>
              <w:top w:val="nil"/>
              <w:left w:val="nil"/>
              <w:bottom w:val="nil"/>
              <w:right w:val="nil"/>
            </w:tcBorders>
            <w:shd w:val="clear" w:color="auto" w:fill="auto"/>
            <w:noWrap/>
            <w:vAlign w:val="center"/>
            <w:hideMark/>
          </w:tcPr>
          <w:p w14:paraId="58E03DE1"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male</w:t>
            </w:r>
          </w:p>
        </w:tc>
        <w:tc>
          <w:tcPr>
            <w:tcW w:w="2391" w:type="dxa"/>
            <w:tcBorders>
              <w:top w:val="nil"/>
              <w:left w:val="nil"/>
              <w:bottom w:val="nil"/>
              <w:right w:val="nil"/>
            </w:tcBorders>
            <w:shd w:val="clear" w:color="auto" w:fill="auto"/>
            <w:noWrap/>
            <w:vAlign w:val="center"/>
            <w:hideMark/>
          </w:tcPr>
          <w:p w14:paraId="2DB2D34E"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w:t>
            </w:r>
          </w:p>
        </w:tc>
        <w:tc>
          <w:tcPr>
            <w:tcW w:w="1216" w:type="dxa"/>
            <w:tcBorders>
              <w:top w:val="nil"/>
              <w:left w:val="nil"/>
              <w:bottom w:val="nil"/>
              <w:right w:val="nil"/>
            </w:tcBorders>
            <w:shd w:val="clear" w:color="auto" w:fill="auto"/>
            <w:noWrap/>
            <w:vAlign w:val="center"/>
            <w:hideMark/>
          </w:tcPr>
          <w:p w14:paraId="406126C3"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445</w:t>
            </w:r>
          </w:p>
        </w:tc>
        <w:tc>
          <w:tcPr>
            <w:tcW w:w="1098" w:type="dxa"/>
            <w:tcBorders>
              <w:top w:val="nil"/>
              <w:left w:val="nil"/>
              <w:bottom w:val="nil"/>
              <w:right w:val="nil"/>
            </w:tcBorders>
            <w:shd w:val="clear" w:color="auto" w:fill="auto"/>
            <w:noWrap/>
            <w:vAlign w:val="center"/>
            <w:hideMark/>
          </w:tcPr>
          <w:p w14:paraId="6A18CEFE"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proofErr w:type="spellStart"/>
            <w:r w:rsidRPr="00A13FCD">
              <w:rPr>
                <w:rFonts w:ascii="Times New Roman" w:eastAsia="Times New Roman" w:hAnsi="Times New Roman" w:cs="Times New Roman"/>
                <w:b/>
                <w:bCs/>
                <w:color w:val="000000"/>
                <w:sz w:val="24"/>
                <w:szCs w:val="24"/>
                <w:lang w:val="en-US" w:eastAsia="hu-HU"/>
              </w:rPr>
              <w:t>wDil</w:t>
            </w:r>
            <w:proofErr w:type="spellEnd"/>
          </w:p>
        </w:tc>
        <w:tc>
          <w:tcPr>
            <w:tcW w:w="880" w:type="dxa"/>
            <w:tcBorders>
              <w:top w:val="nil"/>
              <w:left w:val="nil"/>
              <w:bottom w:val="nil"/>
              <w:right w:val="nil"/>
            </w:tcBorders>
            <w:shd w:val="clear" w:color="auto" w:fill="auto"/>
            <w:noWrap/>
            <w:vAlign w:val="center"/>
            <w:hideMark/>
          </w:tcPr>
          <w:p w14:paraId="54C9E367" w14:textId="77777777" w:rsidR="00847A6D" w:rsidRPr="00A13FCD" w:rsidRDefault="00847A6D" w:rsidP="0008371B">
            <w:pPr>
              <w:spacing w:after="0" w:line="240" w:lineRule="auto"/>
              <w:jc w:val="center"/>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no</w:t>
            </w:r>
          </w:p>
        </w:tc>
        <w:tc>
          <w:tcPr>
            <w:tcW w:w="2414" w:type="dxa"/>
            <w:tcBorders>
              <w:top w:val="nil"/>
              <w:left w:val="nil"/>
              <w:bottom w:val="nil"/>
              <w:right w:val="nil"/>
            </w:tcBorders>
            <w:shd w:val="clear" w:color="auto" w:fill="auto"/>
            <w:noWrap/>
            <w:vAlign w:val="center"/>
            <w:hideMark/>
          </w:tcPr>
          <w:p w14:paraId="6025CD4B" w14:textId="77777777" w:rsidR="00847A6D" w:rsidRPr="00A13FCD" w:rsidRDefault="00847A6D" w:rsidP="0008371B">
            <w:pPr>
              <w:spacing w:after="0" w:line="240" w:lineRule="auto"/>
              <w:jc w:val="center"/>
              <w:rPr>
                <w:rFonts w:ascii="Times New Roman" w:eastAsia="Times New Roman" w:hAnsi="Times New Roman" w:cs="Times New Roman"/>
                <w:b/>
                <w:bCs/>
                <w:color w:val="000000"/>
                <w:sz w:val="24"/>
                <w:szCs w:val="24"/>
                <w:lang w:val="en-US" w:eastAsia="hu-HU"/>
              </w:rPr>
            </w:pPr>
            <w:proofErr w:type="spellStart"/>
            <w:r w:rsidRPr="00A13FCD">
              <w:rPr>
                <w:rFonts w:ascii="Times New Roman" w:eastAsia="Times New Roman" w:hAnsi="Times New Roman" w:cs="Times New Roman"/>
                <w:b/>
                <w:bCs/>
                <w:color w:val="000000"/>
                <w:sz w:val="24"/>
                <w:szCs w:val="24"/>
                <w:lang w:val="en-US" w:eastAsia="hu-HU"/>
              </w:rPr>
              <w:t>Porcellio</w:t>
            </w:r>
            <w:proofErr w:type="spellEnd"/>
            <w:r w:rsidRPr="00A13FCD">
              <w:rPr>
                <w:rFonts w:ascii="Times New Roman" w:eastAsia="Times New Roman" w:hAnsi="Times New Roman" w:cs="Times New Roman"/>
                <w:b/>
                <w:bCs/>
                <w:color w:val="000000"/>
                <w:sz w:val="24"/>
                <w:szCs w:val="24"/>
                <w:lang w:val="en-US" w:eastAsia="hu-HU"/>
              </w:rPr>
              <w:t xml:space="preserve"> </w:t>
            </w:r>
            <w:proofErr w:type="spellStart"/>
            <w:r w:rsidRPr="00A13FCD">
              <w:rPr>
                <w:rFonts w:ascii="Times New Roman" w:eastAsia="Times New Roman" w:hAnsi="Times New Roman" w:cs="Times New Roman"/>
                <w:b/>
                <w:bCs/>
                <w:color w:val="000000"/>
                <w:sz w:val="24"/>
                <w:szCs w:val="24"/>
                <w:lang w:val="en-US" w:eastAsia="hu-HU"/>
              </w:rPr>
              <w:t>dilatatus</w:t>
            </w:r>
            <w:proofErr w:type="spellEnd"/>
            <w:r w:rsidRPr="00A13FCD">
              <w:rPr>
                <w:rFonts w:ascii="Times New Roman" w:eastAsia="Times New Roman" w:hAnsi="Times New Roman" w:cs="Times New Roman"/>
                <w:b/>
                <w:bCs/>
                <w:color w:val="000000"/>
                <w:sz w:val="24"/>
                <w:szCs w:val="24"/>
                <w:lang w:val="en-US" w:eastAsia="hu-HU"/>
              </w:rPr>
              <w:t xml:space="preserve"> </w:t>
            </w:r>
            <w:proofErr w:type="spellStart"/>
            <w:r w:rsidRPr="00A13FCD">
              <w:rPr>
                <w:rFonts w:ascii="Times New Roman" w:eastAsia="Times New Roman" w:hAnsi="Times New Roman" w:cs="Times New Roman"/>
                <w:b/>
                <w:bCs/>
                <w:color w:val="000000"/>
                <w:sz w:val="24"/>
                <w:szCs w:val="24"/>
                <w:lang w:val="en-US" w:eastAsia="hu-HU"/>
              </w:rPr>
              <w:t>dilatatus</w:t>
            </w:r>
            <w:proofErr w:type="spellEnd"/>
          </w:p>
        </w:tc>
        <w:tc>
          <w:tcPr>
            <w:tcW w:w="1262" w:type="dxa"/>
            <w:tcBorders>
              <w:top w:val="nil"/>
              <w:left w:val="nil"/>
              <w:bottom w:val="nil"/>
              <w:right w:val="nil"/>
            </w:tcBorders>
            <w:shd w:val="clear" w:color="auto" w:fill="auto"/>
            <w:noWrap/>
            <w:vAlign w:val="center"/>
            <w:hideMark/>
          </w:tcPr>
          <w:p w14:paraId="25419F26"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CI</w:t>
            </w:r>
          </w:p>
        </w:tc>
        <w:tc>
          <w:tcPr>
            <w:tcW w:w="1737" w:type="dxa"/>
            <w:tcBorders>
              <w:top w:val="nil"/>
              <w:left w:val="nil"/>
              <w:bottom w:val="nil"/>
              <w:right w:val="nil"/>
            </w:tcBorders>
            <w:shd w:val="clear" w:color="auto" w:fill="auto"/>
            <w:noWrap/>
            <w:vAlign w:val="center"/>
            <w:hideMark/>
          </w:tcPr>
          <w:p w14:paraId="618333AB"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 xml:space="preserve">Le </w:t>
            </w:r>
            <w:proofErr w:type="spellStart"/>
            <w:r w:rsidRPr="00A13FCD">
              <w:rPr>
                <w:rFonts w:ascii="Times New Roman" w:eastAsia="Times New Roman" w:hAnsi="Times New Roman" w:cs="Times New Roman"/>
                <w:b/>
                <w:bCs/>
                <w:color w:val="000000"/>
                <w:sz w:val="24"/>
                <w:szCs w:val="24"/>
                <w:lang w:val="en-US" w:eastAsia="hu-HU"/>
              </w:rPr>
              <w:t>Clec’h</w:t>
            </w:r>
            <w:proofErr w:type="spellEnd"/>
            <w:r w:rsidRPr="00A13FCD">
              <w:rPr>
                <w:rFonts w:ascii="Times New Roman" w:eastAsia="Times New Roman" w:hAnsi="Times New Roman" w:cs="Times New Roman"/>
                <w:b/>
                <w:bCs/>
                <w:color w:val="000000"/>
                <w:sz w:val="24"/>
                <w:szCs w:val="24"/>
                <w:lang w:val="en-US" w:eastAsia="hu-HU"/>
              </w:rPr>
              <w:t xml:space="preserve"> et al. 2013</w:t>
            </w:r>
          </w:p>
        </w:tc>
        <w:tc>
          <w:tcPr>
            <w:tcW w:w="1628" w:type="dxa"/>
            <w:tcBorders>
              <w:top w:val="nil"/>
              <w:left w:val="nil"/>
              <w:bottom w:val="nil"/>
              <w:right w:val="nil"/>
            </w:tcBorders>
            <w:shd w:val="clear" w:color="auto" w:fill="auto"/>
            <w:noWrap/>
            <w:vAlign w:val="bottom"/>
            <w:hideMark/>
          </w:tcPr>
          <w:p w14:paraId="0162102D"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KY421349</w:t>
            </w:r>
          </w:p>
        </w:tc>
      </w:tr>
      <w:tr w:rsidR="00847A6D" w:rsidRPr="00A13FCD" w14:paraId="4726A6B6" w14:textId="77777777" w:rsidTr="0008371B">
        <w:trPr>
          <w:trHeight w:val="300"/>
        </w:trPr>
        <w:tc>
          <w:tcPr>
            <w:tcW w:w="408" w:type="dxa"/>
            <w:tcBorders>
              <w:top w:val="nil"/>
              <w:left w:val="nil"/>
              <w:bottom w:val="nil"/>
              <w:right w:val="nil"/>
            </w:tcBorders>
            <w:shd w:val="clear" w:color="auto" w:fill="auto"/>
            <w:noWrap/>
            <w:vAlign w:val="center"/>
            <w:hideMark/>
          </w:tcPr>
          <w:p w14:paraId="3DDCE3D4"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7</w:t>
            </w:r>
          </w:p>
        </w:tc>
        <w:tc>
          <w:tcPr>
            <w:tcW w:w="913" w:type="dxa"/>
            <w:tcBorders>
              <w:top w:val="nil"/>
              <w:left w:val="nil"/>
              <w:bottom w:val="nil"/>
              <w:right w:val="nil"/>
            </w:tcBorders>
            <w:shd w:val="clear" w:color="auto" w:fill="auto"/>
            <w:noWrap/>
            <w:vAlign w:val="center"/>
            <w:hideMark/>
          </w:tcPr>
          <w:p w14:paraId="5E1D1511"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male</w:t>
            </w:r>
          </w:p>
        </w:tc>
        <w:tc>
          <w:tcPr>
            <w:tcW w:w="2391" w:type="dxa"/>
            <w:tcBorders>
              <w:top w:val="nil"/>
              <w:left w:val="nil"/>
              <w:bottom w:val="nil"/>
              <w:right w:val="nil"/>
            </w:tcBorders>
            <w:shd w:val="clear" w:color="auto" w:fill="auto"/>
            <w:noWrap/>
            <w:vAlign w:val="center"/>
            <w:hideMark/>
          </w:tcPr>
          <w:p w14:paraId="1CBE15A1"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w:t>
            </w:r>
          </w:p>
        </w:tc>
        <w:tc>
          <w:tcPr>
            <w:tcW w:w="1216" w:type="dxa"/>
            <w:tcBorders>
              <w:top w:val="nil"/>
              <w:left w:val="nil"/>
              <w:bottom w:val="nil"/>
              <w:right w:val="nil"/>
            </w:tcBorders>
            <w:shd w:val="clear" w:color="auto" w:fill="auto"/>
            <w:noWrap/>
            <w:vAlign w:val="center"/>
            <w:hideMark/>
          </w:tcPr>
          <w:p w14:paraId="43507CE8"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422</w:t>
            </w:r>
          </w:p>
        </w:tc>
        <w:tc>
          <w:tcPr>
            <w:tcW w:w="1098" w:type="dxa"/>
            <w:tcBorders>
              <w:top w:val="nil"/>
              <w:left w:val="nil"/>
              <w:bottom w:val="nil"/>
              <w:right w:val="nil"/>
            </w:tcBorders>
            <w:shd w:val="clear" w:color="auto" w:fill="auto"/>
            <w:noWrap/>
            <w:vAlign w:val="center"/>
            <w:hideMark/>
          </w:tcPr>
          <w:p w14:paraId="01D4ABB3"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proofErr w:type="spellStart"/>
            <w:r w:rsidRPr="00A13FCD">
              <w:rPr>
                <w:rFonts w:ascii="Times New Roman" w:eastAsia="Times New Roman" w:hAnsi="Times New Roman" w:cs="Times New Roman"/>
                <w:b/>
                <w:bCs/>
                <w:color w:val="000000"/>
                <w:sz w:val="24"/>
                <w:szCs w:val="24"/>
                <w:lang w:val="en-US" w:eastAsia="hu-HU"/>
              </w:rPr>
              <w:t>wDil</w:t>
            </w:r>
            <w:proofErr w:type="spellEnd"/>
          </w:p>
        </w:tc>
        <w:tc>
          <w:tcPr>
            <w:tcW w:w="880" w:type="dxa"/>
            <w:tcBorders>
              <w:top w:val="nil"/>
              <w:left w:val="nil"/>
              <w:bottom w:val="nil"/>
              <w:right w:val="nil"/>
            </w:tcBorders>
            <w:shd w:val="clear" w:color="auto" w:fill="auto"/>
            <w:noWrap/>
            <w:vAlign w:val="center"/>
            <w:hideMark/>
          </w:tcPr>
          <w:p w14:paraId="56CB9637" w14:textId="77777777" w:rsidR="00847A6D" w:rsidRPr="00A13FCD" w:rsidRDefault="00847A6D" w:rsidP="0008371B">
            <w:pPr>
              <w:spacing w:after="0" w:line="240" w:lineRule="auto"/>
              <w:jc w:val="center"/>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no</w:t>
            </w:r>
          </w:p>
        </w:tc>
        <w:tc>
          <w:tcPr>
            <w:tcW w:w="2414" w:type="dxa"/>
            <w:tcBorders>
              <w:top w:val="nil"/>
              <w:left w:val="nil"/>
              <w:bottom w:val="nil"/>
              <w:right w:val="nil"/>
            </w:tcBorders>
            <w:shd w:val="clear" w:color="auto" w:fill="auto"/>
            <w:noWrap/>
            <w:vAlign w:val="center"/>
            <w:hideMark/>
          </w:tcPr>
          <w:p w14:paraId="5B4EB1EB" w14:textId="77777777" w:rsidR="00847A6D" w:rsidRPr="00A13FCD" w:rsidRDefault="00847A6D" w:rsidP="0008371B">
            <w:pPr>
              <w:spacing w:after="0" w:line="240" w:lineRule="auto"/>
              <w:jc w:val="center"/>
              <w:rPr>
                <w:rFonts w:ascii="Times New Roman" w:eastAsia="Times New Roman" w:hAnsi="Times New Roman" w:cs="Times New Roman"/>
                <w:b/>
                <w:bCs/>
                <w:color w:val="000000"/>
                <w:sz w:val="24"/>
                <w:szCs w:val="24"/>
                <w:lang w:val="en-US" w:eastAsia="hu-HU"/>
              </w:rPr>
            </w:pPr>
            <w:proofErr w:type="spellStart"/>
            <w:r w:rsidRPr="00A13FCD">
              <w:rPr>
                <w:rFonts w:ascii="Times New Roman" w:eastAsia="Times New Roman" w:hAnsi="Times New Roman" w:cs="Times New Roman"/>
                <w:b/>
                <w:bCs/>
                <w:color w:val="000000"/>
                <w:sz w:val="24"/>
                <w:szCs w:val="24"/>
                <w:lang w:val="en-US" w:eastAsia="hu-HU"/>
              </w:rPr>
              <w:t>Porcellio</w:t>
            </w:r>
            <w:proofErr w:type="spellEnd"/>
            <w:r w:rsidRPr="00A13FCD">
              <w:rPr>
                <w:rFonts w:ascii="Times New Roman" w:eastAsia="Times New Roman" w:hAnsi="Times New Roman" w:cs="Times New Roman"/>
                <w:b/>
                <w:bCs/>
                <w:color w:val="000000"/>
                <w:sz w:val="24"/>
                <w:szCs w:val="24"/>
                <w:lang w:val="en-US" w:eastAsia="hu-HU"/>
              </w:rPr>
              <w:t xml:space="preserve"> </w:t>
            </w:r>
            <w:proofErr w:type="spellStart"/>
            <w:r w:rsidRPr="00A13FCD">
              <w:rPr>
                <w:rFonts w:ascii="Times New Roman" w:eastAsia="Times New Roman" w:hAnsi="Times New Roman" w:cs="Times New Roman"/>
                <w:b/>
                <w:bCs/>
                <w:color w:val="000000"/>
                <w:sz w:val="24"/>
                <w:szCs w:val="24"/>
                <w:lang w:val="en-US" w:eastAsia="hu-HU"/>
              </w:rPr>
              <w:t>dilatatus</w:t>
            </w:r>
            <w:proofErr w:type="spellEnd"/>
            <w:r w:rsidRPr="00A13FCD">
              <w:rPr>
                <w:rFonts w:ascii="Times New Roman" w:eastAsia="Times New Roman" w:hAnsi="Times New Roman" w:cs="Times New Roman"/>
                <w:b/>
                <w:bCs/>
                <w:color w:val="000000"/>
                <w:sz w:val="24"/>
                <w:szCs w:val="24"/>
                <w:lang w:val="en-US" w:eastAsia="hu-HU"/>
              </w:rPr>
              <w:t xml:space="preserve"> </w:t>
            </w:r>
            <w:proofErr w:type="spellStart"/>
            <w:r w:rsidRPr="00A13FCD">
              <w:rPr>
                <w:rFonts w:ascii="Times New Roman" w:eastAsia="Times New Roman" w:hAnsi="Times New Roman" w:cs="Times New Roman"/>
                <w:b/>
                <w:bCs/>
                <w:color w:val="000000"/>
                <w:sz w:val="24"/>
                <w:szCs w:val="24"/>
                <w:lang w:val="en-US" w:eastAsia="hu-HU"/>
              </w:rPr>
              <w:t>dilatatus</w:t>
            </w:r>
            <w:proofErr w:type="spellEnd"/>
          </w:p>
        </w:tc>
        <w:tc>
          <w:tcPr>
            <w:tcW w:w="1262" w:type="dxa"/>
            <w:tcBorders>
              <w:top w:val="nil"/>
              <w:left w:val="nil"/>
              <w:bottom w:val="nil"/>
              <w:right w:val="nil"/>
            </w:tcBorders>
            <w:shd w:val="clear" w:color="auto" w:fill="auto"/>
            <w:noWrap/>
            <w:vAlign w:val="center"/>
            <w:hideMark/>
          </w:tcPr>
          <w:p w14:paraId="750C7177"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CI</w:t>
            </w:r>
          </w:p>
        </w:tc>
        <w:tc>
          <w:tcPr>
            <w:tcW w:w="1737" w:type="dxa"/>
            <w:tcBorders>
              <w:top w:val="nil"/>
              <w:left w:val="nil"/>
              <w:bottom w:val="nil"/>
              <w:right w:val="nil"/>
            </w:tcBorders>
            <w:shd w:val="clear" w:color="auto" w:fill="auto"/>
            <w:noWrap/>
            <w:vAlign w:val="center"/>
            <w:hideMark/>
          </w:tcPr>
          <w:p w14:paraId="7969CE0D"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 xml:space="preserve">Le </w:t>
            </w:r>
            <w:proofErr w:type="spellStart"/>
            <w:r w:rsidRPr="00A13FCD">
              <w:rPr>
                <w:rFonts w:ascii="Times New Roman" w:eastAsia="Times New Roman" w:hAnsi="Times New Roman" w:cs="Times New Roman"/>
                <w:b/>
                <w:bCs/>
                <w:color w:val="000000"/>
                <w:sz w:val="24"/>
                <w:szCs w:val="24"/>
                <w:lang w:val="en-US" w:eastAsia="hu-HU"/>
              </w:rPr>
              <w:t>Clec’h</w:t>
            </w:r>
            <w:proofErr w:type="spellEnd"/>
            <w:r w:rsidRPr="00A13FCD">
              <w:rPr>
                <w:rFonts w:ascii="Times New Roman" w:eastAsia="Times New Roman" w:hAnsi="Times New Roman" w:cs="Times New Roman"/>
                <w:b/>
                <w:bCs/>
                <w:color w:val="000000"/>
                <w:sz w:val="24"/>
                <w:szCs w:val="24"/>
                <w:lang w:val="en-US" w:eastAsia="hu-HU"/>
              </w:rPr>
              <w:t xml:space="preserve"> et al. 2013</w:t>
            </w:r>
          </w:p>
        </w:tc>
        <w:tc>
          <w:tcPr>
            <w:tcW w:w="1628" w:type="dxa"/>
            <w:tcBorders>
              <w:top w:val="nil"/>
              <w:left w:val="nil"/>
              <w:bottom w:val="nil"/>
              <w:right w:val="nil"/>
            </w:tcBorders>
            <w:shd w:val="clear" w:color="auto" w:fill="auto"/>
            <w:noWrap/>
            <w:vAlign w:val="bottom"/>
            <w:hideMark/>
          </w:tcPr>
          <w:p w14:paraId="6B12B13F"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KY421350</w:t>
            </w:r>
          </w:p>
        </w:tc>
      </w:tr>
      <w:tr w:rsidR="00847A6D" w:rsidRPr="00A13FCD" w14:paraId="0EC31FE6" w14:textId="77777777" w:rsidTr="0008371B">
        <w:trPr>
          <w:trHeight w:val="300"/>
        </w:trPr>
        <w:tc>
          <w:tcPr>
            <w:tcW w:w="408" w:type="dxa"/>
            <w:tcBorders>
              <w:top w:val="nil"/>
              <w:left w:val="nil"/>
              <w:bottom w:val="nil"/>
              <w:right w:val="nil"/>
            </w:tcBorders>
            <w:shd w:val="clear" w:color="auto" w:fill="auto"/>
            <w:noWrap/>
            <w:vAlign w:val="center"/>
            <w:hideMark/>
          </w:tcPr>
          <w:p w14:paraId="30D67274"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16</w:t>
            </w:r>
          </w:p>
        </w:tc>
        <w:tc>
          <w:tcPr>
            <w:tcW w:w="913" w:type="dxa"/>
            <w:tcBorders>
              <w:top w:val="nil"/>
              <w:left w:val="nil"/>
              <w:bottom w:val="nil"/>
              <w:right w:val="nil"/>
            </w:tcBorders>
            <w:shd w:val="clear" w:color="auto" w:fill="auto"/>
            <w:noWrap/>
            <w:vAlign w:val="center"/>
            <w:hideMark/>
          </w:tcPr>
          <w:p w14:paraId="2DF199EB"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male</w:t>
            </w:r>
          </w:p>
        </w:tc>
        <w:tc>
          <w:tcPr>
            <w:tcW w:w="2391" w:type="dxa"/>
            <w:tcBorders>
              <w:top w:val="nil"/>
              <w:left w:val="nil"/>
              <w:bottom w:val="nil"/>
              <w:right w:val="nil"/>
            </w:tcBorders>
            <w:shd w:val="clear" w:color="auto" w:fill="auto"/>
            <w:noWrap/>
            <w:vAlign w:val="center"/>
            <w:hideMark/>
          </w:tcPr>
          <w:p w14:paraId="28AA94AE"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195</w:t>
            </w:r>
          </w:p>
        </w:tc>
        <w:tc>
          <w:tcPr>
            <w:tcW w:w="1216" w:type="dxa"/>
            <w:tcBorders>
              <w:top w:val="nil"/>
              <w:left w:val="nil"/>
              <w:bottom w:val="nil"/>
              <w:right w:val="nil"/>
            </w:tcBorders>
            <w:shd w:val="clear" w:color="auto" w:fill="auto"/>
            <w:noWrap/>
            <w:vAlign w:val="center"/>
            <w:hideMark/>
          </w:tcPr>
          <w:p w14:paraId="3316958D"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522</w:t>
            </w:r>
          </w:p>
        </w:tc>
        <w:tc>
          <w:tcPr>
            <w:tcW w:w="1098" w:type="dxa"/>
            <w:tcBorders>
              <w:top w:val="nil"/>
              <w:left w:val="nil"/>
              <w:bottom w:val="nil"/>
              <w:right w:val="nil"/>
            </w:tcBorders>
            <w:shd w:val="clear" w:color="auto" w:fill="auto"/>
            <w:noWrap/>
            <w:vAlign w:val="center"/>
            <w:hideMark/>
          </w:tcPr>
          <w:p w14:paraId="047420DC"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roofErr w:type="spellStart"/>
            <w:r w:rsidRPr="00A13FCD">
              <w:rPr>
                <w:rFonts w:ascii="Times New Roman" w:eastAsia="Times New Roman" w:hAnsi="Times New Roman" w:cs="Times New Roman"/>
                <w:color w:val="000000"/>
                <w:sz w:val="24"/>
                <w:szCs w:val="24"/>
                <w:lang w:val="en-US" w:eastAsia="hu-HU"/>
              </w:rPr>
              <w:t>wVulC</w:t>
            </w:r>
            <w:proofErr w:type="spellEnd"/>
          </w:p>
        </w:tc>
        <w:tc>
          <w:tcPr>
            <w:tcW w:w="880" w:type="dxa"/>
            <w:tcBorders>
              <w:top w:val="nil"/>
              <w:left w:val="nil"/>
              <w:bottom w:val="nil"/>
              <w:right w:val="nil"/>
            </w:tcBorders>
            <w:shd w:val="clear" w:color="auto" w:fill="auto"/>
            <w:noWrap/>
            <w:vAlign w:val="center"/>
            <w:hideMark/>
          </w:tcPr>
          <w:p w14:paraId="761D5B34" w14:textId="77777777" w:rsidR="00847A6D" w:rsidRPr="00A13FCD" w:rsidRDefault="00847A6D" w:rsidP="0008371B">
            <w:pPr>
              <w:spacing w:after="0" w:line="240" w:lineRule="auto"/>
              <w:jc w:val="center"/>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yes</w:t>
            </w:r>
          </w:p>
        </w:tc>
        <w:tc>
          <w:tcPr>
            <w:tcW w:w="2414" w:type="dxa"/>
            <w:tcBorders>
              <w:top w:val="nil"/>
              <w:left w:val="nil"/>
              <w:bottom w:val="nil"/>
              <w:right w:val="nil"/>
            </w:tcBorders>
            <w:shd w:val="clear" w:color="auto" w:fill="auto"/>
            <w:noWrap/>
            <w:vAlign w:val="center"/>
            <w:hideMark/>
          </w:tcPr>
          <w:p w14:paraId="5F40DE70" w14:textId="77777777" w:rsidR="00847A6D" w:rsidRPr="00A13FCD" w:rsidRDefault="00847A6D" w:rsidP="0008371B">
            <w:pPr>
              <w:spacing w:after="0" w:line="240" w:lineRule="auto"/>
              <w:jc w:val="center"/>
              <w:rPr>
                <w:rFonts w:ascii="Times New Roman" w:eastAsia="Times New Roman" w:hAnsi="Times New Roman" w:cs="Times New Roman"/>
                <w:color w:val="000000"/>
                <w:sz w:val="24"/>
                <w:szCs w:val="24"/>
                <w:lang w:val="en-US" w:eastAsia="hu-HU"/>
              </w:rPr>
            </w:pPr>
          </w:p>
        </w:tc>
        <w:tc>
          <w:tcPr>
            <w:tcW w:w="1262" w:type="dxa"/>
            <w:tcBorders>
              <w:top w:val="nil"/>
              <w:left w:val="nil"/>
              <w:bottom w:val="nil"/>
              <w:right w:val="nil"/>
            </w:tcBorders>
            <w:shd w:val="clear" w:color="auto" w:fill="auto"/>
            <w:noWrap/>
            <w:vAlign w:val="center"/>
            <w:hideMark/>
          </w:tcPr>
          <w:p w14:paraId="56A254F7"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strong fem</w:t>
            </w:r>
          </w:p>
        </w:tc>
        <w:tc>
          <w:tcPr>
            <w:tcW w:w="1737" w:type="dxa"/>
            <w:tcBorders>
              <w:top w:val="nil"/>
              <w:left w:val="nil"/>
              <w:bottom w:val="nil"/>
              <w:right w:val="nil"/>
            </w:tcBorders>
            <w:shd w:val="clear" w:color="auto" w:fill="auto"/>
            <w:noWrap/>
            <w:vAlign w:val="center"/>
            <w:hideMark/>
          </w:tcPr>
          <w:p w14:paraId="2CA25F40"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roofErr w:type="spellStart"/>
            <w:r w:rsidRPr="00A13FCD">
              <w:rPr>
                <w:rFonts w:ascii="Times New Roman" w:eastAsia="Times New Roman" w:hAnsi="Times New Roman" w:cs="Times New Roman"/>
                <w:color w:val="000000"/>
                <w:sz w:val="24"/>
                <w:szCs w:val="24"/>
                <w:lang w:val="en-US" w:eastAsia="hu-HU"/>
              </w:rPr>
              <w:t>Rigaud</w:t>
            </w:r>
            <w:proofErr w:type="spellEnd"/>
            <w:r w:rsidRPr="00A13FCD">
              <w:rPr>
                <w:rFonts w:ascii="Times New Roman" w:eastAsia="Times New Roman" w:hAnsi="Times New Roman" w:cs="Times New Roman"/>
                <w:color w:val="000000"/>
                <w:sz w:val="24"/>
                <w:szCs w:val="24"/>
                <w:lang w:val="en-US" w:eastAsia="hu-HU"/>
              </w:rPr>
              <w:t xml:space="preserve"> et al. 1991</w:t>
            </w:r>
          </w:p>
        </w:tc>
        <w:tc>
          <w:tcPr>
            <w:tcW w:w="1628" w:type="dxa"/>
            <w:tcBorders>
              <w:top w:val="nil"/>
              <w:left w:val="nil"/>
              <w:bottom w:val="nil"/>
              <w:right w:val="nil"/>
            </w:tcBorders>
            <w:shd w:val="clear" w:color="auto" w:fill="auto"/>
            <w:noWrap/>
            <w:vAlign w:val="bottom"/>
            <w:hideMark/>
          </w:tcPr>
          <w:p w14:paraId="6C2CD3B8"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KY421360</w:t>
            </w:r>
          </w:p>
        </w:tc>
      </w:tr>
      <w:tr w:rsidR="00847A6D" w:rsidRPr="00A13FCD" w14:paraId="5156A7C0" w14:textId="77777777" w:rsidTr="0008371B">
        <w:trPr>
          <w:trHeight w:val="300"/>
        </w:trPr>
        <w:tc>
          <w:tcPr>
            <w:tcW w:w="408" w:type="dxa"/>
            <w:tcBorders>
              <w:top w:val="nil"/>
              <w:left w:val="nil"/>
              <w:bottom w:val="nil"/>
              <w:right w:val="nil"/>
            </w:tcBorders>
            <w:shd w:val="clear" w:color="auto" w:fill="auto"/>
            <w:noWrap/>
            <w:vAlign w:val="center"/>
            <w:hideMark/>
          </w:tcPr>
          <w:p w14:paraId="6EAB7D50"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20</w:t>
            </w:r>
          </w:p>
        </w:tc>
        <w:tc>
          <w:tcPr>
            <w:tcW w:w="913" w:type="dxa"/>
            <w:tcBorders>
              <w:top w:val="nil"/>
              <w:left w:val="nil"/>
              <w:bottom w:val="nil"/>
              <w:right w:val="nil"/>
            </w:tcBorders>
            <w:shd w:val="clear" w:color="auto" w:fill="auto"/>
            <w:noWrap/>
            <w:vAlign w:val="center"/>
            <w:hideMark/>
          </w:tcPr>
          <w:p w14:paraId="43F36032"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female</w:t>
            </w:r>
          </w:p>
        </w:tc>
        <w:tc>
          <w:tcPr>
            <w:tcW w:w="2391" w:type="dxa"/>
            <w:tcBorders>
              <w:top w:val="nil"/>
              <w:left w:val="nil"/>
              <w:bottom w:val="nil"/>
              <w:right w:val="nil"/>
            </w:tcBorders>
            <w:shd w:val="clear" w:color="auto" w:fill="auto"/>
            <w:noWrap/>
            <w:vAlign w:val="center"/>
            <w:hideMark/>
          </w:tcPr>
          <w:p w14:paraId="6ABE3AFF"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195 with one base difference</w:t>
            </w:r>
          </w:p>
        </w:tc>
        <w:tc>
          <w:tcPr>
            <w:tcW w:w="1216" w:type="dxa"/>
            <w:tcBorders>
              <w:top w:val="nil"/>
              <w:left w:val="nil"/>
              <w:bottom w:val="nil"/>
              <w:right w:val="nil"/>
            </w:tcBorders>
            <w:shd w:val="clear" w:color="auto" w:fill="auto"/>
            <w:noWrap/>
            <w:vAlign w:val="center"/>
            <w:hideMark/>
          </w:tcPr>
          <w:p w14:paraId="1EEA4ADD"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522</w:t>
            </w:r>
          </w:p>
        </w:tc>
        <w:tc>
          <w:tcPr>
            <w:tcW w:w="1098" w:type="dxa"/>
            <w:tcBorders>
              <w:top w:val="nil"/>
              <w:left w:val="nil"/>
              <w:bottom w:val="nil"/>
              <w:right w:val="nil"/>
            </w:tcBorders>
            <w:shd w:val="clear" w:color="auto" w:fill="auto"/>
            <w:noWrap/>
            <w:vAlign w:val="center"/>
            <w:hideMark/>
          </w:tcPr>
          <w:p w14:paraId="1D46CE4A"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roofErr w:type="spellStart"/>
            <w:r w:rsidRPr="00A13FCD">
              <w:rPr>
                <w:rFonts w:ascii="Times New Roman" w:eastAsia="Times New Roman" w:hAnsi="Times New Roman" w:cs="Times New Roman"/>
                <w:color w:val="000000"/>
                <w:sz w:val="24"/>
                <w:szCs w:val="24"/>
                <w:lang w:val="en-US" w:eastAsia="hu-HU"/>
              </w:rPr>
              <w:t>wVulC</w:t>
            </w:r>
            <w:proofErr w:type="spellEnd"/>
          </w:p>
        </w:tc>
        <w:tc>
          <w:tcPr>
            <w:tcW w:w="880" w:type="dxa"/>
            <w:tcBorders>
              <w:top w:val="nil"/>
              <w:left w:val="nil"/>
              <w:bottom w:val="nil"/>
              <w:right w:val="nil"/>
            </w:tcBorders>
            <w:shd w:val="clear" w:color="auto" w:fill="auto"/>
            <w:noWrap/>
            <w:vAlign w:val="center"/>
            <w:hideMark/>
          </w:tcPr>
          <w:p w14:paraId="4064A3BB" w14:textId="77777777" w:rsidR="00847A6D" w:rsidRPr="00A13FCD" w:rsidRDefault="00847A6D" w:rsidP="0008371B">
            <w:pPr>
              <w:spacing w:after="0" w:line="240" w:lineRule="auto"/>
              <w:jc w:val="center"/>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yes</w:t>
            </w:r>
          </w:p>
        </w:tc>
        <w:tc>
          <w:tcPr>
            <w:tcW w:w="2414" w:type="dxa"/>
            <w:tcBorders>
              <w:top w:val="nil"/>
              <w:left w:val="nil"/>
              <w:bottom w:val="nil"/>
              <w:right w:val="nil"/>
            </w:tcBorders>
            <w:shd w:val="clear" w:color="auto" w:fill="auto"/>
            <w:noWrap/>
            <w:vAlign w:val="center"/>
            <w:hideMark/>
          </w:tcPr>
          <w:p w14:paraId="6FEA1545" w14:textId="77777777" w:rsidR="00847A6D" w:rsidRPr="00A13FCD" w:rsidRDefault="00847A6D" w:rsidP="0008371B">
            <w:pPr>
              <w:spacing w:after="0" w:line="240" w:lineRule="auto"/>
              <w:jc w:val="center"/>
              <w:rPr>
                <w:rFonts w:ascii="Times New Roman" w:eastAsia="Times New Roman" w:hAnsi="Times New Roman" w:cs="Times New Roman"/>
                <w:color w:val="000000"/>
                <w:sz w:val="24"/>
                <w:szCs w:val="24"/>
                <w:lang w:val="en-US" w:eastAsia="hu-HU"/>
              </w:rPr>
            </w:pPr>
          </w:p>
        </w:tc>
        <w:tc>
          <w:tcPr>
            <w:tcW w:w="1262" w:type="dxa"/>
            <w:tcBorders>
              <w:top w:val="nil"/>
              <w:left w:val="nil"/>
              <w:bottom w:val="nil"/>
              <w:right w:val="nil"/>
            </w:tcBorders>
            <w:shd w:val="clear" w:color="auto" w:fill="auto"/>
            <w:noWrap/>
            <w:vAlign w:val="center"/>
            <w:hideMark/>
          </w:tcPr>
          <w:p w14:paraId="023EFE31"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strong fem</w:t>
            </w:r>
          </w:p>
        </w:tc>
        <w:tc>
          <w:tcPr>
            <w:tcW w:w="1737" w:type="dxa"/>
            <w:tcBorders>
              <w:top w:val="nil"/>
              <w:left w:val="nil"/>
              <w:bottom w:val="nil"/>
              <w:right w:val="nil"/>
            </w:tcBorders>
            <w:shd w:val="clear" w:color="auto" w:fill="auto"/>
            <w:noWrap/>
            <w:vAlign w:val="center"/>
            <w:hideMark/>
          </w:tcPr>
          <w:p w14:paraId="45AA56AC"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roofErr w:type="spellStart"/>
            <w:r w:rsidRPr="00A13FCD">
              <w:rPr>
                <w:rFonts w:ascii="Times New Roman" w:eastAsia="Times New Roman" w:hAnsi="Times New Roman" w:cs="Times New Roman"/>
                <w:color w:val="000000"/>
                <w:sz w:val="24"/>
                <w:szCs w:val="24"/>
                <w:lang w:val="en-US" w:eastAsia="hu-HU"/>
              </w:rPr>
              <w:t>Rigaud</w:t>
            </w:r>
            <w:proofErr w:type="spellEnd"/>
            <w:r w:rsidRPr="00A13FCD">
              <w:rPr>
                <w:rFonts w:ascii="Times New Roman" w:eastAsia="Times New Roman" w:hAnsi="Times New Roman" w:cs="Times New Roman"/>
                <w:color w:val="000000"/>
                <w:sz w:val="24"/>
                <w:szCs w:val="24"/>
                <w:lang w:val="en-US" w:eastAsia="hu-HU"/>
              </w:rPr>
              <w:t xml:space="preserve"> et al. 1991</w:t>
            </w:r>
          </w:p>
        </w:tc>
        <w:tc>
          <w:tcPr>
            <w:tcW w:w="1628" w:type="dxa"/>
            <w:tcBorders>
              <w:top w:val="nil"/>
              <w:left w:val="nil"/>
              <w:bottom w:val="nil"/>
              <w:right w:val="nil"/>
            </w:tcBorders>
            <w:shd w:val="clear" w:color="auto" w:fill="auto"/>
            <w:noWrap/>
            <w:vAlign w:val="bottom"/>
            <w:hideMark/>
          </w:tcPr>
          <w:p w14:paraId="32CBD928"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KY421361</w:t>
            </w:r>
          </w:p>
        </w:tc>
      </w:tr>
      <w:tr w:rsidR="00847A6D" w:rsidRPr="00A13FCD" w14:paraId="762E6C6F" w14:textId="77777777" w:rsidTr="0008371B">
        <w:trPr>
          <w:trHeight w:val="300"/>
        </w:trPr>
        <w:tc>
          <w:tcPr>
            <w:tcW w:w="408" w:type="dxa"/>
            <w:tcBorders>
              <w:top w:val="nil"/>
              <w:left w:val="nil"/>
              <w:bottom w:val="nil"/>
              <w:right w:val="nil"/>
            </w:tcBorders>
            <w:shd w:val="clear" w:color="auto" w:fill="auto"/>
            <w:noWrap/>
            <w:vAlign w:val="center"/>
            <w:hideMark/>
          </w:tcPr>
          <w:p w14:paraId="046E50E3"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23</w:t>
            </w:r>
          </w:p>
        </w:tc>
        <w:tc>
          <w:tcPr>
            <w:tcW w:w="913" w:type="dxa"/>
            <w:tcBorders>
              <w:top w:val="nil"/>
              <w:left w:val="nil"/>
              <w:bottom w:val="nil"/>
              <w:right w:val="nil"/>
            </w:tcBorders>
            <w:shd w:val="clear" w:color="auto" w:fill="auto"/>
            <w:noWrap/>
            <w:vAlign w:val="center"/>
            <w:hideMark/>
          </w:tcPr>
          <w:p w14:paraId="1721C9AB"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male</w:t>
            </w:r>
          </w:p>
        </w:tc>
        <w:tc>
          <w:tcPr>
            <w:tcW w:w="2391" w:type="dxa"/>
            <w:tcBorders>
              <w:top w:val="nil"/>
              <w:left w:val="nil"/>
              <w:bottom w:val="nil"/>
              <w:right w:val="nil"/>
            </w:tcBorders>
            <w:shd w:val="clear" w:color="auto" w:fill="auto"/>
            <w:noWrap/>
            <w:vAlign w:val="center"/>
            <w:hideMark/>
          </w:tcPr>
          <w:p w14:paraId="06425741"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195</w:t>
            </w:r>
          </w:p>
        </w:tc>
        <w:tc>
          <w:tcPr>
            <w:tcW w:w="1216" w:type="dxa"/>
            <w:tcBorders>
              <w:top w:val="nil"/>
              <w:left w:val="nil"/>
              <w:bottom w:val="nil"/>
              <w:right w:val="nil"/>
            </w:tcBorders>
            <w:shd w:val="clear" w:color="auto" w:fill="auto"/>
            <w:noWrap/>
            <w:vAlign w:val="center"/>
            <w:hideMark/>
          </w:tcPr>
          <w:p w14:paraId="3A19F995"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522</w:t>
            </w:r>
          </w:p>
        </w:tc>
        <w:tc>
          <w:tcPr>
            <w:tcW w:w="1098" w:type="dxa"/>
            <w:tcBorders>
              <w:top w:val="nil"/>
              <w:left w:val="nil"/>
              <w:bottom w:val="nil"/>
              <w:right w:val="nil"/>
            </w:tcBorders>
            <w:shd w:val="clear" w:color="auto" w:fill="auto"/>
            <w:noWrap/>
            <w:vAlign w:val="center"/>
            <w:hideMark/>
          </w:tcPr>
          <w:p w14:paraId="11889FF9"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proofErr w:type="spellStart"/>
            <w:r w:rsidRPr="00A13FCD">
              <w:rPr>
                <w:rFonts w:ascii="Times New Roman" w:eastAsia="Times New Roman" w:hAnsi="Times New Roman" w:cs="Times New Roman"/>
                <w:b/>
                <w:bCs/>
                <w:color w:val="000000"/>
                <w:sz w:val="24"/>
                <w:szCs w:val="24"/>
                <w:lang w:val="en-US" w:eastAsia="hu-HU"/>
              </w:rPr>
              <w:t>wVulC</w:t>
            </w:r>
            <w:proofErr w:type="spellEnd"/>
          </w:p>
        </w:tc>
        <w:tc>
          <w:tcPr>
            <w:tcW w:w="880" w:type="dxa"/>
            <w:tcBorders>
              <w:top w:val="nil"/>
              <w:left w:val="nil"/>
              <w:bottom w:val="nil"/>
              <w:right w:val="nil"/>
            </w:tcBorders>
            <w:shd w:val="clear" w:color="auto" w:fill="auto"/>
            <w:noWrap/>
            <w:vAlign w:val="center"/>
            <w:hideMark/>
          </w:tcPr>
          <w:p w14:paraId="416DDAF0" w14:textId="77777777" w:rsidR="00847A6D" w:rsidRPr="00A13FCD" w:rsidRDefault="00847A6D" w:rsidP="0008371B">
            <w:pPr>
              <w:spacing w:after="0" w:line="240" w:lineRule="auto"/>
              <w:jc w:val="center"/>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yes</w:t>
            </w:r>
          </w:p>
        </w:tc>
        <w:tc>
          <w:tcPr>
            <w:tcW w:w="2414" w:type="dxa"/>
            <w:tcBorders>
              <w:top w:val="nil"/>
              <w:left w:val="nil"/>
              <w:bottom w:val="nil"/>
              <w:right w:val="nil"/>
            </w:tcBorders>
            <w:shd w:val="clear" w:color="auto" w:fill="auto"/>
            <w:noWrap/>
            <w:vAlign w:val="center"/>
            <w:hideMark/>
          </w:tcPr>
          <w:p w14:paraId="2E750DF8" w14:textId="77777777" w:rsidR="00847A6D" w:rsidRPr="00A13FCD" w:rsidRDefault="00847A6D" w:rsidP="0008371B">
            <w:pPr>
              <w:spacing w:after="0" w:line="240" w:lineRule="auto"/>
              <w:jc w:val="center"/>
              <w:rPr>
                <w:rFonts w:ascii="Times New Roman" w:eastAsia="Times New Roman" w:hAnsi="Times New Roman" w:cs="Times New Roman"/>
                <w:b/>
                <w:bCs/>
                <w:color w:val="000000"/>
                <w:sz w:val="24"/>
                <w:szCs w:val="24"/>
                <w:lang w:val="en-US" w:eastAsia="hu-HU"/>
              </w:rPr>
            </w:pPr>
          </w:p>
        </w:tc>
        <w:tc>
          <w:tcPr>
            <w:tcW w:w="1262" w:type="dxa"/>
            <w:tcBorders>
              <w:top w:val="nil"/>
              <w:left w:val="nil"/>
              <w:bottom w:val="nil"/>
              <w:right w:val="nil"/>
            </w:tcBorders>
            <w:shd w:val="clear" w:color="auto" w:fill="auto"/>
            <w:noWrap/>
            <w:vAlign w:val="center"/>
            <w:hideMark/>
          </w:tcPr>
          <w:p w14:paraId="5BA5A255"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strong fem</w:t>
            </w:r>
          </w:p>
        </w:tc>
        <w:tc>
          <w:tcPr>
            <w:tcW w:w="1737" w:type="dxa"/>
            <w:tcBorders>
              <w:top w:val="nil"/>
              <w:left w:val="nil"/>
              <w:bottom w:val="nil"/>
              <w:right w:val="nil"/>
            </w:tcBorders>
            <w:shd w:val="clear" w:color="auto" w:fill="auto"/>
            <w:noWrap/>
            <w:vAlign w:val="center"/>
            <w:hideMark/>
          </w:tcPr>
          <w:p w14:paraId="7C517C67"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proofErr w:type="spellStart"/>
            <w:r w:rsidRPr="00A13FCD">
              <w:rPr>
                <w:rFonts w:ascii="Times New Roman" w:eastAsia="Times New Roman" w:hAnsi="Times New Roman" w:cs="Times New Roman"/>
                <w:b/>
                <w:bCs/>
                <w:color w:val="000000"/>
                <w:sz w:val="24"/>
                <w:szCs w:val="24"/>
                <w:lang w:val="en-US" w:eastAsia="hu-HU"/>
              </w:rPr>
              <w:t>Rigaud</w:t>
            </w:r>
            <w:proofErr w:type="spellEnd"/>
            <w:r w:rsidRPr="00A13FCD">
              <w:rPr>
                <w:rFonts w:ascii="Times New Roman" w:eastAsia="Times New Roman" w:hAnsi="Times New Roman" w:cs="Times New Roman"/>
                <w:b/>
                <w:bCs/>
                <w:color w:val="000000"/>
                <w:sz w:val="24"/>
                <w:szCs w:val="24"/>
                <w:lang w:val="en-US" w:eastAsia="hu-HU"/>
              </w:rPr>
              <w:t xml:space="preserve"> et al. 1991</w:t>
            </w:r>
          </w:p>
        </w:tc>
        <w:tc>
          <w:tcPr>
            <w:tcW w:w="1628" w:type="dxa"/>
            <w:tcBorders>
              <w:top w:val="nil"/>
              <w:left w:val="nil"/>
              <w:bottom w:val="nil"/>
              <w:right w:val="nil"/>
            </w:tcBorders>
            <w:shd w:val="clear" w:color="auto" w:fill="auto"/>
            <w:noWrap/>
            <w:vAlign w:val="bottom"/>
            <w:hideMark/>
          </w:tcPr>
          <w:p w14:paraId="5D1E8057"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KY421359</w:t>
            </w:r>
          </w:p>
        </w:tc>
      </w:tr>
      <w:tr w:rsidR="00847A6D" w:rsidRPr="00A13FCD" w14:paraId="63A39250" w14:textId="77777777" w:rsidTr="0008371B">
        <w:trPr>
          <w:trHeight w:val="300"/>
        </w:trPr>
        <w:tc>
          <w:tcPr>
            <w:tcW w:w="408" w:type="dxa"/>
            <w:tcBorders>
              <w:top w:val="nil"/>
              <w:left w:val="nil"/>
              <w:bottom w:val="nil"/>
              <w:right w:val="nil"/>
            </w:tcBorders>
            <w:shd w:val="clear" w:color="auto" w:fill="auto"/>
            <w:noWrap/>
            <w:vAlign w:val="center"/>
            <w:hideMark/>
          </w:tcPr>
          <w:p w14:paraId="6E02CE90"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27</w:t>
            </w:r>
          </w:p>
        </w:tc>
        <w:tc>
          <w:tcPr>
            <w:tcW w:w="913" w:type="dxa"/>
            <w:tcBorders>
              <w:top w:val="nil"/>
              <w:left w:val="nil"/>
              <w:bottom w:val="nil"/>
              <w:right w:val="nil"/>
            </w:tcBorders>
            <w:shd w:val="clear" w:color="auto" w:fill="auto"/>
            <w:noWrap/>
            <w:vAlign w:val="center"/>
            <w:hideMark/>
          </w:tcPr>
          <w:p w14:paraId="7CBB6E68"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male</w:t>
            </w:r>
          </w:p>
        </w:tc>
        <w:tc>
          <w:tcPr>
            <w:tcW w:w="2391" w:type="dxa"/>
            <w:tcBorders>
              <w:top w:val="nil"/>
              <w:left w:val="nil"/>
              <w:bottom w:val="nil"/>
              <w:right w:val="nil"/>
            </w:tcBorders>
            <w:shd w:val="clear" w:color="auto" w:fill="auto"/>
            <w:noWrap/>
            <w:vAlign w:val="center"/>
            <w:hideMark/>
          </w:tcPr>
          <w:p w14:paraId="3D8794FA"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w:t>
            </w:r>
          </w:p>
        </w:tc>
        <w:tc>
          <w:tcPr>
            <w:tcW w:w="1216" w:type="dxa"/>
            <w:tcBorders>
              <w:top w:val="nil"/>
              <w:left w:val="nil"/>
              <w:bottom w:val="nil"/>
              <w:right w:val="nil"/>
            </w:tcBorders>
            <w:shd w:val="clear" w:color="auto" w:fill="auto"/>
            <w:noWrap/>
            <w:vAlign w:val="center"/>
            <w:hideMark/>
          </w:tcPr>
          <w:p w14:paraId="156B04C7"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489</w:t>
            </w:r>
          </w:p>
        </w:tc>
        <w:tc>
          <w:tcPr>
            <w:tcW w:w="1098" w:type="dxa"/>
            <w:tcBorders>
              <w:top w:val="nil"/>
              <w:left w:val="nil"/>
              <w:bottom w:val="nil"/>
              <w:right w:val="nil"/>
            </w:tcBorders>
            <w:shd w:val="clear" w:color="auto" w:fill="auto"/>
            <w:noWrap/>
            <w:vAlign w:val="center"/>
            <w:hideMark/>
          </w:tcPr>
          <w:p w14:paraId="45A3047C"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proofErr w:type="spellStart"/>
            <w:r w:rsidRPr="00A13FCD">
              <w:rPr>
                <w:rFonts w:ascii="Times New Roman" w:eastAsia="Times New Roman" w:hAnsi="Times New Roman" w:cs="Times New Roman"/>
                <w:b/>
                <w:bCs/>
                <w:color w:val="000000"/>
                <w:sz w:val="24"/>
                <w:szCs w:val="24"/>
                <w:lang w:val="en-US" w:eastAsia="hu-HU"/>
              </w:rPr>
              <w:t>wDil</w:t>
            </w:r>
            <w:proofErr w:type="spellEnd"/>
          </w:p>
        </w:tc>
        <w:tc>
          <w:tcPr>
            <w:tcW w:w="880" w:type="dxa"/>
            <w:tcBorders>
              <w:top w:val="nil"/>
              <w:left w:val="nil"/>
              <w:bottom w:val="nil"/>
              <w:right w:val="nil"/>
            </w:tcBorders>
            <w:shd w:val="clear" w:color="auto" w:fill="auto"/>
            <w:noWrap/>
            <w:vAlign w:val="center"/>
            <w:hideMark/>
          </w:tcPr>
          <w:p w14:paraId="19EFD9BF" w14:textId="77777777" w:rsidR="00847A6D" w:rsidRPr="00A13FCD" w:rsidRDefault="00847A6D" w:rsidP="0008371B">
            <w:pPr>
              <w:spacing w:after="0" w:line="240" w:lineRule="auto"/>
              <w:jc w:val="center"/>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no</w:t>
            </w:r>
          </w:p>
        </w:tc>
        <w:tc>
          <w:tcPr>
            <w:tcW w:w="2414" w:type="dxa"/>
            <w:tcBorders>
              <w:top w:val="nil"/>
              <w:left w:val="nil"/>
              <w:bottom w:val="nil"/>
              <w:right w:val="nil"/>
            </w:tcBorders>
            <w:shd w:val="clear" w:color="auto" w:fill="auto"/>
            <w:noWrap/>
            <w:vAlign w:val="center"/>
            <w:hideMark/>
          </w:tcPr>
          <w:p w14:paraId="21813FEB" w14:textId="77777777" w:rsidR="00847A6D" w:rsidRPr="00A13FCD" w:rsidRDefault="00847A6D" w:rsidP="0008371B">
            <w:pPr>
              <w:spacing w:after="0" w:line="240" w:lineRule="auto"/>
              <w:jc w:val="center"/>
              <w:rPr>
                <w:rFonts w:ascii="Times New Roman" w:eastAsia="Times New Roman" w:hAnsi="Times New Roman" w:cs="Times New Roman"/>
                <w:b/>
                <w:bCs/>
                <w:color w:val="000000"/>
                <w:sz w:val="24"/>
                <w:szCs w:val="24"/>
                <w:lang w:val="en-US" w:eastAsia="hu-HU"/>
              </w:rPr>
            </w:pPr>
            <w:proofErr w:type="spellStart"/>
            <w:r w:rsidRPr="00A13FCD">
              <w:rPr>
                <w:rFonts w:ascii="Times New Roman" w:eastAsia="Times New Roman" w:hAnsi="Times New Roman" w:cs="Times New Roman"/>
                <w:b/>
                <w:bCs/>
                <w:color w:val="000000"/>
                <w:sz w:val="24"/>
                <w:szCs w:val="24"/>
                <w:lang w:val="en-US" w:eastAsia="hu-HU"/>
              </w:rPr>
              <w:t>Porcellio</w:t>
            </w:r>
            <w:proofErr w:type="spellEnd"/>
            <w:r w:rsidRPr="00A13FCD">
              <w:rPr>
                <w:rFonts w:ascii="Times New Roman" w:eastAsia="Times New Roman" w:hAnsi="Times New Roman" w:cs="Times New Roman"/>
                <w:b/>
                <w:bCs/>
                <w:color w:val="000000"/>
                <w:sz w:val="24"/>
                <w:szCs w:val="24"/>
                <w:lang w:val="en-US" w:eastAsia="hu-HU"/>
              </w:rPr>
              <w:t xml:space="preserve"> </w:t>
            </w:r>
            <w:proofErr w:type="spellStart"/>
            <w:r w:rsidRPr="00A13FCD">
              <w:rPr>
                <w:rFonts w:ascii="Times New Roman" w:eastAsia="Times New Roman" w:hAnsi="Times New Roman" w:cs="Times New Roman"/>
                <w:b/>
                <w:bCs/>
                <w:color w:val="000000"/>
                <w:sz w:val="24"/>
                <w:szCs w:val="24"/>
                <w:lang w:val="en-US" w:eastAsia="hu-HU"/>
              </w:rPr>
              <w:t>dilatatus</w:t>
            </w:r>
            <w:proofErr w:type="spellEnd"/>
            <w:r w:rsidRPr="00A13FCD">
              <w:rPr>
                <w:rFonts w:ascii="Times New Roman" w:eastAsia="Times New Roman" w:hAnsi="Times New Roman" w:cs="Times New Roman"/>
                <w:b/>
                <w:bCs/>
                <w:color w:val="000000"/>
                <w:sz w:val="24"/>
                <w:szCs w:val="24"/>
                <w:lang w:val="en-US" w:eastAsia="hu-HU"/>
              </w:rPr>
              <w:t xml:space="preserve"> </w:t>
            </w:r>
            <w:proofErr w:type="spellStart"/>
            <w:r w:rsidRPr="00A13FCD">
              <w:rPr>
                <w:rFonts w:ascii="Times New Roman" w:eastAsia="Times New Roman" w:hAnsi="Times New Roman" w:cs="Times New Roman"/>
                <w:b/>
                <w:bCs/>
                <w:color w:val="000000"/>
                <w:sz w:val="24"/>
                <w:szCs w:val="24"/>
                <w:lang w:val="en-US" w:eastAsia="hu-HU"/>
              </w:rPr>
              <w:t>dilatatus</w:t>
            </w:r>
            <w:proofErr w:type="spellEnd"/>
          </w:p>
        </w:tc>
        <w:tc>
          <w:tcPr>
            <w:tcW w:w="1262" w:type="dxa"/>
            <w:tcBorders>
              <w:top w:val="nil"/>
              <w:left w:val="nil"/>
              <w:bottom w:val="nil"/>
              <w:right w:val="nil"/>
            </w:tcBorders>
            <w:shd w:val="clear" w:color="auto" w:fill="auto"/>
            <w:noWrap/>
            <w:vAlign w:val="center"/>
            <w:hideMark/>
          </w:tcPr>
          <w:p w14:paraId="767DD171"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CI</w:t>
            </w:r>
          </w:p>
        </w:tc>
        <w:tc>
          <w:tcPr>
            <w:tcW w:w="1737" w:type="dxa"/>
            <w:tcBorders>
              <w:top w:val="nil"/>
              <w:left w:val="nil"/>
              <w:bottom w:val="nil"/>
              <w:right w:val="nil"/>
            </w:tcBorders>
            <w:shd w:val="clear" w:color="auto" w:fill="auto"/>
            <w:noWrap/>
            <w:vAlign w:val="center"/>
            <w:hideMark/>
          </w:tcPr>
          <w:p w14:paraId="53D8C94C"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 xml:space="preserve">Le </w:t>
            </w:r>
            <w:proofErr w:type="spellStart"/>
            <w:r w:rsidRPr="00A13FCD">
              <w:rPr>
                <w:rFonts w:ascii="Times New Roman" w:eastAsia="Times New Roman" w:hAnsi="Times New Roman" w:cs="Times New Roman"/>
                <w:b/>
                <w:bCs/>
                <w:color w:val="000000"/>
                <w:sz w:val="24"/>
                <w:szCs w:val="24"/>
                <w:lang w:val="en-US" w:eastAsia="hu-HU"/>
              </w:rPr>
              <w:t>Clec’h</w:t>
            </w:r>
            <w:proofErr w:type="spellEnd"/>
            <w:r w:rsidRPr="00A13FCD">
              <w:rPr>
                <w:rFonts w:ascii="Times New Roman" w:eastAsia="Times New Roman" w:hAnsi="Times New Roman" w:cs="Times New Roman"/>
                <w:b/>
                <w:bCs/>
                <w:color w:val="000000"/>
                <w:sz w:val="24"/>
                <w:szCs w:val="24"/>
                <w:lang w:val="en-US" w:eastAsia="hu-HU"/>
              </w:rPr>
              <w:t xml:space="preserve"> et al. 2013</w:t>
            </w:r>
          </w:p>
        </w:tc>
        <w:tc>
          <w:tcPr>
            <w:tcW w:w="1628" w:type="dxa"/>
            <w:tcBorders>
              <w:top w:val="nil"/>
              <w:left w:val="nil"/>
              <w:bottom w:val="nil"/>
              <w:right w:val="nil"/>
            </w:tcBorders>
            <w:shd w:val="clear" w:color="auto" w:fill="auto"/>
            <w:noWrap/>
            <w:vAlign w:val="bottom"/>
            <w:hideMark/>
          </w:tcPr>
          <w:p w14:paraId="3EAF3C28"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KY421351</w:t>
            </w:r>
          </w:p>
        </w:tc>
      </w:tr>
      <w:tr w:rsidR="00847A6D" w:rsidRPr="00A13FCD" w14:paraId="0BF213AB" w14:textId="77777777" w:rsidTr="0008371B">
        <w:trPr>
          <w:trHeight w:val="300"/>
        </w:trPr>
        <w:tc>
          <w:tcPr>
            <w:tcW w:w="408" w:type="dxa"/>
            <w:tcBorders>
              <w:top w:val="nil"/>
              <w:left w:val="nil"/>
              <w:bottom w:val="nil"/>
              <w:right w:val="nil"/>
            </w:tcBorders>
            <w:shd w:val="clear" w:color="auto" w:fill="auto"/>
            <w:noWrap/>
            <w:vAlign w:val="center"/>
            <w:hideMark/>
          </w:tcPr>
          <w:p w14:paraId="1530E15B"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31</w:t>
            </w:r>
          </w:p>
        </w:tc>
        <w:tc>
          <w:tcPr>
            <w:tcW w:w="913" w:type="dxa"/>
            <w:tcBorders>
              <w:top w:val="nil"/>
              <w:left w:val="nil"/>
              <w:bottom w:val="nil"/>
              <w:right w:val="nil"/>
            </w:tcBorders>
            <w:shd w:val="clear" w:color="auto" w:fill="auto"/>
            <w:noWrap/>
            <w:vAlign w:val="center"/>
            <w:hideMark/>
          </w:tcPr>
          <w:p w14:paraId="0F420ED1"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male</w:t>
            </w:r>
          </w:p>
        </w:tc>
        <w:tc>
          <w:tcPr>
            <w:tcW w:w="2391" w:type="dxa"/>
            <w:tcBorders>
              <w:top w:val="nil"/>
              <w:left w:val="nil"/>
              <w:bottom w:val="nil"/>
              <w:right w:val="nil"/>
            </w:tcBorders>
            <w:shd w:val="clear" w:color="auto" w:fill="auto"/>
            <w:noWrap/>
            <w:vAlign w:val="center"/>
            <w:hideMark/>
          </w:tcPr>
          <w:p w14:paraId="743F2896"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63</w:t>
            </w:r>
          </w:p>
        </w:tc>
        <w:tc>
          <w:tcPr>
            <w:tcW w:w="1216" w:type="dxa"/>
            <w:tcBorders>
              <w:top w:val="nil"/>
              <w:left w:val="nil"/>
              <w:bottom w:val="nil"/>
              <w:right w:val="nil"/>
            </w:tcBorders>
            <w:shd w:val="clear" w:color="auto" w:fill="auto"/>
            <w:noWrap/>
            <w:vAlign w:val="center"/>
            <w:hideMark/>
          </w:tcPr>
          <w:p w14:paraId="3604F954"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480</w:t>
            </w:r>
          </w:p>
        </w:tc>
        <w:tc>
          <w:tcPr>
            <w:tcW w:w="1098" w:type="dxa"/>
            <w:tcBorders>
              <w:top w:val="nil"/>
              <w:left w:val="nil"/>
              <w:bottom w:val="nil"/>
              <w:right w:val="nil"/>
            </w:tcBorders>
            <w:shd w:val="clear" w:color="auto" w:fill="auto"/>
            <w:noWrap/>
            <w:vAlign w:val="center"/>
            <w:hideMark/>
          </w:tcPr>
          <w:p w14:paraId="77DDE8A6"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w:t>
            </w:r>
          </w:p>
        </w:tc>
        <w:tc>
          <w:tcPr>
            <w:tcW w:w="880" w:type="dxa"/>
            <w:tcBorders>
              <w:top w:val="nil"/>
              <w:left w:val="nil"/>
              <w:bottom w:val="nil"/>
              <w:right w:val="nil"/>
            </w:tcBorders>
            <w:shd w:val="clear" w:color="auto" w:fill="auto"/>
            <w:noWrap/>
            <w:vAlign w:val="center"/>
            <w:hideMark/>
          </w:tcPr>
          <w:p w14:paraId="1733200B" w14:textId="77777777" w:rsidR="00847A6D" w:rsidRPr="00A13FCD" w:rsidRDefault="00847A6D" w:rsidP="0008371B">
            <w:pPr>
              <w:spacing w:after="0" w:line="240" w:lineRule="auto"/>
              <w:jc w:val="center"/>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no</w:t>
            </w:r>
          </w:p>
        </w:tc>
        <w:tc>
          <w:tcPr>
            <w:tcW w:w="2414" w:type="dxa"/>
            <w:tcBorders>
              <w:top w:val="nil"/>
              <w:left w:val="nil"/>
              <w:bottom w:val="nil"/>
              <w:right w:val="nil"/>
            </w:tcBorders>
            <w:shd w:val="clear" w:color="auto" w:fill="auto"/>
            <w:noWrap/>
            <w:vAlign w:val="center"/>
            <w:hideMark/>
          </w:tcPr>
          <w:p w14:paraId="1F6103AA" w14:textId="77777777" w:rsidR="00847A6D" w:rsidRPr="00A13FCD" w:rsidRDefault="00847A6D" w:rsidP="0008371B">
            <w:pPr>
              <w:spacing w:after="0" w:line="240" w:lineRule="auto"/>
              <w:jc w:val="center"/>
              <w:rPr>
                <w:rFonts w:ascii="Times New Roman" w:eastAsia="Times New Roman" w:hAnsi="Times New Roman" w:cs="Times New Roman"/>
                <w:color w:val="000000"/>
                <w:sz w:val="24"/>
                <w:szCs w:val="24"/>
                <w:lang w:val="en-US" w:eastAsia="hu-HU"/>
              </w:rPr>
            </w:pPr>
            <w:proofErr w:type="spellStart"/>
            <w:r w:rsidRPr="00A13FCD">
              <w:rPr>
                <w:rFonts w:ascii="Times New Roman" w:eastAsia="Times New Roman" w:hAnsi="Times New Roman" w:cs="Times New Roman"/>
                <w:color w:val="000000"/>
                <w:sz w:val="24"/>
                <w:szCs w:val="24"/>
                <w:lang w:val="en-US" w:eastAsia="hu-HU"/>
              </w:rPr>
              <w:t>Ostrinia</w:t>
            </w:r>
            <w:proofErr w:type="spellEnd"/>
            <w:r w:rsidRPr="00A13FCD">
              <w:rPr>
                <w:rFonts w:ascii="Times New Roman" w:eastAsia="Times New Roman" w:hAnsi="Times New Roman" w:cs="Times New Roman"/>
                <w:color w:val="000000"/>
                <w:sz w:val="24"/>
                <w:szCs w:val="24"/>
                <w:lang w:val="en-US" w:eastAsia="hu-HU"/>
              </w:rPr>
              <w:t xml:space="preserve"> </w:t>
            </w:r>
            <w:proofErr w:type="spellStart"/>
            <w:r w:rsidRPr="00A13FCD">
              <w:rPr>
                <w:rFonts w:ascii="Times New Roman" w:eastAsia="Times New Roman" w:hAnsi="Times New Roman" w:cs="Times New Roman"/>
                <w:color w:val="000000"/>
                <w:sz w:val="24"/>
                <w:szCs w:val="24"/>
                <w:lang w:val="en-US" w:eastAsia="hu-HU"/>
              </w:rPr>
              <w:t>furnacalis</w:t>
            </w:r>
            <w:proofErr w:type="spellEnd"/>
          </w:p>
        </w:tc>
        <w:tc>
          <w:tcPr>
            <w:tcW w:w="1262" w:type="dxa"/>
            <w:tcBorders>
              <w:top w:val="nil"/>
              <w:left w:val="nil"/>
              <w:bottom w:val="nil"/>
              <w:right w:val="nil"/>
            </w:tcBorders>
            <w:shd w:val="clear" w:color="auto" w:fill="auto"/>
            <w:noWrap/>
            <w:vAlign w:val="center"/>
            <w:hideMark/>
          </w:tcPr>
          <w:p w14:paraId="67D6570A"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fem</w:t>
            </w:r>
          </w:p>
        </w:tc>
        <w:tc>
          <w:tcPr>
            <w:tcW w:w="1737" w:type="dxa"/>
            <w:tcBorders>
              <w:top w:val="nil"/>
              <w:left w:val="nil"/>
              <w:bottom w:val="nil"/>
              <w:right w:val="nil"/>
            </w:tcBorders>
            <w:shd w:val="clear" w:color="auto" w:fill="auto"/>
            <w:noWrap/>
            <w:vAlign w:val="center"/>
            <w:hideMark/>
          </w:tcPr>
          <w:p w14:paraId="24D60303"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roofErr w:type="spellStart"/>
            <w:r w:rsidRPr="00A13FCD">
              <w:rPr>
                <w:rFonts w:ascii="Times New Roman" w:eastAsia="Times New Roman" w:hAnsi="Times New Roman" w:cs="Times New Roman"/>
                <w:color w:val="000000"/>
                <w:sz w:val="24"/>
                <w:szCs w:val="24"/>
                <w:lang w:val="en-US" w:eastAsia="hu-HU"/>
              </w:rPr>
              <w:t>Kageyama</w:t>
            </w:r>
            <w:proofErr w:type="spellEnd"/>
            <w:r w:rsidRPr="00A13FCD">
              <w:rPr>
                <w:rFonts w:ascii="Times New Roman" w:eastAsia="Times New Roman" w:hAnsi="Times New Roman" w:cs="Times New Roman"/>
                <w:color w:val="000000"/>
                <w:sz w:val="24"/>
                <w:szCs w:val="24"/>
                <w:lang w:val="en-US" w:eastAsia="hu-HU"/>
              </w:rPr>
              <w:t xml:space="preserve"> et al. 2002</w:t>
            </w:r>
          </w:p>
        </w:tc>
        <w:tc>
          <w:tcPr>
            <w:tcW w:w="1628" w:type="dxa"/>
            <w:tcBorders>
              <w:top w:val="nil"/>
              <w:left w:val="nil"/>
              <w:bottom w:val="nil"/>
              <w:right w:val="nil"/>
            </w:tcBorders>
            <w:shd w:val="clear" w:color="auto" w:fill="auto"/>
            <w:noWrap/>
            <w:vAlign w:val="bottom"/>
            <w:hideMark/>
          </w:tcPr>
          <w:p w14:paraId="413E3E8A"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KY421352</w:t>
            </w:r>
          </w:p>
        </w:tc>
      </w:tr>
      <w:tr w:rsidR="00847A6D" w:rsidRPr="00A13FCD" w14:paraId="0E8FA732" w14:textId="77777777" w:rsidTr="0008371B">
        <w:trPr>
          <w:trHeight w:val="300"/>
        </w:trPr>
        <w:tc>
          <w:tcPr>
            <w:tcW w:w="408" w:type="dxa"/>
            <w:tcBorders>
              <w:top w:val="nil"/>
              <w:left w:val="nil"/>
              <w:bottom w:val="nil"/>
              <w:right w:val="nil"/>
            </w:tcBorders>
            <w:shd w:val="clear" w:color="auto" w:fill="auto"/>
            <w:noWrap/>
            <w:vAlign w:val="center"/>
            <w:hideMark/>
          </w:tcPr>
          <w:p w14:paraId="60E9514C"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33</w:t>
            </w:r>
          </w:p>
        </w:tc>
        <w:tc>
          <w:tcPr>
            <w:tcW w:w="913" w:type="dxa"/>
            <w:tcBorders>
              <w:top w:val="nil"/>
              <w:left w:val="nil"/>
              <w:bottom w:val="nil"/>
              <w:right w:val="nil"/>
            </w:tcBorders>
            <w:shd w:val="clear" w:color="auto" w:fill="auto"/>
            <w:noWrap/>
            <w:vAlign w:val="center"/>
            <w:hideMark/>
          </w:tcPr>
          <w:p w14:paraId="71E0CA11"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female</w:t>
            </w:r>
          </w:p>
        </w:tc>
        <w:tc>
          <w:tcPr>
            <w:tcW w:w="2391" w:type="dxa"/>
            <w:tcBorders>
              <w:top w:val="nil"/>
              <w:left w:val="nil"/>
              <w:bottom w:val="nil"/>
              <w:right w:val="nil"/>
            </w:tcBorders>
            <w:shd w:val="clear" w:color="auto" w:fill="auto"/>
            <w:noWrap/>
            <w:vAlign w:val="center"/>
            <w:hideMark/>
          </w:tcPr>
          <w:p w14:paraId="57B4D8DF"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201</w:t>
            </w:r>
          </w:p>
        </w:tc>
        <w:tc>
          <w:tcPr>
            <w:tcW w:w="1216" w:type="dxa"/>
            <w:tcBorders>
              <w:top w:val="nil"/>
              <w:left w:val="nil"/>
              <w:bottom w:val="nil"/>
              <w:right w:val="nil"/>
            </w:tcBorders>
            <w:shd w:val="clear" w:color="auto" w:fill="auto"/>
            <w:noWrap/>
            <w:vAlign w:val="center"/>
            <w:hideMark/>
          </w:tcPr>
          <w:p w14:paraId="4FF0D607"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513</w:t>
            </w:r>
          </w:p>
        </w:tc>
        <w:tc>
          <w:tcPr>
            <w:tcW w:w="1098" w:type="dxa"/>
            <w:tcBorders>
              <w:top w:val="nil"/>
              <w:left w:val="nil"/>
              <w:bottom w:val="nil"/>
              <w:right w:val="nil"/>
            </w:tcBorders>
            <w:shd w:val="clear" w:color="auto" w:fill="auto"/>
            <w:noWrap/>
            <w:vAlign w:val="center"/>
            <w:hideMark/>
          </w:tcPr>
          <w:p w14:paraId="654F9D69"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roofErr w:type="spellStart"/>
            <w:r w:rsidRPr="00A13FCD">
              <w:rPr>
                <w:rFonts w:ascii="Times New Roman" w:eastAsia="Times New Roman" w:hAnsi="Times New Roman" w:cs="Times New Roman"/>
                <w:color w:val="000000"/>
                <w:sz w:val="24"/>
                <w:szCs w:val="24"/>
                <w:lang w:val="en-US" w:eastAsia="hu-HU"/>
              </w:rPr>
              <w:t>wVulM</w:t>
            </w:r>
            <w:proofErr w:type="spellEnd"/>
          </w:p>
        </w:tc>
        <w:tc>
          <w:tcPr>
            <w:tcW w:w="880" w:type="dxa"/>
            <w:tcBorders>
              <w:top w:val="nil"/>
              <w:left w:val="nil"/>
              <w:bottom w:val="nil"/>
              <w:right w:val="nil"/>
            </w:tcBorders>
            <w:shd w:val="clear" w:color="auto" w:fill="auto"/>
            <w:noWrap/>
            <w:vAlign w:val="center"/>
            <w:hideMark/>
          </w:tcPr>
          <w:p w14:paraId="3A56C14D" w14:textId="77777777" w:rsidR="00847A6D" w:rsidRPr="00A13FCD" w:rsidRDefault="00847A6D" w:rsidP="0008371B">
            <w:pPr>
              <w:spacing w:after="0" w:line="240" w:lineRule="auto"/>
              <w:jc w:val="center"/>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yes</w:t>
            </w:r>
          </w:p>
        </w:tc>
        <w:tc>
          <w:tcPr>
            <w:tcW w:w="2414" w:type="dxa"/>
            <w:tcBorders>
              <w:top w:val="nil"/>
              <w:left w:val="nil"/>
              <w:bottom w:val="nil"/>
              <w:right w:val="nil"/>
            </w:tcBorders>
            <w:shd w:val="clear" w:color="auto" w:fill="auto"/>
            <w:noWrap/>
            <w:vAlign w:val="center"/>
            <w:hideMark/>
          </w:tcPr>
          <w:p w14:paraId="2D427FFD" w14:textId="77777777" w:rsidR="00847A6D" w:rsidRPr="00A13FCD" w:rsidRDefault="00847A6D" w:rsidP="0008371B">
            <w:pPr>
              <w:spacing w:after="0" w:line="240" w:lineRule="auto"/>
              <w:jc w:val="center"/>
              <w:rPr>
                <w:rFonts w:ascii="Times New Roman" w:eastAsia="Times New Roman" w:hAnsi="Times New Roman" w:cs="Times New Roman"/>
                <w:color w:val="000000"/>
                <w:sz w:val="24"/>
                <w:szCs w:val="24"/>
                <w:lang w:val="en-US" w:eastAsia="hu-HU"/>
              </w:rPr>
            </w:pPr>
          </w:p>
        </w:tc>
        <w:tc>
          <w:tcPr>
            <w:tcW w:w="1262" w:type="dxa"/>
            <w:tcBorders>
              <w:top w:val="nil"/>
              <w:left w:val="nil"/>
              <w:bottom w:val="nil"/>
              <w:right w:val="nil"/>
            </w:tcBorders>
            <w:shd w:val="clear" w:color="auto" w:fill="auto"/>
            <w:noWrap/>
            <w:vAlign w:val="center"/>
            <w:hideMark/>
          </w:tcPr>
          <w:p w14:paraId="6B34DEA8"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strong fem</w:t>
            </w:r>
          </w:p>
        </w:tc>
        <w:tc>
          <w:tcPr>
            <w:tcW w:w="1737" w:type="dxa"/>
            <w:tcBorders>
              <w:top w:val="nil"/>
              <w:left w:val="nil"/>
              <w:bottom w:val="nil"/>
              <w:right w:val="nil"/>
            </w:tcBorders>
            <w:shd w:val="clear" w:color="auto" w:fill="auto"/>
            <w:noWrap/>
            <w:vAlign w:val="center"/>
            <w:hideMark/>
          </w:tcPr>
          <w:p w14:paraId="664EB363"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Cordeaux et al. 2004</w:t>
            </w:r>
          </w:p>
        </w:tc>
        <w:tc>
          <w:tcPr>
            <w:tcW w:w="1628" w:type="dxa"/>
            <w:tcBorders>
              <w:top w:val="nil"/>
              <w:left w:val="nil"/>
              <w:bottom w:val="nil"/>
              <w:right w:val="nil"/>
            </w:tcBorders>
            <w:shd w:val="clear" w:color="auto" w:fill="auto"/>
            <w:noWrap/>
            <w:vAlign w:val="bottom"/>
            <w:hideMark/>
          </w:tcPr>
          <w:p w14:paraId="7444CD94"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KY421353</w:t>
            </w:r>
          </w:p>
        </w:tc>
      </w:tr>
      <w:tr w:rsidR="00847A6D" w:rsidRPr="00A13FCD" w14:paraId="16A24329" w14:textId="77777777" w:rsidTr="0008371B">
        <w:trPr>
          <w:trHeight w:val="300"/>
        </w:trPr>
        <w:tc>
          <w:tcPr>
            <w:tcW w:w="408" w:type="dxa"/>
            <w:tcBorders>
              <w:top w:val="nil"/>
              <w:left w:val="nil"/>
              <w:bottom w:val="nil"/>
              <w:right w:val="nil"/>
            </w:tcBorders>
            <w:shd w:val="clear" w:color="auto" w:fill="auto"/>
            <w:noWrap/>
            <w:vAlign w:val="center"/>
            <w:hideMark/>
          </w:tcPr>
          <w:p w14:paraId="380DE987"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38</w:t>
            </w:r>
          </w:p>
        </w:tc>
        <w:tc>
          <w:tcPr>
            <w:tcW w:w="913" w:type="dxa"/>
            <w:tcBorders>
              <w:top w:val="nil"/>
              <w:left w:val="nil"/>
              <w:bottom w:val="nil"/>
              <w:right w:val="nil"/>
            </w:tcBorders>
            <w:shd w:val="clear" w:color="auto" w:fill="auto"/>
            <w:noWrap/>
            <w:vAlign w:val="center"/>
            <w:hideMark/>
          </w:tcPr>
          <w:p w14:paraId="08C4BB02"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female</w:t>
            </w:r>
          </w:p>
        </w:tc>
        <w:tc>
          <w:tcPr>
            <w:tcW w:w="2391" w:type="dxa"/>
            <w:tcBorders>
              <w:top w:val="nil"/>
              <w:left w:val="nil"/>
              <w:bottom w:val="nil"/>
              <w:right w:val="nil"/>
            </w:tcBorders>
            <w:shd w:val="clear" w:color="auto" w:fill="auto"/>
            <w:noWrap/>
            <w:vAlign w:val="center"/>
            <w:hideMark/>
          </w:tcPr>
          <w:p w14:paraId="7E4702D4"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195</w:t>
            </w:r>
          </w:p>
        </w:tc>
        <w:tc>
          <w:tcPr>
            <w:tcW w:w="1216" w:type="dxa"/>
            <w:tcBorders>
              <w:top w:val="nil"/>
              <w:left w:val="nil"/>
              <w:bottom w:val="nil"/>
              <w:right w:val="nil"/>
            </w:tcBorders>
            <w:shd w:val="clear" w:color="auto" w:fill="auto"/>
            <w:noWrap/>
            <w:vAlign w:val="center"/>
            <w:hideMark/>
          </w:tcPr>
          <w:p w14:paraId="05448DAF"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522</w:t>
            </w:r>
          </w:p>
        </w:tc>
        <w:tc>
          <w:tcPr>
            <w:tcW w:w="1098" w:type="dxa"/>
            <w:tcBorders>
              <w:top w:val="nil"/>
              <w:left w:val="nil"/>
              <w:bottom w:val="nil"/>
              <w:right w:val="nil"/>
            </w:tcBorders>
            <w:shd w:val="clear" w:color="auto" w:fill="auto"/>
            <w:noWrap/>
            <w:vAlign w:val="center"/>
            <w:hideMark/>
          </w:tcPr>
          <w:p w14:paraId="31FC200F"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roofErr w:type="spellStart"/>
            <w:r w:rsidRPr="00A13FCD">
              <w:rPr>
                <w:rFonts w:ascii="Times New Roman" w:eastAsia="Times New Roman" w:hAnsi="Times New Roman" w:cs="Times New Roman"/>
                <w:color w:val="000000"/>
                <w:sz w:val="24"/>
                <w:szCs w:val="24"/>
                <w:lang w:val="en-US" w:eastAsia="hu-HU"/>
              </w:rPr>
              <w:t>wVulC</w:t>
            </w:r>
            <w:proofErr w:type="spellEnd"/>
          </w:p>
        </w:tc>
        <w:tc>
          <w:tcPr>
            <w:tcW w:w="880" w:type="dxa"/>
            <w:tcBorders>
              <w:top w:val="nil"/>
              <w:left w:val="nil"/>
              <w:bottom w:val="nil"/>
              <w:right w:val="nil"/>
            </w:tcBorders>
            <w:shd w:val="clear" w:color="auto" w:fill="auto"/>
            <w:noWrap/>
            <w:vAlign w:val="center"/>
            <w:hideMark/>
          </w:tcPr>
          <w:p w14:paraId="30669CBE" w14:textId="77777777" w:rsidR="00847A6D" w:rsidRPr="00A13FCD" w:rsidRDefault="00847A6D" w:rsidP="0008371B">
            <w:pPr>
              <w:spacing w:after="0" w:line="240" w:lineRule="auto"/>
              <w:jc w:val="center"/>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yes</w:t>
            </w:r>
          </w:p>
        </w:tc>
        <w:tc>
          <w:tcPr>
            <w:tcW w:w="2414" w:type="dxa"/>
            <w:tcBorders>
              <w:top w:val="nil"/>
              <w:left w:val="nil"/>
              <w:bottom w:val="nil"/>
              <w:right w:val="nil"/>
            </w:tcBorders>
            <w:shd w:val="clear" w:color="auto" w:fill="auto"/>
            <w:noWrap/>
            <w:vAlign w:val="center"/>
            <w:hideMark/>
          </w:tcPr>
          <w:p w14:paraId="6B97EED3" w14:textId="77777777" w:rsidR="00847A6D" w:rsidRPr="00A13FCD" w:rsidRDefault="00847A6D" w:rsidP="0008371B">
            <w:pPr>
              <w:spacing w:after="0" w:line="240" w:lineRule="auto"/>
              <w:jc w:val="center"/>
              <w:rPr>
                <w:rFonts w:ascii="Times New Roman" w:eastAsia="Times New Roman" w:hAnsi="Times New Roman" w:cs="Times New Roman"/>
                <w:color w:val="000000"/>
                <w:sz w:val="24"/>
                <w:szCs w:val="24"/>
                <w:lang w:val="en-US" w:eastAsia="hu-HU"/>
              </w:rPr>
            </w:pPr>
          </w:p>
        </w:tc>
        <w:tc>
          <w:tcPr>
            <w:tcW w:w="1262" w:type="dxa"/>
            <w:tcBorders>
              <w:top w:val="nil"/>
              <w:left w:val="nil"/>
              <w:bottom w:val="nil"/>
              <w:right w:val="nil"/>
            </w:tcBorders>
            <w:shd w:val="clear" w:color="auto" w:fill="auto"/>
            <w:noWrap/>
            <w:vAlign w:val="center"/>
            <w:hideMark/>
          </w:tcPr>
          <w:p w14:paraId="3EB211A2"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strong fem</w:t>
            </w:r>
          </w:p>
        </w:tc>
        <w:tc>
          <w:tcPr>
            <w:tcW w:w="1737" w:type="dxa"/>
            <w:tcBorders>
              <w:top w:val="nil"/>
              <w:left w:val="nil"/>
              <w:bottom w:val="nil"/>
              <w:right w:val="nil"/>
            </w:tcBorders>
            <w:shd w:val="clear" w:color="auto" w:fill="auto"/>
            <w:noWrap/>
            <w:vAlign w:val="center"/>
            <w:hideMark/>
          </w:tcPr>
          <w:p w14:paraId="505B4CCA"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roofErr w:type="spellStart"/>
            <w:r w:rsidRPr="00A13FCD">
              <w:rPr>
                <w:rFonts w:ascii="Times New Roman" w:eastAsia="Times New Roman" w:hAnsi="Times New Roman" w:cs="Times New Roman"/>
                <w:color w:val="000000"/>
                <w:sz w:val="24"/>
                <w:szCs w:val="24"/>
                <w:lang w:val="en-US" w:eastAsia="hu-HU"/>
              </w:rPr>
              <w:t>Rigaud</w:t>
            </w:r>
            <w:proofErr w:type="spellEnd"/>
            <w:r w:rsidRPr="00A13FCD">
              <w:rPr>
                <w:rFonts w:ascii="Times New Roman" w:eastAsia="Times New Roman" w:hAnsi="Times New Roman" w:cs="Times New Roman"/>
                <w:color w:val="000000"/>
                <w:sz w:val="24"/>
                <w:szCs w:val="24"/>
                <w:lang w:val="en-US" w:eastAsia="hu-HU"/>
              </w:rPr>
              <w:t xml:space="preserve"> et al. 1991</w:t>
            </w:r>
          </w:p>
        </w:tc>
        <w:tc>
          <w:tcPr>
            <w:tcW w:w="1628" w:type="dxa"/>
            <w:tcBorders>
              <w:top w:val="nil"/>
              <w:left w:val="nil"/>
              <w:bottom w:val="nil"/>
              <w:right w:val="nil"/>
            </w:tcBorders>
            <w:shd w:val="clear" w:color="auto" w:fill="auto"/>
            <w:noWrap/>
            <w:vAlign w:val="bottom"/>
            <w:hideMark/>
          </w:tcPr>
          <w:p w14:paraId="599DD286"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KY421354</w:t>
            </w:r>
          </w:p>
        </w:tc>
      </w:tr>
      <w:tr w:rsidR="00847A6D" w:rsidRPr="00A13FCD" w14:paraId="673D9284" w14:textId="77777777" w:rsidTr="0008371B">
        <w:trPr>
          <w:trHeight w:val="300"/>
        </w:trPr>
        <w:tc>
          <w:tcPr>
            <w:tcW w:w="408" w:type="dxa"/>
            <w:tcBorders>
              <w:top w:val="nil"/>
              <w:left w:val="nil"/>
              <w:bottom w:val="nil"/>
              <w:right w:val="nil"/>
            </w:tcBorders>
            <w:shd w:val="clear" w:color="auto" w:fill="auto"/>
            <w:noWrap/>
            <w:vAlign w:val="center"/>
            <w:hideMark/>
          </w:tcPr>
          <w:p w14:paraId="69F7459F"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40</w:t>
            </w:r>
          </w:p>
        </w:tc>
        <w:tc>
          <w:tcPr>
            <w:tcW w:w="913" w:type="dxa"/>
            <w:tcBorders>
              <w:top w:val="nil"/>
              <w:left w:val="nil"/>
              <w:bottom w:val="nil"/>
              <w:right w:val="nil"/>
            </w:tcBorders>
            <w:shd w:val="clear" w:color="auto" w:fill="auto"/>
            <w:noWrap/>
            <w:vAlign w:val="center"/>
            <w:hideMark/>
          </w:tcPr>
          <w:p w14:paraId="4E36DAC6"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male</w:t>
            </w:r>
          </w:p>
        </w:tc>
        <w:tc>
          <w:tcPr>
            <w:tcW w:w="2391" w:type="dxa"/>
            <w:tcBorders>
              <w:top w:val="nil"/>
              <w:left w:val="nil"/>
              <w:bottom w:val="nil"/>
              <w:right w:val="nil"/>
            </w:tcBorders>
            <w:shd w:val="clear" w:color="auto" w:fill="auto"/>
            <w:noWrap/>
            <w:vAlign w:val="center"/>
            <w:hideMark/>
          </w:tcPr>
          <w:p w14:paraId="2973BAFE"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195</w:t>
            </w:r>
          </w:p>
        </w:tc>
        <w:tc>
          <w:tcPr>
            <w:tcW w:w="1216" w:type="dxa"/>
            <w:tcBorders>
              <w:top w:val="nil"/>
              <w:left w:val="nil"/>
              <w:bottom w:val="nil"/>
              <w:right w:val="nil"/>
            </w:tcBorders>
            <w:shd w:val="clear" w:color="auto" w:fill="auto"/>
            <w:noWrap/>
            <w:vAlign w:val="center"/>
            <w:hideMark/>
          </w:tcPr>
          <w:p w14:paraId="57D96CAD"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522</w:t>
            </w:r>
          </w:p>
        </w:tc>
        <w:tc>
          <w:tcPr>
            <w:tcW w:w="1098" w:type="dxa"/>
            <w:tcBorders>
              <w:top w:val="nil"/>
              <w:left w:val="nil"/>
              <w:bottom w:val="nil"/>
              <w:right w:val="nil"/>
            </w:tcBorders>
            <w:shd w:val="clear" w:color="auto" w:fill="auto"/>
            <w:noWrap/>
            <w:vAlign w:val="center"/>
            <w:hideMark/>
          </w:tcPr>
          <w:p w14:paraId="4B2B10D9"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roofErr w:type="spellStart"/>
            <w:r w:rsidRPr="00A13FCD">
              <w:rPr>
                <w:rFonts w:ascii="Times New Roman" w:eastAsia="Times New Roman" w:hAnsi="Times New Roman" w:cs="Times New Roman"/>
                <w:color w:val="000000"/>
                <w:sz w:val="24"/>
                <w:szCs w:val="24"/>
                <w:lang w:val="en-US" w:eastAsia="hu-HU"/>
              </w:rPr>
              <w:t>wVulC</w:t>
            </w:r>
            <w:proofErr w:type="spellEnd"/>
          </w:p>
        </w:tc>
        <w:tc>
          <w:tcPr>
            <w:tcW w:w="880" w:type="dxa"/>
            <w:tcBorders>
              <w:top w:val="nil"/>
              <w:left w:val="nil"/>
              <w:bottom w:val="nil"/>
              <w:right w:val="nil"/>
            </w:tcBorders>
            <w:shd w:val="clear" w:color="auto" w:fill="auto"/>
            <w:noWrap/>
            <w:vAlign w:val="center"/>
            <w:hideMark/>
          </w:tcPr>
          <w:p w14:paraId="4E32332B" w14:textId="77777777" w:rsidR="00847A6D" w:rsidRPr="00A13FCD" w:rsidRDefault="00847A6D" w:rsidP="0008371B">
            <w:pPr>
              <w:spacing w:after="0" w:line="240" w:lineRule="auto"/>
              <w:jc w:val="center"/>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yes</w:t>
            </w:r>
          </w:p>
        </w:tc>
        <w:tc>
          <w:tcPr>
            <w:tcW w:w="2414" w:type="dxa"/>
            <w:tcBorders>
              <w:top w:val="nil"/>
              <w:left w:val="nil"/>
              <w:bottom w:val="nil"/>
              <w:right w:val="nil"/>
            </w:tcBorders>
            <w:shd w:val="clear" w:color="auto" w:fill="auto"/>
            <w:noWrap/>
            <w:vAlign w:val="center"/>
            <w:hideMark/>
          </w:tcPr>
          <w:p w14:paraId="76E1C665" w14:textId="77777777" w:rsidR="00847A6D" w:rsidRPr="00A13FCD" w:rsidRDefault="00847A6D" w:rsidP="0008371B">
            <w:pPr>
              <w:spacing w:after="0" w:line="240" w:lineRule="auto"/>
              <w:jc w:val="center"/>
              <w:rPr>
                <w:rFonts w:ascii="Times New Roman" w:eastAsia="Times New Roman" w:hAnsi="Times New Roman" w:cs="Times New Roman"/>
                <w:color w:val="000000"/>
                <w:sz w:val="24"/>
                <w:szCs w:val="24"/>
                <w:lang w:val="en-US" w:eastAsia="hu-HU"/>
              </w:rPr>
            </w:pPr>
          </w:p>
        </w:tc>
        <w:tc>
          <w:tcPr>
            <w:tcW w:w="1262" w:type="dxa"/>
            <w:tcBorders>
              <w:top w:val="nil"/>
              <w:left w:val="nil"/>
              <w:bottom w:val="nil"/>
              <w:right w:val="nil"/>
            </w:tcBorders>
            <w:shd w:val="clear" w:color="auto" w:fill="auto"/>
            <w:noWrap/>
            <w:vAlign w:val="center"/>
            <w:hideMark/>
          </w:tcPr>
          <w:p w14:paraId="4E84FF5C"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strong fem</w:t>
            </w:r>
          </w:p>
        </w:tc>
        <w:tc>
          <w:tcPr>
            <w:tcW w:w="1737" w:type="dxa"/>
            <w:tcBorders>
              <w:top w:val="nil"/>
              <w:left w:val="nil"/>
              <w:bottom w:val="nil"/>
              <w:right w:val="nil"/>
            </w:tcBorders>
            <w:shd w:val="clear" w:color="auto" w:fill="auto"/>
            <w:noWrap/>
            <w:vAlign w:val="center"/>
            <w:hideMark/>
          </w:tcPr>
          <w:p w14:paraId="5F455133"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roofErr w:type="spellStart"/>
            <w:r w:rsidRPr="00A13FCD">
              <w:rPr>
                <w:rFonts w:ascii="Times New Roman" w:eastAsia="Times New Roman" w:hAnsi="Times New Roman" w:cs="Times New Roman"/>
                <w:color w:val="000000"/>
                <w:sz w:val="24"/>
                <w:szCs w:val="24"/>
                <w:lang w:val="en-US" w:eastAsia="hu-HU"/>
              </w:rPr>
              <w:t>Rigaud</w:t>
            </w:r>
            <w:proofErr w:type="spellEnd"/>
            <w:r w:rsidRPr="00A13FCD">
              <w:rPr>
                <w:rFonts w:ascii="Times New Roman" w:eastAsia="Times New Roman" w:hAnsi="Times New Roman" w:cs="Times New Roman"/>
                <w:color w:val="000000"/>
                <w:sz w:val="24"/>
                <w:szCs w:val="24"/>
                <w:lang w:val="en-US" w:eastAsia="hu-HU"/>
              </w:rPr>
              <w:t xml:space="preserve"> et al. 1991</w:t>
            </w:r>
          </w:p>
        </w:tc>
        <w:tc>
          <w:tcPr>
            <w:tcW w:w="1628" w:type="dxa"/>
            <w:tcBorders>
              <w:top w:val="nil"/>
              <w:left w:val="nil"/>
              <w:bottom w:val="nil"/>
              <w:right w:val="nil"/>
            </w:tcBorders>
            <w:shd w:val="clear" w:color="auto" w:fill="auto"/>
            <w:noWrap/>
            <w:vAlign w:val="bottom"/>
            <w:hideMark/>
          </w:tcPr>
          <w:p w14:paraId="0148F722"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KY421355</w:t>
            </w:r>
          </w:p>
        </w:tc>
      </w:tr>
      <w:tr w:rsidR="00847A6D" w:rsidRPr="00A13FCD" w14:paraId="25DB8AFC" w14:textId="77777777" w:rsidTr="0008371B">
        <w:trPr>
          <w:trHeight w:val="300"/>
        </w:trPr>
        <w:tc>
          <w:tcPr>
            <w:tcW w:w="408" w:type="dxa"/>
            <w:tcBorders>
              <w:top w:val="nil"/>
              <w:left w:val="nil"/>
              <w:bottom w:val="nil"/>
              <w:right w:val="nil"/>
            </w:tcBorders>
            <w:shd w:val="clear" w:color="auto" w:fill="auto"/>
            <w:noWrap/>
            <w:vAlign w:val="center"/>
            <w:hideMark/>
          </w:tcPr>
          <w:p w14:paraId="402AB084"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41</w:t>
            </w:r>
          </w:p>
        </w:tc>
        <w:tc>
          <w:tcPr>
            <w:tcW w:w="913" w:type="dxa"/>
            <w:tcBorders>
              <w:top w:val="nil"/>
              <w:left w:val="nil"/>
              <w:bottom w:val="nil"/>
              <w:right w:val="nil"/>
            </w:tcBorders>
            <w:shd w:val="clear" w:color="auto" w:fill="auto"/>
            <w:noWrap/>
            <w:vAlign w:val="center"/>
            <w:hideMark/>
          </w:tcPr>
          <w:p w14:paraId="40C27FBC"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female</w:t>
            </w:r>
          </w:p>
        </w:tc>
        <w:tc>
          <w:tcPr>
            <w:tcW w:w="2391" w:type="dxa"/>
            <w:tcBorders>
              <w:top w:val="nil"/>
              <w:left w:val="nil"/>
              <w:bottom w:val="nil"/>
              <w:right w:val="nil"/>
            </w:tcBorders>
            <w:shd w:val="clear" w:color="auto" w:fill="auto"/>
            <w:noWrap/>
            <w:vAlign w:val="center"/>
            <w:hideMark/>
          </w:tcPr>
          <w:p w14:paraId="00AB2997"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195 with one base difference</w:t>
            </w:r>
          </w:p>
        </w:tc>
        <w:tc>
          <w:tcPr>
            <w:tcW w:w="1216" w:type="dxa"/>
            <w:tcBorders>
              <w:top w:val="nil"/>
              <w:left w:val="nil"/>
              <w:bottom w:val="nil"/>
              <w:right w:val="nil"/>
            </w:tcBorders>
            <w:shd w:val="clear" w:color="auto" w:fill="auto"/>
            <w:noWrap/>
            <w:vAlign w:val="center"/>
            <w:hideMark/>
          </w:tcPr>
          <w:p w14:paraId="4167349C"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522</w:t>
            </w:r>
          </w:p>
        </w:tc>
        <w:tc>
          <w:tcPr>
            <w:tcW w:w="1098" w:type="dxa"/>
            <w:tcBorders>
              <w:top w:val="nil"/>
              <w:left w:val="nil"/>
              <w:bottom w:val="nil"/>
              <w:right w:val="nil"/>
            </w:tcBorders>
            <w:shd w:val="clear" w:color="auto" w:fill="auto"/>
            <w:noWrap/>
            <w:vAlign w:val="center"/>
            <w:hideMark/>
          </w:tcPr>
          <w:p w14:paraId="2F5A2BB3"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proofErr w:type="spellStart"/>
            <w:r w:rsidRPr="00A13FCD">
              <w:rPr>
                <w:rFonts w:ascii="Times New Roman" w:eastAsia="Times New Roman" w:hAnsi="Times New Roman" w:cs="Times New Roman"/>
                <w:b/>
                <w:bCs/>
                <w:color w:val="000000"/>
                <w:sz w:val="24"/>
                <w:szCs w:val="24"/>
                <w:lang w:val="en-US" w:eastAsia="hu-HU"/>
              </w:rPr>
              <w:t>wVulC</w:t>
            </w:r>
            <w:proofErr w:type="spellEnd"/>
          </w:p>
        </w:tc>
        <w:tc>
          <w:tcPr>
            <w:tcW w:w="880" w:type="dxa"/>
            <w:tcBorders>
              <w:top w:val="nil"/>
              <w:left w:val="nil"/>
              <w:bottom w:val="nil"/>
              <w:right w:val="nil"/>
            </w:tcBorders>
            <w:shd w:val="clear" w:color="auto" w:fill="auto"/>
            <w:noWrap/>
            <w:vAlign w:val="center"/>
            <w:hideMark/>
          </w:tcPr>
          <w:p w14:paraId="314B4DF7" w14:textId="77777777" w:rsidR="00847A6D" w:rsidRPr="00A13FCD" w:rsidRDefault="00847A6D" w:rsidP="0008371B">
            <w:pPr>
              <w:spacing w:after="0" w:line="240" w:lineRule="auto"/>
              <w:jc w:val="center"/>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yes</w:t>
            </w:r>
          </w:p>
        </w:tc>
        <w:tc>
          <w:tcPr>
            <w:tcW w:w="2414" w:type="dxa"/>
            <w:tcBorders>
              <w:top w:val="nil"/>
              <w:left w:val="nil"/>
              <w:bottom w:val="nil"/>
              <w:right w:val="nil"/>
            </w:tcBorders>
            <w:shd w:val="clear" w:color="auto" w:fill="auto"/>
            <w:noWrap/>
            <w:vAlign w:val="center"/>
            <w:hideMark/>
          </w:tcPr>
          <w:p w14:paraId="30FAD1B3"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p>
        </w:tc>
        <w:tc>
          <w:tcPr>
            <w:tcW w:w="1262" w:type="dxa"/>
            <w:tcBorders>
              <w:top w:val="nil"/>
              <w:left w:val="nil"/>
              <w:bottom w:val="nil"/>
              <w:right w:val="nil"/>
            </w:tcBorders>
            <w:shd w:val="clear" w:color="auto" w:fill="auto"/>
            <w:noWrap/>
            <w:vAlign w:val="center"/>
            <w:hideMark/>
          </w:tcPr>
          <w:p w14:paraId="214B991F"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strong fem</w:t>
            </w:r>
          </w:p>
        </w:tc>
        <w:tc>
          <w:tcPr>
            <w:tcW w:w="1737" w:type="dxa"/>
            <w:tcBorders>
              <w:top w:val="nil"/>
              <w:left w:val="nil"/>
              <w:bottom w:val="nil"/>
              <w:right w:val="nil"/>
            </w:tcBorders>
            <w:shd w:val="clear" w:color="auto" w:fill="auto"/>
            <w:noWrap/>
            <w:vAlign w:val="center"/>
            <w:hideMark/>
          </w:tcPr>
          <w:p w14:paraId="6C3DEC9C"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proofErr w:type="spellStart"/>
            <w:r w:rsidRPr="00A13FCD">
              <w:rPr>
                <w:rFonts w:ascii="Times New Roman" w:eastAsia="Times New Roman" w:hAnsi="Times New Roman" w:cs="Times New Roman"/>
                <w:b/>
                <w:bCs/>
                <w:color w:val="000000"/>
                <w:sz w:val="24"/>
                <w:szCs w:val="24"/>
                <w:lang w:val="en-US" w:eastAsia="hu-HU"/>
              </w:rPr>
              <w:t>Rigaud</w:t>
            </w:r>
            <w:proofErr w:type="spellEnd"/>
            <w:r w:rsidRPr="00A13FCD">
              <w:rPr>
                <w:rFonts w:ascii="Times New Roman" w:eastAsia="Times New Roman" w:hAnsi="Times New Roman" w:cs="Times New Roman"/>
                <w:b/>
                <w:bCs/>
                <w:color w:val="000000"/>
                <w:sz w:val="24"/>
                <w:szCs w:val="24"/>
                <w:lang w:val="en-US" w:eastAsia="hu-HU"/>
              </w:rPr>
              <w:t xml:space="preserve"> et al. 1991</w:t>
            </w:r>
          </w:p>
        </w:tc>
        <w:tc>
          <w:tcPr>
            <w:tcW w:w="1628" w:type="dxa"/>
            <w:tcBorders>
              <w:top w:val="nil"/>
              <w:left w:val="nil"/>
              <w:bottom w:val="nil"/>
              <w:right w:val="nil"/>
            </w:tcBorders>
            <w:shd w:val="clear" w:color="auto" w:fill="auto"/>
            <w:noWrap/>
            <w:vAlign w:val="bottom"/>
            <w:hideMark/>
          </w:tcPr>
          <w:p w14:paraId="1EAB1F46" w14:textId="77777777" w:rsidR="00847A6D" w:rsidRPr="00A13FCD" w:rsidRDefault="00847A6D" w:rsidP="0008371B">
            <w:pPr>
              <w:spacing w:after="0" w:line="240" w:lineRule="auto"/>
              <w:rPr>
                <w:rFonts w:ascii="Times New Roman" w:eastAsia="Times New Roman" w:hAnsi="Times New Roman" w:cs="Times New Roman"/>
                <w:b/>
                <w:bCs/>
                <w:color w:val="000000"/>
                <w:sz w:val="24"/>
                <w:szCs w:val="24"/>
                <w:lang w:val="en-US" w:eastAsia="hu-HU"/>
              </w:rPr>
            </w:pPr>
            <w:r w:rsidRPr="00A13FCD">
              <w:rPr>
                <w:rFonts w:ascii="Times New Roman" w:eastAsia="Times New Roman" w:hAnsi="Times New Roman" w:cs="Times New Roman"/>
                <w:b/>
                <w:bCs/>
                <w:color w:val="000000"/>
                <w:sz w:val="24"/>
                <w:szCs w:val="24"/>
                <w:lang w:val="en-US" w:eastAsia="hu-HU"/>
              </w:rPr>
              <w:t>KY421356</w:t>
            </w:r>
          </w:p>
        </w:tc>
      </w:tr>
      <w:tr w:rsidR="00847A6D" w:rsidRPr="00A13FCD" w14:paraId="2D344A4E" w14:textId="77777777" w:rsidTr="0008371B">
        <w:trPr>
          <w:trHeight w:val="300"/>
        </w:trPr>
        <w:tc>
          <w:tcPr>
            <w:tcW w:w="408" w:type="dxa"/>
            <w:tcBorders>
              <w:top w:val="nil"/>
              <w:left w:val="nil"/>
              <w:bottom w:val="nil"/>
              <w:right w:val="nil"/>
            </w:tcBorders>
            <w:shd w:val="clear" w:color="auto" w:fill="auto"/>
            <w:noWrap/>
            <w:vAlign w:val="center"/>
            <w:hideMark/>
          </w:tcPr>
          <w:p w14:paraId="726FB51E"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lastRenderedPageBreak/>
              <w:t>55</w:t>
            </w:r>
          </w:p>
        </w:tc>
        <w:tc>
          <w:tcPr>
            <w:tcW w:w="913" w:type="dxa"/>
            <w:tcBorders>
              <w:top w:val="nil"/>
              <w:left w:val="nil"/>
              <w:bottom w:val="nil"/>
              <w:right w:val="nil"/>
            </w:tcBorders>
            <w:shd w:val="clear" w:color="auto" w:fill="auto"/>
            <w:noWrap/>
            <w:vAlign w:val="center"/>
            <w:hideMark/>
          </w:tcPr>
          <w:p w14:paraId="42843C5B"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female</w:t>
            </w:r>
          </w:p>
        </w:tc>
        <w:tc>
          <w:tcPr>
            <w:tcW w:w="2391" w:type="dxa"/>
            <w:tcBorders>
              <w:top w:val="nil"/>
              <w:left w:val="nil"/>
              <w:bottom w:val="nil"/>
              <w:right w:val="nil"/>
            </w:tcBorders>
            <w:shd w:val="clear" w:color="auto" w:fill="auto"/>
            <w:noWrap/>
            <w:vAlign w:val="center"/>
            <w:hideMark/>
          </w:tcPr>
          <w:p w14:paraId="660C3DA8"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195 with one base difference</w:t>
            </w:r>
          </w:p>
        </w:tc>
        <w:tc>
          <w:tcPr>
            <w:tcW w:w="1216" w:type="dxa"/>
            <w:tcBorders>
              <w:top w:val="nil"/>
              <w:left w:val="nil"/>
              <w:bottom w:val="nil"/>
              <w:right w:val="nil"/>
            </w:tcBorders>
            <w:shd w:val="clear" w:color="auto" w:fill="auto"/>
            <w:noWrap/>
            <w:vAlign w:val="center"/>
            <w:hideMark/>
          </w:tcPr>
          <w:p w14:paraId="7EA6449F"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522</w:t>
            </w:r>
          </w:p>
        </w:tc>
        <w:tc>
          <w:tcPr>
            <w:tcW w:w="1098" w:type="dxa"/>
            <w:tcBorders>
              <w:top w:val="nil"/>
              <w:left w:val="nil"/>
              <w:bottom w:val="nil"/>
              <w:right w:val="nil"/>
            </w:tcBorders>
            <w:shd w:val="clear" w:color="auto" w:fill="auto"/>
            <w:noWrap/>
            <w:vAlign w:val="center"/>
            <w:hideMark/>
          </w:tcPr>
          <w:p w14:paraId="4BA38BDC"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roofErr w:type="spellStart"/>
            <w:r w:rsidRPr="00A13FCD">
              <w:rPr>
                <w:rFonts w:ascii="Times New Roman" w:eastAsia="Times New Roman" w:hAnsi="Times New Roman" w:cs="Times New Roman"/>
                <w:color w:val="000000"/>
                <w:sz w:val="24"/>
                <w:szCs w:val="24"/>
                <w:lang w:val="en-US" w:eastAsia="hu-HU"/>
              </w:rPr>
              <w:t>wVulC</w:t>
            </w:r>
            <w:proofErr w:type="spellEnd"/>
          </w:p>
        </w:tc>
        <w:tc>
          <w:tcPr>
            <w:tcW w:w="880" w:type="dxa"/>
            <w:tcBorders>
              <w:top w:val="nil"/>
              <w:left w:val="nil"/>
              <w:bottom w:val="nil"/>
              <w:right w:val="nil"/>
            </w:tcBorders>
            <w:shd w:val="clear" w:color="auto" w:fill="auto"/>
            <w:noWrap/>
            <w:vAlign w:val="center"/>
            <w:hideMark/>
          </w:tcPr>
          <w:p w14:paraId="5C3959C0" w14:textId="77777777" w:rsidR="00847A6D" w:rsidRPr="00A13FCD" w:rsidRDefault="00847A6D" w:rsidP="0008371B">
            <w:pPr>
              <w:spacing w:after="0" w:line="240" w:lineRule="auto"/>
              <w:jc w:val="center"/>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yes</w:t>
            </w:r>
          </w:p>
        </w:tc>
        <w:tc>
          <w:tcPr>
            <w:tcW w:w="2414" w:type="dxa"/>
            <w:tcBorders>
              <w:top w:val="nil"/>
              <w:left w:val="nil"/>
              <w:bottom w:val="nil"/>
              <w:right w:val="nil"/>
            </w:tcBorders>
            <w:shd w:val="clear" w:color="auto" w:fill="auto"/>
            <w:noWrap/>
            <w:vAlign w:val="center"/>
            <w:hideMark/>
          </w:tcPr>
          <w:p w14:paraId="1F350AFF"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
        </w:tc>
        <w:tc>
          <w:tcPr>
            <w:tcW w:w="1262" w:type="dxa"/>
            <w:tcBorders>
              <w:top w:val="nil"/>
              <w:left w:val="nil"/>
              <w:bottom w:val="nil"/>
              <w:right w:val="nil"/>
            </w:tcBorders>
            <w:shd w:val="clear" w:color="auto" w:fill="auto"/>
            <w:noWrap/>
            <w:vAlign w:val="center"/>
            <w:hideMark/>
          </w:tcPr>
          <w:p w14:paraId="50F38FDC"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strong fem</w:t>
            </w:r>
          </w:p>
        </w:tc>
        <w:tc>
          <w:tcPr>
            <w:tcW w:w="1737" w:type="dxa"/>
            <w:tcBorders>
              <w:top w:val="nil"/>
              <w:left w:val="nil"/>
              <w:bottom w:val="nil"/>
              <w:right w:val="nil"/>
            </w:tcBorders>
            <w:shd w:val="clear" w:color="auto" w:fill="auto"/>
            <w:noWrap/>
            <w:vAlign w:val="center"/>
            <w:hideMark/>
          </w:tcPr>
          <w:p w14:paraId="2AE2BFBE"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roofErr w:type="spellStart"/>
            <w:r w:rsidRPr="00A13FCD">
              <w:rPr>
                <w:rFonts w:ascii="Times New Roman" w:eastAsia="Times New Roman" w:hAnsi="Times New Roman" w:cs="Times New Roman"/>
                <w:color w:val="000000"/>
                <w:sz w:val="24"/>
                <w:szCs w:val="24"/>
                <w:lang w:val="en-US" w:eastAsia="hu-HU"/>
              </w:rPr>
              <w:t>Rigaud</w:t>
            </w:r>
            <w:proofErr w:type="spellEnd"/>
            <w:r w:rsidRPr="00A13FCD">
              <w:rPr>
                <w:rFonts w:ascii="Times New Roman" w:eastAsia="Times New Roman" w:hAnsi="Times New Roman" w:cs="Times New Roman"/>
                <w:color w:val="000000"/>
                <w:sz w:val="24"/>
                <w:szCs w:val="24"/>
                <w:lang w:val="en-US" w:eastAsia="hu-HU"/>
              </w:rPr>
              <w:t xml:space="preserve"> et al. 1991</w:t>
            </w:r>
          </w:p>
        </w:tc>
        <w:tc>
          <w:tcPr>
            <w:tcW w:w="1628" w:type="dxa"/>
            <w:tcBorders>
              <w:top w:val="nil"/>
              <w:left w:val="nil"/>
              <w:bottom w:val="nil"/>
              <w:right w:val="nil"/>
            </w:tcBorders>
            <w:shd w:val="clear" w:color="auto" w:fill="auto"/>
            <w:noWrap/>
            <w:vAlign w:val="bottom"/>
            <w:hideMark/>
          </w:tcPr>
          <w:p w14:paraId="57E2A72D"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KY421357</w:t>
            </w:r>
          </w:p>
        </w:tc>
      </w:tr>
      <w:tr w:rsidR="00847A6D" w:rsidRPr="00A13FCD" w14:paraId="654D4CB5" w14:textId="77777777" w:rsidTr="0008371B">
        <w:trPr>
          <w:trHeight w:val="300"/>
        </w:trPr>
        <w:tc>
          <w:tcPr>
            <w:tcW w:w="408" w:type="dxa"/>
            <w:tcBorders>
              <w:top w:val="nil"/>
              <w:left w:val="nil"/>
              <w:bottom w:val="single" w:sz="4" w:space="0" w:color="auto"/>
              <w:right w:val="nil"/>
            </w:tcBorders>
            <w:shd w:val="clear" w:color="auto" w:fill="auto"/>
            <w:noWrap/>
            <w:vAlign w:val="center"/>
            <w:hideMark/>
          </w:tcPr>
          <w:p w14:paraId="4A136DD3"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60</w:t>
            </w:r>
          </w:p>
        </w:tc>
        <w:tc>
          <w:tcPr>
            <w:tcW w:w="913" w:type="dxa"/>
            <w:tcBorders>
              <w:top w:val="nil"/>
              <w:left w:val="nil"/>
              <w:bottom w:val="single" w:sz="4" w:space="0" w:color="auto"/>
              <w:right w:val="nil"/>
            </w:tcBorders>
            <w:shd w:val="clear" w:color="auto" w:fill="auto"/>
            <w:noWrap/>
            <w:vAlign w:val="center"/>
            <w:hideMark/>
          </w:tcPr>
          <w:p w14:paraId="6669092C"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male</w:t>
            </w:r>
          </w:p>
        </w:tc>
        <w:tc>
          <w:tcPr>
            <w:tcW w:w="2391" w:type="dxa"/>
            <w:tcBorders>
              <w:top w:val="nil"/>
              <w:left w:val="nil"/>
              <w:bottom w:val="single" w:sz="4" w:space="0" w:color="auto"/>
              <w:right w:val="nil"/>
            </w:tcBorders>
            <w:shd w:val="clear" w:color="auto" w:fill="auto"/>
            <w:noWrap/>
            <w:vAlign w:val="center"/>
            <w:hideMark/>
          </w:tcPr>
          <w:p w14:paraId="6691CECC"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195</w:t>
            </w:r>
          </w:p>
        </w:tc>
        <w:tc>
          <w:tcPr>
            <w:tcW w:w="1216" w:type="dxa"/>
            <w:tcBorders>
              <w:top w:val="nil"/>
              <w:left w:val="nil"/>
              <w:bottom w:val="single" w:sz="4" w:space="0" w:color="auto"/>
              <w:right w:val="nil"/>
            </w:tcBorders>
            <w:shd w:val="clear" w:color="auto" w:fill="auto"/>
            <w:noWrap/>
            <w:vAlign w:val="center"/>
            <w:hideMark/>
          </w:tcPr>
          <w:p w14:paraId="02B764F2"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522</w:t>
            </w:r>
          </w:p>
        </w:tc>
        <w:tc>
          <w:tcPr>
            <w:tcW w:w="1098" w:type="dxa"/>
            <w:tcBorders>
              <w:top w:val="nil"/>
              <w:left w:val="nil"/>
              <w:bottom w:val="single" w:sz="4" w:space="0" w:color="auto"/>
              <w:right w:val="nil"/>
            </w:tcBorders>
            <w:shd w:val="clear" w:color="auto" w:fill="auto"/>
            <w:noWrap/>
            <w:vAlign w:val="center"/>
            <w:hideMark/>
          </w:tcPr>
          <w:p w14:paraId="50A83C8E"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roofErr w:type="spellStart"/>
            <w:r w:rsidRPr="00A13FCD">
              <w:rPr>
                <w:rFonts w:ascii="Times New Roman" w:eastAsia="Times New Roman" w:hAnsi="Times New Roman" w:cs="Times New Roman"/>
                <w:color w:val="000000"/>
                <w:sz w:val="24"/>
                <w:szCs w:val="24"/>
                <w:lang w:val="en-US" w:eastAsia="hu-HU"/>
              </w:rPr>
              <w:t>wVulC</w:t>
            </w:r>
            <w:proofErr w:type="spellEnd"/>
          </w:p>
        </w:tc>
        <w:tc>
          <w:tcPr>
            <w:tcW w:w="880" w:type="dxa"/>
            <w:tcBorders>
              <w:top w:val="nil"/>
              <w:left w:val="nil"/>
              <w:bottom w:val="single" w:sz="4" w:space="0" w:color="auto"/>
              <w:right w:val="nil"/>
            </w:tcBorders>
            <w:shd w:val="clear" w:color="auto" w:fill="auto"/>
            <w:noWrap/>
            <w:vAlign w:val="center"/>
            <w:hideMark/>
          </w:tcPr>
          <w:p w14:paraId="6127E69B" w14:textId="77777777" w:rsidR="00847A6D" w:rsidRPr="00A13FCD" w:rsidRDefault="00847A6D" w:rsidP="0008371B">
            <w:pPr>
              <w:spacing w:after="0" w:line="240" w:lineRule="auto"/>
              <w:jc w:val="center"/>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yes</w:t>
            </w:r>
          </w:p>
        </w:tc>
        <w:tc>
          <w:tcPr>
            <w:tcW w:w="2414" w:type="dxa"/>
            <w:tcBorders>
              <w:top w:val="nil"/>
              <w:left w:val="nil"/>
              <w:bottom w:val="single" w:sz="4" w:space="0" w:color="auto"/>
              <w:right w:val="nil"/>
            </w:tcBorders>
            <w:shd w:val="clear" w:color="auto" w:fill="auto"/>
            <w:noWrap/>
            <w:vAlign w:val="center"/>
            <w:hideMark/>
          </w:tcPr>
          <w:p w14:paraId="52C6C30A"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 </w:t>
            </w:r>
          </w:p>
        </w:tc>
        <w:tc>
          <w:tcPr>
            <w:tcW w:w="1262" w:type="dxa"/>
            <w:tcBorders>
              <w:top w:val="nil"/>
              <w:left w:val="nil"/>
              <w:bottom w:val="single" w:sz="4" w:space="0" w:color="auto"/>
              <w:right w:val="nil"/>
            </w:tcBorders>
            <w:shd w:val="clear" w:color="auto" w:fill="auto"/>
            <w:noWrap/>
            <w:vAlign w:val="center"/>
            <w:hideMark/>
          </w:tcPr>
          <w:p w14:paraId="2E3544B4"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strong fem</w:t>
            </w:r>
          </w:p>
        </w:tc>
        <w:tc>
          <w:tcPr>
            <w:tcW w:w="1737" w:type="dxa"/>
            <w:tcBorders>
              <w:top w:val="nil"/>
              <w:left w:val="nil"/>
              <w:bottom w:val="single" w:sz="4" w:space="0" w:color="auto"/>
              <w:right w:val="nil"/>
            </w:tcBorders>
            <w:shd w:val="clear" w:color="auto" w:fill="auto"/>
            <w:noWrap/>
            <w:vAlign w:val="center"/>
            <w:hideMark/>
          </w:tcPr>
          <w:p w14:paraId="4C9980B6"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proofErr w:type="spellStart"/>
            <w:r w:rsidRPr="00A13FCD">
              <w:rPr>
                <w:rFonts w:ascii="Times New Roman" w:eastAsia="Times New Roman" w:hAnsi="Times New Roman" w:cs="Times New Roman"/>
                <w:color w:val="000000"/>
                <w:sz w:val="24"/>
                <w:szCs w:val="24"/>
                <w:lang w:val="en-US" w:eastAsia="hu-HU"/>
              </w:rPr>
              <w:t>Rigaud</w:t>
            </w:r>
            <w:proofErr w:type="spellEnd"/>
            <w:r w:rsidRPr="00A13FCD">
              <w:rPr>
                <w:rFonts w:ascii="Times New Roman" w:eastAsia="Times New Roman" w:hAnsi="Times New Roman" w:cs="Times New Roman"/>
                <w:color w:val="000000"/>
                <w:sz w:val="24"/>
                <w:szCs w:val="24"/>
                <w:lang w:val="en-US" w:eastAsia="hu-HU"/>
              </w:rPr>
              <w:t xml:space="preserve"> et al. 1991</w:t>
            </w:r>
          </w:p>
        </w:tc>
        <w:tc>
          <w:tcPr>
            <w:tcW w:w="1628" w:type="dxa"/>
            <w:tcBorders>
              <w:top w:val="nil"/>
              <w:left w:val="nil"/>
              <w:bottom w:val="single" w:sz="4" w:space="0" w:color="auto"/>
              <w:right w:val="nil"/>
            </w:tcBorders>
            <w:shd w:val="clear" w:color="auto" w:fill="auto"/>
            <w:noWrap/>
            <w:vAlign w:val="bottom"/>
            <w:hideMark/>
          </w:tcPr>
          <w:p w14:paraId="37EB9F5C" w14:textId="77777777" w:rsidR="00847A6D" w:rsidRPr="00A13FCD" w:rsidRDefault="00847A6D" w:rsidP="0008371B">
            <w:pPr>
              <w:spacing w:after="0" w:line="240" w:lineRule="auto"/>
              <w:rPr>
                <w:rFonts w:ascii="Times New Roman" w:eastAsia="Times New Roman" w:hAnsi="Times New Roman" w:cs="Times New Roman"/>
                <w:color w:val="000000"/>
                <w:sz w:val="24"/>
                <w:szCs w:val="24"/>
                <w:lang w:val="en-US" w:eastAsia="hu-HU"/>
              </w:rPr>
            </w:pPr>
            <w:r w:rsidRPr="00A13FCD">
              <w:rPr>
                <w:rFonts w:ascii="Times New Roman" w:eastAsia="Times New Roman" w:hAnsi="Times New Roman" w:cs="Times New Roman"/>
                <w:color w:val="000000"/>
                <w:sz w:val="24"/>
                <w:szCs w:val="24"/>
                <w:lang w:val="en-US" w:eastAsia="hu-HU"/>
              </w:rPr>
              <w:t>KY421358</w:t>
            </w:r>
          </w:p>
        </w:tc>
      </w:tr>
    </w:tbl>
    <w:p w14:paraId="6184B61C" w14:textId="77777777" w:rsidR="00847A6D" w:rsidRPr="00A13FCD" w:rsidRDefault="00847A6D" w:rsidP="00847A6D">
      <w:pPr>
        <w:spacing w:after="0" w:line="480" w:lineRule="auto"/>
        <w:rPr>
          <w:rFonts w:ascii="Times New Roman" w:hAnsi="Times New Roman" w:cs="Times New Roman"/>
          <w:sz w:val="24"/>
          <w:szCs w:val="24"/>
          <w:lang w:val="en-US"/>
        </w:rPr>
      </w:pPr>
      <w:r w:rsidRPr="00A13FCD">
        <w:rPr>
          <w:rFonts w:ascii="Times New Roman" w:hAnsi="Times New Roman" w:cs="Times New Roman"/>
          <w:sz w:val="24"/>
          <w:szCs w:val="24"/>
          <w:lang w:val="en-US"/>
        </w:rPr>
        <w:t xml:space="preserve">Bold font marks individuals with 30 </w:t>
      </w:r>
      <w:r w:rsidRPr="00234990">
        <w:rPr>
          <w:rFonts w:ascii="Times New Roman" w:hAnsi="Times New Roman" w:cs="Times New Roman"/>
          <w:noProof/>
          <w:sz w:val="24"/>
          <w:szCs w:val="24"/>
          <w:lang w:val="en-US"/>
        </w:rPr>
        <w:t>behavio</w:t>
      </w:r>
      <w:r w:rsidR="00234990">
        <w:rPr>
          <w:rFonts w:ascii="Times New Roman" w:hAnsi="Times New Roman" w:cs="Times New Roman"/>
          <w:noProof/>
          <w:sz w:val="24"/>
          <w:szCs w:val="24"/>
          <w:lang w:val="en-US"/>
        </w:rPr>
        <w:t>u</w:t>
      </w:r>
      <w:r w:rsidRPr="00234990">
        <w:rPr>
          <w:rFonts w:ascii="Times New Roman" w:hAnsi="Times New Roman" w:cs="Times New Roman"/>
          <w:noProof/>
          <w:sz w:val="24"/>
          <w:szCs w:val="24"/>
          <w:lang w:val="en-US"/>
        </w:rPr>
        <w:t>ral</w:t>
      </w:r>
      <w:r w:rsidRPr="00A13FCD">
        <w:rPr>
          <w:rFonts w:ascii="Times New Roman" w:hAnsi="Times New Roman" w:cs="Times New Roman"/>
          <w:sz w:val="24"/>
          <w:szCs w:val="24"/>
          <w:lang w:val="en-US"/>
        </w:rPr>
        <w:t xml:space="preserve"> measurements. </w:t>
      </w:r>
      <w:proofErr w:type="spellStart"/>
      <w:r w:rsidRPr="00A13FCD">
        <w:rPr>
          <w:rFonts w:ascii="Times New Roman" w:hAnsi="Times New Roman" w:cs="Times New Roman"/>
          <w:sz w:val="24"/>
          <w:szCs w:val="24"/>
          <w:lang w:val="en-US"/>
        </w:rPr>
        <w:t>Wsp</w:t>
      </w:r>
      <w:proofErr w:type="spellEnd"/>
      <w:r w:rsidRPr="00A13FCD">
        <w:rPr>
          <w:rFonts w:ascii="Times New Roman" w:hAnsi="Times New Roman" w:cs="Times New Roman"/>
          <w:sz w:val="24"/>
          <w:szCs w:val="24"/>
          <w:lang w:val="en-US"/>
        </w:rPr>
        <w:t xml:space="preserve"> allele = strains identified based on </w:t>
      </w:r>
      <w:proofErr w:type="spellStart"/>
      <w:r w:rsidRPr="00A13FCD">
        <w:rPr>
          <w:rFonts w:ascii="Times New Roman" w:hAnsi="Times New Roman" w:cs="Times New Roman"/>
          <w:i/>
          <w:sz w:val="24"/>
          <w:szCs w:val="24"/>
          <w:lang w:val="en-US"/>
        </w:rPr>
        <w:t>Wolbachia</w:t>
      </w:r>
      <w:proofErr w:type="spellEnd"/>
      <w:r w:rsidRPr="00A13FCD">
        <w:rPr>
          <w:rFonts w:ascii="Times New Roman" w:hAnsi="Times New Roman" w:cs="Times New Roman"/>
          <w:sz w:val="24"/>
          <w:szCs w:val="24"/>
          <w:lang w:val="en-US"/>
        </w:rPr>
        <w:t xml:space="preserve"> MLST database, CI = strain causing cytoplasmic incompatibility of the host, fem = </w:t>
      </w:r>
      <w:proofErr w:type="spellStart"/>
      <w:r w:rsidRPr="00A13FCD">
        <w:rPr>
          <w:rFonts w:ascii="Times New Roman" w:hAnsi="Times New Roman" w:cs="Times New Roman"/>
          <w:sz w:val="24"/>
          <w:szCs w:val="24"/>
          <w:lang w:val="en-US"/>
        </w:rPr>
        <w:t>feminising</w:t>
      </w:r>
      <w:proofErr w:type="spellEnd"/>
      <w:r w:rsidRPr="00A13FCD">
        <w:rPr>
          <w:rFonts w:ascii="Times New Roman" w:hAnsi="Times New Roman" w:cs="Times New Roman"/>
          <w:sz w:val="24"/>
          <w:szCs w:val="24"/>
          <w:lang w:val="en-US"/>
        </w:rPr>
        <w:t xml:space="preserve"> strain, strong fem = strongly </w:t>
      </w:r>
      <w:proofErr w:type="spellStart"/>
      <w:r w:rsidRPr="00A13FCD">
        <w:rPr>
          <w:rFonts w:ascii="Times New Roman" w:hAnsi="Times New Roman" w:cs="Times New Roman"/>
          <w:sz w:val="24"/>
          <w:szCs w:val="24"/>
          <w:lang w:val="en-US"/>
        </w:rPr>
        <w:t>feminising</w:t>
      </w:r>
      <w:proofErr w:type="spellEnd"/>
      <w:r w:rsidRPr="00A13FCD">
        <w:rPr>
          <w:rFonts w:ascii="Times New Roman" w:hAnsi="Times New Roman" w:cs="Times New Roman"/>
          <w:sz w:val="24"/>
          <w:szCs w:val="24"/>
          <w:lang w:val="en-US"/>
        </w:rPr>
        <w:t xml:space="preserve"> strain.</w:t>
      </w:r>
    </w:p>
    <w:p w14:paraId="3B4B41C4" w14:textId="77777777" w:rsidR="00E463D0" w:rsidRDefault="00847A6D" w:rsidP="00847A6D">
      <w:pPr>
        <w:rPr>
          <w:rFonts w:ascii="Times New Roman" w:hAnsi="Times New Roman" w:cs="Times New Roman"/>
          <w:sz w:val="24"/>
          <w:szCs w:val="24"/>
          <w:lang w:val="en-US"/>
        </w:rPr>
        <w:sectPr w:rsidR="00E463D0" w:rsidSect="00402E14">
          <w:pgSz w:w="16838" w:h="11906" w:orient="landscape"/>
          <w:pgMar w:top="1701" w:right="1701" w:bottom="1701" w:left="1701" w:header="709" w:footer="709" w:gutter="0"/>
          <w:lnNumType w:countBy="1" w:restart="continuous"/>
          <w:cols w:space="708"/>
          <w:docGrid w:linePitch="360"/>
        </w:sectPr>
      </w:pPr>
      <w:r w:rsidRPr="00A13FCD">
        <w:rPr>
          <w:rFonts w:ascii="Times New Roman" w:hAnsi="Times New Roman" w:cs="Times New Roman"/>
          <w:sz w:val="24"/>
          <w:szCs w:val="24"/>
          <w:lang w:val="en-US"/>
        </w:rPr>
        <w:br w:type="page"/>
      </w:r>
    </w:p>
    <w:p w14:paraId="5126BDC4" w14:textId="77777777" w:rsidR="00847A6D" w:rsidRDefault="00E463D0" w:rsidP="00326302">
      <w:pPr>
        <w:spacing w:after="0" w:line="480" w:lineRule="auto"/>
        <w:rPr>
          <w:rFonts w:ascii="Times New Roman" w:hAnsi="Times New Roman" w:cs="Times New Roman"/>
          <w:sz w:val="24"/>
          <w:szCs w:val="24"/>
          <w:lang w:val="en-US"/>
        </w:rPr>
      </w:pPr>
      <w:r w:rsidRPr="00326302">
        <w:rPr>
          <w:rFonts w:ascii="Times New Roman" w:hAnsi="Times New Roman" w:cs="Times New Roman"/>
          <w:sz w:val="24"/>
          <w:szCs w:val="24"/>
          <w:lang w:val="en-US"/>
        </w:rPr>
        <w:lastRenderedPageBreak/>
        <w:t>Supplementary Figure 1.</w:t>
      </w:r>
      <w:r w:rsidR="0050761E" w:rsidRPr="00326302">
        <w:rPr>
          <w:rFonts w:ascii="Times New Roman" w:hAnsi="Times New Roman" w:cs="Times New Roman"/>
          <w:sz w:val="24"/>
          <w:szCs w:val="24"/>
          <w:lang w:val="en-US"/>
        </w:rPr>
        <w:t xml:space="preserve"> </w:t>
      </w:r>
      <w:r w:rsidR="001B6A1D" w:rsidRPr="00326302">
        <w:rPr>
          <w:rFonts w:ascii="Times New Roman" w:hAnsi="Times New Roman" w:cs="Times New Roman"/>
          <w:sz w:val="24"/>
          <w:szCs w:val="24"/>
          <w:lang w:val="en-US"/>
        </w:rPr>
        <w:t>Graphical representation of our whole m</w:t>
      </w:r>
      <w:r w:rsidR="0050761E" w:rsidRPr="00326302">
        <w:rPr>
          <w:rFonts w:ascii="Times New Roman" w:hAnsi="Times New Roman" w:cs="Times New Roman"/>
          <w:sz w:val="24"/>
          <w:szCs w:val="24"/>
          <w:lang w:val="en-US"/>
        </w:rPr>
        <w:t>odel structure</w:t>
      </w:r>
      <w:r w:rsidR="001B6A1D" w:rsidRPr="00326302">
        <w:rPr>
          <w:rFonts w:ascii="Times New Roman" w:hAnsi="Times New Roman" w:cs="Times New Roman"/>
          <w:sz w:val="24"/>
          <w:szCs w:val="24"/>
          <w:lang w:val="en-US"/>
        </w:rPr>
        <w:t>.</w:t>
      </w:r>
      <w:r w:rsidR="00CB125F">
        <w:rPr>
          <w:rFonts w:ascii="Times New Roman" w:hAnsi="Times New Roman" w:cs="Times New Roman"/>
          <w:sz w:val="24"/>
          <w:szCs w:val="24"/>
          <w:lang w:val="en-US"/>
        </w:rPr>
        <w:t xml:space="preserve"> Squares represent the hierarchical structure of the data. Ellipses show the parameters that are estimated by the model (i.e. regression coefficients and variance components). </w:t>
      </w:r>
      <w:r w:rsidR="00CB125F" w:rsidRPr="00CB125F">
        <w:rPr>
          <w:rFonts w:ascii="Times New Roman" w:hAnsi="Times New Roman" w:cs="Times New Roman"/>
          <w:sz w:val="24"/>
          <w:szCs w:val="24"/>
          <w:lang w:val="en-US"/>
        </w:rPr>
        <w:t>Solid arrows</w:t>
      </w:r>
      <w:r w:rsidR="00CB125F">
        <w:rPr>
          <w:rFonts w:ascii="Times New Roman" w:hAnsi="Times New Roman" w:cs="Times New Roman"/>
          <w:sz w:val="24"/>
          <w:szCs w:val="24"/>
          <w:lang w:val="en-US"/>
        </w:rPr>
        <w:t xml:space="preserve"> </w:t>
      </w:r>
      <w:r w:rsidR="00CB125F" w:rsidRPr="00CB125F">
        <w:rPr>
          <w:rFonts w:ascii="Times New Roman" w:hAnsi="Times New Roman" w:cs="Times New Roman"/>
          <w:sz w:val="24"/>
          <w:szCs w:val="24"/>
          <w:lang w:val="en-US"/>
        </w:rPr>
        <w:t>indicate stochastic dependence and hollow</w:t>
      </w:r>
      <w:r w:rsidR="00CB125F">
        <w:rPr>
          <w:rFonts w:ascii="Times New Roman" w:hAnsi="Times New Roman" w:cs="Times New Roman"/>
          <w:sz w:val="24"/>
          <w:szCs w:val="24"/>
          <w:lang w:val="en-US"/>
        </w:rPr>
        <w:t xml:space="preserve"> </w:t>
      </w:r>
      <w:r w:rsidR="00CB125F" w:rsidRPr="00CB125F">
        <w:rPr>
          <w:rFonts w:ascii="Times New Roman" w:hAnsi="Times New Roman" w:cs="Times New Roman"/>
          <w:sz w:val="24"/>
          <w:szCs w:val="24"/>
          <w:lang w:val="en-US"/>
        </w:rPr>
        <w:t>edges indicate a logical function.</w:t>
      </w:r>
      <w:r w:rsidR="00CB125F">
        <w:rPr>
          <w:rFonts w:ascii="Times New Roman" w:hAnsi="Times New Roman" w:cs="Times New Roman"/>
          <w:sz w:val="24"/>
          <w:szCs w:val="24"/>
          <w:lang w:val="en-US"/>
        </w:rPr>
        <w:t xml:space="preserve"> For symbols and abbreviations, as well as for functions interconnecting parameters and data see main text.</w:t>
      </w:r>
    </w:p>
    <w:p w14:paraId="564ADF92" w14:textId="77777777" w:rsidR="00E463D0" w:rsidRPr="00A13FCD" w:rsidRDefault="00E463D0" w:rsidP="00847A6D">
      <w:pPr>
        <w:rPr>
          <w:rFonts w:ascii="Times New Roman" w:hAnsi="Times New Roman" w:cs="Times New Roman"/>
          <w:sz w:val="24"/>
          <w:szCs w:val="24"/>
          <w:lang w:val="en-US"/>
        </w:rPr>
      </w:pPr>
    </w:p>
    <w:p w14:paraId="116FB5F0" w14:textId="77777777" w:rsidR="00E463D0" w:rsidRDefault="00E463D0">
      <w:r>
        <w:rPr>
          <w:noProof/>
          <w:lang w:val="en-GB" w:eastAsia="en-GB"/>
        </w:rPr>
        <w:drawing>
          <wp:inline distT="0" distB="0" distL="0" distR="0" wp14:anchorId="05A3801F" wp14:editId="6C76E71F">
            <wp:extent cx="6066899" cy="4140835"/>
            <wp:effectExtent l="0" t="0" r="3810" b="0"/>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
                      <a:extLst>
                        <a:ext uri="{28A0092B-C50C-407E-A947-70E740481C1C}">
                          <a14:useLocalDpi xmlns:a14="http://schemas.microsoft.com/office/drawing/2010/main" val="0"/>
                        </a:ext>
                      </a:extLst>
                    </a:blip>
                    <a:srcRect t="45221"/>
                    <a:stretch/>
                  </pic:blipFill>
                  <pic:spPr bwMode="auto">
                    <a:xfrm>
                      <a:off x="0" y="0"/>
                      <a:ext cx="6066899" cy="4140835"/>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sectPr w:rsidR="00E463D0" w:rsidSect="00E463D0">
      <w:pgSz w:w="11906" w:h="16838"/>
      <w:pgMar w:top="1701" w:right="1701" w:bottom="1701" w:left="1701"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OztLQ0NrSwMDY1NzFT0lEKTi0uzszPAykwrQUAdEBn8SwAAAA="/>
  </w:docVars>
  <w:rsids>
    <w:rsidRoot w:val="00847A6D"/>
    <w:rsid w:val="000E256D"/>
    <w:rsid w:val="001B6A1D"/>
    <w:rsid w:val="00234990"/>
    <w:rsid w:val="00326302"/>
    <w:rsid w:val="003C4503"/>
    <w:rsid w:val="00402E14"/>
    <w:rsid w:val="004872D4"/>
    <w:rsid w:val="0050761E"/>
    <w:rsid w:val="0058664C"/>
    <w:rsid w:val="00642DD4"/>
    <w:rsid w:val="00695574"/>
    <w:rsid w:val="007D234F"/>
    <w:rsid w:val="00821F00"/>
    <w:rsid w:val="00847A6D"/>
    <w:rsid w:val="00A20F20"/>
    <w:rsid w:val="00BF333A"/>
    <w:rsid w:val="00C703B9"/>
    <w:rsid w:val="00CB125F"/>
    <w:rsid w:val="00DB26F2"/>
    <w:rsid w:val="00DC3F40"/>
    <w:rsid w:val="00E276C2"/>
    <w:rsid w:val="00E463D0"/>
    <w:rsid w:val="00F3371B"/>
    <w:rsid w:val="00F42175"/>
    <w:rsid w:val="00F874B4"/>
    <w:rsid w:val="00FC753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FAAD6D"/>
  <w15:docId w15:val="{974FC94A-E127-4923-969F-BC8119BD8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847A6D"/>
    <w:rPr>
      <w:lang w:val="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ListTable6Colorful1">
    <w:name w:val="List Table 6 Colorful1"/>
    <w:basedOn w:val="Normltblzat"/>
    <w:uiPriority w:val="51"/>
    <w:rsid w:val="00847A6D"/>
    <w:pPr>
      <w:spacing w:after="0" w:line="240" w:lineRule="auto"/>
    </w:pPr>
    <w:rPr>
      <w:color w:val="000000" w:themeColor="text1"/>
      <w:lang w:val="hu-HU"/>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orszma">
    <w:name w:val="line number"/>
    <w:basedOn w:val="Bekezdsalapbettpusa"/>
    <w:uiPriority w:val="99"/>
    <w:semiHidden/>
    <w:unhideWhenUsed/>
    <w:rsid w:val="00847A6D"/>
  </w:style>
  <w:style w:type="paragraph" w:styleId="Buborkszveg">
    <w:name w:val="Balloon Text"/>
    <w:basedOn w:val="Norml"/>
    <w:link w:val="BuborkszvegChar"/>
    <w:uiPriority w:val="99"/>
    <w:semiHidden/>
    <w:unhideWhenUsed/>
    <w:rsid w:val="00CB125F"/>
    <w:pPr>
      <w:spacing w:after="0" w:line="240" w:lineRule="auto"/>
    </w:pPr>
    <w:rPr>
      <w:rFonts w:ascii="Lucida Grande" w:hAnsi="Lucida Grande" w:cs="Lucida Grande"/>
      <w:sz w:val="18"/>
      <w:szCs w:val="18"/>
    </w:rPr>
  </w:style>
  <w:style w:type="character" w:customStyle="1" w:styleId="BuborkszvegChar">
    <w:name w:val="Buborékszöveg Char"/>
    <w:basedOn w:val="Bekezdsalapbettpusa"/>
    <w:link w:val="Buborkszveg"/>
    <w:uiPriority w:val="99"/>
    <w:semiHidden/>
    <w:rsid w:val="00CB125F"/>
    <w:rPr>
      <w:rFonts w:ascii="Lucida Grande" w:hAnsi="Lucida Grande" w:cs="Lucida Grande"/>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47071-B50D-4E78-AF40-0F782FB29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1977</Words>
  <Characters>11269</Characters>
  <Application>Microsoft Office Word</Application>
  <DocSecurity>0</DocSecurity>
  <Lines>93</Lines>
  <Paragraphs>26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horvathg080417@gmail.com</cp:lastModifiedBy>
  <cp:revision>3</cp:revision>
  <dcterms:created xsi:type="dcterms:W3CDTF">2018-11-05T09:38:00Z</dcterms:created>
  <dcterms:modified xsi:type="dcterms:W3CDTF">2018-11-06T13:34:00Z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http://www.zotero.org/styles/animal-behaviour</vt:lpwstr>
  </property>
  <property fmtid="{D5CDD505-2E9C-101B-9397-08002B2CF9AE}" pid="9" name="Mendeley Recent Style Name 3_1">
    <vt:lpwstr>Animal Behaviour</vt:lpwstr>
  </property>
  <property fmtid="{D5CDD505-2E9C-101B-9397-08002B2CF9AE}" pid="10" name="Mendeley Recent Style Id 4_1">
    <vt:lpwstr>http://www.zotero.org/styles/behavioral-ecology</vt:lpwstr>
  </property>
  <property fmtid="{D5CDD505-2E9C-101B-9397-08002B2CF9AE}" pid="11" name="Mendeley Recent Style Name 4_1">
    <vt:lpwstr>Behavioral Ecology</vt:lpwstr>
  </property>
  <property fmtid="{D5CDD505-2E9C-101B-9397-08002B2CF9AE}" pid="12" name="Mendeley Recent Style Id 5_1">
    <vt:lpwstr>http://www.zotero.org/styles/behavioural-processes</vt:lpwstr>
  </property>
  <property fmtid="{D5CDD505-2E9C-101B-9397-08002B2CF9AE}" pid="13" name="Mendeley Recent Style Name 5_1">
    <vt:lpwstr>Behavioural Processes</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http://www.zotero.org/styles/journal-of-zoology</vt:lpwstr>
  </property>
  <property fmtid="{D5CDD505-2E9C-101B-9397-08002B2CF9AE}" pid="17" name="Mendeley Recent Style Name 7_1">
    <vt:lpwstr>Journal of Zoology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http://www.zotero.org/styles/the-science-of-nature</vt:lpwstr>
  </property>
  <property fmtid="{D5CDD505-2E9C-101B-9397-08002B2CF9AE}" pid="21" name="Mendeley Recent Style Name 9_1">
    <vt:lpwstr>The Science of Nature</vt:lpwstr>
  </property>
  <property fmtid="{D5CDD505-2E9C-101B-9397-08002B2CF9AE}" pid="22" name="Mendeley Document_1">
    <vt:lpwstr>True</vt:lpwstr>
  </property>
  <property fmtid="{D5CDD505-2E9C-101B-9397-08002B2CF9AE}" pid="23" name="Mendeley Unique User Id_1">
    <vt:lpwstr>85adced5-9855-348a-b170-4b07ab39b821</vt:lpwstr>
  </property>
  <property fmtid="{D5CDD505-2E9C-101B-9397-08002B2CF9AE}" pid="24" name="Mendeley Citation Style_1">
    <vt:lpwstr>http://www.zotero.org/styles/behavioural-processes</vt:lpwstr>
  </property>
</Properties>
</file>