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D15B8" w14:textId="0B7A60F1" w:rsidR="0046140D" w:rsidRPr="00587356" w:rsidRDefault="00F404B9" w:rsidP="004614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46140D">
        <w:rPr>
          <w:rFonts w:ascii="Arial" w:hAnsi="Arial" w:cs="Arial"/>
          <w:sz w:val="24"/>
          <w:szCs w:val="24"/>
        </w:rPr>
        <w:t xml:space="preserve">Tabelle 2: </w:t>
      </w:r>
      <w:r w:rsidR="0046140D" w:rsidRPr="00587356">
        <w:rPr>
          <w:rFonts w:ascii="Arial" w:hAnsi="Arial" w:cs="Arial"/>
          <w:sz w:val="24"/>
          <w:szCs w:val="24"/>
        </w:rPr>
        <w:t>Begleiterscheinungen und Komplikationen des CHS</w:t>
      </w:r>
      <w:r w:rsidR="0046140D">
        <w:rPr>
          <w:rFonts w:ascii="Arial" w:hAnsi="Arial" w:cs="Arial"/>
          <w:sz w:val="24"/>
          <w:szCs w:val="24"/>
        </w:rPr>
        <w:t xml:space="preserve"> (</w:t>
      </w:r>
      <w:r w:rsidR="0046140D" w:rsidRPr="000D0102">
        <w:rPr>
          <w:rFonts w:ascii="Arial" w:hAnsi="Arial" w:cs="Arial"/>
          <w:color w:val="0070C0"/>
          <w:sz w:val="24"/>
          <w:szCs w:val="24"/>
        </w:rPr>
        <w:t>5,15,21,24,27</w:t>
      </w:r>
      <w:r w:rsidR="0046140D">
        <w:rPr>
          <w:rFonts w:ascii="Arial" w:hAnsi="Arial" w:cs="Arial"/>
          <w:sz w:val="24"/>
          <w:szCs w:val="24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140D" w:rsidRPr="008378DD" w14:paraId="11593436" w14:textId="77777777" w:rsidTr="006B038A">
        <w:tc>
          <w:tcPr>
            <w:tcW w:w="9062" w:type="dxa"/>
          </w:tcPr>
          <w:p w14:paraId="7A9716F8" w14:textId="77777777" w:rsidR="0046140D" w:rsidRPr="008378DD" w:rsidRDefault="0046140D" w:rsidP="006B038A">
            <w:pPr>
              <w:rPr>
                <w:i/>
              </w:rPr>
            </w:pPr>
            <w:r w:rsidRPr="008378DD">
              <w:rPr>
                <w:i/>
              </w:rPr>
              <w:t>Begleiterscheinungen der zyklischen  Brechattacken</w:t>
            </w:r>
          </w:p>
        </w:tc>
      </w:tr>
      <w:tr w:rsidR="0046140D" w:rsidRPr="008378DD" w14:paraId="520AD0E7" w14:textId="77777777" w:rsidTr="006B038A">
        <w:tc>
          <w:tcPr>
            <w:tcW w:w="9062" w:type="dxa"/>
          </w:tcPr>
          <w:p w14:paraId="2634C8DF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Epigastrische Schmerzen (immer)</w:t>
            </w:r>
          </w:p>
        </w:tc>
      </w:tr>
      <w:tr w:rsidR="0046140D" w:rsidRPr="008378DD" w14:paraId="1D532CD3" w14:textId="77777777" w:rsidTr="006B038A">
        <w:tc>
          <w:tcPr>
            <w:tcW w:w="9062" w:type="dxa"/>
          </w:tcPr>
          <w:p w14:paraId="03FD091C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Übelkeit (immer)</w:t>
            </w:r>
          </w:p>
        </w:tc>
      </w:tr>
      <w:tr w:rsidR="0046140D" w:rsidRPr="008378DD" w14:paraId="5071960A" w14:textId="77777777" w:rsidTr="006B038A">
        <w:tc>
          <w:tcPr>
            <w:tcW w:w="9062" w:type="dxa"/>
          </w:tcPr>
          <w:p w14:paraId="1AEB503B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Fatigue (meistens)</w:t>
            </w:r>
          </w:p>
        </w:tc>
      </w:tr>
      <w:tr w:rsidR="0046140D" w:rsidRPr="008378DD" w14:paraId="7F5B4FEB" w14:textId="77777777" w:rsidTr="006B038A">
        <w:tc>
          <w:tcPr>
            <w:tcW w:w="9062" w:type="dxa"/>
          </w:tcPr>
          <w:p w14:paraId="3095D6B9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 xml:space="preserve">Erhöhter </w:t>
            </w:r>
            <w:proofErr w:type="spellStart"/>
            <w:r w:rsidRPr="008378DD">
              <w:t>Sympathikotonus</w:t>
            </w:r>
            <w:proofErr w:type="spellEnd"/>
            <w:r w:rsidRPr="008378DD">
              <w:t xml:space="preserve"> mit leichter Sinustachykardie, arterieller Hypertonie, Leukozytose bzw. CRP-Erhöhung, Gastritis, Refluxösophagitis (meistens)</w:t>
            </w:r>
          </w:p>
        </w:tc>
      </w:tr>
      <w:tr w:rsidR="0046140D" w:rsidRPr="008378DD" w14:paraId="7D30D702" w14:textId="77777777" w:rsidTr="006B038A">
        <w:tc>
          <w:tcPr>
            <w:tcW w:w="9062" w:type="dxa"/>
          </w:tcPr>
          <w:p w14:paraId="6D15ECF8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Leichte bis moderate CK-Erhöhung (meistens)</w:t>
            </w:r>
          </w:p>
        </w:tc>
      </w:tr>
      <w:tr w:rsidR="0046140D" w:rsidRPr="008378DD" w14:paraId="29D9F8CC" w14:textId="77777777" w:rsidTr="006B038A">
        <w:tc>
          <w:tcPr>
            <w:tcW w:w="9062" w:type="dxa"/>
          </w:tcPr>
          <w:p w14:paraId="55B55DBD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Schwitzen (Dehydration, Elektrolytverlust inklusive Magnesium)</w:t>
            </w:r>
          </w:p>
        </w:tc>
      </w:tr>
      <w:tr w:rsidR="0046140D" w:rsidRPr="008378DD" w14:paraId="3AD00190" w14:textId="77777777" w:rsidTr="006B038A">
        <w:tc>
          <w:tcPr>
            <w:tcW w:w="9062" w:type="dxa"/>
          </w:tcPr>
          <w:p w14:paraId="2A2A7B7C" w14:textId="77777777" w:rsidR="0046140D" w:rsidRPr="008378DD" w:rsidRDefault="0046140D" w:rsidP="006B038A">
            <w:pPr>
              <w:rPr>
                <w:i/>
              </w:rPr>
            </w:pPr>
            <w:r w:rsidRPr="008378DD">
              <w:rPr>
                <w:i/>
              </w:rPr>
              <w:t xml:space="preserve">Komplikationen des zyklischen schweren Erbrechens </w:t>
            </w:r>
          </w:p>
        </w:tc>
      </w:tr>
      <w:tr w:rsidR="0046140D" w:rsidRPr="008378DD" w14:paraId="10B14070" w14:textId="77777777" w:rsidTr="006B038A">
        <w:tc>
          <w:tcPr>
            <w:tcW w:w="9062" w:type="dxa"/>
          </w:tcPr>
          <w:p w14:paraId="58D8D005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Zahnerosionen bis zum Zahnverlust (meistens)</w:t>
            </w:r>
          </w:p>
        </w:tc>
      </w:tr>
      <w:tr w:rsidR="0046140D" w:rsidRPr="008378DD" w14:paraId="0CA5088C" w14:textId="77777777" w:rsidTr="006B038A">
        <w:tc>
          <w:tcPr>
            <w:tcW w:w="9062" w:type="dxa"/>
          </w:tcPr>
          <w:p w14:paraId="7B01BC62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Appetit- und Gewichtsverlust (meistens)</w:t>
            </w:r>
          </w:p>
        </w:tc>
      </w:tr>
      <w:tr w:rsidR="0046140D" w:rsidRPr="008378DD" w14:paraId="30BC88E7" w14:textId="77777777" w:rsidTr="006B038A">
        <w:tc>
          <w:tcPr>
            <w:tcW w:w="9062" w:type="dxa"/>
          </w:tcPr>
          <w:p w14:paraId="32458999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proofErr w:type="spellStart"/>
            <w:r w:rsidRPr="008378DD">
              <w:t>Periorbitale</w:t>
            </w:r>
            <w:proofErr w:type="spellEnd"/>
            <w:r w:rsidRPr="008378DD">
              <w:t xml:space="preserve"> Petechien (selten)</w:t>
            </w:r>
          </w:p>
        </w:tc>
      </w:tr>
      <w:tr w:rsidR="0046140D" w:rsidRPr="008378DD" w14:paraId="6F3118CF" w14:textId="77777777" w:rsidTr="006B038A">
        <w:tc>
          <w:tcPr>
            <w:tcW w:w="9062" w:type="dxa"/>
          </w:tcPr>
          <w:p w14:paraId="4BDCC2FC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Aspirationspneumonie (selten)</w:t>
            </w:r>
          </w:p>
        </w:tc>
      </w:tr>
      <w:tr w:rsidR="0046140D" w:rsidRPr="008378DD" w14:paraId="72BADC99" w14:textId="77777777" w:rsidTr="006B038A">
        <w:tc>
          <w:tcPr>
            <w:tcW w:w="9062" w:type="dxa"/>
          </w:tcPr>
          <w:p w14:paraId="4991A02E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Elektrolytverlust (</w:t>
            </w:r>
            <w:r w:rsidRPr="008378DD">
              <w:rPr>
                <w:i/>
              </w:rPr>
              <w:t>meistens</w:t>
            </w:r>
            <w:r w:rsidRPr="008378DD">
              <w:t xml:space="preserve">)* – typischerweise Hypokaliämie, Hyponatriämie, </w:t>
            </w:r>
            <w:proofErr w:type="spellStart"/>
            <w:r w:rsidRPr="008378DD">
              <w:t>Hypochlorämie</w:t>
            </w:r>
            <w:proofErr w:type="spellEnd"/>
            <w:r w:rsidRPr="008378DD">
              <w:t xml:space="preserve"> mit metabolischer Alkalose; vereinzelt Hypophosphatämie.</w:t>
            </w:r>
          </w:p>
        </w:tc>
      </w:tr>
      <w:tr w:rsidR="00681A5B" w:rsidRPr="008378DD" w14:paraId="79E7A16C" w14:textId="77777777" w:rsidTr="006B038A">
        <w:tc>
          <w:tcPr>
            <w:tcW w:w="9062" w:type="dxa"/>
          </w:tcPr>
          <w:p w14:paraId="05ADDC43" w14:textId="77777777" w:rsidR="00681A5B" w:rsidRPr="008378DD" w:rsidRDefault="00681A5B" w:rsidP="0046140D">
            <w:pPr>
              <w:numPr>
                <w:ilvl w:val="0"/>
                <w:numId w:val="1"/>
              </w:numPr>
            </w:pPr>
            <w:r>
              <w:t xml:space="preserve">Wernicke Enzephalopathie, zentrale </w:t>
            </w:r>
            <w:proofErr w:type="spellStart"/>
            <w:r>
              <w:t>pontine</w:t>
            </w:r>
            <w:proofErr w:type="spellEnd"/>
            <w:r>
              <w:t xml:space="preserve"> </w:t>
            </w:r>
            <w:proofErr w:type="spellStart"/>
            <w:r>
              <w:t>Myelinolyse</w:t>
            </w:r>
            <w:proofErr w:type="spellEnd"/>
          </w:p>
        </w:tc>
      </w:tr>
      <w:tr w:rsidR="0046140D" w:rsidRPr="008378DD" w14:paraId="1E38DB5F" w14:textId="77777777" w:rsidTr="006B038A">
        <w:tc>
          <w:tcPr>
            <w:tcW w:w="9062" w:type="dxa"/>
          </w:tcPr>
          <w:p w14:paraId="46289715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Dehydration (</w:t>
            </w:r>
            <w:r w:rsidRPr="008378DD">
              <w:rPr>
                <w:i/>
              </w:rPr>
              <w:t>meistens</w:t>
            </w:r>
            <w:r w:rsidRPr="008378DD">
              <w:t xml:space="preserve">)** </w:t>
            </w:r>
          </w:p>
        </w:tc>
      </w:tr>
      <w:tr w:rsidR="0046140D" w:rsidRPr="008378DD" w14:paraId="0C97A3C9" w14:textId="77777777" w:rsidTr="006B038A">
        <w:tc>
          <w:tcPr>
            <w:tcW w:w="9062" w:type="dxa"/>
          </w:tcPr>
          <w:p w14:paraId="06447DB8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 xml:space="preserve">Mallory Weiss-Syndrom, </w:t>
            </w:r>
            <w:proofErr w:type="spellStart"/>
            <w:r w:rsidRPr="008378DD">
              <w:t>Ösophagusperforation</w:t>
            </w:r>
            <w:proofErr w:type="spellEnd"/>
            <w:r w:rsidRPr="008378DD">
              <w:t xml:space="preserve"> mit </w:t>
            </w:r>
            <w:proofErr w:type="spellStart"/>
            <w:r w:rsidRPr="008378DD">
              <w:t>Pneumomediastinum</w:t>
            </w:r>
            <w:proofErr w:type="spellEnd"/>
            <w:r w:rsidRPr="008378DD">
              <w:t xml:space="preserve"> (</w:t>
            </w:r>
            <w:r w:rsidRPr="008378DD">
              <w:rPr>
                <w:i/>
              </w:rPr>
              <w:t>selten</w:t>
            </w:r>
            <w:r w:rsidRPr="008378DD">
              <w:t xml:space="preserve">)       </w:t>
            </w:r>
          </w:p>
        </w:tc>
      </w:tr>
      <w:tr w:rsidR="0046140D" w:rsidRPr="008378DD" w14:paraId="472F0B18" w14:textId="77777777" w:rsidTr="006B038A">
        <w:tc>
          <w:tcPr>
            <w:tcW w:w="9062" w:type="dxa"/>
          </w:tcPr>
          <w:p w14:paraId="30730261" w14:textId="77777777" w:rsidR="0046140D" w:rsidRPr="008378DD" w:rsidRDefault="0046140D" w:rsidP="006B038A">
            <w:pPr>
              <w:rPr>
                <w:i/>
              </w:rPr>
            </w:pPr>
            <w:r w:rsidRPr="008378DD">
              <w:rPr>
                <w:i/>
              </w:rPr>
              <w:t xml:space="preserve">Komplikationen des pathologischen Badens </w:t>
            </w:r>
          </w:p>
        </w:tc>
      </w:tr>
      <w:tr w:rsidR="0046140D" w:rsidRPr="008378DD" w14:paraId="3632DFD2" w14:textId="77777777" w:rsidTr="006B038A">
        <w:tc>
          <w:tcPr>
            <w:tcW w:w="9062" w:type="dxa"/>
          </w:tcPr>
          <w:p w14:paraId="72C978F9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Hautverbrühungen (selten, bspw. durch heiße Wärmflaschen auf den Bauch)</w:t>
            </w:r>
          </w:p>
        </w:tc>
      </w:tr>
      <w:tr w:rsidR="0046140D" w:rsidRPr="008378DD" w14:paraId="08370F57" w14:textId="77777777" w:rsidTr="006B038A">
        <w:tc>
          <w:tcPr>
            <w:tcW w:w="9062" w:type="dxa"/>
          </w:tcPr>
          <w:p w14:paraId="58C13C67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Hautmazerationen (meistens)</w:t>
            </w:r>
          </w:p>
        </w:tc>
      </w:tr>
      <w:tr w:rsidR="0046140D" w:rsidRPr="008378DD" w14:paraId="12494A56" w14:textId="77777777" w:rsidTr="006B038A">
        <w:tc>
          <w:tcPr>
            <w:tcW w:w="9062" w:type="dxa"/>
          </w:tcPr>
          <w:p w14:paraId="435440DE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Retikuläre Hautverfärbungen im Bereich der Haut „unter Wasser“ ( „</w:t>
            </w:r>
            <w:proofErr w:type="spellStart"/>
            <w:r w:rsidRPr="008378DD">
              <w:t>water</w:t>
            </w:r>
            <w:proofErr w:type="spellEnd"/>
            <w:r w:rsidRPr="008378DD">
              <w:t xml:space="preserve"> </w:t>
            </w:r>
            <w:proofErr w:type="spellStart"/>
            <w:r w:rsidRPr="008378DD">
              <w:t>level</w:t>
            </w:r>
            <w:proofErr w:type="spellEnd"/>
            <w:r w:rsidRPr="008378DD">
              <w:t xml:space="preserve"> </w:t>
            </w:r>
            <w:proofErr w:type="spellStart"/>
            <w:r w:rsidRPr="008378DD">
              <w:t>lines</w:t>
            </w:r>
            <w:proofErr w:type="spellEnd"/>
            <w:r w:rsidRPr="008378DD">
              <w:t>“) (selten)</w:t>
            </w:r>
          </w:p>
        </w:tc>
      </w:tr>
      <w:tr w:rsidR="0046140D" w:rsidRPr="008378DD" w14:paraId="6C77C16D" w14:textId="77777777" w:rsidTr="006B038A">
        <w:tc>
          <w:tcPr>
            <w:tcW w:w="9062" w:type="dxa"/>
          </w:tcPr>
          <w:p w14:paraId="20B575DF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>Erhöhte Strom- oder Wasserrechnung (meistens)</w:t>
            </w:r>
          </w:p>
        </w:tc>
      </w:tr>
      <w:tr w:rsidR="0046140D" w:rsidRPr="008378DD" w14:paraId="625C6F90" w14:textId="77777777" w:rsidTr="006B038A">
        <w:tc>
          <w:tcPr>
            <w:tcW w:w="9062" w:type="dxa"/>
          </w:tcPr>
          <w:p w14:paraId="4944757F" w14:textId="77777777" w:rsidR="0046140D" w:rsidRPr="008378DD" w:rsidRDefault="0046140D" w:rsidP="006B038A">
            <w:pPr>
              <w:rPr>
                <w:i/>
              </w:rPr>
            </w:pPr>
            <w:r w:rsidRPr="008378DD">
              <w:rPr>
                <w:i/>
              </w:rPr>
              <w:t xml:space="preserve">Komplikationen des langjährigen Cannabiskonsums </w:t>
            </w:r>
          </w:p>
        </w:tc>
      </w:tr>
      <w:tr w:rsidR="0046140D" w:rsidRPr="008378DD" w14:paraId="5E2C52CB" w14:textId="77777777" w:rsidTr="006B038A">
        <w:tc>
          <w:tcPr>
            <w:tcW w:w="9062" w:type="dxa"/>
          </w:tcPr>
          <w:p w14:paraId="0F30CCC5" w14:textId="7F210FF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 xml:space="preserve">Körperlich: Refluxösophagitis, Gastroparese, Gastritis, </w:t>
            </w:r>
            <w:proofErr w:type="spellStart"/>
            <w:r w:rsidRPr="008378DD">
              <w:t>Opstipation</w:t>
            </w:r>
            <w:proofErr w:type="spellEnd"/>
            <w:r w:rsidRPr="008378DD">
              <w:t>, Bronchitis. Psychisch:  Entzugs- und Abhängigkeitssymptome inklusive Gedächtnis- und Exekutivleistungsstörungen (meistens); Panikattacken, Depression,</w:t>
            </w:r>
            <w:r w:rsidRPr="008378DD">
              <w:rPr>
                <w:i/>
              </w:rPr>
              <w:t xml:space="preserve"> </w:t>
            </w:r>
            <w:r w:rsidRPr="008378DD">
              <w:t xml:space="preserve">Psychose oder Manie (häufig bis selten)  </w:t>
            </w:r>
          </w:p>
        </w:tc>
      </w:tr>
      <w:tr w:rsidR="0046140D" w:rsidRPr="008378DD" w14:paraId="3F6108CA" w14:textId="77777777" w:rsidTr="006B038A">
        <w:tc>
          <w:tcPr>
            <w:tcW w:w="9062" w:type="dxa"/>
          </w:tcPr>
          <w:p w14:paraId="65711C8C" w14:textId="77777777" w:rsidR="0046140D" w:rsidRPr="008378DD" w:rsidRDefault="0046140D" w:rsidP="006B038A">
            <w:r w:rsidRPr="008378DD">
              <w:rPr>
                <w:i/>
              </w:rPr>
              <w:t>Komplikationen von Kontaminationen</w:t>
            </w:r>
            <w:r w:rsidRPr="008378DD">
              <w:t xml:space="preserve"> (z.B. Pflanzenschutzmittel, Schwermetalle, synthetische Cannabinoide)</w:t>
            </w:r>
          </w:p>
        </w:tc>
      </w:tr>
      <w:tr w:rsidR="0046140D" w:rsidRPr="008378DD" w14:paraId="40C3EC9C" w14:textId="77777777" w:rsidTr="006B038A">
        <w:tc>
          <w:tcPr>
            <w:tcW w:w="9062" w:type="dxa"/>
          </w:tcPr>
          <w:p w14:paraId="089B16BC" w14:textId="77777777" w:rsidR="0046140D" w:rsidRPr="008378DD" w:rsidRDefault="0046140D" w:rsidP="0046140D">
            <w:pPr>
              <w:numPr>
                <w:ilvl w:val="0"/>
                <w:numId w:val="1"/>
              </w:numPr>
            </w:pPr>
            <w:r w:rsidRPr="008378DD">
              <w:t xml:space="preserve">z.B. </w:t>
            </w:r>
            <w:proofErr w:type="spellStart"/>
            <w:r w:rsidRPr="008378DD">
              <w:t>Somatitis</w:t>
            </w:r>
            <w:proofErr w:type="spellEnd"/>
            <w:r w:rsidRPr="008378DD">
              <w:t xml:space="preserve">, Hepatitis, Pankreatitis, Niereninsuffizienz, </w:t>
            </w:r>
            <w:proofErr w:type="spellStart"/>
            <w:r w:rsidRPr="008378DD">
              <w:t>Myocarditis</w:t>
            </w:r>
            <w:proofErr w:type="spellEnd"/>
            <w:r w:rsidRPr="008378DD">
              <w:t xml:space="preserve">, </w:t>
            </w:r>
            <w:proofErr w:type="spellStart"/>
            <w:r w:rsidRPr="008378DD">
              <w:t>Myocardinfarkt</w:t>
            </w:r>
            <w:proofErr w:type="spellEnd"/>
            <w:r w:rsidRPr="008378DD">
              <w:t>, Encephalitis, Vaskulitis, Myopathie, Neuropathie (</w:t>
            </w:r>
            <w:r w:rsidRPr="008378DD">
              <w:rPr>
                <w:i/>
              </w:rPr>
              <w:t>selten</w:t>
            </w:r>
            <w:r w:rsidRPr="008378DD">
              <w:t>)</w:t>
            </w:r>
          </w:p>
        </w:tc>
      </w:tr>
      <w:tr w:rsidR="0046140D" w:rsidRPr="008378DD" w14:paraId="3E7B489E" w14:textId="77777777" w:rsidTr="006B038A">
        <w:tc>
          <w:tcPr>
            <w:tcW w:w="9062" w:type="dxa"/>
          </w:tcPr>
          <w:p w14:paraId="3758ECFF" w14:textId="77777777" w:rsidR="0046140D" w:rsidRPr="008378DD" w:rsidRDefault="0046140D" w:rsidP="006B038A">
            <w:r w:rsidRPr="008378DD">
              <w:t xml:space="preserve">*in schwerer Ausprägung (selten) mit dem Potential für maligne </w:t>
            </w:r>
            <w:proofErr w:type="spellStart"/>
            <w:r w:rsidRPr="008378DD">
              <w:t>Herzrhythmustörungen</w:t>
            </w:r>
            <w:proofErr w:type="spellEnd"/>
            <w:r w:rsidRPr="008378DD">
              <w:t>, kardiogene Synkopen, Bewusstseinsstörungen, Delirien, provozierte epileptische Anfälle, Muskelschwäche und Ateminsuffizienz</w:t>
            </w:r>
          </w:p>
          <w:p w14:paraId="6988C1AF" w14:textId="77777777" w:rsidR="0046140D" w:rsidRPr="008378DD" w:rsidRDefault="0046140D" w:rsidP="006B038A">
            <w:r w:rsidRPr="008378DD">
              <w:t>** in schwerer Ausprägung (selten) mit dem Potential für Orthostase-Reaktion, prä-renales Nierenversagen Bewusstseinsstörungen, Delirien, provozierte epileptische Anfälle und Thromboembolien</w:t>
            </w:r>
          </w:p>
        </w:tc>
      </w:tr>
    </w:tbl>
    <w:p w14:paraId="1A9D9A69" w14:textId="77777777" w:rsidR="0046140D" w:rsidRDefault="0046140D" w:rsidP="0046140D">
      <w:pPr>
        <w:rPr>
          <w:rFonts w:ascii="Arial" w:eastAsia="Times New Roman" w:hAnsi="Arial" w:cs="Arial"/>
          <w:sz w:val="24"/>
          <w:szCs w:val="24"/>
          <w:lang w:eastAsia="de-DE"/>
        </w:rPr>
      </w:pPr>
    </w:p>
    <w:p w14:paraId="2B396CC9" w14:textId="77777777" w:rsidR="00B83A4F" w:rsidRDefault="00B83A4F"/>
    <w:sectPr w:rsidR="00B83A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409F3"/>
    <w:multiLevelType w:val="hybridMultilevel"/>
    <w:tmpl w:val="FE127C10"/>
    <w:lvl w:ilvl="0" w:tplc="AE9AF1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0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40D"/>
    <w:rsid w:val="000E4290"/>
    <w:rsid w:val="0046140D"/>
    <w:rsid w:val="00681A5B"/>
    <w:rsid w:val="00B83A4F"/>
    <w:rsid w:val="00ED7EFC"/>
    <w:rsid w:val="00F4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8732"/>
  <w15:chartTrackingRefBased/>
  <w15:docId w15:val="{5EC2C4DA-A6F7-40DE-870C-2D6046DC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140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61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3D54D48312343B250141AD60E42EA" ma:contentTypeVersion="13" ma:contentTypeDescription="Create a new document." ma:contentTypeScope="" ma:versionID="5fca036b0f8d83b213bcea11c6acd935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a978d8eaa48f81cadc9a9e852a2da706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163BCD-E95D-44AE-BE07-90F14B34E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DA4156-8394-4E64-8152-08A276093F76}">
  <ds:schemaRefs>
    <ds:schemaRef ds:uri="http://schemas.microsoft.com/office/2006/metadata/properties"/>
    <ds:schemaRef ds:uri="http://schemas.microsoft.com/office/infopath/2007/PartnerControls"/>
    <ds:schemaRef ds:uri="bd2a10cf-e067-4f9c-87ec-f8ebada5459f"/>
    <ds:schemaRef ds:uri="6fda7565-9723-4d47-8f37-db120daa01b8"/>
  </ds:schemaRefs>
</ds:datastoreItem>
</file>

<file path=customXml/itemProps3.xml><?xml version="1.0" encoding="utf-8"?>
<ds:datastoreItem xmlns:ds="http://schemas.openxmlformats.org/officeDocument/2006/customXml" ds:itemID="{216FDBF7-4CF0-441F-96E2-55F17AE54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a7565-9723-4d47-8f37-db120daa01b8"/>
    <ds:schemaRef ds:uri="bd2a10cf-e067-4f9c-87ec-f8ebada54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</dc:creator>
  <cp:keywords/>
  <dc:description/>
  <cp:lastModifiedBy>Sara Weber</cp:lastModifiedBy>
  <cp:revision>4</cp:revision>
  <dcterms:created xsi:type="dcterms:W3CDTF">2025-06-12T15:45:00Z</dcterms:created>
  <dcterms:modified xsi:type="dcterms:W3CDTF">2025-06-27T12:12:00Z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  <property fmtid="{D5CDD505-2E9C-101B-9397-08002B2CF9AE}" pid="3" name="MediaServiceImageTags">
    <vt:lpwstr/>
  </property>
</Properties>
</file>