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80A9E4" w14:textId="4B3486EC" w:rsidR="002422DF" w:rsidRPr="00AE1D04" w:rsidRDefault="00190D43" w:rsidP="002422DF">
      <w:pPr>
        <w:rPr>
          <w:rFonts w:ascii="Arial" w:hAnsi="Arial" w:cs="Arial"/>
          <w:sz w:val="28"/>
          <w:szCs w:val="28"/>
        </w:rPr>
      </w:pPr>
      <w:proofErr w:type="spellStart"/>
      <w:r w:rsidRPr="003201EA">
        <w:rPr>
          <w:rFonts w:ascii="Arial" w:hAnsi="Arial" w:cs="Arial"/>
          <w:sz w:val="24"/>
          <w:szCs w:val="24"/>
        </w:rPr>
        <w:t>e</w:t>
      </w:r>
      <w:r w:rsidR="002422DF" w:rsidRPr="003201EA">
        <w:rPr>
          <w:rFonts w:ascii="Arial" w:hAnsi="Arial" w:cs="Arial"/>
          <w:sz w:val="24"/>
          <w:szCs w:val="24"/>
        </w:rPr>
        <w:t>Tabelle</w:t>
      </w:r>
      <w:proofErr w:type="spellEnd"/>
      <w:r w:rsidR="002422DF" w:rsidRPr="003201EA">
        <w:rPr>
          <w:rFonts w:ascii="Arial" w:hAnsi="Arial" w:cs="Arial"/>
          <w:sz w:val="24"/>
          <w:szCs w:val="24"/>
        </w:rPr>
        <w:t xml:space="preserve"> 3:</w:t>
      </w:r>
      <w:r w:rsidR="002422DF" w:rsidRPr="00587356">
        <w:rPr>
          <w:rFonts w:ascii="Arial" w:hAnsi="Arial" w:cs="Arial"/>
          <w:sz w:val="24"/>
          <w:szCs w:val="24"/>
        </w:rPr>
        <w:t xml:space="preserve"> Differentialdiagnosen des CHS*</w:t>
      </w:r>
      <w:r w:rsidR="002422DF">
        <w:rPr>
          <w:rFonts w:ascii="Arial" w:hAnsi="Arial" w:cs="Arial"/>
          <w:sz w:val="24"/>
          <w:szCs w:val="24"/>
        </w:rPr>
        <w:t xml:space="preserve"> (</w:t>
      </w:r>
      <w:r w:rsidR="002422DF" w:rsidRPr="000D0102">
        <w:rPr>
          <w:rFonts w:ascii="Arial" w:hAnsi="Arial" w:cs="Arial"/>
          <w:color w:val="0070C0"/>
          <w:sz w:val="24"/>
          <w:szCs w:val="24"/>
        </w:rPr>
        <w:t>5,15,21,24,27</w:t>
      </w:r>
      <w:r w:rsidR="002422DF">
        <w:rPr>
          <w:rFonts w:ascii="Arial" w:hAnsi="Arial" w:cs="Arial"/>
          <w:sz w:val="24"/>
          <w:szCs w:val="24"/>
        </w:rPr>
        <w:t>)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422DF" w:rsidRPr="00F45DF3" w14:paraId="4F80A9E6" w14:textId="77777777" w:rsidTr="006B038A">
        <w:tc>
          <w:tcPr>
            <w:tcW w:w="9062" w:type="dxa"/>
          </w:tcPr>
          <w:p w14:paraId="4F80A9E5" w14:textId="77777777" w:rsidR="002422DF" w:rsidRPr="00F45DF3" w:rsidRDefault="002422DF" w:rsidP="002422DF">
            <w:pPr>
              <w:pStyle w:val="Listenabsatz"/>
              <w:numPr>
                <w:ilvl w:val="3"/>
                <w:numId w:val="1"/>
              </w:num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 xml:space="preserve">Chronische </w:t>
            </w:r>
            <w:r w:rsidRPr="00F45DF3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Migräne (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pz</w:t>
            </w:r>
            <w:proofErr w:type="spellEnd"/>
            <w:r w:rsidRPr="00F45DF3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)</w:t>
            </w:r>
          </w:p>
        </w:tc>
      </w:tr>
      <w:tr w:rsidR="002422DF" w:rsidRPr="00F45DF3" w14:paraId="4F80A9E8" w14:textId="77777777" w:rsidTr="006B038A">
        <w:tc>
          <w:tcPr>
            <w:tcW w:w="9062" w:type="dxa"/>
          </w:tcPr>
          <w:p w14:paraId="4F80A9E7" w14:textId="77777777" w:rsidR="002422DF" w:rsidRPr="00F45DF3" w:rsidRDefault="002422DF" w:rsidP="002422DF">
            <w:pPr>
              <w:pStyle w:val="Listenabsatz"/>
              <w:numPr>
                <w:ilvl w:val="3"/>
                <w:numId w:val="1"/>
              </w:num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proofErr w:type="spellStart"/>
            <w:r w:rsidRPr="00F45DF3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Cyclic</w:t>
            </w:r>
            <w:proofErr w:type="spellEnd"/>
            <w:r w:rsidRPr="00F45DF3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F45DF3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Vomiting</w:t>
            </w:r>
            <w:proofErr w:type="spellEnd"/>
            <w:r w:rsidRPr="00F45DF3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 xml:space="preserve"> Syndrom (CVS)</w:t>
            </w:r>
            <w:r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 xml:space="preserve"> (z</w:t>
            </w:r>
            <w:r w:rsidRPr="00F45DF3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)</w:t>
            </w:r>
          </w:p>
        </w:tc>
      </w:tr>
      <w:tr w:rsidR="002422DF" w:rsidRPr="00F45DF3" w14:paraId="4F80A9EA" w14:textId="77777777" w:rsidTr="006B038A">
        <w:tc>
          <w:tcPr>
            <w:tcW w:w="9062" w:type="dxa"/>
          </w:tcPr>
          <w:p w14:paraId="4F80A9E9" w14:textId="77777777" w:rsidR="002422DF" w:rsidRPr="00F45DF3" w:rsidRDefault="002422DF" w:rsidP="002422DF">
            <w:pPr>
              <w:pStyle w:val="Listenabsatz"/>
              <w:numPr>
                <w:ilvl w:val="3"/>
                <w:numId w:val="1"/>
              </w:num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proofErr w:type="spellStart"/>
            <w:r w:rsidRPr="00F45DF3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Hyperemesisis</w:t>
            </w:r>
            <w:proofErr w:type="spellEnd"/>
            <w:r w:rsidRPr="00F45DF3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F45DF3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gravidarum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 xml:space="preserve"> (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pz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 xml:space="preserve"> </w:t>
            </w:r>
            <w:r w:rsidRPr="00AE1D04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während der Schwangerschaft</w:t>
            </w:r>
            <w:r w:rsidRPr="00F45DF3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)</w:t>
            </w:r>
          </w:p>
        </w:tc>
      </w:tr>
      <w:tr w:rsidR="002422DF" w:rsidRPr="00F45DF3" w14:paraId="4F80A9EC" w14:textId="77777777" w:rsidTr="006B038A">
        <w:tc>
          <w:tcPr>
            <w:tcW w:w="9062" w:type="dxa"/>
          </w:tcPr>
          <w:p w14:paraId="4F80A9EB" w14:textId="77777777" w:rsidR="002422DF" w:rsidRPr="00F45DF3" w:rsidRDefault="002422DF" w:rsidP="002422DF">
            <w:pPr>
              <w:pStyle w:val="Listenabsatz"/>
              <w:numPr>
                <w:ilvl w:val="3"/>
                <w:numId w:val="1"/>
              </w:num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F45DF3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Intoxikations- oder Entzugserscheinungen (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pz</w:t>
            </w:r>
            <w:proofErr w:type="spellEnd"/>
            <w:r w:rsidRPr="00F45DF3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)</w:t>
            </w:r>
          </w:p>
        </w:tc>
      </w:tr>
      <w:tr w:rsidR="002422DF" w:rsidRPr="00F45DF3" w14:paraId="4F80A9EE" w14:textId="77777777" w:rsidTr="006B038A">
        <w:tc>
          <w:tcPr>
            <w:tcW w:w="9062" w:type="dxa"/>
          </w:tcPr>
          <w:p w14:paraId="4F80A9ED" w14:textId="77777777" w:rsidR="002422DF" w:rsidRPr="00F45DF3" w:rsidRDefault="002422DF" w:rsidP="002422DF">
            <w:pPr>
              <w:pStyle w:val="Listenabsatz"/>
              <w:numPr>
                <w:ilvl w:val="3"/>
                <w:numId w:val="1"/>
              </w:num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F45DF3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Essstörungen (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pz</w:t>
            </w:r>
            <w:proofErr w:type="spellEnd"/>
            <w:r w:rsidRPr="00F45DF3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)</w:t>
            </w:r>
          </w:p>
        </w:tc>
      </w:tr>
      <w:tr w:rsidR="002422DF" w:rsidRPr="00F45DF3" w14:paraId="4F80A9F0" w14:textId="77777777" w:rsidTr="006B038A">
        <w:tc>
          <w:tcPr>
            <w:tcW w:w="9062" w:type="dxa"/>
          </w:tcPr>
          <w:p w14:paraId="4F80A9EF" w14:textId="36681AF7" w:rsidR="002422DF" w:rsidRPr="00F45DF3" w:rsidRDefault="002422DF" w:rsidP="002422DF">
            <w:pPr>
              <w:pStyle w:val="Listenabsatz"/>
              <w:numPr>
                <w:ilvl w:val="3"/>
                <w:numId w:val="1"/>
              </w:num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F45DF3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Psychogenes Erbrechen (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pz</w:t>
            </w:r>
            <w:proofErr w:type="spellEnd"/>
            <w:r w:rsidRPr="00F45DF3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)</w:t>
            </w:r>
          </w:p>
        </w:tc>
      </w:tr>
      <w:tr w:rsidR="002422DF" w:rsidRPr="00F45DF3" w14:paraId="4F80A9F2" w14:textId="77777777" w:rsidTr="006B038A">
        <w:tc>
          <w:tcPr>
            <w:tcW w:w="9062" w:type="dxa"/>
          </w:tcPr>
          <w:p w14:paraId="4F80A9F1" w14:textId="77777777" w:rsidR="002422DF" w:rsidRPr="00F45DF3" w:rsidRDefault="002422DF" w:rsidP="002422DF">
            <w:pPr>
              <w:pStyle w:val="Listenabsatz"/>
              <w:numPr>
                <w:ilvl w:val="3"/>
                <w:numId w:val="1"/>
              </w:num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proofErr w:type="spellStart"/>
            <w:r w:rsidRPr="00F45DF3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Ruminations</w:t>
            </w:r>
            <w:proofErr w:type="spellEnd"/>
            <w:r w:rsidRPr="00F45DF3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-Syndrom (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pz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)</w:t>
            </w:r>
          </w:p>
        </w:tc>
      </w:tr>
      <w:tr w:rsidR="002422DF" w:rsidRPr="00F45DF3" w14:paraId="4F80A9F4" w14:textId="77777777" w:rsidTr="006B038A">
        <w:tc>
          <w:tcPr>
            <w:tcW w:w="9062" w:type="dxa"/>
          </w:tcPr>
          <w:p w14:paraId="4F80A9F3" w14:textId="77777777" w:rsidR="002422DF" w:rsidRPr="00F45DF3" w:rsidRDefault="002422DF" w:rsidP="002422DF">
            <w:pPr>
              <w:pStyle w:val="Listenabsatz"/>
              <w:numPr>
                <w:ilvl w:val="3"/>
                <w:numId w:val="1"/>
              </w:num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F45DF3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Schädel-Hirn-Trauma</w:t>
            </w:r>
          </w:p>
        </w:tc>
      </w:tr>
      <w:tr w:rsidR="002422DF" w:rsidRPr="00F45DF3" w14:paraId="4F80A9F6" w14:textId="77777777" w:rsidTr="006B038A">
        <w:tc>
          <w:tcPr>
            <w:tcW w:w="9062" w:type="dxa"/>
          </w:tcPr>
          <w:p w14:paraId="4F80A9F5" w14:textId="77777777" w:rsidR="002422DF" w:rsidRPr="00F45DF3" w:rsidRDefault="002422DF" w:rsidP="002422DF">
            <w:pPr>
              <w:pStyle w:val="Listenabsatz"/>
              <w:numPr>
                <w:ilvl w:val="3"/>
                <w:numId w:val="1"/>
              </w:num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F45DF3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Herzerkrankungen</w:t>
            </w:r>
            <w:r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 xml:space="preserve"> (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pz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 xml:space="preserve"> </w:t>
            </w:r>
            <w:r w:rsidRPr="00F45DF3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 xml:space="preserve">bei Angina </w:t>
            </w:r>
            <w:proofErr w:type="spellStart"/>
            <w:r w:rsidRPr="00F45DF3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pectoris</w:t>
            </w:r>
            <w:proofErr w:type="spellEnd"/>
            <w:r w:rsidRPr="00F45DF3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)</w:t>
            </w:r>
          </w:p>
        </w:tc>
      </w:tr>
      <w:tr w:rsidR="002422DF" w:rsidRPr="00F45DF3" w14:paraId="4F80A9F8" w14:textId="77777777" w:rsidTr="006B038A">
        <w:tc>
          <w:tcPr>
            <w:tcW w:w="9062" w:type="dxa"/>
          </w:tcPr>
          <w:p w14:paraId="4F80A9F7" w14:textId="77777777" w:rsidR="002422DF" w:rsidRPr="00F45DF3" w:rsidRDefault="002422DF" w:rsidP="002422DF">
            <w:pPr>
              <w:pStyle w:val="Listenabsatz"/>
              <w:numPr>
                <w:ilvl w:val="3"/>
                <w:numId w:val="1"/>
              </w:num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F45DF3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Intra-abdominelle Erkrankungen</w:t>
            </w:r>
            <w:r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 xml:space="preserve"> (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pz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)</w:t>
            </w:r>
            <w:r w:rsidRPr="00F45DF3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 xml:space="preserve"> </w:t>
            </w:r>
          </w:p>
        </w:tc>
      </w:tr>
      <w:tr w:rsidR="002422DF" w:rsidRPr="00F45DF3" w14:paraId="4F80A9FA" w14:textId="77777777" w:rsidTr="006B038A">
        <w:tc>
          <w:tcPr>
            <w:tcW w:w="9062" w:type="dxa"/>
          </w:tcPr>
          <w:p w14:paraId="4F80A9F9" w14:textId="77777777" w:rsidR="002422DF" w:rsidRPr="00F45DF3" w:rsidRDefault="002422DF" w:rsidP="002422DF">
            <w:pPr>
              <w:pStyle w:val="Listenabsatz"/>
              <w:numPr>
                <w:ilvl w:val="3"/>
                <w:numId w:val="1"/>
              </w:num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F45DF3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Gastroparese unabhängig vom Cannabis (z.B. bei Diabetes mellitus, anderen autonomen Neuropathien)</w:t>
            </w:r>
          </w:p>
        </w:tc>
      </w:tr>
      <w:tr w:rsidR="002422DF" w:rsidRPr="00F45DF3" w14:paraId="4F80A9FC" w14:textId="77777777" w:rsidTr="006B038A">
        <w:tc>
          <w:tcPr>
            <w:tcW w:w="9062" w:type="dxa"/>
          </w:tcPr>
          <w:p w14:paraId="4F80A9FB" w14:textId="77777777" w:rsidR="002422DF" w:rsidRPr="00F45DF3" w:rsidRDefault="002422DF" w:rsidP="002422DF">
            <w:pPr>
              <w:pStyle w:val="Listenabsatz"/>
              <w:numPr>
                <w:ilvl w:val="3"/>
                <w:numId w:val="1"/>
              </w:num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F45DF3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Erhöhter Hirndruck</w:t>
            </w:r>
          </w:p>
        </w:tc>
      </w:tr>
      <w:tr w:rsidR="00D23199" w:rsidRPr="00F45DF3" w14:paraId="4F80A9FE" w14:textId="77777777" w:rsidTr="006B038A">
        <w:tc>
          <w:tcPr>
            <w:tcW w:w="9062" w:type="dxa"/>
          </w:tcPr>
          <w:p w14:paraId="4F80A9FD" w14:textId="77777777" w:rsidR="00D23199" w:rsidRPr="00F45DF3" w:rsidRDefault="00D23199" w:rsidP="002422DF">
            <w:pPr>
              <w:pStyle w:val="Listenabsatz"/>
              <w:numPr>
                <w:ilvl w:val="3"/>
                <w:numId w:val="1"/>
              </w:num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Emetophilie</w:t>
            </w:r>
            <w:proofErr w:type="spellEnd"/>
          </w:p>
        </w:tc>
      </w:tr>
      <w:tr w:rsidR="002422DF" w:rsidRPr="00F45DF3" w14:paraId="4F80AA00" w14:textId="77777777" w:rsidTr="006B038A">
        <w:tc>
          <w:tcPr>
            <w:tcW w:w="9062" w:type="dxa"/>
          </w:tcPr>
          <w:p w14:paraId="4F80A9FF" w14:textId="77777777" w:rsidR="002422DF" w:rsidRPr="00F45DF3" w:rsidRDefault="002422DF" w:rsidP="002422DF">
            <w:pPr>
              <w:pStyle w:val="Listenabsatz"/>
              <w:numPr>
                <w:ilvl w:val="3"/>
                <w:numId w:val="1"/>
              </w:num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F45DF3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Stoffwechselerkrankungen (z.B. Porphyrie)</w:t>
            </w:r>
          </w:p>
        </w:tc>
      </w:tr>
      <w:tr w:rsidR="002422DF" w:rsidRPr="00F45DF3" w14:paraId="4F80AA02" w14:textId="77777777" w:rsidTr="006B038A">
        <w:tc>
          <w:tcPr>
            <w:tcW w:w="9062" w:type="dxa"/>
          </w:tcPr>
          <w:p w14:paraId="4F80AA01" w14:textId="77777777" w:rsidR="002422DF" w:rsidRPr="00F45DF3" w:rsidRDefault="002422DF" w:rsidP="002422DF">
            <w:pPr>
              <w:pStyle w:val="Listenabsatz"/>
              <w:numPr>
                <w:ilvl w:val="3"/>
                <w:numId w:val="1"/>
              </w:num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F45DF3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Endokrine Erkrankungen (z.B. M. Addison)</w:t>
            </w:r>
          </w:p>
        </w:tc>
      </w:tr>
      <w:tr w:rsidR="002422DF" w:rsidRPr="00F45DF3" w14:paraId="4F80AA04" w14:textId="77777777" w:rsidTr="006B038A">
        <w:tc>
          <w:tcPr>
            <w:tcW w:w="9062" w:type="dxa"/>
          </w:tcPr>
          <w:p w14:paraId="4F80AA03" w14:textId="77777777" w:rsidR="002422DF" w:rsidRPr="00F45DF3" w:rsidRDefault="002422DF" w:rsidP="002422DF">
            <w:pPr>
              <w:pStyle w:val="Listenabsatz"/>
              <w:numPr>
                <w:ilvl w:val="3"/>
                <w:numId w:val="1"/>
              </w:numPr>
              <w:pBdr>
                <w:bottom w:val="single" w:sz="6" w:space="0" w:color="auto"/>
              </w:pBd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proofErr w:type="spellStart"/>
            <w:r w:rsidRPr="00F45DF3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Mesenterialinfarkt</w:t>
            </w:r>
            <w:proofErr w:type="spellEnd"/>
            <w:r w:rsidRPr="00F45DF3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 xml:space="preserve">, </w:t>
            </w:r>
            <w:proofErr w:type="spellStart"/>
            <w:r w:rsidRPr="00F45DF3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Arteria</w:t>
            </w:r>
            <w:proofErr w:type="spellEnd"/>
            <w:r w:rsidRPr="00F45DF3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 xml:space="preserve">-mesenterica-superior-Syndrom </w:t>
            </w:r>
          </w:p>
        </w:tc>
      </w:tr>
      <w:tr w:rsidR="002422DF" w:rsidRPr="00F45DF3" w14:paraId="4F80AA06" w14:textId="77777777" w:rsidTr="006B038A">
        <w:tc>
          <w:tcPr>
            <w:tcW w:w="9062" w:type="dxa"/>
          </w:tcPr>
          <w:p w14:paraId="4F80AA05" w14:textId="77777777" w:rsidR="002422DF" w:rsidRPr="00F45DF3" w:rsidRDefault="002422DF" w:rsidP="006B038A">
            <w:pPr>
              <w:pBdr>
                <w:bottom w:val="single" w:sz="6" w:space="1" w:color="auto"/>
              </w:pBd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F45DF3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 xml:space="preserve">*geordnet nach abnehmender Wahrscheinlichkeit von oben nach unten bei unter 50-Jährigen mit einem positiven Cannabisnachweis im Urin und zyklischem </w:t>
            </w:r>
            <w:r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 xml:space="preserve">(z) </w:t>
            </w:r>
            <w:r w:rsidRPr="00F45DF3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oder pseudozyklischem (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pz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 xml:space="preserve">, </w:t>
            </w:r>
            <w:r w:rsidRPr="00F45DF3">
              <w:rPr>
                <w:rFonts w:ascii="Arial" w:eastAsia="Times New Roman" w:hAnsi="Arial" w:cs="Arial"/>
                <w:i/>
                <w:sz w:val="24"/>
                <w:szCs w:val="24"/>
                <w:lang w:eastAsia="de-DE"/>
              </w:rPr>
              <w:t>scheinbar zyklischem</w:t>
            </w:r>
            <w:r w:rsidRPr="00F45DF3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 xml:space="preserve">) Verlauf. </w:t>
            </w:r>
            <w:r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 xml:space="preserve">Die </w:t>
            </w:r>
            <w:r w:rsidRPr="00F45DF3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anderen Differentialdia</w:t>
            </w:r>
            <w:r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 xml:space="preserve">gnosen verlaufen eher </w:t>
            </w:r>
            <w:r w:rsidRPr="00F45DF3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nicht-zyklisch</w:t>
            </w:r>
            <w:r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.</w:t>
            </w:r>
          </w:p>
        </w:tc>
      </w:tr>
    </w:tbl>
    <w:p w14:paraId="4F80AA07" w14:textId="77777777" w:rsidR="002422DF" w:rsidRDefault="002422DF" w:rsidP="002422DF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de-DE"/>
        </w:rPr>
      </w:pPr>
    </w:p>
    <w:p w14:paraId="4F80AA08" w14:textId="77777777" w:rsidR="00B83A4F" w:rsidRDefault="00B83A4F"/>
    <w:sectPr w:rsidR="00B83A4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BD0E20"/>
    <w:multiLevelType w:val="hybridMultilevel"/>
    <w:tmpl w:val="CCCAEED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40462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22DF"/>
    <w:rsid w:val="00190D43"/>
    <w:rsid w:val="002422DF"/>
    <w:rsid w:val="003201EA"/>
    <w:rsid w:val="00B83A4F"/>
    <w:rsid w:val="00C4494D"/>
    <w:rsid w:val="00D23199"/>
    <w:rsid w:val="00E60BAF"/>
    <w:rsid w:val="00ED7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80A9E4"/>
  <w15:chartTrackingRefBased/>
  <w15:docId w15:val="{F42181EA-E359-41E4-B3FB-64503B574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422DF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2422DF"/>
    <w:pPr>
      <w:ind w:left="720"/>
      <w:contextualSpacing/>
    </w:pPr>
  </w:style>
  <w:style w:type="table" w:styleId="Tabellenraster">
    <w:name w:val="Table Grid"/>
    <w:basedOn w:val="NormaleTabelle"/>
    <w:uiPriority w:val="39"/>
    <w:rsid w:val="002422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d2a10cf-e067-4f9c-87ec-f8ebada5459f" xsi:nil="true"/>
    <lcf76f155ced4ddcb4097134ff3c332f xmlns="6fda7565-9723-4d47-8f37-db120daa01b8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733D54D48312343B250141AD60E42EA" ma:contentTypeVersion="13" ma:contentTypeDescription="Create a new document." ma:contentTypeScope="" ma:versionID="5fca036b0f8d83b213bcea11c6acd935">
  <xsd:schema xmlns:xsd="http://www.w3.org/2001/XMLSchema" xmlns:xs="http://www.w3.org/2001/XMLSchema" xmlns:p="http://schemas.microsoft.com/office/2006/metadata/properties" xmlns:ns2="6fda7565-9723-4d47-8f37-db120daa01b8" xmlns:ns3="bd2a10cf-e067-4f9c-87ec-f8ebada5459f" targetNamespace="http://schemas.microsoft.com/office/2006/metadata/properties" ma:root="true" ma:fieldsID="a978d8eaa48f81cadc9a9e852a2da706" ns2:_="" ns3:_="">
    <xsd:import namespace="6fda7565-9723-4d47-8f37-db120daa01b8"/>
    <xsd:import namespace="bd2a10cf-e067-4f9c-87ec-f8ebada545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da7565-9723-4d47-8f37-db120daa01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4fb58666-e629-4e5a-b780-b8dcc15b31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2a10cf-e067-4f9c-87ec-f8ebada5459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4f9c5ac-e38b-4001-aaed-b18c4088ec75}" ma:internalName="TaxCatchAll" ma:showField="CatchAllData" ma:web="bd2a10cf-e067-4f9c-87ec-f8ebada545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1A1A35A-E67C-4673-98AD-F89D7DC7BBA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C01042A-B53D-4224-8226-89742B966274}">
  <ds:schemaRefs>
    <ds:schemaRef ds:uri="http://purl.org/dc/elements/1.1/"/>
    <ds:schemaRef ds:uri="http://schemas.openxmlformats.org/package/2006/metadata/core-properties"/>
    <ds:schemaRef ds:uri="6fda7565-9723-4d47-8f37-db120daa01b8"/>
    <ds:schemaRef ds:uri="http://www.w3.org/XML/1998/namespace"/>
    <ds:schemaRef ds:uri="http://purl.org/dc/dcmitype/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bd2a10cf-e067-4f9c-87ec-f8ebada5459f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2E0B501A-FB21-444A-B17F-36C91EBCC1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da7565-9723-4d47-8f37-db120daa01b8"/>
    <ds:schemaRef ds:uri="bd2a10cf-e067-4f9c-87ec-f8ebada545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130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UB</dc:creator>
  <cp:keywords/>
  <dc:description/>
  <cp:lastModifiedBy>Sara Weber</cp:lastModifiedBy>
  <cp:revision>5</cp:revision>
  <dcterms:created xsi:type="dcterms:W3CDTF">2025-06-12T15:46:00Z</dcterms:created>
  <dcterms:modified xsi:type="dcterms:W3CDTF">2025-06-27T12:13:00Z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0x0101007733D54D48312343B250141AD60E42EA</vt:lpwstr>
  </property>
  <property fmtid="{D5CDD505-2E9C-101B-9397-08002B2CF9AE}" pid="3" name="MediaServiceImageTags">
    <vt:lpwstr/>
  </property>
</Properties>
</file>