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BA" w:rsidRDefault="009A7FBA" w:rsidP="00260236">
      <w:pPr>
        <w:pStyle w:val="Heading1"/>
      </w:pPr>
      <w:r>
        <w:t>Appendix 1.</w:t>
      </w:r>
    </w:p>
    <w:p w:rsidR="009A7FBA" w:rsidRDefault="009A7FBA" w:rsidP="00260236">
      <w:pPr>
        <w:pStyle w:val="Heading3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8D815D" wp14:editId="61A8ADAA">
                <wp:simplePos x="0" y="0"/>
                <wp:positionH relativeFrom="column">
                  <wp:posOffset>3342005</wp:posOffset>
                </wp:positionH>
                <wp:positionV relativeFrom="paragraph">
                  <wp:posOffset>23495</wp:posOffset>
                </wp:positionV>
                <wp:extent cx="2585085" cy="2039620"/>
                <wp:effectExtent l="0" t="0" r="5715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085" cy="2039620"/>
                          <a:chOff x="42529" y="-1"/>
                          <a:chExt cx="2585244" cy="2040152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D:\P-O-L-Y-P-L-O-I-D datasets\KAS_18K_potatoData\Peter_IntegratedMap_paper\Figures_publication\Appendix1 figures\Coupling_sc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9" y="-1"/>
                            <a:ext cx="2585244" cy="177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9" y="1710541"/>
                            <a:ext cx="2573079" cy="32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FBA" w:rsidRDefault="009A7FBA" w:rsidP="009A7FBA">
                              <w:r w:rsidRPr="001E2D51">
                                <w:rPr>
                                  <w:b/>
                                </w:rPr>
                                <w:t>Figure I.</w:t>
                              </w:r>
                              <w:r>
                                <w:t xml:space="preserve"> Coupling pairing scenario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263.15pt;margin-top:1.85pt;width:203.55pt;height:160.6pt;z-index:251659264;mso-width-relative:margin;mso-height-relative:margin" coordorigin="425" coordsize="25852,20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425;width:25852;height:17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ARMTCAAAA2wAAAA8AAABkcnMvZG93bnJldi54bWxET02LwjAQvQv+hzCCF9G0HkS6jSJiUdbT&#10;6rKwt7EZ22ozKU203X9vDgseH+87XfemFk9qXWVZQTyLQBDnVldcKPg+Z9MlCOeRNdaWScEfOViv&#10;hoMUE207/qLnyRcihLBLUEHpfZNI6fKSDLqZbYgDd7WtQR9gW0jdYhfCTS3nUbSQBisODSU2tC0p&#10;v58eRsFhnx1vv4te7+L95udqu8nl/vlQajzqNx8gPPX+Lf53H7SCeVgfvoQf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wETEwgAAANsAAAAPAAAAAAAAAAAAAAAAAJ8C&#10;AABkcnMvZG93bnJldi54bWxQSwUGAAAAAAQABAD3AAAAjgMAAAAA&#10;">
                  <v:imagedata r:id="rId8" o:title="Coupling_sc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25;top:17105;width:25731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9A7FBA" w:rsidRDefault="009A7FBA" w:rsidP="009A7FBA">
                        <w:r w:rsidRPr="001E2D51">
                          <w:rPr>
                            <w:b/>
                          </w:rPr>
                          <w:t>Figure I.</w:t>
                        </w:r>
                        <w:r>
                          <w:t xml:space="preserve"> Coupling pairing scenario 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 xml:space="preserve">Example derivation of the maximum likelihood equations for a </w:t>
      </w:r>
      <w:proofErr w:type="spellStart"/>
      <w:r>
        <w:t>SxT</w:t>
      </w:r>
      <w:proofErr w:type="spellEnd"/>
      <w:r>
        <w:t xml:space="preserve"> with a </w:t>
      </w:r>
      <w:proofErr w:type="spellStart"/>
      <w:r>
        <w:t>NxS</w:t>
      </w:r>
      <w:proofErr w:type="spellEnd"/>
      <w:r>
        <w:t xml:space="preserve"> marker. </w:t>
      </w:r>
    </w:p>
    <w:p w:rsidR="009A7FBA" w:rsidRPr="00DF5E45" w:rsidRDefault="009A7FBA" w:rsidP="00260236"/>
    <w:tbl>
      <w:tblPr>
        <w:tblStyle w:val="TableGrid"/>
        <w:tblpPr w:leftFromText="180" w:rightFromText="180" w:vertAnchor="text" w:horzAnchor="margin" w:tblpXSpec="right" w:tblpY="2212"/>
        <w:tblW w:w="0" w:type="auto"/>
        <w:tblLook w:val="04A0" w:firstRow="1" w:lastRow="0" w:firstColumn="1" w:lastColumn="0" w:noHBand="0" w:noVBand="1"/>
      </w:tblPr>
      <w:tblGrid>
        <w:gridCol w:w="803"/>
        <w:gridCol w:w="633"/>
        <w:gridCol w:w="1030"/>
        <w:gridCol w:w="516"/>
      </w:tblGrid>
      <w:tr w:rsidR="009A7FBA" w:rsidTr="00955703">
        <w:tc>
          <w:tcPr>
            <w:tcW w:w="1436" w:type="dxa"/>
            <w:gridSpan w:val="2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t>P1 gametes</w:t>
            </w:r>
          </w:p>
        </w:tc>
        <w:tc>
          <w:tcPr>
            <w:tcW w:w="1546" w:type="dxa"/>
            <w:gridSpan w:val="2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t>P2 gametes</w:t>
            </w:r>
          </w:p>
        </w:tc>
      </w:tr>
      <w:tr w:rsidR="009A7FBA" w:rsidTr="00955703">
        <w:trPr>
          <w:trHeight w:val="276"/>
        </w:trPr>
        <w:tc>
          <w:tcPr>
            <w:tcW w:w="803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633" w:type="dxa"/>
          </w:tcPr>
          <w:p w:rsidR="009A7FBA" w:rsidRDefault="009A7FBA" w:rsidP="00260236">
            <w:pPr>
              <w:jc w:val="center"/>
            </w:pPr>
            <w:r>
              <w:t>½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516" w:type="dxa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c>
          <w:tcPr>
            <w:tcW w:w="803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633" w:type="dxa"/>
          </w:tcPr>
          <w:p w:rsidR="009A7FBA" w:rsidRDefault="009A7FBA" w:rsidP="00260236">
            <w:pPr>
              <w:jc w:val="center"/>
            </w:pPr>
            <w:r>
              <w:t>½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516" w:type="dxa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c>
          <w:tcPr>
            <w:tcW w:w="803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633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516" w:type="dxa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c>
          <w:tcPr>
            <w:tcW w:w="803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633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516" w:type="dxa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c>
          <w:tcPr>
            <w:tcW w:w="2982" w:type="dxa"/>
            <w:gridSpan w:val="4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t>F1 offspring</w:t>
            </w:r>
          </w:p>
        </w:tc>
      </w:tr>
      <w:tr w:rsidR="009A7FBA" w:rsidTr="00955703">
        <w:tc>
          <w:tcPr>
            <w:tcW w:w="1436" w:type="dxa"/>
            <w:gridSpan w:val="2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1546" w:type="dxa"/>
            <w:gridSpan w:val="2"/>
          </w:tcPr>
          <w:p w:rsidR="009A7FBA" w:rsidRDefault="009A7FBA" w:rsidP="00260236">
            <w:pPr>
              <w:jc w:val="center"/>
            </w:pPr>
            <w:r>
              <w:t>1/8</w:t>
            </w:r>
          </w:p>
        </w:tc>
      </w:tr>
      <w:tr w:rsidR="009A7FBA" w:rsidTr="00955703">
        <w:tc>
          <w:tcPr>
            <w:tcW w:w="1436" w:type="dxa"/>
            <w:gridSpan w:val="2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1546" w:type="dxa"/>
            <w:gridSpan w:val="2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c>
          <w:tcPr>
            <w:tcW w:w="1436" w:type="dxa"/>
            <w:gridSpan w:val="2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1546" w:type="dxa"/>
            <w:gridSpan w:val="2"/>
          </w:tcPr>
          <w:p w:rsidR="009A7FBA" w:rsidRDefault="009A7FBA" w:rsidP="00260236">
            <w:pPr>
              <w:jc w:val="center"/>
            </w:pPr>
            <w:r>
              <w:t>1/8</w:t>
            </w:r>
          </w:p>
        </w:tc>
      </w:tr>
      <w:tr w:rsidR="009A7FBA" w:rsidTr="00955703">
        <w:tc>
          <w:tcPr>
            <w:tcW w:w="1436" w:type="dxa"/>
            <w:gridSpan w:val="2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1546" w:type="dxa"/>
            <w:gridSpan w:val="2"/>
          </w:tcPr>
          <w:p w:rsidR="009A7FBA" w:rsidRDefault="009A7FBA" w:rsidP="00260236">
            <w:pPr>
              <w:jc w:val="center"/>
            </w:pPr>
            <w:r>
              <w:t>1/8</w:t>
            </w:r>
          </w:p>
        </w:tc>
      </w:tr>
      <w:tr w:rsidR="009A7FBA" w:rsidTr="00955703">
        <w:tc>
          <w:tcPr>
            <w:tcW w:w="1436" w:type="dxa"/>
            <w:gridSpan w:val="2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1546" w:type="dxa"/>
            <w:gridSpan w:val="2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rPr>
          <w:trHeight w:val="246"/>
        </w:trPr>
        <w:tc>
          <w:tcPr>
            <w:tcW w:w="1436" w:type="dxa"/>
            <w:gridSpan w:val="2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1546" w:type="dxa"/>
            <w:gridSpan w:val="2"/>
          </w:tcPr>
          <w:p w:rsidR="009A7FBA" w:rsidRDefault="009A7FBA" w:rsidP="00260236">
            <w:pPr>
              <w:jc w:val="center"/>
            </w:pPr>
            <w:r>
              <w:t>1/8</w:t>
            </w:r>
          </w:p>
        </w:tc>
      </w:tr>
    </w:tbl>
    <w:p w:rsidR="009A7FBA" w:rsidRDefault="009A7FBA" w:rsidP="00260236">
      <w:r>
        <w:t xml:space="preserve">Both coupling and repulsion phases are possible although we don’t initially know which is correct and therefore must calculate both. If the reference allele at locus B is physically linked to one of the three reference alleles at locus A (in parent 2) we term the phase “coupling”. Under a random bivalent model, there are two possible pairing scenarios we must consider. In scenario 1, the homologue carrying the reference alleles for locus A and B is paired with another homologue carrying the allele for locus A (Figure I), which occurs with probability 2/3. If the recombination frequency between locus A and B is </w:t>
      </w:r>
      <w:r w:rsidRPr="00BE52EC">
        <w:rPr>
          <w:i/>
        </w:rPr>
        <w:t>r</w:t>
      </w:r>
      <w:r>
        <w:t>, we can derive the possible gametes from P1 and P2 and their probabilities (where a small letter indicates the alternative allele). Combining these gives the possible offspring genotypes for this situation.</w:t>
      </w:r>
    </w:p>
    <w:p w:rsidR="009A7FBA" w:rsidRDefault="009A7FBA" w:rsidP="00260236"/>
    <w:p w:rsidR="009A7FBA" w:rsidRDefault="009A7FBA" w:rsidP="00260236"/>
    <w:tbl>
      <w:tblPr>
        <w:tblStyle w:val="TableGrid"/>
        <w:tblpPr w:leftFromText="180" w:rightFromText="180" w:vertAnchor="text" w:horzAnchor="margin" w:tblpXSpec="right" w:tblpY="960"/>
        <w:tblW w:w="0" w:type="auto"/>
        <w:tblLook w:val="04A0" w:firstRow="1" w:lastRow="0" w:firstColumn="1" w:lastColumn="0" w:noHBand="0" w:noVBand="1"/>
      </w:tblPr>
      <w:tblGrid>
        <w:gridCol w:w="803"/>
        <w:gridCol w:w="747"/>
        <w:gridCol w:w="1030"/>
        <w:gridCol w:w="1030"/>
      </w:tblGrid>
      <w:tr w:rsidR="009A7FBA" w:rsidTr="00955703">
        <w:tc>
          <w:tcPr>
            <w:tcW w:w="1550" w:type="dxa"/>
            <w:gridSpan w:val="2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t>P1 gametes</w:t>
            </w:r>
          </w:p>
        </w:tc>
        <w:tc>
          <w:tcPr>
            <w:tcW w:w="2060" w:type="dxa"/>
            <w:gridSpan w:val="2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t>P2 gametes</w:t>
            </w:r>
          </w:p>
        </w:tc>
      </w:tr>
      <w:tr w:rsidR="009A7FBA" w:rsidTr="00955703">
        <w:trPr>
          <w:trHeight w:val="276"/>
        </w:trPr>
        <w:tc>
          <w:tcPr>
            <w:tcW w:w="803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747" w:type="dxa"/>
          </w:tcPr>
          <w:p w:rsidR="009A7FBA" w:rsidRDefault="009A7FBA" w:rsidP="00260236">
            <w:pPr>
              <w:jc w:val="center"/>
            </w:pPr>
            <w:r>
              <w:t>½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½ (1-</w:t>
            </w:r>
            <w:r w:rsidRPr="00865C0F">
              <w:rPr>
                <w:i/>
              </w:rPr>
              <w:t>r</w:t>
            </w:r>
            <w:r>
              <w:t>)</w:t>
            </w:r>
          </w:p>
        </w:tc>
      </w:tr>
      <w:tr w:rsidR="009A7FBA" w:rsidTr="00955703">
        <w:tc>
          <w:tcPr>
            <w:tcW w:w="803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747" w:type="dxa"/>
          </w:tcPr>
          <w:p w:rsidR="009A7FBA" w:rsidRDefault="009A7FBA" w:rsidP="00260236">
            <w:pPr>
              <w:jc w:val="center"/>
            </w:pPr>
            <w:r>
              <w:t>½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 xml:space="preserve">½ </w:t>
            </w:r>
            <w:r w:rsidRPr="00865C0F">
              <w:rPr>
                <w:i/>
              </w:rPr>
              <w:t>r</w:t>
            </w:r>
          </w:p>
        </w:tc>
      </w:tr>
      <w:tr w:rsidR="009A7FBA" w:rsidTr="00955703">
        <w:tc>
          <w:tcPr>
            <w:tcW w:w="803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747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 xml:space="preserve">½ </w:t>
            </w:r>
            <w:r w:rsidRPr="00865C0F">
              <w:rPr>
                <w:i/>
              </w:rPr>
              <w:t>r</w:t>
            </w:r>
          </w:p>
        </w:tc>
      </w:tr>
      <w:tr w:rsidR="009A7FBA" w:rsidTr="00955703">
        <w:tc>
          <w:tcPr>
            <w:tcW w:w="803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747" w:type="dxa"/>
          </w:tcPr>
          <w:p w:rsidR="009A7FBA" w:rsidRDefault="009A7FBA" w:rsidP="00260236">
            <w:pPr>
              <w:jc w:val="center"/>
            </w:pPr>
          </w:p>
        </w:tc>
        <w:tc>
          <w:tcPr>
            <w:tcW w:w="1030" w:type="dxa"/>
          </w:tcPr>
          <w:p w:rsidR="009A7FBA" w:rsidRDefault="009A7FBA" w:rsidP="00260236">
            <w:pPr>
              <w:jc w:val="center"/>
            </w:pPr>
            <w:r>
              <w:t>AA/Bb</w:t>
            </w:r>
          </w:p>
        </w:tc>
        <w:tc>
          <w:tcPr>
            <w:tcW w:w="1030" w:type="dxa"/>
          </w:tcPr>
          <w:p w:rsidR="009A7FBA" w:rsidRDefault="009A7FBA" w:rsidP="00260236">
            <w:r>
              <w:t>½ (1-</w:t>
            </w:r>
            <w:r w:rsidRPr="00865C0F">
              <w:rPr>
                <w:i/>
              </w:rPr>
              <w:t>r</w:t>
            </w:r>
            <w:r>
              <w:t>)</w:t>
            </w:r>
          </w:p>
        </w:tc>
      </w:tr>
      <w:tr w:rsidR="009A7FBA" w:rsidTr="00955703">
        <w:tc>
          <w:tcPr>
            <w:tcW w:w="3610" w:type="dxa"/>
            <w:gridSpan w:val="4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t>F1 offspring</w:t>
            </w:r>
          </w:p>
        </w:tc>
      </w:tr>
      <w:tr w:rsidR="009A7FBA" w:rsidTr="00955703">
        <w:tc>
          <w:tcPr>
            <w:tcW w:w="1550" w:type="dxa"/>
            <w:gridSpan w:val="2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  <w:gridSpan w:val="2"/>
          </w:tcPr>
          <w:p w:rsidR="009A7FBA" w:rsidRDefault="009A7FBA" w:rsidP="00260236">
            <w:pPr>
              <w:jc w:val="center"/>
            </w:pPr>
            <w:r>
              <w:t>¼ (1-</w:t>
            </w:r>
            <w:r w:rsidRPr="00865C0F">
              <w:rPr>
                <w:i/>
              </w:rPr>
              <w:t>r</w:t>
            </w:r>
            <w:r>
              <w:t>)</w:t>
            </w:r>
          </w:p>
        </w:tc>
      </w:tr>
      <w:tr w:rsidR="009A7FBA" w:rsidTr="00955703">
        <w:tc>
          <w:tcPr>
            <w:tcW w:w="1550" w:type="dxa"/>
            <w:gridSpan w:val="2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  <w:gridSpan w:val="2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c>
          <w:tcPr>
            <w:tcW w:w="1550" w:type="dxa"/>
            <w:gridSpan w:val="2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  <w:gridSpan w:val="2"/>
          </w:tcPr>
          <w:p w:rsidR="009A7FBA" w:rsidRDefault="009A7FBA" w:rsidP="00260236">
            <w:pPr>
              <w:jc w:val="center"/>
            </w:pPr>
            <w:r>
              <w:t xml:space="preserve">¼ </w:t>
            </w:r>
            <w:r w:rsidRPr="00865C0F">
              <w:rPr>
                <w:i/>
              </w:rPr>
              <w:t>r</w:t>
            </w:r>
          </w:p>
        </w:tc>
      </w:tr>
      <w:tr w:rsidR="009A7FBA" w:rsidTr="00955703">
        <w:tc>
          <w:tcPr>
            <w:tcW w:w="1550" w:type="dxa"/>
            <w:gridSpan w:val="2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  <w:gridSpan w:val="2"/>
          </w:tcPr>
          <w:p w:rsidR="009A7FBA" w:rsidRDefault="009A7FBA" w:rsidP="00260236">
            <w:pPr>
              <w:jc w:val="center"/>
            </w:pPr>
            <w:r>
              <w:t xml:space="preserve">¼ </w:t>
            </w:r>
            <w:r w:rsidRPr="00865C0F">
              <w:rPr>
                <w:i/>
              </w:rPr>
              <w:t>r</w:t>
            </w:r>
          </w:p>
        </w:tc>
      </w:tr>
      <w:tr w:rsidR="009A7FBA" w:rsidTr="00955703">
        <w:tc>
          <w:tcPr>
            <w:tcW w:w="1550" w:type="dxa"/>
            <w:gridSpan w:val="2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  <w:gridSpan w:val="2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</w:tr>
      <w:tr w:rsidR="009A7FBA" w:rsidTr="00955703">
        <w:trPr>
          <w:trHeight w:val="246"/>
        </w:trPr>
        <w:tc>
          <w:tcPr>
            <w:tcW w:w="1550" w:type="dxa"/>
            <w:gridSpan w:val="2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  <w:gridSpan w:val="2"/>
          </w:tcPr>
          <w:p w:rsidR="009A7FBA" w:rsidRDefault="009A7FBA" w:rsidP="00260236">
            <w:pPr>
              <w:jc w:val="center"/>
            </w:pPr>
            <w:r>
              <w:t>¼ (1-</w:t>
            </w:r>
            <w:r w:rsidRPr="00865C0F">
              <w:rPr>
                <w:i/>
              </w:rPr>
              <w:t>r</w:t>
            </w:r>
            <w:r>
              <w:t>)</w:t>
            </w:r>
          </w:p>
        </w:tc>
      </w:tr>
    </w:tbl>
    <w:p w:rsidR="009A7FBA" w:rsidRDefault="009A7FBA" w:rsidP="00260236">
      <w:r>
        <w:t>Scenario 2 pairing has probability 1/3 and is illustrated in Figure II. We again consider the possible gamete combinations and their probabilities (the probability of a non-recombinant is 1-</w:t>
      </w:r>
      <w:r w:rsidRPr="00F550C1">
        <w:rPr>
          <w:i/>
        </w:rPr>
        <w:t>r</w:t>
      </w:r>
      <w:r>
        <w:t>).</w:t>
      </w:r>
    </w:p>
    <w:p w:rsidR="009A7FBA" w:rsidRDefault="009A7FBA" w:rsidP="00260236">
      <w:pPr>
        <w:spacing w:line="480" w:lineRule="auto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F1B4DA4" wp14:editId="757E6238">
                <wp:simplePos x="0" y="0"/>
                <wp:positionH relativeFrom="column">
                  <wp:posOffset>267970</wp:posOffset>
                </wp:positionH>
                <wp:positionV relativeFrom="paragraph">
                  <wp:posOffset>24765</wp:posOffset>
                </wp:positionV>
                <wp:extent cx="2675255" cy="2145665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5255" cy="2145665"/>
                          <a:chOff x="3287456" y="-414670"/>
                          <a:chExt cx="2676528" cy="2147040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91786" y="1403497"/>
                            <a:ext cx="2572198" cy="328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FBA" w:rsidRDefault="009A7FBA" w:rsidP="009A7FBA">
                              <w:r w:rsidRPr="001E2D51">
                                <w:rPr>
                                  <w:b/>
                                </w:rPr>
                                <w:t>Figure I</w:t>
                              </w:r>
                              <w:r>
                                <w:rPr>
                                  <w:b/>
                                </w:rPr>
                                <w:t>I</w:t>
                              </w:r>
                              <w:r w:rsidRPr="001E2D51">
                                <w:rPr>
                                  <w:b/>
                                </w:rPr>
                                <w:t>.</w:t>
                              </w:r>
                              <w:r>
                                <w:t xml:space="preserve"> Coupling pairing scenario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 descr="D:\P-O-L-Y-P-L-O-I-D datasets\KAS_18K_potatoData\Peter_IntegratedMap_paper\Figures_publication\Appendix1 figures\Coupling_sc2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7456" y="-414670"/>
                            <a:ext cx="2647507" cy="181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" o:spid="_x0000_s1029" style="position:absolute;left:0;text-align:left;margin-left:21.1pt;margin-top:1.95pt;width:210.65pt;height:168.95pt;z-index:251660288;mso-width-relative:margin;mso-height-relative:margin" coordorigin="32874,-4146" coordsize="26765,21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">
                <v:shape id="Text Box 2" o:spid="_x0000_s1030" type="#_x0000_t202" style="position:absolute;left:33917;top:14034;width:25722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9A7FBA" w:rsidRDefault="009A7FBA" w:rsidP="009A7FBA">
                        <w:r w:rsidRPr="001E2D51">
                          <w:rPr>
                            <w:b/>
                          </w:rPr>
                          <w:t>Figure I</w:t>
                        </w:r>
                        <w:r>
                          <w:rPr>
                            <w:b/>
                          </w:rPr>
                          <w:t>I</w:t>
                        </w:r>
                        <w:r w:rsidRPr="001E2D51">
                          <w:rPr>
                            <w:b/>
                          </w:rPr>
                          <w:t>.</w:t>
                        </w:r>
                        <w:r>
                          <w:t xml:space="preserve"> Coupling pairing scenario 2</w:t>
                        </w:r>
                      </w:p>
                    </w:txbxContent>
                  </v:textbox>
                </v:shape>
                <v:shape id="Picture 29" o:spid="_x0000_s1031" type="#_x0000_t75" style="position:absolute;left:32874;top:-4146;width:26475;height:18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uOYDFAAAA2wAAAA8AAABkcnMvZG93bnJldi54bWxEj0FrwkAUhO+C/2F5gjfdVKzG1FVaoVCk&#10;WGpFPD6yzyQ0+zbd3cb4712h0OMwM98wy3VnatGS85VlBQ/jBARxbnXFhYLD1+soBeEDssbaMim4&#10;kof1qt9bYqbthT+p3YdCRAj7DBWUITSZlD4vyaAf24Y4emfrDIYoXSG1w0uEm1pOkmQmDVYcF0ps&#10;aFNS/r3/NQqKs/1Jp4/vH+44f2m3893Uz9KTUsNB9/wEIlAX/sN/7TetYLKA+5f4A+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bjmAxQAAANsAAAAPAAAAAAAAAAAAAAAA&#10;AJ8CAABkcnMvZG93bnJldi54bWxQSwUGAAAAAAQABAD3AAAAkQMAAAAA&#10;">
                  <v:imagedata r:id="rId10" o:title="Coupling_sc2"/>
                  <v:path arrowok="t"/>
                </v:shape>
                <w10:wrap type="square"/>
              </v:group>
            </w:pict>
          </mc:Fallback>
        </mc:AlternateContent>
      </w:r>
    </w:p>
    <w:p w:rsidR="009A7FBA" w:rsidRDefault="009A7FBA" w:rsidP="00260236">
      <w:pPr>
        <w:spacing w:line="480" w:lineRule="auto"/>
      </w:pPr>
    </w:p>
    <w:p w:rsidR="009A7FBA" w:rsidRDefault="009A7FBA" w:rsidP="00260236">
      <w:pPr>
        <w:spacing w:line="480" w:lineRule="auto"/>
      </w:pPr>
    </w:p>
    <w:p w:rsidR="009A7FBA" w:rsidRDefault="009A7FBA" w:rsidP="00260236">
      <w:pPr>
        <w:spacing w:line="480" w:lineRule="auto"/>
      </w:pPr>
    </w:p>
    <w:p w:rsidR="009A7FBA" w:rsidRDefault="009A7FBA" w:rsidP="00260236">
      <w:pPr>
        <w:spacing w:line="480" w:lineRule="auto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p w:rsidR="009A7FBA" w:rsidRDefault="009A7FBA" w:rsidP="00260236">
      <w:pPr>
        <w:jc w:val="center"/>
      </w:pPr>
    </w:p>
    <w:p w:rsidR="009A7FBA" w:rsidRPr="00865C0F" w:rsidRDefault="009A7FBA" w:rsidP="00260236">
      <w:r>
        <w:t>We now combine the probabilities from both pairing scenarios, scaled by their respective probabilities (2/3 and 1/3). These frequencies are then compared to the observed counts among the offspring in the six possible classes n</w:t>
      </w:r>
      <w:r w:rsidRPr="00E12A7E">
        <w:rPr>
          <w:vertAlign w:val="subscript"/>
        </w:rPr>
        <w:t>10</w:t>
      </w:r>
      <w:r>
        <w:t xml:space="preserve"> to n</w:t>
      </w:r>
      <w:r w:rsidRPr="00E12A7E">
        <w:rPr>
          <w:vertAlign w:val="subscript"/>
        </w:rPr>
        <w:t>31</w:t>
      </w:r>
      <w:r>
        <w:t>, where n</w:t>
      </w:r>
      <w:r w:rsidRPr="00E12A7E">
        <w:rPr>
          <w:vertAlign w:val="subscript"/>
        </w:rPr>
        <w:t>10</w:t>
      </w:r>
      <w:r>
        <w:t xml:space="preserve"> refers to a single copy of the SNP allele at locus A and no copies of the SNP at locus B (as dosage scores) </w:t>
      </w:r>
      <w:r w:rsidRPr="00E12A7E">
        <w:rPr>
          <w:i/>
        </w:rPr>
        <w:t>etc</w:t>
      </w:r>
      <w:r>
        <w:t xml:space="preserve">. </w:t>
      </w:r>
    </w:p>
    <w:tbl>
      <w:tblPr>
        <w:tblStyle w:val="TableGrid"/>
        <w:tblpPr w:leftFromText="180" w:rightFromText="180" w:vertAnchor="text" w:horzAnchor="page" w:tblpX="3242" w:tblpY="17"/>
        <w:tblW w:w="0" w:type="auto"/>
        <w:tblLook w:val="04A0" w:firstRow="1" w:lastRow="0" w:firstColumn="1" w:lastColumn="0" w:noHBand="0" w:noVBand="1"/>
      </w:tblPr>
      <w:tblGrid>
        <w:gridCol w:w="1550"/>
        <w:gridCol w:w="2060"/>
        <w:gridCol w:w="2060"/>
      </w:tblGrid>
      <w:tr w:rsidR="009A7FBA" w:rsidRPr="00BE52EC" w:rsidTr="00955703">
        <w:tc>
          <w:tcPr>
            <w:tcW w:w="5670" w:type="dxa"/>
            <w:gridSpan w:val="3"/>
          </w:tcPr>
          <w:p w:rsidR="009A7FBA" w:rsidRPr="00BE52EC" w:rsidRDefault="009A7FBA" w:rsidP="00260236">
            <w:pPr>
              <w:jc w:val="center"/>
              <w:rPr>
                <w:b/>
              </w:rPr>
            </w:pPr>
            <w:r w:rsidRPr="00BE52EC">
              <w:rPr>
                <w:b/>
              </w:rPr>
              <w:lastRenderedPageBreak/>
              <w:t>F1 offspring</w:t>
            </w:r>
          </w:p>
        </w:tc>
      </w:tr>
      <w:tr w:rsidR="009A7FBA" w:rsidTr="00955703">
        <w:tc>
          <w:tcPr>
            <w:tcW w:w="1550" w:type="dxa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1/12 (2-</w:t>
            </w:r>
            <w:r w:rsidRPr="00865C0F">
              <w:rPr>
                <w:i/>
              </w:rPr>
              <w:t>r</w:t>
            </w:r>
            <w:r>
              <w:t>)</w:t>
            </w:r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n</w:t>
            </w:r>
            <w:r w:rsidRPr="00865C0F">
              <w:rPr>
                <w:vertAlign w:val="subscript"/>
              </w:rPr>
              <w:t>10</w:t>
            </w:r>
          </w:p>
        </w:tc>
      </w:tr>
      <w:tr w:rsidR="009A7FBA" w:rsidTr="00955703">
        <w:tc>
          <w:tcPr>
            <w:tcW w:w="1550" w:type="dxa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  <w:r w:rsidRPr="00865C0F">
              <w:rPr>
                <w:vertAlign w:val="subscript"/>
              </w:rPr>
              <w:t>0</w:t>
            </w:r>
          </w:p>
        </w:tc>
      </w:tr>
      <w:tr w:rsidR="009A7FBA" w:rsidTr="00955703">
        <w:tc>
          <w:tcPr>
            <w:tcW w:w="1550" w:type="dxa"/>
          </w:tcPr>
          <w:p w:rsidR="009A7FBA" w:rsidRDefault="009A7FBA" w:rsidP="00260236">
            <w:pPr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1/12 (1+</w:t>
            </w:r>
            <w:r w:rsidRPr="00865C0F">
              <w:rPr>
                <w:i/>
              </w:rPr>
              <w:t>r</w:t>
            </w:r>
            <w:r w:rsidRPr="00865C0F">
              <w:t>)</w:t>
            </w:r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  <w:r w:rsidRPr="00865C0F">
              <w:rPr>
                <w:vertAlign w:val="subscript"/>
              </w:rPr>
              <w:t>0</w:t>
            </w:r>
          </w:p>
        </w:tc>
      </w:tr>
      <w:tr w:rsidR="009A7FBA" w:rsidTr="00955703">
        <w:tc>
          <w:tcPr>
            <w:tcW w:w="1550" w:type="dxa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1/12 (1+</w:t>
            </w:r>
            <w:r w:rsidRPr="00865C0F">
              <w:rPr>
                <w:i/>
              </w:rPr>
              <w:t>r</w:t>
            </w:r>
            <w:r w:rsidRPr="00865C0F">
              <w:t>)</w:t>
            </w:r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n</w:t>
            </w:r>
            <w:r>
              <w:rPr>
                <w:vertAlign w:val="subscript"/>
              </w:rPr>
              <w:t>11</w:t>
            </w:r>
          </w:p>
        </w:tc>
      </w:tr>
      <w:tr w:rsidR="009A7FBA" w:rsidTr="00955703">
        <w:tc>
          <w:tcPr>
            <w:tcW w:w="1550" w:type="dxa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¼</w:t>
            </w:r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n</w:t>
            </w:r>
            <w:r>
              <w:rPr>
                <w:vertAlign w:val="subscript"/>
              </w:rPr>
              <w:t>21</w:t>
            </w:r>
          </w:p>
        </w:tc>
      </w:tr>
      <w:tr w:rsidR="009A7FBA" w:rsidTr="00955703">
        <w:trPr>
          <w:trHeight w:val="246"/>
        </w:trPr>
        <w:tc>
          <w:tcPr>
            <w:tcW w:w="1550" w:type="dxa"/>
          </w:tcPr>
          <w:p w:rsidR="009A7FBA" w:rsidRDefault="009A7FBA" w:rsidP="00260236">
            <w:pPr>
              <w:tabs>
                <w:tab w:val="left" w:pos="1155"/>
              </w:tabs>
              <w:jc w:val="center"/>
            </w:pPr>
            <w:proofErr w:type="spellStart"/>
            <w:r>
              <w:t>AAAa</w:t>
            </w:r>
            <w:proofErr w:type="spellEnd"/>
            <w:r>
              <w:t>/</w:t>
            </w:r>
            <w:proofErr w:type="spellStart"/>
            <w:r>
              <w:t>Bbbb</w:t>
            </w:r>
            <w:proofErr w:type="spellEnd"/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1/12 (2-</w:t>
            </w:r>
            <w:r w:rsidRPr="00865C0F">
              <w:rPr>
                <w:i/>
              </w:rPr>
              <w:t>r</w:t>
            </w:r>
            <w:r>
              <w:t>)</w:t>
            </w:r>
          </w:p>
        </w:tc>
        <w:tc>
          <w:tcPr>
            <w:tcW w:w="2060" w:type="dxa"/>
          </w:tcPr>
          <w:p w:rsidR="009A7FBA" w:rsidRDefault="009A7FBA" w:rsidP="00260236">
            <w:pPr>
              <w:jc w:val="center"/>
            </w:pPr>
            <w:r>
              <w:t>n</w:t>
            </w:r>
            <w:r>
              <w:rPr>
                <w:vertAlign w:val="subscript"/>
              </w:rPr>
              <w:t>31</w:t>
            </w:r>
          </w:p>
        </w:tc>
      </w:tr>
    </w:tbl>
    <w:p w:rsidR="009A7FBA" w:rsidRDefault="009A7FBA" w:rsidP="00260236">
      <w:pPr>
        <w:rPr>
          <w:u w:val="single"/>
        </w:rPr>
      </w:pPr>
    </w:p>
    <w:p w:rsidR="009A7FBA" w:rsidRDefault="009A7FBA" w:rsidP="00260236">
      <w:pPr>
        <w:rPr>
          <w:u w:val="single"/>
        </w:rPr>
      </w:pPr>
    </w:p>
    <w:p w:rsidR="009A7FBA" w:rsidRDefault="009A7FBA" w:rsidP="00260236">
      <w:pPr>
        <w:rPr>
          <w:u w:val="single"/>
        </w:rPr>
      </w:pPr>
    </w:p>
    <w:p w:rsidR="009A7FBA" w:rsidRDefault="009A7FBA" w:rsidP="00260236">
      <w:pPr>
        <w:rPr>
          <w:u w:val="single"/>
        </w:rPr>
      </w:pPr>
    </w:p>
    <w:p w:rsidR="009A7FBA" w:rsidRDefault="009A7FBA" w:rsidP="00260236"/>
    <w:p w:rsidR="009A7FBA" w:rsidRDefault="009A7FBA" w:rsidP="00260236">
      <w:pPr>
        <w:rPr>
          <w:u w:val="single"/>
        </w:rPr>
      </w:pPr>
      <w:r>
        <w:t xml:space="preserve">The likelihood function follows; for details see </w:t>
      </w:r>
      <w:r w:rsidRPr="00BC5E07">
        <w:rPr>
          <w:i/>
        </w:rPr>
        <w:t>e.g.</w:t>
      </w:r>
      <w:r>
        <w:t xml:space="preserve"> </w:t>
      </w:r>
      <w:r>
        <w:fldChar w:fldCharType="begin"/>
      </w:r>
      <w:r>
        <w:instrText xml:space="preserve"> ADDIN EN.CITE &lt;EndNote&gt;&lt;Cite&gt;&lt;Author&gt;Van Ooijen&lt;/Author&gt;&lt;Year&gt;2013&lt;/Year&gt;&lt;RecNum&gt;161&lt;/RecNum&gt;&lt;DisplayText&gt;(Van Ooijen and Jansen, 2013)&lt;/DisplayText&gt;&lt;record&gt;&lt;rec-number&gt;161&lt;/rec-number&gt;&lt;foreign-keys&gt;&lt;key app="EN" db-id="95r9zzfrhwev2neerx45apvhw209tf25sa5f" timestamp="1447238550"&gt;161&lt;/key&gt;&lt;/foreign-keys&gt;&lt;ref-type name="Book"&gt;6&lt;/ref-type&gt;&lt;contributors&gt;&lt;authors&gt;&lt;author&gt;Van Ooijen, Johan W&lt;/author&gt;&lt;author&gt;Jansen, Johannes&lt;/author&gt;&lt;/authors&gt;&lt;/contributors&gt;&lt;titles&gt;&lt;title&gt;Genetic mapping in experimental populations&lt;/title&gt;&lt;/titles&gt;&lt;dates&gt;&lt;year&gt;2013&lt;/year&gt;&lt;/dates&gt;&lt;publisher&gt;Cambridge University Press&lt;/publisher&gt;&lt;isbn&gt;1107292301&lt;/isbn&gt;&lt;urls&gt;&lt;/urls&gt;&lt;/record&gt;&lt;/Cite&gt;&lt;/EndNote&gt;</w:instrText>
      </w:r>
      <w:r>
        <w:fldChar w:fldCharType="separate"/>
      </w:r>
      <w:r>
        <w:rPr>
          <w:noProof/>
        </w:rPr>
        <w:t>(Van Ooijen and Jansen, 2013)</w:t>
      </w:r>
      <w:r>
        <w:fldChar w:fldCharType="end"/>
      </w:r>
      <w:r>
        <w:t>:</w:t>
      </w:r>
    </w:p>
    <w:p w:rsidR="009A7FBA" w:rsidRDefault="009A7FBA" w:rsidP="00260236">
      <m:oMathPara>
        <m:oMath>
          <m:r>
            <m:rPr>
              <m:scr m:val="script"/>
            </m:rPr>
            <w:rPr>
              <w:rFonts w:ascii="Cambria Math" w:hAnsi="Cambria Math"/>
            </w:rPr>
            <m:t>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r</m:t>
              </m:r>
            </m:e>
          </m:d>
          <m:r>
            <w:rPr>
              <w:rFonts w:ascii="Cambria Math" w:hAnsi="Cambria Math"/>
            </w:rPr>
            <m:t>=MC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2-r</m:t>
                      </m:r>
                    </m:e>
                  </m:d>
                </m:e>
              </m:d>
            </m:e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31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21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/>
                    </w:rPr>
                    <m:t>(1+r)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n11+n30</m:t>
              </m:r>
            </m:sup>
          </m:sSup>
        </m:oMath>
      </m:oMathPara>
    </w:p>
    <w:p w:rsidR="009A7FBA" w:rsidRDefault="009A7FBA" w:rsidP="00260236">
      <w:r>
        <w:t xml:space="preserve">where </w:t>
      </w:r>
      <w:r w:rsidRPr="00541CF0">
        <w:rPr>
          <w:i/>
        </w:rPr>
        <w:t>MC</w:t>
      </w:r>
      <w:r>
        <w:t xml:space="preserve"> refers to the multinomial coefficient, a constant which cancels in the subsequent calculations. The likelihood function (in fact, the log likelihood) is maximised to give the most likely estimate of </w:t>
      </w:r>
      <w:r w:rsidRPr="00541CF0">
        <w:rPr>
          <w:i/>
        </w:rPr>
        <w:t>r</w:t>
      </w:r>
      <w:r>
        <w:t xml:space="preserve"> given the observed data (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t>). This equation has an exact solution:</w:t>
      </w:r>
    </w:p>
    <w:p w:rsidR="009A7FBA" w:rsidRDefault="00E84E2D" w:rsidP="00260236"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r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31</m:t>
                  </m:r>
                </m:sub>
              </m:sSub>
              <m:r>
                <w:rPr>
                  <w:rFonts w:ascii="Cambria Math" w:hAnsi="Cambria Math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31</m:t>
                  </m:r>
                </m:sub>
              </m:sSub>
            </m:den>
          </m:f>
        </m:oMath>
      </m:oMathPara>
    </w:p>
    <w:p w:rsidR="009A7FBA" w:rsidRDefault="009A7FBA" w:rsidP="00260236">
      <w:r>
        <w:t xml:space="preserve">In cases where neither marker has a </w:t>
      </w:r>
      <w:proofErr w:type="spellStart"/>
      <w:r>
        <w:t>SxN</w:t>
      </w:r>
      <w:proofErr w:type="spellEnd"/>
      <w:r>
        <w:t xml:space="preserve"> (or </w:t>
      </w:r>
      <w:proofErr w:type="spellStart"/>
      <w:r>
        <w:t>NxS</w:t>
      </w:r>
      <w:proofErr w:type="spellEnd"/>
      <w:r>
        <w:t xml:space="preserve">) segregation type, the maximum likelihood equation cannot be solved analytically, and therefore a numerical maximisation method must be used (we used Brent’s algorithm </w:t>
      </w:r>
      <w:r>
        <w:fldChar w:fldCharType="begin"/>
      </w:r>
      <w:r>
        <w:instrText xml:space="preserve"> ADDIN EN.CITE &lt;EndNote&gt;&lt;Cite&gt;&lt;Author&gt;Brent&lt;/Author&gt;&lt;Year&gt;1973&lt;/Year&gt;&lt;RecNum&gt;160&lt;/RecNum&gt;&lt;DisplayText&gt;(Brent, 1973)&lt;/DisplayText&gt;&lt;record&gt;&lt;rec-number&gt;160&lt;/rec-number&gt;&lt;foreign-keys&gt;&lt;key app="EN" db-id="95r9zzfrhwev2neerx45apvhw209tf25sa5f" timestamp="1447234690"&gt;160&lt;/key&gt;&lt;/foreign-keys&gt;&lt;ref-type name="Generic"&gt;13&lt;/ref-type&gt;&lt;contributors&gt;&lt;authors&gt;&lt;author&gt;Brent, RP&lt;/author&gt;&lt;/authors&gt;&lt;/contributors&gt;&lt;titles&gt;&lt;title&gt;Algorithms for minimizing without derivatives&lt;/title&gt;&lt;/titles&gt;&lt;dates&gt;&lt;year&gt;1973&lt;/year&gt;&lt;/dates&gt;&lt;publisher&gt;Prentice-Hall, Englewood Cliffs, NJ.&lt;/publisher&gt;&lt;urls&gt;&lt;/urls&gt;&lt;/record&gt;&lt;/Cite&gt;&lt;/EndNote&gt;</w:instrText>
      </w:r>
      <w:r>
        <w:fldChar w:fldCharType="separate"/>
      </w:r>
      <w:r>
        <w:rPr>
          <w:noProof/>
        </w:rPr>
        <w:t>(Brent, 1973)</w:t>
      </w:r>
      <w:r>
        <w:fldChar w:fldCharType="end"/>
      </w:r>
      <w:r>
        <w:t>).</w:t>
      </w:r>
    </w:p>
    <w:p w:rsidR="009A7FBA" w:rsidRDefault="009A7FBA" w:rsidP="00260236">
      <w:pPr>
        <w:rPr>
          <w:i/>
        </w:rPr>
      </w:pPr>
      <w:r>
        <w:t>The LOD for linkage is defined as the log</w:t>
      </w:r>
      <w:r w:rsidRPr="00541CF0">
        <w:rPr>
          <w:vertAlign w:val="subscript"/>
        </w:rPr>
        <w:t>10</w:t>
      </w:r>
      <w:r>
        <w:t xml:space="preserve"> of the likelihood ratio, </w:t>
      </w:r>
      <w:r w:rsidRPr="00541CF0">
        <w:rPr>
          <w:i/>
        </w:rPr>
        <w:t>i.e.</w:t>
      </w:r>
    </w:p>
    <w:p w:rsidR="009A7FBA" w:rsidRPr="008D38C0" w:rsidRDefault="009A7FBA" w:rsidP="00260236">
      <m:oMathPara>
        <m:oMath>
          <m:r>
            <m:rPr>
              <m:sty m:val="p"/>
            </m:rPr>
            <w:rPr>
              <w:rFonts w:ascii="Cambria Math" w:hAnsi="Cambria Math"/>
            </w:rPr>
            <m:t>LOD</m:t>
          </m:r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</m:acc>
                        </m:e>
                      </m:d>
                    </m:num>
                    <m:den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0.5</m:t>
                          </m:r>
                        </m:e>
                      </m:d>
                    </m:den>
                  </m:f>
                </m:e>
              </m:d>
            </m:e>
          </m:func>
        </m:oMath>
      </m:oMathPara>
    </w:p>
    <w:p w:rsidR="009A7FBA" w:rsidRDefault="009A7FBA" w:rsidP="00260236">
      <w:pPr>
        <w:rPr>
          <w:rFonts w:cs="Times New Roman"/>
        </w:rPr>
      </w:pPr>
      <w:r>
        <w:t xml:space="preserve">The maximum likelihood framework for repulsion-phase follows a similar approach. To decide which phase is correct between the two markers, we select the phase for which the log likelihood is maximised (occasionally we select that for which </w:t>
      </w:r>
      <w:r w:rsidRPr="00CE3613">
        <w:rPr>
          <w:i/>
        </w:rPr>
        <w:t>r</w:t>
      </w:r>
      <w:r>
        <w:t xml:space="preserve"> is minimised; see Results </w:t>
      </w:r>
      <w:r>
        <w:rPr>
          <w:rFonts w:cs="Times New Roman"/>
        </w:rPr>
        <w:t>section “Optimal Phasing Strategy” for details.)</w:t>
      </w:r>
    </w:p>
    <w:p w:rsidR="009A7FBA" w:rsidRDefault="009A7FBA" w:rsidP="00260236">
      <w:pPr>
        <w:rPr>
          <w:rFonts w:cs="Times New Roman"/>
        </w:rPr>
      </w:pPr>
    </w:p>
    <w:p w:rsidR="009A7FBA" w:rsidRDefault="009A7FBA" w:rsidP="00260236">
      <w:pPr>
        <w:rPr>
          <w:rFonts w:cs="Times New Roman"/>
        </w:rPr>
      </w:pPr>
    </w:p>
    <w:p w:rsidR="009A7FBA" w:rsidRDefault="00260236" w:rsidP="00260236">
      <w:pPr>
        <w:rPr>
          <w:rFonts w:cs="Times New Roman"/>
        </w:rPr>
      </w:pPr>
      <w:r w:rsidRPr="00685534">
        <w:rPr>
          <w:rFonts w:cs="Times New Roman"/>
          <w:b/>
        </w:rPr>
        <w:t>“Integrating haplotype-specific linkage maps in tetraploid species using SNP markers”</w:t>
      </w:r>
      <w:bookmarkStart w:id="0" w:name="_GoBack"/>
      <w:r w:rsidRPr="00685534">
        <w:rPr>
          <w:rFonts w:cs="Times New Roman"/>
        </w:rPr>
        <w:t xml:space="preserve">, </w:t>
      </w:r>
      <w:bookmarkEnd w:id="0"/>
      <w:r>
        <w:rPr>
          <w:rFonts w:cs="Times New Roman"/>
        </w:rPr>
        <w:t>Theoretical and Applied Genetics, Peter M. Bourke, Roeland E. Voorrips, Twan Kranenburg, Johannes Jansen, Richard G. F. Visser, Chris Maliepaard</w:t>
      </w:r>
      <w:r w:rsidRPr="00260236">
        <w:rPr>
          <w:rFonts w:cs="Times New Roman"/>
        </w:rPr>
        <w:t>.</w:t>
      </w:r>
      <w:r w:rsidRPr="00260236">
        <w:t xml:space="preserve"> </w:t>
      </w:r>
      <w:r w:rsidRPr="0095412C">
        <w:rPr>
          <w:lang w:val="nl-NL"/>
        </w:rPr>
        <w:t xml:space="preserve">Wageningen UR Plant Breeding, Wageningen University </w:t>
      </w:r>
      <w:proofErr w:type="spellStart"/>
      <w:r w:rsidRPr="0095412C">
        <w:rPr>
          <w:lang w:val="nl-NL"/>
        </w:rPr>
        <w:t>and</w:t>
      </w:r>
      <w:proofErr w:type="spellEnd"/>
      <w:r w:rsidRPr="0095412C">
        <w:rPr>
          <w:lang w:val="nl-NL"/>
        </w:rPr>
        <w:t xml:space="preserve"> Research Centre, </w:t>
      </w:r>
      <w:proofErr w:type="spellStart"/>
      <w:r w:rsidRPr="0095412C">
        <w:rPr>
          <w:lang w:val="nl-NL"/>
        </w:rPr>
        <w:t>Droevendaalsesteeg</w:t>
      </w:r>
      <w:proofErr w:type="spellEnd"/>
      <w:r w:rsidRPr="0095412C">
        <w:rPr>
          <w:lang w:val="nl-NL"/>
        </w:rPr>
        <w:t xml:space="preserve"> 1, 6708 PB, Wageningen, The Netherlands.</w:t>
      </w:r>
      <w:r w:rsidRPr="00260236">
        <w:rPr>
          <w:rFonts w:cs="Times New Roman"/>
        </w:rPr>
        <w:t xml:space="preserve"> </w:t>
      </w:r>
      <w:r w:rsidRPr="009E1A3B">
        <w:rPr>
          <w:rFonts w:cs="Times New Roman"/>
        </w:rPr>
        <w:t>chris.maliepaard@wur.nl</w:t>
      </w:r>
    </w:p>
    <w:p w:rsidR="009A7FBA" w:rsidRDefault="009A7FBA" w:rsidP="00260236">
      <w:pPr>
        <w:rPr>
          <w:rFonts w:cs="Times New Roman"/>
        </w:rPr>
      </w:pPr>
    </w:p>
    <w:p w:rsidR="00784D3A" w:rsidRDefault="00784D3A" w:rsidP="00260236"/>
    <w:sectPr w:rsidR="00784D3A" w:rsidSect="0026023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E2D" w:rsidRDefault="00E84E2D">
      <w:pPr>
        <w:spacing w:after="0" w:line="240" w:lineRule="auto"/>
      </w:pPr>
      <w:r>
        <w:separator/>
      </w:r>
    </w:p>
  </w:endnote>
  <w:endnote w:type="continuationSeparator" w:id="0">
    <w:p w:rsidR="00E84E2D" w:rsidRDefault="00E8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38123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BDA" w:rsidRDefault="009A7F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5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7BDA" w:rsidRDefault="00E84E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E2D" w:rsidRDefault="00E84E2D">
      <w:pPr>
        <w:spacing w:after="0" w:line="240" w:lineRule="auto"/>
      </w:pPr>
      <w:r>
        <w:separator/>
      </w:r>
    </w:p>
  </w:footnote>
  <w:footnote w:type="continuationSeparator" w:id="0">
    <w:p w:rsidR="00E84E2D" w:rsidRDefault="00E8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BA"/>
    <w:rsid w:val="00260236"/>
    <w:rsid w:val="002A5AE7"/>
    <w:rsid w:val="002E3873"/>
    <w:rsid w:val="003667BD"/>
    <w:rsid w:val="00412177"/>
    <w:rsid w:val="00490ED6"/>
    <w:rsid w:val="00504CAC"/>
    <w:rsid w:val="00685534"/>
    <w:rsid w:val="006D12AA"/>
    <w:rsid w:val="007033B2"/>
    <w:rsid w:val="00784D3A"/>
    <w:rsid w:val="00844833"/>
    <w:rsid w:val="008B7757"/>
    <w:rsid w:val="009A7FBA"/>
    <w:rsid w:val="009E519E"/>
    <w:rsid w:val="00A37398"/>
    <w:rsid w:val="00B44553"/>
    <w:rsid w:val="00CB224A"/>
    <w:rsid w:val="00CC26EB"/>
    <w:rsid w:val="00E84E2D"/>
    <w:rsid w:val="00ED2243"/>
    <w:rsid w:val="00F139C2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BA"/>
    <w:pPr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7BD"/>
    <w:pPr>
      <w:spacing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7BD"/>
    <w:p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7BD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7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sz w:val="1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7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1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7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7BD"/>
    <w:pPr>
      <w:spacing w:after="0"/>
      <w:outlineLvl w:val="6"/>
    </w:pPr>
    <w:rPr>
      <w:rFonts w:asciiTheme="majorHAnsi" w:eastAsiaTheme="majorEastAsia" w:hAnsiTheme="majorHAnsi" w:cstheme="majorBidi"/>
      <w:i/>
      <w:iCs/>
      <w:sz w:val="17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7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7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7BD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67BD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667BD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67BD"/>
    <w:rPr>
      <w:rFonts w:ascii="Times New Roman" w:eastAsiaTheme="majorEastAsia" w:hAnsi="Times New Roman" w:cstheme="majorBidi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3667BD"/>
    <w:pPr>
      <w:spacing w:after="0" w:line="240" w:lineRule="auto"/>
    </w:pPr>
    <w:rPr>
      <w:rFonts w:ascii="Verdana" w:eastAsiaTheme="minorHAnsi" w:hAnsi="Verdana"/>
      <w:sz w:val="17"/>
    </w:rPr>
  </w:style>
  <w:style w:type="character" w:customStyle="1" w:styleId="Heading3Char">
    <w:name w:val="Heading 3 Char"/>
    <w:basedOn w:val="DefaultParagraphFont"/>
    <w:link w:val="Heading3"/>
    <w:uiPriority w:val="9"/>
    <w:rsid w:val="003667BD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7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7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7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7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7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7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7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67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667BD"/>
    <w:rPr>
      <w:b/>
      <w:bCs/>
    </w:rPr>
  </w:style>
  <w:style w:type="character" w:styleId="Emphasis">
    <w:name w:val="Emphasis"/>
    <w:uiPriority w:val="20"/>
    <w:qFormat/>
    <w:rsid w:val="003667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667BD"/>
    <w:pPr>
      <w:ind w:left="720"/>
      <w:contextualSpacing/>
    </w:pPr>
    <w:rPr>
      <w:rFonts w:ascii="Verdana" w:eastAsiaTheme="minorHAnsi" w:hAnsi="Verdana"/>
      <w:sz w:val="17"/>
    </w:rPr>
  </w:style>
  <w:style w:type="paragraph" w:styleId="Quote">
    <w:name w:val="Quote"/>
    <w:basedOn w:val="Normal"/>
    <w:next w:val="Normal"/>
    <w:link w:val="QuoteChar"/>
    <w:uiPriority w:val="29"/>
    <w:qFormat/>
    <w:rsid w:val="003667BD"/>
    <w:pPr>
      <w:spacing w:before="200" w:after="0"/>
      <w:ind w:left="360" w:right="360"/>
    </w:pPr>
    <w:rPr>
      <w:rFonts w:ascii="Verdana" w:eastAsiaTheme="minorHAnsi" w:hAnsi="Verdana"/>
      <w:i/>
      <w:iCs/>
      <w:sz w:val="17"/>
    </w:rPr>
  </w:style>
  <w:style w:type="character" w:customStyle="1" w:styleId="QuoteChar">
    <w:name w:val="Quote Char"/>
    <w:basedOn w:val="DefaultParagraphFont"/>
    <w:link w:val="Quote"/>
    <w:uiPriority w:val="29"/>
    <w:rsid w:val="003667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7BD"/>
    <w:pPr>
      <w:pBdr>
        <w:bottom w:val="single" w:sz="4" w:space="1" w:color="auto"/>
      </w:pBdr>
      <w:spacing w:before="200" w:after="280"/>
      <w:ind w:left="1008" w:right="1152"/>
    </w:pPr>
    <w:rPr>
      <w:rFonts w:ascii="Verdana" w:eastAsiaTheme="minorHAnsi" w:hAnsi="Verdana"/>
      <w:b/>
      <w:bCs/>
      <w:i/>
      <w:iCs/>
      <w:sz w:val="1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7BD"/>
    <w:rPr>
      <w:b/>
      <w:bCs/>
      <w:i/>
      <w:iCs/>
    </w:rPr>
  </w:style>
  <w:style w:type="character" w:styleId="SubtleEmphasis">
    <w:name w:val="Subtle Emphasis"/>
    <w:uiPriority w:val="19"/>
    <w:qFormat/>
    <w:rsid w:val="003667BD"/>
    <w:rPr>
      <w:i/>
      <w:iCs/>
    </w:rPr>
  </w:style>
  <w:style w:type="character" w:styleId="IntenseEmphasis">
    <w:name w:val="Intense Emphasis"/>
    <w:uiPriority w:val="21"/>
    <w:qFormat/>
    <w:rsid w:val="003667BD"/>
    <w:rPr>
      <w:b/>
      <w:bCs/>
    </w:rPr>
  </w:style>
  <w:style w:type="character" w:styleId="SubtleReference">
    <w:name w:val="Subtle Reference"/>
    <w:uiPriority w:val="31"/>
    <w:qFormat/>
    <w:rsid w:val="003667BD"/>
    <w:rPr>
      <w:smallCaps/>
    </w:rPr>
  </w:style>
  <w:style w:type="character" w:styleId="IntenseReference">
    <w:name w:val="Intense Reference"/>
    <w:uiPriority w:val="32"/>
    <w:qFormat/>
    <w:rsid w:val="003667BD"/>
    <w:rPr>
      <w:smallCaps/>
      <w:spacing w:val="5"/>
      <w:u w:val="single"/>
    </w:rPr>
  </w:style>
  <w:style w:type="character" w:styleId="BookTitle">
    <w:name w:val="Book Title"/>
    <w:uiPriority w:val="33"/>
    <w:qFormat/>
    <w:rsid w:val="003667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67BD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A7FBA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A7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A7FBA"/>
    <w:rPr>
      <w:rFonts w:ascii="Times New Roman" w:eastAsiaTheme="minorEastAsia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9A7FBA"/>
  </w:style>
  <w:style w:type="paragraph" w:styleId="BalloonText">
    <w:name w:val="Balloon Text"/>
    <w:basedOn w:val="Normal"/>
    <w:link w:val="BalloonTextChar"/>
    <w:uiPriority w:val="99"/>
    <w:semiHidden/>
    <w:unhideWhenUsed/>
    <w:rsid w:val="009A7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FB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BA"/>
    <w:pPr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7BD"/>
    <w:pPr>
      <w:spacing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7BD"/>
    <w:p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7BD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7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sz w:val="1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7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1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7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7BD"/>
    <w:pPr>
      <w:spacing w:after="0"/>
      <w:outlineLvl w:val="6"/>
    </w:pPr>
    <w:rPr>
      <w:rFonts w:asciiTheme="majorHAnsi" w:eastAsiaTheme="majorEastAsia" w:hAnsiTheme="majorHAnsi" w:cstheme="majorBidi"/>
      <w:i/>
      <w:iCs/>
      <w:sz w:val="17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7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7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7BD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67BD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667BD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67BD"/>
    <w:rPr>
      <w:rFonts w:ascii="Times New Roman" w:eastAsiaTheme="majorEastAsia" w:hAnsi="Times New Roman" w:cstheme="majorBidi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3667BD"/>
    <w:pPr>
      <w:spacing w:after="0" w:line="240" w:lineRule="auto"/>
    </w:pPr>
    <w:rPr>
      <w:rFonts w:ascii="Verdana" w:eastAsiaTheme="minorHAnsi" w:hAnsi="Verdana"/>
      <w:sz w:val="17"/>
    </w:rPr>
  </w:style>
  <w:style w:type="character" w:customStyle="1" w:styleId="Heading3Char">
    <w:name w:val="Heading 3 Char"/>
    <w:basedOn w:val="DefaultParagraphFont"/>
    <w:link w:val="Heading3"/>
    <w:uiPriority w:val="9"/>
    <w:rsid w:val="003667BD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7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7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7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7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7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7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7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67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667BD"/>
    <w:rPr>
      <w:b/>
      <w:bCs/>
    </w:rPr>
  </w:style>
  <w:style w:type="character" w:styleId="Emphasis">
    <w:name w:val="Emphasis"/>
    <w:uiPriority w:val="20"/>
    <w:qFormat/>
    <w:rsid w:val="003667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667BD"/>
    <w:pPr>
      <w:ind w:left="720"/>
      <w:contextualSpacing/>
    </w:pPr>
    <w:rPr>
      <w:rFonts w:ascii="Verdana" w:eastAsiaTheme="minorHAnsi" w:hAnsi="Verdana"/>
      <w:sz w:val="17"/>
    </w:rPr>
  </w:style>
  <w:style w:type="paragraph" w:styleId="Quote">
    <w:name w:val="Quote"/>
    <w:basedOn w:val="Normal"/>
    <w:next w:val="Normal"/>
    <w:link w:val="QuoteChar"/>
    <w:uiPriority w:val="29"/>
    <w:qFormat/>
    <w:rsid w:val="003667BD"/>
    <w:pPr>
      <w:spacing w:before="200" w:after="0"/>
      <w:ind w:left="360" w:right="360"/>
    </w:pPr>
    <w:rPr>
      <w:rFonts w:ascii="Verdana" w:eastAsiaTheme="minorHAnsi" w:hAnsi="Verdana"/>
      <w:i/>
      <w:iCs/>
      <w:sz w:val="17"/>
    </w:rPr>
  </w:style>
  <w:style w:type="character" w:customStyle="1" w:styleId="QuoteChar">
    <w:name w:val="Quote Char"/>
    <w:basedOn w:val="DefaultParagraphFont"/>
    <w:link w:val="Quote"/>
    <w:uiPriority w:val="29"/>
    <w:rsid w:val="003667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7BD"/>
    <w:pPr>
      <w:pBdr>
        <w:bottom w:val="single" w:sz="4" w:space="1" w:color="auto"/>
      </w:pBdr>
      <w:spacing w:before="200" w:after="280"/>
      <w:ind w:left="1008" w:right="1152"/>
    </w:pPr>
    <w:rPr>
      <w:rFonts w:ascii="Verdana" w:eastAsiaTheme="minorHAnsi" w:hAnsi="Verdana"/>
      <w:b/>
      <w:bCs/>
      <w:i/>
      <w:iCs/>
      <w:sz w:val="1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7BD"/>
    <w:rPr>
      <w:b/>
      <w:bCs/>
      <w:i/>
      <w:iCs/>
    </w:rPr>
  </w:style>
  <w:style w:type="character" w:styleId="SubtleEmphasis">
    <w:name w:val="Subtle Emphasis"/>
    <w:uiPriority w:val="19"/>
    <w:qFormat/>
    <w:rsid w:val="003667BD"/>
    <w:rPr>
      <w:i/>
      <w:iCs/>
    </w:rPr>
  </w:style>
  <w:style w:type="character" w:styleId="IntenseEmphasis">
    <w:name w:val="Intense Emphasis"/>
    <w:uiPriority w:val="21"/>
    <w:qFormat/>
    <w:rsid w:val="003667BD"/>
    <w:rPr>
      <w:b/>
      <w:bCs/>
    </w:rPr>
  </w:style>
  <w:style w:type="character" w:styleId="SubtleReference">
    <w:name w:val="Subtle Reference"/>
    <w:uiPriority w:val="31"/>
    <w:qFormat/>
    <w:rsid w:val="003667BD"/>
    <w:rPr>
      <w:smallCaps/>
    </w:rPr>
  </w:style>
  <w:style w:type="character" w:styleId="IntenseReference">
    <w:name w:val="Intense Reference"/>
    <w:uiPriority w:val="32"/>
    <w:qFormat/>
    <w:rsid w:val="003667BD"/>
    <w:rPr>
      <w:smallCaps/>
      <w:spacing w:val="5"/>
      <w:u w:val="single"/>
    </w:rPr>
  </w:style>
  <w:style w:type="character" w:styleId="BookTitle">
    <w:name w:val="Book Title"/>
    <w:uiPriority w:val="33"/>
    <w:qFormat/>
    <w:rsid w:val="003667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67BD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A7FBA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A7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A7FBA"/>
    <w:rPr>
      <w:rFonts w:ascii="Times New Roman" w:eastAsiaTheme="minorEastAsia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9A7FBA"/>
  </w:style>
  <w:style w:type="paragraph" w:styleId="BalloonText">
    <w:name w:val="Balloon Text"/>
    <w:basedOn w:val="Normal"/>
    <w:link w:val="BalloonTextChar"/>
    <w:uiPriority w:val="99"/>
    <w:semiHidden/>
    <w:unhideWhenUsed/>
    <w:rsid w:val="009A7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FB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F36A628.dotm</Template>
  <TotalTime>3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Bourke, Peter</dc:creator>
  <cp:lastModifiedBy>Bourke, Peter</cp:lastModifiedBy>
  <cp:revision>3</cp:revision>
  <dcterms:created xsi:type="dcterms:W3CDTF">2016-01-30T14:40:00Z</dcterms:created>
  <dcterms:modified xsi:type="dcterms:W3CDTF">2016-06-30T07:04:00Z</dcterms:modified>
</cp:coreProperties>
</file>