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73C39" w14:textId="77777777" w:rsidR="006541CB" w:rsidRPr="003F4B4A" w:rsidRDefault="006541CB" w:rsidP="006541CB">
      <w:pPr>
        <w:spacing w:line="480" w:lineRule="auto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29"/>
          <w:lang w:val="en-US"/>
        </w:rPr>
      </w:pPr>
      <w:r w:rsidRPr="003F4B4A">
        <w:rPr>
          <w:rFonts w:eastAsia="Times,Times New Roman" w:cs="Times New Roman"/>
          <w:b/>
          <w:bCs/>
          <w:kern w:val="36"/>
          <w:sz w:val="36"/>
          <w:szCs w:val="36"/>
          <w:lang w:val="en-US"/>
        </w:rPr>
        <w:t>Epistatic determinism of durum wheat resistance to the Wheat Spindle Streak Mosaic Virus</w:t>
      </w:r>
    </w:p>
    <w:p w14:paraId="531DFE58" w14:textId="77777777" w:rsidR="006541CB" w:rsidRPr="003F4B4A" w:rsidRDefault="006541CB" w:rsidP="006541CB">
      <w:pPr>
        <w:spacing w:line="480" w:lineRule="auto"/>
        <w:jc w:val="both"/>
        <w:outlineLvl w:val="0"/>
        <w:rPr>
          <w:rFonts w:cs="Times New Roman"/>
          <w:lang w:val="en-US"/>
        </w:rPr>
      </w:pPr>
    </w:p>
    <w:p w14:paraId="40B3532E" w14:textId="77777777" w:rsidR="006541CB" w:rsidRPr="00486234" w:rsidRDefault="006541CB" w:rsidP="006541CB">
      <w:pPr>
        <w:pStyle w:val="Titre3"/>
        <w:spacing w:before="0" w:line="480" w:lineRule="auto"/>
        <w:jc w:val="both"/>
        <w:rPr>
          <w:rFonts w:ascii="Times New Roman" w:hAnsi="Times New Roman" w:cs="Times New Roman"/>
          <w:b w:val="0"/>
          <w:i/>
          <w:color w:val="000000" w:themeColor="text1"/>
        </w:rPr>
      </w:pP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Yan Holtz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1*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Michel Bonnefoy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3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Véronique Viader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Morgane Ardisson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Nicolas O. Rode</w:t>
      </w:r>
      <w:r w:rsidRPr="00486234">
        <w:rPr>
          <w:rFonts w:ascii="Times New Roman" w:eastAsia="Times" w:hAnsi="Times New Roman" w:cs="Times New Roman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Gérard Poux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Pierre Roumet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Véronique Marie-Jeanne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Vincent Ranwez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1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Sylvain Santoni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David Gouache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3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Jacques L. David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1*</w:t>
      </w:r>
    </w:p>
    <w:p w14:paraId="3C9729C4" w14:textId="77777777" w:rsidR="008A6393" w:rsidRDefault="008A6393" w:rsidP="00BC6F73">
      <w:pPr>
        <w:spacing w:line="360" w:lineRule="auto"/>
        <w:jc w:val="both"/>
        <w:rPr>
          <w:rFonts w:ascii="Times" w:hAnsi="Times"/>
          <w:b/>
          <w:lang w:val="en-GB"/>
        </w:rPr>
      </w:pPr>
      <w:bookmarkStart w:id="0" w:name="_GoBack"/>
      <w:bookmarkEnd w:id="0"/>
    </w:p>
    <w:p w14:paraId="0E2A2371" w14:textId="77777777" w:rsidR="008A6393" w:rsidRDefault="008A6393" w:rsidP="00BC6F73">
      <w:pPr>
        <w:spacing w:line="360" w:lineRule="auto"/>
        <w:jc w:val="both"/>
        <w:rPr>
          <w:rFonts w:ascii="Times" w:hAnsi="Times"/>
          <w:b/>
          <w:lang w:val="en-GB"/>
        </w:rPr>
      </w:pPr>
    </w:p>
    <w:p w14:paraId="6C1E9BEB" w14:textId="38FFF86B" w:rsidR="00BC6F73" w:rsidRDefault="008A6393" w:rsidP="00BC6F73">
      <w:pPr>
        <w:spacing w:line="360" w:lineRule="auto"/>
        <w:jc w:val="both"/>
        <w:rPr>
          <w:rFonts w:ascii="Times" w:hAnsi="Times"/>
          <w:b/>
          <w:lang w:val="en-GB"/>
        </w:rPr>
      </w:pPr>
      <w:r>
        <w:rPr>
          <w:rFonts w:ascii="Times" w:hAnsi="Times"/>
          <w:b/>
          <w:lang w:val="en-GB"/>
        </w:rPr>
        <w:t>Online Resource 1: GENOTYPING BY CAPTURE PROTOCOL</w:t>
      </w:r>
    </w:p>
    <w:p w14:paraId="7A7F2F20" w14:textId="77777777" w:rsidR="00856268" w:rsidRPr="00DD0D57" w:rsidRDefault="00856268" w:rsidP="00856268">
      <w:pPr>
        <w:jc w:val="both"/>
        <w:rPr>
          <w:b/>
          <w:sz w:val="20"/>
          <w:szCs w:val="20"/>
          <w:lang w:val="en-US"/>
        </w:rPr>
      </w:pPr>
      <w:r w:rsidRPr="00DD0D57">
        <w:rPr>
          <w:b/>
          <w:sz w:val="20"/>
          <w:szCs w:val="20"/>
          <w:lang w:val="en-US"/>
        </w:rPr>
        <w:t>Plant DNA purification</w:t>
      </w:r>
    </w:p>
    <w:p w14:paraId="7C3FC8CC" w14:textId="77777777" w:rsidR="00856268" w:rsidRDefault="00856268" w:rsidP="00856268">
      <w:pPr>
        <w:jc w:val="both"/>
        <w:rPr>
          <w:sz w:val="20"/>
          <w:szCs w:val="20"/>
          <w:lang w:val="en-US"/>
        </w:rPr>
      </w:pPr>
      <w:r w:rsidRPr="00DD0D57">
        <w:rPr>
          <w:sz w:val="20"/>
          <w:szCs w:val="20"/>
          <w:lang w:val="en-US"/>
        </w:rPr>
        <w:t xml:space="preserve">DNA was extracted from 100 mg of fresh young leaves with the </w:t>
      </w:r>
      <w:proofErr w:type="spellStart"/>
      <w:r w:rsidRPr="00DD0D57">
        <w:rPr>
          <w:bCs/>
          <w:sz w:val="20"/>
          <w:szCs w:val="20"/>
          <w:lang w:val="en-US"/>
        </w:rPr>
        <w:t>Chemagic</w:t>
      </w:r>
      <w:proofErr w:type="spellEnd"/>
      <w:r w:rsidRPr="00DD0D57">
        <w:rPr>
          <w:bCs/>
          <w:sz w:val="20"/>
          <w:szCs w:val="20"/>
          <w:lang w:val="en-US"/>
        </w:rPr>
        <w:t xml:space="preserve"> DNA Plant Kit</w:t>
      </w:r>
      <w:r w:rsidRPr="00DD0D57">
        <w:rPr>
          <w:b/>
          <w:bCs/>
          <w:color w:val="838383"/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>(Perkin Elmer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Chemagen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Baesweller</w:t>
      </w:r>
      <w:proofErr w:type="spellEnd"/>
      <w:r>
        <w:rPr>
          <w:sz w:val="20"/>
          <w:szCs w:val="20"/>
          <w:lang w:val="en-US"/>
        </w:rPr>
        <w:t>, DE, Part # CMG-194</w:t>
      </w:r>
      <w:r w:rsidRPr="00DD0D57">
        <w:rPr>
          <w:sz w:val="20"/>
          <w:szCs w:val="20"/>
          <w:lang w:val="en-US"/>
        </w:rPr>
        <w:t xml:space="preserve">), according to the manufacturer’s instructions. The protocol is adapted to the use of the </w:t>
      </w:r>
      <w:proofErr w:type="spellStart"/>
      <w:r w:rsidRPr="00DD0D57">
        <w:rPr>
          <w:sz w:val="20"/>
          <w:szCs w:val="20"/>
          <w:lang w:val="en-US"/>
        </w:rPr>
        <w:t>KingFisher</w:t>
      </w:r>
      <w:proofErr w:type="spellEnd"/>
      <w:r w:rsidRPr="00DD0D57">
        <w:rPr>
          <w:sz w:val="20"/>
          <w:szCs w:val="20"/>
          <w:lang w:val="en-US"/>
        </w:rPr>
        <w:t xml:space="preserve"> Flex™ (Thermo</w:t>
      </w:r>
      <w:r>
        <w:rPr>
          <w:sz w:val="20"/>
          <w:szCs w:val="20"/>
          <w:lang w:val="en-US"/>
        </w:rPr>
        <w:t xml:space="preserve"> Fisher Scientific, Waltham, MA, USA</w:t>
      </w:r>
      <w:r w:rsidRPr="00DD0D57">
        <w:rPr>
          <w:sz w:val="20"/>
          <w:szCs w:val="20"/>
          <w:lang w:val="en-US"/>
        </w:rPr>
        <w:t>) automated DNA purification workstation.</w:t>
      </w:r>
    </w:p>
    <w:p w14:paraId="360722C9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</w:p>
    <w:p w14:paraId="4ACE496B" w14:textId="77777777" w:rsidR="00856268" w:rsidRPr="00D47C46" w:rsidRDefault="00856268" w:rsidP="00856268">
      <w:pPr>
        <w:jc w:val="both"/>
        <w:rPr>
          <w:b/>
          <w:sz w:val="20"/>
          <w:szCs w:val="20"/>
          <w:lang w:val="en-GB"/>
        </w:rPr>
      </w:pPr>
      <w:r w:rsidRPr="00D47C46">
        <w:rPr>
          <w:b/>
          <w:sz w:val="20"/>
          <w:szCs w:val="20"/>
          <w:lang w:val="en-GB"/>
        </w:rPr>
        <w:t>Construction of enriched library and sequencing</w:t>
      </w:r>
    </w:p>
    <w:p w14:paraId="66E363E3" w14:textId="77777777" w:rsidR="00856268" w:rsidRDefault="00856268" w:rsidP="00856268">
      <w:pPr>
        <w:jc w:val="both"/>
        <w:rPr>
          <w:sz w:val="20"/>
          <w:szCs w:val="20"/>
          <w:lang w:val="en-GB"/>
        </w:rPr>
      </w:pPr>
      <w:r w:rsidRPr="00DD0D57">
        <w:rPr>
          <w:sz w:val="20"/>
          <w:szCs w:val="20"/>
          <w:lang w:val="en-GB"/>
        </w:rPr>
        <w:t xml:space="preserve">Genomic library preparation for multiplexed individuals and enrichment step by capture follow published protocols of </w:t>
      </w:r>
      <w:proofErr w:type="spellStart"/>
      <w:r w:rsidRPr="00DD0D57">
        <w:rPr>
          <w:sz w:val="20"/>
          <w:szCs w:val="20"/>
          <w:lang w:val="en-GB"/>
        </w:rPr>
        <w:t>Rohland</w:t>
      </w:r>
      <w:proofErr w:type="spellEnd"/>
      <w:r w:rsidRPr="00DD0D57">
        <w:rPr>
          <w:sz w:val="20"/>
          <w:szCs w:val="20"/>
          <w:lang w:val="en-GB"/>
        </w:rPr>
        <w:t xml:space="preserve"> and Reich, 2012 and </w:t>
      </w:r>
      <w:proofErr w:type="spellStart"/>
      <w:r w:rsidRPr="00DD0D57">
        <w:rPr>
          <w:sz w:val="20"/>
          <w:szCs w:val="20"/>
          <w:lang w:val="en-GB"/>
        </w:rPr>
        <w:t>Mascher</w:t>
      </w:r>
      <w:proofErr w:type="spellEnd"/>
      <w:r w:rsidRPr="00DD0D57">
        <w:rPr>
          <w:sz w:val="20"/>
          <w:szCs w:val="20"/>
          <w:lang w:val="en-GB"/>
        </w:rPr>
        <w:t xml:space="preserve"> et al, 2013 respectively with some modifications. </w:t>
      </w:r>
    </w:p>
    <w:p w14:paraId="3C7BE963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</w:p>
    <w:p w14:paraId="78B54058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  <w:r w:rsidRPr="00DD0D57">
        <w:rPr>
          <w:b/>
          <w:sz w:val="20"/>
          <w:szCs w:val="20"/>
          <w:lang w:val="en-GB"/>
        </w:rPr>
        <w:t>A Target preparation, construction of barcoded genomic libraries</w:t>
      </w:r>
    </w:p>
    <w:p w14:paraId="5C7277D0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 w:rsidRPr="00DD0D57">
        <w:rPr>
          <w:sz w:val="20"/>
          <w:szCs w:val="20"/>
          <w:lang w:val="en-GB"/>
        </w:rPr>
        <w:t xml:space="preserve"> </w:t>
      </w:r>
      <w:proofErr w:type="gramStart"/>
      <w:r w:rsidRPr="00DD0D57">
        <w:rPr>
          <w:sz w:val="20"/>
          <w:szCs w:val="20"/>
          <w:lang w:val="en-GB"/>
        </w:rPr>
        <w:t>1 :</w:t>
      </w:r>
      <w:proofErr w:type="gramEnd"/>
      <w:r w:rsidRPr="00DD0D57">
        <w:rPr>
          <w:sz w:val="20"/>
          <w:szCs w:val="20"/>
          <w:lang w:val="en-GB"/>
        </w:rPr>
        <w:t xml:space="preserve"> For each individual, 1 µg of total DNA (in 100 µL of water) are sheared using a </w:t>
      </w:r>
      <w:proofErr w:type="spellStart"/>
      <w:r w:rsidRPr="00DD0D57">
        <w:rPr>
          <w:sz w:val="20"/>
          <w:szCs w:val="20"/>
          <w:lang w:val="en-GB"/>
        </w:rPr>
        <w:t>Bioruptor</w:t>
      </w:r>
      <w:proofErr w:type="spellEnd"/>
      <w:r w:rsidRPr="00DD0D57">
        <w:rPr>
          <w:sz w:val="20"/>
          <w:szCs w:val="20"/>
          <w:lang w:val="en-GB"/>
        </w:rPr>
        <w:t xml:space="preserve"> Pico </w:t>
      </w:r>
      <w:r>
        <w:rPr>
          <w:sz w:val="20"/>
          <w:szCs w:val="20"/>
          <w:lang w:val="en-GB"/>
        </w:rPr>
        <w:t>(</w:t>
      </w:r>
      <w:proofErr w:type="spellStart"/>
      <w:r>
        <w:rPr>
          <w:sz w:val="20"/>
          <w:szCs w:val="20"/>
          <w:lang w:val="en-GB"/>
        </w:rPr>
        <w:t>Diagenode</w:t>
      </w:r>
      <w:proofErr w:type="spellEnd"/>
      <w:r>
        <w:rPr>
          <w:sz w:val="20"/>
          <w:szCs w:val="20"/>
          <w:lang w:val="en-GB"/>
        </w:rPr>
        <w:t xml:space="preserve">, Seraing, BE) </w:t>
      </w:r>
      <w:r w:rsidRPr="00DD0D57">
        <w:rPr>
          <w:sz w:val="20"/>
          <w:szCs w:val="20"/>
          <w:lang w:val="en-GB"/>
        </w:rPr>
        <w:t xml:space="preserve">sonication device in 500 µl </w:t>
      </w:r>
      <w:proofErr w:type="spellStart"/>
      <w:r w:rsidRPr="00DD0D57">
        <w:rPr>
          <w:sz w:val="20"/>
          <w:szCs w:val="20"/>
          <w:lang w:val="en-GB"/>
        </w:rPr>
        <w:t>microtubes</w:t>
      </w:r>
      <w:proofErr w:type="spellEnd"/>
      <w:r w:rsidRPr="00DD0D57">
        <w:rPr>
          <w:sz w:val="20"/>
          <w:szCs w:val="20"/>
          <w:lang w:val="en-GB"/>
        </w:rPr>
        <w:t xml:space="preserve"> to a targeted 300 bp DNA fragment size using parameters of the 300pb standard protocol for DNA shearing.</w:t>
      </w:r>
      <w:r>
        <w:rPr>
          <w:sz w:val="20"/>
          <w:szCs w:val="20"/>
          <w:lang w:val="en-GB"/>
        </w:rPr>
        <w:t xml:space="preserve"> </w:t>
      </w:r>
      <w:r w:rsidRPr="00DD0D57">
        <w:rPr>
          <w:i/>
          <w:sz w:val="20"/>
          <w:szCs w:val="20"/>
          <w:lang w:val="en-GB"/>
        </w:rPr>
        <w:t>(</w:t>
      </w:r>
      <w:hyperlink r:id="rId7" w:history="1">
        <w:r w:rsidRPr="00DD0D57">
          <w:rPr>
            <w:rStyle w:val="Lienhypertexte"/>
            <w:i/>
            <w:sz w:val="20"/>
            <w:szCs w:val="20"/>
            <w:lang w:val="en-GB"/>
          </w:rPr>
          <w:t>https://www.diagenode.com/files/protocols/Standard_protocols_for_DNAShearing.pdf</w:t>
        </w:r>
      </w:hyperlink>
      <w:r w:rsidRPr="00DD0D57">
        <w:rPr>
          <w:i/>
          <w:sz w:val="20"/>
          <w:szCs w:val="20"/>
          <w:lang w:val="en-GB"/>
        </w:rPr>
        <w:t>).</w:t>
      </w:r>
    </w:p>
    <w:p w14:paraId="2E6B4C8B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2</w:t>
      </w:r>
      <w:r w:rsidRPr="00DD0D57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 xml:space="preserve">400 </w:t>
      </w:r>
      <w:proofErr w:type="spellStart"/>
      <w:r>
        <w:rPr>
          <w:sz w:val="20"/>
          <w:szCs w:val="20"/>
          <w:lang w:val="en-GB"/>
        </w:rPr>
        <w:t>ng</w:t>
      </w:r>
      <w:proofErr w:type="spellEnd"/>
      <w:r>
        <w:rPr>
          <w:sz w:val="20"/>
          <w:szCs w:val="20"/>
          <w:lang w:val="en-GB"/>
        </w:rPr>
        <w:t xml:space="preserve"> of fragmented </w:t>
      </w:r>
      <w:r w:rsidRPr="00DD0D57">
        <w:rPr>
          <w:sz w:val="20"/>
          <w:szCs w:val="20"/>
          <w:lang w:val="en-GB"/>
        </w:rPr>
        <w:t xml:space="preserve">DNA </w:t>
      </w:r>
      <w:r>
        <w:rPr>
          <w:sz w:val="20"/>
          <w:szCs w:val="20"/>
          <w:lang w:val="en-GB"/>
        </w:rPr>
        <w:t xml:space="preserve">(in 40 µl of water) </w:t>
      </w:r>
      <w:r w:rsidRPr="00DD0D57">
        <w:rPr>
          <w:sz w:val="20"/>
          <w:szCs w:val="20"/>
          <w:lang w:val="en-GB"/>
        </w:rPr>
        <w:t>are blunted and 5’ phosphorylated using the Thermo Scientific Fast DNA End Repair</w:t>
      </w:r>
      <w:r>
        <w:rPr>
          <w:sz w:val="20"/>
          <w:szCs w:val="20"/>
          <w:lang w:val="en-GB"/>
        </w:rPr>
        <w:t xml:space="preserve"> Kit (Thermo Fischer Scientific</w:t>
      </w:r>
      <w:r w:rsidRPr="00DD0D57">
        <w:rPr>
          <w:sz w:val="20"/>
          <w:szCs w:val="20"/>
          <w:lang w:val="en-GB"/>
        </w:rPr>
        <w:t>,</w:t>
      </w:r>
      <w:r w:rsidRPr="00DF482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Waltham, MA, USA,</w:t>
      </w:r>
      <w:r w:rsidRPr="00DD0D57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GB"/>
        </w:rPr>
        <w:t>K0771).</w:t>
      </w:r>
      <w:r>
        <w:rPr>
          <w:sz w:val="20"/>
          <w:szCs w:val="20"/>
          <w:lang w:val="en-GB"/>
        </w:rPr>
        <w:t xml:space="preserve"> </w:t>
      </w:r>
      <w:r w:rsidRPr="00DD0D57">
        <w:rPr>
          <w:sz w:val="20"/>
          <w:szCs w:val="20"/>
          <w:lang w:val="en-GB"/>
        </w:rPr>
        <w:t>A clean-up step</w:t>
      </w:r>
      <w:r>
        <w:rPr>
          <w:sz w:val="20"/>
          <w:szCs w:val="20"/>
          <w:lang w:val="en-GB"/>
        </w:rPr>
        <w:t xml:space="preserve"> is performed with 1 </w:t>
      </w:r>
      <w:r w:rsidRPr="00DD0D57">
        <w:rPr>
          <w:sz w:val="20"/>
          <w:szCs w:val="20"/>
          <w:lang w:val="en-GB"/>
        </w:rPr>
        <w:t>x volume of</w:t>
      </w:r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Agencourt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AMPure</w:t>
      </w:r>
      <w:proofErr w:type="spellEnd"/>
      <w:r w:rsidRPr="00DD0D57">
        <w:rPr>
          <w:sz w:val="20"/>
          <w:szCs w:val="20"/>
          <w:lang w:val="en-GB"/>
        </w:rPr>
        <w:t xml:space="preserve"> XP magnetic beads. </w:t>
      </w:r>
      <w:r>
        <w:rPr>
          <w:sz w:val="20"/>
          <w:szCs w:val="20"/>
          <w:lang w:val="en-GB"/>
        </w:rPr>
        <w:t xml:space="preserve">The elution volume is 20 </w:t>
      </w:r>
      <w:r w:rsidRPr="00DD0D57">
        <w:rPr>
          <w:sz w:val="20"/>
          <w:szCs w:val="20"/>
          <w:lang w:val="en-GB"/>
        </w:rPr>
        <w:t>µL.</w:t>
      </w:r>
    </w:p>
    <w:p w14:paraId="65642C23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3</w:t>
      </w:r>
      <w:r w:rsidRPr="00DD0D57">
        <w:rPr>
          <w:sz w:val="20"/>
          <w:szCs w:val="20"/>
          <w:lang w:val="en-GB"/>
        </w:rPr>
        <w:t xml:space="preserve">: Fragmented and repaired DNA are individually controlled (sizing and estimation of the concentration) by </w:t>
      </w:r>
      <w:r w:rsidRPr="00DF482E">
        <w:rPr>
          <w:sz w:val="20"/>
          <w:szCs w:val="20"/>
          <w:lang w:val="en-GB"/>
        </w:rPr>
        <w:t xml:space="preserve">electrophoresis on a AATI </w:t>
      </w:r>
      <w:r w:rsidRPr="00DF482E">
        <w:rPr>
          <w:sz w:val="20"/>
          <w:szCs w:val="20"/>
          <w:lang w:val="en-US"/>
        </w:rPr>
        <w:t xml:space="preserve">Fragment Analyzer™ </w:t>
      </w:r>
      <w:r w:rsidRPr="00DF482E">
        <w:rPr>
          <w:sz w:val="20"/>
          <w:szCs w:val="20"/>
          <w:lang w:val="en-GB"/>
        </w:rPr>
        <w:t>(</w:t>
      </w:r>
      <w:r w:rsidRPr="00DF482E">
        <w:rPr>
          <w:spacing w:val="10"/>
          <w:sz w:val="20"/>
          <w:szCs w:val="20"/>
          <w:lang w:val="en"/>
        </w:rPr>
        <w:t>Advan</w:t>
      </w:r>
      <w:r>
        <w:rPr>
          <w:spacing w:val="10"/>
          <w:sz w:val="20"/>
          <w:szCs w:val="20"/>
          <w:lang w:val="en"/>
        </w:rPr>
        <w:t>ced Analytical Technologies, Ankeny, IA, USA</w:t>
      </w:r>
      <w:r w:rsidRPr="00DF482E">
        <w:rPr>
          <w:sz w:val="20"/>
          <w:szCs w:val="20"/>
          <w:lang w:val="en-GB"/>
        </w:rPr>
        <w:t>) device with the</w:t>
      </w:r>
      <w:r w:rsidRPr="00DD0D57">
        <w:rPr>
          <w:sz w:val="20"/>
          <w:szCs w:val="20"/>
          <w:lang w:val="en-GB"/>
        </w:rPr>
        <w:t xml:space="preserve"> DNF-474 High Sensitivity Fragment Analysis Kit.</w:t>
      </w:r>
    </w:p>
    <w:p w14:paraId="4EFE2B08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4</w:t>
      </w:r>
      <w:r w:rsidRPr="00DD0D57">
        <w:rPr>
          <w:sz w:val="20"/>
          <w:szCs w:val="20"/>
          <w:lang w:val="en-GB"/>
        </w:rPr>
        <w:t xml:space="preserve">: 50 </w:t>
      </w:r>
      <w:proofErr w:type="spellStart"/>
      <w:r w:rsidRPr="00DD0D57">
        <w:rPr>
          <w:sz w:val="20"/>
          <w:szCs w:val="20"/>
          <w:lang w:val="en-GB"/>
        </w:rPr>
        <w:t>ng</w:t>
      </w:r>
      <w:proofErr w:type="spellEnd"/>
      <w:r w:rsidRPr="00DD0D57">
        <w:rPr>
          <w:sz w:val="20"/>
          <w:szCs w:val="20"/>
          <w:lang w:val="en-GB"/>
        </w:rPr>
        <w:t xml:space="preserve"> of fragmented DNA are ligated with </w:t>
      </w:r>
      <w:r>
        <w:rPr>
          <w:sz w:val="20"/>
          <w:szCs w:val="20"/>
          <w:lang w:val="en-GB"/>
        </w:rPr>
        <w:t>4</w:t>
      </w:r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pmol</w:t>
      </w:r>
      <w:proofErr w:type="spellEnd"/>
      <w:r w:rsidRPr="00DD0D57">
        <w:rPr>
          <w:sz w:val="20"/>
          <w:szCs w:val="20"/>
          <w:lang w:val="en-GB"/>
        </w:rPr>
        <w:t xml:space="preserve"> of PE-P5 and </w:t>
      </w:r>
      <w:r>
        <w:rPr>
          <w:sz w:val="20"/>
          <w:szCs w:val="20"/>
          <w:lang w:val="en-GB"/>
        </w:rPr>
        <w:t>M</w:t>
      </w:r>
      <w:r w:rsidRPr="00DD0D57">
        <w:rPr>
          <w:sz w:val="20"/>
          <w:szCs w:val="20"/>
          <w:lang w:val="en-GB"/>
        </w:rPr>
        <w:t xml:space="preserve">PE-P7 adapters. Each PE-P5 and each </w:t>
      </w:r>
      <w:r>
        <w:rPr>
          <w:sz w:val="20"/>
          <w:szCs w:val="20"/>
          <w:lang w:val="en-GB"/>
        </w:rPr>
        <w:t>M</w:t>
      </w:r>
      <w:r w:rsidRPr="00DD0D57">
        <w:rPr>
          <w:sz w:val="20"/>
          <w:szCs w:val="20"/>
          <w:lang w:val="en-GB"/>
        </w:rPr>
        <w:t xml:space="preserve">PE-P7 adapter carries the same specific </w:t>
      </w:r>
      <w:proofErr w:type="spellStart"/>
      <w:r w:rsidRPr="00DD0D57">
        <w:rPr>
          <w:sz w:val="20"/>
          <w:szCs w:val="20"/>
          <w:lang w:val="en-GB"/>
        </w:rPr>
        <w:t>hexamer</w:t>
      </w:r>
      <w:proofErr w:type="spellEnd"/>
      <w:r w:rsidRPr="00DD0D57">
        <w:rPr>
          <w:sz w:val="20"/>
          <w:szCs w:val="20"/>
          <w:lang w:val="en-GB"/>
        </w:rPr>
        <w:t xml:space="preserve"> barcode </w:t>
      </w:r>
      <w:r w:rsidRPr="00DD0D57">
        <w:rPr>
          <w:sz w:val="20"/>
          <w:szCs w:val="20"/>
          <w:lang w:val="en-GB"/>
        </w:rPr>
        <w:fldChar w:fldCharType="begin"/>
      </w:r>
      <w:r w:rsidRPr="00DD0D57">
        <w:rPr>
          <w:sz w:val="20"/>
          <w:szCs w:val="20"/>
          <w:lang w:val="en-GB"/>
        </w:rPr>
        <w:instrText xml:space="preserve"> ADDIN EN.CITE &lt;EndNote&gt;&lt;Cite&gt;&lt;Author&gt;Rohland&lt;/Author&gt;&lt;Year&gt;2012&lt;/Year&gt;&lt;RecNum&gt;4231&lt;/RecNum&gt;&lt;DisplayText&gt;(Rohland &amp;amp; Reich 2012)&lt;/DisplayText&gt;&lt;record&gt;&lt;rec-number&gt;4231&lt;/rec-number&gt;&lt;foreign-keys&gt;&lt;key app="EN" db-id="etdx0pd0tze5vpe0026xta9nzfvff2ssv50z"&gt;4231&lt;/key&gt;&lt;/foreign-keys&gt;&lt;ref-type name="Journal Article"&gt;17&lt;/ref-type&gt;&lt;contributors&gt;&lt;authors&gt;&lt;author&gt;Rohland, Nadin&lt;/author&gt;&lt;author&gt;Reich, David&lt;/author&gt;&lt;/authors&gt;&lt;/contributors&gt;&lt;titles&gt;&lt;title&gt;Cost-effective, high-throughput DNA sequencing libraries for multiplexed target capture&lt;/title&gt;&lt;secondary-title&gt;Genome Research&lt;/secondary-title&gt;&lt;/titles&gt;&lt;periodical&gt;&lt;full-title&gt;Genome Research&lt;/full-title&gt;&lt;abbr-1&gt;Genome Res&lt;/abbr-1&gt;&lt;abbr-2&gt;Genome Res.&lt;/abbr-2&gt;&lt;/periodical&gt;&lt;pages&gt;939-946&lt;/pages&gt;&lt;volume&gt;22&lt;/volume&gt;&lt;number&gt;5&lt;/number&gt;&lt;dates&gt;&lt;year&gt;2012&lt;/year&gt;&lt;pub-dates&gt;&lt;date&gt;May 1, 2012&lt;/date&gt;&lt;/pub-dates&gt;&lt;/dates&gt;&lt;urls&gt;&lt;related-urls&gt;&lt;url&gt;http://genome.cshlp.org/content/22/5/939.abstract&lt;/url&gt;&lt;/related-urls&gt;&lt;/urls&gt;&lt;electronic-resource-num&gt;10.1101/gr.128124.111&lt;/electronic-resource-num&gt;&lt;/record&gt;&lt;/Cite&gt;&lt;/EndNote&gt;</w:instrText>
      </w:r>
      <w:r w:rsidRPr="00DD0D57">
        <w:rPr>
          <w:sz w:val="20"/>
          <w:szCs w:val="20"/>
          <w:lang w:val="en-GB"/>
        </w:rPr>
        <w:fldChar w:fldCharType="separate"/>
      </w:r>
      <w:r w:rsidRPr="00DD0D57">
        <w:rPr>
          <w:noProof/>
          <w:sz w:val="20"/>
          <w:szCs w:val="20"/>
          <w:lang w:val="en-GB"/>
        </w:rPr>
        <w:t xml:space="preserve">(modified protocol from </w:t>
      </w:r>
      <w:hyperlink w:anchor="_ENREF_1" w:tooltip="Rohland, 2012 #4231" w:history="1">
        <w:r w:rsidRPr="00DD0D57">
          <w:rPr>
            <w:noProof/>
            <w:sz w:val="20"/>
            <w:szCs w:val="20"/>
            <w:lang w:val="en-GB"/>
          </w:rPr>
          <w:t>Rohland &amp; Reich 2012</w:t>
        </w:r>
      </w:hyperlink>
      <w:r w:rsidRPr="00DD0D57">
        <w:rPr>
          <w:noProof/>
          <w:sz w:val="20"/>
          <w:szCs w:val="20"/>
          <w:lang w:val="en-GB"/>
        </w:rPr>
        <w:t>)</w:t>
      </w:r>
      <w:r w:rsidRPr="00DD0D57">
        <w:rPr>
          <w:sz w:val="20"/>
          <w:szCs w:val="20"/>
          <w:lang w:val="en-GB"/>
        </w:rPr>
        <w:fldChar w:fldCharType="end"/>
      </w:r>
      <w:r w:rsidRPr="00DD0D57">
        <w:rPr>
          <w:sz w:val="20"/>
          <w:szCs w:val="20"/>
          <w:lang w:val="en-GB"/>
        </w:rPr>
        <w:t>. Reactions are conducted in 15 µl final volume with 1 unit of T4 DNA ligase for 1 hour at 22 °C followed by a heat inactivation step at 65°C for 10 minutes.</w:t>
      </w:r>
    </w:p>
    <w:p w14:paraId="07C5B677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5</w:t>
      </w:r>
      <w:r w:rsidRPr="00DD0D57">
        <w:rPr>
          <w:sz w:val="20"/>
          <w:szCs w:val="20"/>
          <w:lang w:val="en-GB"/>
        </w:rPr>
        <w:t xml:space="preserve">: 48 samples (corresponding to 48 </w:t>
      </w:r>
      <w:proofErr w:type="spellStart"/>
      <w:r w:rsidRPr="00DD0D57">
        <w:rPr>
          <w:sz w:val="20"/>
          <w:szCs w:val="20"/>
          <w:lang w:val="en-GB"/>
        </w:rPr>
        <w:t>hexamer</w:t>
      </w:r>
      <w:proofErr w:type="spellEnd"/>
      <w:r w:rsidRPr="00DD0D57">
        <w:rPr>
          <w:sz w:val="20"/>
          <w:szCs w:val="20"/>
          <w:lang w:val="en-GB"/>
        </w:rPr>
        <w:t xml:space="preserve"> barcodes on the PE-P5 and PE-P7 adapter) are pooled. A clean-up step is performed with 1.8x volume of</w:t>
      </w:r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Agencourt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AMPure</w:t>
      </w:r>
      <w:proofErr w:type="spellEnd"/>
      <w:r w:rsidRPr="00DD0D57">
        <w:rPr>
          <w:sz w:val="20"/>
          <w:szCs w:val="20"/>
          <w:lang w:val="en-GB"/>
        </w:rPr>
        <w:t xml:space="preserve"> XP magnetic beads. The elution volume is 9</w:t>
      </w:r>
      <w:r>
        <w:rPr>
          <w:sz w:val="20"/>
          <w:szCs w:val="20"/>
          <w:lang w:val="en-GB"/>
        </w:rPr>
        <w:t>4</w:t>
      </w:r>
      <w:r w:rsidRPr="00DD0D57">
        <w:rPr>
          <w:sz w:val="20"/>
          <w:szCs w:val="20"/>
          <w:lang w:val="en-GB"/>
        </w:rPr>
        <w:t>µL.</w:t>
      </w:r>
    </w:p>
    <w:p w14:paraId="46F59D91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6</w:t>
      </w:r>
      <w:r w:rsidRPr="00DD0D57">
        <w:rPr>
          <w:sz w:val="20"/>
          <w:szCs w:val="20"/>
          <w:lang w:val="en-GB"/>
        </w:rPr>
        <w:t xml:space="preserve">: A nick fill-in step is performed using 64 units of </w:t>
      </w:r>
      <w:proofErr w:type="spellStart"/>
      <w:r w:rsidRPr="00DD0D57">
        <w:rPr>
          <w:sz w:val="20"/>
          <w:szCs w:val="20"/>
          <w:lang w:val="en-GB"/>
        </w:rPr>
        <w:t>Bst</w:t>
      </w:r>
      <w:proofErr w:type="spellEnd"/>
      <w:r w:rsidRPr="00DD0D57">
        <w:rPr>
          <w:sz w:val="20"/>
          <w:szCs w:val="20"/>
          <w:lang w:val="en-GB"/>
        </w:rPr>
        <w:t xml:space="preserve"> DNA polymerase (New England </w:t>
      </w:r>
      <w:proofErr w:type="spellStart"/>
      <w:r w:rsidRPr="00DD0D57">
        <w:rPr>
          <w:sz w:val="20"/>
          <w:szCs w:val="20"/>
          <w:lang w:val="en-GB"/>
        </w:rPr>
        <w:t>Biolabs</w:t>
      </w:r>
      <w:proofErr w:type="spellEnd"/>
      <w:r w:rsidRPr="00DD0D57">
        <w:rPr>
          <w:sz w:val="20"/>
          <w:szCs w:val="20"/>
          <w:lang w:val="en-GB"/>
        </w:rPr>
        <w:t>,</w:t>
      </w:r>
      <w:r>
        <w:rPr>
          <w:sz w:val="20"/>
          <w:szCs w:val="20"/>
          <w:lang w:val="en-GB"/>
        </w:rPr>
        <w:t xml:space="preserve"> Ipswich, MA, USA</w:t>
      </w:r>
      <w:r w:rsidRPr="00DD0D57">
        <w:rPr>
          <w:sz w:val="20"/>
          <w:szCs w:val="20"/>
          <w:lang w:val="en-GB"/>
        </w:rPr>
        <w:t xml:space="preserve">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GB"/>
        </w:rPr>
        <w:t xml:space="preserve">M0275), 1x </w:t>
      </w:r>
      <w:proofErr w:type="spellStart"/>
      <w:r w:rsidRPr="00DD0D57">
        <w:rPr>
          <w:sz w:val="20"/>
          <w:szCs w:val="20"/>
          <w:lang w:val="en-GB"/>
        </w:rPr>
        <w:t>ThermoPol</w:t>
      </w:r>
      <w:proofErr w:type="spellEnd"/>
      <w:r w:rsidRPr="00DD0D57">
        <w:rPr>
          <w:sz w:val="20"/>
          <w:szCs w:val="20"/>
          <w:lang w:val="en-GB"/>
        </w:rPr>
        <w:t xml:space="preserve">® reaction buffer, 250 µM </w:t>
      </w:r>
      <w:proofErr w:type="spellStart"/>
      <w:r w:rsidRPr="00DD0D57">
        <w:rPr>
          <w:sz w:val="20"/>
          <w:szCs w:val="20"/>
          <w:lang w:val="en-GB"/>
        </w:rPr>
        <w:t>dNTP</w:t>
      </w:r>
      <w:proofErr w:type="spellEnd"/>
      <w:r w:rsidRPr="00DD0D57">
        <w:rPr>
          <w:sz w:val="20"/>
          <w:szCs w:val="20"/>
          <w:lang w:val="en-GB"/>
        </w:rPr>
        <w:t xml:space="preserve"> in 120 µl final volume and incubated for 15 minutes at 37°C. A clean-up step is performed with 1.8x volume of </w:t>
      </w:r>
      <w:proofErr w:type="spellStart"/>
      <w:r>
        <w:rPr>
          <w:sz w:val="20"/>
          <w:szCs w:val="20"/>
          <w:lang w:val="en-GB"/>
        </w:rPr>
        <w:t>Agencourt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AMPure</w:t>
      </w:r>
      <w:proofErr w:type="spellEnd"/>
      <w:r w:rsidRPr="00DD0D57">
        <w:rPr>
          <w:sz w:val="20"/>
          <w:szCs w:val="20"/>
          <w:lang w:val="en-GB"/>
        </w:rPr>
        <w:t xml:space="preserve"> XP magnetic beads. The elution volume is 40 µL.</w:t>
      </w:r>
    </w:p>
    <w:p w14:paraId="57AA8F34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7</w:t>
      </w:r>
      <w:r w:rsidRPr="00DD0D57">
        <w:rPr>
          <w:sz w:val="20"/>
          <w:szCs w:val="20"/>
          <w:lang w:val="en-GB"/>
        </w:rPr>
        <w:t xml:space="preserve">:  For each pool of 48 samples, a pre-hybridization PCR is performed using the </w:t>
      </w:r>
      <w:proofErr w:type="spellStart"/>
      <w:r w:rsidRPr="00DD0D57">
        <w:rPr>
          <w:sz w:val="20"/>
          <w:szCs w:val="20"/>
          <w:lang w:val="en-GB"/>
        </w:rPr>
        <w:t>Phusion</w:t>
      </w:r>
      <w:proofErr w:type="spellEnd"/>
      <w:r w:rsidRPr="00DD0D57">
        <w:rPr>
          <w:sz w:val="20"/>
          <w:szCs w:val="20"/>
          <w:lang w:val="en-GB"/>
        </w:rPr>
        <w:t>® High-Fidelity PCR Master Mix (Thermo</w:t>
      </w:r>
      <w:r>
        <w:rPr>
          <w:sz w:val="20"/>
          <w:szCs w:val="20"/>
          <w:lang w:val="en-GB"/>
        </w:rPr>
        <w:t xml:space="preserve"> F</w:t>
      </w:r>
      <w:r w:rsidRPr="00DD0D57">
        <w:rPr>
          <w:sz w:val="20"/>
          <w:szCs w:val="20"/>
          <w:lang w:val="en-GB"/>
        </w:rPr>
        <w:t>ischer</w:t>
      </w:r>
      <w:r>
        <w:rPr>
          <w:sz w:val="20"/>
          <w:szCs w:val="20"/>
          <w:lang w:val="en-GB"/>
        </w:rPr>
        <w:t xml:space="preserve"> Scientific</w:t>
      </w:r>
      <w:r w:rsidRPr="00DD0D57">
        <w:rPr>
          <w:sz w:val="20"/>
          <w:szCs w:val="20"/>
          <w:lang w:val="en-GB"/>
        </w:rPr>
        <w:t xml:space="preserve">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GB"/>
        </w:rPr>
        <w:t xml:space="preserve">1040-2678) with 200 </w:t>
      </w:r>
      <w:proofErr w:type="spellStart"/>
      <w:r w:rsidRPr="00DD0D57">
        <w:rPr>
          <w:sz w:val="20"/>
          <w:szCs w:val="20"/>
          <w:lang w:val="en-GB"/>
        </w:rPr>
        <w:t>nM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PreHyb</w:t>
      </w:r>
      <w:proofErr w:type="spellEnd"/>
      <w:r w:rsidRPr="00DD0D57">
        <w:rPr>
          <w:sz w:val="20"/>
          <w:szCs w:val="20"/>
          <w:lang w:val="en-GB"/>
        </w:rPr>
        <w:t>-PE_F (</w:t>
      </w:r>
      <w:r w:rsidRPr="00DD0D57">
        <w:rPr>
          <w:caps/>
          <w:sz w:val="20"/>
          <w:szCs w:val="20"/>
          <w:lang w:val="en-GB"/>
        </w:rPr>
        <w:t>ctttccctacacgacgctcttc</w:t>
      </w:r>
      <w:r w:rsidRPr="00DD0D57">
        <w:rPr>
          <w:sz w:val="20"/>
          <w:szCs w:val="20"/>
          <w:lang w:val="en-GB"/>
        </w:rPr>
        <w:t xml:space="preserve">) and 200 </w:t>
      </w:r>
      <w:proofErr w:type="spellStart"/>
      <w:r w:rsidRPr="00DD0D57">
        <w:rPr>
          <w:sz w:val="20"/>
          <w:szCs w:val="20"/>
          <w:lang w:val="en-GB"/>
        </w:rPr>
        <w:t>nM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PreHyb</w:t>
      </w:r>
      <w:proofErr w:type="spellEnd"/>
      <w:r w:rsidRPr="00DD0D57">
        <w:rPr>
          <w:sz w:val="20"/>
          <w:szCs w:val="20"/>
          <w:lang w:val="en-GB"/>
        </w:rPr>
        <w:t>-MPE_R (</w:t>
      </w:r>
      <w:r w:rsidRPr="00DD0D57">
        <w:rPr>
          <w:caps/>
          <w:sz w:val="20"/>
          <w:szCs w:val="20"/>
          <w:lang w:val="en-GB"/>
        </w:rPr>
        <w:t>TGACTGGAGTTCAGACGTGTG</w:t>
      </w:r>
      <w:r w:rsidRPr="00DD0D57">
        <w:rPr>
          <w:sz w:val="20"/>
          <w:szCs w:val="20"/>
          <w:lang w:val="en-GB"/>
        </w:rPr>
        <w:t>) primers in a final volume of 100µl.</w:t>
      </w:r>
    </w:p>
    <w:p w14:paraId="45449B54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 w:rsidRPr="00DD0D57">
        <w:rPr>
          <w:sz w:val="20"/>
          <w:szCs w:val="20"/>
          <w:lang w:val="en-GB"/>
        </w:rPr>
        <w:lastRenderedPageBreak/>
        <w:t xml:space="preserve"> </w:t>
      </w:r>
      <w:proofErr w:type="spellStart"/>
      <w:r w:rsidRPr="00DD0D57">
        <w:rPr>
          <w:sz w:val="20"/>
          <w:szCs w:val="20"/>
          <w:lang w:val="en-GB"/>
        </w:rPr>
        <w:t>Thermocycling</w:t>
      </w:r>
      <w:proofErr w:type="spellEnd"/>
      <w:r w:rsidRPr="00DD0D57">
        <w:rPr>
          <w:sz w:val="20"/>
          <w:szCs w:val="20"/>
          <w:lang w:val="en-GB"/>
        </w:rPr>
        <w:t xml:space="preserve"> parameters: 3 minutes at </w:t>
      </w:r>
      <w:r>
        <w:rPr>
          <w:sz w:val="20"/>
          <w:szCs w:val="20"/>
          <w:lang w:val="en-GB"/>
        </w:rPr>
        <w:t>9</w:t>
      </w:r>
      <w:r w:rsidRPr="00DD0D57">
        <w:rPr>
          <w:sz w:val="20"/>
          <w:szCs w:val="20"/>
          <w:lang w:val="en-GB"/>
        </w:rPr>
        <w:t xml:space="preserve">8°C, followed by 12 cycles of 80 seconds at 98°C; 45 seconds at 55°C and 60 seconds at 68°C, with a final elongation of 10 minutes at 72°C. A clean-up step is performed with 1.8x volume </w:t>
      </w:r>
      <w:proofErr w:type="spellStart"/>
      <w:r w:rsidRPr="00DD0D57">
        <w:rPr>
          <w:sz w:val="20"/>
          <w:szCs w:val="20"/>
          <w:lang w:val="en-GB"/>
        </w:rPr>
        <w:t>Agencourt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AMPure</w:t>
      </w:r>
      <w:proofErr w:type="spellEnd"/>
      <w:r w:rsidRPr="00DD0D57">
        <w:rPr>
          <w:sz w:val="20"/>
          <w:szCs w:val="20"/>
          <w:lang w:val="en-GB"/>
        </w:rPr>
        <w:t xml:space="preserve"> XP magnetic beads. The elution volume is 10 µL.</w:t>
      </w:r>
    </w:p>
    <w:p w14:paraId="7407AC65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</w:p>
    <w:p w14:paraId="656D9873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  <w:r w:rsidRPr="00DD0D57">
        <w:rPr>
          <w:b/>
          <w:sz w:val="20"/>
          <w:szCs w:val="20"/>
          <w:lang w:val="en-GB"/>
        </w:rPr>
        <w:t>B Enrichment, capture by hybridisation</w:t>
      </w:r>
    </w:p>
    <w:p w14:paraId="387E5410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  <w:r w:rsidRPr="00DD0D57">
        <w:rPr>
          <w:sz w:val="20"/>
          <w:szCs w:val="20"/>
          <w:lang w:val="en-GB"/>
        </w:rPr>
        <w:t xml:space="preserve">The protocol used is based on </w:t>
      </w:r>
      <w:proofErr w:type="spellStart"/>
      <w:r w:rsidRPr="00DD0D57">
        <w:rPr>
          <w:sz w:val="20"/>
          <w:szCs w:val="20"/>
          <w:lang w:val="en-GB"/>
        </w:rPr>
        <w:t>Mascher</w:t>
      </w:r>
      <w:proofErr w:type="spellEnd"/>
      <w:r w:rsidRPr="00DD0D57">
        <w:rPr>
          <w:sz w:val="20"/>
          <w:szCs w:val="20"/>
          <w:lang w:val="en-GB"/>
        </w:rPr>
        <w:t xml:space="preserve"> et al, 2013, the User Manual of the </w:t>
      </w:r>
      <w:proofErr w:type="spellStart"/>
      <w:r w:rsidRPr="00DD0D57">
        <w:rPr>
          <w:sz w:val="20"/>
          <w:szCs w:val="20"/>
          <w:lang w:val="en-GB"/>
        </w:rPr>
        <w:t>MYBaits</w:t>
      </w:r>
      <w:proofErr w:type="spellEnd"/>
      <w:r w:rsidRPr="00DD0D57">
        <w:rPr>
          <w:sz w:val="20"/>
          <w:szCs w:val="20"/>
          <w:lang w:val="en-GB"/>
        </w:rPr>
        <w:t xml:space="preserve"> Sequence Enrichment for Targeted Sequencing kit (</w:t>
      </w:r>
      <w:hyperlink r:id="rId8" w:history="1">
        <w:r w:rsidRPr="00DD0D57">
          <w:rPr>
            <w:rStyle w:val="Lienhypertexte"/>
            <w:sz w:val="20"/>
            <w:szCs w:val="20"/>
            <w:lang w:val="en-GB"/>
          </w:rPr>
          <w:t>http://www.mycroarray.com/pdf/MYbaits-manual-v2.pdf</w:t>
        </w:r>
      </w:hyperlink>
      <w:r w:rsidRPr="00DD0D57">
        <w:rPr>
          <w:sz w:val="20"/>
          <w:szCs w:val="20"/>
          <w:lang w:val="en-GB"/>
        </w:rPr>
        <w:t xml:space="preserve">) and on the Roche </w:t>
      </w:r>
      <w:proofErr w:type="spellStart"/>
      <w:r w:rsidRPr="00DD0D57">
        <w:rPr>
          <w:sz w:val="20"/>
          <w:szCs w:val="20"/>
          <w:lang w:val="en-GB"/>
        </w:rPr>
        <w:t>NimbleGen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SeqCap</w:t>
      </w:r>
      <w:proofErr w:type="spellEnd"/>
      <w:r w:rsidRPr="00DD0D57">
        <w:rPr>
          <w:sz w:val="20"/>
          <w:szCs w:val="20"/>
          <w:lang w:val="en-GB"/>
        </w:rPr>
        <w:t xml:space="preserve"> EZ Library SR User’s Guide  (</w:t>
      </w:r>
      <w:hyperlink r:id="rId9" w:history="1">
        <w:r w:rsidRPr="00DD0D57">
          <w:rPr>
            <w:rStyle w:val="Lienhypertexte"/>
            <w:sz w:val="20"/>
            <w:szCs w:val="20"/>
            <w:lang w:val="en-GB"/>
          </w:rPr>
          <w:t>http://sequencing.roche.com/products/nimblegen-seqcap-target-enrichment/seqcap-reagents.html</w:t>
        </w:r>
      </w:hyperlink>
      <w:r w:rsidRPr="00DD0D57">
        <w:rPr>
          <w:b/>
          <w:sz w:val="20"/>
          <w:szCs w:val="20"/>
          <w:lang w:val="en-GB"/>
        </w:rPr>
        <w:t>)</w:t>
      </w:r>
    </w:p>
    <w:p w14:paraId="616BACF2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</w:p>
    <w:p w14:paraId="7AD6B686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  <w:r w:rsidRPr="00DD0D57">
        <w:rPr>
          <w:b/>
          <w:sz w:val="20"/>
          <w:szCs w:val="20"/>
          <w:lang w:val="en-GB"/>
        </w:rPr>
        <w:t xml:space="preserve">B-1 </w:t>
      </w:r>
      <w:r w:rsidRPr="00DD0D57">
        <w:rPr>
          <w:b/>
          <w:sz w:val="20"/>
          <w:szCs w:val="20"/>
          <w:lang w:val="en-US"/>
        </w:rPr>
        <w:t xml:space="preserve">Hybridization of the </w:t>
      </w:r>
      <w:r w:rsidRPr="00DD0D57">
        <w:rPr>
          <w:b/>
          <w:sz w:val="20"/>
          <w:szCs w:val="20"/>
          <w:lang w:val="en-GB"/>
        </w:rPr>
        <w:t>barcoded libraries</w:t>
      </w:r>
      <w:r w:rsidRPr="00DD0D57">
        <w:rPr>
          <w:b/>
          <w:sz w:val="20"/>
          <w:szCs w:val="20"/>
          <w:lang w:val="en-US"/>
        </w:rPr>
        <w:t xml:space="preserve"> to </w:t>
      </w:r>
      <w:proofErr w:type="spellStart"/>
      <w:r w:rsidRPr="00DD0D57">
        <w:rPr>
          <w:b/>
          <w:sz w:val="20"/>
          <w:szCs w:val="20"/>
          <w:lang w:val="en-GB"/>
        </w:rPr>
        <w:t>biotinylated</w:t>
      </w:r>
      <w:proofErr w:type="spellEnd"/>
      <w:r w:rsidRPr="00DD0D57">
        <w:rPr>
          <w:b/>
          <w:sz w:val="20"/>
          <w:szCs w:val="20"/>
          <w:lang w:val="en-GB"/>
        </w:rPr>
        <w:t xml:space="preserve"> RNA probes</w:t>
      </w:r>
    </w:p>
    <w:p w14:paraId="1A252120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8</w:t>
      </w:r>
      <w:r>
        <w:rPr>
          <w:sz w:val="20"/>
          <w:szCs w:val="20"/>
          <w:lang w:val="en-US"/>
        </w:rPr>
        <w:t xml:space="preserve">: </w:t>
      </w:r>
      <w:r w:rsidRPr="00DD0D57">
        <w:rPr>
          <w:sz w:val="20"/>
          <w:szCs w:val="20"/>
          <w:lang w:val="en-US"/>
        </w:rPr>
        <w:t>Prior to hybridization, 10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of Roche Diagnostics (Indianapolis, IN, USA) proprietary </w:t>
      </w:r>
      <w:proofErr w:type="spellStart"/>
      <w:r w:rsidRPr="00DD0D57">
        <w:rPr>
          <w:sz w:val="20"/>
          <w:szCs w:val="20"/>
          <w:lang w:val="en-US"/>
        </w:rPr>
        <w:t>SeqCap</w:t>
      </w:r>
      <w:proofErr w:type="spellEnd"/>
      <w:r w:rsidRPr="00DD0D57">
        <w:rPr>
          <w:sz w:val="20"/>
          <w:szCs w:val="20"/>
          <w:lang w:val="en-US"/>
        </w:rPr>
        <w:t xml:space="preserve"> EZ Developer Reagent (Roche</w:t>
      </w:r>
      <w:proofErr w:type="gramStart"/>
      <w:r w:rsidRPr="00DD0D57">
        <w:rPr>
          <w:sz w:val="20"/>
          <w:szCs w:val="20"/>
          <w:lang w:val="en-US"/>
        </w:rPr>
        <w:t xml:space="preserve">,  </w:t>
      </w:r>
      <w:r>
        <w:rPr>
          <w:sz w:val="20"/>
          <w:szCs w:val="20"/>
          <w:lang w:val="en-US"/>
        </w:rPr>
        <w:t>Part</w:t>
      </w:r>
      <w:proofErr w:type="gramEnd"/>
      <w:r>
        <w:rPr>
          <w:sz w:val="20"/>
          <w:szCs w:val="20"/>
          <w:lang w:val="en-US"/>
        </w:rPr>
        <w:t xml:space="preserve"> # </w:t>
      </w:r>
      <w:r w:rsidRPr="00DD0D57">
        <w:rPr>
          <w:sz w:val="20"/>
          <w:szCs w:val="20"/>
          <w:lang w:val="en-US"/>
        </w:rPr>
        <w:t>06684335001) were added to a 1.5-ml tube containing 0,5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>g of the 48 barcoded samples genomic library.</w:t>
      </w:r>
    </w:p>
    <w:p w14:paraId="1D749893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 w:rsidRPr="00DD0D57">
        <w:rPr>
          <w:sz w:val="20"/>
          <w:szCs w:val="20"/>
          <w:lang w:val="en-US"/>
        </w:rPr>
        <w:t xml:space="preserve">Next were added as blocking oligos: </w:t>
      </w:r>
    </w:p>
    <w:p w14:paraId="1D0E11FA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 w:rsidRPr="00DD0D57">
        <w:rPr>
          <w:sz w:val="20"/>
          <w:szCs w:val="20"/>
          <w:lang w:val="en-US"/>
        </w:rPr>
        <w:t xml:space="preserve">1 µl (100 </w:t>
      </w:r>
      <w:proofErr w:type="spellStart"/>
      <w:r w:rsidRPr="00DD0D57">
        <w:rPr>
          <w:sz w:val="20"/>
          <w:szCs w:val="20"/>
          <w:lang w:val="en-US"/>
        </w:rPr>
        <w:t>pmol</w:t>
      </w:r>
      <w:proofErr w:type="spellEnd"/>
      <w:r w:rsidRPr="00DD0D57">
        <w:rPr>
          <w:sz w:val="20"/>
          <w:szCs w:val="20"/>
          <w:lang w:val="en-US"/>
        </w:rPr>
        <w:t xml:space="preserve">/µl solution) of the P5 adapter blocking </w:t>
      </w:r>
      <w:proofErr w:type="spellStart"/>
      <w:proofErr w:type="gramStart"/>
      <w:r w:rsidRPr="00DD0D57">
        <w:rPr>
          <w:sz w:val="20"/>
          <w:szCs w:val="20"/>
          <w:lang w:val="en-US"/>
        </w:rPr>
        <w:t>oligo</w:t>
      </w:r>
      <w:proofErr w:type="spellEnd"/>
      <w:r w:rsidRPr="00DD0D57">
        <w:rPr>
          <w:sz w:val="20"/>
          <w:szCs w:val="20"/>
          <w:lang w:val="en-US"/>
        </w:rPr>
        <w:t xml:space="preserve"> ,</w:t>
      </w:r>
      <w:proofErr w:type="gramEnd"/>
      <w:r w:rsidRPr="00DD0D57">
        <w:rPr>
          <w:sz w:val="20"/>
          <w:szCs w:val="20"/>
          <w:lang w:val="en-US"/>
        </w:rPr>
        <w:t xml:space="preserve"> 5’-AGATCGGAAGAGCGTCGTGTAGGGAAAG and 1 µl (100 </w:t>
      </w:r>
      <w:proofErr w:type="spellStart"/>
      <w:r w:rsidRPr="00DD0D57">
        <w:rPr>
          <w:sz w:val="20"/>
          <w:szCs w:val="20"/>
          <w:lang w:val="en-US"/>
        </w:rPr>
        <w:t>pmol</w:t>
      </w:r>
      <w:proofErr w:type="spellEnd"/>
      <w:r w:rsidRPr="00DD0D57">
        <w:rPr>
          <w:sz w:val="20"/>
          <w:szCs w:val="20"/>
          <w:lang w:val="en-US"/>
        </w:rPr>
        <w:t xml:space="preserve">/µl solution) of the MP7 adapter blocking </w:t>
      </w:r>
      <w:proofErr w:type="spellStart"/>
      <w:r w:rsidRPr="00DD0D57">
        <w:rPr>
          <w:sz w:val="20"/>
          <w:szCs w:val="20"/>
          <w:lang w:val="en-US"/>
        </w:rPr>
        <w:t>oligo</w:t>
      </w:r>
      <w:proofErr w:type="spellEnd"/>
      <w:r w:rsidRPr="00DD0D57">
        <w:rPr>
          <w:sz w:val="20"/>
          <w:szCs w:val="20"/>
          <w:lang w:val="en-US"/>
        </w:rPr>
        <w:t>, 5’-AGATCGGAAGAGCACACGTCTGAACTCCAGTCA</w:t>
      </w:r>
      <w:r>
        <w:rPr>
          <w:sz w:val="20"/>
          <w:szCs w:val="20"/>
          <w:lang w:val="en-US"/>
        </w:rPr>
        <w:t>,</w:t>
      </w:r>
      <w:r w:rsidRPr="00DD0D57">
        <w:rPr>
          <w:sz w:val="20"/>
          <w:szCs w:val="20"/>
          <w:lang w:val="en-US"/>
        </w:rPr>
        <w:t xml:space="preserve"> designed to block the truncated segment of </w:t>
      </w:r>
      <w:proofErr w:type="spellStart"/>
      <w:r w:rsidRPr="00DD0D57">
        <w:rPr>
          <w:sz w:val="20"/>
          <w:szCs w:val="20"/>
          <w:lang w:val="en-US"/>
        </w:rPr>
        <w:t>TruSeq</w:t>
      </w:r>
      <w:proofErr w:type="spellEnd"/>
      <w:r w:rsidRPr="00DD0D57">
        <w:rPr>
          <w:sz w:val="20"/>
          <w:szCs w:val="20"/>
          <w:lang w:val="en-US"/>
        </w:rPr>
        <w:t xml:space="preserve"> DNA library adapters during the sequence capture</w:t>
      </w:r>
      <w:r>
        <w:rPr>
          <w:sz w:val="20"/>
          <w:szCs w:val="20"/>
          <w:lang w:val="en-US"/>
        </w:rPr>
        <w:t>.</w:t>
      </w:r>
    </w:p>
    <w:p w14:paraId="3FD45DBD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 w:rsidRPr="00DD0D57">
        <w:rPr>
          <w:sz w:val="20"/>
          <w:szCs w:val="20"/>
          <w:lang w:val="en-US"/>
        </w:rPr>
        <w:t xml:space="preserve">2 µl of the mixed solution (33 </w:t>
      </w:r>
      <w:proofErr w:type="spellStart"/>
      <w:r w:rsidRPr="00DD0D57">
        <w:rPr>
          <w:sz w:val="20"/>
          <w:szCs w:val="20"/>
          <w:lang w:val="en-US"/>
        </w:rPr>
        <w:t>pmol</w:t>
      </w:r>
      <w:proofErr w:type="spellEnd"/>
      <w:r w:rsidRPr="00DD0D57">
        <w:rPr>
          <w:sz w:val="20"/>
          <w:szCs w:val="20"/>
          <w:lang w:val="en-US"/>
        </w:rPr>
        <w:t>/µl each) of Block-GAA, 5’GAAGAAGAAGAAGAAGAAGAA, Block-GGA 5’-GGAGGAGGAGGAGGAGGAGGA and Block-CAA 5’-CAACAACAACAACAACAACAA designed to block repetitive sequences o</w:t>
      </w:r>
      <w:r>
        <w:rPr>
          <w:sz w:val="20"/>
          <w:szCs w:val="20"/>
          <w:lang w:val="en-US"/>
        </w:rPr>
        <w:t>f wheat and to reduce the Daisy-</w:t>
      </w:r>
      <w:r w:rsidRPr="00DD0D57">
        <w:rPr>
          <w:sz w:val="20"/>
          <w:szCs w:val="20"/>
          <w:lang w:val="en-US"/>
        </w:rPr>
        <w:t>chain reaction previously described.</w:t>
      </w:r>
    </w:p>
    <w:p w14:paraId="511D0529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 w:rsidRPr="00DD0D57">
        <w:rPr>
          <w:sz w:val="20"/>
          <w:szCs w:val="20"/>
          <w:lang w:val="en-US"/>
        </w:rPr>
        <w:t xml:space="preserve">The mixture was dried down in a </w:t>
      </w:r>
      <w:proofErr w:type="spellStart"/>
      <w:r w:rsidRPr="00DD0D57">
        <w:rPr>
          <w:sz w:val="20"/>
          <w:szCs w:val="20"/>
          <w:lang w:val="en-US"/>
        </w:rPr>
        <w:t>SpeedVac</w:t>
      </w:r>
      <w:proofErr w:type="spellEnd"/>
      <w:r w:rsidRPr="00DD0D57">
        <w:rPr>
          <w:sz w:val="20"/>
          <w:szCs w:val="20"/>
          <w:lang w:val="en-US"/>
        </w:rPr>
        <w:t xml:space="preserve"> at 60°C during 20 </w:t>
      </w:r>
      <w:r>
        <w:rPr>
          <w:sz w:val="20"/>
          <w:szCs w:val="20"/>
          <w:lang w:val="en-US"/>
        </w:rPr>
        <w:t xml:space="preserve">to 30 </w:t>
      </w:r>
      <w:r w:rsidRPr="00DD0D57">
        <w:rPr>
          <w:sz w:val="20"/>
          <w:szCs w:val="20"/>
          <w:lang w:val="en-US"/>
        </w:rPr>
        <w:t>min.</w:t>
      </w:r>
    </w:p>
    <w:p w14:paraId="615BC624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US"/>
        </w:rPr>
        <w:t xml:space="preserve">9: </w:t>
      </w:r>
      <w:r w:rsidRPr="00DD0D57">
        <w:rPr>
          <w:sz w:val="20"/>
          <w:szCs w:val="20"/>
          <w:lang w:val="en-US"/>
        </w:rPr>
        <w:t>7.5 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>l of 2 × </w:t>
      </w:r>
      <w:r>
        <w:rPr>
          <w:sz w:val="20"/>
          <w:szCs w:val="20"/>
          <w:lang w:val="en-US"/>
        </w:rPr>
        <w:t>Sequence Capture</w:t>
      </w:r>
      <w:r w:rsidRPr="00DD0D57">
        <w:rPr>
          <w:sz w:val="20"/>
          <w:szCs w:val="20"/>
          <w:lang w:val="en-US"/>
        </w:rPr>
        <w:t xml:space="preserve"> Hybridization Buffer (tube 5</w:t>
      </w:r>
      <w:r>
        <w:rPr>
          <w:sz w:val="20"/>
          <w:szCs w:val="20"/>
          <w:lang w:val="en-US"/>
        </w:rPr>
        <w:t xml:space="preserve">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 xml:space="preserve">, Roche,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US"/>
        </w:rPr>
        <w:t>05634261001) and 3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>l of Hybridization Component A (tube 6</w:t>
      </w:r>
      <w:r>
        <w:rPr>
          <w:sz w:val="20"/>
          <w:szCs w:val="20"/>
          <w:lang w:val="en-US"/>
        </w:rPr>
        <w:t xml:space="preserve">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 xml:space="preserve">, Roche,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US"/>
        </w:rPr>
        <w:t>05634261001)</w:t>
      </w:r>
      <w:r>
        <w:rPr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 xml:space="preserve">were added. The hybridization cocktail was </w:t>
      </w:r>
      <w:proofErr w:type="spellStart"/>
      <w:r w:rsidRPr="00DD0D57">
        <w:rPr>
          <w:sz w:val="20"/>
          <w:szCs w:val="20"/>
          <w:lang w:val="en-US"/>
        </w:rPr>
        <w:t>vortexed</w:t>
      </w:r>
      <w:proofErr w:type="spellEnd"/>
      <w:r w:rsidRPr="00DD0D57">
        <w:rPr>
          <w:sz w:val="20"/>
          <w:szCs w:val="20"/>
          <w:lang w:val="en-US"/>
        </w:rPr>
        <w:t xml:space="preserve"> for 10 sec and collected by centrifugation. Following denaturation in a heat block (95°C, 10 min) the sample was transferred to a 0.2 ml PCR tube containing </w:t>
      </w:r>
      <w:r w:rsidRPr="00DD0D57">
        <w:rPr>
          <w:sz w:val="20"/>
          <w:szCs w:val="20"/>
          <w:lang w:val="en-GB"/>
        </w:rPr>
        <w:t xml:space="preserve">80 </w:t>
      </w:r>
      <w:proofErr w:type="spellStart"/>
      <w:r w:rsidRPr="00DD0D57">
        <w:rPr>
          <w:sz w:val="20"/>
          <w:szCs w:val="20"/>
          <w:lang w:val="en-GB"/>
        </w:rPr>
        <w:t>ng</w:t>
      </w:r>
      <w:proofErr w:type="spellEnd"/>
      <w:r w:rsidRPr="00DD0D57">
        <w:rPr>
          <w:sz w:val="20"/>
          <w:szCs w:val="20"/>
          <w:lang w:val="en-GB"/>
        </w:rPr>
        <w:t xml:space="preserve"> of </w:t>
      </w:r>
      <w:proofErr w:type="spellStart"/>
      <w:r w:rsidRPr="00DD0D57">
        <w:rPr>
          <w:sz w:val="20"/>
          <w:szCs w:val="20"/>
          <w:lang w:val="en-GB"/>
        </w:rPr>
        <w:t>biotinylated</w:t>
      </w:r>
      <w:proofErr w:type="spellEnd"/>
      <w:r w:rsidRPr="00DD0D57">
        <w:rPr>
          <w:sz w:val="20"/>
          <w:szCs w:val="20"/>
          <w:lang w:val="en-GB"/>
        </w:rPr>
        <w:t xml:space="preserve"> RNA probes (4.5 µL of </w:t>
      </w:r>
      <w:proofErr w:type="spellStart"/>
      <w:r w:rsidRPr="00DD0D57">
        <w:rPr>
          <w:sz w:val="20"/>
          <w:szCs w:val="20"/>
          <w:lang w:val="en-GB"/>
        </w:rPr>
        <w:t>MYBaits</w:t>
      </w:r>
      <w:proofErr w:type="spellEnd"/>
      <w:r w:rsidRPr="00DD0D57">
        <w:rPr>
          <w:sz w:val="20"/>
          <w:szCs w:val="20"/>
          <w:lang w:val="en-GB"/>
        </w:rPr>
        <w:t xml:space="preserve"> Capture Probe)</w:t>
      </w:r>
      <w:r>
        <w:rPr>
          <w:sz w:val="20"/>
          <w:szCs w:val="20"/>
          <w:lang w:val="en-GB"/>
        </w:rPr>
        <w:t>.</w:t>
      </w:r>
    </w:p>
    <w:p w14:paraId="18CD4186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10:</w:t>
      </w:r>
      <w:r w:rsidRPr="00DD0D57">
        <w:rPr>
          <w:sz w:val="20"/>
          <w:szCs w:val="20"/>
          <w:lang w:val="en-US"/>
        </w:rPr>
        <w:t xml:space="preserve"> The hybridization sample (15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l) was incubated in a </w:t>
      </w:r>
      <w:proofErr w:type="spellStart"/>
      <w:r w:rsidRPr="00DD0D57">
        <w:rPr>
          <w:sz w:val="20"/>
          <w:szCs w:val="20"/>
          <w:lang w:val="en-US"/>
        </w:rPr>
        <w:t>thermocycler</w:t>
      </w:r>
      <w:proofErr w:type="spellEnd"/>
      <w:r w:rsidRPr="00DD0D57">
        <w:rPr>
          <w:sz w:val="20"/>
          <w:szCs w:val="20"/>
          <w:lang w:val="en-US"/>
        </w:rPr>
        <w:t xml:space="preserve"> (lid heated to 57°C) at 47°C for 64–72 h.</w:t>
      </w:r>
    </w:p>
    <w:p w14:paraId="1557817B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</w:p>
    <w:p w14:paraId="590F1051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  <w:r w:rsidRPr="00DD0D57">
        <w:rPr>
          <w:b/>
          <w:sz w:val="20"/>
          <w:szCs w:val="20"/>
          <w:lang w:val="en-GB"/>
        </w:rPr>
        <w:t xml:space="preserve">B-2 </w:t>
      </w:r>
      <w:proofErr w:type="gramStart"/>
      <w:r w:rsidRPr="00FF6E1F">
        <w:rPr>
          <w:b/>
          <w:sz w:val="20"/>
          <w:szCs w:val="20"/>
          <w:lang w:val="en-GB"/>
        </w:rPr>
        <w:t>Washing</w:t>
      </w:r>
      <w:proofErr w:type="gramEnd"/>
      <w:r w:rsidRPr="00FF6E1F">
        <w:rPr>
          <w:b/>
          <w:sz w:val="20"/>
          <w:szCs w:val="20"/>
          <w:lang w:val="en-US"/>
        </w:rPr>
        <w:t xml:space="preserve"> of the captured library. </w:t>
      </w:r>
      <w:proofErr w:type="spellStart"/>
      <w:r w:rsidRPr="00FF6E1F">
        <w:rPr>
          <w:b/>
          <w:sz w:val="20"/>
          <w:szCs w:val="20"/>
          <w:lang w:val="en-GB"/>
        </w:rPr>
        <w:t>Biotinylated</w:t>
      </w:r>
      <w:proofErr w:type="spellEnd"/>
      <w:r w:rsidRPr="00FF6E1F">
        <w:rPr>
          <w:b/>
          <w:sz w:val="20"/>
          <w:szCs w:val="20"/>
          <w:lang w:val="en-GB"/>
        </w:rPr>
        <w:t xml:space="preserve"> probes annealed to the target complexes are then immobilized with Streptavidin coupled magnetic beads. </w:t>
      </w:r>
    </w:p>
    <w:p w14:paraId="31F1DBF4" w14:textId="77777777" w:rsidR="00856268" w:rsidRDefault="00856268" w:rsidP="0085626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11</w:t>
      </w:r>
      <w:r w:rsidRPr="00DD0D57">
        <w:rPr>
          <w:sz w:val="20"/>
          <w:szCs w:val="20"/>
          <w:lang w:val="en-GB"/>
        </w:rPr>
        <w:t xml:space="preserve">: Streptavidin coupled </w:t>
      </w:r>
      <w:r>
        <w:rPr>
          <w:sz w:val="20"/>
          <w:szCs w:val="20"/>
          <w:lang w:val="en-GB"/>
        </w:rPr>
        <w:t xml:space="preserve">magnetic </w:t>
      </w:r>
      <w:r w:rsidRPr="00DD0D57">
        <w:rPr>
          <w:sz w:val="20"/>
          <w:szCs w:val="20"/>
          <w:lang w:val="en-GB"/>
        </w:rPr>
        <w:t xml:space="preserve">beads </w:t>
      </w:r>
      <w:r>
        <w:rPr>
          <w:sz w:val="20"/>
          <w:szCs w:val="20"/>
          <w:lang w:val="en-GB"/>
        </w:rPr>
        <w:t>are previously</w:t>
      </w:r>
      <w:r w:rsidRPr="00DD0D57">
        <w:rPr>
          <w:sz w:val="20"/>
          <w:szCs w:val="20"/>
          <w:lang w:val="en-GB"/>
        </w:rPr>
        <w:t xml:space="preserve"> equilibrate as recommended by the Roche-</w:t>
      </w:r>
      <w:proofErr w:type="spellStart"/>
      <w:r w:rsidRPr="00DD0D57">
        <w:rPr>
          <w:sz w:val="20"/>
          <w:szCs w:val="20"/>
          <w:lang w:val="en-GB"/>
        </w:rPr>
        <w:t>Nimblegen</w:t>
      </w:r>
      <w:proofErr w:type="spellEnd"/>
      <w:r w:rsidRPr="00DD0D57">
        <w:rPr>
          <w:sz w:val="20"/>
          <w:szCs w:val="20"/>
          <w:lang w:val="en-GB"/>
        </w:rPr>
        <w:t xml:space="preserve"> protocol</w:t>
      </w:r>
      <w:r>
        <w:rPr>
          <w:sz w:val="20"/>
          <w:szCs w:val="20"/>
          <w:lang w:val="en-GB"/>
        </w:rPr>
        <w:t xml:space="preserve">. </w:t>
      </w:r>
      <w:r w:rsidRPr="00DD0D57">
        <w:rPr>
          <w:sz w:val="20"/>
          <w:szCs w:val="20"/>
          <w:lang w:val="en-GB"/>
        </w:rPr>
        <w:t>Invitrogen</w:t>
      </w:r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Dynabeads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MyOne</w:t>
      </w:r>
      <w:proofErr w:type="spellEnd"/>
      <w:r w:rsidRPr="00DF482E">
        <w:rPr>
          <w:sz w:val="20"/>
          <w:szCs w:val="20"/>
          <w:lang w:val="en-US"/>
        </w:rPr>
        <w:t>™</w:t>
      </w:r>
      <w:r>
        <w:rPr>
          <w:sz w:val="20"/>
          <w:szCs w:val="20"/>
          <w:lang w:val="en-GB"/>
        </w:rPr>
        <w:t xml:space="preserve"> Streptavidin </w:t>
      </w:r>
      <w:r w:rsidRPr="00DD0D57">
        <w:rPr>
          <w:sz w:val="20"/>
          <w:szCs w:val="20"/>
          <w:lang w:val="en-GB"/>
        </w:rPr>
        <w:t>C1 (Invitrogen, Thermo</w:t>
      </w:r>
      <w:r>
        <w:rPr>
          <w:sz w:val="20"/>
          <w:szCs w:val="20"/>
          <w:lang w:val="en-GB"/>
        </w:rPr>
        <w:t xml:space="preserve"> F</w:t>
      </w:r>
      <w:r w:rsidRPr="00DD0D57">
        <w:rPr>
          <w:sz w:val="20"/>
          <w:szCs w:val="20"/>
          <w:lang w:val="en-GB"/>
        </w:rPr>
        <w:t>ischer</w:t>
      </w:r>
      <w:r>
        <w:rPr>
          <w:sz w:val="20"/>
          <w:szCs w:val="20"/>
          <w:lang w:val="en-GB"/>
        </w:rPr>
        <w:t xml:space="preserve"> Scientific</w:t>
      </w:r>
      <w:r>
        <w:rPr>
          <w:sz w:val="20"/>
          <w:szCs w:val="20"/>
          <w:lang w:val="en-US"/>
        </w:rPr>
        <w:t xml:space="preserve">, Part # </w:t>
      </w:r>
      <w:r>
        <w:rPr>
          <w:sz w:val="20"/>
          <w:szCs w:val="20"/>
          <w:lang w:val="en-GB"/>
        </w:rPr>
        <w:t>650</w:t>
      </w:r>
      <w:r w:rsidRPr="00DD0D57">
        <w:rPr>
          <w:sz w:val="20"/>
          <w:szCs w:val="20"/>
          <w:lang w:val="en-GB"/>
        </w:rPr>
        <w:t>01</w:t>
      </w:r>
      <w:r>
        <w:rPr>
          <w:sz w:val="20"/>
          <w:szCs w:val="20"/>
          <w:lang w:val="en-GB"/>
        </w:rPr>
        <w:t xml:space="preserve">) at 10 µg/µl </w:t>
      </w:r>
      <w:proofErr w:type="gramStart"/>
      <w:r w:rsidRPr="00DD0D57">
        <w:rPr>
          <w:sz w:val="20"/>
          <w:szCs w:val="20"/>
          <w:lang w:val="en-US"/>
        </w:rPr>
        <w:t>were</w:t>
      </w:r>
      <w:proofErr w:type="gramEnd"/>
      <w:r w:rsidRPr="00DD0D57">
        <w:rPr>
          <w:sz w:val="20"/>
          <w:szCs w:val="20"/>
          <w:lang w:val="en-US"/>
        </w:rPr>
        <w:t xml:space="preserve"> thoroughly </w:t>
      </w:r>
      <w:proofErr w:type="spellStart"/>
      <w:r w:rsidRPr="00DD0D57">
        <w:rPr>
          <w:sz w:val="20"/>
          <w:szCs w:val="20"/>
          <w:lang w:val="en-US"/>
        </w:rPr>
        <w:t>vortexed</w:t>
      </w:r>
      <w:proofErr w:type="spellEnd"/>
      <w:r w:rsidRPr="00DD0D57">
        <w:rPr>
          <w:sz w:val="20"/>
          <w:szCs w:val="20"/>
          <w:lang w:val="en-US"/>
        </w:rPr>
        <w:t xml:space="preserve">, </w:t>
      </w:r>
      <w:proofErr w:type="spellStart"/>
      <w:r w:rsidRPr="00DD0D57">
        <w:rPr>
          <w:sz w:val="20"/>
          <w:szCs w:val="20"/>
          <w:lang w:val="en-US"/>
        </w:rPr>
        <w:t>aliquoted</w:t>
      </w:r>
      <w:proofErr w:type="spellEnd"/>
      <w:r w:rsidRPr="00DD0D57">
        <w:rPr>
          <w:sz w:val="20"/>
          <w:szCs w:val="20"/>
          <w:lang w:val="en-US"/>
        </w:rPr>
        <w:t xml:space="preserve"> (50 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>l per hybridization) into 1.5-ml tubes and prepared for the affinity purification of captured DNA. The tubes were placed in a Dyna</w:t>
      </w:r>
      <w:r>
        <w:rPr>
          <w:sz w:val="20"/>
          <w:szCs w:val="20"/>
          <w:lang w:val="en-US"/>
        </w:rPr>
        <w:t xml:space="preserve">Mag-2 magnet (Invitrogen, Part # </w:t>
      </w:r>
      <w:r w:rsidRPr="00DD0D57">
        <w:rPr>
          <w:sz w:val="20"/>
          <w:szCs w:val="20"/>
          <w:lang w:val="en-US"/>
        </w:rPr>
        <w:t>123-21D) for 2 min. The clear liquid was discarded and 100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of </w:t>
      </w:r>
      <w:r>
        <w:rPr>
          <w:sz w:val="20"/>
          <w:szCs w:val="20"/>
          <w:lang w:val="en-US"/>
        </w:rPr>
        <w:t xml:space="preserve">1 X </w:t>
      </w:r>
      <w:r w:rsidRPr="00DD0D57">
        <w:rPr>
          <w:sz w:val="20"/>
          <w:szCs w:val="20"/>
          <w:lang w:val="en-US"/>
        </w:rPr>
        <w:t>Bead Wash Buffer (</w:t>
      </w:r>
      <w:r>
        <w:rPr>
          <w:sz w:val="20"/>
          <w:szCs w:val="20"/>
          <w:lang w:val="en-US"/>
        </w:rPr>
        <w:t xml:space="preserve">Tube 7,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 xml:space="preserve">, Roche,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US"/>
        </w:rPr>
        <w:t>05634261001)</w:t>
      </w:r>
      <w:r>
        <w:rPr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 xml:space="preserve">were added. Tubes were </w:t>
      </w:r>
      <w:proofErr w:type="spellStart"/>
      <w:r w:rsidRPr="00DD0D57">
        <w:rPr>
          <w:sz w:val="20"/>
          <w:szCs w:val="20"/>
          <w:lang w:val="en-US"/>
        </w:rPr>
        <w:t>vortexed</w:t>
      </w:r>
      <w:proofErr w:type="spellEnd"/>
      <w:r w:rsidRPr="00DD0D57">
        <w:rPr>
          <w:sz w:val="20"/>
          <w:szCs w:val="20"/>
          <w:lang w:val="en-US"/>
        </w:rPr>
        <w:t xml:space="preserve">, placed back in the magnet, the clear liquid was removed, and the washing was repeated once. </w:t>
      </w:r>
      <w:proofErr w:type="spellStart"/>
      <w:r w:rsidRPr="00DD0D57">
        <w:rPr>
          <w:sz w:val="20"/>
          <w:szCs w:val="20"/>
          <w:lang w:val="en-US"/>
        </w:rPr>
        <w:t>Dynabeads</w:t>
      </w:r>
      <w:proofErr w:type="spellEnd"/>
      <w:r w:rsidRPr="00DD0D57">
        <w:rPr>
          <w:sz w:val="20"/>
          <w:szCs w:val="20"/>
          <w:lang w:val="en-US"/>
        </w:rPr>
        <w:t xml:space="preserve"> were </w:t>
      </w:r>
      <w:proofErr w:type="spellStart"/>
      <w:r w:rsidRPr="00DD0D57">
        <w:rPr>
          <w:sz w:val="20"/>
          <w:szCs w:val="20"/>
          <w:lang w:val="en-US"/>
        </w:rPr>
        <w:t>resuspended</w:t>
      </w:r>
      <w:proofErr w:type="spellEnd"/>
      <w:r w:rsidRPr="00DD0D57">
        <w:rPr>
          <w:sz w:val="20"/>
          <w:szCs w:val="20"/>
          <w:lang w:val="en-US"/>
        </w:rPr>
        <w:t xml:space="preserve"> in 50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</w:t>
      </w:r>
      <w:r>
        <w:rPr>
          <w:sz w:val="20"/>
          <w:szCs w:val="20"/>
          <w:lang w:val="en-US"/>
        </w:rPr>
        <w:t xml:space="preserve">1 </w:t>
      </w:r>
      <w:r w:rsidRPr="00FF6E1F">
        <w:rPr>
          <w:sz w:val="20"/>
          <w:szCs w:val="20"/>
          <w:lang w:val="en-US"/>
        </w:rPr>
        <w:t xml:space="preserve">x Bead Wash Buffer, transferred into PCR plates and collected using a </w:t>
      </w:r>
      <w:proofErr w:type="spellStart"/>
      <w:r w:rsidRPr="00FF6E1F">
        <w:rPr>
          <w:sz w:val="20"/>
          <w:szCs w:val="20"/>
          <w:lang w:val="en-US"/>
        </w:rPr>
        <w:t>Agencourt</w:t>
      </w:r>
      <w:proofErr w:type="spellEnd"/>
      <w:r w:rsidRPr="00FF6E1F">
        <w:rPr>
          <w:sz w:val="20"/>
          <w:szCs w:val="20"/>
          <w:lang w:val="en-US"/>
        </w:rPr>
        <w:t xml:space="preserve"> </w:t>
      </w:r>
      <w:proofErr w:type="spellStart"/>
      <w:r w:rsidRPr="00FF6E1F">
        <w:rPr>
          <w:sz w:val="20"/>
          <w:szCs w:val="20"/>
          <w:lang w:val="en-US"/>
        </w:rPr>
        <w:t>SPRIPlate</w:t>
      </w:r>
      <w:proofErr w:type="spellEnd"/>
      <w:r w:rsidRPr="00FF6E1F">
        <w:rPr>
          <w:sz w:val="20"/>
          <w:szCs w:val="20"/>
          <w:lang w:val="en-US"/>
        </w:rPr>
        <w:t xml:space="preserve"> 96R  (</w:t>
      </w:r>
      <w:proofErr w:type="spellStart"/>
      <w:r>
        <w:rPr>
          <w:sz w:val="20"/>
          <w:szCs w:val="20"/>
          <w:lang w:val="en-US"/>
        </w:rPr>
        <w:t>Agencourt</w:t>
      </w:r>
      <w:proofErr w:type="spellEnd"/>
      <w:r w:rsidRPr="00FF6E1F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Part # A32782</w:t>
      </w:r>
      <w:proofErr w:type="gramStart"/>
      <w:r>
        <w:rPr>
          <w:sz w:val="20"/>
          <w:szCs w:val="20"/>
          <w:lang w:val="en-US"/>
        </w:rPr>
        <w:t xml:space="preserve">) </w:t>
      </w:r>
      <w:r w:rsidRPr="00FF6E1F">
        <w:rPr>
          <w:sz w:val="20"/>
          <w:szCs w:val="20"/>
          <w:lang w:val="en-US"/>
        </w:rPr>
        <w:t>.</w:t>
      </w:r>
      <w:proofErr w:type="gramEnd"/>
      <w:r w:rsidRPr="00FF6E1F">
        <w:rPr>
          <w:sz w:val="20"/>
          <w:szCs w:val="20"/>
          <w:lang w:val="en-US"/>
        </w:rPr>
        <w:t xml:space="preserve"> The clear supernatant was discarded. </w:t>
      </w:r>
    </w:p>
    <w:p w14:paraId="268FE207" w14:textId="77777777" w:rsidR="00856268" w:rsidRDefault="00856268" w:rsidP="0085626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12: </w:t>
      </w:r>
      <w:r w:rsidRPr="00DD0D57">
        <w:rPr>
          <w:sz w:val="20"/>
          <w:szCs w:val="20"/>
          <w:lang w:val="en-US"/>
        </w:rPr>
        <w:t xml:space="preserve">The hybridization sample was added to the wet </w:t>
      </w:r>
      <w:proofErr w:type="spellStart"/>
      <w:r w:rsidRPr="00DD0D57">
        <w:rPr>
          <w:sz w:val="20"/>
          <w:szCs w:val="20"/>
          <w:lang w:val="en-US"/>
        </w:rPr>
        <w:t>Dynabeads</w:t>
      </w:r>
      <w:proofErr w:type="spellEnd"/>
      <w:r w:rsidRPr="00DD0D57">
        <w:rPr>
          <w:sz w:val="20"/>
          <w:szCs w:val="20"/>
          <w:lang w:val="en-US"/>
        </w:rPr>
        <w:t xml:space="preserve"> and mixed thoroughly by pipetting up and down. Using a </w:t>
      </w:r>
      <w:proofErr w:type="spellStart"/>
      <w:r w:rsidRPr="00DD0D57">
        <w:rPr>
          <w:sz w:val="20"/>
          <w:szCs w:val="20"/>
          <w:lang w:val="en-US"/>
        </w:rPr>
        <w:t>thermocycler</w:t>
      </w:r>
      <w:proofErr w:type="spellEnd"/>
      <w:r w:rsidRPr="00DD0D57">
        <w:rPr>
          <w:sz w:val="20"/>
          <w:szCs w:val="20"/>
          <w:lang w:val="en-US"/>
        </w:rPr>
        <w:t xml:space="preserve"> (lid heated to 57°C) at 47°C for 45 min the captured sample was bound to the </w:t>
      </w:r>
      <w:proofErr w:type="spellStart"/>
      <w:r w:rsidRPr="00DD0D57">
        <w:rPr>
          <w:sz w:val="20"/>
          <w:szCs w:val="20"/>
          <w:lang w:val="en-US"/>
        </w:rPr>
        <w:t>Dynabeads</w:t>
      </w:r>
      <w:proofErr w:type="spellEnd"/>
      <w:r w:rsidRPr="00DD0D57">
        <w:rPr>
          <w:sz w:val="20"/>
          <w:szCs w:val="20"/>
          <w:lang w:val="en-US"/>
        </w:rPr>
        <w:t xml:space="preserve">. The sample was </w:t>
      </w:r>
      <w:proofErr w:type="spellStart"/>
      <w:r w:rsidRPr="00DD0D57">
        <w:rPr>
          <w:sz w:val="20"/>
          <w:szCs w:val="20"/>
          <w:lang w:val="en-US"/>
        </w:rPr>
        <w:t>vortexed</w:t>
      </w:r>
      <w:proofErr w:type="spellEnd"/>
      <w:r w:rsidRPr="00DD0D57">
        <w:rPr>
          <w:sz w:val="20"/>
          <w:szCs w:val="20"/>
          <w:lang w:val="en-US"/>
        </w:rPr>
        <w:t xml:space="preserve"> for 3 sec in 15-min intervals to ensure that the </w:t>
      </w:r>
      <w:proofErr w:type="spellStart"/>
      <w:r w:rsidRPr="00DD0D57">
        <w:rPr>
          <w:sz w:val="20"/>
          <w:szCs w:val="20"/>
          <w:lang w:val="en-US"/>
        </w:rPr>
        <w:t>Dynabeads</w:t>
      </w:r>
      <w:proofErr w:type="spellEnd"/>
      <w:r w:rsidRPr="00DD0D57">
        <w:rPr>
          <w:sz w:val="20"/>
          <w:szCs w:val="20"/>
          <w:lang w:val="en-US"/>
        </w:rPr>
        <w:t xml:space="preserve"> remain in suspension. </w:t>
      </w:r>
      <w:proofErr w:type="spellStart"/>
      <w:proofErr w:type="gramStart"/>
      <w:r w:rsidRPr="00DD0D57">
        <w:rPr>
          <w:sz w:val="20"/>
          <w:szCs w:val="20"/>
          <w:lang w:val="en-US"/>
        </w:rPr>
        <w:t>Dynabeads</w:t>
      </w:r>
      <w:proofErr w:type="spellEnd"/>
      <w:r w:rsidRPr="00DD0D57">
        <w:rPr>
          <w:sz w:val="20"/>
          <w:szCs w:val="20"/>
          <w:lang w:val="en-US"/>
        </w:rPr>
        <w:t xml:space="preserve"> plus bound DNA (15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>l) were washed by adding 100 </w:t>
      </w:r>
      <w:r w:rsidRPr="00DD0D57">
        <w:rPr>
          <w:sz w:val="20"/>
          <w:szCs w:val="20"/>
        </w:rPr>
        <w:t>μ</w:t>
      </w:r>
      <w:r>
        <w:rPr>
          <w:sz w:val="20"/>
          <w:szCs w:val="20"/>
          <w:lang w:val="en-US"/>
        </w:rPr>
        <w:t>l 1 X</w:t>
      </w:r>
      <w:r w:rsidRPr="00DD0D57">
        <w:rPr>
          <w:sz w:val="20"/>
          <w:szCs w:val="20"/>
          <w:lang w:val="en-US"/>
        </w:rPr>
        <w:t xml:space="preserve"> Wash Bu</w:t>
      </w:r>
      <w:r>
        <w:rPr>
          <w:sz w:val="20"/>
          <w:szCs w:val="20"/>
          <w:lang w:val="en-US"/>
        </w:rPr>
        <w:t>ffer 1 (pre-heated to 47°C for 1</w:t>
      </w:r>
      <w:r w:rsidRPr="00DD0D57">
        <w:rPr>
          <w:sz w:val="20"/>
          <w:szCs w:val="20"/>
          <w:lang w:val="en-US"/>
        </w:rPr>
        <w:t> h) (</w:t>
      </w:r>
      <w:r>
        <w:rPr>
          <w:sz w:val="20"/>
          <w:szCs w:val="20"/>
          <w:lang w:val="en-US"/>
        </w:rPr>
        <w:t xml:space="preserve">Tube 1,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>, Roche,</w:t>
      </w:r>
      <w:r w:rsidRPr="00F1421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Part #</w:t>
      </w:r>
      <w:r w:rsidRPr="00DD0D57">
        <w:rPr>
          <w:sz w:val="20"/>
          <w:szCs w:val="20"/>
          <w:lang w:val="en-US"/>
        </w:rPr>
        <w:t xml:space="preserve"> 05634261001)</w:t>
      </w:r>
      <w:r>
        <w:rPr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 xml:space="preserve">and </w:t>
      </w:r>
      <w:proofErr w:type="spellStart"/>
      <w:r w:rsidRPr="00DD0D57">
        <w:rPr>
          <w:sz w:val="20"/>
          <w:szCs w:val="20"/>
          <w:lang w:val="en-US"/>
        </w:rPr>
        <w:t>vortexing</w:t>
      </w:r>
      <w:proofErr w:type="spellEnd"/>
      <w:r w:rsidRPr="00DD0D57">
        <w:rPr>
          <w:sz w:val="20"/>
          <w:szCs w:val="20"/>
          <w:lang w:val="en-US"/>
        </w:rPr>
        <w:t xml:space="preserve"> for 10 sec</w:t>
      </w:r>
      <w:proofErr w:type="gramEnd"/>
      <w:r w:rsidRPr="00DD0D57">
        <w:rPr>
          <w:sz w:val="20"/>
          <w:szCs w:val="20"/>
          <w:lang w:val="en-US"/>
        </w:rPr>
        <w:t>.</w:t>
      </w:r>
    </w:p>
    <w:p w14:paraId="78DEFDD5" w14:textId="77777777" w:rsidR="00856268" w:rsidRDefault="00856268" w:rsidP="0085626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13: </w:t>
      </w:r>
      <w:r w:rsidRPr="00DD0D57">
        <w:rPr>
          <w:sz w:val="20"/>
          <w:szCs w:val="20"/>
          <w:lang w:val="en-US"/>
        </w:rPr>
        <w:t>The suspension was transferred to a 1.5-ml tube and placed in a DynaMag-2 device, and the supernatant was discarded once clear. Washing was continued by adding 200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</w:t>
      </w:r>
      <w:r>
        <w:rPr>
          <w:sz w:val="20"/>
          <w:szCs w:val="20"/>
          <w:lang w:val="en-US"/>
        </w:rPr>
        <w:t xml:space="preserve">1 X </w:t>
      </w:r>
      <w:r w:rsidRPr="00DD0D57">
        <w:rPr>
          <w:sz w:val="20"/>
          <w:szCs w:val="20"/>
          <w:lang w:val="en-US"/>
        </w:rPr>
        <w:t>Stringent Wash Buff</w:t>
      </w:r>
      <w:r>
        <w:rPr>
          <w:sz w:val="20"/>
          <w:szCs w:val="20"/>
          <w:lang w:val="en-US"/>
        </w:rPr>
        <w:t xml:space="preserve">er (pre-heated to 47°C for 1 h) </w:t>
      </w:r>
      <w:r w:rsidRPr="00DD0D57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 xml:space="preserve">Tube 4,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 xml:space="preserve">, Roche,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US"/>
        </w:rPr>
        <w:t>05634261001) The sample was mixed by pipetting avoiding a major temperature drop and incubated for 5 min at 47°C.</w:t>
      </w:r>
      <w:r>
        <w:rPr>
          <w:sz w:val="20"/>
          <w:szCs w:val="20"/>
          <w:lang w:val="en-US"/>
        </w:rPr>
        <w:t xml:space="preserve"> The tube was placed in</w:t>
      </w:r>
      <w:r w:rsidRPr="00DD0D57">
        <w:rPr>
          <w:sz w:val="20"/>
          <w:szCs w:val="20"/>
          <w:lang w:val="en-US"/>
        </w:rPr>
        <w:t xml:space="preserve"> the DynaMag-2 magnet, the liquid was discarded and the washing at 47°C with </w:t>
      </w:r>
      <w:r>
        <w:rPr>
          <w:sz w:val="20"/>
          <w:szCs w:val="20"/>
          <w:lang w:val="en-US"/>
        </w:rPr>
        <w:t xml:space="preserve">1 X </w:t>
      </w:r>
      <w:r w:rsidRPr="00DD0D57">
        <w:rPr>
          <w:sz w:val="20"/>
          <w:szCs w:val="20"/>
          <w:lang w:val="en-US"/>
        </w:rPr>
        <w:t>Stringent Wash Buffer was repeated once.</w:t>
      </w:r>
    </w:p>
    <w:p w14:paraId="1DBCC5AC" w14:textId="77777777" w:rsidR="00856268" w:rsidRPr="00FF6E1F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US"/>
        </w:rPr>
        <w:t xml:space="preserve">14: </w:t>
      </w:r>
      <w:r w:rsidRPr="00DD0D57">
        <w:rPr>
          <w:sz w:val="20"/>
          <w:szCs w:val="20"/>
          <w:lang w:val="en-US"/>
        </w:rPr>
        <w:t>200 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</w:t>
      </w:r>
      <w:r>
        <w:rPr>
          <w:sz w:val="20"/>
          <w:szCs w:val="20"/>
          <w:lang w:val="en-US"/>
        </w:rPr>
        <w:t>1 X Wash Buffer 1</w:t>
      </w:r>
      <w:r w:rsidRPr="00DD0D57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 xml:space="preserve">pre-heated to </w:t>
      </w:r>
      <w:r w:rsidRPr="00DD0D57">
        <w:rPr>
          <w:sz w:val="20"/>
          <w:szCs w:val="20"/>
          <w:lang w:val="en-US"/>
        </w:rPr>
        <w:t>room temperature) was added</w:t>
      </w:r>
      <w:r>
        <w:rPr>
          <w:sz w:val="20"/>
          <w:szCs w:val="20"/>
          <w:lang w:val="en-US"/>
        </w:rPr>
        <w:t xml:space="preserve"> to the</w:t>
      </w:r>
      <w:r w:rsidRPr="00B27D50">
        <w:rPr>
          <w:sz w:val="20"/>
          <w:szCs w:val="20"/>
          <w:lang w:val="en-US"/>
        </w:rPr>
        <w:t xml:space="preserve"> </w:t>
      </w:r>
      <w:proofErr w:type="spellStart"/>
      <w:r w:rsidRPr="00DD0D57">
        <w:rPr>
          <w:sz w:val="20"/>
          <w:szCs w:val="20"/>
          <w:lang w:val="en-US"/>
        </w:rPr>
        <w:t>Dynabeads</w:t>
      </w:r>
      <w:proofErr w:type="spellEnd"/>
      <w:r w:rsidRPr="00DD0D57">
        <w:rPr>
          <w:sz w:val="20"/>
          <w:szCs w:val="20"/>
          <w:lang w:val="en-US"/>
        </w:rPr>
        <w:t xml:space="preserve"> plus bound DNA. The sample was </w:t>
      </w:r>
      <w:proofErr w:type="spellStart"/>
      <w:r w:rsidRPr="00DD0D57">
        <w:rPr>
          <w:sz w:val="20"/>
          <w:szCs w:val="20"/>
          <w:lang w:val="en-US"/>
        </w:rPr>
        <w:t>vortexed</w:t>
      </w:r>
      <w:proofErr w:type="spellEnd"/>
      <w:r w:rsidRPr="00DD0D57">
        <w:rPr>
          <w:sz w:val="20"/>
          <w:szCs w:val="20"/>
          <w:lang w:val="en-US"/>
        </w:rPr>
        <w:t xml:space="preserve"> for 2 min and the liquid was collected to the tube's bottom. Following magnetic concentration the liquid was discarded, and the sample was washed </w:t>
      </w:r>
      <w:r>
        <w:rPr>
          <w:sz w:val="20"/>
          <w:szCs w:val="20"/>
          <w:lang w:val="en-US"/>
        </w:rPr>
        <w:t xml:space="preserve">at room temperature </w:t>
      </w:r>
      <w:r w:rsidRPr="00DD0D57">
        <w:rPr>
          <w:sz w:val="20"/>
          <w:szCs w:val="20"/>
          <w:lang w:val="en-US"/>
        </w:rPr>
        <w:t xml:space="preserve">with </w:t>
      </w:r>
      <w:r w:rsidRPr="00DD0D57">
        <w:rPr>
          <w:sz w:val="20"/>
          <w:szCs w:val="20"/>
          <w:lang w:val="en-US"/>
        </w:rPr>
        <w:lastRenderedPageBreak/>
        <w:t>200 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</w:t>
      </w:r>
      <w:r>
        <w:rPr>
          <w:sz w:val="20"/>
          <w:szCs w:val="20"/>
          <w:lang w:val="en-US"/>
        </w:rPr>
        <w:t>1 X Wash Buffer 2</w:t>
      </w:r>
      <w:r w:rsidRPr="00DD0D57">
        <w:rPr>
          <w:sz w:val="20"/>
          <w:szCs w:val="20"/>
          <w:lang w:val="en-US"/>
        </w:rPr>
        <w:t xml:space="preserve"> (</w:t>
      </w:r>
      <w:proofErr w:type="spellStart"/>
      <w:r w:rsidRPr="00DD0D57">
        <w:rPr>
          <w:sz w:val="20"/>
          <w:szCs w:val="20"/>
          <w:lang w:val="en-US"/>
        </w:rPr>
        <w:t>vortexing</w:t>
      </w:r>
      <w:proofErr w:type="spellEnd"/>
      <w:r w:rsidRPr="00DD0D57">
        <w:rPr>
          <w:sz w:val="20"/>
          <w:szCs w:val="20"/>
          <w:lang w:val="en-US"/>
        </w:rPr>
        <w:t xml:space="preserve"> for 1 min)</w:t>
      </w:r>
      <w:r>
        <w:rPr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 xml:space="preserve">Tube 2,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 xml:space="preserve">, Roche,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US"/>
        </w:rPr>
        <w:t>05634261001)</w:t>
      </w:r>
      <w:r>
        <w:rPr>
          <w:sz w:val="20"/>
          <w:szCs w:val="20"/>
          <w:lang w:val="en-US"/>
        </w:rPr>
        <w:t xml:space="preserve">, </w:t>
      </w:r>
      <w:r w:rsidRPr="00DD0D57">
        <w:rPr>
          <w:sz w:val="20"/>
          <w:szCs w:val="20"/>
          <w:lang w:val="en-US"/>
        </w:rPr>
        <w:t xml:space="preserve">followed by </w:t>
      </w:r>
      <w:r>
        <w:rPr>
          <w:sz w:val="20"/>
          <w:szCs w:val="20"/>
          <w:lang w:val="en-US"/>
        </w:rPr>
        <w:t xml:space="preserve">a wash with </w:t>
      </w:r>
      <w:r w:rsidRPr="00DD0D57">
        <w:rPr>
          <w:sz w:val="20"/>
          <w:szCs w:val="20"/>
          <w:lang w:val="en-US"/>
        </w:rPr>
        <w:t>200 </w:t>
      </w:r>
      <w:proofErr w:type="gramStart"/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 xml:space="preserve">l </w:t>
      </w:r>
      <w:r>
        <w:rPr>
          <w:sz w:val="20"/>
          <w:szCs w:val="20"/>
          <w:lang w:val="en-US"/>
        </w:rPr>
        <w:t xml:space="preserve"> 1</w:t>
      </w:r>
      <w:proofErr w:type="gramEnd"/>
      <w:r>
        <w:rPr>
          <w:sz w:val="20"/>
          <w:szCs w:val="20"/>
          <w:lang w:val="en-US"/>
        </w:rPr>
        <w:t xml:space="preserve"> X Wash Buffer 3</w:t>
      </w:r>
      <w:r w:rsidRPr="00DD0D57">
        <w:rPr>
          <w:sz w:val="20"/>
          <w:szCs w:val="20"/>
          <w:lang w:val="en-US"/>
        </w:rPr>
        <w:t xml:space="preserve"> (</w:t>
      </w:r>
      <w:proofErr w:type="spellStart"/>
      <w:r w:rsidRPr="00DD0D57">
        <w:rPr>
          <w:sz w:val="20"/>
          <w:szCs w:val="20"/>
          <w:lang w:val="en-US"/>
        </w:rPr>
        <w:t>vortexing</w:t>
      </w:r>
      <w:proofErr w:type="spellEnd"/>
      <w:r w:rsidRPr="00DD0D57">
        <w:rPr>
          <w:sz w:val="20"/>
          <w:szCs w:val="20"/>
          <w:lang w:val="en-US"/>
        </w:rPr>
        <w:t xml:space="preserve"> for 30 sec)</w:t>
      </w:r>
      <w:r>
        <w:rPr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 xml:space="preserve">Tube 3, </w:t>
      </w:r>
      <w:r w:rsidRPr="00DD0D57">
        <w:rPr>
          <w:bCs/>
          <w:iCs/>
          <w:color w:val="000000"/>
          <w:kern w:val="36"/>
          <w:sz w:val="20"/>
          <w:szCs w:val="20"/>
          <w:lang w:val="en"/>
        </w:rPr>
        <w:t>SeqCap EZ Hybridization and Wash Kit</w:t>
      </w:r>
      <w:r w:rsidRPr="00DD0D57">
        <w:rPr>
          <w:sz w:val="20"/>
          <w:szCs w:val="20"/>
          <w:lang w:val="en-US"/>
        </w:rPr>
        <w:t xml:space="preserve">, Roche, </w:t>
      </w:r>
      <w:r>
        <w:rPr>
          <w:sz w:val="20"/>
          <w:szCs w:val="20"/>
          <w:lang w:val="en-US"/>
        </w:rPr>
        <w:t xml:space="preserve">Part # </w:t>
      </w:r>
      <w:r w:rsidRPr="00DD0D57">
        <w:rPr>
          <w:sz w:val="20"/>
          <w:szCs w:val="20"/>
          <w:lang w:val="en-US"/>
        </w:rPr>
        <w:t>05634261001)</w:t>
      </w:r>
      <w:r>
        <w:rPr>
          <w:sz w:val="20"/>
          <w:szCs w:val="20"/>
          <w:lang w:val="en-US"/>
        </w:rPr>
        <w:t xml:space="preserve"> </w:t>
      </w:r>
      <w:r w:rsidRPr="00DD0D57">
        <w:rPr>
          <w:sz w:val="20"/>
          <w:szCs w:val="20"/>
          <w:lang w:val="en-US"/>
        </w:rPr>
        <w:t xml:space="preserve"> as describe</w:t>
      </w:r>
      <w:r>
        <w:rPr>
          <w:sz w:val="20"/>
          <w:szCs w:val="20"/>
          <w:lang w:val="en-US"/>
        </w:rPr>
        <w:t>d for washing with Wash Buffer 1</w:t>
      </w:r>
      <w:r w:rsidRPr="00DD0D57">
        <w:rPr>
          <w:sz w:val="20"/>
          <w:szCs w:val="20"/>
          <w:lang w:val="en-US"/>
        </w:rPr>
        <w:t>. The tube w</w:t>
      </w:r>
      <w:r>
        <w:rPr>
          <w:sz w:val="20"/>
          <w:szCs w:val="20"/>
          <w:lang w:val="en-US"/>
        </w:rPr>
        <w:t xml:space="preserve">as removed from the magnet, </w:t>
      </w:r>
      <w:r w:rsidRPr="00DD0D57">
        <w:rPr>
          <w:sz w:val="20"/>
          <w:szCs w:val="20"/>
          <w:lang w:val="en-US"/>
        </w:rPr>
        <w:t>the bead-bound captur</w:t>
      </w:r>
      <w:r>
        <w:rPr>
          <w:sz w:val="20"/>
          <w:szCs w:val="20"/>
          <w:lang w:val="en-US"/>
        </w:rPr>
        <w:t xml:space="preserve">ed library was </w:t>
      </w:r>
      <w:proofErr w:type="spellStart"/>
      <w:r>
        <w:rPr>
          <w:sz w:val="20"/>
          <w:szCs w:val="20"/>
          <w:lang w:val="en-US"/>
        </w:rPr>
        <w:t>resuspended</w:t>
      </w:r>
      <w:proofErr w:type="spellEnd"/>
      <w:r>
        <w:rPr>
          <w:sz w:val="20"/>
          <w:szCs w:val="20"/>
          <w:lang w:val="en-US"/>
        </w:rPr>
        <w:t xml:space="preserve"> in </w:t>
      </w:r>
      <w:proofErr w:type="gramStart"/>
      <w:r>
        <w:rPr>
          <w:sz w:val="20"/>
          <w:szCs w:val="20"/>
          <w:lang w:val="en-US"/>
        </w:rPr>
        <w:t>22</w:t>
      </w:r>
      <w:r w:rsidRPr="00DD0D57">
        <w:rPr>
          <w:sz w:val="20"/>
          <w:szCs w:val="20"/>
          <w:lang w:val="en-US"/>
        </w:rPr>
        <w:t> </w:t>
      </w:r>
      <w:r w:rsidRPr="00DD0D57">
        <w:rPr>
          <w:sz w:val="20"/>
          <w:szCs w:val="20"/>
        </w:rPr>
        <w:t>μ</w:t>
      </w:r>
      <w:r w:rsidRPr="00DD0D57">
        <w:rPr>
          <w:sz w:val="20"/>
          <w:szCs w:val="20"/>
          <w:lang w:val="en-US"/>
        </w:rPr>
        <w:t>l</w:t>
      </w:r>
      <w:proofErr w:type="gramEnd"/>
      <w:r w:rsidRPr="00DD0D57">
        <w:rPr>
          <w:sz w:val="20"/>
          <w:szCs w:val="20"/>
          <w:lang w:val="en-US"/>
        </w:rPr>
        <w:t xml:space="preserve"> PCR-grade water</w:t>
      </w:r>
      <w:r>
        <w:rPr>
          <w:sz w:val="20"/>
          <w:szCs w:val="20"/>
          <w:lang w:val="en-US"/>
        </w:rPr>
        <w:t xml:space="preserve"> and the entire sample (beads + liquid)</w:t>
      </w:r>
      <w:r w:rsidRPr="00DD0D57">
        <w:rPr>
          <w:sz w:val="20"/>
          <w:szCs w:val="20"/>
          <w:lang w:val="en-US"/>
        </w:rPr>
        <w:t xml:space="preserve"> was transferred to a 0.2 ml PCR tube</w:t>
      </w:r>
      <w:r>
        <w:rPr>
          <w:sz w:val="20"/>
          <w:szCs w:val="20"/>
          <w:lang w:val="en-US"/>
        </w:rPr>
        <w:t>.</w:t>
      </w:r>
    </w:p>
    <w:p w14:paraId="6DF82389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</w:p>
    <w:p w14:paraId="6378269E" w14:textId="77777777" w:rsidR="00856268" w:rsidRPr="00DD0D57" w:rsidRDefault="00856268" w:rsidP="00856268">
      <w:pPr>
        <w:jc w:val="both"/>
        <w:rPr>
          <w:b/>
          <w:sz w:val="20"/>
          <w:szCs w:val="20"/>
          <w:lang w:val="en-GB"/>
        </w:rPr>
      </w:pPr>
      <w:r w:rsidRPr="00DD0D57">
        <w:rPr>
          <w:b/>
          <w:sz w:val="20"/>
          <w:szCs w:val="20"/>
          <w:lang w:val="en-GB"/>
        </w:rPr>
        <w:t>3° PCR post-capture and sequencing</w:t>
      </w:r>
    </w:p>
    <w:p w14:paraId="136E7250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</w:p>
    <w:p w14:paraId="0F2424A8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15</w:t>
      </w:r>
      <w:r w:rsidRPr="00DD0D57">
        <w:rPr>
          <w:sz w:val="20"/>
          <w:szCs w:val="20"/>
          <w:lang w:val="en-GB"/>
        </w:rPr>
        <w:t xml:space="preserve">: </w:t>
      </w:r>
      <w:proofErr w:type="gramStart"/>
      <w:r w:rsidRPr="00DD0D57">
        <w:rPr>
          <w:sz w:val="20"/>
          <w:szCs w:val="20"/>
          <w:lang w:val="en-GB"/>
        </w:rPr>
        <w:t>A</w:t>
      </w:r>
      <w:r>
        <w:rPr>
          <w:sz w:val="20"/>
          <w:szCs w:val="20"/>
          <w:lang w:val="en-GB"/>
        </w:rPr>
        <w:t>n on- beads</w:t>
      </w:r>
      <w:proofErr w:type="gramEnd"/>
      <w:r w:rsidRPr="00DD0D57">
        <w:rPr>
          <w:sz w:val="20"/>
          <w:szCs w:val="20"/>
          <w:lang w:val="en-GB"/>
        </w:rPr>
        <w:t xml:space="preserve"> PCR amplification is undertaken to enrich library fragments, extend the adaptor sequence and incorporate an index to the P7 adaptor. The PCR reaction is using the </w:t>
      </w:r>
      <w:r>
        <w:rPr>
          <w:sz w:val="20"/>
          <w:szCs w:val="20"/>
          <w:lang w:val="en-GB"/>
        </w:rPr>
        <w:t>KAPA</w:t>
      </w:r>
      <w:r w:rsidRPr="00DD0D57">
        <w:rPr>
          <w:sz w:val="20"/>
          <w:szCs w:val="20"/>
          <w:lang w:val="en-GB"/>
        </w:rPr>
        <w:t xml:space="preserve">® </w:t>
      </w:r>
      <w:proofErr w:type="spellStart"/>
      <w:r>
        <w:rPr>
          <w:sz w:val="20"/>
          <w:szCs w:val="20"/>
          <w:lang w:val="en-GB"/>
        </w:rPr>
        <w:t>HiFi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HotStart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sz w:val="20"/>
          <w:szCs w:val="20"/>
          <w:lang w:val="en-GB"/>
        </w:rPr>
        <w:t>ReadyMix</w:t>
      </w:r>
      <w:proofErr w:type="spellEnd"/>
      <w:r>
        <w:rPr>
          <w:sz w:val="20"/>
          <w:szCs w:val="20"/>
          <w:lang w:val="en-GB"/>
        </w:rPr>
        <w:t xml:space="preserve"> </w:t>
      </w:r>
      <w:r w:rsidRPr="00DD0D57">
        <w:rPr>
          <w:sz w:val="20"/>
          <w:szCs w:val="20"/>
          <w:lang w:val="en-GB"/>
        </w:rPr>
        <w:t xml:space="preserve"> PCR</w:t>
      </w:r>
      <w:proofErr w:type="gramEnd"/>
      <w:r w:rsidRPr="00DD0D57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Kit </w:t>
      </w:r>
      <w:r w:rsidRPr="00DD0D57">
        <w:rPr>
          <w:sz w:val="20"/>
          <w:szCs w:val="20"/>
          <w:lang w:val="en-GB"/>
        </w:rPr>
        <w:t xml:space="preserve"> (</w:t>
      </w:r>
      <w:proofErr w:type="spellStart"/>
      <w:r>
        <w:rPr>
          <w:sz w:val="20"/>
          <w:szCs w:val="20"/>
          <w:lang w:val="en-GB"/>
        </w:rPr>
        <w:t>KAPABiosystems</w:t>
      </w:r>
      <w:proofErr w:type="spellEnd"/>
      <w:r>
        <w:rPr>
          <w:sz w:val="20"/>
          <w:szCs w:val="20"/>
          <w:lang w:val="en-GB"/>
        </w:rPr>
        <w:t>, Boston, MA</w:t>
      </w:r>
      <w:r w:rsidRPr="00DD0D57">
        <w:rPr>
          <w:sz w:val="20"/>
          <w:szCs w:val="20"/>
          <w:lang w:val="en-GB"/>
        </w:rPr>
        <w:t xml:space="preserve">, </w:t>
      </w:r>
      <w:r>
        <w:rPr>
          <w:sz w:val="20"/>
          <w:szCs w:val="20"/>
          <w:lang w:val="en-US"/>
        </w:rPr>
        <w:t xml:space="preserve">Part # </w:t>
      </w:r>
      <w:r>
        <w:rPr>
          <w:sz w:val="20"/>
          <w:szCs w:val="20"/>
          <w:lang w:val="en-GB"/>
        </w:rPr>
        <w:t>KR0370</w:t>
      </w:r>
      <w:r w:rsidRPr="00DD0D57">
        <w:rPr>
          <w:sz w:val="20"/>
          <w:szCs w:val="20"/>
          <w:lang w:val="en-GB"/>
        </w:rPr>
        <w:t xml:space="preserve">) with 500 </w:t>
      </w:r>
      <w:proofErr w:type="spellStart"/>
      <w:r w:rsidRPr="00DD0D57">
        <w:rPr>
          <w:sz w:val="20"/>
          <w:szCs w:val="20"/>
          <w:lang w:val="en-GB"/>
        </w:rPr>
        <w:t>nM</w:t>
      </w:r>
      <w:proofErr w:type="spellEnd"/>
      <w:r w:rsidRPr="00DD0D57">
        <w:rPr>
          <w:sz w:val="20"/>
          <w:szCs w:val="20"/>
          <w:lang w:val="en-GB"/>
        </w:rPr>
        <w:t xml:space="preserve"> SOL-PE-PCR_F (</w:t>
      </w:r>
      <w:r w:rsidRPr="00DD0D57">
        <w:rPr>
          <w:caps/>
          <w:sz w:val="20"/>
          <w:szCs w:val="20"/>
          <w:lang w:val="en-GB"/>
        </w:rPr>
        <w:t>aatgatacggcgaccaccgagatctacactctttccctacacgacgctcttc)</w:t>
      </w:r>
      <w:r w:rsidRPr="00DD0D57">
        <w:rPr>
          <w:sz w:val="20"/>
          <w:szCs w:val="20"/>
          <w:lang w:val="en-GB"/>
        </w:rPr>
        <w:t xml:space="preserve"> (</w:t>
      </w:r>
      <w:proofErr w:type="spellStart"/>
      <w:r w:rsidRPr="00DD0D57">
        <w:rPr>
          <w:sz w:val="20"/>
          <w:szCs w:val="20"/>
          <w:lang w:val="en-GB"/>
        </w:rPr>
        <w:t>Rohland</w:t>
      </w:r>
      <w:proofErr w:type="spellEnd"/>
      <w:r w:rsidRPr="00DD0D57">
        <w:rPr>
          <w:sz w:val="20"/>
          <w:szCs w:val="20"/>
          <w:lang w:val="en-GB"/>
        </w:rPr>
        <w:t xml:space="preserve"> and Reich, </w:t>
      </w:r>
      <w:r w:rsidRPr="00DD0D57">
        <w:rPr>
          <w:sz w:val="20"/>
          <w:szCs w:val="20"/>
          <w:lang w:val="en-GB"/>
        </w:rPr>
        <w:fldChar w:fldCharType="begin"/>
      </w:r>
      <w:r w:rsidRPr="00DD0D57">
        <w:rPr>
          <w:sz w:val="20"/>
          <w:szCs w:val="20"/>
          <w:lang w:val="en-GB"/>
        </w:rPr>
        <w:instrText xml:space="preserve"> ADDIN EN.CITE &lt;EndNote&gt;&lt;Cite ExcludeAuth="1"&gt;&lt;Author&gt;Rohland&lt;/Author&gt;&lt;Year&gt;2012&lt;/Year&gt;&lt;RecNum&gt;4231&lt;/RecNum&gt;&lt;DisplayText&gt;(2012)&lt;/DisplayText&gt;&lt;record&gt;&lt;rec-number&gt;4231&lt;/rec-number&gt;&lt;foreign-keys&gt;&lt;key app="EN" db-id="etdx0pd0tze5vpe0026xta9nzfvff2ssv50z"&gt;4231&lt;/key&gt;&lt;/foreign-keys&gt;&lt;ref-type name="Journal Article"&gt;17&lt;/ref-type&gt;&lt;contributors&gt;&lt;authors&gt;&lt;author&gt;Rohland, Nadin&lt;/author&gt;&lt;author&gt;Reich, David&lt;/author&gt;&lt;/authors&gt;&lt;/contributors&gt;&lt;titles&gt;&lt;title&gt;Cost-effective, high-throughput DNA sequencing libraries for multiplexed target capture&lt;/title&gt;&lt;secondary-title&gt;Genome Research&lt;/secondary-title&gt;&lt;/titles&gt;&lt;periodical&gt;&lt;full-title&gt;Genome Research&lt;/full-title&gt;&lt;abbr-1&gt;Genome Res&lt;/abbr-1&gt;&lt;abbr-2&gt;Genome Res.&lt;/abbr-2&gt;&lt;/periodical&gt;&lt;pages&gt;939-946&lt;/pages&gt;&lt;volume&gt;22&lt;/volume&gt;&lt;number&gt;5&lt;/number&gt;&lt;dates&gt;&lt;year&gt;2012&lt;/year&gt;&lt;pub-dates&gt;&lt;date&gt;May 1, 2012&lt;/date&gt;&lt;/pub-dates&gt;&lt;/dates&gt;&lt;urls&gt;&lt;related-urls&gt;&lt;url&gt;http://genome.cshlp.org/content/22/5/939.abstract&lt;/url&gt;&lt;/related-urls&gt;&lt;/urls&gt;&lt;electronic-resource-num&gt;10.1101/gr.128124.111&lt;/electronic-resource-num&gt;&lt;/record&gt;&lt;/Cite&gt;&lt;/EndNote&gt;</w:instrText>
      </w:r>
      <w:r w:rsidRPr="00DD0D57">
        <w:rPr>
          <w:sz w:val="20"/>
          <w:szCs w:val="20"/>
          <w:lang w:val="en-GB"/>
        </w:rPr>
        <w:fldChar w:fldCharType="separate"/>
      </w:r>
      <w:hyperlink w:anchor="_ENREF_1" w:tooltip="Rohland, 2012 #4231" w:history="1">
        <w:r w:rsidRPr="00DD0D57">
          <w:rPr>
            <w:noProof/>
            <w:sz w:val="20"/>
            <w:szCs w:val="20"/>
            <w:lang w:val="en-GB"/>
          </w:rPr>
          <w:t>2012</w:t>
        </w:r>
      </w:hyperlink>
      <w:r w:rsidRPr="00DD0D57">
        <w:rPr>
          <w:noProof/>
          <w:sz w:val="20"/>
          <w:szCs w:val="20"/>
          <w:lang w:val="en-GB"/>
        </w:rPr>
        <w:t>)</w:t>
      </w:r>
      <w:r w:rsidRPr="00DD0D57">
        <w:rPr>
          <w:sz w:val="20"/>
          <w:szCs w:val="20"/>
          <w:lang w:val="en-GB"/>
        </w:rPr>
        <w:fldChar w:fldCharType="end"/>
      </w:r>
      <w:r w:rsidRPr="00DD0D57">
        <w:rPr>
          <w:sz w:val="20"/>
          <w:szCs w:val="20"/>
          <w:lang w:val="en-GB"/>
        </w:rPr>
        <w:t xml:space="preserve"> primer and 500 </w:t>
      </w:r>
      <w:proofErr w:type="spellStart"/>
      <w:r w:rsidRPr="00DD0D57">
        <w:rPr>
          <w:sz w:val="20"/>
          <w:szCs w:val="20"/>
          <w:lang w:val="en-GB"/>
        </w:rPr>
        <w:t>nM</w:t>
      </w:r>
      <w:proofErr w:type="spellEnd"/>
      <w:r w:rsidRPr="00DD0D57">
        <w:rPr>
          <w:sz w:val="20"/>
          <w:szCs w:val="20"/>
          <w:lang w:val="en-GB"/>
        </w:rPr>
        <w:t xml:space="preserve"> SOL-MPE-INDX_R (</w:t>
      </w:r>
      <w:r w:rsidRPr="00DD0D57">
        <w:rPr>
          <w:caps/>
          <w:sz w:val="20"/>
          <w:szCs w:val="20"/>
          <w:lang w:val="en-GB"/>
        </w:rPr>
        <w:t>CAAGCAGAAGACGGCATACGAGAT</w:t>
      </w:r>
      <w:r w:rsidRPr="00DD0D57">
        <w:rPr>
          <w:caps/>
          <w:color w:val="FF0000"/>
          <w:sz w:val="20"/>
          <w:szCs w:val="20"/>
          <w:lang w:val="en-GB"/>
        </w:rPr>
        <w:t>XXXXXX</w:t>
      </w:r>
      <w:r w:rsidRPr="00DD0D57">
        <w:rPr>
          <w:caps/>
          <w:sz w:val="20"/>
          <w:szCs w:val="20"/>
          <w:lang w:val="en-GB"/>
        </w:rPr>
        <w:t>GTGACTGGAGTTCAGACGTGT)</w:t>
      </w:r>
      <w:r w:rsidRPr="00DD0D57">
        <w:rPr>
          <w:sz w:val="20"/>
          <w:szCs w:val="20"/>
          <w:lang w:val="en-GB"/>
        </w:rPr>
        <w:t xml:space="preserve"> indexed primers .  This primer carries 6 bases of the official Illumina Index. </w:t>
      </w:r>
      <w:proofErr w:type="spellStart"/>
      <w:r w:rsidRPr="00DD0D57">
        <w:rPr>
          <w:sz w:val="20"/>
          <w:szCs w:val="20"/>
          <w:lang w:val="en-GB"/>
        </w:rPr>
        <w:t>Thermocycling</w:t>
      </w:r>
      <w:proofErr w:type="spellEnd"/>
      <w:r w:rsidRPr="00DD0D57">
        <w:rPr>
          <w:sz w:val="20"/>
          <w:szCs w:val="20"/>
          <w:lang w:val="en-GB"/>
        </w:rPr>
        <w:t xml:space="preserve"> parameters: 2 minutes at 98°</w:t>
      </w:r>
      <w:r>
        <w:rPr>
          <w:sz w:val="20"/>
          <w:szCs w:val="20"/>
          <w:lang w:val="en-GB"/>
        </w:rPr>
        <w:t>C, followed by 18</w:t>
      </w:r>
      <w:r w:rsidRPr="00DD0D57">
        <w:rPr>
          <w:sz w:val="20"/>
          <w:szCs w:val="20"/>
          <w:lang w:val="en-GB"/>
        </w:rPr>
        <w:t xml:space="preserve"> cycles of 20 seconds at 98°C; 30 seconds at 62°C and 30 seconds at 72°C, with a final elongation of 5 minutes at 72°C. The reaction volume is 50 µL. A clean-up step is performed with 1.8x volume </w:t>
      </w:r>
      <w:proofErr w:type="spellStart"/>
      <w:r w:rsidRPr="00DD0D57">
        <w:rPr>
          <w:sz w:val="20"/>
          <w:szCs w:val="20"/>
          <w:lang w:val="en-GB"/>
        </w:rPr>
        <w:t>Agencourt</w:t>
      </w:r>
      <w:proofErr w:type="spellEnd"/>
      <w:r w:rsidRPr="00DD0D57">
        <w:rPr>
          <w:sz w:val="20"/>
          <w:szCs w:val="20"/>
          <w:lang w:val="en-GB"/>
        </w:rPr>
        <w:t xml:space="preserve"> </w:t>
      </w:r>
      <w:proofErr w:type="spellStart"/>
      <w:r w:rsidRPr="00DD0D57">
        <w:rPr>
          <w:sz w:val="20"/>
          <w:szCs w:val="20"/>
          <w:lang w:val="en-GB"/>
        </w:rPr>
        <w:t>AMPure</w:t>
      </w:r>
      <w:proofErr w:type="spellEnd"/>
      <w:r w:rsidRPr="00DD0D57">
        <w:rPr>
          <w:sz w:val="20"/>
          <w:szCs w:val="20"/>
          <w:lang w:val="en-GB"/>
        </w:rPr>
        <w:t xml:space="preserve"> XP magnetic beads. The elution volume is 20 µL.</w:t>
      </w:r>
    </w:p>
    <w:p w14:paraId="789F0058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16</w:t>
      </w:r>
      <w:r w:rsidRPr="00DD0D57">
        <w:rPr>
          <w:sz w:val="20"/>
          <w:szCs w:val="20"/>
          <w:lang w:val="en-GB"/>
        </w:rPr>
        <w:t xml:space="preserve">: Indexed libraries are individually controlled (sizing and estimation of the concentration) by electrophoresis on </w:t>
      </w:r>
      <w:proofErr w:type="gramStart"/>
      <w:r w:rsidRPr="00DD0D57">
        <w:rPr>
          <w:sz w:val="20"/>
          <w:szCs w:val="20"/>
          <w:lang w:val="en-GB"/>
        </w:rPr>
        <w:t>a</w:t>
      </w:r>
      <w:proofErr w:type="gramEnd"/>
      <w:r w:rsidRPr="00DD0D57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AATI </w:t>
      </w:r>
      <w:r w:rsidRPr="00DD0D57">
        <w:rPr>
          <w:sz w:val="20"/>
          <w:szCs w:val="20"/>
          <w:lang w:val="en-US"/>
        </w:rPr>
        <w:t>Fragment Analyz</w:t>
      </w:r>
      <w:r>
        <w:rPr>
          <w:sz w:val="20"/>
          <w:szCs w:val="20"/>
          <w:lang w:val="en-US"/>
        </w:rPr>
        <w:t>er™</w:t>
      </w:r>
      <w:r w:rsidRPr="00DD0D57">
        <w:rPr>
          <w:sz w:val="20"/>
          <w:szCs w:val="20"/>
          <w:lang w:val="en-GB"/>
        </w:rPr>
        <w:t xml:space="preserve"> device with the DNF-474 High Sensitivity Fragment Analysis Kit.</w:t>
      </w:r>
    </w:p>
    <w:p w14:paraId="06DD1C78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17</w:t>
      </w:r>
      <w:r w:rsidRPr="00DD0D57">
        <w:rPr>
          <w:sz w:val="20"/>
          <w:szCs w:val="20"/>
          <w:lang w:val="en-GB"/>
        </w:rPr>
        <w:t>: Four indexed libraries, corresponding to 192 captured barcoded DNA samples, are equally mixed. The final pooled library is quantify by qPCR with the KAPA Library Quantification Kit</w:t>
      </w:r>
      <w:r>
        <w:rPr>
          <w:sz w:val="20"/>
          <w:szCs w:val="20"/>
          <w:lang w:val="en-GB"/>
        </w:rPr>
        <w:t xml:space="preserve"> (Part # KK4824)</w:t>
      </w:r>
      <w:r w:rsidRPr="00DD0D57">
        <w:rPr>
          <w:sz w:val="20"/>
          <w:szCs w:val="20"/>
          <w:lang w:val="en-GB"/>
        </w:rPr>
        <w:t xml:space="preserve"> and provided to the Get-</w:t>
      </w:r>
      <w:proofErr w:type="spellStart"/>
      <w:r w:rsidRPr="00DD0D57">
        <w:rPr>
          <w:sz w:val="20"/>
          <w:szCs w:val="20"/>
          <w:lang w:val="en-GB"/>
        </w:rPr>
        <w:t>PlaGe</w:t>
      </w:r>
      <w:proofErr w:type="spellEnd"/>
      <w:r w:rsidRPr="00DD0D57">
        <w:rPr>
          <w:sz w:val="20"/>
          <w:szCs w:val="20"/>
          <w:lang w:val="en-GB"/>
        </w:rPr>
        <w:t xml:space="preserve"> core facility </w:t>
      </w:r>
      <w:r w:rsidRPr="00DD0D57">
        <w:rPr>
          <w:sz w:val="20"/>
          <w:szCs w:val="20"/>
          <w:lang w:val="en-US"/>
        </w:rPr>
        <w:t>(</w:t>
      </w:r>
      <w:proofErr w:type="spellStart"/>
      <w:r w:rsidRPr="00DD0D57">
        <w:rPr>
          <w:sz w:val="20"/>
          <w:szCs w:val="20"/>
          <w:lang w:val="en-GB"/>
        </w:rPr>
        <w:t>GenoToul</w:t>
      </w:r>
      <w:proofErr w:type="spellEnd"/>
      <w:r w:rsidRPr="00DD0D57">
        <w:rPr>
          <w:sz w:val="20"/>
          <w:szCs w:val="20"/>
          <w:lang w:val="en-GB"/>
        </w:rPr>
        <w:t xml:space="preserve"> platform, INRA Toulouse, France</w:t>
      </w:r>
      <w:r w:rsidRPr="00DD0D57">
        <w:rPr>
          <w:sz w:val="20"/>
          <w:szCs w:val="20"/>
          <w:lang w:val="en-US"/>
        </w:rPr>
        <w:t xml:space="preserve"> http://www.genotoul.fr)</w:t>
      </w:r>
      <w:r w:rsidRPr="00DD0D57">
        <w:rPr>
          <w:sz w:val="20"/>
          <w:szCs w:val="20"/>
          <w:lang w:val="en-GB"/>
        </w:rPr>
        <w:t xml:space="preserve"> for sequencing. </w:t>
      </w:r>
    </w:p>
    <w:p w14:paraId="6B99DBAB" w14:textId="77777777" w:rsidR="00856268" w:rsidRPr="00DD0D57" w:rsidRDefault="00856268" w:rsidP="0085626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18</w:t>
      </w:r>
      <w:r w:rsidRPr="00DD0D57">
        <w:rPr>
          <w:sz w:val="20"/>
          <w:szCs w:val="20"/>
          <w:lang w:val="en-GB"/>
        </w:rPr>
        <w:t>: The final pooled library is sequenced using the Illumina paired-end protocol on a single lane of a HiSeq3000 sequencer, for 2 x 150 cycles.</w:t>
      </w:r>
    </w:p>
    <w:p w14:paraId="088D122E" w14:textId="77777777" w:rsidR="00856268" w:rsidRPr="00145A20" w:rsidRDefault="00856268" w:rsidP="00856268">
      <w:pPr>
        <w:jc w:val="both"/>
        <w:rPr>
          <w:sz w:val="20"/>
          <w:szCs w:val="20"/>
          <w:lang w:val="en-GB"/>
        </w:rPr>
      </w:pPr>
    </w:p>
    <w:p w14:paraId="26FF2749" w14:textId="77777777" w:rsidR="00856268" w:rsidRPr="00DD0D57" w:rsidRDefault="00856268" w:rsidP="00856268">
      <w:pPr>
        <w:jc w:val="both"/>
        <w:rPr>
          <w:noProof/>
          <w:sz w:val="20"/>
          <w:szCs w:val="20"/>
          <w:lang w:val="en-GB"/>
        </w:rPr>
      </w:pPr>
      <w:r w:rsidRPr="00DD0D57">
        <w:rPr>
          <w:sz w:val="20"/>
          <w:szCs w:val="20"/>
          <w:lang w:val="en-GB"/>
        </w:rPr>
        <w:fldChar w:fldCharType="begin"/>
      </w:r>
      <w:r w:rsidRPr="00DD0D57">
        <w:rPr>
          <w:sz w:val="20"/>
          <w:szCs w:val="20"/>
          <w:lang w:val="en-GB"/>
        </w:rPr>
        <w:instrText xml:space="preserve"> ADDIN EN.REFLIST </w:instrText>
      </w:r>
      <w:r w:rsidRPr="00DD0D57">
        <w:rPr>
          <w:sz w:val="20"/>
          <w:szCs w:val="20"/>
          <w:lang w:val="en-GB"/>
        </w:rPr>
        <w:fldChar w:fldCharType="separate"/>
      </w:r>
      <w:r>
        <w:rPr>
          <w:noProof/>
          <w:sz w:val="20"/>
          <w:szCs w:val="20"/>
          <w:lang w:val="en-GB"/>
        </w:rPr>
        <w:t>References</w:t>
      </w:r>
    </w:p>
    <w:p w14:paraId="2592D451" w14:textId="77777777" w:rsidR="00856268" w:rsidRPr="00DD0D57" w:rsidRDefault="00856268" w:rsidP="00856268">
      <w:pPr>
        <w:jc w:val="both"/>
        <w:rPr>
          <w:noProof/>
          <w:sz w:val="20"/>
          <w:szCs w:val="20"/>
          <w:lang w:val="en-GB"/>
        </w:rPr>
      </w:pPr>
      <w:bookmarkStart w:id="1" w:name="_ENREF_1"/>
      <w:r w:rsidRPr="00DD0D57">
        <w:rPr>
          <w:noProof/>
          <w:sz w:val="20"/>
          <w:szCs w:val="20"/>
          <w:lang w:val="en-GB"/>
        </w:rPr>
        <w:t xml:space="preserve">Rohland N, Reich D (2012) Cost-effective, high-throughput DNA sequencing libraries for multiplexed target capture. </w:t>
      </w:r>
      <w:r w:rsidRPr="00DD0D57">
        <w:rPr>
          <w:i/>
          <w:noProof/>
          <w:sz w:val="20"/>
          <w:szCs w:val="20"/>
          <w:lang w:val="en-GB"/>
        </w:rPr>
        <w:t>Genome Research</w:t>
      </w:r>
      <w:r w:rsidRPr="00DD0D57">
        <w:rPr>
          <w:noProof/>
          <w:sz w:val="20"/>
          <w:szCs w:val="20"/>
          <w:lang w:val="en-GB"/>
        </w:rPr>
        <w:t xml:space="preserve"> </w:t>
      </w:r>
      <w:r w:rsidRPr="00DD0D57">
        <w:rPr>
          <w:b/>
          <w:noProof/>
          <w:sz w:val="20"/>
          <w:szCs w:val="20"/>
          <w:lang w:val="en-GB"/>
        </w:rPr>
        <w:t>22</w:t>
      </w:r>
      <w:r w:rsidRPr="00DD0D57">
        <w:rPr>
          <w:noProof/>
          <w:sz w:val="20"/>
          <w:szCs w:val="20"/>
          <w:lang w:val="en-GB"/>
        </w:rPr>
        <w:t>, 939-946.</w:t>
      </w:r>
      <w:bookmarkEnd w:id="1"/>
    </w:p>
    <w:p w14:paraId="0CE7F521" w14:textId="77777777" w:rsidR="00856268" w:rsidRPr="00DD0D57" w:rsidRDefault="00856268" w:rsidP="00856268">
      <w:pPr>
        <w:jc w:val="both"/>
        <w:rPr>
          <w:rFonts w:eastAsia="Times New Roman"/>
          <w:color w:val="222222"/>
          <w:sz w:val="20"/>
          <w:szCs w:val="20"/>
          <w:lang w:val="en-US"/>
        </w:rPr>
      </w:pPr>
      <w:r w:rsidRPr="00DD0D57">
        <w:rPr>
          <w:rFonts w:eastAsia="Times New Roman"/>
          <w:color w:val="222222"/>
          <w:sz w:val="20"/>
          <w:szCs w:val="20"/>
          <w:lang w:val="en-US"/>
        </w:rPr>
        <w:t xml:space="preserve">Mascher, M., Richmond, T. A., Gerhardt, D. J., Himmelbach, A., Clissold, L., Sampath, D., ... &amp; Akhunov, E. D. (2013). Barley whole exome capture: a tool for genomic research in the genus Hordeum and beyond. </w:t>
      </w:r>
      <w:r w:rsidRPr="00DD0D57">
        <w:rPr>
          <w:rFonts w:eastAsia="Times New Roman"/>
          <w:i/>
          <w:iCs/>
          <w:color w:val="222222"/>
          <w:sz w:val="20"/>
          <w:szCs w:val="20"/>
          <w:lang w:val="en-US"/>
        </w:rPr>
        <w:t>The Plant Journal</w:t>
      </w:r>
      <w:r w:rsidRPr="00DD0D57">
        <w:rPr>
          <w:rFonts w:eastAsia="Times New Roman"/>
          <w:color w:val="222222"/>
          <w:sz w:val="20"/>
          <w:szCs w:val="20"/>
          <w:lang w:val="en-US"/>
        </w:rPr>
        <w:t xml:space="preserve">, </w:t>
      </w:r>
      <w:r w:rsidRPr="00DD0D57">
        <w:rPr>
          <w:rFonts w:eastAsia="Times New Roman"/>
          <w:i/>
          <w:iCs/>
          <w:color w:val="222222"/>
          <w:sz w:val="20"/>
          <w:szCs w:val="20"/>
          <w:lang w:val="en-US"/>
        </w:rPr>
        <w:t>76</w:t>
      </w:r>
      <w:r w:rsidRPr="00DD0D57">
        <w:rPr>
          <w:rFonts w:eastAsia="Times New Roman"/>
          <w:color w:val="222222"/>
          <w:sz w:val="20"/>
          <w:szCs w:val="20"/>
          <w:lang w:val="en-US"/>
        </w:rPr>
        <w:t>(3), 494-505.</w:t>
      </w:r>
    </w:p>
    <w:p w14:paraId="39B3B454" w14:textId="77777777" w:rsidR="00856268" w:rsidRPr="00DD0D57" w:rsidRDefault="00856268" w:rsidP="00856268">
      <w:pPr>
        <w:jc w:val="both"/>
        <w:rPr>
          <w:noProof/>
          <w:sz w:val="20"/>
          <w:szCs w:val="20"/>
          <w:lang w:val="en-GB"/>
        </w:rPr>
      </w:pPr>
    </w:p>
    <w:p w14:paraId="3E19BCFA" w14:textId="77777777" w:rsidR="00856268" w:rsidRPr="00DD0D57" w:rsidRDefault="00856268" w:rsidP="00856268">
      <w:pPr>
        <w:jc w:val="both"/>
        <w:rPr>
          <w:noProof/>
          <w:sz w:val="20"/>
          <w:szCs w:val="20"/>
          <w:lang w:val="en-GB"/>
        </w:rPr>
      </w:pPr>
    </w:p>
    <w:p w14:paraId="7C73A114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  <w:r w:rsidRPr="00DD0D57">
        <w:rPr>
          <w:sz w:val="20"/>
          <w:szCs w:val="20"/>
          <w:lang w:val="en-GB"/>
        </w:rPr>
        <w:fldChar w:fldCharType="end"/>
      </w:r>
    </w:p>
    <w:p w14:paraId="7AF7696F" w14:textId="77777777" w:rsidR="00856268" w:rsidRPr="00DD0D57" w:rsidRDefault="00856268" w:rsidP="00856268">
      <w:pPr>
        <w:jc w:val="both"/>
        <w:rPr>
          <w:sz w:val="20"/>
          <w:szCs w:val="20"/>
          <w:lang w:val="en-US"/>
        </w:rPr>
      </w:pPr>
    </w:p>
    <w:p w14:paraId="4D634010" w14:textId="77777777" w:rsidR="00856268" w:rsidRPr="00332F2D" w:rsidRDefault="00856268" w:rsidP="00BC6F73">
      <w:pPr>
        <w:spacing w:line="360" w:lineRule="auto"/>
        <w:jc w:val="both"/>
        <w:rPr>
          <w:rFonts w:ascii="Times" w:hAnsi="Times" w:cs="Times"/>
          <w:lang w:val="en-US"/>
        </w:rPr>
      </w:pPr>
    </w:p>
    <w:p w14:paraId="550A7ABA" w14:textId="77777777" w:rsidR="000C6894" w:rsidRPr="00E74AD5" w:rsidRDefault="000C6894" w:rsidP="00BC6F73">
      <w:pPr>
        <w:jc w:val="both"/>
        <w:rPr>
          <w:lang w:val="en-GB"/>
        </w:rPr>
      </w:pPr>
    </w:p>
    <w:sectPr w:rsidR="000C6894" w:rsidRPr="00E74AD5" w:rsidSect="000427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99E75" w14:textId="77777777" w:rsidR="007A1044" w:rsidRDefault="007A1044" w:rsidP="00AD61B1">
      <w:r>
        <w:separator/>
      </w:r>
    </w:p>
  </w:endnote>
  <w:endnote w:type="continuationSeparator" w:id="0">
    <w:p w14:paraId="0B87451E" w14:textId="77777777" w:rsidR="007A1044" w:rsidRDefault="007A1044" w:rsidP="00AD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,Times New Roman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61305" w14:textId="77777777" w:rsidR="007A1044" w:rsidRDefault="007A1044" w:rsidP="00AD61B1">
      <w:r>
        <w:separator/>
      </w:r>
    </w:p>
  </w:footnote>
  <w:footnote w:type="continuationSeparator" w:id="0">
    <w:p w14:paraId="718FA92D" w14:textId="77777777" w:rsidR="007A1044" w:rsidRDefault="007A1044" w:rsidP="00AD6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D6"/>
    <w:rsid w:val="0001511E"/>
    <w:rsid w:val="00026B94"/>
    <w:rsid w:val="0004277F"/>
    <w:rsid w:val="000C6894"/>
    <w:rsid w:val="0028202D"/>
    <w:rsid w:val="002E5748"/>
    <w:rsid w:val="00387EC4"/>
    <w:rsid w:val="00450BD6"/>
    <w:rsid w:val="006541CB"/>
    <w:rsid w:val="0067757B"/>
    <w:rsid w:val="00723C3D"/>
    <w:rsid w:val="00774C51"/>
    <w:rsid w:val="007A1044"/>
    <w:rsid w:val="00856268"/>
    <w:rsid w:val="00896A2C"/>
    <w:rsid w:val="008A6393"/>
    <w:rsid w:val="008B6663"/>
    <w:rsid w:val="00AD61B1"/>
    <w:rsid w:val="00BC38C6"/>
    <w:rsid w:val="00BC6F73"/>
    <w:rsid w:val="00C16CB7"/>
    <w:rsid w:val="00E001FE"/>
    <w:rsid w:val="00E74AD5"/>
    <w:rsid w:val="00ED0091"/>
    <w:rsid w:val="00EE4B13"/>
    <w:rsid w:val="00F7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DFFE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D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A63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notebasdepage">
    <w:name w:val="footnote reference"/>
    <w:basedOn w:val="Policepardfaut"/>
    <w:uiPriority w:val="99"/>
    <w:semiHidden/>
    <w:unhideWhenUsed/>
    <w:rsid w:val="00AD61B1"/>
  </w:style>
  <w:style w:type="character" w:customStyle="1" w:styleId="Titre3Car">
    <w:name w:val="Titre 3 Car"/>
    <w:basedOn w:val="Policepardfaut"/>
    <w:link w:val="Titre3"/>
    <w:uiPriority w:val="9"/>
    <w:rsid w:val="008A63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uiPriority w:val="99"/>
    <w:unhideWhenUsed/>
    <w:rsid w:val="008562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D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A63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notebasdepage">
    <w:name w:val="footnote reference"/>
    <w:basedOn w:val="Policepardfaut"/>
    <w:uiPriority w:val="99"/>
    <w:semiHidden/>
    <w:unhideWhenUsed/>
    <w:rsid w:val="00AD61B1"/>
  </w:style>
  <w:style w:type="character" w:customStyle="1" w:styleId="Titre3Car">
    <w:name w:val="Titre 3 Car"/>
    <w:basedOn w:val="Policepardfaut"/>
    <w:link w:val="Titre3"/>
    <w:uiPriority w:val="9"/>
    <w:rsid w:val="008A63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uiPriority w:val="99"/>
    <w:unhideWhenUsed/>
    <w:rsid w:val="00856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diagenode.com/files/protocols/Standard_protocols_for_DNAShearing.pdf" TargetMode="External"/><Relationship Id="rId8" Type="http://schemas.openxmlformats.org/officeDocument/2006/relationships/hyperlink" Target="http://www.mycroarray.com/pdf/MYbaits-manual-v2.pdf" TargetMode="External"/><Relationship Id="rId9" Type="http://schemas.openxmlformats.org/officeDocument/2006/relationships/hyperlink" Target="http://sequencing.roche.com/products/nimblegen-seqcap-target-enrichment/seqcap-reagents.html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1984</Words>
  <Characters>10918</Characters>
  <Application>Microsoft Macintosh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Holtz Yan</dc:creator>
  <cp:keywords/>
  <dc:description/>
  <cp:lastModifiedBy>Holtz Yan</cp:lastModifiedBy>
  <cp:revision>12</cp:revision>
  <dcterms:created xsi:type="dcterms:W3CDTF">2016-04-08T14:14:00Z</dcterms:created>
  <dcterms:modified xsi:type="dcterms:W3CDTF">2016-10-04T14:58:00Z</dcterms:modified>
</cp:coreProperties>
</file>