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252FA" w14:textId="77777777" w:rsidR="00481118" w:rsidRPr="00481118" w:rsidRDefault="00481118" w:rsidP="00481118">
      <w:pPr>
        <w:rPr>
          <w:rFonts w:ascii="Arial" w:hAnsi="Arial" w:cs="Arial"/>
          <w:b/>
          <w:sz w:val="22"/>
          <w:szCs w:val="22"/>
        </w:rPr>
      </w:pPr>
      <w:r w:rsidRPr="00481118">
        <w:rPr>
          <w:rFonts w:ascii="Arial" w:hAnsi="Arial" w:cs="Arial"/>
          <w:b/>
          <w:sz w:val="22"/>
          <w:szCs w:val="22"/>
        </w:rPr>
        <w:t xml:space="preserve">Supplementary Information </w:t>
      </w:r>
    </w:p>
    <w:p w14:paraId="5D36449E" w14:textId="77777777" w:rsidR="00481118" w:rsidRPr="00481118" w:rsidRDefault="00481118" w:rsidP="00481118">
      <w:pPr>
        <w:rPr>
          <w:rFonts w:ascii="Arial" w:hAnsi="Arial" w:cs="Arial"/>
          <w:b/>
          <w:sz w:val="22"/>
          <w:szCs w:val="22"/>
        </w:rPr>
      </w:pPr>
    </w:p>
    <w:p w14:paraId="05F34EB9" w14:textId="77777777" w:rsidR="00481118" w:rsidRPr="00481118" w:rsidRDefault="00481118" w:rsidP="00481118">
      <w:pPr>
        <w:rPr>
          <w:rFonts w:ascii="Arial" w:hAnsi="Arial" w:cs="Arial"/>
          <w:sz w:val="22"/>
          <w:szCs w:val="22"/>
        </w:rPr>
      </w:pPr>
      <w:r w:rsidRPr="00481118">
        <w:rPr>
          <w:rFonts w:ascii="Arial" w:hAnsi="Arial" w:cs="Arial"/>
          <w:b/>
          <w:bCs/>
          <w:sz w:val="22"/>
          <w:szCs w:val="22"/>
          <w:lang w:val="en-GB"/>
        </w:rPr>
        <w:t>Trends of genetic changes uncovered by Env- and Eigen-</w:t>
      </w:r>
      <w:r w:rsidRPr="00481118">
        <w:rPr>
          <w:rFonts w:ascii="Arial" w:hAnsi="Arial" w:cs="Arial"/>
          <w:sz w:val="22"/>
          <w:szCs w:val="22"/>
          <w:lang w:val="en-GB"/>
        </w:rPr>
        <w:t xml:space="preserve"> </w:t>
      </w:r>
      <w:r w:rsidRPr="00481118">
        <w:rPr>
          <w:rFonts w:ascii="Arial" w:hAnsi="Arial" w:cs="Arial"/>
          <w:b/>
          <w:bCs/>
          <w:sz w:val="22"/>
          <w:szCs w:val="22"/>
          <w:lang w:val="en-GB"/>
        </w:rPr>
        <w:t>GWAS in wheat and barley</w:t>
      </w:r>
    </w:p>
    <w:p w14:paraId="621FC335" w14:textId="77777777" w:rsidR="00481118" w:rsidRPr="00481118" w:rsidRDefault="00481118" w:rsidP="00481118">
      <w:pPr>
        <w:rPr>
          <w:rFonts w:ascii="Arial" w:hAnsi="Arial" w:cs="Arial"/>
          <w:sz w:val="22"/>
          <w:szCs w:val="22"/>
        </w:rPr>
      </w:pPr>
    </w:p>
    <w:p w14:paraId="7790A456" w14:textId="77777777" w:rsidR="00481118" w:rsidRPr="00481118" w:rsidRDefault="00481118" w:rsidP="00481118">
      <w:pPr>
        <w:spacing w:line="480" w:lineRule="auto"/>
        <w:rPr>
          <w:rFonts w:ascii="Arial" w:hAnsi="Arial" w:cs="Arial"/>
          <w:sz w:val="22"/>
          <w:szCs w:val="22"/>
        </w:rPr>
      </w:pPr>
      <w:r w:rsidRPr="00481118">
        <w:rPr>
          <w:rFonts w:ascii="Arial" w:hAnsi="Arial" w:cs="Arial"/>
          <w:bCs/>
          <w:sz w:val="22"/>
          <w:szCs w:val="22"/>
        </w:rPr>
        <w:t xml:space="preserve">Rajiv </w:t>
      </w:r>
      <w:proofErr w:type="spellStart"/>
      <w:r w:rsidRPr="00481118">
        <w:rPr>
          <w:rFonts w:ascii="Arial" w:hAnsi="Arial" w:cs="Arial"/>
          <w:bCs/>
          <w:sz w:val="22"/>
          <w:szCs w:val="22"/>
        </w:rPr>
        <w:t>Sharma</w:t>
      </w:r>
      <w:r w:rsidRPr="00481118">
        <w:rPr>
          <w:rFonts w:ascii="Arial" w:hAnsi="Arial" w:cs="Arial"/>
          <w:bCs/>
          <w:sz w:val="22"/>
          <w:szCs w:val="22"/>
          <w:vertAlign w:val="superscript"/>
        </w:rPr>
        <w:t>a</w:t>
      </w:r>
      <w:proofErr w:type="spellEnd"/>
      <w:r w:rsidRPr="00481118">
        <w:rPr>
          <w:rFonts w:ascii="Arial" w:hAnsi="Arial" w:cs="Arial"/>
          <w:bCs/>
          <w:sz w:val="22"/>
          <w:szCs w:val="22"/>
        </w:rPr>
        <w:t xml:space="preserve">, James </w:t>
      </w:r>
      <w:proofErr w:type="spellStart"/>
      <w:r w:rsidRPr="00481118">
        <w:rPr>
          <w:rFonts w:ascii="Arial" w:hAnsi="Arial" w:cs="Arial"/>
          <w:bCs/>
          <w:sz w:val="22"/>
          <w:szCs w:val="22"/>
        </w:rPr>
        <w:t>Cockram</w:t>
      </w:r>
      <w:r w:rsidRPr="00481118">
        <w:rPr>
          <w:rFonts w:ascii="Arial" w:hAnsi="Arial" w:cs="Arial"/>
          <w:bCs/>
          <w:sz w:val="22"/>
          <w:szCs w:val="22"/>
          <w:vertAlign w:val="superscript"/>
        </w:rPr>
        <w:t>b</w:t>
      </w:r>
      <w:proofErr w:type="spellEnd"/>
      <w:r w:rsidRPr="00481118">
        <w:rPr>
          <w:rFonts w:ascii="Arial" w:hAnsi="Arial" w:cs="Arial"/>
          <w:bCs/>
          <w:sz w:val="22"/>
          <w:szCs w:val="22"/>
        </w:rPr>
        <w:t xml:space="preserve">, Keith A. </w:t>
      </w:r>
      <w:proofErr w:type="spellStart"/>
      <w:r w:rsidRPr="00481118">
        <w:rPr>
          <w:rFonts w:ascii="Arial" w:hAnsi="Arial" w:cs="Arial"/>
          <w:bCs/>
          <w:sz w:val="22"/>
          <w:szCs w:val="22"/>
        </w:rPr>
        <w:t>Gardner</w:t>
      </w:r>
      <w:r w:rsidRPr="00481118">
        <w:rPr>
          <w:rFonts w:ascii="Arial" w:hAnsi="Arial" w:cs="Arial"/>
          <w:bCs/>
          <w:sz w:val="22"/>
          <w:szCs w:val="22"/>
          <w:vertAlign w:val="superscript"/>
        </w:rPr>
        <w:t>b</w:t>
      </w:r>
      <w:proofErr w:type="spellEnd"/>
      <w:r w:rsidRPr="00481118">
        <w:rPr>
          <w:rFonts w:ascii="Arial" w:hAnsi="Arial" w:cs="Arial"/>
          <w:bCs/>
          <w:sz w:val="22"/>
          <w:szCs w:val="22"/>
        </w:rPr>
        <w:t xml:space="preserve">, </w:t>
      </w:r>
      <w:r w:rsidRPr="00481118">
        <w:rPr>
          <w:rFonts w:ascii="Arial" w:hAnsi="Arial" w:cs="Arial"/>
          <w:sz w:val="22"/>
          <w:szCs w:val="22"/>
        </w:rPr>
        <w:t xml:space="preserve">Joanne </w:t>
      </w:r>
      <w:proofErr w:type="spellStart"/>
      <w:r w:rsidRPr="00481118">
        <w:rPr>
          <w:rFonts w:ascii="Arial" w:hAnsi="Arial" w:cs="Arial"/>
          <w:sz w:val="22"/>
          <w:szCs w:val="22"/>
        </w:rPr>
        <w:t>Russell</w:t>
      </w:r>
      <w:r w:rsidRPr="00481118">
        <w:rPr>
          <w:rFonts w:ascii="Arial" w:hAnsi="Arial" w:cs="Arial"/>
          <w:bCs/>
          <w:sz w:val="22"/>
          <w:szCs w:val="22"/>
          <w:vertAlign w:val="superscript"/>
        </w:rPr>
        <w:t>c</w:t>
      </w:r>
      <w:proofErr w:type="spellEnd"/>
      <w:r w:rsidRPr="00481118">
        <w:rPr>
          <w:rFonts w:ascii="Arial" w:hAnsi="Arial" w:cs="Arial"/>
          <w:sz w:val="22"/>
          <w:szCs w:val="22"/>
        </w:rPr>
        <w:t xml:space="preserve">, Luke </w:t>
      </w:r>
      <w:proofErr w:type="spellStart"/>
      <w:r w:rsidRPr="00481118">
        <w:rPr>
          <w:rFonts w:ascii="Arial" w:hAnsi="Arial" w:cs="Arial"/>
          <w:sz w:val="22"/>
          <w:szCs w:val="22"/>
        </w:rPr>
        <w:t>Ramsay</w:t>
      </w:r>
      <w:r w:rsidRPr="00481118">
        <w:rPr>
          <w:rFonts w:ascii="Arial" w:hAnsi="Arial" w:cs="Arial"/>
          <w:bCs/>
          <w:sz w:val="22"/>
          <w:szCs w:val="22"/>
          <w:vertAlign w:val="superscript"/>
        </w:rPr>
        <w:t>c</w:t>
      </w:r>
      <w:proofErr w:type="spellEnd"/>
      <w:r w:rsidRPr="00481118">
        <w:rPr>
          <w:rFonts w:ascii="Arial" w:hAnsi="Arial" w:cs="Arial"/>
          <w:sz w:val="22"/>
          <w:szCs w:val="22"/>
        </w:rPr>
        <w:t xml:space="preserve">, </w:t>
      </w:r>
      <w:hyperlink r:id="rId7" w:history="1">
        <w:r w:rsidRPr="00481118">
          <w:rPr>
            <w:rFonts w:ascii="Arial" w:hAnsi="Arial" w:cs="Arial"/>
            <w:sz w:val="22"/>
            <w:szCs w:val="22"/>
          </w:rPr>
          <w:t xml:space="preserve">William TB </w:t>
        </w:r>
        <w:proofErr w:type="spellStart"/>
        <w:r w:rsidRPr="00481118">
          <w:rPr>
            <w:rFonts w:ascii="Arial" w:hAnsi="Arial" w:cs="Arial"/>
            <w:sz w:val="22"/>
            <w:szCs w:val="22"/>
          </w:rPr>
          <w:t>Thomas</w:t>
        </w:r>
      </w:hyperlink>
      <w:r w:rsidRPr="00481118">
        <w:rPr>
          <w:rFonts w:ascii="Arial" w:hAnsi="Arial" w:cs="Arial"/>
          <w:bCs/>
          <w:sz w:val="22"/>
          <w:szCs w:val="22"/>
          <w:vertAlign w:val="superscript"/>
        </w:rPr>
        <w:t>c</w:t>
      </w:r>
      <w:proofErr w:type="spellEnd"/>
      <w:r w:rsidRPr="00481118">
        <w:rPr>
          <w:rFonts w:ascii="Arial" w:hAnsi="Arial" w:cs="Arial"/>
          <w:sz w:val="22"/>
          <w:szCs w:val="22"/>
        </w:rPr>
        <w:t xml:space="preserve">, </w:t>
      </w:r>
      <w:proofErr w:type="spellStart"/>
      <w:r w:rsidRPr="00481118">
        <w:rPr>
          <w:rFonts w:ascii="Arial" w:hAnsi="Arial" w:cs="Arial"/>
          <w:sz w:val="22"/>
          <w:szCs w:val="22"/>
        </w:rPr>
        <w:t>Donal</w:t>
      </w:r>
      <w:proofErr w:type="spellEnd"/>
      <w:r w:rsidRPr="00481118">
        <w:rPr>
          <w:rFonts w:ascii="Arial" w:hAnsi="Arial" w:cs="Arial"/>
          <w:sz w:val="22"/>
          <w:szCs w:val="22"/>
        </w:rPr>
        <w:t xml:space="preserve"> M. </w:t>
      </w:r>
      <w:proofErr w:type="spellStart"/>
      <w:r w:rsidRPr="00481118">
        <w:rPr>
          <w:rFonts w:ascii="Arial" w:hAnsi="Arial" w:cs="Arial"/>
          <w:sz w:val="22"/>
          <w:szCs w:val="22"/>
        </w:rPr>
        <w:t>O’Sullivan</w:t>
      </w:r>
      <w:r w:rsidRPr="00481118">
        <w:rPr>
          <w:rFonts w:ascii="Arial" w:hAnsi="Arial" w:cs="Arial"/>
          <w:sz w:val="22"/>
          <w:szCs w:val="22"/>
          <w:vertAlign w:val="superscript"/>
        </w:rPr>
        <w:t>d</w:t>
      </w:r>
      <w:proofErr w:type="spellEnd"/>
      <w:r w:rsidRPr="00481118">
        <w:rPr>
          <w:rFonts w:ascii="Arial" w:hAnsi="Arial" w:cs="Arial"/>
          <w:sz w:val="22"/>
          <w:szCs w:val="22"/>
        </w:rPr>
        <w:t xml:space="preserve">, Wayne </w:t>
      </w:r>
      <w:proofErr w:type="spellStart"/>
      <w:r w:rsidRPr="00481118">
        <w:rPr>
          <w:rFonts w:ascii="Arial" w:hAnsi="Arial" w:cs="Arial"/>
          <w:sz w:val="22"/>
          <w:szCs w:val="22"/>
        </w:rPr>
        <w:t>Powell</w:t>
      </w:r>
      <w:r w:rsidRPr="00481118">
        <w:rPr>
          <w:rFonts w:ascii="Arial" w:hAnsi="Arial" w:cs="Arial"/>
          <w:sz w:val="22"/>
          <w:szCs w:val="22"/>
          <w:vertAlign w:val="superscript"/>
        </w:rPr>
        <w:t>a</w:t>
      </w:r>
      <w:proofErr w:type="spellEnd"/>
      <w:r w:rsidRPr="00481118">
        <w:rPr>
          <w:rFonts w:ascii="Arial" w:hAnsi="Arial" w:cs="Arial"/>
          <w:sz w:val="22"/>
          <w:szCs w:val="22"/>
        </w:rPr>
        <w:t>, Ian J. Mackay</w:t>
      </w:r>
      <w:r w:rsidRPr="00481118">
        <w:rPr>
          <w:rFonts w:ascii="Arial" w:hAnsi="Arial" w:cs="Arial"/>
          <w:sz w:val="22"/>
          <w:szCs w:val="22"/>
          <w:vertAlign w:val="superscript"/>
        </w:rPr>
        <w:t>a1</w:t>
      </w:r>
    </w:p>
    <w:p w14:paraId="02FD8084" w14:textId="77777777" w:rsidR="00481118" w:rsidRPr="00481118" w:rsidRDefault="00481118" w:rsidP="00481118">
      <w:pPr>
        <w:rPr>
          <w:rFonts w:ascii="Arial" w:hAnsi="Arial" w:cs="Arial"/>
          <w:sz w:val="22"/>
          <w:szCs w:val="22"/>
        </w:rPr>
      </w:pPr>
    </w:p>
    <w:p w14:paraId="5237F270" w14:textId="77777777" w:rsidR="00481118" w:rsidRPr="00481118" w:rsidRDefault="00481118" w:rsidP="00481118">
      <w:pPr>
        <w:spacing w:line="480" w:lineRule="auto"/>
        <w:rPr>
          <w:rFonts w:ascii="Arial" w:hAnsi="Arial" w:cs="Arial"/>
          <w:sz w:val="22"/>
          <w:szCs w:val="22"/>
        </w:rPr>
      </w:pPr>
      <w:r w:rsidRPr="00481118">
        <w:rPr>
          <w:rFonts w:ascii="Arial" w:hAnsi="Arial" w:cs="Arial"/>
          <w:sz w:val="22"/>
          <w:szCs w:val="22"/>
        </w:rPr>
        <w:t xml:space="preserve">Ian J. Mackay </w:t>
      </w:r>
    </w:p>
    <w:p w14:paraId="475C8C27" w14:textId="77777777" w:rsidR="00481118" w:rsidRPr="00481118" w:rsidRDefault="00481118" w:rsidP="00481118">
      <w:pPr>
        <w:spacing w:line="480" w:lineRule="auto"/>
        <w:rPr>
          <w:rFonts w:ascii="Arial" w:hAnsi="Arial" w:cs="Arial"/>
          <w:sz w:val="22"/>
          <w:szCs w:val="22"/>
        </w:rPr>
      </w:pPr>
      <w:r w:rsidRPr="00481118">
        <w:rPr>
          <w:rFonts w:ascii="Arial" w:hAnsi="Arial" w:cs="Arial"/>
          <w:sz w:val="22"/>
          <w:szCs w:val="22"/>
        </w:rPr>
        <w:t>Email: ian.mackay@sruc.ac.uk</w:t>
      </w:r>
    </w:p>
    <w:p w14:paraId="4479A05D" w14:textId="77777777" w:rsidR="00481118" w:rsidRPr="00481118" w:rsidRDefault="00481118" w:rsidP="00481118">
      <w:pPr>
        <w:rPr>
          <w:rFonts w:ascii="Arial" w:hAnsi="Arial" w:cs="Arial"/>
          <w:sz w:val="22"/>
          <w:szCs w:val="22"/>
        </w:rPr>
      </w:pPr>
    </w:p>
    <w:p w14:paraId="0909F4B8" w14:textId="77777777" w:rsidR="00481118" w:rsidRPr="00481118" w:rsidRDefault="00481118" w:rsidP="00481118">
      <w:pPr>
        <w:rPr>
          <w:rFonts w:ascii="Arial" w:hAnsi="Arial" w:cs="Arial"/>
          <w:b/>
          <w:sz w:val="22"/>
          <w:szCs w:val="22"/>
        </w:rPr>
      </w:pPr>
    </w:p>
    <w:p w14:paraId="5DFDDDA8" w14:textId="77777777" w:rsidR="00481118" w:rsidRPr="00481118" w:rsidRDefault="00481118" w:rsidP="00481118">
      <w:pPr>
        <w:rPr>
          <w:rFonts w:ascii="Arial" w:hAnsi="Arial" w:cs="Arial"/>
          <w:b/>
          <w:sz w:val="22"/>
          <w:szCs w:val="22"/>
        </w:rPr>
      </w:pPr>
      <w:r w:rsidRPr="00481118">
        <w:rPr>
          <w:rFonts w:ascii="Arial" w:hAnsi="Arial" w:cs="Arial"/>
          <w:b/>
          <w:sz w:val="22"/>
          <w:szCs w:val="22"/>
        </w:rPr>
        <w:t>This file includes:</w:t>
      </w:r>
    </w:p>
    <w:p w14:paraId="6F2D5350" w14:textId="77777777" w:rsidR="00481118" w:rsidRPr="00481118" w:rsidRDefault="00481118" w:rsidP="00481118">
      <w:pPr>
        <w:rPr>
          <w:rFonts w:ascii="Arial" w:hAnsi="Arial" w:cs="Arial"/>
          <w:sz w:val="22"/>
          <w:szCs w:val="22"/>
        </w:rPr>
      </w:pPr>
    </w:p>
    <w:p w14:paraId="38E229BC" w14:textId="77777777" w:rsidR="00481118" w:rsidRPr="00481118" w:rsidRDefault="00481118" w:rsidP="00481118">
      <w:pPr>
        <w:ind w:left="720"/>
        <w:rPr>
          <w:rFonts w:ascii="Arial" w:hAnsi="Arial" w:cs="Arial"/>
          <w:sz w:val="22"/>
          <w:szCs w:val="22"/>
        </w:rPr>
      </w:pPr>
      <w:r w:rsidRPr="00481118">
        <w:rPr>
          <w:rFonts w:ascii="Arial" w:hAnsi="Arial" w:cs="Arial"/>
          <w:sz w:val="22"/>
          <w:szCs w:val="22"/>
        </w:rPr>
        <w:t>Supplementary text</w:t>
      </w:r>
    </w:p>
    <w:p w14:paraId="5767ECEF" w14:textId="77777777" w:rsidR="00481118" w:rsidRPr="00481118" w:rsidRDefault="00481118" w:rsidP="00481118">
      <w:pPr>
        <w:ind w:left="720"/>
        <w:rPr>
          <w:rFonts w:ascii="Arial" w:hAnsi="Arial" w:cs="Arial"/>
          <w:sz w:val="22"/>
          <w:szCs w:val="22"/>
        </w:rPr>
      </w:pPr>
      <w:r w:rsidRPr="00481118">
        <w:rPr>
          <w:rFonts w:ascii="Arial" w:hAnsi="Arial" w:cs="Arial"/>
          <w:sz w:val="22"/>
          <w:szCs w:val="22"/>
        </w:rPr>
        <w:t xml:space="preserve">Figures S1 to S5 </w:t>
      </w:r>
    </w:p>
    <w:p w14:paraId="48F96C48" w14:textId="77777777" w:rsidR="00481118" w:rsidRPr="00481118" w:rsidRDefault="00481118" w:rsidP="00481118">
      <w:pPr>
        <w:ind w:left="720"/>
        <w:rPr>
          <w:rFonts w:ascii="Arial" w:hAnsi="Arial" w:cs="Arial"/>
          <w:sz w:val="22"/>
          <w:szCs w:val="22"/>
        </w:rPr>
      </w:pPr>
      <w:r w:rsidRPr="00481118">
        <w:rPr>
          <w:rFonts w:ascii="Arial" w:hAnsi="Arial" w:cs="Arial"/>
          <w:sz w:val="22"/>
          <w:szCs w:val="22"/>
        </w:rPr>
        <w:t>Tables S1 to S14</w:t>
      </w:r>
    </w:p>
    <w:p w14:paraId="23BBEFBB" w14:textId="77777777" w:rsidR="00481118" w:rsidRPr="00481118" w:rsidRDefault="00481118" w:rsidP="00481118">
      <w:pPr>
        <w:ind w:left="720"/>
        <w:rPr>
          <w:rFonts w:ascii="Arial" w:hAnsi="Arial" w:cs="Arial"/>
          <w:sz w:val="22"/>
          <w:szCs w:val="22"/>
        </w:rPr>
      </w:pPr>
      <w:r w:rsidRPr="00481118">
        <w:rPr>
          <w:rFonts w:ascii="Arial" w:hAnsi="Arial" w:cs="Arial"/>
          <w:sz w:val="22"/>
          <w:szCs w:val="22"/>
        </w:rPr>
        <w:t xml:space="preserve">SI References </w:t>
      </w:r>
    </w:p>
    <w:p w14:paraId="7BE8B026" w14:textId="77777777" w:rsidR="00481118" w:rsidRPr="00481118" w:rsidRDefault="00481118" w:rsidP="00481118">
      <w:pPr>
        <w:rPr>
          <w:rFonts w:ascii="Arial" w:hAnsi="Arial" w:cs="Arial"/>
          <w:sz w:val="22"/>
          <w:szCs w:val="22"/>
        </w:rPr>
      </w:pPr>
    </w:p>
    <w:p w14:paraId="28BA8C21" w14:textId="77777777" w:rsidR="00481118" w:rsidRPr="00481118" w:rsidRDefault="00481118" w:rsidP="00481118">
      <w:pPr>
        <w:rPr>
          <w:rFonts w:ascii="Arial" w:hAnsi="Arial" w:cs="Arial"/>
          <w:sz w:val="22"/>
          <w:szCs w:val="22"/>
        </w:rPr>
      </w:pPr>
      <w:r w:rsidRPr="00481118">
        <w:rPr>
          <w:rFonts w:ascii="Arial" w:hAnsi="Arial" w:cs="Arial"/>
          <w:b/>
          <w:sz w:val="22"/>
          <w:szCs w:val="22"/>
        </w:rPr>
        <w:t xml:space="preserve">Other supplementary materials for this manuscript include the following: </w:t>
      </w:r>
    </w:p>
    <w:p w14:paraId="179E9E3D" w14:textId="77777777" w:rsidR="00481118" w:rsidRPr="00481118" w:rsidRDefault="00481118" w:rsidP="00481118">
      <w:pPr>
        <w:rPr>
          <w:rFonts w:ascii="Arial" w:hAnsi="Arial" w:cs="Arial"/>
          <w:sz w:val="22"/>
          <w:szCs w:val="22"/>
        </w:rPr>
      </w:pPr>
    </w:p>
    <w:p w14:paraId="3B29523E" w14:textId="77777777" w:rsidR="00481118" w:rsidRPr="00481118" w:rsidRDefault="00481118" w:rsidP="00481118">
      <w:pPr>
        <w:ind w:left="720"/>
        <w:rPr>
          <w:rFonts w:ascii="Arial" w:hAnsi="Arial" w:cs="Arial"/>
          <w:sz w:val="22"/>
          <w:szCs w:val="22"/>
        </w:rPr>
      </w:pPr>
      <w:r w:rsidRPr="00481118">
        <w:rPr>
          <w:rFonts w:ascii="Arial" w:hAnsi="Arial" w:cs="Arial"/>
          <w:sz w:val="22"/>
          <w:szCs w:val="22"/>
        </w:rPr>
        <w:t>Datasets S1 to S14</w:t>
      </w:r>
    </w:p>
    <w:p w14:paraId="3B44E453" w14:textId="77777777" w:rsidR="00481118" w:rsidRPr="00481118" w:rsidRDefault="00481118" w:rsidP="00481118">
      <w:pPr>
        <w:ind w:left="720"/>
        <w:rPr>
          <w:rFonts w:ascii="Arial" w:hAnsi="Arial" w:cs="Arial"/>
          <w:sz w:val="22"/>
          <w:szCs w:val="22"/>
        </w:rPr>
      </w:pPr>
    </w:p>
    <w:p w14:paraId="5CF808C9" w14:textId="77777777" w:rsidR="00481118" w:rsidRPr="00481118" w:rsidRDefault="00481118" w:rsidP="00481118">
      <w:pPr>
        <w:rPr>
          <w:rFonts w:ascii="Arial" w:hAnsi="Arial" w:cs="Arial"/>
          <w:b/>
          <w:sz w:val="22"/>
          <w:szCs w:val="22"/>
        </w:rPr>
      </w:pPr>
      <w:bookmarkStart w:id="0" w:name="Tables"/>
      <w:bookmarkStart w:id="1" w:name="MaterialsMethods"/>
      <w:bookmarkEnd w:id="0"/>
      <w:bookmarkEnd w:id="1"/>
      <w:r w:rsidRPr="00481118">
        <w:rPr>
          <w:rFonts w:ascii="Arial" w:hAnsi="Arial" w:cs="Arial"/>
          <w:b/>
          <w:sz w:val="22"/>
          <w:szCs w:val="22"/>
        </w:rPr>
        <w:t>Supplementary Information Text</w:t>
      </w:r>
    </w:p>
    <w:p w14:paraId="3275EF8C" w14:textId="77777777" w:rsidR="00481118" w:rsidRPr="00481118" w:rsidRDefault="00481118" w:rsidP="00481118">
      <w:pPr>
        <w:rPr>
          <w:rFonts w:ascii="Arial" w:eastAsia="NSimSun" w:hAnsi="Arial" w:cs="Arial"/>
          <w:b/>
          <w:kern w:val="2"/>
          <w:sz w:val="22"/>
          <w:szCs w:val="22"/>
          <w:lang w:eastAsia="zh-CN" w:bidi="hi-IN"/>
        </w:rPr>
      </w:pPr>
      <w:r w:rsidRPr="00481118">
        <w:rPr>
          <w:rFonts w:ascii="Arial" w:eastAsia="NSimSun" w:hAnsi="Arial" w:cs="Arial"/>
          <w:b/>
          <w:kern w:val="2"/>
          <w:sz w:val="22"/>
          <w:szCs w:val="22"/>
          <w:lang w:eastAsia="zh-CN" w:bidi="hi-IN"/>
        </w:rPr>
        <w:t>Supplementary Results</w:t>
      </w:r>
    </w:p>
    <w:p w14:paraId="7173903E" w14:textId="77777777" w:rsidR="00481118" w:rsidRPr="00481118" w:rsidRDefault="00481118" w:rsidP="00481118">
      <w:pPr>
        <w:rPr>
          <w:rFonts w:ascii="Arial" w:eastAsia="NSimSun" w:hAnsi="Arial" w:cs="Arial"/>
          <w:b/>
          <w:kern w:val="2"/>
          <w:sz w:val="22"/>
          <w:szCs w:val="22"/>
          <w:lang w:eastAsia="zh-CN" w:bidi="hi-IN"/>
        </w:rPr>
      </w:pPr>
      <w:r w:rsidRPr="00481118">
        <w:rPr>
          <w:rFonts w:ascii="Arial" w:eastAsia="NSimSun" w:hAnsi="Arial" w:cs="Arial"/>
          <w:b/>
          <w:kern w:val="2"/>
          <w:sz w:val="22"/>
          <w:szCs w:val="22"/>
          <w:lang w:eastAsia="zh-CN" w:bidi="hi-IN"/>
        </w:rPr>
        <w:t>Detail examples from allele-shift over-time</w:t>
      </w:r>
    </w:p>
    <w:p w14:paraId="7971982D" w14:textId="77777777" w:rsidR="000F61F9" w:rsidRDefault="000F61F9" w:rsidP="00481118">
      <w:pPr>
        <w:spacing w:line="480" w:lineRule="auto"/>
        <w:rPr>
          <w:rFonts w:ascii="Arial" w:eastAsia="NSimSun" w:hAnsi="Arial" w:cs="Arial"/>
          <w:kern w:val="2"/>
          <w:sz w:val="22"/>
          <w:szCs w:val="22"/>
          <w:lang w:eastAsia="zh-CN" w:bidi="hi-IN"/>
        </w:rPr>
      </w:pPr>
    </w:p>
    <w:p w14:paraId="15E7E7B8" w14:textId="56C1E746" w:rsidR="00481118" w:rsidRPr="00481118" w:rsidRDefault="00481118" w:rsidP="00481118">
      <w:pPr>
        <w:spacing w:line="480" w:lineRule="auto"/>
        <w:rPr>
          <w:rFonts w:ascii="Arial" w:eastAsia="NSimSun" w:hAnsi="Arial" w:cs="Arial"/>
          <w:kern w:val="2"/>
          <w:sz w:val="22"/>
          <w:szCs w:val="22"/>
          <w:lang w:eastAsia="zh-CN" w:bidi="hi-IN"/>
        </w:rPr>
      </w:pPr>
      <w:r w:rsidRPr="00481118">
        <w:rPr>
          <w:rFonts w:ascii="Arial" w:eastAsia="NSimSun" w:hAnsi="Arial" w:cs="Arial"/>
          <w:kern w:val="2"/>
          <w:sz w:val="22"/>
          <w:szCs w:val="22"/>
          <w:lang w:eastAsia="zh-CN" w:bidi="hi-IN"/>
        </w:rPr>
        <w:t xml:space="preserve">Trends from the wheat Eigen-GWAS analysis are provided in </w:t>
      </w:r>
      <w:r w:rsidR="000F61F9" w:rsidRPr="006816EE">
        <w:rPr>
          <w:rFonts w:ascii="Arial" w:hAnsi="Arial"/>
          <w:bCs/>
          <w:iCs/>
          <w:sz w:val="22"/>
          <w:szCs w:val="22"/>
        </w:rPr>
        <w:t>Supplementary</w:t>
      </w:r>
      <w:r w:rsidR="000F61F9" w:rsidRPr="00481118">
        <w:rPr>
          <w:rFonts w:ascii="Arial" w:eastAsia="NSimSun" w:hAnsi="Arial" w:cs="Arial"/>
          <w:b/>
          <w:kern w:val="2"/>
          <w:sz w:val="22"/>
          <w:szCs w:val="22"/>
          <w:lang w:eastAsia="zh-CN" w:bidi="hi-IN"/>
        </w:rPr>
        <w:t xml:space="preserve"> </w:t>
      </w:r>
      <w:r w:rsidRPr="000F61F9">
        <w:rPr>
          <w:rFonts w:ascii="Arial" w:eastAsia="NSimSun" w:hAnsi="Arial" w:cs="Arial"/>
          <w:kern w:val="2"/>
          <w:sz w:val="22"/>
          <w:szCs w:val="22"/>
          <w:lang w:eastAsia="zh-CN" w:bidi="hi-IN"/>
        </w:rPr>
        <w:t>Fig S</w:t>
      </w:r>
      <w:r w:rsidR="00234507">
        <w:rPr>
          <w:rFonts w:ascii="Arial" w:eastAsia="NSimSun" w:hAnsi="Arial" w:cs="Arial"/>
          <w:kern w:val="2"/>
          <w:sz w:val="22"/>
          <w:szCs w:val="22"/>
          <w:lang w:eastAsia="zh-CN" w:bidi="hi-IN"/>
        </w:rPr>
        <w:t>6</w:t>
      </w:r>
      <w:r w:rsidRPr="00481118">
        <w:rPr>
          <w:rFonts w:ascii="Arial" w:eastAsia="NSimSun" w:hAnsi="Arial" w:cs="Arial"/>
          <w:kern w:val="2"/>
          <w:sz w:val="22"/>
          <w:szCs w:val="22"/>
          <w:lang w:eastAsia="zh-CN" w:bidi="hi-IN"/>
        </w:rPr>
        <w:t xml:space="preserve">. For example, in the UK wheat panel chromosome 1A region, the ‘old’ allele was present until 1960 when the cultivar Maris Widgeon was released. From 1985 onwards, varieties mostly carried the ‘modern’ allele although a few recent cultivars like </w:t>
      </w:r>
      <w:proofErr w:type="spellStart"/>
      <w:r w:rsidRPr="00481118">
        <w:rPr>
          <w:rFonts w:ascii="Arial" w:eastAsia="NSimSun" w:hAnsi="Arial" w:cs="Arial"/>
          <w:kern w:val="2"/>
          <w:sz w:val="22"/>
          <w:szCs w:val="22"/>
          <w:lang w:eastAsia="zh-CN" w:bidi="hi-IN"/>
        </w:rPr>
        <w:t>Stigg</w:t>
      </w:r>
      <w:proofErr w:type="spellEnd"/>
      <w:r w:rsidRPr="00481118">
        <w:rPr>
          <w:rFonts w:ascii="Arial" w:eastAsia="NSimSun" w:hAnsi="Arial" w:cs="Arial"/>
          <w:kern w:val="2"/>
          <w:sz w:val="22"/>
          <w:szCs w:val="22"/>
          <w:lang w:eastAsia="zh-CN" w:bidi="hi-IN"/>
        </w:rPr>
        <w:t xml:space="preserve"> (released 2007) and Panorama (2009) still retain the ‘old’ allele (</w:t>
      </w:r>
      <w:r w:rsidR="000F61F9" w:rsidRPr="006816EE">
        <w:rPr>
          <w:rFonts w:ascii="Arial" w:hAnsi="Arial"/>
          <w:bCs/>
          <w:iCs/>
          <w:sz w:val="22"/>
          <w:szCs w:val="22"/>
        </w:rPr>
        <w:t>Supplementary</w:t>
      </w:r>
      <w:r w:rsidRPr="00481118">
        <w:rPr>
          <w:rFonts w:ascii="Arial" w:eastAsia="NSimSun" w:hAnsi="Arial" w:cs="Arial"/>
          <w:kern w:val="2"/>
          <w:sz w:val="22"/>
          <w:szCs w:val="22"/>
          <w:lang w:eastAsia="zh-CN" w:bidi="hi-IN"/>
        </w:rPr>
        <w:t xml:space="preserve"> </w:t>
      </w:r>
      <w:r w:rsidR="000F61F9">
        <w:rPr>
          <w:rFonts w:ascii="Arial" w:eastAsia="NSimSun" w:hAnsi="Arial" w:cs="Arial"/>
          <w:kern w:val="2"/>
          <w:sz w:val="22"/>
          <w:szCs w:val="22"/>
          <w:lang w:eastAsia="zh-CN" w:bidi="hi-IN"/>
        </w:rPr>
        <w:t>Fig. S</w:t>
      </w:r>
      <w:r w:rsidR="00234507">
        <w:rPr>
          <w:rFonts w:ascii="Arial" w:eastAsia="NSimSun" w:hAnsi="Arial" w:cs="Arial"/>
          <w:kern w:val="2"/>
          <w:sz w:val="22"/>
          <w:szCs w:val="22"/>
          <w:lang w:eastAsia="zh-CN" w:bidi="hi-IN"/>
        </w:rPr>
        <w:t>6</w:t>
      </w:r>
      <w:r w:rsidR="000F61F9">
        <w:rPr>
          <w:rFonts w:ascii="Arial" w:eastAsia="NSimSun" w:hAnsi="Arial" w:cs="Arial"/>
          <w:kern w:val="2"/>
          <w:sz w:val="22"/>
          <w:szCs w:val="22"/>
          <w:lang w:eastAsia="zh-CN" w:bidi="hi-IN"/>
        </w:rPr>
        <w:t>a</w:t>
      </w:r>
      <w:r w:rsidRPr="00481118">
        <w:rPr>
          <w:rFonts w:ascii="Arial" w:eastAsia="NSimSun" w:hAnsi="Arial" w:cs="Arial"/>
          <w:kern w:val="2"/>
          <w:sz w:val="22"/>
          <w:szCs w:val="22"/>
          <w:lang w:eastAsia="zh-CN" w:bidi="hi-IN"/>
        </w:rPr>
        <w:t>). Notably, identical patterns were detected on c</w:t>
      </w:r>
      <w:r w:rsidR="000F61F9">
        <w:rPr>
          <w:rFonts w:ascii="Arial" w:eastAsia="NSimSun" w:hAnsi="Arial" w:cs="Arial"/>
          <w:kern w:val="2"/>
          <w:sz w:val="22"/>
          <w:szCs w:val="22"/>
          <w:lang w:eastAsia="zh-CN" w:bidi="hi-IN"/>
        </w:rPr>
        <w:t xml:space="preserve">hromosome 2A (~87 </w:t>
      </w:r>
      <w:proofErr w:type="spellStart"/>
      <w:r w:rsidR="000F61F9">
        <w:rPr>
          <w:rFonts w:ascii="Arial" w:eastAsia="NSimSun" w:hAnsi="Arial" w:cs="Arial"/>
          <w:kern w:val="2"/>
          <w:sz w:val="22"/>
          <w:szCs w:val="22"/>
          <w:lang w:eastAsia="zh-CN" w:bidi="hi-IN"/>
        </w:rPr>
        <w:t>cM</w:t>
      </w:r>
      <w:proofErr w:type="spellEnd"/>
      <w:r w:rsidR="000F61F9">
        <w:rPr>
          <w:rFonts w:ascii="Arial" w:eastAsia="NSimSun" w:hAnsi="Arial" w:cs="Arial"/>
          <w:kern w:val="2"/>
          <w:sz w:val="22"/>
          <w:szCs w:val="22"/>
          <w:lang w:eastAsia="zh-CN" w:bidi="hi-IN"/>
        </w:rPr>
        <w:t xml:space="preserve"> &amp; ~158 </w:t>
      </w:r>
      <w:proofErr w:type="spellStart"/>
      <w:r w:rsidR="000F61F9">
        <w:rPr>
          <w:rFonts w:ascii="Arial" w:eastAsia="NSimSun" w:hAnsi="Arial" w:cs="Arial"/>
          <w:kern w:val="2"/>
          <w:sz w:val="22"/>
          <w:szCs w:val="22"/>
          <w:lang w:eastAsia="zh-CN" w:bidi="hi-IN"/>
        </w:rPr>
        <w:t>cM</w:t>
      </w:r>
      <w:proofErr w:type="spellEnd"/>
      <w:r w:rsidR="000F61F9">
        <w:rPr>
          <w:rFonts w:ascii="Arial" w:eastAsia="NSimSun" w:hAnsi="Arial" w:cs="Arial"/>
          <w:kern w:val="2"/>
          <w:sz w:val="22"/>
          <w:szCs w:val="22"/>
          <w:lang w:eastAsia="zh-CN" w:bidi="hi-IN"/>
        </w:rPr>
        <w:t xml:space="preserve"> </w:t>
      </w:r>
      <w:r w:rsidRPr="00481118">
        <w:rPr>
          <w:rFonts w:ascii="Arial" w:eastAsia="NSimSun" w:hAnsi="Arial" w:cs="Arial"/>
          <w:kern w:val="2"/>
          <w:sz w:val="22"/>
          <w:szCs w:val="22"/>
          <w:lang w:eastAsia="zh-CN" w:bidi="hi-IN"/>
        </w:rPr>
        <w:t>(</w:t>
      </w:r>
      <w:r w:rsidR="000F61F9" w:rsidRPr="006816EE">
        <w:rPr>
          <w:rFonts w:ascii="Arial" w:hAnsi="Arial"/>
          <w:bCs/>
          <w:iCs/>
          <w:sz w:val="22"/>
          <w:szCs w:val="22"/>
        </w:rPr>
        <w:t>Supplementary</w:t>
      </w:r>
      <w:r w:rsidR="000F61F9">
        <w:rPr>
          <w:rFonts w:ascii="Arial" w:eastAsia="NSimSun" w:hAnsi="Arial" w:cs="Arial"/>
          <w:b/>
          <w:kern w:val="2"/>
          <w:sz w:val="22"/>
          <w:szCs w:val="22"/>
          <w:lang w:eastAsia="zh-CN" w:bidi="hi-IN"/>
        </w:rPr>
        <w:t xml:space="preserve"> </w:t>
      </w:r>
      <w:r w:rsidRPr="000F61F9">
        <w:rPr>
          <w:rFonts w:ascii="Arial" w:eastAsia="NSimSun" w:hAnsi="Arial" w:cs="Arial"/>
          <w:kern w:val="2"/>
          <w:sz w:val="22"/>
          <w:szCs w:val="22"/>
          <w:lang w:eastAsia="zh-CN" w:bidi="hi-IN"/>
        </w:rPr>
        <w:t>Fig. S</w:t>
      </w:r>
      <w:r w:rsidR="00234507">
        <w:rPr>
          <w:rFonts w:ascii="Arial" w:eastAsia="NSimSun" w:hAnsi="Arial" w:cs="Arial"/>
          <w:kern w:val="2"/>
          <w:sz w:val="22"/>
          <w:szCs w:val="22"/>
          <w:lang w:eastAsia="zh-CN" w:bidi="hi-IN"/>
        </w:rPr>
        <w:t>6</w:t>
      </w:r>
      <w:r w:rsidR="000F61F9" w:rsidRPr="000F61F9">
        <w:rPr>
          <w:rFonts w:ascii="Arial" w:eastAsia="NSimSun" w:hAnsi="Arial" w:cs="Arial"/>
          <w:kern w:val="2"/>
          <w:sz w:val="22"/>
          <w:szCs w:val="22"/>
          <w:lang w:eastAsia="zh-CN" w:bidi="hi-IN"/>
        </w:rPr>
        <w:t>b-c</w:t>
      </w:r>
      <w:r w:rsidRPr="000F61F9">
        <w:rPr>
          <w:rFonts w:ascii="Arial" w:eastAsia="NSimSun" w:hAnsi="Arial" w:cs="Arial"/>
          <w:kern w:val="2"/>
          <w:sz w:val="22"/>
          <w:szCs w:val="22"/>
          <w:lang w:eastAsia="zh-CN" w:bidi="hi-IN"/>
        </w:rPr>
        <w:t>).</w:t>
      </w:r>
      <w:r w:rsidRPr="00481118">
        <w:rPr>
          <w:rFonts w:ascii="Arial" w:eastAsia="NSimSun" w:hAnsi="Arial" w:cs="Arial"/>
          <w:kern w:val="2"/>
          <w:sz w:val="22"/>
          <w:szCs w:val="22"/>
          <w:lang w:eastAsia="zh-CN" w:bidi="hi-IN"/>
        </w:rPr>
        <w:t xml:space="preserve"> However, as these markers were found to be in high LD (r=-0.99, p&lt;0.01) and their physical map positions are close (14.8 and 15.6 </w:t>
      </w:r>
      <w:proofErr w:type="spellStart"/>
      <w:r w:rsidRPr="00481118">
        <w:rPr>
          <w:rFonts w:ascii="Arial" w:eastAsia="NSimSun" w:hAnsi="Arial" w:cs="Arial"/>
          <w:kern w:val="2"/>
          <w:sz w:val="22"/>
          <w:szCs w:val="22"/>
          <w:lang w:eastAsia="zh-CN" w:bidi="hi-IN"/>
        </w:rPr>
        <w:t>Mbp</w:t>
      </w:r>
      <w:proofErr w:type="spellEnd"/>
      <w:r w:rsidRPr="00481118">
        <w:rPr>
          <w:rFonts w:ascii="Arial" w:eastAsia="NSimSun" w:hAnsi="Arial" w:cs="Arial"/>
          <w:kern w:val="2"/>
          <w:sz w:val="22"/>
          <w:szCs w:val="22"/>
          <w:lang w:eastAsia="zh-CN" w:bidi="hi-IN"/>
        </w:rPr>
        <w:t xml:space="preserve">, chromosome 2A), it is likely that the genetic positions are wrong. The variety Eclipse introduced in 1950 was the first that carried the ‘modern’ alleles at the 2A locus, with ‘old’ </w:t>
      </w:r>
      <w:r w:rsidRPr="00481118">
        <w:rPr>
          <w:rFonts w:ascii="Arial" w:eastAsia="NSimSun" w:hAnsi="Arial" w:cs="Arial"/>
          <w:kern w:val="2"/>
          <w:sz w:val="22"/>
          <w:szCs w:val="22"/>
          <w:lang w:eastAsia="zh-CN" w:bidi="hi-IN"/>
        </w:rPr>
        <w:lastRenderedPageBreak/>
        <w:t xml:space="preserve">alleles persisting at </w:t>
      </w:r>
      <w:proofErr w:type="gramStart"/>
      <w:r w:rsidRPr="00481118">
        <w:rPr>
          <w:rFonts w:ascii="Arial" w:eastAsia="NSimSun" w:hAnsi="Arial" w:cs="Arial"/>
          <w:kern w:val="2"/>
          <w:sz w:val="22"/>
          <w:szCs w:val="22"/>
          <w:lang w:eastAsia="zh-CN" w:bidi="hi-IN"/>
        </w:rPr>
        <w:t>low-frequency</w:t>
      </w:r>
      <w:proofErr w:type="gramEnd"/>
      <w:r w:rsidRPr="00481118">
        <w:rPr>
          <w:rFonts w:ascii="Arial" w:eastAsia="NSimSun" w:hAnsi="Arial" w:cs="Arial"/>
          <w:kern w:val="2"/>
          <w:sz w:val="22"/>
          <w:szCs w:val="22"/>
          <w:lang w:eastAsia="zh-CN" w:bidi="hi-IN"/>
        </w:rPr>
        <w:t xml:space="preserve"> even among the modern cultivars. Brazilian-spring wheat show similar trends, although with gradual changes rather than drastic changes in allele frequency (</w:t>
      </w:r>
      <w:r w:rsidR="000F61F9" w:rsidRPr="006816EE">
        <w:rPr>
          <w:rFonts w:ascii="Arial" w:hAnsi="Arial"/>
          <w:bCs/>
          <w:iCs/>
          <w:sz w:val="22"/>
          <w:szCs w:val="22"/>
        </w:rPr>
        <w:t>Supplementary</w:t>
      </w:r>
      <w:r w:rsidRPr="00481118">
        <w:rPr>
          <w:rFonts w:ascii="Arial" w:eastAsia="NSimSun" w:hAnsi="Arial" w:cs="Arial"/>
          <w:kern w:val="2"/>
          <w:sz w:val="22"/>
          <w:szCs w:val="22"/>
          <w:lang w:eastAsia="zh-CN" w:bidi="hi-IN"/>
        </w:rPr>
        <w:t xml:space="preserve"> </w:t>
      </w:r>
      <w:r w:rsidRPr="000F61F9">
        <w:rPr>
          <w:rFonts w:ascii="Arial" w:eastAsia="NSimSun" w:hAnsi="Arial" w:cs="Arial"/>
          <w:kern w:val="2"/>
          <w:sz w:val="22"/>
          <w:szCs w:val="22"/>
          <w:lang w:eastAsia="zh-CN" w:bidi="hi-IN"/>
        </w:rPr>
        <w:t>Fig. S</w:t>
      </w:r>
      <w:r w:rsidR="00234507">
        <w:rPr>
          <w:rFonts w:ascii="Arial" w:eastAsia="NSimSun" w:hAnsi="Arial" w:cs="Arial"/>
          <w:kern w:val="2"/>
          <w:sz w:val="22"/>
          <w:szCs w:val="22"/>
          <w:lang w:eastAsia="zh-CN" w:bidi="hi-IN"/>
        </w:rPr>
        <w:t>6</w:t>
      </w:r>
      <w:r w:rsidR="000F61F9" w:rsidRPr="000F61F9">
        <w:rPr>
          <w:rFonts w:ascii="Arial" w:eastAsia="NSimSun" w:hAnsi="Arial" w:cs="Arial"/>
          <w:kern w:val="2"/>
          <w:sz w:val="22"/>
          <w:szCs w:val="22"/>
          <w:lang w:eastAsia="zh-CN" w:bidi="hi-IN"/>
        </w:rPr>
        <w:t>e-g</w:t>
      </w:r>
      <w:r w:rsidRPr="00481118">
        <w:rPr>
          <w:rFonts w:ascii="Arial" w:eastAsia="NSimSun" w:hAnsi="Arial" w:cs="Arial"/>
          <w:kern w:val="2"/>
          <w:sz w:val="22"/>
          <w:szCs w:val="22"/>
          <w:lang w:eastAsia="zh-CN" w:bidi="hi-IN"/>
        </w:rPr>
        <w:t>). However, a marker (SNP: wsnp_Ex_rep_c66763_65120251</w:t>
      </w:r>
      <w:r w:rsidRPr="00481118">
        <w:rPr>
          <w:rFonts w:ascii="Arial" w:hAnsi="Arial" w:cs="Arial"/>
          <w:sz w:val="22"/>
          <w:szCs w:val="22"/>
        </w:rPr>
        <w:t>)</w:t>
      </w:r>
      <w:r w:rsidRPr="00481118">
        <w:rPr>
          <w:rFonts w:ascii="Arial" w:eastAsia="NSimSun" w:hAnsi="Arial" w:cs="Arial"/>
          <w:kern w:val="2"/>
          <w:sz w:val="22"/>
          <w:szCs w:val="22"/>
          <w:lang w:eastAsia="zh-CN" w:bidi="hi-IN"/>
        </w:rPr>
        <w:t xml:space="preserve"> un-unassigned on the consensus genetic map used </w:t>
      </w:r>
      <w:r w:rsidRPr="00481118">
        <w:rPr>
          <w:rFonts w:ascii="Arial" w:eastAsia="NSimSun" w:hAnsi="Arial" w:cs="Arial"/>
          <w:kern w:val="2"/>
          <w:sz w:val="22"/>
          <w:szCs w:val="22"/>
          <w:lang w:eastAsia="zh-CN" w:bidi="hi-IN"/>
        </w:rPr>
        <w:fldChar w:fldCharType="begin" w:fldLock="1"/>
      </w:r>
      <w:r w:rsidRPr="00481118">
        <w:rPr>
          <w:rFonts w:ascii="Arial" w:eastAsia="NSimSun" w:hAnsi="Arial" w:cs="Arial"/>
          <w:kern w:val="2"/>
          <w:sz w:val="22"/>
          <w:szCs w:val="22"/>
          <w:lang w:eastAsia="zh-CN" w:bidi="hi-IN"/>
        </w:rPr>
        <w:instrText>ADDIN CSL_CITATION {"citationItems":[{"id":"ITEM-1","itemData":{"DOI":"10.1111/pbi.12183","ISSN":"14677652","PMID":"24646323","abstract":"High-density single nucleotide polymorphism (SNP) genotyping arrays are a powerful tool for studying genomic patterns of diversity, inferring ancestral relationships between individuals in populations and studying marker-trait associations in mapping experiments. We developed a genotyping array including about 90 000 gene-associated SNPs and used it to characterize genetic variation in allohexaploid and allotetraploid wheat populations. The array includes a significant fraction of common genome-wide distributed SNPs that are represented in populations of diverse geographical origin. We used density-based spatial clustering algorithms to enable high-throughput genotype calling in complex data sets obtained for polyploid wheat. We show that these model-free clustering algorithms provide accurate genotype calling in the presence of multiple clusters including clusters with low signal intensity resulting from significant sequence divergence at the target SNP site or gene deletions. Assays that detect low-intensity clusters can provide insight into the distribution of presence-absence variation (PAV) in wheat populations. A total of 46 977 SNPs from the wheat 90K array were genetically mapped using a combination of eight mapping populations. The developed array and cluster identification algorithms provide an opportunity to infer detailed haplotype structure in polyploid wheat and will serve as an invaluable resource for diversity studies and investigating the genetic basis of trait variation in wheat. © 2014 The Authors Plant Biotechnology Journal published by Society for Experimental Biology and The Association of Applied Biologists and John Wiley &amp; Sons Ltd.","author":[{"dropping-particle":"","family":"Wang","given":"Shichen","non-dropping-particle":"","parse-names":false,"suffix":""},{"dropping-particle":"","family":"Wong","given":"Debbie","non-dropping-particle":"","parse-names":false,"suffix":""},{"dropping-particle":"","family":"Forrest","given":"Kerrie","non-dropping-particle":"","parse-names":false,"suffix":""},{"dropping-particle":"","family":"Allen","given":"Alexandra","non-dropping-particle":"","parse-names":false,"suffix":""},{"dropping-particle":"","family":"Chao","given":"Shiaoman","non-dropping-particle":"","parse-names":false,"suffix":""},{"dropping-particle":"","family":"Huang","given":"Bevan E.","non-dropping-particle":"","parse-names":false,"suffix":""},{"dropping-particle":"","family":"Maccaferri","given":"Marco","non-dropping-particle":"","parse-names":false,"suffix":""},{"dropping-particle":"","family":"Salvi","given":"Silvio","non-dropping-particle":"","parse-names":false,"suffix":""},{"dropping-particle":"","family":"Milner","given":"Sara G.","non-dropping-particle":"","parse-names":false,"suffix":""},{"dropping-particle":"","family":"Cattivelli","given":"Luigi","non-dropping-particle":"","parse-names":false,"suffix":""},{"dropping-particle":"","family":"Mastrangelo","given":"Anna M.","non-dropping-particle":"","parse-names":false,"suffix":""},{"dropping-particle":"","family":"Whan","given":"Alex","non-dropping-particle":"","parse-names":false,"suffix":""},{"dropping-particle":"","family":"Stephen","given":"Stuart","non-dropping-particle":"","parse-names":false,"suffix":""},{"dropping-particle":"","family":"Barker","given":"Gary","non-dropping-particle":"","parse-names":false,"suffix":""},{"dropping-particle":"","family":"Wieseke","given":"Ralf","non-dropping-particle":"","parse-names":false,"suffix":""},{"dropping-particle":"","family":"Plieske","given":"Joerg","non-dropping-particle":"","parse-names":false,"suffix":""},{"dropping-particle":"","family":"Lillemo","given":"Morten","non-dropping-particle":"","parse-names":false,"suffix":""},{"dropping-particle":"","family":"Mather","given":"Diane","non-dropping-particle":"","parse-names":false,"suffix":""},{"dropping-particle":"","family":"Appels","given":"Rudi","non-dropping-particle":"","parse-names":false,"suffix":""},{"dropping-particle":"","family":"Dolferus","given":"Rudy","non-dropping-particle":"","parse-names":false,"suffix":""},{"dropping-particle":"","family":"Brown-Guedira","given":"Gina","non-dropping-particle":"","parse-names":false,"suffix":""},{"dropping-particle":"","family":"Korol","given":"Abraham","non-dropping-particle":"","parse-names":false,"suffix":""},{"dropping-particle":"","family":"Akhunova","given":"Alina R.","non-dropping-particle":"","parse-names":false,"suffix":""},{"dropping-particle":"","family":"Feuillet","given":"Catherine","non-dropping-particle":"","parse-names":false,"suffix":""},{"dropping-particle":"","family":"Salse","given":"Jerome","non-dropping-particle":"","parse-names":false,"suffix":""},{"dropping-particle":"","family":"Morgante","given":"Michele","non-dropping-particle":"","parse-names":false,"suffix":""},{"dropping-particle":"","family":"Pozniak","given":"Curtis","non-dropping-particle":"","parse-names":false,"suffix":""},{"dropping-particle":"","family":"Luo","given":"Ming Cheng","non-dropping-particle":"","parse-names":false,"suffix":""},{"dropping-particle":"","family":"Dvorak","given":"Jan","non-dropping-particle":"","parse-names":false,"suffix":""},{"dropping-particle":"","family":"Morell","given":"Matthew","non-dropping-particle":"","parse-names":false,"suffix":""},{"dropping-particle":"","family":"Dubcovsky","given":"Jorge","non-dropping-particle":"","parse-names":false,"suffix":""},{"dropping-particle":"","family":"Ganal","given":"Martin","non-dropping-particle":"","parse-names":false,"suffix":""},{"dropping-particle":"","family":"Tuberosa","given":"Roberto","non-dropping-particle":"","parse-names":false,"suffix":""},{"dropping-particle":"","family":"Lawley","given":"Cindy","non-dropping-particle":"","parse-names":false,"suffix":""},{"dropping-particle":"","family":"Mikoulitch","given":"Ivan","non-dropping-particle":"","parse-names":false,"suffix":""},{"dropping-particle":"","family":"Cavanagh","given":"Colin","non-dropping-particle":"","parse-names":false,"suffix":""},{"dropping-particle":"","family":"Edwards","given":"Keith J.","non-dropping-particle":"","parse-names":false,"suffix":""},{"dropping-particle":"","family":"Hayden","given":"Matthew","non-dropping-particle":"","parse-names":false,"suffix":""},{"dropping-particle":"","family":"Akhunov","given":"Eduard","non-dropping-particle":"","parse-names":false,"suffix":""}],"container-title":"Plant Biotechnology Journal","id":"ITEM-1","issued":{"date-parts":[["2014"]]},"title":"Characterization of polyploid wheat genomic diversity using a high-density 90 000 single nucleotide polymorphism array","type":"article-journal"},"uris":["http://www.mendeley.com/documents/?uuid=0c61c084-09fb-4d68-8e85-d7b2bc4996d2"]}],"mendeley":{"formattedCitation":"(1)","plainTextFormattedCitation":"(1)","previouslyFormattedCitation":"(1)"},"properties":{"noteIndex":0},"schema":"https://github.com/citation-style-language/schema/raw/master/csl-citation.json"}</w:instrText>
      </w:r>
      <w:r w:rsidRPr="00481118">
        <w:rPr>
          <w:rFonts w:ascii="Arial" w:eastAsia="NSimSun" w:hAnsi="Arial" w:cs="Arial"/>
          <w:kern w:val="2"/>
          <w:sz w:val="22"/>
          <w:szCs w:val="22"/>
          <w:lang w:eastAsia="zh-CN" w:bidi="hi-IN"/>
        </w:rPr>
        <w:fldChar w:fldCharType="separate"/>
      </w:r>
      <w:r w:rsidRPr="00481118">
        <w:rPr>
          <w:rFonts w:ascii="Arial" w:eastAsia="NSimSun" w:hAnsi="Arial" w:cs="Arial"/>
          <w:noProof/>
          <w:kern w:val="2"/>
          <w:sz w:val="22"/>
          <w:szCs w:val="22"/>
          <w:lang w:eastAsia="zh-CN" w:bidi="hi-IN"/>
        </w:rPr>
        <w:t>(1)</w:t>
      </w:r>
      <w:r w:rsidRPr="00481118">
        <w:rPr>
          <w:rFonts w:ascii="Arial" w:eastAsia="NSimSun" w:hAnsi="Arial" w:cs="Arial"/>
          <w:kern w:val="2"/>
          <w:sz w:val="22"/>
          <w:szCs w:val="22"/>
          <w:lang w:eastAsia="zh-CN" w:bidi="hi-IN"/>
        </w:rPr>
        <w:fldChar w:fldCharType="end"/>
      </w:r>
      <w:r w:rsidRPr="00481118">
        <w:rPr>
          <w:rFonts w:ascii="Arial" w:eastAsia="NSimSun" w:hAnsi="Arial" w:cs="Arial"/>
          <w:kern w:val="2"/>
          <w:sz w:val="22"/>
          <w:szCs w:val="22"/>
          <w:lang w:eastAsia="zh-CN" w:bidi="hi-IN"/>
        </w:rPr>
        <w:t xml:space="preserve"> but placed on physical map chromosome 3A (331618247 bp) displayed low-frequency throughout the years even in modern cultivars (</w:t>
      </w:r>
      <w:r w:rsidR="000F61F9" w:rsidRPr="006816EE">
        <w:rPr>
          <w:rFonts w:ascii="Arial" w:hAnsi="Arial"/>
          <w:bCs/>
          <w:iCs/>
          <w:sz w:val="22"/>
          <w:szCs w:val="22"/>
        </w:rPr>
        <w:t>Supplementary</w:t>
      </w:r>
      <w:r w:rsidR="000F61F9" w:rsidRPr="00481118">
        <w:rPr>
          <w:rFonts w:ascii="Arial" w:eastAsia="NSimSun" w:hAnsi="Arial" w:cs="Arial"/>
          <w:b/>
          <w:kern w:val="2"/>
          <w:sz w:val="22"/>
          <w:szCs w:val="22"/>
          <w:lang w:eastAsia="zh-CN" w:bidi="hi-IN"/>
        </w:rPr>
        <w:t xml:space="preserve"> </w:t>
      </w:r>
      <w:r w:rsidRPr="000F61F9">
        <w:rPr>
          <w:rFonts w:ascii="Arial" w:eastAsia="NSimSun" w:hAnsi="Arial" w:cs="Arial"/>
          <w:kern w:val="2"/>
          <w:sz w:val="22"/>
          <w:szCs w:val="22"/>
          <w:lang w:eastAsia="zh-CN" w:bidi="hi-IN"/>
        </w:rPr>
        <w:t>Fig. S</w:t>
      </w:r>
      <w:r w:rsidR="00234507">
        <w:rPr>
          <w:rFonts w:ascii="Arial" w:eastAsia="NSimSun" w:hAnsi="Arial" w:cs="Arial"/>
          <w:kern w:val="2"/>
          <w:sz w:val="22"/>
          <w:szCs w:val="22"/>
          <w:lang w:eastAsia="zh-CN" w:bidi="hi-IN"/>
        </w:rPr>
        <w:t>6</w:t>
      </w:r>
      <w:r w:rsidR="000F61F9" w:rsidRPr="000F61F9">
        <w:rPr>
          <w:rFonts w:ascii="Arial" w:eastAsia="NSimSun" w:hAnsi="Arial" w:cs="Arial"/>
          <w:kern w:val="2"/>
          <w:sz w:val="22"/>
          <w:szCs w:val="22"/>
          <w:lang w:eastAsia="zh-CN" w:bidi="hi-IN"/>
        </w:rPr>
        <w:t>h</w:t>
      </w:r>
      <w:r w:rsidRPr="00481118">
        <w:rPr>
          <w:rFonts w:ascii="Arial" w:eastAsia="NSimSun" w:hAnsi="Arial" w:cs="Arial"/>
          <w:kern w:val="2"/>
          <w:sz w:val="22"/>
          <w:szCs w:val="22"/>
          <w:lang w:eastAsia="zh-CN" w:bidi="hi-IN"/>
        </w:rPr>
        <w:t>).</w:t>
      </w:r>
    </w:p>
    <w:p w14:paraId="7CB12A93" w14:textId="77777777" w:rsidR="00481118" w:rsidRPr="00481118" w:rsidRDefault="00481118" w:rsidP="00481118">
      <w:pPr>
        <w:spacing w:line="480" w:lineRule="auto"/>
        <w:rPr>
          <w:rFonts w:ascii="Arial" w:eastAsia="NSimSun" w:hAnsi="Arial" w:cs="Arial"/>
          <w:kern w:val="2"/>
          <w:sz w:val="22"/>
          <w:szCs w:val="22"/>
          <w:lang w:eastAsia="zh-CN" w:bidi="hi-IN"/>
        </w:rPr>
      </w:pPr>
    </w:p>
    <w:p w14:paraId="33BB341A" w14:textId="77777777" w:rsidR="00481118" w:rsidRPr="00481118" w:rsidRDefault="00481118" w:rsidP="00481118">
      <w:pPr>
        <w:pStyle w:val="SMText"/>
        <w:ind w:firstLine="0"/>
        <w:rPr>
          <w:rFonts w:ascii="Arial" w:hAnsi="Arial" w:cs="Arial"/>
          <w:sz w:val="22"/>
          <w:szCs w:val="22"/>
        </w:rPr>
      </w:pPr>
    </w:p>
    <w:p w14:paraId="2FCA9619" w14:textId="77777777" w:rsidR="00481118" w:rsidRPr="00481118" w:rsidRDefault="00481118" w:rsidP="00481118">
      <w:pPr>
        <w:pStyle w:val="SMText"/>
        <w:ind w:firstLine="0"/>
        <w:rPr>
          <w:rFonts w:ascii="Arial" w:hAnsi="Arial" w:cs="Arial"/>
          <w:sz w:val="22"/>
          <w:szCs w:val="22"/>
        </w:rPr>
      </w:pPr>
    </w:p>
    <w:p w14:paraId="09ED0FF5" w14:textId="77777777" w:rsidR="00481118" w:rsidRPr="00481118" w:rsidRDefault="00481118" w:rsidP="00481118">
      <w:pPr>
        <w:rPr>
          <w:rFonts w:ascii="Arial" w:hAnsi="Arial" w:cs="Arial"/>
          <w:sz w:val="22"/>
          <w:szCs w:val="22"/>
        </w:rPr>
      </w:pPr>
      <w:r w:rsidRPr="00481118">
        <w:rPr>
          <w:rFonts w:ascii="Arial" w:hAnsi="Arial" w:cs="Arial"/>
          <w:sz w:val="22"/>
          <w:szCs w:val="22"/>
        </w:rPr>
        <w:br w:type="page"/>
      </w:r>
    </w:p>
    <w:p w14:paraId="6689D96E" w14:textId="5A9A5791" w:rsidR="00481118" w:rsidRDefault="00262FBB" w:rsidP="00481118">
      <w:pPr>
        <w:pStyle w:val="SMcaption"/>
        <w:rPr>
          <w:rFonts w:ascii="Arial" w:hAnsi="Arial" w:cs="Arial"/>
          <w:sz w:val="22"/>
          <w:szCs w:val="22"/>
        </w:rPr>
      </w:pPr>
      <w:r>
        <w:rPr>
          <w:noProof/>
        </w:rPr>
        <w:lastRenderedPageBreak/>
        <w:drawing>
          <wp:inline distT="0" distB="0" distL="0" distR="0" wp14:anchorId="6E1E3535" wp14:editId="7E7F3074">
            <wp:extent cx="5262734" cy="7677509"/>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8"/>
                    <a:stretch>
                      <a:fillRect/>
                    </a:stretch>
                  </pic:blipFill>
                  <pic:spPr>
                    <a:xfrm>
                      <a:off x="0" y="0"/>
                      <a:ext cx="5272997" cy="7692481"/>
                    </a:xfrm>
                    <a:prstGeom prst="rect">
                      <a:avLst/>
                    </a:prstGeom>
                  </pic:spPr>
                </pic:pic>
              </a:graphicData>
            </a:graphic>
          </wp:inline>
        </w:drawing>
      </w:r>
    </w:p>
    <w:p w14:paraId="51675057" w14:textId="77777777" w:rsidR="00481118" w:rsidRPr="00481118" w:rsidRDefault="00481118" w:rsidP="009241B9">
      <w:pPr>
        <w:autoSpaceDE w:val="0"/>
        <w:autoSpaceDN w:val="0"/>
        <w:adjustRightInd w:val="0"/>
        <w:spacing w:line="360" w:lineRule="auto"/>
        <w:rPr>
          <w:rFonts w:ascii="Arial" w:hAnsi="Arial" w:cs="Arial"/>
          <w:sz w:val="22"/>
          <w:szCs w:val="22"/>
        </w:rPr>
      </w:pPr>
      <w:r w:rsidRPr="00481118">
        <w:rPr>
          <w:rFonts w:ascii="Arial" w:hAnsi="Arial" w:cs="Arial"/>
          <w:b/>
          <w:sz w:val="22"/>
          <w:szCs w:val="22"/>
        </w:rPr>
        <w:t>Fig</w:t>
      </w:r>
      <w:r w:rsidR="000F61F9">
        <w:rPr>
          <w:rFonts w:ascii="Arial" w:hAnsi="Arial" w:cs="Arial"/>
          <w:b/>
          <w:sz w:val="22"/>
          <w:szCs w:val="22"/>
        </w:rPr>
        <w:t>. S1</w:t>
      </w:r>
      <w:r w:rsidRPr="00481118">
        <w:rPr>
          <w:rFonts w:ascii="Arial" w:hAnsi="Arial" w:cs="Arial"/>
          <w:b/>
          <w:sz w:val="22"/>
          <w:szCs w:val="22"/>
        </w:rPr>
        <w:t xml:space="preserve"> </w:t>
      </w:r>
      <w:r w:rsidRPr="00481118">
        <w:rPr>
          <w:rFonts w:ascii="Arial" w:hAnsi="Arial" w:cs="Arial"/>
          <w:sz w:val="22"/>
          <w:szCs w:val="22"/>
        </w:rPr>
        <w:t>Linear trend in variety year of release and yield (t/ha). (</w:t>
      </w:r>
      <w:r w:rsidR="000F61F9" w:rsidRPr="000F61F9">
        <w:rPr>
          <w:rFonts w:ascii="Arial" w:hAnsi="Arial" w:cs="Arial"/>
          <w:iCs/>
          <w:sz w:val="22"/>
          <w:szCs w:val="22"/>
        </w:rPr>
        <w:t>a</w:t>
      </w:r>
      <w:r w:rsidRPr="00481118">
        <w:rPr>
          <w:rFonts w:ascii="Arial" w:hAnsi="Arial" w:cs="Arial"/>
          <w:sz w:val="22"/>
          <w:szCs w:val="22"/>
        </w:rPr>
        <w:t>) UK wheat; (</w:t>
      </w:r>
      <w:r w:rsidR="000F61F9" w:rsidRPr="000F61F9">
        <w:rPr>
          <w:rFonts w:ascii="Arial" w:hAnsi="Arial" w:cs="Arial"/>
          <w:iCs/>
          <w:sz w:val="22"/>
          <w:szCs w:val="22"/>
        </w:rPr>
        <w:t>b</w:t>
      </w:r>
      <w:r w:rsidRPr="00481118">
        <w:rPr>
          <w:rFonts w:ascii="Arial" w:hAnsi="Arial" w:cs="Arial"/>
          <w:sz w:val="22"/>
          <w:szCs w:val="22"/>
        </w:rPr>
        <w:t xml:space="preserve">) UK barley. </w:t>
      </w:r>
    </w:p>
    <w:p w14:paraId="33517E4D" w14:textId="2DBAC910" w:rsidR="000F495D" w:rsidRPr="000F495D" w:rsidRDefault="000F495D" w:rsidP="000F495D">
      <w:pPr>
        <w:pStyle w:val="SMHeading"/>
        <w:rPr>
          <w:rFonts w:ascii="Arial" w:hAnsi="Arial" w:cs="Arial"/>
          <w:b w:val="0"/>
          <w:sz w:val="22"/>
          <w:szCs w:val="22"/>
        </w:rPr>
        <w:sectPr w:rsidR="000F495D" w:rsidRPr="000F495D" w:rsidSect="00F125EE">
          <w:headerReference w:type="default" r:id="rId9"/>
          <w:footerReference w:type="default" r:id="rId10"/>
          <w:pgSz w:w="12240" w:h="15840"/>
          <w:pgMar w:top="1440" w:right="1800" w:bottom="1440" w:left="1800" w:header="720" w:footer="720" w:gutter="0"/>
          <w:pgNumType w:start="1"/>
          <w:cols w:space="720"/>
          <w:docGrid w:linePitch="360"/>
        </w:sectPr>
      </w:pPr>
    </w:p>
    <w:p w14:paraId="2A2EBC0E" w14:textId="291C0751" w:rsidR="00481118" w:rsidRPr="00481118" w:rsidRDefault="00481118" w:rsidP="00481118">
      <w:pPr>
        <w:pStyle w:val="SMcaption"/>
        <w:rPr>
          <w:rFonts w:ascii="Arial" w:hAnsi="Arial" w:cs="Arial"/>
          <w:sz w:val="22"/>
          <w:szCs w:val="22"/>
        </w:rPr>
      </w:pPr>
    </w:p>
    <w:p w14:paraId="79CCE084" w14:textId="46FA6085" w:rsidR="006E293F" w:rsidRDefault="001B6148" w:rsidP="001B6148">
      <w:pPr>
        <w:spacing w:line="480" w:lineRule="auto"/>
        <w:ind w:left="720" w:firstLine="720"/>
        <w:jc w:val="both"/>
        <w:rPr>
          <w:rFonts w:ascii="Arial" w:hAnsi="Arial" w:cs="Arial"/>
          <w:noProof/>
          <w:sz w:val="22"/>
          <w:szCs w:val="22"/>
          <w:lang w:val="en-GB" w:eastAsia="en-GB"/>
        </w:rPr>
      </w:pPr>
      <w:r>
        <w:rPr>
          <w:rFonts w:ascii="Arial" w:hAnsi="Arial" w:cs="Arial"/>
          <w:b/>
          <w:bCs/>
          <w:noProof/>
          <w:sz w:val="22"/>
          <w:szCs w:val="22"/>
          <w:lang w:val="en-GB" w:eastAsia="en-GB"/>
        </w:rPr>
        <w:drawing>
          <wp:inline distT="0" distB="0" distL="0" distR="0" wp14:anchorId="228B273D" wp14:editId="48B33B79">
            <wp:extent cx="7920228" cy="4392168"/>
            <wp:effectExtent l="0" t="0" r="508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2A.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20228" cy="4392168"/>
                    </a:xfrm>
                    <a:prstGeom prst="rect">
                      <a:avLst/>
                    </a:prstGeom>
                  </pic:spPr>
                </pic:pic>
              </a:graphicData>
            </a:graphic>
          </wp:inline>
        </w:drawing>
      </w:r>
      <w:r w:rsidR="00481118" w:rsidRPr="00481118">
        <w:rPr>
          <w:rFonts w:ascii="Arial" w:hAnsi="Arial" w:cs="Arial"/>
          <w:b/>
          <w:bCs/>
          <w:sz w:val="22"/>
          <w:szCs w:val="22"/>
        </w:rPr>
        <w:br w:type="page"/>
      </w:r>
    </w:p>
    <w:p w14:paraId="0E55B19A" w14:textId="2EF7A053" w:rsidR="001B6148" w:rsidRDefault="001B6148" w:rsidP="001B6148">
      <w:pPr>
        <w:spacing w:line="480" w:lineRule="auto"/>
        <w:ind w:left="720" w:firstLine="720"/>
        <w:rPr>
          <w:rFonts w:ascii="Arial" w:hAnsi="Arial" w:cs="Arial"/>
          <w:sz w:val="22"/>
          <w:szCs w:val="22"/>
        </w:rPr>
      </w:pPr>
      <w:r>
        <w:rPr>
          <w:rFonts w:ascii="Arial" w:hAnsi="Arial" w:cs="Arial"/>
          <w:noProof/>
          <w:sz w:val="22"/>
          <w:szCs w:val="22"/>
          <w:lang w:val="en-GB" w:eastAsia="en-GB"/>
        </w:rPr>
        <w:lastRenderedPageBreak/>
        <w:drawing>
          <wp:inline distT="0" distB="0" distL="0" distR="0" wp14:anchorId="7CF6AC6D" wp14:editId="3D907697">
            <wp:extent cx="7496175" cy="5137688"/>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2B.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06648" cy="5144866"/>
                    </a:xfrm>
                    <a:prstGeom prst="rect">
                      <a:avLst/>
                    </a:prstGeom>
                  </pic:spPr>
                </pic:pic>
              </a:graphicData>
            </a:graphic>
          </wp:inline>
        </w:drawing>
      </w:r>
    </w:p>
    <w:p w14:paraId="6CCE5ADA" w14:textId="655142CB" w:rsidR="001B6148" w:rsidRDefault="001B6148" w:rsidP="001B6148">
      <w:pPr>
        <w:spacing w:line="480" w:lineRule="auto"/>
        <w:ind w:left="720" w:firstLine="720"/>
        <w:rPr>
          <w:rFonts w:ascii="Arial" w:hAnsi="Arial" w:cs="Arial"/>
          <w:sz w:val="22"/>
          <w:szCs w:val="22"/>
        </w:rPr>
      </w:pPr>
      <w:r>
        <w:rPr>
          <w:rFonts w:ascii="Arial" w:hAnsi="Arial" w:cs="Arial"/>
          <w:noProof/>
          <w:sz w:val="22"/>
          <w:szCs w:val="22"/>
          <w:lang w:val="en-GB" w:eastAsia="en-GB"/>
        </w:rPr>
        <w:lastRenderedPageBreak/>
        <w:drawing>
          <wp:anchor distT="0" distB="0" distL="114300" distR="114300" simplePos="0" relativeHeight="251666432" behindDoc="0" locked="0" layoutInCell="1" allowOverlap="1" wp14:anchorId="58A92516" wp14:editId="7DA6C490">
            <wp:simplePos x="0" y="0"/>
            <wp:positionH relativeFrom="margin">
              <wp:posOffset>161290</wp:posOffset>
            </wp:positionH>
            <wp:positionV relativeFrom="paragraph">
              <wp:posOffset>0</wp:posOffset>
            </wp:positionV>
            <wp:extent cx="8434705" cy="4067175"/>
            <wp:effectExtent l="0" t="0" r="4445"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2C.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34705" cy="4067175"/>
                    </a:xfrm>
                    <a:prstGeom prst="rect">
                      <a:avLst/>
                    </a:prstGeom>
                  </pic:spPr>
                </pic:pic>
              </a:graphicData>
            </a:graphic>
            <wp14:sizeRelH relativeFrom="margin">
              <wp14:pctWidth>0</wp14:pctWidth>
            </wp14:sizeRelH>
            <wp14:sizeRelV relativeFrom="margin">
              <wp14:pctHeight>0</wp14:pctHeight>
            </wp14:sizeRelV>
          </wp:anchor>
        </w:drawing>
      </w:r>
    </w:p>
    <w:p w14:paraId="797C571C" w14:textId="00D7F0D4" w:rsidR="001B6148" w:rsidRDefault="001B6148" w:rsidP="001B6148">
      <w:pPr>
        <w:spacing w:line="480" w:lineRule="auto"/>
        <w:ind w:left="720" w:firstLine="720"/>
        <w:rPr>
          <w:rFonts w:ascii="Arial" w:hAnsi="Arial" w:cs="Arial"/>
          <w:sz w:val="22"/>
          <w:szCs w:val="22"/>
        </w:rPr>
      </w:pPr>
      <w:r>
        <w:rPr>
          <w:rFonts w:ascii="Arial" w:hAnsi="Arial" w:cs="Arial"/>
          <w:noProof/>
          <w:sz w:val="22"/>
          <w:szCs w:val="22"/>
          <w:lang w:val="en-GB" w:eastAsia="en-GB"/>
        </w:rPr>
        <w:lastRenderedPageBreak/>
        <w:drawing>
          <wp:inline distT="0" distB="0" distL="0" distR="0" wp14:anchorId="773EA2DE" wp14:editId="005A0119">
            <wp:extent cx="7643004" cy="383891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2D.e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47637" cy="3841239"/>
                    </a:xfrm>
                    <a:prstGeom prst="rect">
                      <a:avLst/>
                    </a:prstGeom>
                  </pic:spPr>
                </pic:pic>
              </a:graphicData>
            </a:graphic>
          </wp:inline>
        </w:drawing>
      </w:r>
    </w:p>
    <w:p w14:paraId="4E2AA34A" w14:textId="77777777" w:rsidR="001B6148" w:rsidRDefault="001B6148" w:rsidP="001B6148">
      <w:pPr>
        <w:spacing w:line="480" w:lineRule="auto"/>
        <w:ind w:left="720" w:firstLine="720"/>
        <w:rPr>
          <w:rFonts w:ascii="Arial" w:hAnsi="Arial" w:cs="Arial"/>
          <w:sz w:val="22"/>
          <w:szCs w:val="22"/>
        </w:rPr>
      </w:pPr>
    </w:p>
    <w:p w14:paraId="6CE67357" w14:textId="77777777" w:rsidR="00B3643A" w:rsidRPr="00581725" w:rsidRDefault="00B3643A" w:rsidP="00B3643A">
      <w:pPr>
        <w:spacing w:line="480" w:lineRule="auto"/>
        <w:rPr>
          <w:rFonts w:ascii="Source Sans Pro" w:eastAsia="NSimSun" w:hAnsi="Source Sans Pro"/>
          <w:color w:val="666666"/>
          <w:kern w:val="2"/>
          <w:sz w:val="22"/>
          <w:szCs w:val="22"/>
          <w:shd w:val="clear" w:color="auto" w:fill="FFFFFF"/>
          <w:lang w:eastAsia="zh-CN" w:bidi="hi-IN"/>
        </w:rPr>
      </w:pPr>
      <w:r w:rsidRPr="002C0E0A">
        <w:rPr>
          <w:rFonts w:ascii="Arial" w:hAnsi="Arial"/>
          <w:b/>
          <w:sz w:val="22"/>
          <w:szCs w:val="22"/>
        </w:rPr>
        <w:t>Fig. S2</w:t>
      </w:r>
      <w:r w:rsidRPr="002C0E0A">
        <w:rPr>
          <w:rFonts w:ascii="Arial" w:hAnsi="Arial"/>
          <w:sz w:val="22"/>
          <w:szCs w:val="22"/>
        </w:rPr>
        <w:t xml:space="preserve"> Graphical genotyping plots of significant regions (–log</w:t>
      </w:r>
      <w:r w:rsidRPr="002C0E0A">
        <w:rPr>
          <w:rFonts w:ascii="Arial" w:hAnsi="Arial"/>
          <w:sz w:val="22"/>
          <w:szCs w:val="22"/>
          <w:vertAlign w:val="subscript"/>
        </w:rPr>
        <w:t>10</w:t>
      </w:r>
      <w:r w:rsidRPr="002C0E0A">
        <w:rPr>
          <w:rFonts w:ascii="Arial" w:hAnsi="Arial"/>
          <w:sz w:val="22"/>
          <w:szCs w:val="22"/>
        </w:rPr>
        <w:t>(</w:t>
      </w:r>
      <w:r w:rsidRPr="002C0E0A">
        <w:rPr>
          <w:rFonts w:ascii="Arial" w:hAnsi="Arial"/>
          <w:i/>
          <w:sz w:val="22"/>
          <w:szCs w:val="22"/>
        </w:rPr>
        <w:t>p</w:t>
      </w:r>
      <w:r w:rsidRPr="002C0E0A">
        <w:rPr>
          <w:rFonts w:ascii="Arial" w:hAnsi="Arial"/>
          <w:sz w:val="22"/>
          <w:szCs w:val="22"/>
        </w:rPr>
        <w:t>-value) &gt; 4.0) displaying allele frequencies change over-time in wheat (UK-wheat: a &amp; Brazilian-wheat: b) and barley panels (winter: c &amp; spring: d). Varieties, in rows, are in order of ascending age. Green = allele first observed in the panel and Red = allele observed subsequently. For comparison, for each panel, a small number of non-significant unlinked SNPs are also shown, labelled ‘NS’). Plots produced using Flapjack (Milne et al. 2010).</w:t>
      </w:r>
    </w:p>
    <w:p w14:paraId="401A6424" w14:textId="77777777" w:rsidR="000F495D" w:rsidRDefault="000F495D" w:rsidP="00481118">
      <w:pPr>
        <w:rPr>
          <w:rFonts w:ascii="Arial" w:hAnsi="Arial" w:cs="Arial"/>
          <w:sz w:val="22"/>
          <w:szCs w:val="22"/>
        </w:rPr>
        <w:sectPr w:rsidR="000F495D" w:rsidSect="000F495D">
          <w:pgSz w:w="15840" w:h="12240" w:orient="landscape"/>
          <w:pgMar w:top="1800" w:right="1440" w:bottom="1800" w:left="1440" w:header="720" w:footer="720" w:gutter="0"/>
          <w:pgNumType w:start="1"/>
          <w:cols w:space="720"/>
          <w:docGrid w:linePitch="360"/>
        </w:sectPr>
      </w:pPr>
    </w:p>
    <w:p w14:paraId="5DF12F30" w14:textId="3A6497A5" w:rsidR="00481118" w:rsidRPr="00481118" w:rsidRDefault="00481118" w:rsidP="00481118">
      <w:pPr>
        <w:rPr>
          <w:rFonts w:ascii="Arial" w:hAnsi="Arial" w:cs="Arial"/>
          <w:sz w:val="22"/>
          <w:szCs w:val="22"/>
        </w:rPr>
      </w:pPr>
    </w:p>
    <w:p w14:paraId="08AC36EE" w14:textId="77777777" w:rsidR="00481118" w:rsidRPr="00481118" w:rsidRDefault="00481118" w:rsidP="00481118">
      <w:pPr>
        <w:spacing w:line="480" w:lineRule="auto"/>
        <w:rPr>
          <w:rFonts w:ascii="Arial" w:hAnsi="Arial" w:cs="Arial"/>
          <w:b/>
          <w:sz w:val="22"/>
          <w:szCs w:val="22"/>
        </w:rPr>
      </w:pPr>
      <w:r w:rsidRPr="00481118">
        <w:rPr>
          <w:rFonts w:ascii="Arial" w:hAnsi="Arial" w:cs="Arial"/>
          <w:b/>
          <w:noProof/>
          <w:sz w:val="22"/>
          <w:szCs w:val="22"/>
          <w:lang w:val="en-GB" w:eastAsia="en-GB"/>
        </w:rPr>
        <w:drawing>
          <wp:inline distT="0" distB="0" distL="0" distR="0" wp14:anchorId="771EA81B" wp14:editId="14C3814D">
            <wp:extent cx="2777536" cy="658800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7536" cy="6588000"/>
                    </a:xfrm>
                    <a:prstGeom prst="rect">
                      <a:avLst/>
                    </a:prstGeom>
                  </pic:spPr>
                </pic:pic>
              </a:graphicData>
            </a:graphic>
          </wp:inline>
        </w:drawing>
      </w:r>
    </w:p>
    <w:p w14:paraId="51C410EA" w14:textId="3CB09B30" w:rsidR="00481118" w:rsidRPr="00481118" w:rsidRDefault="00481118" w:rsidP="009241B9">
      <w:pPr>
        <w:spacing w:line="360" w:lineRule="auto"/>
        <w:rPr>
          <w:rFonts w:ascii="Arial" w:hAnsi="Arial" w:cs="Arial"/>
          <w:sz w:val="22"/>
          <w:szCs w:val="22"/>
        </w:rPr>
      </w:pPr>
      <w:r w:rsidRPr="00481118">
        <w:rPr>
          <w:rFonts w:ascii="Arial" w:hAnsi="Arial" w:cs="Arial"/>
          <w:b/>
          <w:sz w:val="22"/>
          <w:szCs w:val="22"/>
        </w:rPr>
        <w:t>Fig</w:t>
      </w:r>
      <w:r w:rsidR="00735175">
        <w:rPr>
          <w:rFonts w:ascii="Arial" w:hAnsi="Arial" w:cs="Arial"/>
          <w:b/>
          <w:sz w:val="22"/>
          <w:szCs w:val="22"/>
        </w:rPr>
        <w:t>.</w:t>
      </w:r>
      <w:r w:rsidR="006E293F">
        <w:rPr>
          <w:rFonts w:ascii="Arial" w:hAnsi="Arial" w:cs="Arial"/>
          <w:b/>
          <w:sz w:val="22"/>
          <w:szCs w:val="22"/>
        </w:rPr>
        <w:t xml:space="preserve"> S3</w:t>
      </w:r>
      <w:r w:rsidRPr="00481118">
        <w:rPr>
          <w:rFonts w:ascii="Arial" w:hAnsi="Arial" w:cs="Arial"/>
          <w:sz w:val="22"/>
          <w:szCs w:val="22"/>
        </w:rPr>
        <w:t xml:space="preserve"> UK barley Manhattan plots for </w:t>
      </w:r>
      <w:proofErr w:type="spellStart"/>
      <w:r w:rsidRPr="00481118">
        <w:rPr>
          <w:rFonts w:ascii="Arial" w:hAnsi="Arial" w:cs="Arial"/>
          <w:sz w:val="22"/>
          <w:szCs w:val="22"/>
        </w:rPr>
        <w:t>EnvGWAS</w:t>
      </w:r>
      <w:proofErr w:type="spellEnd"/>
      <w:r w:rsidRPr="00481118">
        <w:rPr>
          <w:rFonts w:ascii="Arial" w:hAnsi="Arial" w:cs="Arial"/>
          <w:sz w:val="22"/>
          <w:szCs w:val="22"/>
        </w:rPr>
        <w:t xml:space="preserve"> from combined winter and spring varieties (</w:t>
      </w:r>
      <w:r w:rsidRPr="00481118">
        <w:rPr>
          <w:rFonts w:ascii="Arial" w:hAnsi="Arial" w:cs="Arial"/>
          <w:i/>
          <w:iCs/>
          <w:sz w:val="22"/>
          <w:szCs w:val="22"/>
        </w:rPr>
        <w:t>n</w:t>
      </w:r>
      <w:r w:rsidRPr="00481118">
        <w:rPr>
          <w:rFonts w:ascii="Arial" w:hAnsi="Arial" w:cs="Arial"/>
          <w:sz w:val="22"/>
          <w:szCs w:val="22"/>
        </w:rPr>
        <w:t xml:space="preserve">=704). </w:t>
      </w:r>
      <w:r w:rsidR="000F61F9" w:rsidRPr="000F61F9">
        <w:rPr>
          <w:rFonts w:ascii="Arial" w:hAnsi="Arial" w:cs="Arial"/>
          <w:sz w:val="22"/>
          <w:szCs w:val="22"/>
        </w:rPr>
        <w:t>(</w:t>
      </w:r>
      <w:r w:rsidR="00B3643A">
        <w:rPr>
          <w:rFonts w:ascii="Arial" w:hAnsi="Arial" w:cs="Arial"/>
          <w:sz w:val="22"/>
          <w:szCs w:val="22"/>
        </w:rPr>
        <w:t>A</w:t>
      </w:r>
      <w:r w:rsidR="000F61F9" w:rsidRPr="000F61F9">
        <w:rPr>
          <w:rFonts w:ascii="Arial" w:hAnsi="Arial" w:cs="Arial"/>
          <w:sz w:val="22"/>
          <w:szCs w:val="22"/>
        </w:rPr>
        <w:t xml:space="preserve">) </w:t>
      </w:r>
      <w:r w:rsidRPr="00481118">
        <w:rPr>
          <w:rFonts w:ascii="Arial" w:hAnsi="Arial" w:cs="Arial"/>
          <w:sz w:val="22"/>
          <w:szCs w:val="22"/>
        </w:rPr>
        <w:t xml:space="preserve">Manhattan </w:t>
      </w:r>
      <w:r w:rsidR="00AE12F3">
        <w:rPr>
          <w:rFonts w:ascii="Arial" w:hAnsi="Arial" w:cs="Arial"/>
          <w:sz w:val="22"/>
          <w:szCs w:val="22"/>
        </w:rPr>
        <w:t xml:space="preserve">plot </w:t>
      </w:r>
      <w:r w:rsidRPr="00481118">
        <w:rPr>
          <w:rFonts w:ascii="Arial" w:hAnsi="Arial" w:cs="Arial"/>
          <w:sz w:val="22"/>
          <w:szCs w:val="22"/>
        </w:rPr>
        <w:t xml:space="preserve">for the age from the </w:t>
      </w:r>
      <w:proofErr w:type="spellStart"/>
      <w:r w:rsidRPr="00481118">
        <w:rPr>
          <w:rFonts w:ascii="Arial" w:hAnsi="Arial" w:cs="Arial"/>
          <w:sz w:val="22"/>
          <w:szCs w:val="22"/>
        </w:rPr>
        <w:t>analysed</w:t>
      </w:r>
      <w:proofErr w:type="spellEnd"/>
      <w:r w:rsidRPr="00481118">
        <w:rPr>
          <w:rFonts w:ascii="Arial" w:hAnsi="Arial" w:cs="Arial"/>
          <w:sz w:val="22"/>
          <w:szCs w:val="22"/>
        </w:rPr>
        <w:t xml:space="preserve"> barley varieties; </w:t>
      </w:r>
      <w:r w:rsidR="000F61F9" w:rsidRPr="000F61F9">
        <w:rPr>
          <w:rFonts w:ascii="Arial" w:hAnsi="Arial" w:cs="Arial"/>
          <w:sz w:val="22"/>
          <w:szCs w:val="22"/>
        </w:rPr>
        <w:t>(</w:t>
      </w:r>
      <w:r w:rsidR="00B3643A">
        <w:rPr>
          <w:rFonts w:ascii="Arial" w:hAnsi="Arial" w:cs="Arial"/>
          <w:iCs/>
          <w:sz w:val="22"/>
          <w:szCs w:val="22"/>
        </w:rPr>
        <w:t>B</w:t>
      </w:r>
      <w:r w:rsidR="000F61F9" w:rsidRPr="000F61F9">
        <w:rPr>
          <w:rFonts w:ascii="Arial" w:hAnsi="Arial" w:cs="Arial"/>
          <w:sz w:val="22"/>
          <w:szCs w:val="22"/>
        </w:rPr>
        <w:t xml:space="preserve">) </w:t>
      </w:r>
      <w:r w:rsidRPr="00481118">
        <w:rPr>
          <w:rFonts w:ascii="Arial" w:hAnsi="Arial" w:cs="Arial"/>
          <w:sz w:val="22"/>
          <w:szCs w:val="22"/>
        </w:rPr>
        <w:t xml:space="preserve">analysis using seasonal growth-habit (winter and spring-type) as a covariate; </w:t>
      </w:r>
      <w:r w:rsidR="000F61F9" w:rsidRPr="000F61F9">
        <w:rPr>
          <w:rFonts w:ascii="Arial" w:hAnsi="Arial" w:cs="Arial"/>
          <w:sz w:val="22"/>
          <w:szCs w:val="22"/>
        </w:rPr>
        <w:t>(</w:t>
      </w:r>
      <w:r w:rsidR="00B3643A">
        <w:rPr>
          <w:rFonts w:ascii="Arial" w:hAnsi="Arial" w:cs="Arial"/>
          <w:sz w:val="22"/>
          <w:szCs w:val="22"/>
        </w:rPr>
        <w:t>C</w:t>
      </w:r>
      <w:r w:rsidR="000F61F9" w:rsidRPr="000F61F9">
        <w:rPr>
          <w:rFonts w:ascii="Arial" w:hAnsi="Arial" w:cs="Arial"/>
          <w:sz w:val="22"/>
          <w:szCs w:val="22"/>
        </w:rPr>
        <w:t>);</w:t>
      </w:r>
      <w:r w:rsidRPr="00481118">
        <w:rPr>
          <w:rFonts w:ascii="Arial" w:hAnsi="Arial" w:cs="Arial"/>
          <w:sz w:val="22"/>
          <w:szCs w:val="22"/>
        </w:rPr>
        <w:t xml:space="preserve"> GWAS analysis of seasonal growth-habit; </w:t>
      </w:r>
      <w:r w:rsidR="000F61F9" w:rsidRPr="000F61F9">
        <w:rPr>
          <w:rFonts w:ascii="Arial" w:hAnsi="Arial" w:cs="Arial"/>
          <w:sz w:val="22"/>
          <w:szCs w:val="22"/>
        </w:rPr>
        <w:t>(</w:t>
      </w:r>
      <w:r w:rsidR="00B3643A">
        <w:rPr>
          <w:rFonts w:ascii="Arial" w:hAnsi="Arial" w:cs="Arial"/>
          <w:sz w:val="22"/>
          <w:szCs w:val="22"/>
        </w:rPr>
        <w:t>D</w:t>
      </w:r>
      <w:r w:rsidR="000F61F9" w:rsidRPr="000F61F9">
        <w:rPr>
          <w:rFonts w:ascii="Arial" w:hAnsi="Arial" w:cs="Arial"/>
          <w:sz w:val="22"/>
          <w:szCs w:val="22"/>
        </w:rPr>
        <w:t xml:space="preserve">) </w:t>
      </w:r>
      <w:r w:rsidRPr="00481118">
        <w:rPr>
          <w:rFonts w:ascii="Arial" w:hAnsi="Arial" w:cs="Arial"/>
          <w:sz w:val="22"/>
          <w:szCs w:val="22"/>
        </w:rPr>
        <w:t xml:space="preserve">GWAS analysis of </w:t>
      </w:r>
      <w:r w:rsidR="00B31324">
        <w:rPr>
          <w:rFonts w:ascii="Arial" w:hAnsi="Arial" w:cs="Arial"/>
          <w:sz w:val="22"/>
          <w:szCs w:val="22"/>
        </w:rPr>
        <w:t>age</w:t>
      </w:r>
      <w:r w:rsidRPr="00481118">
        <w:rPr>
          <w:rFonts w:ascii="Arial" w:hAnsi="Arial" w:cs="Arial"/>
          <w:sz w:val="22"/>
          <w:szCs w:val="22"/>
        </w:rPr>
        <w:t xml:space="preserve"> with the four peaks identified in </w:t>
      </w:r>
      <w:r w:rsidR="00B3643A">
        <w:rPr>
          <w:rFonts w:ascii="Arial" w:hAnsi="Arial" w:cs="Arial"/>
          <w:iCs/>
          <w:sz w:val="22"/>
          <w:szCs w:val="22"/>
        </w:rPr>
        <w:t>C</w:t>
      </w:r>
      <w:r w:rsidRPr="00481118">
        <w:rPr>
          <w:rFonts w:ascii="Arial" w:hAnsi="Arial" w:cs="Arial"/>
          <w:sz w:val="22"/>
          <w:szCs w:val="22"/>
        </w:rPr>
        <w:t xml:space="preserve"> as covariates. </w:t>
      </w:r>
    </w:p>
    <w:p w14:paraId="69C9D3A5" w14:textId="77777777" w:rsidR="00481118" w:rsidRPr="00481118" w:rsidRDefault="00481118" w:rsidP="00481118">
      <w:pPr>
        <w:spacing w:line="480" w:lineRule="auto"/>
        <w:rPr>
          <w:rFonts w:ascii="Arial" w:hAnsi="Arial" w:cs="Arial"/>
          <w:b/>
          <w:sz w:val="22"/>
          <w:szCs w:val="22"/>
        </w:rPr>
      </w:pPr>
      <w:r w:rsidRPr="00481118">
        <w:rPr>
          <w:rFonts w:ascii="Arial" w:hAnsi="Arial" w:cs="Arial"/>
          <w:b/>
          <w:noProof/>
          <w:sz w:val="22"/>
          <w:szCs w:val="22"/>
          <w:lang w:val="en-GB" w:eastAsia="en-GB"/>
        </w:rPr>
        <w:lastRenderedPageBreak/>
        <w:drawing>
          <wp:inline distT="0" distB="0" distL="0" distR="0" wp14:anchorId="777CDBB7" wp14:editId="26F7D7E6">
            <wp:extent cx="2843252" cy="691200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3252" cy="6912000"/>
                    </a:xfrm>
                    <a:prstGeom prst="rect">
                      <a:avLst/>
                    </a:prstGeom>
                  </pic:spPr>
                </pic:pic>
              </a:graphicData>
            </a:graphic>
          </wp:inline>
        </w:drawing>
      </w:r>
    </w:p>
    <w:p w14:paraId="7EC95DB2" w14:textId="38CB5A43" w:rsidR="00481118" w:rsidRPr="00481118" w:rsidRDefault="00481118" w:rsidP="009241B9">
      <w:pPr>
        <w:spacing w:line="360" w:lineRule="auto"/>
        <w:rPr>
          <w:rFonts w:ascii="Arial" w:hAnsi="Arial" w:cs="Arial"/>
          <w:sz w:val="22"/>
          <w:szCs w:val="22"/>
        </w:rPr>
      </w:pPr>
      <w:r w:rsidRPr="002C0E0A">
        <w:rPr>
          <w:rFonts w:ascii="Arial" w:hAnsi="Arial" w:cs="Arial"/>
          <w:b/>
          <w:sz w:val="22"/>
          <w:szCs w:val="22"/>
        </w:rPr>
        <w:t>Fig</w:t>
      </w:r>
      <w:r w:rsidR="00735175" w:rsidRPr="002C0E0A">
        <w:rPr>
          <w:rFonts w:ascii="Arial" w:hAnsi="Arial" w:cs="Arial"/>
          <w:b/>
          <w:sz w:val="22"/>
          <w:szCs w:val="22"/>
        </w:rPr>
        <w:t>.</w:t>
      </w:r>
      <w:r w:rsidR="00B944D3" w:rsidRPr="002C0E0A">
        <w:rPr>
          <w:rFonts w:ascii="Arial" w:hAnsi="Arial" w:cs="Arial"/>
          <w:b/>
          <w:sz w:val="22"/>
          <w:szCs w:val="22"/>
        </w:rPr>
        <w:t xml:space="preserve"> S4</w:t>
      </w:r>
      <w:r w:rsidRPr="002C0E0A">
        <w:rPr>
          <w:rFonts w:ascii="Arial" w:hAnsi="Arial" w:cs="Arial"/>
          <w:sz w:val="22"/>
          <w:szCs w:val="22"/>
        </w:rPr>
        <w:t xml:space="preserve"> UK winter wheat Manhattan plots for </w:t>
      </w:r>
      <w:proofErr w:type="spellStart"/>
      <w:r w:rsidRPr="002C0E0A">
        <w:rPr>
          <w:rFonts w:ascii="Arial" w:hAnsi="Arial" w:cs="Arial"/>
          <w:sz w:val="22"/>
          <w:szCs w:val="22"/>
        </w:rPr>
        <w:t>EnvGWAS</w:t>
      </w:r>
      <w:proofErr w:type="spellEnd"/>
      <w:r w:rsidRPr="002C0E0A">
        <w:rPr>
          <w:rFonts w:ascii="Arial" w:hAnsi="Arial" w:cs="Arial"/>
          <w:sz w:val="22"/>
          <w:szCs w:val="22"/>
        </w:rPr>
        <w:t xml:space="preserve"> validation using a subset of 192 varieties. Manhattan plots are shown for: (</w:t>
      </w:r>
      <w:r w:rsidR="00E74720" w:rsidRPr="002C0E0A">
        <w:rPr>
          <w:rFonts w:ascii="Arial" w:hAnsi="Arial" w:cs="Arial"/>
          <w:iCs/>
          <w:sz w:val="22"/>
          <w:szCs w:val="22"/>
        </w:rPr>
        <w:t>A</w:t>
      </w:r>
      <w:r w:rsidRPr="002C0E0A">
        <w:rPr>
          <w:rFonts w:ascii="Arial" w:hAnsi="Arial" w:cs="Arial"/>
          <w:sz w:val="22"/>
          <w:szCs w:val="22"/>
        </w:rPr>
        <w:t xml:space="preserve">) the first year of variety in </w:t>
      </w:r>
      <w:r w:rsidR="008F0A19" w:rsidRPr="002C0E0A">
        <w:rPr>
          <w:rFonts w:ascii="Arial" w:hAnsi="Arial" w:cs="Arial"/>
          <w:sz w:val="22"/>
          <w:szCs w:val="22"/>
        </w:rPr>
        <w:t>n</w:t>
      </w:r>
      <w:r w:rsidRPr="002C0E0A">
        <w:rPr>
          <w:rFonts w:ascii="Arial" w:hAnsi="Arial" w:cs="Arial"/>
          <w:sz w:val="22"/>
          <w:szCs w:val="22"/>
        </w:rPr>
        <w:t>ational trial</w:t>
      </w:r>
      <w:r w:rsidR="008F0A19" w:rsidRPr="002C0E0A">
        <w:rPr>
          <w:rFonts w:ascii="Arial" w:hAnsi="Arial" w:cs="Arial"/>
          <w:sz w:val="22"/>
          <w:szCs w:val="22"/>
        </w:rPr>
        <w:t>s</w:t>
      </w:r>
      <w:r w:rsidRPr="002C0E0A">
        <w:rPr>
          <w:rFonts w:ascii="Arial" w:hAnsi="Arial" w:cs="Arial"/>
          <w:sz w:val="22"/>
          <w:szCs w:val="22"/>
        </w:rPr>
        <w:t>; (</w:t>
      </w:r>
      <w:r w:rsidR="00E74720" w:rsidRPr="002C0E0A">
        <w:rPr>
          <w:rFonts w:ascii="Arial" w:hAnsi="Arial" w:cs="Arial"/>
          <w:iCs/>
          <w:sz w:val="22"/>
          <w:szCs w:val="22"/>
        </w:rPr>
        <w:t>B</w:t>
      </w:r>
      <w:r w:rsidRPr="002C0E0A">
        <w:rPr>
          <w:rFonts w:ascii="Arial" w:hAnsi="Arial" w:cs="Arial"/>
          <w:sz w:val="22"/>
          <w:szCs w:val="22"/>
        </w:rPr>
        <w:t xml:space="preserve">) the last year each variety is </w:t>
      </w:r>
      <w:r w:rsidR="0045257F" w:rsidRPr="002C0E0A">
        <w:rPr>
          <w:rFonts w:ascii="Arial" w:hAnsi="Arial" w:cs="Arial"/>
          <w:sz w:val="22"/>
          <w:szCs w:val="22"/>
        </w:rPr>
        <w:t xml:space="preserve">tested in </w:t>
      </w:r>
      <w:r w:rsidRPr="002C0E0A">
        <w:rPr>
          <w:rFonts w:ascii="Arial" w:hAnsi="Arial" w:cs="Arial"/>
          <w:sz w:val="22"/>
          <w:szCs w:val="22"/>
        </w:rPr>
        <w:t xml:space="preserve">national </w:t>
      </w:r>
      <w:r w:rsidR="0045257F" w:rsidRPr="002C0E0A">
        <w:rPr>
          <w:rFonts w:ascii="Arial" w:hAnsi="Arial" w:cs="Arial"/>
          <w:sz w:val="22"/>
          <w:szCs w:val="22"/>
        </w:rPr>
        <w:t>trials</w:t>
      </w:r>
      <w:r w:rsidRPr="002C0E0A">
        <w:rPr>
          <w:rFonts w:ascii="Arial" w:hAnsi="Arial" w:cs="Arial"/>
          <w:sz w:val="22"/>
          <w:szCs w:val="22"/>
        </w:rPr>
        <w:t>; (</w:t>
      </w:r>
      <w:r w:rsidR="00E74720" w:rsidRPr="002C0E0A">
        <w:rPr>
          <w:rFonts w:ascii="Arial" w:hAnsi="Arial" w:cs="Arial"/>
          <w:iCs/>
          <w:sz w:val="22"/>
          <w:szCs w:val="22"/>
        </w:rPr>
        <w:t>C</w:t>
      </w:r>
      <w:r w:rsidRPr="002C0E0A">
        <w:rPr>
          <w:rFonts w:ascii="Arial" w:hAnsi="Arial" w:cs="Arial"/>
          <w:sz w:val="22"/>
          <w:szCs w:val="22"/>
        </w:rPr>
        <w:t xml:space="preserve">) variety </w:t>
      </w:r>
      <w:proofErr w:type="gramStart"/>
      <w:r w:rsidRPr="002C0E0A">
        <w:rPr>
          <w:rFonts w:ascii="Arial" w:hAnsi="Arial" w:cs="Arial"/>
          <w:sz w:val="22"/>
          <w:szCs w:val="22"/>
        </w:rPr>
        <w:t>life-span</w:t>
      </w:r>
      <w:proofErr w:type="gramEnd"/>
      <w:r w:rsidRPr="002C0E0A">
        <w:rPr>
          <w:rFonts w:ascii="Arial" w:hAnsi="Arial" w:cs="Arial"/>
          <w:sz w:val="22"/>
          <w:szCs w:val="22"/>
        </w:rPr>
        <w:t xml:space="preserve">, i.e. </w:t>
      </w:r>
      <w:r w:rsidR="005870DA" w:rsidRPr="002C0E0A">
        <w:rPr>
          <w:rFonts w:ascii="Arial" w:hAnsi="Arial" w:cs="Arial"/>
          <w:sz w:val="22"/>
          <w:szCs w:val="22"/>
        </w:rPr>
        <w:t xml:space="preserve">duration of </w:t>
      </w:r>
      <w:r w:rsidRPr="002C0E0A">
        <w:rPr>
          <w:rFonts w:ascii="Arial" w:hAnsi="Arial" w:cs="Arial"/>
          <w:sz w:val="22"/>
          <w:szCs w:val="22"/>
        </w:rPr>
        <w:t xml:space="preserve">a variety </w:t>
      </w:r>
      <w:r w:rsidR="005870DA" w:rsidRPr="002C0E0A">
        <w:rPr>
          <w:rFonts w:ascii="Arial" w:hAnsi="Arial" w:cs="Arial"/>
          <w:sz w:val="22"/>
          <w:szCs w:val="22"/>
        </w:rPr>
        <w:t>i</w:t>
      </w:r>
      <w:r w:rsidRPr="002C0E0A">
        <w:rPr>
          <w:rFonts w:ascii="Arial" w:hAnsi="Arial" w:cs="Arial"/>
          <w:sz w:val="22"/>
          <w:szCs w:val="22"/>
        </w:rPr>
        <w:t xml:space="preserve">n </w:t>
      </w:r>
      <w:r w:rsidR="005870DA" w:rsidRPr="002C0E0A">
        <w:rPr>
          <w:rFonts w:ascii="Arial" w:hAnsi="Arial" w:cs="Arial"/>
          <w:sz w:val="22"/>
          <w:szCs w:val="22"/>
        </w:rPr>
        <w:t>trial</w:t>
      </w:r>
      <w:r w:rsidRPr="002C0E0A">
        <w:rPr>
          <w:rFonts w:ascii="Arial" w:hAnsi="Arial" w:cs="Arial"/>
          <w:sz w:val="22"/>
          <w:szCs w:val="22"/>
        </w:rPr>
        <w:t>; (</w:t>
      </w:r>
      <w:r w:rsidR="00E74720" w:rsidRPr="002C0E0A">
        <w:rPr>
          <w:rFonts w:ascii="Arial" w:hAnsi="Arial" w:cs="Arial"/>
          <w:iCs/>
          <w:sz w:val="22"/>
          <w:szCs w:val="22"/>
        </w:rPr>
        <w:t>D</w:t>
      </w:r>
      <w:r w:rsidRPr="002C0E0A">
        <w:rPr>
          <w:rFonts w:ascii="Arial" w:hAnsi="Arial" w:cs="Arial"/>
          <w:sz w:val="22"/>
          <w:szCs w:val="22"/>
        </w:rPr>
        <w:t>) GWAS on yield.</w:t>
      </w:r>
    </w:p>
    <w:p w14:paraId="0E1C6011" w14:textId="77777777" w:rsidR="00481118" w:rsidRPr="00481118" w:rsidRDefault="00481118" w:rsidP="00481118">
      <w:pPr>
        <w:spacing w:line="480" w:lineRule="auto"/>
        <w:rPr>
          <w:rFonts w:ascii="Arial" w:hAnsi="Arial" w:cs="Arial"/>
          <w:b/>
          <w:sz w:val="22"/>
          <w:szCs w:val="22"/>
        </w:rPr>
      </w:pPr>
      <w:r w:rsidRPr="00481118">
        <w:rPr>
          <w:rFonts w:ascii="Arial" w:hAnsi="Arial" w:cs="Arial"/>
          <w:b/>
          <w:noProof/>
          <w:sz w:val="22"/>
          <w:szCs w:val="22"/>
          <w:lang w:val="en-GB" w:eastAsia="en-GB"/>
        </w:rPr>
        <w:lastRenderedPageBreak/>
        <w:drawing>
          <wp:inline distT="0" distB="0" distL="0" distR="0" wp14:anchorId="5BC083E4" wp14:editId="0390A03E">
            <wp:extent cx="2971725" cy="6912000"/>
            <wp:effectExtent l="0" t="0" r="63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71725" cy="6912000"/>
                    </a:xfrm>
                    <a:prstGeom prst="rect">
                      <a:avLst/>
                    </a:prstGeom>
                  </pic:spPr>
                </pic:pic>
              </a:graphicData>
            </a:graphic>
          </wp:inline>
        </w:drawing>
      </w:r>
    </w:p>
    <w:p w14:paraId="719E1CF4" w14:textId="69B47C11" w:rsidR="00481118" w:rsidRPr="00481118" w:rsidRDefault="00481118" w:rsidP="009241B9">
      <w:pPr>
        <w:spacing w:line="360" w:lineRule="auto"/>
        <w:rPr>
          <w:rFonts w:ascii="Arial" w:hAnsi="Arial" w:cs="Arial"/>
          <w:sz w:val="22"/>
          <w:szCs w:val="22"/>
        </w:rPr>
      </w:pPr>
      <w:r w:rsidRPr="002C0E0A">
        <w:rPr>
          <w:rFonts w:ascii="Arial" w:hAnsi="Arial" w:cs="Arial"/>
          <w:b/>
          <w:sz w:val="22"/>
          <w:szCs w:val="22"/>
        </w:rPr>
        <w:t>Fig</w:t>
      </w:r>
      <w:r w:rsidR="00735175" w:rsidRPr="002C0E0A">
        <w:rPr>
          <w:rFonts w:ascii="Arial" w:hAnsi="Arial" w:cs="Arial"/>
          <w:b/>
          <w:sz w:val="22"/>
          <w:szCs w:val="22"/>
        </w:rPr>
        <w:t>.</w:t>
      </w:r>
      <w:r w:rsidR="00D0735F" w:rsidRPr="002C0E0A">
        <w:rPr>
          <w:rFonts w:ascii="Arial" w:hAnsi="Arial" w:cs="Arial"/>
          <w:b/>
          <w:sz w:val="22"/>
          <w:szCs w:val="22"/>
        </w:rPr>
        <w:t xml:space="preserve"> S5</w:t>
      </w:r>
      <w:r w:rsidRPr="002C0E0A">
        <w:rPr>
          <w:rFonts w:ascii="Arial" w:hAnsi="Arial" w:cs="Arial"/>
          <w:sz w:val="22"/>
          <w:szCs w:val="22"/>
        </w:rPr>
        <w:t xml:space="preserve"> UK barley Manhattan plots for </w:t>
      </w:r>
      <w:proofErr w:type="spellStart"/>
      <w:r w:rsidRPr="002C0E0A">
        <w:rPr>
          <w:rFonts w:ascii="Arial" w:hAnsi="Arial" w:cs="Arial"/>
          <w:sz w:val="22"/>
          <w:szCs w:val="22"/>
        </w:rPr>
        <w:t>EnvGWAS</w:t>
      </w:r>
      <w:proofErr w:type="spellEnd"/>
      <w:r w:rsidRPr="002C0E0A">
        <w:rPr>
          <w:rFonts w:ascii="Arial" w:hAnsi="Arial" w:cs="Arial"/>
          <w:sz w:val="22"/>
          <w:szCs w:val="22"/>
        </w:rPr>
        <w:t xml:space="preserve"> validation using a subset of 197 varieties. Manhattan plots are shown for: (</w:t>
      </w:r>
      <w:r w:rsidR="001B5423" w:rsidRPr="002C0E0A">
        <w:rPr>
          <w:rFonts w:ascii="Arial" w:hAnsi="Arial" w:cs="Arial"/>
          <w:iCs/>
          <w:sz w:val="22"/>
          <w:szCs w:val="22"/>
        </w:rPr>
        <w:t>A</w:t>
      </w:r>
      <w:r w:rsidRPr="002C0E0A">
        <w:rPr>
          <w:rFonts w:ascii="Arial" w:hAnsi="Arial" w:cs="Arial"/>
          <w:sz w:val="22"/>
          <w:szCs w:val="22"/>
        </w:rPr>
        <w:t>) the first year of variety in National trial; (</w:t>
      </w:r>
      <w:r w:rsidR="001B5423" w:rsidRPr="002C0E0A">
        <w:rPr>
          <w:rFonts w:ascii="Arial" w:hAnsi="Arial" w:cs="Arial"/>
          <w:iCs/>
          <w:sz w:val="22"/>
          <w:szCs w:val="22"/>
        </w:rPr>
        <w:t>B</w:t>
      </w:r>
      <w:r w:rsidRPr="002C0E0A">
        <w:rPr>
          <w:rFonts w:ascii="Arial" w:hAnsi="Arial" w:cs="Arial"/>
          <w:sz w:val="22"/>
          <w:szCs w:val="22"/>
        </w:rPr>
        <w:t xml:space="preserve">) the last year each variety is </w:t>
      </w:r>
      <w:r w:rsidR="005870DA" w:rsidRPr="002C0E0A">
        <w:rPr>
          <w:rFonts w:ascii="Arial" w:hAnsi="Arial" w:cs="Arial"/>
          <w:sz w:val="22"/>
          <w:szCs w:val="22"/>
        </w:rPr>
        <w:t>tested in national trials</w:t>
      </w:r>
      <w:r w:rsidRPr="002C0E0A">
        <w:rPr>
          <w:rFonts w:ascii="Arial" w:hAnsi="Arial" w:cs="Arial"/>
          <w:sz w:val="22"/>
          <w:szCs w:val="22"/>
        </w:rPr>
        <w:t>; (</w:t>
      </w:r>
      <w:r w:rsidR="001B5423" w:rsidRPr="002C0E0A">
        <w:rPr>
          <w:rFonts w:ascii="Arial" w:hAnsi="Arial" w:cs="Arial"/>
          <w:iCs/>
          <w:sz w:val="22"/>
          <w:szCs w:val="22"/>
        </w:rPr>
        <w:t>C</w:t>
      </w:r>
      <w:r w:rsidRPr="002C0E0A">
        <w:rPr>
          <w:rFonts w:ascii="Arial" w:hAnsi="Arial" w:cs="Arial"/>
          <w:sz w:val="22"/>
          <w:szCs w:val="22"/>
        </w:rPr>
        <w:t xml:space="preserve">) variety </w:t>
      </w:r>
      <w:proofErr w:type="gramStart"/>
      <w:r w:rsidRPr="002C0E0A">
        <w:rPr>
          <w:rFonts w:ascii="Arial" w:hAnsi="Arial" w:cs="Arial"/>
          <w:sz w:val="22"/>
          <w:szCs w:val="22"/>
        </w:rPr>
        <w:t>life-span</w:t>
      </w:r>
      <w:proofErr w:type="gramEnd"/>
      <w:r w:rsidRPr="002C0E0A">
        <w:rPr>
          <w:rFonts w:ascii="Arial" w:hAnsi="Arial" w:cs="Arial"/>
          <w:sz w:val="22"/>
          <w:szCs w:val="22"/>
        </w:rPr>
        <w:t xml:space="preserve">, i.e. </w:t>
      </w:r>
      <w:r w:rsidR="005870DA" w:rsidRPr="002C0E0A">
        <w:rPr>
          <w:rFonts w:ascii="Arial" w:hAnsi="Arial" w:cs="Arial"/>
          <w:sz w:val="22"/>
          <w:szCs w:val="22"/>
        </w:rPr>
        <w:t>duration of</w:t>
      </w:r>
      <w:r w:rsidRPr="002C0E0A">
        <w:rPr>
          <w:rFonts w:ascii="Arial" w:hAnsi="Arial" w:cs="Arial"/>
          <w:sz w:val="22"/>
          <w:szCs w:val="22"/>
        </w:rPr>
        <w:t xml:space="preserve"> a variety </w:t>
      </w:r>
      <w:r w:rsidR="005870DA" w:rsidRPr="002C0E0A">
        <w:rPr>
          <w:rFonts w:ascii="Arial" w:hAnsi="Arial" w:cs="Arial"/>
          <w:sz w:val="22"/>
          <w:szCs w:val="22"/>
        </w:rPr>
        <w:t>in trial</w:t>
      </w:r>
      <w:r w:rsidRPr="002C0E0A">
        <w:rPr>
          <w:rFonts w:ascii="Arial" w:hAnsi="Arial" w:cs="Arial"/>
          <w:sz w:val="22"/>
          <w:szCs w:val="22"/>
        </w:rPr>
        <w:t>; (</w:t>
      </w:r>
      <w:r w:rsidR="001B5423" w:rsidRPr="002C0E0A">
        <w:rPr>
          <w:rFonts w:ascii="Arial" w:hAnsi="Arial" w:cs="Arial"/>
          <w:iCs/>
          <w:sz w:val="22"/>
          <w:szCs w:val="22"/>
        </w:rPr>
        <w:t>D</w:t>
      </w:r>
      <w:r w:rsidRPr="002C0E0A">
        <w:rPr>
          <w:rFonts w:ascii="Arial" w:hAnsi="Arial" w:cs="Arial"/>
          <w:sz w:val="22"/>
          <w:szCs w:val="22"/>
        </w:rPr>
        <w:t>) GWAS on yield.</w:t>
      </w:r>
    </w:p>
    <w:p w14:paraId="3CB8F520" w14:textId="77777777" w:rsidR="003F6E0C" w:rsidRDefault="003F6E0C" w:rsidP="00394C89">
      <w:pPr>
        <w:spacing w:line="480" w:lineRule="auto"/>
        <w:ind w:firstLine="720"/>
        <w:rPr>
          <w:rFonts w:ascii="Arial" w:hAnsi="Arial" w:cs="Arial"/>
          <w:b/>
          <w:noProof/>
          <w:sz w:val="22"/>
          <w:szCs w:val="22"/>
          <w:lang w:val="en-GB" w:eastAsia="en-GB"/>
        </w:rPr>
      </w:pPr>
    </w:p>
    <w:p w14:paraId="55C6677B" w14:textId="77777777" w:rsidR="003F6E0C" w:rsidRDefault="003F6E0C" w:rsidP="00394C89">
      <w:pPr>
        <w:spacing w:line="480" w:lineRule="auto"/>
        <w:ind w:firstLine="720"/>
        <w:rPr>
          <w:rFonts w:ascii="Arial" w:hAnsi="Arial" w:cs="Arial"/>
          <w:b/>
          <w:noProof/>
          <w:sz w:val="22"/>
          <w:szCs w:val="22"/>
          <w:lang w:val="en-GB" w:eastAsia="en-GB"/>
        </w:rPr>
      </w:pPr>
    </w:p>
    <w:p w14:paraId="6AF29FF6" w14:textId="15E3E912" w:rsidR="00E91B15" w:rsidRDefault="00E91B15" w:rsidP="00E91B15">
      <w:pPr>
        <w:spacing w:line="480" w:lineRule="auto"/>
        <w:ind w:firstLine="720"/>
        <w:rPr>
          <w:rFonts w:ascii="Arial" w:hAnsi="Arial" w:cs="Arial"/>
          <w:b/>
          <w:noProof/>
          <w:sz w:val="22"/>
          <w:szCs w:val="22"/>
          <w:lang w:val="en-GB" w:eastAsia="en-GB"/>
        </w:rPr>
      </w:pPr>
      <w:r>
        <w:rPr>
          <w:rFonts w:ascii="Arial" w:hAnsi="Arial" w:cs="Arial"/>
          <w:b/>
          <w:noProof/>
          <w:sz w:val="22"/>
          <w:szCs w:val="22"/>
          <w:lang w:val="en-GB" w:eastAsia="en-GB"/>
        </w:rPr>
        <w:drawing>
          <wp:inline distT="0" distB="0" distL="0" distR="0" wp14:anchorId="63711487" wp14:editId="746D4CD2">
            <wp:extent cx="5486400" cy="519747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S6_ABCD.e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5197475"/>
                    </a:xfrm>
                    <a:prstGeom prst="rect">
                      <a:avLst/>
                    </a:prstGeom>
                  </pic:spPr>
                </pic:pic>
              </a:graphicData>
            </a:graphic>
          </wp:inline>
        </w:drawing>
      </w:r>
    </w:p>
    <w:p w14:paraId="4C4B0AE0" w14:textId="77777777" w:rsidR="00E91B15" w:rsidRDefault="00E91B15" w:rsidP="00E91B15">
      <w:pPr>
        <w:spacing w:line="480" w:lineRule="auto"/>
        <w:ind w:firstLine="720"/>
        <w:jc w:val="center"/>
        <w:rPr>
          <w:rFonts w:ascii="Arial" w:hAnsi="Arial" w:cs="Arial"/>
          <w:b/>
          <w:noProof/>
          <w:sz w:val="22"/>
          <w:szCs w:val="22"/>
          <w:lang w:val="en-GB" w:eastAsia="en-GB"/>
        </w:rPr>
      </w:pPr>
    </w:p>
    <w:p w14:paraId="662000BC" w14:textId="77777777" w:rsidR="00E91B15" w:rsidRDefault="00E91B15" w:rsidP="00E91B15">
      <w:pPr>
        <w:spacing w:line="480" w:lineRule="auto"/>
        <w:ind w:firstLine="720"/>
        <w:jc w:val="center"/>
        <w:rPr>
          <w:rFonts w:ascii="Arial" w:hAnsi="Arial" w:cs="Arial"/>
          <w:b/>
          <w:noProof/>
          <w:sz w:val="22"/>
          <w:szCs w:val="22"/>
          <w:lang w:val="en-GB" w:eastAsia="en-GB"/>
        </w:rPr>
      </w:pPr>
    </w:p>
    <w:p w14:paraId="3C37CAC2" w14:textId="77777777" w:rsidR="00E91B15" w:rsidRDefault="00E91B15" w:rsidP="00E91B15">
      <w:pPr>
        <w:spacing w:line="480" w:lineRule="auto"/>
        <w:ind w:firstLine="720"/>
        <w:jc w:val="center"/>
        <w:rPr>
          <w:rFonts w:ascii="Arial" w:hAnsi="Arial" w:cs="Arial"/>
          <w:b/>
          <w:noProof/>
          <w:sz w:val="22"/>
          <w:szCs w:val="22"/>
          <w:lang w:val="en-GB" w:eastAsia="en-GB"/>
        </w:rPr>
      </w:pPr>
    </w:p>
    <w:p w14:paraId="1DC67472" w14:textId="77777777" w:rsidR="00E91B15" w:rsidRDefault="00E91B15" w:rsidP="00E91B15">
      <w:pPr>
        <w:spacing w:line="480" w:lineRule="auto"/>
        <w:ind w:firstLine="720"/>
        <w:jc w:val="center"/>
        <w:rPr>
          <w:rFonts w:ascii="Arial" w:hAnsi="Arial" w:cs="Arial"/>
          <w:b/>
          <w:noProof/>
          <w:sz w:val="22"/>
          <w:szCs w:val="22"/>
          <w:lang w:val="en-GB" w:eastAsia="en-GB"/>
        </w:rPr>
      </w:pPr>
    </w:p>
    <w:p w14:paraId="1C2DFD29" w14:textId="77777777" w:rsidR="00E91B15" w:rsidRDefault="00E91B15" w:rsidP="00E91B15">
      <w:pPr>
        <w:spacing w:line="480" w:lineRule="auto"/>
        <w:ind w:firstLine="720"/>
        <w:jc w:val="center"/>
        <w:rPr>
          <w:rFonts w:ascii="Arial" w:hAnsi="Arial" w:cs="Arial"/>
          <w:b/>
          <w:noProof/>
          <w:sz w:val="22"/>
          <w:szCs w:val="22"/>
          <w:lang w:val="en-GB" w:eastAsia="en-GB"/>
        </w:rPr>
      </w:pPr>
    </w:p>
    <w:p w14:paraId="59A09D11" w14:textId="77777777" w:rsidR="00E91B15" w:rsidRDefault="00E91B15" w:rsidP="00E91B15">
      <w:pPr>
        <w:spacing w:line="480" w:lineRule="auto"/>
        <w:ind w:firstLine="720"/>
        <w:jc w:val="center"/>
        <w:rPr>
          <w:rFonts w:ascii="Arial" w:hAnsi="Arial" w:cs="Arial"/>
          <w:b/>
          <w:noProof/>
          <w:sz w:val="22"/>
          <w:szCs w:val="22"/>
          <w:lang w:val="en-GB" w:eastAsia="en-GB"/>
        </w:rPr>
      </w:pPr>
    </w:p>
    <w:p w14:paraId="2D87769C" w14:textId="77777777" w:rsidR="00E91B15" w:rsidRDefault="00E91B15" w:rsidP="00E91B15">
      <w:pPr>
        <w:spacing w:line="480" w:lineRule="auto"/>
        <w:ind w:firstLine="720"/>
        <w:jc w:val="center"/>
        <w:rPr>
          <w:rFonts w:ascii="Arial" w:hAnsi="Arial" w:cs="Arial"/>
          <w:b/>
          <w:noProof/>
          <w:sz w:val="22"/>
          <w:szCs w:val="22"/>
          <w:lang w:val="en-GB" w:eastAsia="en-GB"/>
        </w:rPr>
      </w:pPr>
    </w:p>
    <w:p w14:paraId="5042B625" w14:textId="77777777" w:rsidR="00E91B15" w:rsidRDefault="00E91B15" w:rsidP="00E91B15">
      <w:pPr>
        <w:spacing w:line="480" w:lineRule="auto"/>
        <w:ind w:firstLine="720"/>
        <w:jc w:val="center"/>
        <w:rPr>
          <w:rFonts w:ascii="Arial" w:hAnsi="Arial" w:cs="Arial"/>
          <w:b/>
          <w:noProof/>
          <w:sz w:val="22"/>
          <w:szCs w:val="22"/>
          <w:lang w:val="en-GB" w:eastAsia="en-GB"/>
        </w:rPr>
      </w:pPr>
    </w:p>
    <w:p w14:paraId="062FB70A" w14:textId="4F18A038" w:rsidR="00E91B15" w:rsidRDefault="00CA203A" w:rsidP="00A550E7">
      <w:pPr>
        <w:spacing w:line="480" w:lineRule="auto"/>
        <w:ind w:firstLine="720"/>
        <w:rPr>
          <w:rFonts w:ascii="Arial" w:hAnsi="Arial" w:cs="Arial"/>
          <w:b/>
          <w:noProof/>
          <w:sz w:val="22"/>
          <w:szCs w:val="22"/>
          <w:lang w:val="en-GB" w:eastAsia="en-GB"/>
        </w:rPr>
      </w:pPr>
      <w:r>
        <w:rPr>
          <w:rFonts w:ascii="Arial" w:hAnsi="Arial" w:cs="Arial"/>
          <w:b/>
          <w:noProof/>
          <w:sz w:val="22"/>
          <w:szCs w:val="22"/>
          <w:lang w:val="en-GB" w:eastAsia="en-GB"/>
        </w:rPr>
        <w:lastRenderedPageBreak/>
        <w:drawing>
          <wp:inline distT="0" distB="0" distL="0" distR="0" wp14:anchorId="29B9808C" wp14:editId="56F6A4AF">
            <wp:extent cx="5476875" cy="5305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6875" cy="5305425"/>
                    </a:xfrm>
                    <a:prstGeom prst="rect">
                      <a:avLst/>
                    </a:prstGeom>
                    <a:noFill/>
                    <a:ln>
                      <a:noFill/>
                    </a:ln>
                  </pic:spPr>
                </pic:pic>
              </a:graphicData>
            </a:graphic>
          </wp:inline>
        </w:drawing>
      </w:r>
    </w:p>
    <w:p w14:paraId="35821785" w14:textId="5BB5F513" w:rsidR="00E91B15" w:rsidRDefault="00E91B15" w:rsidP="00E91B15">
      <w:pPr>
        <w:spacing w:line="480" w:lineRule="auto"/>
        <w:ind w:firstLine="720"/>
        <w:jc w:val="center"/>
        <w:rPr>
          <w:rFonts w:ascii="Arial" w:hAnsi="Arial" w:cs="Arial"/>
          <w:b/>
          <w:noProof/>
          <w:sz w:val="22"/>
          <w:szCs w:val="22"/>
          <w:lang w:val="en-GB" w:eastAsia="en-GB"/>
        </w:rPr>
      </w:pPr>
    </w:p>
    <w:p w14:paraId="66009C3C" w14:textId="77777777" w:rsidR="00E91B15" w:rsidRDefault="00E91B15">
      <w:pPr>
        <w:spacing w:after="160" w:line="259" w:lineRule="auto"/>
        <w:rPr>
          <w:rFonts w:ascii="Arial" w:hAnsi="Arial" w:cs="Arial"/>
          <w:b/>
          <w:noProof/>
          <w:sz w:val="22"/>
          <w:szCs w:val="22"/>
          <w:lang w:val="en-GB" w:eastAsia="en-GB"/>
        </w:rPr>
      </w:pPr>
      <w:r>
        <w:rPr>
          <w:rFonts w:ascii="Arial" w:hAnsi="Arial" w:cs="Arial"/>
          <w:b/>
          <w:noProof/>
          <w:sz w:val="22"/>
          <w:szCs w:val="22"/>
          <w:lang w:val="en-GB" w:eastAsia="en-GB"/>
        </w:rPr>
        <w:br w:type="page"/>
      </w:r>
    </w:p>
    <w:p w14:paraId="0084F47D" w14:textId="242156C7" w:rsidR="001C409E" w:rsidRDefault="001C409E">
      <w:pPr>
        <w:spacing w:after="160" w:line="259" w:lineRule="auto"/>
        <w:rPr>
          <w:rFonts w:ascii="Arial" w:hAnsi="Arial" w:cs="Arial"/>
          <w:b/>
          <w:noProof/>
          <w:sz w:val="22"/>
          <w:szCs w:val="22"/>
          <w:lang w:val="en-GB" w:eastAsia="en-GB"/>
        </w:rPr>
      </w:pPr>
    </w:p>
    <w:p w14:paraId="2E0AD3A8" w14:textId="77777777" w:rsidR="00DA2B0B" w:rsidRDefault="00DA2B0B">
      <w:pPr>
        <w:spacing w:after="160" w:line="259" w:lineRule="auto"/>
        <w:rPr>
          <w:rFonts w:ascii="Arial" w:hAnsi="Arial" w:cs="Arial"/>
          <w:b/>
          <w:noProof/>
          <w:sz w:val="22"/>
          <w:szCs w:val="22"/>
          <w:lang w:val="en-GB" w:eastAsia="en-GB"/>
        </w:rPr>
      </w:pPr>
    </w:p>
    <w:p w14:paraId="3A294B22" w14:textId="34C83ACF" w:rsidR="00E91B15" w:rsidRDefault="001C409E">
      <w:pPr>
        <w:spacing w:after="160" w:line="259" w:lineRule="auto"/>
        <w:rPr>
          <w:rFonts w:ascii="Arial" w:hAnsi="Arial" w:cs="Arial"/>
          <w:b/>
          <w:noProof/>
          <w:sz w:val="22"/>
          <w:szCs w:val="22"/>
          <w:lang w:val="en-GB" w:eastAsia="en-GB"/>
        </w:rPr>
      </w:pPr>
      <w:r>
        <w:rPr>
          <w:rFonts w:ascii="Arial" w:hAnsi="Arial" w:cs="Arial"/>
          <w:b/>
          <w:noProof/>
          <w:sz w:val="22"/>
          <w:szCs w:val="22"/>
          <w:lang w:val="en-GB" w:eastAsia="en-GB"/>
        </w:rPr>
        <w:drawing>
          <wp:anchor distT="0" distB="0" distL="114300" distR="114300" simplePos="0" relativeHeight="251665408" behindDoc="0" locked="0" layoutInCell="1" allowOverlap="1" wp14:anchorId="7A226320" wp14:editId="14251929">
            <wp:simplePos x="0" y="0"/>
            <wp:positionH relativeFrom="column">
              <wp:posOffset>1905</wp:posOffset>
            </wp:positionH>
            <wp:positionV relativeFrom="paragraph">
              <wp:posOffset>1905</wp:posOffset>
            </wp:positionV>
            <wp:extent cx="5517712" cy="5198400"/>
            <wp:effectExtent l="0" t="0" r="6985" b="254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S6_IJKL.e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7712" cy="5198400"/>
                    </a:xfrm>
                    <a:prstGeom prst="rect">
                      <a:avLst/>
                    </a:prstGeom>
                  </pic:spPr>
                </pic:pic>
              </a:graphicData>
            </a:graphic>
            <wp14:sizeRelH relativeFrom="margin">
              <wp14:pctWidth>0</wp14:pctWidth>
            </wp14:sizeRelH>
            <wp14:sizeRelV relativeFrom="margin">
              <wp14:pctHeight>0</wp14:pctHeight>
            </wp14:sizeRelV>
          </wp:anchor>
        </w:drawing>
      </w:r>
    </w:p>
    <w:p w14:paraId="42D91BE9" w14:textId="147206C9" w:rsidR="003F6E0C" w:rsidRDefault="00DA2B0B" w:rsidP="00DA2B0B">
      <w:pPr>
        <w:spacing w:line="480" w:lineRule="auto"/>
        <w:rPr>
          <w:rFonts w:ascii="Arial" w:hAnsi="Arial" w:cs="Arial"/>
          <w:b/>
          <w:noProof/>
          <w:sz w:val="22"/>
          <w:szCs w:val="22"/>
          <w:lang w:val="en-GB" w:eastAsia="en-GB"/>
        </w:rPr>
      </w:pPr>
      <w:r>
        <w:rPr>
          <w:rFonts w:ascii="Arial" w:hAnsi="Arial" w:cs="Arial"/>
          <w:b/>
          <w:noProof/>
          <w:sz w:val="22"/>
          <w:szCs w:val="22"/>
          <w:lang w:val="en-GB" w:eastAsia="en-GB"/>
        </w:rPr>
        <w:lastRenderedPageBreak/>
        <w:drawing>
          <wp:inline distT="0" distB="0" distL="0" distR="0" wp14:anchorId="757B1420" wp14:editId="21D9D87F">
            <wp:extent cx="5486400" cy="24872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S6_MN.e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2487295"/>
                    </a:xfrm>
                    <a:prstGeom prst="rect">
                      <a:avLst/>
                    </a:prstGeom>
                  </pic:spPr>
                </pic:pic>
              </a:graphicData>
            </a:graphic>
          </wp:inline>
        </w:drawing>
      </w:r>
    </w:p>
    <w:p w14:paraId="270BCE15" w14:textId="4EAC4EF8" w:rsidR="004D6E5E" w:rsidRPr="009241B9" w:rsidRDefault="00481118" w:rsidP="009241B9">
      <w:pPr>
        <w:spacing w:line="360" w:lineRule="auto"/>
        <w:rPr>
          <w:rFonts w:ascii="Arial" w:hAnsi="Arial" w:cs="Arial"/>
          <w:sz w:val="22"/>
          <w:szCs w:val="22"/>
        </w:rPr>
      </w:pPr>
      <w:r w:rsidRPr="002C0E0A">
        <w:rPr>
          <w:rFonts w:ascii="Arial" w:hAnsi="Arial" w:cs="Arial"/>
          <w:b/>
          <w:sz w:val="22"/>
          <w:szCs w:val="22"/>
        </w:rPr>
        <w:t>Fig</w:t>
      </w:r>
      <w:r w:rsidR="00737CC9" w:rsidRPr="002C0E0A">
        <w:rPr>
          <w:rFonts w:ascii="Arial" w:hAnsi="Arial" w:cs="Arial"/>
          <w:b/>
          <w:sz w:val="22"/>
          <w:szCs w:val="22"/>
        </w:rPr>
        <w:t>.</w:t>
      </w:r>
      <w:r w:rsidR="00D0735F" w:rsidRPr="002C0E0A">
        <w:rPr>
          <w:rFonts w:ascii="Arial" w:hAnsi="Arial" w:cs="Arial"/>
          <w:b/>
          <w:sz w:val="22"/>
          <w:szCs w:val="22"/>
        </w:rPr>
        <w:t xml:space="preserve"> S6</w:t>
      </w:r>
      <w:r w:rsidRPr="002C0E0A">
        <w:rPr>
          <w:rFonts w:ascii="Arial" w:hAnsi="Arial" w:cs="Arial"/>
          <w:sz w:val="22"/>
          <w:szCs w:val="22"/>
        </w:rPr>
        <w:t xml:space="preserve"> </w:t>
      </w:r>
      <w:r w:rsidR="00FA5B78" w:rsidRPr="002C0E0A">
        <w:rPr>
          <w:rFonts w:ascii="Arial" w:hAnsi="Arial" w:cs="Arial"/>
          <w:sz w:val="22"/>
          <w:szCs w:val="22"/>
        </w:rPr>
        <w:t>P</w:t>
      </w:r>
      <w:r w:rsidRPr="002C0E0A">
        <w:rPr>
          <w:rFonts w:ascii="Arial" w:hAnsi="Arial" w:cs="Arial"/>
          <w:sz w:val="22"/>
          <w:szCs w:val="22"/>
        </w:rPr>
        <w:t xml:space="preserve">lots </w:t>
      </w:r>
      <w:r w:rsidR="00FA5B78" w:rsidRPr="002C0E0A">
        <w:rPr>
          <w:rFonts w:ascii="Arial" w:hAnsi="Arial" w:cs="Arial"/>
          <w:sz w:val="22"/>
          <w:szCs w:val="22"/>
        </w:rPr>
        <w:t xml:space="preserve">of </w:t>
      </w:r>
      <w:r w:rsidRPr="002C0E0A">
        <w:rPr>
          <w:rFonts w:ascii="Arial" w:hAnsi="Arial" w:cs="Arial"/>
          <w:sz w:val="22"/>
          <w:szCs w:val="22"/>
        </w:rPr>
        <w:t>temporal changes in allele frequencies</w:t>
      </w:r>
      <w:r w:rsidR="00FA5B78" w:rsidRPr="002C0E0A">
        <w:rPr>
          <w:rFonts w:ascii="Arial" w:hAnsi="Arial" w:cs="Arial"/>
          <w:sz w:val="22"/>
          <w:szCs w:val="22"/>
        </w:rPr>
        <w:t xml:space="preserve">. Each variety is plotted against its year of </w:t>
      </w:r>
      <w:r w:rsidR="005870DA" w:rsidRPr="002C0E0A">
        <w:rPr>
          <w:rFonts w:ascii="Arial" w:hAnsi="Arial" w:cs="Arial"/>
          <w:sz w:val="22"/>
          <w:szCs w:val="22"/>
        </w:rPr>
        <w:t>entry into tri</w:t>
      </w:r>
      <w:r w:rsidR="003E5B78" w:rsidRPr="002C0E0A">
        <w:rPr>
          <w:rFonts w:ascii="Arial" w:hAnsi="Arial" w:cs="Arial"/>
          <w:sz w:val="22"/>
          <w:szCs w:val="22"/>
        </w:rPr>
        <w:t>a</w:t>
      </w:r>
      <w:r w:rsidR="005870DA" w:rsidRPr="002C0E0A">
        <w:rPr>
          <w:rFonts w:ascii="Arial" w:hAnsi="Arial" w:cs="Arial"/>
          <w:sz w:val="22"/>
          <w:szCs w:val="22"/>
        </w:rPr>
        <w:t xml:space="preserve">l </w:t>
      </w:r>
      <w:r w:rsidR="00FA5B78" w:rsidRPr="002C0E0A">
        <w:rPr>
          <w:rFonts w:ascii="Arial" w:hAnsi="Arial" w:cs="Arial"/>
          <w:sz w:val="22"/>
          <w:szCs w:val="22"/>
        </w:rPr>
        <w:t xml:space="preserve">with </w:t>
      </w:r>
      <w:proofErr w:type="spellStart"/>
      <w:r w:rsidR="00FA5B78" w:rsidRPr="002C0E0A">
        <w:rPr>
          <w:rFonts w:ascii="Arial" w:hAnsi="Arial" w:cs="Arial"/>
          <w:sz w:val="22"/>
          <w:szCs w:val="22"/>
        </w:rPr>
        <w:t>colours</w:t>
      </w:r>
      <w:proofErr w:type="spellEnd"/>
      <w:r w:rsidR="00FA5B78" w:rsidRPr="002C0E0A">
        <w:rPr>
          <w:rFonts w:ascii="Arial" w:hAnsi="Arial" w:cs="Arial"/>
          <w:sz w:val="22"/>
          <w:szCs w:val="22"/>
        </w:rPr>
        <w:t xml:space="preserve"> </w:t>
      </w:r>
      <w:r w:rsidR="005870DA" w:rsidRPr="002C0E0A">
        <w:rPr>
          <w:rFonts w:ascii="Arial" w:hAnsi="Arial" w:cs="Arial"/>
          <w:sz w:val="22"/>
          <w:szCs w:val="22"/>
        </w:rPr>
        <w:t xml:space="preserve">distinguishing </w:t>
      </w:r>
      <w:r w:rsidR="00FA5B78" w:rsidRPr="002C0E0A">
        <w:rPr>
          <w:rFonts w:ascii="Arial" w:hAnsi="Arial" w:cs="Arial"/>
          <w:sz w:val="22"/>
          <w:szCs w:val="22"/>
        </w:rPr>
        <w:t xml:space="preserve">the allele carried by that </w:t>
      </w:r>
      <w:r w:rsidR="005870DA" w:rsidRPr="002C0E0A">
        <w:rPr>
          <w:rFonts w:ascii="Arial" w:hAnsi="Arial" w:cs="Arial"/>
          <w:sz w:val="22"/>
          <w:szCs w:val="22"/>
        </w:rPr>
        <w:t>variety</w:t>
      </w:r>
      <w:r w:rsidRPr="002C0E0A">
        <w:rPr>
          <w:rFonts w:ascii="Arial" w:hAnsi="Arial" w:cs="Arial"/>
          <w:sz w:val="22"/>
          <w:szCs w:val="22"/>
        </w:rPr>
        <w:t xml:space="preserve">: </w:t>
      </w:r>
      <w:r w:rsidR="003E5B78" w:rsidRPr="002C0E0A">
        <w:rPr>
          <w:rFonts w:ascii="Arial" w:hAnsi="Arial" w:cs="Arial"/>
          <w:sz w:val="22"/>
          <w:szCs w:val="22"/>
        </w:rPr>
        <w:t>UK wheat A</w:t>
      </w:r>
      <w:r w:rsidR="00735175" w:rsidRPr="002C0E0A">
        <w:rPr>
          <w:rFonts w:ascii="Arial" w:hAnsi="Arial" w:cs="Arial"/>
          <w:sz w:val="22"/>
          <w:szCs w:val="22"/>
        </w:rPr>
        <w:t>-</w:t>
      </w:r>
      <w:r w:rsidR="003E5B78" w:rsidRPr="002C0E0A">
        <w:rPr>
          <w:rFonts w:ascii="Arial" w:hAnsi="Arial" w:cs="Arial"/>
          <w:sz w:val="22"/>
          <w:szCs w:val="22"/>
        </w:rPr>
        <w:t>D,</w:t>
      </w:r>
      <w:r w:rsidRPr="002C0E0A">
        <w:rPr>
          <w:rFonts w:ascii="Arial" w:hAnsi="Arial" w:cs="Arial"/>
          <w:sz w:val="22"/>
          <w:szCs w:val="22"/>
        </w:rPr>
        <w:t xml:space="preserve"> Brazilian-wheat </w:t>
      </w:r>
      <w:r w:rsidR="003E5B78" w:rsidRPr="002C0E0A">
        <w:rPr>
          <w:rFonts w:ascii="Arial" w:hAnsi="Arial" w:cs="Arial"/>
          <w:sz w:val="22"/>
          <w:szCs w:val="22"/>
        </w:rPr>
        <w:t>E</w:t>
      </w:r>
      <w:r w:rsidR="00735175" w:rsidRPr="002C0E0A">
        <w:rPr>
          <w:rFonts w:ascii="Arial" w:hAnsi="Arial" w:cs="Arial"/>
          <w:sz w:val="22"/>
          <w:szCs w:val="22"/>
        </w:rPr>
        <w:t>-</w:t>
      </w:r>
      <w:r w:rsidR="003E5B78" w:rsidRPr="002C0E0A">
        <w:rPr>
          <w:rFonts w:ascii="Arial" w:hAnsi="Arial" w:cs="Arial"/>
          <w:sz w:val="22"/>
          <w:szCs w:val="22"/>
        </w:rPr>
        <w:t>H,</w:t>
      </w:r>
      <w:r w:rsidRPr="002C0E0A">
        <w:rPr>
          <w:rFonts w:ascii="Arial" w:hAnsi="Arial" w:cs="Arial"/>
          <w:sz w:val="22"/>
          <w:szCs w:val="22"/>
        </w:rPr>
        <w:t xml:space="preserve"> </w:t>
      </w:r>
      <w:r w:rsidR="003E5B78" w:rsidRPr="002C0E0A">
        <w:rPr>
          <w:rFonts w:ascii="Arial" w:hAnsi="Arial" w:cs="Arial"/>
          <w:sz w:val="22"/>
          <w:szCs w:val="22"/>
        </w:rPr>
        <w:t xml:space="preserve">winter </w:t>
      </w:r>
      <w:r w:rsidRPr="002C0E0A">
        <w:rPr>
          <w:rFonts w:ascii="Arial" w:hAnsi="Arial" w:cs="Arial"/>
          <w:sz w:val="22"/>
          <w:szCs w:val="22"/>
        </w:rPr>
        <w:t xml:space="preserve">barley </w:t>
      </w:r>
      <w:r w:rsidR="003E5B78" w:rsidRPr="002C0E0A">
        <w:rPr>
          <w:rFonts w:ascii="Arial" w:hAnsi="Arial" w:cs="Arial"/>
          <w:sz w:val="22"/>
          <w:szCs w:val="22"/>
        </w:rPr>
        <w:t>I</w:t>
      </w:r>
      <w:r w:rsidR="00735175" w:rsidRPr="002C0E0A">
        <w:rPr>
          <w:rFonts w:ascii="Arial" w:hAnsi="Arial" w:cs="Arial"/>
          <w:sz w:val="22"/>
          <w:szCs w:val="22"/>
        </w:rPr>
        <w:t>-</w:t>
      </w:r>
      <w:r w:rsidR="003E5B78" w:rsidRPr="002C0E0A">
        <w:rPr>
          <w:rFonts w:ascii="Arial" w:hAnsi="Arial" w:cs="Arial"/>
          <w:sz w:val="22"/>
          <w:szCs w:val="22"/>
        </w:rPr>
        <w:t>J</w:t>
      </w:r>
      <w:r w:rsidR="00735175" w:rsidRPr="002C0E0A">
        <w:rPr>
          <w:rFonts w:ascii="Arial" w:hAnsi="Arial" w:cs="Arial"/>
          <w:sz w:val="22"/>
          <w:szCs w:val="22"/>
        </w:rPr>
        <w:t xml:space="preserve"> </w:t>
      </w:r>
      <w:r w:rsidRPr="002C0E0A">
        <w:rPr>
          <w:rFonts w:ascii="Arial" w:hAnsi="Arial" w:cs="Arial"/>
          <w:sz w:val="22"/>
          <w:szCs w:val="22"/>
        </w:rPr>
        <w:t>&amp; spring</w:t>
      </w:r>
      <w:r w:rsidR="003E5B78" w:rsidRPr="002C0E0A">
        <w:rPr>
          <w:rFonts w:ascii="Arial" w:hAnsi="Arial" w:cs="Arial"/>
          <w:sz w:val="22"/>
          <w:szCs w:val="22"/>
        </w:rPr>
        <w:t xml:space="preserve"> barley</w:t>
      </w:r>
      <w:r w:rsidRPr="002C0E0A">
        <w:rPr>
          <w:rFonts w:ascii="Arial" w:hAnsi="Arial" w:cs="Arial"/>
          <w:sz w:val="22"/>
          <w:szCs w:val="22"/>
        </w:rPr>
        <w:t xml:space="preserve"> </w:t>
      </w:r>
      <w:r w:rsidR="003E5B78" w:rsidRPr="002C0E0A">
        <w:rPr>
          <w:rFonts w:ascii="Arial" w:hAnsi="Arial" w:cs="Arial"/>
          <w:sz w:val="22"/>
          <w:szCs w:val="22"/>
        </w:rPr>
        <w:t>K</w:t>
      </w:r>
      <w:r w:rsidR="00735175" w:rsidRPr="002C0E0A">
        <w:rPr>
          <w:rFonts w:ascii="Arial" w:hAnsi="Arial" w:cs="Arial"/>
          <w:sz w:val="22"/>
          <w:szCs w:val="22"/>
        </w:rPr>
        <w:t>-</w:t>
      </w:r>
      <w:r w:rsidR="003E5B78" w:rsidRPr="002C0E0A">
        <w:rPr>
          <w:rFonts w:ascii="Arial" w:hAnsi="Arial" w:cs="Arial"/>
          <w:sz w:val="22"/>
          <w:szCs w:val="22"/>
        </w:rPr>
        <w:t>N</w:t>
      </w:r>
      <w:r w:rsidR="004D6E5E" w:rsidRPr="002C0E0A">
        <w:rPr>
          <w:rFonts w:ascii="Arial" w:hAnsi="Arial" w:cs="Arial"/>
          <w:sz w:val="22"/>
          <w:szCs w:val="22"/>
        </w:rPr>
        <w:t xml:space="preserve">. </w:t>
      </w:r>
      <w:r w:rsidR="00BF39F3" w:rsidRPr="002C0E0A">
        <w:rPr>
          <w:rFonts w:ascii="Arial" w:hAnsi="Arial" w:cs="Arial"/>
          <w:sz w:val="22"/>
          <w:szCs w:val="22"/>
        </w:rPr>
        <w:t>For wheat, t</w:t>
      </w:r>
      <w:r w:rsidR="00FA5B78" w:rsidRPr="002C0E0A">
        <w:rPr>
          <w:rFonts w:ascii="Arial" w:hAnsi="Arial" w:cs="Arial"/>
          <w:sz w:val="22"/>
          <w:szCs w:val="22"/>
        </w:rPr>
        <w:t xml:space="preserve">he numbers 1-3 </w:t>
      </w:r>
      <w:r w:rsidRPr="002C0E0A">
        <w:rPr>
          <w:rFonts w:ascii="Arial" w:hAnsi="Arial" w:cs="Arial"/>
          <w:sz w:val="22"/>
          <w:szCs w:val="22"/>
        </w:rPr>
        <w:t>in parenthesis within the panel</w:t>
      </w:r>
      <w:r w:rsidR="00D62BAB" w:rsidRPr="002C0E0A">
        <w:rPr>
          <w:rFonts w:ascii="Arial" w:hAnsi="Arial" w:cs="Arial"/>
          <w:sz w:val="22"/>
          <w:szCs w:val="22"/>
        </w:rPr>
        <w:t xml:space="preserve"> </w:t>
      </w:r>
      <w:r w:rsidR="00FA5B78" w:rsidRPr="002C0E0A">
        <w:rPr>
          <w:rFonts w:ascii="Arial" w:hAnsi="Arial" w:cs="Arial"/>
          <w:sz w:val="22"/>
          <w:szCs w:val="22"/>
        </w:rPr>
        <w:t xml:space="preserve">categorize </w:t>
      </w:r>
      <w:r w:rsidR="00D62BAB" w:rsidRPr="002C0E0A">
        <w:rPr>
          <w:rFonts w:ascii="Arial" w:hAnsi="Arial" w:cs="Arial"/>
          <w:sz w:val="22"/>
          <w:szCs w:val="22"/>
        </w:rPr>
        <w:t>the allele changes over time</w:t>
      </w:r>
      <w:r w:rsidR="00755560" w:rsidRPr="002C0E0A">
        <w:rPr>
          <w:rFonts w:ascii="Arial" w:hAnsi="Arial" w:cs="Arial"/>
          <w:sz w:val="22"/>
          <w:szCs w:val="22"/>
        </w:rPr>
        <w:t xml:space="preserve"> as (1) rapid increase </w:t>
      </w:r>
      <w:r w:rsidR="00CA0ED2" w:rsidRPr="002C0E0A">
        <w:rPr>
          <w:rFonts w:ascii="Arial" w:hAnsi="Arial" w:cs="Arial"/>
          <w:sz w:val="22"/>
          <w:szCs w:val="22"/>
        </w:rPr>
        <w:t xml:space="preserve">in </w:t>
      </w:r>
      <w:r w:rsidR="00755560" w:rsidRPr="002C0E0A">
        <w:rPr>
          <w:rFonts w:ascii="Arial" w:hAnsi="Arial" w:cs="Arial"/>
          <w:sz w:val="22"/>
          <w:szCs w:val="22"/>
        </w:rPr>
        <w:t>frequency in modern variet</w:t>
      </w:r>
      <w:r w:rsidR="003E5B78" w:rsidRPr="002C0E0A">
        <w:rPr>
          <w:rFonts w:ascii="Arial" w:hAnsi="Arial" w:cs="Arial"/>
          <w:sz w:val="22"/>
          <w:szCs w:val="22"/>
        </w:rPr>
        <w:t>ies</w:t>
      </w:r>
      <w:r w:rsidR="00755560" w:rsidRPr="002C0E0A">
        <w:rPr>
          <w:rFonts w:ascii="Arial" w:hAnsi="Arial" w:cs="Arial"/>
          <w:sz w:val="22"/>
          <w:szCs w:val="22"/>
        </w:rPr>
        <w:t>; (2) similar frequency of old and young alleles in modern variet</w:t>
      </w:r>
      <w:r w:rsidR="003E5B78" w:rsidRPr="002C0E0A">
        <w:rPr>
          <w:rFonts w:ascii="Arial" w:hAnsi="Arial" w:cs="Arial"/>
          <w:sz w:val="22"/>
          <w:szCs w:val="22"/>
        </w:rPr>
        <w:t>ies</w:t>
      </w:r>
      <w:r w:rsidR="00755560" w:rsidRPr="002C0E0A">
        <w:rPr>
          <w:rFonts w:ascii="Arial" w:hAnsi="Arial" w:cs="Arial"/>
          <w:sz w:val="22"/>
          <w:szCs w:val="22"/>
        </w:rPr>
        <w:t>; and (3) the ‘modern' allele was introduced very early and retained at a low frequency</w:t>
      </w:r>
      <w:r w:rsidRPr="002C0E0A">
        <w:rPr>
          <w:rFonts w:ascii="Arial" w:hAnsi="Arial" w:cs="Arial"/>
          <w:sz w:val="22"/>
          <w:szCs w:val="22"/>
        </w:rPr>
        <w:t>.</w:t>
      </w:r>
      <w:r w:rsidR="007365B8" w:rsidRPr="002C0E0A">
        <w:rPr>
          <w:rFonts w:ascii="Arial" w:hAnsi="Arial" w:cs="Arial"/>
          <w:sz w:val="22"/>
          <w:szCs w:val="22"/>
        </w:rPr>
        <w:t xml:space="preserve"> Horizontal black lines and points delineate the 0.25. 0.5 and 0.75 quantiles of variety age for each allele.</w:t>
      </w:r>
      <w:r w:rsidR="003E5B78" w:rsidRPr="002C0E0A">
        <w:rPr>
          <w:rFonts w:ascii="Arial" w:hAnsi="Arial" w:cs="Arial"/>
          <w:sz w:val="22"/>
          <w:szCs w:val="22"/>
        </w:rPr>
        <w:t xml:space="preserve"> </w:t>
      </w:r>
      <w:r w:rsidR="004332AE" w:rsidRPr="002C0E0A">
        <w:rPr>
          <w:rFonts w:ascii="Arial" w:hAnsi="Arial" w:cs="Arial"/>
          <w:sz w:val="22"/>
          <w:szCs w:val="22"/>
        </w:rPr>
        <w:t xml:space="preserve">Allele codes are based on the data available on </w:t>
      </w:r>
      <w:r w:rsidR="003E5B78" w:rsidRPr="002C0E0A">
        <w:rPr>
          <w:rFonts w:ascii="Arial" w:hAnsi="Arial" w:cs="Arial"/>
          <w:sz w:val="22"/>
          <w:szCs w:val="22"/>
        </w:rPr>
        <w:t xml:space="preserve">the </w:t>
      </w:r>
      <w:r w:rsidR="004332AE" w:rsidRPr="002C0E0A">
        <w:rPr>
          <w:rFonts w:ascii="Arial" w:hAnsi="Arial" w:cs="Arial"/>
          <w:sz w:val="22"/>
          <w:szCs w:val="22"/>
        </w:rPr>
        <w:t xml:space="preserve">NIAB </w:t>
      </w:r>
      <w:r w:rsidR="003E5B78" w:rsidRPr="002C0E0A">
        <w:rPr>
          <w:rFonts w:ascii="Arial" w:hAnsi="Arial" w:cs="Arial"/>
          <w:sz w:val="22"/>
          <w:szCs w:val="22"/>
        </w:rPr>
        <w:t xml:space="preserve">and IMPROMALT </w:t>
      </w:r>
      <w:r w:rsidR="004332AE" w:rsidRPr="002C0E0A">
        <w:rPr>
          <w:rFonts w:ascii="Arial" w:hAnsi="Arial" w:cs="Arial"/>
          <w:sz w:val="22"/>
          <w:szCs w:val="22"/>
        </w:rPr>
        <w:t>website</w:t>
      </w:r>
      <w:r w:rsidR="003E5B78" w:rsidRPr="002C0E0A">
        <w:rPr>
          <w:rFonts w:ascii="Arial" w:hAnsi="Arial" w:cs="Arial"/>
          <w:sz w:val="22"/>
          <w:szCs w:val="22"/>
        </w:rPr>
        <w:t>s</w:t>
      </w:r>
      <w:r w:rsidR="004332AE" w:rsidRPr="002C0E0A">
        <w:rPr>
          <w:rFonts w:ascii="Arial" w:hAnsi="Arial" w:cs="Arial"/>
          <w:sz w:val="22"/>
          <w:szCs w:val="22"/>
        </w:rPr>
        <w:t>.</w:t>
      </w:r>
    </w:p>
    <w:p w14:paraId="0AEDCA4F" w14:textId="77777777" w:rsidR="004D6E5E" w:rsidRDefault="004D6E5E">
      <w:pPr>
        <w:spacing w:after="160" w:line="259" w:lineRule="auto"/>
        <w:rPr>
          <w:rFonts w:ascii="Arial" w:hAnsi="Arial" w:cs="Arial"/>
          <w:sz w:val="22"/>
          <w:szCs w:val="22"/>
        </w:rPr>
      </w:pPr>
      <w:r>
        <w:rPr>
          <w:rFonts w:ascii="Arial" w:hAnsi="Arial" w:cs="Arial"/>
          <w:sz w:val="22"/>
          <w:szCs w:val="22"/>
        </w:rPr>
        <w:br w:type="page"/>
      </w:r>
    </w:p>
    <w:p w14:paraId="5F76E189" w14:textId="273DBEE0" w:rsidR="00481118" w:rsidRPr="00481118" w:rsidRDefault="004332AE" w:rsidP="00481118">
      <w:pPr>
        <w:spacing w:line="480" w:lineRule="auto"/>
        <w:rPr>
          <w:rFonts w:ascii="Arial" w:hAnsi="Arial" w:cs="Arial"/>
          <w:sz w:val="22"/>
          <w:szCs w:val="22"/>
        </w:rPr>
      </w:pPr>
      <w:r>
        <w:rPr>
          <w:rFonts w:ascii="Arial" w:hAnsi="Arial" w:cs="Arial"/>
          <w:noProof/>
          <w:sz w:val="22"/>
          <w:szCs w:val="22"/>
          <w:lang w:val="en-GB" w:eastAsia="en-GB"/>
        </w:rPr>
        <w:lastRenderedPageBreak/>
        <w:drawing>
          <wp:inline distT="0" distB="0" distL="0" distR="0" wp14:anchorId="06D04EE7" wp14:editId="6771743B">
            <wp:extent cx="5486400" cy="54635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S7_2507202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5463540"/>
                    </a:xfrm>
                    <a:prstGeom prst="rect">
                      <a:avLst/>
                    </a:prstGeom>
                  </pic:spPr>
                </pic:pic>
              </a:graphicData>
            </a:graphic>
          </wp:inline>
        </w:drawing>
      </w:r>
    </w:p>
    <w:p w14:paraId="1132C9CF" w14:textId="5D5B4C44" w:rsidR="00B927FE" w:rsidRDefault="004D6E5E" w:rsidP="004332AE">
      <w:pPr>
        <w:spacing w:line="360" w:lineRule="auto"/>
        <w:rPr>
          <w:rFonts w:ascii="Arial" w:hAnsi="Arial" w:cs="Arial"/>
          <w:sz w:val="22"/>
          <w:szCs w:val="22"/>
        </w:rPr>
      </w:pPr>
      <w:bookmarkStart w:id="2" w:name="_Hlk78365999"/>
      <w:r w:rsidRPr="002C0E0A">
        <w:rPr>
          <w:rFonts w:ascii="Arial" w:hAnsi="Arial" w:cs="Arial"/>
          <w:b/>
          <w:sz w:val="22"/>
          <w:szCs w:val="22"/>
        </w:rPr>
        <w:t>Fig</w:t>
      </w:r>
      <w:r w:rsidR="00737CC9" w:rsidRPr="002C0E0A">
        <w:rPr>
          <w:rFonts w:ascii="Arial" w:hAnsi="Arial" w:cs="Arial"/>
          <w:b/>
          <w:sz w:val="22"/>
          <w:szCs w:val="22"/>
        </w:rPr>
        <w:t>.</w:t>
      </w:r>
      <w:r w:rsidR="00D0735F" w:rsidRPr="002C0E0A">
        <w:rPr>
          <w:rFonts w:ascii="Arial" w:hAnsi="Arial" w:cs="Arial"/>
          <w:b/>
          <w:sz w:val="22"/>
          <w:szCs w:val="22"/>
        </w:rPr>
        <w:t xml:space="preserve"> S7</w:t>
      </w:r>
      <w:r w:rsidRPr="002C0E0A">
        <w:rPr>
          <w:rFonts w:ascii="Arial" w:hAnsi="Arial" w:cs="Arial"/>
          <w:sz w:val="22"/>
          <w:szCs w:val="22"/>
        </w:rPr>
        <w:t xml:space="preserve"> </w:t>
      </w:r>
      <w:r w:rsidR="0032411E" w:rsidRPr="002C0E0A">
        <w:rPr>
          <w:rFonts w:ascii="Arial" w:hAnsi="Arial" w:cs="Arial"/>
          <w:sz w:val="22"/>
          <w:szCs w:val="22"/>
        </w:rPr>
        <w:t>V</w:t>
      </w:r>
      <w:r w:rsidR="00C07DEC" w:rsidRPr="002C0E0A">
        <w:rPr>
          <w:rFonts w:ascii="Arial" w:hAnsi="Arial" w:cs="Arial"/>
          <w:sz w:val="22"/>
          <w:szCs w:val="22"/>
        </w:rPr>
        <w:t xml:space="preserve">arieties </w:t>
      </w:r>
      <w:r w:rsidR="0032411E" w:rsidRPr="002C0E0A">
        <w:rPr>
          <w:rFonts w:ascii="Arial" w:hAnsi="Arial" w:cs="Arial"/>
          <w:sz w:val="22"/>
          <w:szCs w:val="22"/>
        </w:rPr>
        <w:t xml:space="preserve">plotted </w:t>
      </w:r>
      <w:r w:rsidR="00C07DEC" w:rsidRPr="002C0E0A">
        <w:rPr>
          <w:rFonts w:ascii="Arial" w:hAnsi="Arial" w:cs="Arial"/>
          <w:sz w:val="22"/>
          <w:szCs w:val="22"/>
        </w:rPr>
        <w:t xml:space="preserve">against age </w:t>
      </w:r>
      <w:r w:rsidR="0032411E" w:rsidRPr="002C0E0A">
        <w:rPr>
          <w:rFonts w:ascii="Arial" w:hAnsi="Arial" w:cs="Arial"/>
          <w:sz w:val="22"/>
          <w:szCs w:val="22"/>
        </w:rPr>
        <w:t xml:space="preserve">to </w:t>
      </w:r>
      <w:r w:rsidRPr="002C0E0A">
        <w:rPr>
          <w:rFonts w:ascii="Arial" w:hAnsi="Arial" w:cs="Arial"/>
          <w:sz w:val="22"/>
          <w:szCs w:val="22"/>
        </w:rPr>
        <w:t>display</w:t>
      </w:r>
      <w:r w:rsidR="00C07DEC" w:rsidRPr="002C0E0A">
        <w:rPr>
          <w:rFonts w:ascii="Arial" w:hAnsi="Arial" w:cs="Arial"/>
          <w:sz w:val="22"/>
          <w:szCs w:val="22"/>
        </w:rPr>
        <w:t xml:space="preserve"> </w:t>
      </w:r>
      <w:r w:rsidR="00A64454" w:rsidRPr="002C0E0A">
        <w:rPr>
          <w:rFonts w:ascii="Arial" w:hAnsi="Arial" w:cs="Arial"/>
          <w:sz w:val="22"/>
          <w:szCs w:val="22"/>
        </w:rPr>
        <w:t xml:space="preserve">cumulative </w:t>
      </w:r>
      <w:r w:rsidRPr="002C0E0A">
        <w:rPr>
          <w:rFonts w:ascii="Arial" w:hAnsi="Arial" w:cs="Arial"/>
          <w:sz w:val="22"/>
          <w:szCs w:val="22"/>
        </w:rPr>
        <w:t>change in allele frequencies</w:t>
      </w:r>
      <w:r w:rsidR="00A64454" w:rsidRPr="002C0E0A">
        <w:rPr>
          <w:rFonts w:ascii="Arial" w:hAnsi="Arial" w:cs="Arial"/>
          <w:sz w:val="22"/>
          <w:szCs w:val="22"/>
        </w:rPr>
        <w:t xml:space="preserve"> over time at significant loci.</w:t>
      </w:r>
      <w:r w:rsidRPr="002C0E0A">
        <w:rPr>
          <w:rFonts w:ascii="Arial" w:hAnsi="Arial" w:cs="Arial"/>
          <w:sz w:val="22"/>
          <w:szCs w:val="22"/>
        </w:rPr>
        <w:t xml:space="preserve"> </w:t>
      </w:r>
      <w:r w:rsidR="00A64454" w:rsidRPr="002C0E0A">
        <w:rPr>
          <w:rFonts w:ascii="Arial" w:hAnsi="Arial" w:cs="Arial"/>
          <w:sz w:val="22"/>
          <w:szCs w:val="22"/>
        </w:rPr>
        <w:t>A</w:t>
      </w:r>
      <w:r w:rsidR="00F003B2" w:rsidRPr="002C0E0A">
        <w:rPr>
          <w:rFonts w:ascii="Arial" w:hAnsi="Arial" w:cs="Arial"/>
          <w:sz w:val="22"/>
          <w:szCs w:val="22"/>
        </w:rPr>
        <w:t xml:space="preserve">: </w:t>
      </w:r>
      <w:r w:rsidRPr="002C0E0A">
        <w:rPr>
          <w:rFonts w:ascii="Arial" w:hAnsi="Arial" w:cs="Arial"/>
          <w:sz w:val="22"/>
          <w:szCs w:val="22"/>
        </w:rPr>
        <w:t>UK</w:t>
      </w:r>
      <w:r w:rsidR="00F003B2" w:rsidRPr="002C0E0A">
        <w:rPr>
          <w:rFonts w:ascii="Arial" w:hAnsi="Arial" w:cs="Arial"/>
          <w:sz w:val="22"/>
          <w:szCs w:val="22"/>
        </w:rPr>
        <w:t xml:space="preserve"> winter</w:t>
      </w:r>
      <w:r w:rsidR="00B938E3" w:rsidRPr="002C0E0A">
        <w:rPr>
          <w:rFonts w:ascii="Arial" w:hAnsi="Arial" w:cs="Arial"/>
          <w:sz w:val="22"/>
          <w:szCs w:val="22"/>
        </w:rPr>
        <w:t xml:space="preserve"> </w:t>
      </w:r>
      <w:r w:rsidRPr="002C0E0A">
        <w:rPr>
          <w:rFonts w:ascii="Arial" w:hAnsi="Arial" w:cs="Arial"/>
          <w:sz w:val="22"/>
          <w:szCs w:val="22"/>
        </w:rPr>
        <w:t>wheat</w:t>
      </w:r>
      <w:r w:rsidR="00F003B2" w:rsidRPr="002C0E0A">
        <w:rPr>
          <w:rFonts w:ascii="Arial" w:hAnsi="Arial" w:cs="Arial"/>
          <w:sz w:val="22"/>
          <w:szCs w:val="22"/>
        </w:rPr>
        <w:t>,</w:t>
      </w:r>
      <w:r w:rsidRPr="002C0E0A">
        <w:rPr>
          <w:rFonts w:ascii="Arial" w:hAnsi="Arial" w:cs="Arial"/>
          <w:sz w:val="22"/>
          <w:szCs w:val="22"/>
        </w:rPr>
        <w:t xml:space="preserve"> </w:t>
      </w:r>
      <w:r w:rsidR="00A64454" w:rsidRPr="002C0E0A">
        <w:rPr>
          <w:rFonts w:ascii="Arial" w:hAnsi="Arial" w:cs="Arial"/>
          <w:sz w:val="22"/>
          <w:szCs w:val="22"/>
        </w:rPr>
        <w:t>B</w:t>
      </w:r>
      <w:r w:rsidR="00F003B2" w:rsidRPr="002C0E0A">
        <w:rPr>
          <w:rFonts w:ascii="Arial" w:hAnsi="Arial" w:cs="Arial"/>
          <w:sz w:val="22"/>
          <w:szCs w:val="22"/>
        </w:rPr>
        <w:t>:</w:t>
      </w:r>
      <w:r w:rsidRPr="002C0E0A">
        <w:rPr>
          <w:rFonts w:ascii="Arial" w:hAnsi="Arial" w:cs="Arial"/>
          <w:sz w:val="22"/>
          <w:szCs w:val="22"/>
        </w:rPr>
        <w:t xml:space="preserve"> Brazilian</w:t>
      </w:r>
      <w:r w:rsidR="00F003B2" w:rsidRPr="002C0E0A">
        <w:rPr>
          <w:rFonts w:ascii="Arial" w:hAnsi="Arial" w:cs="Arial"/>
          <w:sz w:val="22"/>
          <w:szCs w:val="22"/>
        </w:rPr>
        <w:t xml:space="preserve"> spring</w:t>
      </w:r>
      <w:r w:rsidR="00B938E3" w:rsidRPr="002C0E0A">
        <w:rPr>
          <w:rFonts w:ascii="Arial" w:hAnsi="Arial" w:cs="Arial"/>
          <w:sz w:val="22"/>
          <w:szCs w:val="22"/>
        </w:rPr>
        <w:t xml:space="preserve"> </w:t>
      </w:r>
      <w:r w:rsidRPr="002C0E0A">
        <w:rPr>
          <w:rFonts w:ascii="Arial" w:hAnsi="Arial" w:cs="Arial"/>
          <w:sz w:val="22"/>
          <w:szCs w:val="22"/>
        </w:rPr>
        <w:t>wheat</w:t>
      </w:r>
      <w:r w:rsidR="00F003B2" w:rsidRPr="002C0E0A">
        <w:rPr>
          <w:rFonts w:ascii="Arial" w:hAnsi="Arial" w:cs="Arial"/>
          <w:sz w:val="22"/>
          <w:szCs w:val="22"/>
        </w:rPr>
        <w:t>,</w:t>
      </w:r>
      <w:r w:rsidRPr="002C0E0A">
        <w:rPr>
          <w:rFonts w:ascii="Arial" w:hAnsi="Arial" w:cs="Arial"/>
          <w:sz w:val="22"/>
          <w:szCs w:val="22"/>
        </w:rPr>
        <w:t xml:space="preserve"> </w:t>
      </w:r>
      <w:r w:rsidR="00A64454" w:rsidRPr="002C0E0A">
        <w:rPr>
          <w:rFonts w:ascii="Arial" w:hAnsi="Arial" w:cs="Arial"/>
          <w:sz w:val="22"/>
          <w:szCs w:val="22"/>
        </w:rPr>
        <w:t>C</w:t>
      </w:r>
      <w:r w:rsidR="00F003B2" w:rsidRPr="002C0E0A">
        <w:rPr>
          <w:rFonts w:ascii="Arial" w:hAnsi="Arial" w:cs="Arial"/>
          <w:sz w:val="22"/>
          <w:szCs w:val="22"/>
        </w:rPr>
        <w:t xml:space="preserve">: </w:t>
      </w:r>
      <w:r w:rsidRPr="002C0E0A">
        <w:rPr>
          <w:rFonts w:ascii="Arial" w:hAnsi="Arial" w:cs="Arial"/>
          <w:sz w:val="22"/>
          <w:szCs w:val="22"/>
        </w:rPr>
        <w:t>winter</w:t>
      </w:r>
      <w:r w:rsidR="00F003B2" w:rsidRPr="002C0E0A">
        <w:rPr>
          <w:rFonts w:ascii="Arial" w:hAnsi="Arial" w:cs="Arial"/>
          <w:sz w:val="22"/>
          <w:szCs w:val="22"/>
        </w:rPr>
        <w:t xml:space="preserve"> barley, </w:t>
      </w:r>
      <w:r w:rsidR="00A64454" w:rsidRPr="002C0E0A">
        <w:rPr>
          <w:rFonts w:ascii="Arial" w:hAnsi="Arial" w:cs="Arial"/>
          <w:sz w:val="22"/>
          <w:szCs w:val="22"/>
        </w:rPr>
        <w:t>D</w:t>
      </w:r>
      <w:r w:rsidR="00F003B2" w:rsidRPr="002C0E0A">
        <w:rPr>
          <w:rFonts w:ascii="Arial" w:hAnsi="Arial" w:cs="Arial"/>
          <w:sz w:val="22"/>
          <w:szCs w:val="22"/>
        </w:rPr>
        <w:t>: spring barley</w:t>
      </w:r>
      <w:r w:rsidRPr="002C0E0A">
        <w:rPr>
          <w:rFonts w:ascii="Arial" w:hAnsi="Arial" w:cs="Arial"/>
          <w:sz w:val="22"/>
          <w:szCs w:val="22"/>
        </w:rPr>
        <w:t xml:space="preserve">. </w:t>
      </w:r>
      <w:r w:rsidR="00F003B2" w:rsidRPr="002C0E0A">
        <w:rPr>
          <w:rFonts w:ascii="Arial" w:hAnsi="Arial" w:cs="Arial"/>
          <w:sz w:val="22"/>
          <w:szCs w:val="22"/>
        </w:rPr>
        <w:t>The number of age-decreasing (</w:t>
      </w:r>
      <w:proofErr w:type="gramStart"/>
      <w:r w:rsidR="00F003B2" w:rsidRPr="002C0E0A">
        <w:rPr>
          <w:rFonts w:ascii="Arial" w:hAnsi="Arial" w:cs="Arial"/>
          <w:sz w:val="22"/>
          <w:szCs w:val="22"/>
        </w:rPr>
        <w:t>i.e.</w:t>
      </w:r>
      <w:proofErr w:type="gramEnd"/>
      <w:r w:rsidR="00F003B2" w:rsidRPr="002C0E0A">
        <w:rPr>
          <w:rFonts w:ascii="Arial" w:hAnsi="Arial" w:cs="Arial"/>
          <w:sz w:val="22"/>
          <w:szCs w:val="22"/>
        </w:rPr>
        <w:t xml:space="preserve"> modern</w:t>
      </w:r>
      <w:r w:rsidR="00A64454" w:rsidRPr="002C0E0A">
        <w:rPr>
          <w:rFonts w:ascii="Arial" w:hAnsi="Arial" w:cs="Arial"/>
          <w:sz w:val="22"/>
          <w:szCs w:val="22"/>
        </w:rPr>
        <w:t>)</w:t>
      </w:r>
      <w:r w:rsidR="007517E8" w:rsidRPr="002C0E0A">
        <w:rPr>
          <w:rFonts w:ascii="Arial" w:hAnsi="Arial" w:cs="Arial"/>
          <w:sz w:val="22"/>
          <w:szCs w:val="22"/>
        </w:rPr>
        <w:t xml:space="preserve"> </w:t>
      </w:r>
      <w:r w:rsidRPr="002C0E0A">
        <w:rPr>
          <w:rFonts w:ascii="Arial" w:hAnsi="Arial" w:cs="Arial"/>
          <w:sz w:val="22"/>
          <w:szCs w:val="22"/>
        </w:rPr>
        <w:t xml:space="preserve">alleles </w:t>
      </w:r>
      <w:r w:rsidR="00F003B2" w:rsidRPr="002C0E0A">
        <w:rPr>
          <w:rFonts w:ascii="Arial" w:hAnsi="Arial" w:cs="Arial"/>
          <w:sz w:val="22"/>
          <w:szCs w:val="22"/>
        </w:rPr>
        <w:t xml:space="preserve">carried by each variety is </w:t>
      </w:r>
      <w:r w:rsidR="00A64454" w:rsidRPr="002C0E0A">
        <w:rPr>
          <w:rFonts w:ascii="Arial" w:hAnsi="Arial" w:cs="Arial"/>
          <w:sz w:val="22"/>
          <w:szCs w:val="22"/>
        </w:rPr>
        <w:t xml:space="preserve">differentially </w:t>
      </w:r>
      <w:proofErr w:type="spellStart"/>
      <w:r w:rsidRPr="002C0E0A">
        <w:rPr>
          <w:rFonts w:ascii="Arial" w:hAnsi="Arial" w:cs="Arial"/>
          <w:sz w:val="22"/>
          <w:szCs w:val="22"/>
        </w:rPr>
        <w:t>colo</w:t>
      </w:r>
      <w:r w:rsidR="00A64454" w:rsidRPr="002C0E0A">
        <w:rPr>
          <w:rFonts w:ascii="Arial" w:hAnsi="Arial" w:cs="Arial"/>
          <w:sz w:val="22"/>
          <w:szCs w:val="22"/>
        </w:rPr>
        <w:t>u</w:t>
      </w:r>
      <w:r w:rsidRPr="002C0E0A">
        <w:rPr>
          <w:rFonts w:ascii="Arial" w:hAnsi="Arial" w:cs="Arial"/>
          <w:sz w:val="22"/>
          <w:szCs w:val="22"/>
        </w:rPr>
        <w:t>red</w:t>
      </w:r>
      <w:proofErr w:type="spellEnd"/>
      <w:r w:rsidR="00A64454" w:rsidRPr="002C0E0A">
        <w:rPr>
          <w:rFonts w:ascii="Arial" w:hAnsi="Arial" w:cs="Arial"/>
          <w:sz w:val="22"/>
          <w:szCs w:val="22"/>
        </w:rPr>
        <w:t xml:space="preserve"> with the key </w:t>
      </w:r>
      <w:r w:rsidR="005B79C3" w:rsidRPr="002C0E0A">
        <w:rPr>
          <w:rFonts w:ascii="Arial" w:hAnsi="Arial" w:cs="Arial"/>
          <w:sz w:val="22"/>
          <w:szCs w:val="22"/>
        </w:rPr>
        <w:t xml:space="preserve">given in the bottom of each </w:t>
      </w:r>
      <w:r w:rsidR="00A64454" w:rsidRPr="002C0E0A">
        <w:rPr>
          <w:rFonts w:ascii="Arial" w:hAnsi="Arial" w:cs="Arial"/>
          <w:sz w:val="22"/>
          <w:szCs w:val="22"/>
        </w:rPr>
        <w:t>panel</w:t>
      </w:r>
      <w:r w:rsidR="004332AE" w:rsidRPr="002C0E0A">
        <w:rPr>
          <w:rFonts w:ascii="Arial" w:hAnsi="Arial" w:cs="Arial"/>
          <w:sz w:val="22"/>
          <w:szCs w:val="22"/>
        </w:rPr>
        <w:t xml:space="preserve">. </w:t>
      </w:r>
      <w:r w:rsidR="00A64454" w:rsidRPr="002C0E0A">
        <w:rPr>
          <w:rFonts w:ascii="Arial" w:hAnsi="Arial" w:cs="Arial"/>
          <w:sz w:val="22"/>
          <w:szCs w:val="22"/>
        </w:rPr>
        <w:t>O</w:t>
      </w:r>
      <w:r w:rsidR="004332AE" w:rsidRPr="002C0E0A">
        <w:rPr>
          <w:rFonts w:ascii="Arial" w:hAnsi="Arial" w:cs="Arial"/>
          <w:sz w:val="22"/>
          <w:szCs w:val="22"/>
        </w:rPr>
        <w:t>ld allele</w:t>
      </w:r>
      <w:r w:rsidR="00A64454" w:rsidRPr="002C0E0A">
        <w:rPr>
          <w:rFonts w:ascii="Arial" w:hAnsi="Arial" w:cs="Arial"/>
          <w:sz w:val="22"/>
          <w:szCs w:val="22"/>
        </w:rPr>
        <w:t>s</w:t>
      </w:r>
      <w:r w:rsidR="004332AE" w:rsidRPr="002C0E0A">
        <w:rPr>
          <w:rFonts w:ascii="Arial" w:hAnsi="Arial" w:cs="Arial"/>
          <w:sz w:val="22"/>
          <w:szCs w:val="22"/>
        </w:rPr>
        <w:t xml:space="preserve"> </w:t>
      </w:r>
      <w:r w:rsidR="00A64454" w:rsidRPr="002C0E0A">
        <w:rPr>
          <w:rFonts w:ascii="Arial" w:hAnsi="Arial" w:cs="Arial"/>
          <w:sz w:val="22"/>
          <w:szCs w:val="22"/>
        </w:rPr>
        <w:t xml:space="preserve">are scored </w:t>
      </w:r>
      <w:r w:rsidR="004332AE" w:rsidRPr="002C0E0A">
        <w:rPr>
          <w:rFonts w:ascii="Arial" w:hAnsi="Arial" w:cs="Arial"/>
          <w:sz w:val="22"/>
          <w:szCs w:val="22"/>
        </w:rPr>
        <w:t xml:space="preserve">0 </w:t>
      </w:r>
      <w:r w:rsidR="00A64454" w:rsidRPr="002C0E0A">
        <w:rPr>
          <w:rFonts w:ascii="Arial" w:hAnsi="Arial" w:cs="Arial"/>
          <w:sz w:val="22"/>
          <w:szCs w:val="22"/>
        </w:rPr>
        <w:t xml:space="preserve">and </w:t>
      </w:r>
      <w:r w:rsidR="004332AE" w:rsidRPr="002C0E0A">
        <w:rPr>
          <w:rFonts w:ascii="Arial" w:hAnsi="Arial" w:cs="Arial"/>
          <w:sz w:val="22"/>
          <w:szCs w:val="22"/>
        </w:rPr>
        <w:t>modern allele</w:t>
      </w:r>
      <w:r w:rsidR="00A64454" w:rsidRPr="002C0E0A">
        <w:rPr>
          <w:rFonts w:ascii="Arial" w:hAnsi="Arial" w:cs="Arial"/>
          <w:sz w:val="22"/>
          <w:szCs w:val="22"/>
        </w:rPr>
        <w:t>s</w:t>
      </w:r>
      <w:r w:rsidR="004332AE" w:rsidRPr="002C0E0A">
        <w:rPr>
          <w:rFonts w:ascii="Arial" w:hAnsi="Arial" w:cs="Arial"/>
          <w:sz w:val="22"/>
          <w:szCs w:val="22"/>
        </w:rPr>
        <w:t xml:space="preserve"> 1.</w:t>
      </w:r>
    </w:p>
    <w:bookmarkEnd w:id="2"/>
    <w:p w14:paraId="105CA3EA" w14:textId="5FD48A8D" w:rsidR="00217059" w:rsidRDefault="00C633FE" w:rsidP="00217059">
      <w:pPr>
        <w:spacing w:line="480" w:lineRule="auto"/>
        <w:rPr>
          <w:rFonts w:ascii="Arial" w:hAnsi="Arial" w:cs="Arial"/>
          <w:noProof/>
          <w:sz w:val="22"/>
          <w:szCs w:val="22"/>
          <w:lang w:val="en-GB" w:eastAsia="en-GB"/>
        </w:rPr>
      </w:pPr>
      <w:r w:rsidRPr="00C633FE">
        <w:rPr>
          <w:rFonts w:ascii="Arial" w:hAnsi="Arial" w:cs="Arial"/>
          <w:noProof/>
          <w:sz w:val="22"/>
          <w:szCs w:val="22"/>
          <w:lang w:val="en-GB" w:eastAsia="en-GB"/>
        </w:rPr>
        <mc:AlternateContent>
          <mc:Choice Requires="wps">
            <w:drawing>
              <wp:anchor distT="0" distB="0" distL="114300" distR="114300" simplePos="0" relativeHeight="251660288" behindDoc="0" locked="0" layoutInCell="1" allowOverlap="1" wp14:anchorId="5625979B" wp14:editId="7B35F55D">
                <wp:simplePos x="0" y="0"/>
                <wp:positionH relativeFrom="column">
                  <wp:posOffset>-345992</wp:posOffset>
                </wp:positionH>
                <wp:positionV relativeFrom="paragraph">
                  <wp:posOffset>2849714</wp:posOffset>
                </wp:positionV>
                <wp:extent cx="351378" cy="369332"/>
                <wp:effectExtent l="0" t="0" r="0" b="0"/>
                <wp:wrapNone/>
                <wp:docPr id="8" name="TextBox 7"/>
                <wp:cNvGraphicFramePr/>
                <a:graphic xmlns:a="http://schemas.openxmlformats.org/drawingml/2006/main">
                  <a:graphicData uri="http://schemas.microsoft.com/office/word/2010/wordprocessingShape">
                    <wps:wsp>
                      <wps:cNvSpPr txBox="1"/>
                      <wps:spPr>
                        <a:xfrm>
                          <a:off x="0" y="0"/>
                          <a:ext cx="351378" cy="369332"/>
                        </a:xfrm>
                        <a:prstGeom prst="rect">
                          <a:avLst/>
                        </a:prstGeom>
                        <a:noFill/>
                      </wps:spPr>
                      <wps:txbx>
                        <w:txbxContent>
                          <w:p w14:paraId="04D39187" w14:textId="77777777" w:rsidR="00C633FE" w:rsidRPr="00C633FE" w:rsidRDefault="00C633FE" w:rsidP="00C633FE">
                            <w:pPr>
                              <w:pStyle w:val="NormalWeb"/>
                              <w:spacing w:before="0" w:beforeAutospacing="0" w:after="0" w:afterAutospacing="0"/>
                            </w:pPr>
                            <w:r w:rsidRPr="00C633FE">
                              <w:rPr>
                                <w:rFonts w:ascii="Arial" w:hAnsi="Arial" w:cs="Arial"/>
                                <w:b/>
                                <w:bCs/>
                                <w:color w:val="000000" w:themeColor="text1"/>
                                <w:kern w:val="24"/>
                              </w:rPr>
                              <w:t>B</w:t>
                            </w:r>
                          </w:p>
                        </w:txbxContent>
                      </wps:txbx>
                      <wps:bodyPr wrap="none" rtlCol="0">
                        <a:spAutoFit/>
                      </wps:bodyPr>
                    </wps:wsp>
                  </a:graphicData>
                </a:graphic>
              </wp:anchor>
            </w:drawing>
          </mc:Choice>
          <mc:Fallback>
            <w:pict>
              <v:shapetype w14:anchorId="5625979B" id="_x0000_t202" coordsize="21600,21600" o:spt="202" path="m,l,21600r21600,l21600,xe">
                <v:stroke joinstyle="miter"/>
                <v:path gradientshapeok="t" o:connecttype="rect"/>
              </v:shapetype>
              <v:shape id="TextBox 7" o:spid="_x0000_s1026" type="#_x0000_t202" style="position:absolute;margin-left:-27.25pt;margin-top:224.4pt;width:27.65pt;height:29.1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" filled="f" stroked="f">
                <v:textbox style="mso-fit-shape-to-text:t">
                  <w:txbxContent>
                    <w:p w14:paraId="04D39187" w14:textId="77777777" w:rsidR="00C633FE" w:rsidRPr="00C633FE" w:rsidRDefault="00C633FE" w:rsidP="00C633FE">
                      <w:pPr>
                        <w:pStyle w:val="NormalWeb"/>
                        <w:spacing w:before="0" w:beforeAutospacing="0" w:after="0" w:afterAutospacing="0"/>
                      </w:pPr>
                      <w:r w:rsidRPr="00C633FE">
                        <w:rPr>
                          <w:rFonts w:ascii="Arial" w:hAnsi="Arial" w:cs="Arial"/>
                          <w:b/>
                          <w:bCs/>
                          <w:color w:val="000000" w:themeColor="text1"/>
                          <w:kern w:val="24"/>
                        </w:rPr>
                        <w:t>B</w:t>
                      </w:r>
                    </w:p>
                  </w:txbxContent>
                </v:textbox>
              </v:shape>
            </w:pict>
          </mc:Fallback>
        </mc:AlternateContent>
      </w:r>
    </w:p>
    <w:p w14:paraId="58399996" w14:textId="4CD8CE14" w:rsidR="00C633FE" w:rsidRDefault="00217059" w:rsidP="00B927FE">
      <w:pPr>
        <w:spacing w:line="480" w:lineRule="auto"/>
        <w:jc w:val="center"/>
        <w:rPr>
          <w:rFonts w:ascii="Arial" w:hAnsi="Arial" w:cs="Arial"/>
          <w:sz w:val="22"/>
          <w:szCs w:val="22"/>
        </w:rPr>
      </w:pPr>
      <w:r>
        <w:rPr>
          <w:rFonts w:ascii="Arial" w:hAnsi="Arial" w:cs="Arial"/>
          <w:noProof/>
          <w:sz w:val="22"/>
          <w:szCs w:val="22"/>
          <w:lang w:val="en-GB" w:eastAsia="en-GB"/>
        </w:rPr>
        <w:lastRenderedPageBreak/>
        <w:drawing>
          <wp:inline distT="0" distB="0" distL="0" distR="0" wp14:anchorId="3466BEC4" wp14:editId="69A3E3EF">
            <wp:extent cx="3399477" cy="6948000"/>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B_1R_fig_S7_modified_1507202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99477" cy="6948000"/>
                    </a:xfrm>
                    <a:prstGeom prst="rect">
                      <a:avLst/>
                    </a:prstGeom>
                  </pic:spPr>
                </pic:pic>
              </a:graphicData>
            </a:graphic>
          </wp:inline>
        </w:drawing>
      </w:r>
    </w:p>
    <w:p w14:paraId="2E9E6BCE" w14:textId="6AEC82C9" w:rsidR="00DA2B0B" w:rsidRDefault="00C633FE" w:rsidP="00DA2B0B">
      <w:pPr>
        <w:spacing w:line="360" w:lineRule="auto"/>
        <w:rPr>
          <w:rFonts w:ascii="Arial" w:hAnsi="Arial" w:cs="Arial"/>
          <w:sz w:val="22"/>
          <w:szCs w:val="22"/>
        </w:rPr>
      </w:pPr>
      <w:bookmarkStart w:id="3" w:name="_Hlk78366264"/>
      <w:r w:rsidRPr="002C0E0A">
        <w:rPr>
          <w:rFonts w:ascii="Arial" w:hAnsi="Arial" w:cs="Arial"/>
          <w:b/>
          <w:sz w:val="22"/>
          <w:szCs w:val="22"/>
        </w:rPr>
        <w:t>Fig.</w:t>
      </w:r>
      <w:r w:rsidR="00D0735F" w:rsidRPr="002C0E0A">
        <w:rPr>
          <w:rFonts w:ascii="Arial" w:hAnsi="Arial" w:cs="Arial"/>
          <w:b/>
          <w:sz w:val="22"/>
          <w:szCs w:val="22"/>
        </w:rPr>
        <w:t xml:space="preserve"> S8</w:t>
      </w:r>
      <w:r w:rsidRPr="002C0E0A">
        <w:rPr>
          <w:rFonts w:ascii="Arial" w:hAnsi="Arial" w:cs="Arial"/>
          <w:sz w:val="22"/>
          <w:szCs w:val="22"/>
        </w:rPr>
        <w:t xml:space="preserve"> </w:t>
      </w:r>
      <w:r w:rsidR="00A64454" w:rsidRPr="002C0E0A">
        <w:rPr>
          <w:rFonts w:ascii="Arial" w:hAnsi="Arial" w:cs="Arial"/>
          <w:sz w:val="22"/>
          <w:szCs w:val="22"/>
        </w:rPr>
        <w:t>P</w:t>
      </w:r>
      <w:r w:rsidRPr="002C0E0A">
        <w:rPr>
          <w:rFonts w:ascii="Arial" w:hAnsi="Arial" w:cs="Arial"/>
          <w:sz w:val="22"/>
          <w:szCs w:val="22"/>
        </w:rPr>
        <w:t>lot of two major EigenGWAS loci displaying temporal changes in allele frequencies in winter wheat</w:t>
      </w:r>
      <w:r w:rsidR="00C71330" w:rsidRPr="002C0E0A">
        <w:rPr>
          <w:rFonts w:ascii="Arial" w:hAnsi="Arial" w:cs="Arial"/>
          <w:sz w:val="22"/>
          <w:szCs w:val="22"/>
        </w:rPr>
        <w:t>. A:</w:t>
      </w:r>
      <w:r w:rsidR="007A113E" w:rsidRPr="002C0E0A">
        <w:rPr>
          <w:rFonts w:ascii="Arial" w:hAnsi="Arial" w:cs="Arial"/>
          <w:sz w:val="22"/>
          <w:szCs w:val="22"/>
        </w:rPr>
        <w:t xml:space="preserve"> 1B/1R-region</w:t>
      </w:r>
      <w:r w:rsidR="00C71330" w:rsidRPr="002C0E0A">
        <w:rPr>
          <w:rFonts w:ascii="Arial" w:hAnsi="Arial" w:cs="Arial"/>
          <w:sz w:val="22"/>
          <w:szCs w:val="22"/>
        </w:rPr>
        <w:t>; B:</w:t>
      </w:r>
      <w:r w:rsidR="007A113E" w:rsidRPr="002C0E0A">
        <w:rPr>
          <w:rFonts w:ascii="Arial" w:hAnsi="Arial" w:cs="Arial"/>
          <w:sz w:val="22"/>
          <w:szCs w:val="22"/>
        </w:rPr>
        <w:t xml:space="preserve"> 5B_2</w:t>
      </w:r>
      <w:r w:rsidR="0073557D" w:rsidRPr="002C0E0A">
        <w:rPr>
          <w:rFonts w:ascii="Arial" w:hAnsi="Arial" w:cs="Arial"/>
          <w:sz w:val="22"/>
          <w:szCs w:val="22"/>
        </w:rPr>
        <w:t>-region</w:t>
      </w:r>
      <w:r w:rsidRPr="002C0E0A">
        <w:rPr>
          <w:rFonts w:ascii="Arial" w:hAnsi="Arial" w:cs="Arial"/>
          <w:sz w:val="22"/>
          <w:szCs w:val="22"/>
        </w:rPr>
        <w:t>.</w:t>
      </w:r>
      <w:r w:rsidR="00DA2B0B" w:rsidRPr="002C0E0A">
        <w:rPr>
          <w:rFonts w:ascii="Arial" w:hAnsi="Arial" w:cs="Arial"/>
          <w:sz w:val="22"/>
          <w:szCs w:val="22"/>
        </w:rPr>
        <w:t xml:space="preserve"> Varieties with 1B/1R introgression are represented by al</w:t>
      </w:r>
      <w:r w:rsidR="000C0DA0" w:rsidRPr="002C0E0A">
        <w:rPr>
          <w:rFonts w:ascii="Arial" w:hAnsi="Arial" w:cs="Arial"/>
          <w:sz w:val="22"/>
          <w:szCs w:val="22"/>
        </w:rPr>
        <w:t>lele 0, whereas those with 5B-</w:t>
      </w:r>
      <w:r w:rsidR="00DA2B0B" w:rsidRPr="002C0E0A">
        <w:rPr>
          <w:rFonts w:ascii="Arial" w:hAnsi="Arial" w:cs="Arial"/>
          <w:sz w:val="22"/>
          <w:szCs w:val="22"/>
        </w:rPr>
        <w:t xml:space="preserve">2 introgression are represented by allele </w:t>
      </w:r>
      <w:bookmarkEnd w:id="3"/>
      <w:r w:rsidR="00DA2B0B" w:rsidRPr="002C0E0A">
        <w:rPr>
          <w:rFonts w:ascii="Arial" w:hAnsi="Arial" w:cs="Arial"/>
          <w:sz w:val="22"/>
          <w:szCs w:val="22"/>
        </w:rPr>
        <w:t>1</w:t>
      </w:r>
      <w:r w:rsidR="00C71330" w:rsidRPr="002C0E0A">
        <w:rPr>
          <w:rFonts w:ascii="Arial" w:hAnsi="Arial" w:cs="Arial"/>
          <w:sz w:val="22"/>
          <w:szCs w:val="22"/>
        </w:rPr>
        <w:t>.</w:t>
      </w:r>
    </w:p>
    <w:p w14:paraId="5C4A9316" w14:textId="7CBB0AE8" w:rsidR="007D66EF" w:rsidRDefault="007D66EF" w:rsidP="00DA2B0B">
      <w:pPr>
        <w:spacing w:line="360" w:lineRule="auto"/>
        <w:rPr>
          <w:rFonts w:ascii="Arial" w:eastAsia="NSimSun" w:hAnsi="Arial" w:cs="Arial"/>
          <w:b/>
          <w:sz w:val="22"/>
          <w:szCs w:val="22"/>
        </w:rPr>
      </w:pPr>
      <w:r w:rsidRPr="00587FCD">
        <w:rPr>
          <w:rFonts w:ascii="Arial" w:eastAsia="NSimSun" w:hAnsi="Arial" w:cs="Arial"/>
          <w:b/>
          <w:sz w:val="22"/>
          <w:szCs w:val="22"/>
        </w:rPr>
        <w:lastRenderedPageBreak/>
        <w:t>Supplementary Tables</w:t>
      </w:r>
    </w:p>
    <w:p w14:paraId="33F996B9" w14:textId="77777777"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t>Table</w:t>
      </w:r>
      <w:r>
        <w:rPr>
          <w:rFonts w:ascii="Arial" w:hAnsi="Arial"/>
          <w:b/>
          <w:bCs/>
          <w:sz w:val="22"/>
          <w:szCs w:val="22"/>
          <w:lang w:eastAsia="en-GB"/>
        </w:rPr>
        <w:t xml:space="preserve"> S1</w:t>
      </w:r>
      <w:r w:rsidRPr="00587FCD">
        <w:rPr>
          <w:rFonts w:ascii="Arial" w:hAnsi="Arial"/>
          <w:sz w:val="22"/>
          <w:szCs w:val="22"/>
          <w:lang w:eastAsia="en-GB"/>
        </w:rPr>
        <w:t xml:space="preserve">. Overview of the cultivars and the year of release. Also, provided </w:t>
      </w:r>
      <w:proofErr w:type="gramStart"/>
      <w:r w:rsidRPr="00587FCD">
        <w:rPr>
          <w:rFonts w:ascii="Arial" w:hAnsi="Arial"/>
          <w:sz w:val="22"/>
          <w:szCs w:val="22"/>
          <w:lang w:eastAsia="en-GB"/>
        </w:rPr>
        <w:t>last-year</w:t>
      </w:r>
      <w:proofErr w:type="gramEnd"/>
      <w:r w:rsidRPr="00587FCD">
        <w:rPr>
          <w:rFonts w:ascii="Arial" w:hAnsi="Arial"/>
          <w:sz w:val="22"/>
          <w:szCs w:val="22"/>
          <w:lang w:eastAsia="en-GB"/>
        </w:rPr>
        <w:t xml:space="preserve"> of registration when available.</w:t>
      </w:r>
    </w:p>
    <w:p w14:paraId="091807FC" w14:textId="77777777" w:rsidR="007D66EF" w:rsidRPr="00587FCD" w:rsidRDefault="007D66EF" w:rsidP="007D66EF">
      <w:pPr>
        <w:spacing w:line="480" w:lineRule="auto"/>
        <w:rPr>
          <w:rFonts w:ascii="Arial" w:hAnsi="Arial"/>
          <w:sz w:val="22"/>
          <w:szCs w:val="22"/>
        </w:rPr>
      </w:pPr>
      <w:r w:rsidRPr="00587FCD">
        <w:rPr>
          <w:rFonts w:ascii="Arial" w:hAnsi="Arial"/>
          <w:b/>
          <w:sz w:val="22"/>
          <w:szCs w:val="22"/>
        </w:rPr>
        <w:t>Table S</w:t>
      </w:r>
      <w:r>
        <w:rPr>
          <w:rFonts w:ascii="Arial" w:hAnsi="Arial"/>
          <w:b/>
          <w:sz w:val="22"/>
          <w:szCs w:val="22"/>
        </w:rPr>
        <w:t>2</w:t>
      </w:r>
      <w:r w:rsidRPr="00587FCD">
        <w:rPr>
          <w:rFonts w:ascii="Arial" w:hAnsi="Arial"/>
          <w:sz w:val="22"/>
          <w:szCs w:val="22"/>
        </w:rPr>
        <w:t>. Summary of the marker-trait associations in wheat panels.</w:t>
      </w:r>
    </w:p>
    <w:p w14:paraId="79F6FAAD" w14:textId="77777777" w:rsidR="007D66EF" w:rsidRPr="00587FCD" w:rsidRDefault="007D66EF" w:rsidP="007D66EF">
      <w:pPr>
        <w:spacing w:line="480" w:lineRule="auto"/>
        <w:rPr>
          <w:rFonts w:ascii="Arial" w:hAnsi="Arial"/>
          <w:sz w:val="22"/>
          <w:szCs w:val="22"/>
        </w:rPr>
      </w:pPr>
      <w:r w:rsidRPr="00587FCD">
        <w:rPr>
          <w:rFonts w:ascii="Arial" w:hAnsi="Arial" w:hint="eastAsia"/>
          <w:b/>
          <w:sz w:val="22"/>
          <w:szCs w:val="22"/>
        </w:rPr>
        <w:t>Table S</w:t>
      </w:r>
      <w:r>
        <w:rPr>
          <w:rFonts w:ascii="Arial" w:hAnsi="Arial"/>
          <w:b/>
          <w:sz w:val="22"/>
          <w:szCs w:val="22"/>
        </w:rPr>
        <w:t>3</w:t>
      </w:r>
      <w:r w:rsidRPr="00587FCD">
        <w:rPr>
          <w:rFonts w:ascii="Arial" w:hAnsi="Arial" w:hint="eastAsia"/>
          <w:sz w:val="22"/>
          <w:szCs w:val="22"/>
        </w:rPr>
        <w:t>. Summary of the marker-trait associations in barley panels.</w:t>
      </w:r>
    </w:p>
    <w:p w14:paraId="2F139255" w14:textId="1C827AB0" w:rsidR="0095153D" w:rsidRPr="00366CA7" w:rsidRDefault="0095153D" w:rsidP="0095153D">
      <w:pPr>
        <w:spacing w:line="480" w:lineRule="auto"/>
        <w:rPr>
          <w:rFonts w:ascii="Arial" w:eastAsia="SimSun" w:hAnsi="Arial"/>
          <w:sz w:val="22"/>
          <w:szCs w:val="22"/>
        </w:rPr>
      </w:pPr>
      <w:r w:rsidRPr="000722E3">
        <w:rPr>
          <w:rFonts w:ascii="Arial" w:eastAsia="SimSun" w:hAnsi="Arial"/>
          <w:b/>
          <w:sz w:val="22"/>
          <w:szCs w:val="22"/>
        </w:rPr>
        <w:t>Table S4</w:t>
      </w:r>
      <w:r w:rsidRPr="00366CA7">
        <w:rPr>
          <w:rFonts w:ascii="Arial" w:eastAsia="SimSun" w:hAnsi="Arial"/>
          <w:sz w:val="22"/>
          <w:szCs w:val="22"/>
        </w:rPr>
        <w:t>. Summary of the MAGIC-wheat analysis correspond</w:t>
      </w:r>
      <w:r w:rsidR="00805F9D">
        <w:rPr>
          <w:rFonts w:ascii="Arial" w:eastAsia="SimSun" w:hAnsi="Arial"/>
          <w:sz w:val="22"/>
          <w:szCs w:val="22"/>
        </w:rPr>
        <w:t>ing</w:t>
      </w:r>
      <w:r w:rsidRPr="00366CA7">
        <w:rPr>
          <w:rFonts w:ascii="Arial" w:eastAsia="SimSun" w:hAnsi="Arial"/>
          <w:sz w:val="22"/>
          <w:szCs w:val="22"/>
        </w:rPr>
        <w:t xml:space="preserve"> to three major genomic regions that are </w:t>
      </w:r>
      <w:r w:rsidRPr="000722E3">
        <w:rPr>
          <w:rFonts w:ascii="Arial" w:eastAsia="SimSun" w:hAnsi="Arial"/>
          <w:sz w:val="22"/>
          <w:szCs w:val="22"/>
        </w:rPr>
        <w:t>significant</w:t>
      </w:r>
      <w:r w:rsidRPr="00366CA7">
        <w:rPr>
          <w:rFonts w:ascii="Arial" w:eastAsia="SimSun" w:hAnsi="Arial"/>
          <w:sz w:val="22"/>
          <w:szCs w:val="22"/>
        </w:rPr>
        <w:t xml:space="preserve"> in Env-GWAS of age. </w:t>
      </w:r>
    </w:p>
    <w:p w14:paraId="5EC9084C" w14:textId="0A1FF407" w:rsidR="007D66EF" w:rsidRPr="00587FCD" w:rsidRDefault="007D66EF" w:rsidP="007D66EF">
      <w:pPr>
        <w:spacing w:line="480" w:lineRule="auto"/>
        <w:rPr>
          <w:rFonts w:ascii="Arial" w:hAnsi="Arial"/>
          <w:sz w:val="22"/>
          <w:szCs w:val="22"/>
          <w:lang w:eastAsia="en-GB"/>
        </w:rPr>
      </w:pPr>
      <w:bookmarkStart w:id="4" w:name="_Hlk78379374"/>
      <w:r w:rsidRPr="00587FCD">
        <w:rPr>
          <w:rFonts w:ascii="Arial" w:hAnsi="Arial"/>
          <w:b/>
          <w:bCs/>
          <w:sz w:val="22"/>
          <w:szCs w:val="22"/>
          <w:lang w:eastAsia="en-GB"/>
        </w:rPr>
        <w:t>Table S</w:t>
      </w:r>
      <w:r>
        <w:rPr>
          <w:rFonts w:ascii="Arial" w:hAnsi="Arial"/>
          <w:b/>
          <w:bCs/>
          <w:sz w:val="22"/>
          <w:szCs w:val="22"/>
          <w:lang w:eastAsia="en-GB"/>
        </w:rPr>
        <w:t>5</w:t>
      </w:r>
      <w:r w:rsidRPr="00587FCD">
        <w:rPr>
          <w:rFonts w:ascii="Arial" w:hAnsi="Arial"/>
          <w:bCs/>
          <w:sz w:val="22"/>
          <w:szCs w:val="22"/>
          <w:lang w:eastAsia="en-GB"/>
        </w:rPr>
        <w:t>.</w:t>
      </w:r>
      <w:r w:rsidRPr="00587FCD">
        <w:rPr>
          <w:rFonts w:ascii="Arial" w:hAnsi="Arial"/>
          <w:sz w:val="22"/>
          <w:szCs w:val="22"/>
          <w:lang w:eastAsia="en-GB"/>
        </w:rPr>
        <w:t xml:space="preserve"> Overview of the alleles-shifts over</w:t>
      </w:r>
      <w:r w:rsidR="00AA1DC7">
        <w:rPr>
          <w:rFonts w:ascii="Arial" w:hAnsi="Arial"/>
          <w:sz w:val="22"/>
          <w:szCs w:val="22"/>
          <w:lang w:eastAsia="en-GB"/>
        </w:rPr>
        <w:t xml:space="preserve"> </w:t>
      </w:r>
      <w:r w:rsidRPr="00587FCD">
        <w:rPr>
          <w:rFonts w:ascii="Arial" w:hAnsi="Arial"/>
          <w:sz w:val="22"/>
          <w:szCs w:val="22"/>
          <w:lang w:eastAsia="en-GB"/>
        </w:rPr>
        <w:t xml:space="preserve">time for </w:t>
      </w:r>
      <w:proofErr w:type="spellStart"/>
      <w:r w:rsidRPr="00587FCD">
        <w:rPr>
          <w:rFonts w:ascii="Arial" w:hAnsi="Arial"/>
          <w:sz w:val="22"/>
          <w:szCs w:val="22"/>
          <w:lang w:eastAsia="en-GB"/>
        </w:rPr>
        <w:t>EnvGWAS</w:t>
      </w:r>
      <w:proofErr w:type="spellEnd"/>
      <w:r w:rsidRPr="00587FCD">
        <w:rPr>
          <w:rFonts w:ascii="Arial" w:hAnsi="Arial"/>
          <w:sz w:val="22"/>
          <w:szCs w:val="22"/>
          <w:lang w:eastAsia="en-GB"/>
        </w:rPr>
        <w:t xml:space="preserve"> peak region</w:t>
      </w:r>
      <w:r w:rsidR="00AA1DC7">
        <w:rPr>
          <w:rFonts w:ascii="Arial" w:hAnsi="Arial"/>
          <w:sz w:val="22"/>
          <w:szCs w:val="22"/>
          <w:lang w:eastAsia="en-GB"/>
        </w:rPr>
        <w:t>s</w:t>
      </w:r>
      <w:r w:rsidRPr="00587FCD">
        <w:rPr>
          <w:rFonts w:ascii="Arial" w:hAnsi="Arial"/>
          <w:sz w:val="22"/>
          <w:szCs w:val="22"/>
          <w:lang w:eastAsia="en-GB"/>
        </w:rPr>
        <w:t xml:space="preserve"> of </w:t>
      </w:r>
      <w:r w:rsidR="00AA1DC7">
        <w:rPr>
          <w:rFonts w:ascii="Arial" w:hAnsi="Arial"/>
          <w:sz w:val="22"/>
          <w:szCs w:val="22"/>
          <w:lang w:eastAsia="en-GB"/>
        </w:rPr>
        <w:t xml:space="preserve">the </w:t>
      </w:r>
      <w:r w:rsidRPr="00587FCD">
        <w:rPr>
          <w:rFonts w:ascii="Arial" w:hAnsi="Arial"/>
          <w:sz w:val="22"/>
          <w:szCs w:val="22"/>
          <w:lang w:eastAsia="en-GB"/>
        </w:rPr>
        <w:t>UK</w:t>
      </w:r>
      <w:r w:rsidR="00AA1DC7">
        <w:rPr>
          <w:rFonts w:ascii="Arial" w:hAnsi="Arial"/>
          <w:sz w:val="22"/>
          <w:szCs w:val="22"/>
          <w:lang w:eastAsia="en-GB"/>
        </w:rPr>
        <w:t xml:space="preserve"> </w:t>
      </w:r>
      <w:r w:rsidRPr="00587FCD">
        <w:rPr>
          <w:rFonts w:ascii="Arial" w:hAnsi="Arial"/>
          <w:sz w:val="22"/>
          <w:szCs w:val="22"/>
          <w:lang w:eastAsia="en-GB"/>
        </w:rPr>
        <w:t>winter wheat panel.</w:t>
      </w:r>
      <w:r w:rsidRPr="00587FCD">
        <w:rPr>
          <w:rFonts w:ascii="Arial" w:hAnsi="Arial"/>
          <w:sz w:val="22"/>
          <w:szCs w:val="22"/>
        </w:rPr>
        <w:t xml:space="preserve"> </w:t>
      </w:r>
      <w:r w:rsidRPr="00587FCD">
        <w:rPr>
          <w:rFonts w:ascii="Arial" w:hAnsi="Arial"/>
          <w:sz w:val="22"/>
          <w:szCs w:val="22"/>
          <w:lang w:eastAsia="en-GB"/>
        </w:rPr>
        <w:t>Sign</w:t>
      </w:r>
      <w:r w:rsidR="00AA1DC7">
        <w:rPr>
          <w:rFonts w:ascii="Arial" w:hAnsi="Arial"/>
          <w:sz w:val="22"/>
          <w:szCs w:val="22"/>
          <w:lang w:eastAsia="en-GB"/>
        </w:rPr>
        <w:t>i</w:t>
      </w:r>
      <w:r w:rsidRPr="00587FCD">
        <w:rPr>
          <w:rFonts w:ascii="Arial" w:hAnsi="Arial"/>
          <w:sz w:val="22"/>
          <w:szCs w:val="22"/>
          <w:lang w:eastAsia="en-GB"/>
        </w:rPr>
        <w:t xml:space="preserve">ficant SNP marker names from </w:t>
      </w:r>
      <w:proofErr w:type="spellStart"/>
      <w:r w:rsidRPr="00587FCD">
        <w:rPr>
          <w:rFonts w:ascii="Arial" w:hAnsi="Arial"/>
          <w:sz w:val="22"/>
          <w:szCs w:val="22"/>
          <w:lang w:eastAsia="en-GB"/>
        </w:rPr>
        <w:t>EnvGWAS</w:t>
      </w:r>
      <w:proofErr w:type="spellEnd"/>
      <w:r w:rsidRPr="00587FCD">
        <w:rPr>
          <w:rFonts w:ascii="Arial" w:hAnsi="Arial"/>
          <w:sz w:val="22"/>
          <w:szCs w:val="22"/>
          <w:lang w:eastAsia="en-GB"/>
        </w:rPr>
        <w:t xml:space="preserve"> are </w:t>
      </w:r>
      <w:r w:rsidR="00AA1DC7">
        <w:rPr>
          <w:rFonts w:ascii="Arial" w:hAnsi="Arial"/>
          <w:sz w:val="22"/>
          <w:szCs w:val="22"/>
          <w:lang w:eastAsia="en-GB"/>
        </w:rPr>
        <w:t xml:space="preserve">given </w:t>
      </w:r>
      <w:r w:rsidRPr="00587FCD">
        <w:rPr>
          <w:rFonts w:ascii="Arial" w:hAnsi="Arial"/>
          <w:sz w:val="22"/>
          <w:szCs w:val="22"/>
          <w:lang w:eastAsia="en-GB"/>
        </w:rPr>
        <w:t xml:space="preserve">with variety names and the year of release. </w:t>
      </w:r>
    </w:p>
    <w:p w14:paraId="615041D8" w14:textId="4790C4EF" w:rsidR="007D66EF" w:rsidRPr="00587FCD" w:rsidRDefault="007D66EF" w:rsidP="007D66EF">
      <w:pPr>
        <w:spacing w:line="480" w:lineRule="auto"/>
        <w:rPr>
          <w:rFonts w:ascii="Arial" w:hAnsi="Arial"/>
          <w:sz w:val="22"/>
          <w:szCs w:val="22"/>
          <w:lang w:eastAsia="en-GB"/>
        </w:rPr>
      </w:pPr>
      <w:r w:rsidRPr="00587FCD">
        <w:rPr>
          <w:rFonts w:ascii="Arial" w:hAnsi="Arial" w:hint="eastAsia"/>
          <w:b/>
          <w:sz w:val="22"/>
          <w:szCs w:val="22"/>
          <w:lang w:eastAsia="en-GB"/>
        </w:rPr>
        <w:t>Table S</w:t>
      </w:r>
      <w:r>
        <w:rPr>
          <w:rFonts w:ascii="Arial" w:hAnsi="Arial"/>
          <w:b/>
          <w:sz w:val="22"/>
          <w:szCs w:val="22"/>
          <w:lang w:eastAsia="en-GB"/>
        </w:rPr>
        <w:t>6</w:t>
      </w:r>
      <w:r w:rsidRPr="00587FCD">
        <w:rPr>
          <w:rFonts w:ascii="Arial" w:hAnsi="Arial" w:hint="eastAsia"/>
          <w:sz w:val="22"/>
          <w:szCs w:val="22"/>
          <w:lang w:eastAsia="en-GB"/>
        </w:rPr>
        <w:t>. Overview of the alleles-shifts over</w:t>
      </w:r>
      <w:r w:rsidR="00AA1DC7">
        <w:rPr>
          <w:rFonts w:ascii="Arial" w:hAnsi="Arial"/>
          <w:sz w:val="22"/>
          <w:szCs w:val="22"/>
          <w:lang w:eastAsia="en-GB"/>
        </w:rPr>
        <w:t xml:space="preserve"> </w:t>
      </w:r>
      <w:r w:rsidRPr="00587FCD">
        <w:rPr>
          <w:rFonts w:ascii="Arial" w:hAnsi="Arial" w:hint="eastAsia"/>
          <w:sz w:val="22"/>
          <w:szCs w:val="22"/>
          <w:lang w:eastAsia="en-GB"/>
        </w:rPr>
        <w:t xml:space="preserve">time for </w:t>
      </w:r>
      <w:proofErr w:type="spellStart"/>
      <w:r w:rsidRPr="00587FCD">
        <w:rPr>
          <w:rFonts w:ascii="Arial" w:hAnsi="Arial" w:hint="eastAsia"/>
          <w:sz w:val="22"/>
          <w:szCs w:val="22"/>
          <w:lang w:eastAsia="en-GB"/>
        </w:rPr>
        <w:t>EnvGWAS</w:t>
      </w:r>
      <w:proofErr w:type="spellEnd"/>
      <w:r w:rsidRPr="00587FCD">
        <w:rPr>
          <w:rFonts w:ascii="Arial" w:hAnsi="Arial" w:hint="eastAsia"/>
          <w:sz w:val="22"/>
          <w:szCs w:val="22"/>
          <w:lang w:eastAsia="en-GB"/>
        </w:rPr>
        <w:t xml:space="preserve"> peak region</w:t>
      </w:r>
      <w:r w:rsidR="00AA1DC7">
        <w:rPr>
          <w:rFonts w:ascii="Arial" w:hAnsi="Arial"/>
          <w:sz w:val="22"/>
          <w:szCs w:val="22"/>
          <w:lang w:eastAsia="en-GB"/>
        </w:rPr>
        <w:t>s</w:t>
      </w:r>
      <w:r w:rsidRPr="00587FCD">
        <w:rPr>
          <w:rFonts w:ascii="Arial" w:hAnsi="Arial" w:hint="eastAsia"/>
          <w:sz w:val="22"/>
          <w:szCs w:val="22"/>
          <w:lang w:eastAsia="en-GB"/>
        </w:rPr>
        <w:t xml:space="preserve"> of </w:t>
      </w:r>
      <w:r w:rsidR="00AA1DC7">
        <w:rPr>
          <w:rFonts w:ascii="Arial" w:hAnsi="Arial"/>
          <w:sz w:val="22"/>
          <w:szCs w:val="22"/>
          <w:lang w:eastAsia="en-GB"/>
        </w:rPr>
        <w:t xml:space="preserve">the </w:t>
      </w:r>
      <w:r w:rsidRPr="00587FCD">
        <w:rPr>
          <w:rFonts w:ascii="Arial" w:hAnsi="Arial" w:hint="eastAsia"/>
          <w:sz w:val="22"/>
          <w:szCs w:val="22"/>
          <w:lang w:eastAsia="en-GB"/>
        </w:rPr>
        <w:t>Brazilian wheat panel.</w:t>
      </w:r>
    </w:p>
    <w:p w14:paraId="5EFAED6F" w14:textId="0FB88623"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t>Table S</w:t>
      </w:r>
      <w:r>
        <w:rPr>
          <w:rFonts w:ascii="Arial" w:hAnsi="Arial"/>
          <w:b/>
          <w:bCs/>
          <w:sz w:val="22"/>
          <w:szCs w:val="22"/>
          <w:lang w:eastAsia="en-GB"/>
        </w:rPr>
        <w:t>7</w:t>
      </w:r>
      <w:r w:rsidRPr="00587FCD">
        <w:rPr>
          <w:rFonts w:ascii="Arial" w:hAnsi="Arial"/>
          <w:sz w:val="22"/>
          <w:szCs w:val="22"/>
          <w:lang w:eastAsia="en-GB"/>
        </w:rPr>
        <w:t>. Overview of the alleles-shifts over</w:t>
      </w:r>
      <w:r w:rsidR="00AA1DC7">
        <w:rPr>
          <w:rFonts w:ascii="Arial" w:hAnsi="Arial"/>
          <w:sz w:val="22"/>
          <w:szCs w:val="22"/>
          <w:lang w:eastAsia="en-GB"/>
        </w:rPr>
        <w:t xml:space="preserve"> </w:t>
      </w:r>
      <w:r w:rsidRPr="00587FCD">
        <w:rPr>
          <w:rFonts w:ascii="Arial" w:hAnsi="Arial"/>
          <w:sz w:val="22"/>
          <w:szCs w:val="22"/>
          <w:lang w:eastAsia="en-GB"/>
        </w:rPr>
        <w:t xml:space="preserve">time for </w:t>
      </w:r>
      <w:proofErr w:type="spellStart"/>
      <w:r w:rsidRPr="00587FCD">
        <w:rPr>
          <w:rFonts w:ascii="Arial" w:hAnsi="Arial"/>
          <w:sz w:val="22"/>
          <w:szCs w:val="22"/>
          <w:lang w:eastAsia="en-GB"/>
        </w:rPr>
        <w:t>EnvGWAS</w:t>
      </w:r>
      <w:proofErr w:type="spellEnd"/>
      <w:r w:rsidRPr="00587FCD">
        <w:rPr>
          <w:rFonts w:ascii="Arial" w:hAnsi="Arial"/>
          <w:sz w:val="22"/>
          <w:szCs w:val="22"/>
          <w:lang w:eastAsia="en-GB"/>
        </w:rPr>
        <w:t xml:space="preserve"> peak region</w:t>
      </w:r>
      <w:r w:rsidR="00AA1DC7">
        <w:rPr>
          <w:rFonts w:ascii="Arial" w:hAnsi="Arial"/>
          <w:sz w:val="22"/>
          <w:szCs w:val="22"/>
          <w:lang w:eastAsia="en-GB"/>
        </w:rPr>
        <w:t>s</w:t>
      </w:r>
      <w:r w:rsidRPr="00587FCD">
        <w:rPr>
          <w:rFonts w:ascii="Arial" w:hAnsi="Arial"/>
          <w:sz w:val="22"/>
          <w:szCs w:val="22"/>
          <w:lang w:eastAsia="en-GB"/>
        </w:rPr>
        <w:t xml:space="preserve"> </w:t>
      </w:r>
      <w:r w:rsidR="00AA1DC7">
        <w:rPr>
          <w:rFonts w:ascii="Arial" w:hAnsi="Arial"/>
          <w:sz w:val="22"/>
          <w:szCs w:val="22"/>
          <w:lang w:eastAsia="en-GB"/>
        </w:rPr>
        <w:t xml:space="preserve">of the </w:t>
      </w:r>
      <w:r w:rsidRPr="00587FCD">
        <w:rPr>
          <w:rFonts w:ascii="Arial" w:hAnsi="Arial"/>
          <w:sz w:val="22"/>
          <w:szCs w:val="22"/>
          <w:lang w:eastAsia="en-GB"/>
        </w:rPr>
        <w:t>UK</w:t>
      </w:r>
      <w:r w:rsidR="00AA1DC7">
        <w:rPr>
          <w:rFonts w:ascii="Arial" w:hAnsi="Arial"/>
          <w:sz w:val="22"/>
          <w:szCs w:val="22"/>
          <w:lang w:eastAsia="en-GB"/>
        </w:rPr>
        <w:t xml:space="preserve"> </w:t>
      </w:r>
      <w:r w:rsidRPr="00587FCD">
        <w:rPr>
          <w:rFonts w:ascii="Arial" w:hAnsi="Arial"/>
          <w:sz w:val="22"/>
          <w:szCs w:val="22"/>
          <w:lang w:eastAsia="en-GB"/>
        </w:rPr>
        <w:t>winter barley panel.</w:t>
      </w:r>
    </w:p>
    <w:p w14:paraId="5B739FBA" w14:textId="5B60807C"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t>Table S</w:t>
      </w:r>
      <w:r>
        <w:rPr>
          <w:rFonts w:ascii="Arial" w:hAnsi="Arial"/>
          <w:b/>
          <w:bCs/>
          <w:sz w:val="22"/>
          <w:szCs w:val="22"/>
          <w:lang w:eastAsia="en-GB"/>
        </w:rPr>
        <w:t>8</w:t>
      </w:r>
      <w:r w:rsidRPr="00587FCD">
        <w:rPr>
          <w:rFonts w:ascii="Arial" w:hAnsi="Arial"/>
          <w:sz w:val="22"/>
          <w:szCs w:val="22"/>
          <w:lang w:eastAsia="en-GB"/>
        </w:rPr>
        <w:t>. Overview of the alleles-shifts over</w:t>
      </w:r>
      <w:r w:rsidR="00AA1DC7">
        <w:rPr>
          <w:rFonts w:ascii="Arial" w:hAnsi="Arial"/>
          <w:sz w:val="22"/>
          <w:szCs w:val="22"/>
          <w:lang w:eastAsia="en-GB"/>
        </w:rPr>
        <w:t xml:space="preserve"> </w:t>
      </w:r>
      <w:r w:rsidRPr="00587FCD">
        <w:rPr>
          <w:rFonts w:ascii="Arial" w:hAnsi="Arial"/>
          <w:sz w:val="22"/>
          <w:szCs w:val="22"/>
          <w:lang w:eastAsia="en-GB"/>
        </w:rPr>
        <w:t xml:space="preserve">time for </w:t>
      </w:r>
      <w:proofErr w:type="spellStart"/>
      <w:r w:rsidRPr="00587FCD">
        <w:rPr>
          <w:rFonts w:ascii="Arial" w:hAnsi="Arial"/>
          <w:sz w:val="22"/>
          <w:szCs w:val="22"/>
          <w:lang w:eastAsia="en-GB"/>
        </w:rPr>
        <w:t>EnvGWAS</w:t>
      </w:r>
      <w:proofErr w:type="spellEnd"/>
      <w:r w:rsidRPr="00587FCD">
        <w:rPr>
          <w:rFonts w:ascii="Arial" w:hAnsi="Arial"/>
          <w:sz w:val="22"/>
          <w:szCs w:val="22"/>
          <w:lang w:eastAsia="en-GB"/>
        </w:rPr>
        <w:t xml:space="preserve"> peak region</w:t>
      </w:r>
      <w:r w:rsidR="00AA1DC7">
        <w:rPr>
          <w:rFonts w:ascii="Arial" w:hAnsi="Arial"/>
          <w:sz w:val="22"/>
          <w:szCs w:val="22"/>
          <w:lang w:eastAsia="en-GB"/>
        </w:rPr>
        <w:t xml:space="preserve">s of the </w:t>
      </w:r>
      <w:r w:rsidRPr="00587FCD">
        <w:rPr>
          <w:rFonts w:ascii="Arial" w:hAnsi="Arial"/>
          <w:sz w:val="22"/>
          <w:szCs w:val="22"/>
          <w:lang w:eastAsia="en-GB"/>
        </w:rPr>
        <w:t>UK</w:t>
      </w:r>
      <w:r w:rsidR="00AA1DC7">
        <w:rPr>
          <w:rFonts w:ascii="Arial" w:hAnsi="Arial"/>
          <w:sz w:val="22"/>
          <w:szCs w:val="22"/>
          <w:lang w:eastAsia="en-GB"/>
        </w:rPr>
        <w:t xml:space="preserve"> </w:t>
      </w:r>
      <w:r w:rsidRPr="00587FCD">
        <w:rPr>
          <w:rFonts w:ascii="Arial" w:hAnsi="Arial"/>
          <w:sz w:val="22"/>
          <w:szCs w:val="22"/>
          <w:lang w:eastAsia="en-GB"/>
        </w:rPr>
        <w:t>spring barley panel.</w:t>
      </w:r>
    </w:p>
    <w:bookmarkEnd w:id="4"/>
    <w:p w14:paraId="7DC38BB1" w14:textId="77777777"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t>Table</w:t>
      </w:r>
      <w:r>
        <w:rPr>
          <w:rFonts w:ascii="Arial" w:hAnsi="Arial"/>
          <w:b/>
          <w:bCs/>
          <w:sz w:val="22"/>
          <w:szCs w:val="22"/>
          <w:lang w:eastAsia="en-GB"/>
        </w:rPr>
        <w:t xml:space="preserve"> S9</w:t>
      </w:r>
      <w:r w:rsidRPr="00587FCD">
        <w:rPr>
          <w:rFonts w:ascii="Arial" w:hAnsi="Arial"/>
          <w:sz w:val="22"/>
          <w:szCs w:val="22"/>
          <w:lang w:eastAsia="en-GB"/>
        </w:rPr>
        <w:t>. Percent variation explained by first ten principal components (PC1-PC10) from the four populations are shown.</w:t>
      </w:r>
    </w:p>
    <w:p w14:paraId="51D2FF6F" w14:textId="0ACF3AA1"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t>Table</w:t>
      </w:r>
      <w:r>
        <w:rPr>
          <w:rFonts w:ascii="Arial" w:hAnsi="Arial"/>
          <w:b/>
          <w:bCs/>
          <w:sz w:val="22"/>
          <w:szCs w:val="22"/>
          <w:lang w:eastAsia="en-GB"/>
        </w:rPr>
        <w:t xml:space="preserve"> S10</w:t>
      </w:r>
      <w:r w:rsidRPr="00587FCD">
        <w:rPr>
          <w:rFonts w:ascii="Arial" w:hAnsi="Arial"/>
          <w:bCs/>
          <w:sz w:val="22"/>
          <w:szCs w:val="22"/>
          <w:lang w:eastAsia="en-GB"/>
        </w:rPr>
        <w:t>.</w:t>
      </w:r>
      <w:r w:rsidRPr="00587FCD">
        <w:rPr>
          <w:rFonts w:ascii="Arial" w:hAnsi="Arial"/>
          <w:sz w:val="22"/>
          <w:szCs w:val="22"/>
          <w:lang w:eastAsia="en-GB"/>
        </w:rPr>
        <w:t xml:space="preserve"> </w:t>
      </w:r>
      <w:bookmarkStart w:id="5" w:name="_Hlk78379681"/>
      <w:r w:rsidRPr="00587FCD">
        <w:rPr>
          <w:rFonts w:ascii="Arial" w:hAnsi="Arial"/>
          <w:sz w:val="22"/>
          <w:szCs w:val="22"/>
          <w:lang w:eastAsia="en-GB"/>
        </w:rPr>
        <w:t xml:space="preserve">Summary of the significant GWAS hits using ten PCAs in wheat. </w:t>
      </w:r>
      <w:r w:rsidR="006D705A">
        <w:rPr>
          <w:rFonts w:ascii="Arial" w:hAnsi="Arial"/>
          <w:sz w:val="22"/>
          <w:szCs w:val="22"/>
          <w:lang w:eastAsia="en-GB"/>
        </w:rPr>
        <w:t>Where applicable, i</w:t>
      </w:r>
      <w:r w:rsidRPr="00587FCD">
        <w:rPr>
          <w:rFonts w:ascii="Arial" w:hAnsi="Arial"/>
          <w:sz w:val="22"/>
          <w:szCs w:val="22"/>
          <w:lang w:eastAsia="en-GB"/>
        </w:rPr>
        <w:t xml:space="preserve">ntrogression regions </w:t>
      </w:r>
      <w:r w:rsidR="006D705A">
        <w:rPr>
          <w:rFonts w:ascii="Arial" w:hAnsi="Arial"/>
          <w:sz w:val="22"/>
          <w:szCs w:val="22"/>
          <w:lang w:eastAsia="en-GB"/>
        </w:rPr>
        <w:t>are numbered following</w:t>
      </w:r>
      <w:r w:rsidRPr="00587FCD">
        <w:rPr>
          <w:rFonts w:ascii="Arial" w:hAnsi="Arial"/>
          <w:sz w:val="22"/>
          <w:szCs w:val="22"/>
          <w:lang w:eastAsia="en-GB"/>
        </w:rPr>
        <w:t xml:space="preserve"> </w:t>
      </w:r>
      <w:proofErr w:type="spellStart"/>
      <w:r w:rsidRPr="00587FCD">
        <w:rPr>
          <w:rFonts w:ascii="Arial" w:hAnsi="Arial"/>
          <w:sz w:val="22"/>
          <w:szCs w:val="22"/>
          <w:vertAlign w:val="superscript"/>
          <w:lang w:eastAsia="en-GB"/>
        </w:rPr>
        <w:t>a</w:t>
      </w:r>
      <w:r w:rsidRPr="00587FCD">
        <w:rPr>
          <w:rFonts w:ascii="Arial" w:hAnsi="Arial"/>
          <w:sz w:val="22"/>
          <w:szCs w:val="22"/>
          <w:lang w:eastAsia="en-GB"/>
        </w:rPr>
        <w:t>Cheng</w:t>
      </w:r>
      <w:proofErr w:type="spellEnd"/>
      <w:r w:rsidRPr="00587FCD">
        <w:rPr>
          <w:rFonts w:ascii="Arial" w:hAnsi="Arial"/>
          <w:sz w:val="22"/>
          <w:szCs w:val="22"/>
          <w:lang w:eastAsia="en-GB"/>
        </w:rPr>
        <w:t xml:space="preserve"> et al. 2019 and </w:t>
      </w:r>
      <w:proofErr w:type="spellStart"/>
      <w:r w:rsidRPr="00587FCD">
        <w:rPr>
          <w:rFonts w:ascii="Arial" w:hAnsi="Arial"/>
          <w:sz w:val="22"/>
          <w:szCs w:val="22"/>
          <w:vertAlign w:val="superscript"/>
          <w:lang w:eastAsia="en-GB"/>
        </w:rPr>
        <w:t>b</w:t>
      </w:r>
      <w:r w:rsidRPr="00587FCD">
        <w:rPr>
          <w:rFonts w:ascii="Arial" w:hAnsi="Arial"/>
          <w:sz w:val="22"/>
          <w:szCs w:val="22"/>
          <w:lang w:eastAsia="en-GB"/>
        </w:rPr>
        <w:t>Scott</w:t>
      </w:r>
      <w:proofErr w:type="spellEnd"/>
      <w:r w:rsidRPr="00587FCD">
        <w:rPr>
          <w:rFonts w:ascii="Arial" w:hAnsi="Arial"/>
          <w:sz w:val="22"/>
          <w:szCs w:val="22"/>
          <w:lang w:eastAsia="en-GB"/>
        </w:rPr>
        <w:t xml:space="preserve"> et al. 2020.</w:t>
      </w:r>
      <w:bookmarkEnd w:id="5"/>
    </w:p>
    <w:p w14:paraId="269E222A" w14:textId="2198FE22" w:rsidR="007D66EF" w:rsidRPr="00445088" w:rsidRDefault="007D66EF" w:rsidP="007D66EF">
      <w:pPr>
        <w:spacing w:line="480" w:lineRule="auto"/>
        <w:rPr>
          <w:rFonts w:ascii="Arial" w:hAnsi="Arial"/>
          <w:color w:val="000000"/>
          <w:sz w:val="22"/>
          <w:szCs w:val="22"/>
          <w:lang w:eastAsia="en-GB"/>
        </w:rPr>
      </w:pPr>
      <w:r w:rsidRPr="00445088">
        <w:rPr>
          <w:rFonts w:ascii="Arial" w:hAnsi="Arial"/>
          <w:b/>
          <w:bCs/>
          <w:color w:val="000000"/>
          <w:sz w:val="22"/>
          <w:szCs w:val="22"/>
          <w:lang w:eastAsia="en-GB"/>
        </w:rPr>
        <w:t>Table S11</w:t>
      </w:r>
      <w:r w:rsidRPr="00445088">
        <w:rPr>
          <w:rFonts w:ascii="Arial" w:hAnsi="Arial"/>
          <w:color w:val="000000"/>
          <w:sz w:val="22"/>
          <w:szCs w:val="22"/>
          <w:lang w:eastAsia="en-GB"/>
        </w:rPr>
        <w:t>: Overview of the peaks ident</w:t>
      </w:r>
      <w:r w:rsidR="006D705A">
        <w:rPr>
          <w:rFonts w:ascii="Arial" w:hAnsi="Arial"/>
          <w:color w:val="000000"/>
          <w:sz w:val="22"/>
          <w:szCs w:val="22"/>
          <w:lang w:eastAsia="en-GB"/>
        </w:rPr>
        <w:t>i</w:t>
      </w:r>
      <w:r w:rsidRPr="00445088">
        <w:rPr>
          <w:rFonts w:ascii="Arial" w:hAnsi="Arial"/>
          <w:color w:val="000000"/>
          <w:sz w:val="22"/>
          <w:szCs w:val="22"/>
          <w:lang w:eastAsia="en-GB"/>
        </w:rPr>
        <w:t xml:space="preserve">fied across </w:t>
      </w:r>
      <w:proofErr w:type="spellStart"/>
      <w:r w:rsidRPr="00445088">
        <w:rPr>
          <w:rFonts w:ascii="Arial" w:hAnsi="Arial"/>
          <w:color w:val="000000"/>
          <w:sz w:val="22"/>
          <w:szCs w:val="22"/>
          <w:lang w:eastAsia="en-GB"/>
        </w:rPr>
        <w:t>envGWAS</w:t>
      </w:r>
      <w:proofErr w:type="spellEnd"/>
      <w:r w:rsidRPr="00445088">
        <w:rPr>
          <w:rFonts w:ascii="Arial" w:hAnsi="Arial"/>
          <w:color w:val="000000"/>
          <w:sz w:val="22"/>
          <w:szCs w:val="22"/>
          <w:lang w:eastAsia="en-GB"/>
        </w:rPr>
        <w:t xml:space="preserve"> and eigenGWAS analysis from wheat.</w:t>
      </w:r>
    </w:p>
    <w:p w14:paraId="1B915AC2" w14:textId="77777777"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t>Table S1</w:t>
      </w:r>
      <w:r>
        <w:rPr>
          <w:rFonts w:ascii="Arial" w:hAnsi="Arial"/>
          <w:b/>
          <w:bCs/>
          <w:sz w:val="22"/>
          <w:szCs w:val="22"/>
          <w:lang w:eastAsia="en-GB"/>
        </w:rPr>
        <w:t>2</w:t>
      </w:r>
      <w:r w:rsidRPr="00587FCD">
        <w:rPr>
          <w:rFonts w:ascii="Arial" w:hAnsi="Arial"/>
          <w:sz w:val="22"/>
          <w:szCs w:val="22"/>
          <w:lang w:eastAsia="en-GB"/>
        </w:rPr>
        <w:t>. Summary of the significant GWAS hits using ten PCAs in barley.</w:t>
      </w:r>
    </w:p>
    <w:p w14:paraId="3253927A" w14:textId="77777777"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t>Table S1</w:t>
      </w:r>
      <w:r>
        <w:rPr>
          <w:rFonts w:ascii="Arial" w:hAnsi="Arial"/>
          <w:b/>
          <w:bCs/>
          <w:sz w:val="22"/>
          <w:szCs w:val="22"/>
          <w:lang w:eastAsia="en-GB"/>
        </w:rPr>
        <w:t>3</w:t>
      </w:r>
      <w:r w:rsidRPr="00587FCD">
        <w:rPr>
          <w:rFonts w:ascii="Arial" w:hAnsi="Arial"/>
          <w:sz w:val="22"/>
          <w:szCs w:val="22"/>
          <w:lang w:eastAsia="en-GB"/>
        </w:rPr>
        <w:t xml:space="preserve">. Overview of the peaks identified across </w:t>
      </w:r>
      <w:proofErr w:type="spellStart"/>
      <w:r w:rsidRPr="00587FCD">
        <w:rPr>
          <w:rFonts w:ascii="Arial" w:hAnsi="Arial"/>
          <w:sz w:val="22"/>
          <w:szCs w:val="22"/>
          <w:lang w:eastAsia="en-GB"/>
        </w:rPr>
        <w:t>EnvGWAS</w:t>
      </w:r>
      <w:proofErr w:type="spellEnd"/>
      <w:r w:rsidRPr="00587FCD">
        <w:rPr>
          <w:rFonts w:ascii="Arial" w:hAnsi="Arial"/>
          <w:sz w:val="22"/>
          <w:szCs w:val="22"/>
          <w:lang w:eastAsia="en-GB"/>
        </w:rPr>
        <w:t xml:space="preserve"> a</w:t>
      </w:r>
      <w:r>
        <w:rPr>
          <w:rFonts w:ascii="Arial" w:hAnsi="Arial"/>
          <w:sz w:val="22"/>
          <w:szCs w:val="22"/>
          <w:lang w:eastAsia="en-GB"/>
        </w:rPr>
        <w:t>nd EigenGWAS analysis from barley</w:t>
      </w:r>
      <w:r w:rsidRPr="00587FCD">
        <w:rPr>
          <w:rFonts w:ascii="Arial" w:hAnsi="Arial"/>
          <w:sz w:val="22"/>
          <w:szCs w:val="22"/>
          <w:lang w:eastAsia="en-GB"/>
        </w:rPr>
        <w:t>.</w:t>
      </w:r>
    </w:p>
    <w:p w14:paraId="4B272F88" w14:textId="77777777" w:rsidR="007D66EF" w:rsidRPr="00587FCD" w:rsidRDefault="007D66EF" w:rsidP="007D66EF">
      <w:pPr>
        <w:spacing w:line="480" w:lineRule="auto"/>
        <w:rPr>
          <w:rFonts w:ascii="Arial" w:hAnsi="Arial"/>
          <w:sz w:val="22"/>
          <w:szCs w:val="22"/>
          <w:lang w:eastAsia="en-GB"/>
        </w:rPr>
      </w:pPr>
      <w:r w:rsidRPr="00587FCD">
        <w:rPr>
          <w:rFonts w:ascii="Arial" w:hAnsi="Arial"/>
          <w:b/>
          <w:bCs/>
          <w:sz w:val="22"/>
          <w:szCs w:val="22"/>
          <w:lang w:eastAsia="en-GB"/>
        </w:rPr>
        <w:lastRenderedPageBreak/>
        <w:t>Table</w:t>
      </w:r>
      <w:r>
        <w:rPr>
          <w:rFonts w:ascii="Arial" w:hAnsi="Arial"/>
          <w:b/>
          <w:bCs/>
          <w:sz w:val="22"/>
          <w:szCs w:val="22"/>
          <w:lang w:eastAsia="en-GB"/>
        </w:rPr>
        <w:t xml:space="preserve"> S14</w:t>
      </w:r>
      <w:r w:rsidRPr="00587FCD">
        <w:rPr>
          <w:rFonts w:ascii="Arial" w:hAnsi="Arial"/>
          <w:bCs/>
          <w:sz w:val="22"/>
          <w:szCs w:val="22"/>
          <w:lang w:eastAsia="en-GB"/>
        </w:rPr>
        <w:t>.</w:t>
      </w:r>
      <w:r w:rsidRPr="00587FCD">
        <w:rPr>
          <w:rFonts w:ascii="Arial" w:hAnsi="Arial"/>
          <w:b/>
          <w:bCs/>
          <w:sz w:val="22"/>
          <w:szCs w:val="22"/>
          <w:lang w:eastAsia="en-GB"/>
        </w:rPr>
        <w:t xml:space="preserve"> </w:t>
      </w:r>
      <w:r w:rsidRPr="00587FCD">
        <w:rPr>
          <w:rFonts w:ascii="Arial" w:hAnsi="Arial"/>
          <w:sz w:val="22"/>
          <w:szCs w:val="22"/>
          <w:lang w:eastAsia="en-GB"/>
        </w:rPr>
        <w:t xml:space="preserve">Summary of the significant traits from the 5H-genomic region. </w:t>
      </w:r>
    </w:p>
    <w:p w14:paraId="39574CBF" w14:textId="77777777" w:rsidR="007D66EF" w:rsidRPr="00587FCD" w:rsidRDefault="007D66EF" w:rsidP="007D66EF">
      <w:pPr>
        <w:rPr>
          <w:rFonts w:ascii="Arial" w:hAnsi="Arial"/>
          <w:sz w:val="22"/>
          <w:szCs w:val="22"/>
          <w:lang w:eastAsia="en-GB"/>
        </w:rPr>
      </w:pPr>
    </w:p>
    <w:p w14:paraId="5979A81D" w14:textId="77777777" w:rsidR="00481118" w:rsidRDefault="00481118" w:rsidP="00481118">
      <w:pPr>
        <w:pStyle w:val="SMcaption"/>
        <w:rPr>
          <w:rFonts w:ascii="Arial" w:hAnsi="Arial" w:cs="Arial"/>
          <w:b/>
          <w:sz w:val="22"/>
          <w:szCs w:val="22"/>
        </w:rPr>
      </w:pPr>
    </w:p>
    <w:p w14:paraId="2B3344DE" w14:textId="2C5631D7" w:rsidR="00481118" w:rsidRDefault="00481118" w:rsidP="00481118">
      <w:pPr>
        <w:pStyle w:val="SMcaption"/>
        <w:rPr>
          <w:rFonts w:ascii="Arial" w:hAnsi="Arial" w:cs="Arial"/>
          <w:b/>
          <w:sz w:val="22"/>
          <w:szCs w:val="22"/>
        </w:rPr>
      </w:pPr>
      <w:r w:rsidRPr="00481118">
        <w:rPr>
          <w:rFonts w:ascii="Arial" w:hAnsi="Arial" w:cs="Arial"/>
          <w:b/>
          <w:sz w:val="22"/>
          <w:szCs w:val="22"/>
        </w:rPr>
        <w:t>SI References</w:t>
      </w:r>
    </w:p>
    <w:p w14:paraId="01C2D56F" w14:textId="4C3A925D" w:rsidR="00765066" w:rsidRDefault="00765066" w:rsidP="00481118">
      <w:pPr>
        <w:pStyle w:val="SMcaption"/>
        <w:rPr>
          <w:rFonts w:ascii="Arial" w:hAnsi="Arial" w:cs="Arial"/>
          <w:b/>
          <w:sz w:val="22"/>
          <w:szCs w:val="22"/>
        </w:rPr>
      </w:pPr>
    </w:p>
    <w:p w14:paraId="7E0DD0B3" w14:textId="21B1AC2D" w:rsidR="00765066" w:rsidRDefault="00765066" w:rsidP="00481118">
      <w:pPr>
        <w:pStyle w:val="SMcaption"/>
        <w:rPr>
          <w:rFonts w:ascii="Arial" w:hAnsi="Arial" w:cs="Arial"/>
          <w:noProof/>
          <w:sz w:val="22"/>
          <w:szCs w:val="22"/>
        </w:rPr>
      </w:pPr>
      <w:r w:rsidRPr="00481118">
        <w:rPr>
          <w:rFonts w:ascii="Arial" w:hAnsi="Arial" w:cs="Arial"/>
          <w:noProof/>
          <w:sz w:val="22"/>
          <w:szCs w:val="22"/>
        </w:rPr>
        <w:t xml:space="preserve">H. Cheng, </w:t>
      </w:r>
      <w:r w:rsidRPr="00481118">
        <w:rPr>
          <w:rFonts w:ascii="Arial" w:hAnsi="Arial" w:cs="Arial"/>
          <w:i/>
          <w:iCs/>
          <w:noProof/>
          <w:sz w:val="22"/>
          <w:szCs w:val="22"/>
        </w:rPr>
        <w:t>et al.</w:t>
      </w:r>
      <w:r w:rsidRPr="00481118">
        <w:rPr>
          <w:rFonts w:ascii="Arial" w:hAnsi="Arial" w:cs="Arial"/>
          <w:noProof/>
          <w:sz w:val="22"/>
          <w:szCs w:val="22"/>
        </w:rPr>
        <w:t xml:space="preserve">, Frequent intra- and inter-species introgression shapes the landscape of genetic variation in bread wheat. </w:t>
      </w:r>
      <w:r w:rsidRPr="00481118">
        <w:rPr>
          <w:rFonts w:ascii="Arial" w:hAnsi="Arial" w:cs="Arial"/>
          <w:i/>
          <w:iCs/>
          <w:noProof/>
          <w:sz w:val="22"/>
          <w:szCs w:val="22"/>
        </w:rPr>
        <w:t>Genome Biology</w:t>
      </w:r>
      <w:r w:rsidRPr="00481118">
        <w:rPr>
          <w:rFonts w:ascii="Arial" w:hAnsi="Arial" w:cs="Arial"/>
          <w:noProof/>
          <w:sz w:val="22"/>
          <w:szCs w:val="22"/>
        </w:rPr>
        <w:t xml:space="preserve"> </w:t>
      </w:r>
      <w:r w:rsidRPr="00481118">
        <w:rPr>
          <w:rFonts w:ascii="Arial" w:hAnsi="Arial" w:cs="Arial"/>
          <w:b/>
          <w:bCs/>
          <w:noProof/>
          <w:sz w:val="22"/>
          <w:szCs w:val="22"/>
        </w:rPr>
        <w:t>20</w:t>
      </w:r>
      <w:r w:rsidRPr="00481118">
        <w:rPr>
          <w:rFonts w:ascii="Arial" w:hAnsi="Arial" w:cs="Arial"/>
          <w:noProof/>
          <w:sz w:val="22"/>
          <w:szCs w:val="22"/>
        </w:rPr>
        <w:t>, 1–16 (2019).</w:t>
      </w:r>
    </w:p>
    <w:p w14:paraId="3826F338" w14:textId="77777777" w:rsidR="00765066" w:rsidRDefault="00765066" w:rsidP="00481118">
      <w:pPr>
        <w:pStyle w:val="SMcaption"/>
        <w:rPr>
          <w:rFonts w:ascii="Arial" w:hAnsi="Arial" w:cs="Arial"/>
          <w:b/>
          <w:sz w:val="22"/>
          <w:szCs w:val="22"/>
        </w:rPr>
      </w:pPr>
    </w:p>
    <w:p w14:paraId="5F02B369" w14:textId="2B096233" w:rsidR="00765066" w:rsidRPr="00124769" w:rsidRDefault="00765066" w:rsidP="00765066">
      <w:pPr>
        <w:pStyle w:val="SMcaption"/>
        <w:rPr>
          <w:rFonts w:ascii="Arial" w:hAnsi="Arial" w:cs="Arial"/>
          <w:noProof/>
          <w:sz w:val="22"/>
          <w:szCs w:val="22"/>
        </w:rPr>
      </w:pPr>
      <w:r w:rsidRPr="00124769">
        <w:rPr>
          <w:rFonts w:ascii="Arial" w:hAnsi="Arial" w:cs="Arial"/>
          <w:noProof/>
          <w:sz w:val="22"/>
          <w:szCs w:val="22"/>
        </w:rPr>
        <w:t>I. Milne, et al., </w:t>
      </w:r>
      <w:hyperlink r:id="rId24" w:tgtFrame="_blank" w:history="1">
        <w:r w:rsidRPr="00124769">
          <w:rPr>
            <w:rFonts w:ascii="Arial" w:hAnsi="Arial" w:cs="Arial"/>
            <w:noProof/>
          </w:rPr>
          <w:t>Flapjack – graphical genotype visualization. </w:t>
        </w:r>
      </w:hyperlink>
      <w:r w:rsidRPr="00124769">
        <w:rPr>
          <w:rFonts w:ascii="Arial" w:hAnsi="Arial" w:cs="Arial"/>
          <w:i/>
          <w:iCs/>
          <w:noProof/>
          <w:sz w:val="22"/>
          <w:szCs w:val="22"/>
        </w:rPr>
        <w:t>Bioinformatics</w:t>
      </w:r>
      <w:r w:rsidRPr="00124769">
        <w:rPr>
          <w:rFonts w:ascii="Arial" w:hAnsi="Arial" w:cs="Arial"/>
          <w:noProof/>
          <w:sz w:val="22"/>
          <w:szCs w:val="22"/>
        </w:rPr>
        <w:t xml:space="preserve"> </w:t>
      </w:r>
      <w:r w:rsidRPr="00124769">
        <w:rPr>
          <w:rFonts w:ascii="Arial" w:hAnsi="Arial" w:cs="Arial"/>
          <w:b/>
          <w:bCs/>
          <w:noProof/>
          <w:sz w:val="22"/>
          <w:szCs w:val="22"/>
        </w:rPr>
        <w:t>26</w:t>
      </w:r>
      <w:r w:rsidRPr="00124769">
        <w:rPr>
          <w:rFonts w:ascii="Arial" w:hAnsi="Arial" w:cs="Arial"/>
          <w:noProof/>
          <w:sz w:val="22"/>
          <w:szCs w:val="22"/>
        </w:rPr>
        <w:t xml:space="preserve">, 3133-3134 </w:t>
      </w:r>
      <w:r w:rsidR="00124769" w:rsidRPr="00124769">
        <w:rPr>
          <w:rFonts w:ascii="Arial" w:hAnsi="Arial" w:cs="Arial"/>
          <w:noProof/>
          <w:sz w:val="22"/>
          <w:szCs w:val="22"/>
        </w:rPr>
        <w:t>(</w:t>
      </w:r>
      <w:r w:rsidRPr="00124769">
        <w:rPr>
          <w:rFonts w:ascii="Arial" w:hAnsi="Arial" w:cs="Arial"/>
          <w:noProof/>
          <w:sz w:val="22"/>
          <w:szCs w:val="22"/>
        </w:rPr>
        <w:t>2010</w:t>
      </w:r>
      <w:r w:rsidR="00124769" w:rsidRPr="00124769">
        <w:rPr>
          <w:rFonts w:ascii="Arial" w:hAnsi="Arial" w:cs="Arial"/>
          <w:noProof/>
          <w:sz w:val="22"/>
          <w:szCs w:val="22"/>
        </w:rPr>
        <w:t>)</w:t>
      </w:r>
      <w:r w:rsidR="00124769">
        <w:rPr>
          <w:rFonts w:ascii="Arial" w:hAnsi="Arial" w:cs="Arial"/>
          <w:noProof/>
          <w:sz w:val="22"/>
          <w:szCs w:val="22"/>
        </w:rPr>
        <w:t>.</w:t>
      </w:r>
    </w:p>
    <w:p w14:paraId="3D34D6AC" w14:textId="77777777" w:rsidR="00765066" w:rsidRPr="00124769" w:rsidRDefault="00765066" w:rsidP="00765066">
      <w:pPr>
        <w:pStyle w:val="SMcaption"/>
        <w:rPr>
          <w:rFonts w:ascii="Arial" w:hAnsi="Arial" w:cs="Arial"/>
          <w:noProof/>
          <w:sz w:val="22"/>
          <w:szCs w:val="22"/>
        </w:rPr>
      </w:pPr>
    </w:p>
    <w:p w14:paraId="05A9A3CE" w14:textId="585F0DC6" w:rsidR="00765066" w:rsidRPr="00765066" w:rsidRDefault="00765066" w:rsidP="00765066">
      <w:pPr>
        <w:pStyle w:val="SMcaption"/>
        <w:rPr>
          <w:rFonts w:ascii="Source Sans Pro" w:hAnsi="Source Sans Pro"/>
          <w:color w:val="666666"/>
          <w:sz w:val="22"/>
          <w:szCs w:val="22"/>
          <w:shd w:val="clear" w:color="auto" w:fill="FFFFFF"/>
        </w:rPr>
      </w:pPr>
      <w:r w:rsidRPr="00481118">
        <w:rPr>
          <w:rFonts w:ascii="Arial" w:hAnsi="Arial" w:cs="Arial"/>
          <w:noProof/>
          <w:sz w:val="22"/>
          <w:szCs w:val="22"/>
        </w:rPr>
        <w:t xml:space="preserve">M. F. Scott, </w:t>
      </w:r>
      <w:r w:rsidRPr="00481118">
        <w:rPr>
          <w:rFonts w:ascii="Arial" w:hAnsi="Arial" w:cs="Arial"/>
          <w:i/>
          <w:iCs/>
          <w:noProof/>
          <w:sz w:val="22"/>
          <w:szCs w:val="22"/>
        </w:rPr>
        <w:t>et al.</w:t>
      </w:r>
      <w:r w:rsidRPr="00481118">
        <w:rPr>
          <w:rFonts w:ascii="Arial" w:hAnsi="Arial" w:cs="Arial"/>
          <w:noProof/>
          <w:sz w:val="22"/>
          <w:szCs w:val="22"/>
        </w:rPr>
        <w:t xml:space="preserve">, Limited haplotype diversity underlies polygenic trait architecture across 70 years of wheat breeding. </w:t>
      </w:r>
      <w:r w:rsidRPr="00765066">
        <w:rPr>
          <w:rFonts w:ascii="Arial" w:hAnsi="Arial" w:cs="Arial"/>
          <w:i/>
          <w:iCs/>
          <w:noProof/>
          <w:sz w:val="22"/>
          <w:szCs w:val="22"/>
        </w:rPr>
        <w:t>Genome biology</w:t>
      </w:r>
      <w:r w:rsidRPr="00765066">
        <w:rPr>
          <w:rFonts w:ascii="Arial" w:hAnsi="Arial" w:cs="Arial"/>
          <w:noProof/>
          <w:sz w:val="22"/>
          <w:szCs w:val="22"/>
        </w:rPr>
        <w:t>, </w:t>
      </w:r>
      <w:r w:rsidRPr="00765066">
        <w:rPr>
          <w:rFonts w:ascii="Arial" w:hAnsi="Arial" w:cs="Arial"/>
          <w:b/>
          <w:bCs/>
          <w:noProof/>
          <w:sz w:val="22"/>
          <w:szCs w:val="22"/>
        </w:rPr>
        <w:t>22</w:t>
      </w:r>
      <w:r>
        <w:rPr>
          <w:rFonts w:ascii="Arial" w:hAnsi="Arial" w:cs="Arial"/>
          <w:noProof/>
          <w:sz w:val="22"/>
          <w:szCs w:val="22"/>
        </w:rPr>
        <w:t xml:space="preserve">, </w:t>
      </w:r>
      <w:r w:rsidRPr="00765066">
        <w:rPr>
          <w:rFonts w:ascii="Arial" w:hAnsi="Arial" w:cs="Arial"/>
          <w:noProof/>
          <w:sz w:val="22"/>
          <w:szCs w:val="22"/>
        </w:rPr>
        <w:t>1-30</w:t>
      </w:r>
      <w:r w:rsidR="00124769">
        <w:rPr>
          <w:rFonts w:ascii="Arial" w:hAnsi="Arial" w:cs="Arial"/>
          <w:noProof/>
          <w:sz w:val="22"/>
          <w:szCs w:val="22"/>
        </w:rPr>
        <w:t xml:space="preserve"> (2021)</w:t>
      </w:r>
    </w:p>
    <w:p w14:paraId="3B92B3D7" w14:textId="060A05C4" w:rsidR="00765066" w:rsidRDefault="00765066" w:rsidP="00481118">
      <w:pPr>
        <w:pStyle w:val="SMcaption"/>
        <w:rPr>
          <w:rFonts w:ascii="Arial" w:hAnsi="Arial" w:cs="Arial"/>
          <w:b/>
          <w:sz w:val="22"/>
          <w:szCs w:val="22"/>
        </w:rPr>
      </w:pPr>
    </w:p>
    <w:p w14:paraId="498BEEB1" w14:textId="3B47F75F" w:rsidR="00765066" w:rsidRPr="00124769" w:rsidRDefault="00124769" w:rsidP="00481118">
      <w:pPr>
        <w:pStyle w:val="SMcaption"/>
        <w:rPr>
          <w:rFonts w:ascii="Arial" w:hAnsi="Arial" w:cs="Arial"/>
          <w:noProof/>
          <w:sz w:val="22"/>
          <w:szCs w:val="22"/>
        </w:rPr>
      </w:pPr>
      <w:r w:rsidRPr="00124769">
        <w:rPr>
          <w:rFonts w:ascii="Arial" w:hAnsi="Arial" w:cs="Arial"/>
          <w:noProof/>
          <w:sz w:val="22"/>
          <w:szCs w:val="22"/>
        </w:rPr>
        <w:t>S.</w:t>
      </w:r>
      <w:r w:rsidR="00765066" w:rsidRPr="00124769">
        <w:rPr>
          <w:rFonts w:ascii="Arial" w:hAnsi="Arial" w:cs="Arial"/>
          <w:noProof/>
          <w:sz w:val="22"/>
          <w:szCs w:val="22"/>
        </w:rPr>
        <w:t xml:space="preserve"> Wang, et al., Characterization of polyploid wheat genomic diversity using a high-density 90 000 single nucleotide polymorphism array. </w:t>
      </w:r>
      <w:r w:rsidR="00765066" w:rsidRPr="00124769">
        <w:rPr>
          <w:rFonts w:ascii="Arial" w:hAnsi="Arial" w:cs="Arial"/>
          <w:i/>
          <w:iCs/>
          <w:noProof/>
          <w:sz w:val="22"/>
          <w:szCs w:val="22"/>
        </w:rPr>
        <w:t>Plant Biotechnology Journal</w:t>
      </w:r>
      <w:r w:rsidR="00765066" w:rsidRPr="00124769">
        <w:rPr>
          <w:rFonts w:ascii="Arial" w:hAnsi="Arial" w:cs="Arial"/>
          <w:noProof/>
          <w:sz w:val="22"/>
          <w:szCs w:val="22"/>
        </w:rPr>
        <w:t xml:space="preserve"> (2014) https:/doi.org/10.1111/pbi.12183</w:t>
      </w:r>
    </w:p>
    <w:p w14:paraId="331A5458" w14:textId="142278E8" w:rsidR="00B3643A" w:rsidRPr="00B3643A" w:rsidRDefault="00B3643A" w:rsidP="00B3643A">
      <w:pPr>
        <w:rPr>
          <w:rFonts w:ascii="Arial" w:hAnsi="Arial" w:cs="Arial"/>
          <w:sz w:val="22"/>
          <w:szCs w:val="22"/>
        </w:rPr>
      </w:pPr>
    </w:p>
    <w:p w14:paraId="098513F5" w14:textId="515B4FE8" w:rsidR="00B3643A" w:rsidRPr="00B3643A" w:rsidRDefault="00B3643A" w:rsidP="00B3643A">
      <w:pPr>
        <w:rPr>
          <w:rFonts w:ascii="Arial" w:hAnsi="Arial" w:cs="Arial"/>
          <w:sz w:val="22"/>
          <w:szCs w:val="22"/>
        </w:rPr>
      </w:pPr>
    </w:p>
    <w:p w14:paraId="37155012" w14:textId="47ADA5BE" w:rsidR="00B3643A" w:rsidRPr="00B3643A" w:rsidRDefault="00B3643A" w:rsidP="00B3643A">
      <w:pPr>
        <w:rPr>
          <w:rFonts w:ascii="Arial" w:hAnsi="Arial" w:cs="Arial"/>
          <w:sz w:val="22"/>
          <w:szCs w:val="22"/>
        </w:rPr>
      </w:pPr>
    </w:p>
    <w:p w14:paraId="6BBC56BE" w14:textId="3358A65E" w:rsidR="00B3643A" w:rsidRPr="00B3643A" w:rsidRDefault="00B3643A" w:rsidP="00B3643A">
      <w:pPr>
        <w:rPr>
          <w:rFonts w:ascii="Arial" w:hAnsi="Arial" w:cs="Arial"/>
          <w:sz w:val="22"/>
          <w:szCs w:val="22"/>
        </w:rPr>
      </w:pPr>
    </w:p>
    <w:p w14:paraId="6AF33AFD" w14:textId="102AE9C2" w:rsidR="00B3643A" w:rsidRPr="00B3643A" w:rsidRDefault="00B3643A" w:rsidP="00B3643A">
      <w:pPr>
        <w:rPr>
          <w:rFonts w:ascii="Arial" w:hAnsi="Arial" w:cs="Arial"/>
          <w:sz w:val="22"/>
          <w:szCs w:val="22"/>
        </w:rPr>
      </w:pPr>
    </w:p>
    <w:p w14:paraId="5956760A" w14:textId="64FB512C" w:rsidR="00B3643A" w:rsidRDefault="00B3643A" w:rsidP="00B3643A">
      <w:pPr>
        <w:rPr>
          <w:rFonts w:ascii="Source Sans Pro" w:hAnsi="Source Sans Pro"/>
          <w:color w:val="666666"/>
          <w:sz w:val="22"/>
          <w:szCs w:val="22"/>
          <w:shd w:val="clear" w:color="auto" w:fill="FFFFFF"/>
        </w:rPr>
      </w:pPr>
    </w:p>
    <w:p w14:paraId="1865E246" w14:textId="17A65061" w:rsidR="00B3643A" w:rsidRPr="00B3643A" w:rsidRDefault="00B3643A" w:rsidP="00B3643A">
      <w:pPr>
        <w:tabs>
          <w:tab w:val="left" w:pos="1230"/>
        </w:tabs>
        <w:rPr>
          <w:rFonts w:ascii="Arial" w:hAnsi="Arial" w:cs="Arial"/>
          <w:sz w:val="22"/>
          <w:szCs w:val="22"/>
        </w:rPr>
      </w:pPr>
      <w:r>
        <w:rPr>
          <w:rFonts w:ascii="Arial" w:hAnsi="Arial" w:cs="Arial"/>
          <w:sz w:val="22"/>
          <w:szCs w:val="22"/>
        </w:rPr>
        <w:tab/>
      </w:r>
    </w:p>
    <w:sectPr w:rsidR="00B3643A" w:rsidRPr="00B3643A" w:rsidSect="000F495D">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71D3E" w14:textId="77777777" w:rsidR="00DD380B" w:rsidRDefault="00DD380B">
      <w:r>
        <w:separator/>
      </w:r>
    </w:p>
  </w:endnote>
  <w:endnote w:type="continuationSeparator" w:id="0">
    <w:p w14:paraId="319EF1CC" w14:textId="77777777" w:rsidR="00DD380B" w:rsidRDefault="00DD3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Source Sans Pro">
    <w:altName w:val="Cambria Math"/>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8016" w14:textId="6F3F88F3" w:rsidR="00F125EE" w:rsidRDefault="00481118">
    <w:pPr>
      <w:pStyle w:val="Footer"/>
      <w:jc w:val="right"/>
    </w:pPr>
    <w:r>
      <w:fldChar w:fldCharType="begin"/>
    </w:r>
    <w:r>
      <w:instrText xml:space="preserve"> PAGE   \* MERGEFORMAT </w:instrText>
    </w:r>
    <w:r>
      <w:fldChar w:fldCharType="separate"/>
    </w:r>
    <w:r w:rsidR="000C0DA0">
      <w:rPr>
        <w:noProof/>
      </w:rPr>
      <w:t>4</w:t>
    </w:r>
    <w:r>
      <w:fldChar w:fldCharType="end"/>
    </w:r>
  </w:p>
  <w:p w14:paraId="7B076C6F" w14:textId="77777777" w:rsidR="00F125EE" w:rsidRDefault="00DD3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F5C39" w14:textId="77777777" w:rsidR="00DD380B" w:rsidRDefault="00DD380B">
      <w:r>
        <w:separator/>
      </w:r>
    </w:p>
  </w:footnote>
  <w:footnote w:type="continuationSeparator" w:id="0">
    <w:p w14:paraId="4F8FA60B" w14:textId="77777777" w:rsidR="00DD380B" w:rsidRDefault="00DD3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8821" w14:textId="77777777" w:rsidR="003A2FD8" w:rsidRPr="005001AC" w:rsidRDefault="00DD380B" w:rsidP="005001AC">
    <w:pPr>
      <w:jc w:val="right"/>
      <w:rPr>
        <w:sz w:val="20"/>
      </w:rPr>
    </w:pPr>
  </w:p>
  <w:p w14:paraId="4BD21B53" w14:textId="77777777" w:rsidR="003A2FD8" w:rsidRDefault="00DD380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118"/>
    <w:rsid w:val="00005E01"/>
    <w:rsid w:val="00011E6F"/>
    <w:rsid w:val="000835F9"/>
    <w:rsid w:val="000C0DA0"/>
    <w:rsid w:val="000E4A24"/>
    <w:rsid w:val="000F495D"/>
    <w:rsid w:val="000F61F9"/>
    <w:rsid w:val="00105B06"/>
    <w:rsid w:val="001233A1"/>
    <w:rsid w:val="00124769"/>
    <w:rsid w:val="00136B82"/>
    <w:rsid w:val="001B5423"/>
    <w:rsid w:val="001B6148"/>
    <w:rsid w:val="001C409E"/>
    <w:rsid w:val="001E1C4B"/>
    <w:rsid w:val="00217059"/>
    <w:rsid w:val="00234507"/>
    <w:rsid w:val="00234AEB"/>
    <w:rsid w:val="00245B9E"/>
    <w:rsid w:val="00262FBB"/>
    <w:rsid w:val="00265CD6"/>
    <w:rsid w:val="002976A6"/>
    <w:rsid w:val="002C0E0A"/>
    <w:rsid w:val="002C7B7B"/>
    <w:rsid w:val="002E742D"/>
    <w:rsid w:val="002F3703"/>
    <w:rsid w:val="00304F88"/>
    <w:rsid w:val="003235B7"/>
    <w:rsid w:val="0032411E"/>
    <w:rsid w:val="00394C89"/>
    <w:rsid w:val="003B0877"/>
    <w:rsid w:val="003E5B78"/>
    <w:rsid w:val="003F6E0C"/>
    <w:rsid w:val="00427314"/>
    <w:rsid w:val="004332AE"/>
    <w:rsid w:val="00447626"/>
    <w:rsid w:val="0045257F"/>
    <w:rsid w:val="00481118"/>
    <w:rsid w:val="004C5B47"/>
    <w:rsid w:val="004D6E5E"/>
    <w:rsid w:val="004F241E"/>
    <w:rsid w:val="005870DA"/>
    <w:rsid w:val="005B79C3"/>
    <w:rsid w:val="00613CBF"/>
    <w:rsid w:val="00627A3E"/>
    <w:rsid w:val="00644092"/>
    <w:rsid w:val="006B0311"/>
    <w:rsid w:val="006B4D2A"/>
    <w:rsid w:val="006D535B"/>
    <w:rsid w:val="006D705A"/>
    <w:rsid w:val="006E0EB7"/>
    <w:rsid w:val="006E293F"/>
    <w:rsid w:val="006F4286"/>
    <w:rsid w:val="00702392"/>
    <w:rsid w:val="00735175"/>
    <w:rsid w:val="0073557D"/>
    <w:rsid w:val="007365B8"/>
    <w:rsid w:val="00737CC9"/>
    <w:rsid w:val="007517E8"/>
    <w:rsid w:val="00755560"/>
    <w:rsid w:val="00765066"/>
    <w:rsid w:val="00777872"/>
    <w:rsid w:val="00797328"/>
    <w:rsid w:val="007A113E"/>
    <w:rsid w:val="007B11AA"/>
    <w:rsid w:val="007D66EF"/>
    <w:rsid w:val="007F77D2"/>
    <w:rsid w:val="00804934"/>
    <w:rsid w:val="00805F9D"/>
    <w:rsid w:val="00814FB0"/>
    <w:rsid w:val="00861C4E"/>
    <w:rsid w:val="008819B8"/>
    <w:rsid w:val="00885FAD"/>
    <w:rsid w:val="008E642C"/>
    <w:rsid w:val="008F0A19"/>
    <w:rsid w:val="009241B9"/>
    <w:rsid w:val="0095153D"/>
    <w:rsid w:val="009B334C"/>
    <w:rsid w:val="00A550E7"/>
    <w:rsid w:val="00A64454"/>
    <w:rsid w:val="00AA1DC7"/>
    <w:rsid w:val="00AE12F3"/>
    <w:rsid w:val="00AE146D"/>
    <w:rsid w:val="00B21F8D"/>
    <w:rsid w:val="00B31324"/>
    <w:rsid w:val="00B3643A"/>
    <w:rsid w:val="00B55851"/>
    <w:rsid w:val="00B927FE"/>
    <w:rsid w:val="00B938E3"/>
    <w:rsid w:val="00B944D3"/>
    <w:rsid w:val="00BC32D6"/>
    <w:rsid w:val="00BC6114"/>
    <w:rsid w:val="00BD0F3E"/>
    <w:rsid w:val="00BF2C1D"/>
    <w:rsid w:val="00BF39F3"/>
    <w:rsid w:val="00C07DEC"/>
    <w:rsid w:val="00C11E9B"/>
    <w:rsid w:val="00C12182"/>
    <w:rsid w:val="00C4717B"/>
    <w:rsid w:val="00C5420A"/>
    <w:rsid w:val="00C633FE"/>
    <w:rsid w:val="00C71330"/>
    <w:rsid w:val="00C85200"/>
    <w:rsid w:val="00CA0ED2"/>
    <w:rsid w:val="00CA203A"/>
    <w:rsid w:val="00CB46A3"/>
    <w:rsid w:val="00CC0207"/>
    <w:rsid w:val="00CC04EC"/>
    <w:rsid w:val="00CF5869"/>
    <w:rsid w:val="00CF706A"/>
    <w:rsid w:val="00D0735F"/>
    <w:rsid w:val="00D25132"/>
    <w:rsid w:val="00D265B9"/>
    <w:rsid w:val="00D57C5B"/>
    <w:rsid w:val="00D62BAB"/>
    <w:rsid w:val="00D67E4E"/>
    <w:rsid w:val="00DA2B0B"/>
    <w:rsid w:val="00DD380B"/>
    <w:rsid w:val="00E00DBE"/>
    <w:rsid w:val="00E32058"/>
    <w:rsid w:val="00E34EDE"/>
    <w:rsid w:val="00E73EA1"/>
    <w:rsid w:val="00E74720"/>
    <w:rsid w:val="00E91B15"/>
    <w:rsid w:val="00ED2DB2"/>
    <w:rsid w:val="00EF601E"/>
    <w:rsid w:val="00F003B2"/>
    <w:rsid w:val="00F25CD4"/>
    <w:rsid w:val="00F76327"/>
    <w:rsid w:val="00FA5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6F4CD"/>
  <w15:chartTrackingRefBased/>
  <w15:docId w15:val="{23FBF5EC-5357-45B9-AA8B-1A1A467D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118"/>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uiPriority w:val="9"/>
    <w:qFormat/>
    <w:rsid w:val="0048111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481118"/>
    <w:pPr>
      <w:keepLines w:val="0"/>
      <w:spacing w:after="60"/>
    </w:pPr>
    <w:rPr>
      <w:rFonts w:ascii="Times New Roman" w:eastAsia="Times New Roman" w:hAnsi="Times New Roman" w:cs="Times New Roman"/>
      <w:b/>
      <w:bCs/>
      <w:color w:val="auto"/>
      <w:kern w:val="32"/>
      <w:sz w:val="24"/>
      <w:szCs w:val="24"/>
    </w:rPr>
  </w:style>
  <w:style w:type="paragraph" w:customStyle="1" w:styleId="SMText">
    <w:name w:val="SM Text"/>
    <w:basedOn w:val="Normal"/>
    <w:qFormat/>
    <w:rsid w:val="00481118"/>
    <w:pPr>
      <w:ind w:firstLine="480"/>
    </w:pPr>
  </w:style>
  <w:style w:type="paragraph" w:customStyle="1" w:styleId="SMcaption">
    <w:name w:val="SM caption"/>
    <w:basedOn w:val="SMText"/>
    <w:qFormat/>
    <w:rsid w:val="00481118"/>
    <w:pPr>
      <w:ind w:firstLine="0"/>
    </w:pPr>
  </w:style>
  <w:style w:type="paragraph" w:styleId="Footer">
    <w:name w:val="footer"/>
    <w:basedOn w:val="Normal"/>
    <w:link w:val="FooterChar"/>
    <w:semiHidden/>
    <w:rsid w:val="00481118"/>
    <w:pPr>
      <w:tabs>
        <w:tab w:val="center" w:pos="4680"/>
        <w:tab w:val="right" w:pos="9360"/>
      </w:tabs>
    </w:pPr>
  </w:style>
  <w:style w:type="character" w:customStyle="1" w:styleId="FooterChar">
    <w:name w:val="Footer Char"/>
    <w:basedOn w:val="DefaultParagraphFont"/>
    <w:link w:val="Footer"/>
    <w:semiHidden/>
    <w:rsid w:val="00481118"/>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uiPriority w:val="9"/>
    <w:rsid w:val="00481118"/>
    <w:rPr>
      <w:rFonts w:asciiTheme="majorHAnsi" w:eastAsiaTheme="majorEastAsia" w:hAnsiTheme="majorHAnsi" w:cstheme="majorBidi"/>
      <w:color w:val="2E74B5" w:themeColor="accent1" w:themeShade="BF"/>
      <w:sz w:val="32"/>
      <w:szCs w:val="32"/>
      <w:lang w:val="en-US"/>
    </w:rPr>
  </w:style>
  <w:style w:type="paragraph" w:styleId="NormalWeb">
    <w:name w:val="Normal (Web)"/>
    <w:basedOn w:val="Normal"/>
    <w:uiPriority w:val="99"/>
    <w:semiHidden/>
    <w:unhideWhenUsed/>
    <w:rsid w:val="00C633FE"/>
    <w:pPr>
      <w:spacing w:before="100" w:beforeAutospacing="1" w:after="100" w:afterAutospacing="1"/>
    </w:pPr>
    <w:rPr>
      <w:rFonts w:eastAsiaTheme="minorEastAsia"/>
      <w:szCs w:val="24"/>
      <w:lang w:val="en-GB" w:eastAsia="en-GB"/>
    </w:rPr>
  </w:style>
  <w:style w:type="character" w:styleId="CommentReference">
    <w:name w:val="annotation reference"/>
    <w:basedOn w:val="DefaultParagraphFont"/>
    <w:uiPriority w:val="99"/>
    <w:semiHidden/>
    <w:unhideWhenUsed/>
    <w:rsid w:val="00702392"/>
    <w:rPr>
      <w:sz w:val="16"/>
      <w:szCs w:val="16"/>
    </w:rPr>
  </w:style>
  <w:style w:type="paragraph" w:styleId="CommentText">
    <w:name w:val="annotation text"/>
    <w:basedOn w:val="Normal"/>
    <w:link w:val="CommentTextChar"/>
    <w:uiPriority w:val="99"/>
    <w:semiHidden/>
    <w:unhideWhenUsed/>
    <w:rsid w:val="00702392"/>
    <w:rPr>
      <w:sz w:val="20"/>
    </w:rPr>
  </w:style>
  <w:style w:type="character" w:customStyle="1" w:styleId="CommentTextChar">
    <w:name w:val="Comment Text Char"/>
    <w:basedOn w:val="DefaultParagraphFont"/>
    <w:link w:val="CommentText"/>
    <w:uiPriority w:val="99"/>
    <w:semiHidden/>
    <w:rsid w:val="0070239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02392"/>
    <w:rPr>
      <w:b/>
      <w:bCs/>
    </w:rPr>
  </w:style>
  <w:style w:type="character" w:customStyle="1" w:styleId="CommentSubjectChar">
    <w:name w:val="Comment Subject Char"/>
    <w:basedOn w:val="CommentTextChar"/>
    <w:link w:val="CommentSubject"/>
    <w:uiPriority w:val="99"/>
    <w:semiHidden/>
    <w:rsid w:val="00702392"/>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D25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132"/>
    <w:rPr>
      <w:rFonts w:ascii="Segoe UI" w:eastAsia="Times New Roman" w:hAnsi="Segoe UI" w:cs="Segoe UI"/>
      <w:sz w:val="18"/>
      <w:szCs w:val="18"/>
      <w:lang w:val="en-US"/>
    </w:rPr>
  </w:style>
  <w:style w:type="paragraph" w:styleId="Header">
    <w:name w:val="header"/>
    <w:basedOn w:val="Normal"/>
    <w:link w:val="HeaderChar"/>
    <w:uiPriority w:val="99"/>
    <w:unhideWhenUsed/>
    <w:rsid w:val="00C11E9B"/>
    <w:pPr>
      <w:tabs>
        <w:tab w:val="center" w:pos="4513"/>
        <w:tab w:val="right" w:pos="9026"/>
      </w:tabs>
    </w:pPr>
  </w:style>
  <w:style w:type="character" w:customStyle="1" w:styleId="HeaderChar">
    <w:name w:val="Header Char"/>
    <w:basedOn w:val="DefaultParagraphFont"/>
    <w:link w:val="Header"/>
    <w:uiPriority w:val="99"/>
    <w:rsid w:val="00C11E9B"/>
    <w:rPr>
      <w:rFonts w:ascii="Times New Roman" w:eastAsia="Times New Roman" w:hAnsi="Times New Roman" w:cs="Times New Roman"/>
      <w:sz w:val="24"/>
      <w:szCs w:val="20"/>
      <w:lang w:val="en-US"/>
    </w:rPr>
  </w:style>
  <w:style w:type="character" w:styleId="Hyperlink">
    <w:name w:val="Hyperlink"/>
    <w:basedOn w:val="DefaultParagraphFont"/>
    <w:uiPriority w:val="99"/>
    <w:semiHidden/>
    <w:unhideWhenUsed/>
    <w:rsid w:val="00B364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javascript:;" TargetMode="Externa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hyperlink" Target="http://bioinformatics.oxfordjournals.org/content/26/24/3133"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55D9E-6A5A-455B-8231-9AEBE7BF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2151</Words>
  <Characters>12264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SRUC</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Sharma</dc:creator>
  <cp:keywords/>
  <dc:description/>
  <cp:lastModifiedBy>Ian Mackay</cp:lastModifiedBy>
  <cp:revision>6</cp:revision>
  <cp:lastPrinted>2021-04-12T20:24:00Z</cp:lastPrinted>
  <dcterms:created xsi:type="dcterms:W3CDTF">2021-10-19T10:02:00Z</dcterms:created>
  <dcterms:modified xsi:type="dcterms:W3CDTF">2021-10-19T11:35:00Z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http://www.zotero.org/styles/molecular-biology-and-evolution</vt:lpwstr>
  </property>
  <property fmtid="{D5CDD505-2E9C-101B-9397-08002B2CF9AE}" pid="17" name="Mendeley Recent Style Name 7_1">
    <vt:lpwstr>Molecular Biology and Evolution</vt:lpwstr>
  </property>
  <property fmtid="{D5CDD505-2E9C-101B-9397-08002B2CF9AE}" pid="18" name="Mendeley Recent Style Id 8_1">
    <vt:lpwstr>http://www.zotero.org/styles/plant-biotechnology-journal</vt:lpwstr>
  </property>
  <property fmtid="{D5CDD505-2E9C-101B-9397-08002B2CF9AE}" pid="19" name="Mendeley Recent Style Name 8_1">
    <vt:lpwstr>Plant Biotechnology Journal</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ies>
</file>