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3CAEF" w14:textId="41F45B72" w:rsidR="001514A3" w:rsidRPr="001514A3" w:rsidRDefault="001514A3">
      <w:pPr>
        <w:rPr>
          <w:rFonts w:ascii="Times New Roman" w:hAnsi="Times New Roman" w:cs="Times New Roman"/>
          <w:noProof/>
        </w:rPr>
      </w:pPr>
      <w:r w:rsidRPr="001514A3">
        <w:rPr>
          <w:rFonts w:ascii="Times New Roman" w:hAnsi="Times New Roman" w:cs="Times New Roman"/>
          <w:noProof/>
        </w:rPr>
        <w:t xml:space="preserve">Online resource </w:t>
      </w:r>
      <w:r w:rsidR="00B237CF">
        <w:rPr>
          <w:rFonts w:ascii="Times New Roman" w:hAnsi="Times New Roman" w:cs="Times New Roman"/>
          <w:noProof/>
        </w:rPr>
        <w:t>2</w:t>
      </w:r>
    </w:p>
    <w:p w14:paraId="0089398A" w14:textId="77777777" w:rsidR="001514A3" w:rsidRDefault="001514A3">
      <w:pPr>
        <w:rPr>
          <w:noProof/>
        </w:rPr>
      </w:pPr>
    </w:p>
    <w:p w14:paraId="57AC05BF" w14:textId="1E632A94" w:rsidR="00305E38" w:rsidRDefault="001514A3">
      <w:r>
        <w:rPr>
          <w:noProof/>
        </w:rPr>
        <w:drawing>
          <wp:inline distT="0" distB="0" distL="0" distR="0" wp14:anchorId="25472DE3" wp14:editId="16D57305">
            <wp:extent cx="5731510" cy="2485390"/>
            <wp:effectExtent l="0" t="0" r="254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485390"/>
                    </a:xfrm>
                    <a:prstGeom prst="rect">
                      <a:avLst/>
                    </a:prstGeom>
                    <a:noFill/>
                    <a:ln>
                      <a:noFill/>
                    </a:ln>
                  </pic:spPr>
                </pic:pic>
              </a:graphicData>
            </a:graphic>
          </wp:inline>
        </w:drawing>
      </w:r>
    </w:p>
    <w:p w14:paraId="5D653FB6" w14:textId="104A220E" w:rsidR="001514A3" w:rsidRDefault="001514A3"/>
    <w:p w14:paraId="400FC9D7" w14:textId="38BF0ACF" w:rsidR="001514A3" w:rsidRPr="001514A3" w:rsidRDefault="001514A3" w:rsidP="001514A3">
      <w:pPr>
        <w:spacing w:before="100" w:beforeAutospacing="1" w:after="100" w:afterAutospacing="1" w:line="360" w:lineRule="auto"/>
        <w:ind w:right="95"/>
        <w:rPr>
          <w:rFonts w:ascii="Times New Roman" w:eastAsia="Calibri" w:hAnsi="Times New Roman" w:cs="Times New Roman"/>
          <w:noProof/>
          <w:sz w:val="20"/>
          <w:szCs w:val="20"/>
          <w:lang w:bidi="si-LK"/>
        </w:rPr>
      </w:pPr>
      <w:r w:rsidRPr="001514A3">
        <w:rPr>
          <w:rFonts w:ascii="Times New Roman" w:eastAsia="Calibri" w:hAnsi="Times New Roman" w:cs="Times New Roman"/>
          <w:noProof/>
          <w:sz w:val="20"/>
          <w:szCs w:val="20"/>
          <w:lang w:bidi="si-LK"/>
        </w:rPr>
        <w:t>Phenotyping adult wheat plants for resistance to stripe rust in the field. (a) The layout of rust spreader rows and hill plots of test material to maximise infection throughput the screening nursery. (b) Examples of Vavilov wheat accessions showing highly resistant and susceptible responses to stripe rust disease.</w:t>
      </w:r>
    </w:p>
    <w:p w14:paraId="07092D02" w14:textId="77777777" w:rsidR="001514A3" w:rsidRDefault="001514A3"/>
    <w:sectPr w:rsidR="001514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4F282" w14:textId="77777777" w:rsidR="001514A3" w:rsidRDefault="001514A3" w:rsidP="001514A3">
      <w:pPr>
        <w:spacing w:after="0" w:line="240" w:lineRule="auto"/>
      </w:pPr>
      <w:r>
        <w:separator/>
      </w:r>
    </w:p>
  </w:endnote>
  <w:endnote w:type="continuationSeparator" w:id="0">
    <w:p w14:paraId="300FA690" w14:textId="77777777" w:rsidR="001514A3" w:rsidRDefault="001514A3" w:rsidP="0015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39433" w14:textId="77777777" w:rsidR="001514A3" w:rsidRDefault="001514A3" w:rsidP="001514A3">
      <w:pPr>
        <w:spacing w:after="0" w:line="240" w:lineRule="auto"/>
      </w:pPr>
      <w:r>
        <w:separator/>
      </w:r>
    </w:p>
  </w:footnote>
  <w:footnote w:type="continuationSeparator" w:id="0">
    <w:p w14:paraId="2A213DB7" w14:textId="77777777" w:rsidR="001514A3" w:rsidRDefault="001514A3" w:rsidP="001514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A3"/>
    <w:rsid w:val="001514A3"/>
    <w:rsid w:val="00305E38"/>
    <w:rsid w:val="00B237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A2373"/>
  <w15:chartTrackingRefBased/>
  <w15:docId w15:val="{1F607ED9-F7DB-42F4-80EF-07C69F62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Words>
  <Characters>289</Characters>
  <Application>Microsoft Office Word</Application>
  <DocSecurity>0</DocSecurity>
  <Lines>2</Lines>
  <Paragraphs>1</Paragraphs>
  <ScaleCrop>false</ScaleCrop>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Dilani Jambuthenne Gamaralalage</dc:creator>
  <cp:keywords/>
  <dc:description/>
  <cp:lastModifiedBy>Lee Hickey</cp:lastModifiedBy>
  <cp:revision>2</cp:revision>
  <dcterms:created xsi:type="dcterms:W3CDTF">2021-12-14T08:56:00Z</dcterms:created>
  <dcterms:modified xsi:type="dcterms:W3CDTF">2022-01-05T22:08:00Z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2021-12-14T08:56:48Z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32b77db9-0ca5-436e-9c98-7e7368bb21cc</vt:lpwstr>
  </property>
  <property fmtid="{D5CDD505-2E9C-101B-9397-08002B2CF9AE}" pid="8" name="MSIP_Label_0f488380-630a-4f55-a077-a19445e3f360_ContentBits">
    <vt:lpwstr>0</vt:lpwstr>
  </property>
</Properties>
</file>