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65B" w:rsidRDefault="0076165B" w:rsidP="0076165B">
      <w:pPr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76165B" w:rsidRPr="00DA6538" w:rsidRDefault="0076165B" w:rsidP="0076165B">
      <w:pPr>
        <w:rPr>
          <w:rFonts w:ascii="Times New Roman" w:hAnsi="Times New Roman" w:cs="Times New Roman"/>
          <w:b/>
          <w:bCs/>
          <w:szCs w:val="21"/>
        </w:rPr>
      </w:pPr>
      <w:r w:rsidRPr="00DA6538">
        <w:rPr>
          <w:rFonts w:ascii="Times New Roman" w:hAnsi="Times New Roman" w:cs="Times New Roman"/>
          <w:b/>
          <w:bCs/>
          <w:szCs w:val="21"/>
        </w:rPr>
        <w:t>Supplementary Table S1 HKW of 79 accessions of the validation panel</w:t>
      </w:r>
    </w:p>
    <w:tbl>
      <w:tblPr>
        <w:tblW w:w="5367" w:type="dxa"/>
        <w:tblLook w:val="04A0" w:firstRow="1" w:lastRow="0" w:firstColumn="1" w:lastColumn="0" w:noHBand="0" w:noVBand="1"/>
      </w:tblPr>
      <w:tblGrid>
        <w:gridCol w:w="1133"/>
        <w:gridCol w:w="1381"/>
        <w:gridCol w:w="2080"/>
        <w:gridCol w:w="931"/>
      </w:tblGrid>
      <w:tr w:rsidR="0076165B" w:rsidRPr="00934ED0" w:rsidTr="007E0AC9">
        <w:trPr>
          <w:trHeight w:val="280"/>
          <w:tblHeader/>
        </w:trPr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  <w:t>Accession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  <w:t>Botanical type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  <w:t>Arahy05.106411957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b/>
                <w:bCs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b/>
                <w:bCs/>
                <w:szCs w:val="21"/>
              </w:rPr>
              <w:t>HKW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N450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</w:pPr>
            <w:r w:rsidRPr="0096011B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vulgaris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0/0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25.945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N601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</w:pPr>
            <w:r w:rsidRPr="0096011B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vulgaris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0/0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31.395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N522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NA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0/0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32.61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N451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96011B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fastigiata</w:t>
            </w:r>
            <w:proofErr w:type="spellEnd"/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0/0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33.435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N649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96011B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hypogaea</w:t>
            </w:r>
            <w:proofErr w:type="spellEnd"/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1/1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34.385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N452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</w:pPr>
            <w:r w:rsidRPr="0096011B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vulgaris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0/0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34.54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N548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96011B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fastigiata</w:t>
            </w:r>
            <w:proofErr w:type="spellEnd"/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0/0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35.3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N549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96011B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fastigiata</w:t>
            </w:r>
            <w:proofErr w:type="spellEnd"/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0/0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35.305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N639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96011B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hypogaea</w:t>
            </w:r>
            <w:proofErr w:type="spellEnd"/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1/1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35.77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N782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</w:pPr>
            <w:r w:rsidRPr="0096011B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vulgaris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0/0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36.49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N553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</w:pPr>
            <w:r w:rsidRPr="0096011B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vulgaris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0/0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36.74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N448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</w:pPr>
            <w:r w:rsidRPr="0096011B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vulgaris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0/0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36.875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N742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96011B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hypogaea</w:t>
            </w:r>
            <w:proofErr w:type="spellEnd"/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0/0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37.55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N483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96011B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fastigiata</w:t>
            </w:r>
            <w:proofErr w:type="spellEnd"/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0/0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37.96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N468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96011B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fastigiata</w:t>
            </w:r>
            <w:proofErr w:type="spellEnd"/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0/0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38.385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N559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</w:pPr>
            <w:r w:rsidRPr="0096011B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vulgaris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0/0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38.655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N477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</w:pPr>
            <w:r w:rsidRPr="0096011B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vulgaris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0/0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39.495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N411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96011B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fastigiata</w:t>
            </w:r>
            <w:proofErr w:type="spellEnd"/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0/0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39.675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N476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</w:pPr>
            <w:r w:rsidRPr="0096011B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vulgaris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0/0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39.77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N565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</w:pPr>
            <w:r w:rsidRPr="0096011B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vulgaris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1/1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39.795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N608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96011B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fastigiata</w:t>
            </w:r>
            <w:proofErr w:type="spellEnd"/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0/0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39.865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N435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96011B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fastigiata</w:t>
            </w:r>
            <w:proofErr w:type="spellEnd"/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0/0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40.125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N466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</w:pPr>
            <w:r w:rsidRPr="0096011B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vulgaris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0/0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40.3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N474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</w:pPr>
            <w:r w:rsidRPr="0096011B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vulgaris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0/0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41.21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N576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</w:pPr>
            <w:r w:rsidRPr="0096011B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vulgaris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0/0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41.23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N517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96011B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peruviana</w:t>
            </w:r>
            <w:proofErr w:type="spellEnd"/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0/0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41.87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N442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</w:pPr>
            <w:r w:rsidRPr="0096011B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vulgaris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0/0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42.72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N421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96011B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fastigiata</w:t>
            </w:r>
            <w:proofErr w:type="spellEnd"/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0/0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42.9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lastRenderedPageBreak/>
              <w:t>N405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</w:pPr>
            <w:r w:rsidRPr="0096011B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vulgaris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0/0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43.01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N644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96011B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hirsuta</w:t>
            </w:r>
            <w:proofErr w:type="spellEnd"/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1/1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43.21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N678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NA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0/0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43.465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N543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96011B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fastigiata</w:t>
            </w:r>
            <w:proofErr w:type="spellEnd"/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0/0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43.545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N434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96011B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fastigiata</w:t>
            </w:r>
            <w:proofErr w:type="spellEnd"/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0/0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43.72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N733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96011B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peruviana</w:t>
            </w:r>
            <w:proofErr w:type="spellEnd"/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0/0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44.005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N505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96011B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fastigiata</w:t>
            </w:r>
            <w:proofErr w:type="spellEnd"/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0/0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44.02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N401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</w:pPr>
            <w:r w:rsidRPr="0096011B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vulgaris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0/0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44.07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N438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96011B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fastigiata</w:t>
            </w:r>
            <w:proofErr w:type="spellEnd"/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0/0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44.37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N654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96011B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hypogaea</w:t>
            </w:r>
            <w:proofErr w:type="spellEnd"/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0/0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44.5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N740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96011B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hypogaea</w:t>
            </w:r>
            <w:proofErr w:type="spellEnd"/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1/1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44.895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N581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</w:pPr>
            <w:r w:rsidRPr="0096011B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irregular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1/1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95.375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N815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96011B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hypogaea</w:t>
            </w:r>
            <w:proofErr w:type="spellEnd"/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0/0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95.43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N844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96011B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hypogaea</w:t>
            </w:r>
            <w:proofErr w:type="spellEnd"/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1/1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95.955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N643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96011B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hypogaea</w:t>
            </w:r>
            <w:proofErr w:type="spellEnd"/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1/1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96.025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N598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6011B">
              <w:rPr>
                <w:rFonts w:ascii="Times New Roman" w:eastAsia="DengXian" w:hAnsi="Times New Roman" w:cs="Times New Roman"/>
                <w:color w:val="000000"/>
              </w:rPr>
              <w:t>irregular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1/1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96.095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N766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6011B">
              <w:rPr>
                <w:rFonts w:ascii="Times New Roman" w:eastAsia="DengXian" w:hAnsi="Times New Roman" w:cs="Times New Roman"/>
                <w:color w:val="000000"/>
              </w:rPr>
              <w:t>irregular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1/1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96.63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N410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6011B">
              <w:rPr>
                <w:rFonts w:ascii="Times New Roman" w:eastAsia="DengXian" w:hAnsi="Times New Roman" w:cs="Times New Roman"/>
                <w:color w:val="000000"/>
              </w:rPr>
              <w:t>irregular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1/1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96.66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N585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6011B">
              <w:rPr>
                <w:rFonts w:ascii="Times New Roman" w:eastAsia="DengXian" w:hAnsi="Times New Roman" w:cs="Times New Roman"/>
                <w:color w:val="000000"/>
              </w:rPr>
              <w:t>irregular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1/1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96.96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N672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96011B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hypogaea</w:t>
            </w:r>
            <w:proofErr w:type="spellEnd"/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1/1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97.185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N719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6011B">
              <w:rPr>
                <w:rFonts w:ascii="Times New Roman" w:eastAsia="DengXian" w:hAnsi="Times New Roman" w:cs="Times New Roman"/>
                <w:color w:val="000000"/>
              </w:rPr>
              <w:t>irregular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1/1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97.28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N485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</w:pPr>
            <w:r w:rsidRPr="0096011B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vulgaris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0/0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97.38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N478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6011B">
              <w:rPr>
                <w:rFonts w:ascii="Times New Roman" w:eastAsia="DengXian" w:hAnsi="Times New Roman" w:cs="Times New Roman"/>
                <w:color w:val="000000"/>
              </w:rPr>
              <w:t>irregular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1/1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97.69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N767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6011B">
              <w:rPr>
                <w:rFonts w:ascii="Times New Roman" w:eastAsia="DengXian" w:hAnsi="Times New Roman" w:cs="Times New Roman"/>
                <w:color w:val="000000"/>
              </w:rPr>
              <w:t>irregular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1/1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98.53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N763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6011B">
              <w:rPr>
                <w:rFonts w:ascii="Times New Roman" w:eastAsia="DengXian" w:hAnsi="Times New Roman" w:cs="Times New Roman"/>
                <w:color w:val="000000"/>
              </w:rPr>
              <w:t>irregular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1/1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98.805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N454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NA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1/1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98.87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N640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96011B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hypogaea</w:t>
            </w:r>
            <w:proofErr w:type="spellEnd"/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1/1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98.995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N683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6011B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96011B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hirsuta</w:t>
            </w:r>
            <w:proofErr w:type="spellEnd"/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1/1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99.01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N574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irregular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1/1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100.68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N688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irregular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0/0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102.365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lastRenderedPageBreak/>
              <w:t>N765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irregular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1/1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102.895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N470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irregular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1/1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102.98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N542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irregular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0/0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103.56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N770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irregular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1/1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103.63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N446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irregular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1/1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103.695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N843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irregular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1/1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104.135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N550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irregular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1/1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104.61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N790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irregular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0/0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104.86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N724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irregular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1/1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105.325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N717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irregular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1/1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107.23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N848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irregular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1/1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107.645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N473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irregular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1/1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108.815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N501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irregular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1/1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108.92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N853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irregular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0/0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109.405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N621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irregular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1/1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109.9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N696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irregular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1/1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110.37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N600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</w:rPr>
              <w:t>hypogaea</w:t>
            </w:r>
            <w:proofErr w:type="spellEnd"/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1/1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110.965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N849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irregular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1/1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113.505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N714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irregular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0/0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116.08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N489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irregular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0/0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119.775</w:t>
            </w:r>
          </w:p>
        </w:tc>
      </w:tr>
      <w:tr w:rsidR="0076165B" w:rsidRPr="00934ED0" w:rsidTr="007E0AC9">
        <w:trPr>
          <w:trHeight w:val="280"/>
        </w:trPr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N762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irregular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color w:val="000000"/>
                <w:szCs w:val="21"/>
              </w:rPr>
              <w:t>1/1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934ED0" w:rsidRDefault="0076165B" w:rsidP="007E0AC9">
            <w:pPr>
              <w:jc w:val="right"/>
              <w:rPr>
                <w:rFonts w:ascii="Times New Roman" w:eastAsia="DengXian" w:hAnsi="Times New Roman" w:cs="Times New Roman"/>
                <w:szCs w:val="21"/>
              </w:rPr>
            </w:pPr>
            <w:r w:rsidRPr="00934ED0">
              <w:rPr>
                <w:rFonts w:ascii="Times New Roman" w:eastAsia="DengXian" w:hAnsi="Times New Roman" w:cs="Times New Roman"/>
                <w:szCs w:val="21"/>
              </w:rPr>
              <w:t>122.465</w:t>
            </w:r>
          </w:p>
        </w:tc>
      </w:tr>
    </w:tbl>
    <w:p w:rsidR="0076165B" w:rsidRDefault="0076165B" w:rsidP="0076165B">
      <w:pPr>
        <w:rPr>
          <w:rFonts w:ascii="Times New Roman" w:hAnsi="Times New Roman" w:cs="Times New Roman"/>
          <w:sz w:val="24"/>
          <w:szCs w:val="24"/>
        </w:rPr>
      </w:pPr>
    </w:p>
    <w:p w:rsidR="0076165B" w:rsidRDefault="0076165B" w:rsidP="0076165B">
      <w:pPr>
        <w:rPr>
          <w:rFonts w:ascii="Times New Roman" w:hAnsi="Times New Roman" w:cs="Times New Roman"/>
          <w:b/>
          <w:bCs/>
          <w:szCs w:val="21"/>
        </w:rPr>
      </w:pPr>
      <w:r w:rsidRPr="005900FF">
        <w:rPr>
          <w:rFonts w:ascii="Times New Roman" w:hAnsi="Times New Roman" w:cs="Times New Roman"/>
          <w:b/>
          <w:bCs/>
          <w:szCs w:val="21"/>
        </w:rPr>
        <w:t>Supplementary Table S2 Primer sequences developed for INDEL marker on Arahy05</w:t>
      </w:r>
    </w:p>
    <w:tbl>
      <w:tblPr>
        <w:tblW w:w="8719" w:type="dxa"/>
        <w:tblInd w:w="-405" w:type="dxa"/>
        <w:tblLook w:val="04A0" w:firstRow="1" w:lastRow="0" w:firstColumn="1" w:lastColumn="0" w:noHBand="0" w:noVBand="1"/>
      </w:tblPr>
      <w:tblGrid>
        <w:gridCol w:w="2031"/>
        <w:gridCol w:w="3308"/>
        <w:gridCol w:w="3380"/>
      </w:tblGrid>
      <w:tr w:rsidR="0076165B" w:rsidRPr="005900FF" w:rsidTr="007E0AC9">
        <w:trPr>
          <w:trHeight w:val="280"/>
        </w:trPr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5900FF" w:rsidRDefault="0076165B" w:rsidP="007E0AC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900FF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Marker position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5900FF" w:rsidRDefault="0076165B" w:rsidP="007E0AC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900FF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Forward primer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5900FF" w:rsidRDefault="0076165B" w:rsidP="007E0AC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900FF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Reverse primer</w:t>
            </w:r>
          </w:p>
        </w:tc>
      </w:tr>
      <w:tr w:rsidR="0076165B" w:rsidRPr="005900FF" w:rsidTr="007E0AC9">
        <w:trPr>
          <w:trHeight w:val="410"/>
        </w:trPr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5900FF" w:rsidRDefault="0076165B" w:rsidP="007E0AC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5900F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Arahy05.106411957</w:t>
            </w:r>
          </w:p>
        </w:tc>
        <w:tc>
          <w:tcPr>
            <w:tcW w:w="3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65B" w:rsidRPr="005900F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5900F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AAGGGAAAAATCGGATGTGA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165B" w:rsidRPr="005900F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5900F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GGGTTTTCAGTTTTTGCTGCT</w:t>
            </w:r>
          </w:p>
        </w:tc>
      </w:tr>
    </w:tbl>
    <w:p w:rsidR="0076165B" w:rsidRDefault="0076165B" w:rsidP="0076165B">
      <w:pPr>
        <w:rPr>
          <w:rFonts w:ascii="Times New Roman" w:hAnsi="Times New Roman" w:cs="Times New Roman"/>
          <w:b/>
          <w:bCs/>
          <w:szCs w:val="21"/>
        </w:rPr>
      </w:pPr>
    </w:p>
    <w:p w:rsidR="0076165B" w:rsidRDefault="0076165B" w:rsidP="0076165B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Supplementary </w:t>
      </w:r>
      <w:r w:rsidRPr="00A508DE">
        <w:rPr>
          <w:rFonts w:ascii="Times New Roman" w:hAnsi="Times New Roman" w:cs="Times New Roman"/>
          <w:b/>
          <w:bCs/>
          <w:szCs w:val="21"/>
        </w:rPr>
        <w:t>Table S3 ANOVA for pod and kernel traits in 318 RILs</w:t>
      </w:r>
    </w:p>
    <w:tbl>
      <w:tblPr>
        <w:tblW w:w="9510" w:type="dxa"/>
        <w:tblLook w:val="04A0" w:firstRow="1" w:lastRow="0" w:firstColumn="1" w:lastColumn="0" w:noHBand="0" w:noVBand="1"/>
      </w:tblPr>
      <w:tblGrid>
        <w:gridCol w:w="1040"/>
        <w:gridCol w:w="1443"/>
        <w:gridCol w:w="1040"/>
        <w:gridCol w:w="1340"/>
        <w:gridCol w:w="1220"/>
        <w:gridCol w:w="1060"/>
        <w:gridCol w:w="1080"/>
        <w:gridCol w:w="1416"/>
      </w:tblGrid>
      <w:tr w:rsidR="0076165B" w:rsidRPr="00A508DE" w:rsidTr="007E0AC9">
        <w:trPr>
          <w:trHeight w:val="280"/>
        </w:trPr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Trait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Source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DF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SS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MS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F-value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508DE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Pr</w:t>
            </w:r>
            <w:proofErr w:type="spellEnd"/>
            <w:r w:rsidRPr="00A508DE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&gt;F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508DE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EstimatedVar</w:t>
            </w:r>
            <w:proofErr w:type="spellEnd"/>
          </w:p>
        </w:tc>
      </w:tr>
      <w:tr w:rsidR="0076165B" w:rsidRPr="00A508DE" w:rsidTr="007E0AC9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1546622.13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4818.14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20.49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6165B" w:rsidRPr="00A508DE" w:rsidTr="007E0AC9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Block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431921.88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107980.47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459.24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343.14 </w:t>
            </w:r>
          </w:p>
        </w:tc>
      </w:tr>
      <w:tr w:rsidR="0076165B" w:rsidRPr="00A508DE" w:rsidTr="007E0AC9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1114700.25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3516.40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14.96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664.61 </w:t>
            </w:r>
          </w:p>
        </w:tc>
      </w:tr>
      <w:tr w:rsidR="0076165B" w:rsidRPr="00A508DE" w:rsidTr="007E0AC9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HPW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Error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1248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293442.22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235.13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165B" w:rsidRPr="00A508DE" w:rsidTr="007E0AC9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1569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1840064.38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165B" w:rsidRPr="00A508DE" w:rsidTr="007E0AC9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R-</w:t>
            </w:r>
            <w:proofErr w:type="gramStart"/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square(</w:t>
            </w:r>
            <w:proofErr w:type="gramEnd"/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84.05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165B" w:rsidRPr="00A508DE" w:rsidTr="007E0AC9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H^2_per_plot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0.74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165B" w:rsidRPr="00A508DE" w:rsidTr="007E0AC9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H^2_per_mean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0.93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6165B" w:rsidRPr="00A508DE" w:rsidTr="007E0AC9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281455.22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876.81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30.67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6165B" w:rsidRPr="00A508DE" w:rsidTr="007E0AC9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Block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78813.25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19703.31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689.22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62.54 </w:t>
            </w:r>
          </w:p>
        </w:tc>
      </w:tr>
      <w:tr w:rsidR="0076165B" w:rsidRPr="00A508DE" w:rsidTr="007E0AC9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202641.98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639.25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22.36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123.45 </w:t>
            </w:r>
          </w:p>
        </w:tc>
      </w:tr>
      <w:tr w:rsidR="0076165B" w:rsidRPr="00A508DE" w:rsidTr="007E0AC9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HKW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Error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1251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35763.62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28.59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165B" w:rsidRPr="00A508DE" w:rsidTr="007E0AC9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1572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317218.84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165B" w:rsidRPr="00A508DE" w:rsidTr="007E0AC9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R-</w:t>
            </w:r>
            <w:proofErr w:type="gramStart"/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square(</w:t>
            </w:r>
            <w:proofErr w:type="gramEnd"/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88.73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165B" w:rsidRPr="00A508DE" w:rsidTr="007E0AC9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H^2_per_plot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0.81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165B" w:rsidRPr="00A508DE" w:rsidTr="007E0AC9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H^2_per_mean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0.96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6165B" w:rsidRPr="00A508DE" w:rsidTr="007E0AC9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391294.22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1218.99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40.77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6165B" w:rsidRPr="00A508DE" w:rsidTr="007E0AC9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Block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189222.55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47305.64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1582.24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150.27 </w:t>
            </w:r>
          </w:p>
        </w:tc>
      </w:tr>
      <w:tr w:rsidR="0076165B" w:rsidRPr="00A508DE" w:rsidTr="007E0AC9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202071.69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637.45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21.32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122.82 </w:t>
            </w:r>
          </w:p>
        </w:tc>
      </w:tr>
      <w:tr w:rsidR="0076165B" w:rsidRPr="00A508DE" w:rsidTr="007E0AC9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KA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Error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1251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37402.35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29.90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165B" w:rsidRPr="00A508DE" w:rsidTr="007E0AC9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1572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428696.56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165B" w:rsidRPr="00A508DE" w:rsidTr="007E0AC9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R-</w:t>
            </w:r>
            <w:proofErr w:type="gramStart"/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square(</w:t>
            </w:r>
            <w:proofErr w:type="gramEnd"/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91.28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165B" w:rsidRPr="00A508DE" w:rsidTr="007E0AC9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H^2_per_plot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0.80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165B" w:rsidRPr="00A508DE" w:rsidTr="007E0AC9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H^2_per_mean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0.95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76165B" w:rsidRPr="00A508DE" w:rsidTr="007E0AC9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4182.50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13.03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54.11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6165B" w:rsidRPr="00A508DE" w:rsidTr="007E0AC9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Block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1241.73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310.43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1289.11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0.99 </w:t>
            </w:r>
          </w:p>
        </w:tc>
      </w:tr>
      <w:tr w:rsidR="0076165B" w:rsidRPr="00A508DE" w:rsidTr="007E0AC9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2940.77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9.28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38.52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1.83 </w:t>
            </w:r>
          </w:p>
        </w:tc>
      </w:tr>
      <w:tr w:rsidR="0076165B" w:rsidRPr="00A508DE" w:rsidTr="007E0AC9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KL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Error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1251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301.26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0.24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165B" w:rsidRPr="00A508DE" w:rsidTr="007E0AC9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1572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4483.75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165B" w:rsidRPr="00A508DE" w:rsidTr="007E0AC9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R-</w:t>
            </w:r>
            <w:proofErr w:type="gramStart"/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square(</w:t>
            </w:r>
            <w:proofErr w:type="gramEnd"/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93.28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165B" w:rsidRPr="00A508DE" w:rsidTr="007E0AC9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H^2_per_plot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0.88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165B" w:rsidRPr="00A508DE" w:rsidTr="007E0AC9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H^2_per_mean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0.97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A508DE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508D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</w:tr>
    </w:tbl>
    <w:p w:rsidR="0076165B" w:rsidRDefault="0076165B" w:rsidP="0076165B">
      <w:pPr>
        <w:rPr>
          <w:rFonts w:ascii="Times New Roman" w:hAnsi="Times New Roman" w:cs="Times New Roman"/>
          <w:b/>
          <w:bCs/>
          <w:szCs w:val="21"/>
        </w:rPr>
      </w:pPr>
    </w:p>
    <w:p w:rsidR="0076165B" w:rsidRDefault="0076165B" w:rsidP="0076165B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Supplementary </w:t>
      </w:r>
      <w:r w:rsidRPr="00D0564F">
        <w:rPr>
          <w:rFonts w:ascii="Times New Roman" w:hAnsi="Times New Roman" w:cs="Times New Roman"/>
          <w:b/>
          <w:bCs/>
          <w:szCs w:val="21"/>
        </w:rPr>
        <w:t xml:space="preserve">Table S4 </w:t>
      </w:r>
      <w:r>
        <w:rPr>
          <w:rFonts w:ascii="Times New Roman" w:hAnsi="Times New Roman" w:cs="Times New Roman" w:hint="eastAsia"/>
          <w:b/>
          <w:bCs/>
          <w:szCs w:val="21"/>
        </w:rPr>
        <w:t>G</w:t>
      </w:r>
      <w:r w:rsidRPr="00D0564F">
        <w:rPr>
          <w:rFonts w:ascii="Times New Roman" w:hAnsi="Times New Roman" w:cs="Times New Roman"/>
          <w:b/>
          <w:bCs/>
          <w:szCs w:val="21"/>
        </w:rPr>
        <w:t xml:space="preserve">enes </w:t>
      </w:r>
      <w:r>
        <w:rPr>
          <w:rFonts w:ascii="Times New Roman" w:hAnsi="Times New Roman" w:cs="Times New Roman"/>
          <w:b/>
          <w:bCs/>
          <w:szCs w:val="21"/>
        </w:rPr>
        <w:t xml:space="preserve">in the co-localized QTL interval </w:t>
      </w:r>
      <w:r w:rsidRPr="00D0564F">
        <w:rPr>
          <w:rFonts w:ascii="Times New Roman" w:hAnsi="Times New Roman" w:cs="Times New Roman"/>
          <w:b/>
          <w:bCs/>
          <w:szCs w:val="21"/>
        </w:rPr>
        <w:t>on Arahy05</w:t>
      </w:r>
    </w:p>
    <w:tbl>
      <w:tblPr>
        <w:tblW w:w="11923" w:type="dxa"/>
        <w:tblLook w:val="04A0" w:firstRow="1" w:lastRow="0" w:firstColumn="1" w:lastColumn="0" w:noHBand="0" w:noVBand="1"/>
      </w:tblPr>
      <w:tblGrid>
        <w:gridCol w:w="1361"/>
        <w:gridCol w:w="1116"/>
        <w:gridCol w:w="1116"/>
        <w:gridCol w:w="1533"/>
        <w:gridCol w:w="6820"/>
      </w:tblGrid>
      <w:tr w:rsidR="0076165B" w:rsidRPr="00D0564F" w:rsidTr="007E0AC9">
        <w:trPr>
          <w:trHeight w:val="280"/>
        </w:trPr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Chromosome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Start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End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Gene Model</w:t>
            </w:r>
          </w:p>
        </w:tc>
        <w:tc>
          <w:tcPr>
            <w:tcW w:w="6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Annotation</w:t>
            </w:r>
          </w:p>
        </w:tc>
      </w:tr>
      <w:tr w:rsidR="0076165B" w:rsidRPr="00D0564F" w:rsidTr="007E0AC9">
        <w:trPr>
          <w:trHeight w:val="28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Arahy.05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106305249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106308555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FF326A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F326A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Arahy.30RAY8</w:t>
            </w: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Peroxidase superfamily protein</w:t>
            </w:r>
          </w:p>
        </w:tc>
      </w:tr>
      <w:tr w:rsidR="0076165B" w:rsidRPr="00D0564F" w:rsidTr="007E0AC9">
        <w:trPr>
          <w:trHeight w:val="28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Arahy.05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106338660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106347240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FF326A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F326A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Arahy.326DW3</w:t>
            </w: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Peroxidase superfamily protein</w:t>
            </w:r>
          </w:p>
        </w:tc>
      </w:tr>
      <w:tr w:rsidR="0076165B" w:rsidRPr="00D0564F" w:rsidTr="007E0AC9">
        <w:trPr>
          <w:trHeight w:val="28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Arahy.05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106358896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106359336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FF326A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F326A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Arahy.00V694</w:t>
            </w: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uncharacterized protein</w:t>
            </w:r>
          </w:p>
        </w:tc>
      </w:tr>
      <w:tr w:rsidR="0076165B" w:rsidRPr="00D0564F" w:rsidTr="007E0AC9">
        <w:trPr>
          <w:trHeight w:val="28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Arahy.05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106359460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106362237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FF326A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F326A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Arahy.0KD7N0</w:t>
            </w: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uncharacterized protein</w:t>
            </w:r>
          </w:p>
        </w:tc>
      </w:tr>
      <w:tr w:rsidR="0076165B" w:rsidRPr="00D0564F" w:rsidTr="007E0AC9">
        <w:trPr>
          <w:trHeight w:val="28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Arahy.05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106370098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106382265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FF326A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F326A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Arahy.MDT0NR</w:t>
            </w: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protein YLS7-like</w:t>
            </w:r>
          </w:p>
        </w:tc>
      </w:tr>
      <w:tr w:rsidR="0076165B" w:rsidRPr="00D0564F" w:rsidTr="007E0AC9">
        <w:trPr>
          <w:trHeight w:val="28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Arahy.05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106384783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106392921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FF326A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F326A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Arahy.7T3N35</w:t>
            </w: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J domain-containing protein</w:t>
            </w:r>
          </w:p>
        </w:tc>
      </w:tr>
      <w:tr w:rsidR="0076165B" w:rsidRPr="00D0564F" w:rsidTr="007E0AC9">
        <w:trPr>
          <w:trHeight w:val="28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Arahy.05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106406260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106412461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FF326A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F326A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Arahy.L1PMVE</w:t>
            </w: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J domain-containing protein</w:t>
            </w:r>
          </w:p>
        </w:tc>
      </w:tr>
      <w:tr w:rsidR="0076165B" w:rsidRPr="00D0564F" w:rsidTr="007E0AC9">
        <w:trPr>
          <w:trHeight w:val="28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Arahy.05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106466607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106468019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FF326A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F326A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Arahy.05M0GB</w:t>
            </w: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3-oxo-delta(4,5)-steroid 5-beta-reductase-like protein</w:t>
            </w:r>
          </w:p>
        </w:tc>
      </w:tr>
      <w:tr w:rsidR="0076165B" w:rsidRPr="00D0564F" w:rsidTr="007E0AC9">
        <w:trPr>
          <w:trHeight w:val="28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Arahy.05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106470876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106471843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FF326A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F326A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Arahy.WBZK3J</w:t>
            </w: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Unknown protein</w:t>
            </w:r>
          </w:p>
        </w:tc>
      </w:tr>
      <w:tr w:rsidR="0076165B" w:rsidRPr="00D0564F" w:rsidTr="007E0AC9">
        <w:trPr>
          <w:trHeight w:val="28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Arahy.05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106475615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106479960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FF326A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F326A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Arahy.7M0RFB</w:t>
            </w: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uncharacterized protein</w:t>
            </w:r>
          </w:p>
        </w:tc>
      </w:tr>
      <w:tr w:rsidR="0076165B" w:rsidRPr="00D0564F" w:rsidTr="007E0AC9">
        <w:trPr>
          <w:trHeight w:val="28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Arahy.05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106485942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106486426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FF326A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F326A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Arahy.8K87SY</w:t>
            </w: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ribosomal protein</w:t>
            </w:r>
          </w:p>
        </w:tc>
      </w:tr>
      <w:tr w:rsidR="0076165B" w:rsidRPr="00D0564F" w:rsidTr="007E0AC9">
        <w:trPr>
          <w:trHeight w:val="28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Arahy.05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106486697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106488961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FF326A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F326A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Arahy.JURL6Q</w:t>
            </w: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hypothetical protein</w:t>
            </w:r>
          </w:p>
        </w:tc>
      </w:tr>
      <w:tr w:rsidR="0076165B" w:rsidRPr="00D0564F" w:rsidTr="007E0AC9">
        <w:trPr>
          <w:trHeight w:val="28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Arahy.05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106493865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106494642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FF326A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F326A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Arahy.MSRD3V</w:t>
            </w: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serine threonine-protein phosphatase</w:t>
            </w:r>
          </w:p>
        </w:tc>
      </w:tr>
      <w:tr w:rsidR="0076165B" w:rsidRPr="00D0564F" w:rsidTr="007E0AC9">
        <w:trPr>
          <w:trHeight w:val="28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Arahy.05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106515176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106518474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FF326A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F326A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Arahy.UI6D1P</w:t>
            </w: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xyloglucan glycosyltransferase</w:t>
            </w:r>
          </w:p>
        </w:tc>
      </w:tr>
      <w:tr w:rsidR="0076165B" w:rsidRPr="00D0564F" w:rsidTr="007E0AC9">
        <w:trPr>
          <w:trHeight w:val="28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Arahy.05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106519112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106525612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FF326A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F326A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Arahy.REN86K</w:t>
            </w: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uncharacterized protein</w:t>
            </w:r>
          </w:p>
        </w:tc>
      </w:tr>
      <w:tr w:rsidR="0076165B" w:rsidRPr="00D0564F" w:rsidTr="007E0AC9">
        <w:trPr>
          <w:trHeight w:val="28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Arahy.05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106531967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106534967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FF326A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F326A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Arahy.XH0R3V</w:t>
            </w: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Heavy metal transport detoxification superfamily protein</w:t>
            </w:r>
          </w:p>
        </w:tc>
      </w:tr>
      <w:tr w:rsidR="0076165B" w:rsidRPr="00D0564F" w:rsidTr="007E0AC9">
        <w:trPr>
          <w:trHeight w:val="28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Arahy.05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106541777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106544109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FF326A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F326A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Arahy.68M7RQ</w:t>
            </w: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plasma membrane intrinsic protein</w:t>
            </w:r>
          </w:p>
        </w:tc>
      </w:tr>
      <w:tr w:rsidR="0076165B" w:rsidRPr="00D0564F" w:rsidTr="007E0AC9">
        <w:trPr>
          <w:trHeight w:val="28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Arahy.05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106562530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106565354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FF326A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F326A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Arahy.V89RV5</w:t>
            </w: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Gibberellin-regulated family protein</w:t>
            </w:r>
          </w:p>
        </w:tc>
      </w:tr>
      <w:tr w:rsidR="0076165B" w:rsidRPr="00D0564F" w:rsidTr="007E0AC9">
        <w:trPr>
          <w:trHeight w:val="28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Arahy.05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106585249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106587937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FF326A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F326A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Arahy.H7GLLK</w:t>
            </w: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Pectate </w:t>
            </w:r>
            <w:proofErr w:type="spellStart"/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lyase</w:t>
            </w:r>
            <w:proofErr w:type="spellEnd"/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family protein</w:t>
            </w:r>
          </w:p>
        </w:tc>
      </w:tr>
      <w:tr w:rsidR="0076165B" w:rsidRPr="00D0564F" w:rsidTr="007E0AC9">
        <w:trPr>
          <w:trHeight w:val="28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Arahy.05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106606481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106614094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FF326A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F326A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Arahy.3F0YT4</w:t>
            </w: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Pectate </w:t>
            </w:r>
            <w:proofErr w:type="spellStart"/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lyase</w:t>
            </w:r>
            <w:proofErr w:type="spellEnd"/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family protein</w:t>
            </w:r>
          </w:p>
        </w:tc>
      </w:tr>
      <w:tr w:rsidR="0076165B" w:rsidRPr="00D0564F" w:rsidTr="007E0AC9">
        <w:trPr>
          <w:trHeight w:val="280"/>
        </w:trPr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Arahy.05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106625193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106628050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FF326A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F326A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Arahy.1N8PTF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D0564F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Pectate </w:t>
            </w:r>
            <w:proofErr w:type="spellStart"/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lyase</w:t>
            </w:r>
            <w:proofErr w:type="spellEnd"/>
            <w:r w:rsidRPr="00D0564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family protein</w:t>
            </w:r>
          </w:p>
        </w:tc>
      </w:tr>
    </w:tbl>
    <w:p w:rsidR="0076165B" w:rsidRDefault="0076165B" w:rsidP="0076165B">
      <w:pPr>
        <w:rPr>
          <w:rFonts w:ascii="Times New Roman" w:hAnsi="Times New Roman" w:cs="Times New Roman"/>
          <w:b/>
          <w:bCs/>
          <w:szCs w:val="21"/>
        </w:rPr>
      </w:pPr>
    </w:p>
    <w:p w:rsidR="0076165B" w:rsidRDefault="0076165B" w:rsidP="0076165B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Supplementary </w:t>
      </w:r>
      <w:r w:rsidRPr="00FD6E21">
        <w:rPr>
          <w:rFonts w:ascii="Times New Roman" w:hAnsi="Times New Roman" w:cs="Times New Roman"/>
          <w:b/>
          <w:bCs/>
          <w:szCs w:val="21"/>
        </w:rPr>
        <w:t xml:space="preserve">Table S5 </w:t>
      </w:r>
      <w:r>
        <w:rPr>
          <w:rFonts w:ascii="Times New Roman" w:hAnsi="Times New Roman" w:cs="Times New Roman" w:hint="eastAsia"/>
          <w:b/>
          <w:bCs/>
          <w:szCs w:val="21"/>
        </w:rPr>
        <w:t>G</w:t>
      </w:r>
      <w:r w:rsidRPr="00FD6E21">
        <w:rPr>
          <w:rFonts w:ascii="Times New Roman" w:hAnsi="Times New Roman" w:cs="Times New Roman"/>
          <w:b/>
          <w:bCs/>
          <w:szCs w:val="21"/>
        </w:rPr>
        <w:t>enes identified in the co-loc</w:t>
      </w:r>
      <w:r>
        <w:rPr>
          <w:rFonts w:ascii="Times New Roman" w:hAnsi="Times New Roman" w:cs="Times New Roman" w:hint="eastAsia"/>
          <w:b/>
          <w:bCs/>
          <w:szCs w:val="21"/>
        </w:rPr>
        <w:t>a</w:t>
      </w:r>
      <w:r w:rsidRPr="00FD6E21">
        <w:rPr>
          <w:rFonts w:ascii="Times New Roman" w:hAnsi="Times New Roman" w:cs="Times New Roman"/>
          <w:b/>
          <w:bCs/>
          <w:szCs w:val="21"/>
        </w:rPr>
        <w:t xml:space="preserve">lized interval of </w:t>
      </w:r>
      <w:r w:rsidRPr="00FD6E21">
        <w:rPr>
          <w:rFonts w:ascii="Times New Roman" w:hAnsi="Times New Roman" w:cs="Times New Roman"/>
          <w:b/>
          <w:bCs/>
          <w:i/>
          <w:iCs/>
          <w:szCs w:val="21"/>
        </w:rPr>
        <w:t>qHPWA08</w:t>
      </w:r>
      <w:r w:rsidRPr="00FD6E21">
        <w:rPr>
          <w:rFonts w:ascii="Times New Roman" w:hAnsi="Times New Roman" w:cs="Times New Roman"/>
          <w:b/>
          <w:bCs/>
          <w:szCs w:val="21"/>
        </w:rPr>
        <w:t xml:space="preserve">, </w:t>
      </w:r>
      <w:r w:rsidRPr="00FD6E21">
        <w:rPr>
          <w:rFonts w:ascii="Times New Roman" w:hAnsi="Times New Roman" w:cs="Times New Roman"/>
          <w:b/>
          <w:bCs/>
          <w:i/>
          <w:iCs/>
          <w:szCs w:val="21"/>
        </w:rPr>
        <w:t>qHKWA08</w:t>
      </w:r>
      <w:r w:rsidRPr="00FD6E21">
        <w:rPr>
          <w:rFonts w:ascii="Times New Roman" w:hAnsi="Times New Roman" w:cs="Times New Roman"/>
          <w:b/>
          <w:bCs/>
          <w:szCs w:val="21"/>
        </w:rPr>
        <w:t xml:space="preserve"> and </w:t>
      </w:r>
      <w:r w:rsidRPr="00FD6E21">
        <w:rPr>
          <w:rFonts w:ascii="Times New Roman" w:hAnsi="Times New Roman" w:cs="Times New Roman"/>
          <w:b/>
          <w:bCs/>
          <w:i/>
          <w:iCs/>
          <w:szCs w:val="21"/>
        </w:rPr>
        <w:t>qKLA08</w:t>
      </w:r>
    </w:p>
    <w:tbl>
      <w:tblPr>
        <w:tblW w:w="11893" w:type="dxa"/>
        <w:tblInd w:w="-1276" w:type="dxa"/>
        <w:tblLook w:val="04A0" w:firstRow="1" w:lastRow="0" w:firstColumn="1" w:lastColumn="0" w:noHBand="0" w:noVBand="1"/>
      </w:tblPr>
      <w:tblGrid>
        <w:gridCol w:w="1361"/>
        <w:gridCol w:w="1016"/>
        <w:gridCol w:w="1016"/>
        <w:gridCol w:w="1544"/>
        <w:gridCol w:w="7215"/>
      </w:tblGrid>
      <w:tr w:rsidR="0076165B" w:rsidRPr="001B2087" w:rsidTr="007E0AC9">
        <w:trPr>
          <w:trHeight w:val="280"/>
        </w:trPr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Chromosome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Start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End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Gene Model</w:t>
            </w:r>
          </w:p>
        </w:tc>
        <w:tc>
          <w:tcPr>
            <w:tcW w:w="7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Annotation</w:t>
            </w:r>
          </w:p>
        </w:tc>
      </w:tr>
      <w:tr w:rsidR="0076165B" w:rsidRPr="001B2087" w:rsidTr="007E0AC9">
        <w:trPr>
          <w:trHeight w:val="28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Arahy.08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30813205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30815448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2B4096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B4096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Arahy.BCEI7U</w:t>
            </w:r>
          </w:p>
        </w:tc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F-box family protein</w:t>
            </w:r>
          </w:p>
        </w:tc>
      </w:tr>
      <w:tr w:rsidR="0076165B" w:rsidRPr="001B2087" w:rsidTr="007E0AC9">
        <w:trPr>
          <w:trHeight w:val="28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Arahy.08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30816910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30819172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2B4096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B4096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Arahy.QDSR7W</w:t>
            </w:r>
          </w:p>
        </w:tc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photosystem I subunit</w:t>
            </w:r>
          </w:p>
        </w:tc>
      </w:tr>
      <w:tr w:rsidR="0076165B" w:rsidRPr="001B2087" w:rsidTr="007E0AC9">
        <w:trPr>
          <w:trHeight w:val="28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Arahy.08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30820113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30822994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2B4096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B4096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Arahy.WVDF4F</w:t>
            </w:r>
          </w:p>
        </w:tc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uncharacterized protein</w:t>
            </w:r>
          </w:p>
        </w:tc>
      </w:tr>
      <w:tr w:rsidR="0076165B" w:rsidRPr="001B2087" w:rsidTr="007E0AC9">
        <w:trPr>
          <w:trHeight w:val="28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Arahy.08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30826824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30829116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2B4096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B4096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Arahy.CDPA7L</w:t>
            </w:r>
          </w:p>
        </w:tc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NAC domain containing protein</w:t>
            </w:r>
          </w:p>
        </w:tc>
      </w:tr>
      <w:tr w:rsidR="0076165B" w:rsidRPr="001B2087" w:rsidTr="007E0AC9">
        <w:trPr>
          <w:trHeight w:val="28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Arahy.08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30835536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30837729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2B4096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B4096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Arahy.PLL1TV</w:t>
            </w:r>
          </w:p>
        </w:tc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unknown protein</w:t>
            </w:r>
          </w:p>
        </w:tc>
      </w:tr>
      <w:tr w:rsidR="0076165B" w:rsidRPr="001B2087" w:rsidTr="007E0AC9">
        <w:trPr>
          <w:trHeight w:val="28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Arahy.08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30858338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30859850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2B4096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B4096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Arahy.9Y3J9M</w:t>
            </w:r>
          </w:p>
        </w:tc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DNA repair-like protein</w:t>
            </w:r>
          </w:p>
        </w:tc>
      </w:tr>
      <w:tr w:rsidR="0076165B" w:rsidRPr="001B2087" w:rsidTr="007E0AC9">
        <w:trPr>
          <w:trHeight w:val="28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Arahy.08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30864642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30865686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2B4096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B4096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Arahy.Q3K67F</w:t>
            </w:r>
          </w:p>
        </w:tc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uncharacterized protein</w:t>
            </w:r>
          </w:p>
        </w:tc>
      </w:tr>
      <w:tr w:rsidR="0076165B" w:rsidRPr="001B2087" w:rsidTr="007E0AC9">
        <w:trPr>
          <w:trHeight w:val="28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Arahy.08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30897298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30897825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2B4096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B4096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Arahy.4G75Y2</w:t>
            </w:r>
          </w:p>
        </w:tc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ovate family protein</w:t>
            </w:r>
          </w:p>
        </w:tc>
      </w:tr>
      <w:tr w:rsidR="0076165B" w:rsidRPr="001B2087" w:rsidTr="007E0AC9">
        <w:trPr>
          <w:trHeight w:val="28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Arahy.08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30898394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30904180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2B4096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B4096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Arahy.1J1N84</w:t>
            </w:r>
          </w:p>
        </w:tc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E2F transcription factor</w:t>
            </w:r>
          </w:p>
        </w:tc>
      </w:tr>
      <w:tr w:rsidR="0076165B" w:rsidRPr="001B2087" w:rsidTr="007E0AC9">
        <w:trPr>
          <w:trHeight w:val="28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Arahy.08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30940807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30941487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2B4096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B4096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Arahy.PV2ISY</w:t>
            </w:r>
          </w:p>
        </w:tc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Late embryogenesis abundant (LEA) </w:t>
            </w:r>
            <w:proofErr w:type="spellStart"/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hydroxyproline</w:t>
            </w:r>
            <w:proofErr w:type="spellEnd"/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-rich glycoprotein family</w:t>
            </w:r>
          </w:p>
        </w:tc>
      </w:tr>
      <w:tr w:rsidR="0076165B" w:rsidRPr="001B2087" w:rsidTr="007E0AC9">
        <w:trPr>
          <w:trHeight w:val="28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Arahy.08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30947061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30950997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2B4096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B4096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Arahy.AI123M</w:t>
            </w:r>
          </w:p>
        </w:tc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Late embryogenesis abundant (LEA) </w:t>
            </w:r>
            <w:proofErr w:type="spellStart"/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hydroxyproline</w:t>
            </w:r>
            <w:proofErr w:type="spellEnd"/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-rich glycoprotein family</w:t>
            </w:r>
          </w:p>
        </w:tc>
      </w:tr>
      <w:tr w:rsidR="0076165B" w:rsidRPr="001B2087" w:rsidTr="007E0AC9">
        <w:trPr>
          <w:trHeight w:val="28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Arahy.08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30960497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30969089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2B4096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B4096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Arahy.G3V4L7</w:t>
            </w:r>
          </w:p>
        </w:tc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Protein kinase superfamily protein</w:t>
            </w:r>
          </w:p>
        </w:tc>
      </w:tr>
      <w:tr w:rsidR="0076165B" w:rsidRPr="001B2087" w:rsidTr="007E0AC9">
        <w:trPr>
          <w:trHeight w:val="28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Arahy.08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30983851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30988630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2B4096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B4096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Arahy.DC2BWZ</w:t>
            </w:r>
          </w:p>
        </w:tc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Unknown protein</w:t>
            </w:r>
          </w:p>
        </w:tc>
      </w:tr>
      <w:tr w:rsidR="0076165B" w:rsidRPr="001B2087" w:rsidTr="007E0AC9">
        <w:trPr>
          <w:trHeight w:val="28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Arahy.08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30984112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30984624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2B4096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B4096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Arahy.14V2F6</w:t>
            </w:r>
          </w:p>
        </w:tc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protein CLAVATA 3-like</w:t>
            </w:r>
          </w:p>
        </w:tc>
      </w:tr>
      <w:tr w:rsidR="0076165B" w:rsidRPr="001B2087" w:rsidTr="007E0AC9">
        <w:trPr>
          <w:trHeight w:val="28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Arahy.08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30988694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30993585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2B4096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B4096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Arahy.U7NMZN</w:t>
            </w:r>
          </w:p>
        </w:tc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Protein kinase superfamily protein</w:t>
            </w:r>
          </w:p>
        </w:tc>
      </w:tr>
      <w:tr w:rsidR="0076165B" w:rsidRPr="001B2087" w:rsidTr="007E0AC9">
        <w:trPr>
          <w:trHeight w:val="28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Arahy.08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30995147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30998036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2B4096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B4096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Arahy.MVN91E</w:t>
            </w:r>
          </w:p>
        </w:tc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histone deacetylase</w:t>
            </w:r>
          </w:p>
        </w:tc>
      </w:tr>
      <w:tr w:rsidR="0076165B" w:rsidRPr="001B2087" w:rsidTr="007E0AC9">
        <w:trPr>
          <w:trHeight w:val="28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Arahy.08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31000915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31002927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2B4096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B4096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Arahy.UB63TY</w:t>
            </w:r>
          </w:p>
        </w:tc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zinc finger MYM-type protein 1-like</w:t>
            </w:r>
          </w:p>
        </w:tc>
      </w:tr>
      <w:tr w:rsidR="0076165B" w:rsidRPr="001B2087" w:rsidTr="007E0AC9">
        <w:trPr>
          <w:trHeight w:val="28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Arahy.08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31005183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31007632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2B4096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B4096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Arahy.MBT3C2</w:t>
            </w:r>
          </w:p>
        </w:tc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aluminum-activated malate transporter</w:t>
            </w:r>
          </w:p>
        </w:tc>
      </w:tr>
      <w:tr w:rsidR="0076165B" w:rsidRPr="001B2087" w:rsidTr="007E0AC9">
        <w:trPr>
          <w:trHeight w:val="28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Arahy.08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31010025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31012556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2B4096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B4096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Arahy.CQQI9I</w:t>
            </w:r>
          </w:p>
        </w:tc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aluminum-activated malate transporter</w:t>
            </w:r>
          </w:p>
        </w:tc>
      </w:tr>
      <w:tr w:rsidR="0076165B" w:rsidRPr="001B2087" w:rsidTr="007E0AC9">
        <w:trPr>
          <w:trHeight w:val="28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Arahy.08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31014608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31016314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2B4096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B4096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Arahy.QKR848</w:t>
            </w:r>
          </w:p>
        </w:tc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aluminum-activated malate transporter</w:t>
            </w:r>
          </w:p>
        </w:tc>
      </w:tr>
      <w:tr w:rsidR="0076165B" w:rsidRPr="001B2087" w:rsidTr="007E0AC9">
        <w:trPr>
          <w:trHeight w:val="28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Arahy.08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31023169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31028980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2B4096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B4096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Arahy.82Q4AG</w:t>
            </w:r>
          </w:p>
        </w:tc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receptor-like protein kinase</w:t>
            </w:r>
          </w:p>
        </w:tc>
      </w:tr>
      <w:tr w:rsidR="0076165B" w:rsidRPr="001B2087" w:rsidTr="007E0AC9">
        <w:trPr>
          <w:trHeight w:val="280"/>
        </w:trPr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Arahy.08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31037712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jc w:val="righ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31043619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2B4096" w:rsidRDefault="0076165B" w:rsidP="007E0AC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B4096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Arahy.A34414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165B" w:rsidRPr="001B2087" w:rsidRDefault="0076165B" w:rsidP="007E0AC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1B20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transcription factor LHW-like</w:t>
            </w:r>
          </w:p>
        </w:tc>
      </w:tr>
    </w:tbl>
    <w:p w:rsidR="0076165B" w:rsidRPr="00FD6E21" w:rsidRDefault="0076165B" w:rsidP="0076165B">
      <w:pPr>
        <w:rPr>
          <w:rFonts w:ascii="Times New Roman" w:hAnsi="Times New Roman" w:cs="Times New Roman"/>
          <w:szCs w:val="21"/>
        </w:rPr>
      </w:pPr>
    </w:p>
    <w:bookmarkEnd w:id="0"/>
    <w:p w:rsidR="003450A0" w:rsidRDefault="003450A0"/>
    <w:sectPr w:rsidR="003450A0" w:rsidSect="002537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6514C6"/>
    <w:multiLevelType w:val="hybridMultilevel"/>
    <w:tmpl w:val="B5DEB9DE"/>
    <w:lvl w:ilvl="0" w:tplc="4BCC3414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rawingGridVerticalSpacing w:val="15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65B"/>
    <w:rsid w:val="00027A83"/>
    <w:rsid w:val="00027FA0"/>
    <w:rsid w:val="000315C3"/>
    <w:rsid w:val="00034F01"/>
    <w:rsid w:val="00053271"/>
    <w:rsid w:val="00053C97"/>
    <w:rsid w:val="00056B83"/>
    <w:rsid w:val="00056D42"/>
    <w:rsid w:val="00071E61"/>
    <w:rsid w:val="000B7AAE"/>
    <w:rsid w:val="001001F7"/>
    <w:rsid w:val="00103880"/>
    <w:rsid w:val="00137BD2"/>
    <w:rsid w:val="00166B17"/>
    <w:rsid w:val="001735AD"/>
    <w:rsid w:val="00175985"/>
    <w:rsid w:val="00176A7D"/>
    <w:rsid w:val="00185A27"/>
    <w:rsid w:val="00186A86"/>
    <w:rsid w:val="00186CEB"/>
    <w:rsid w:val="00192BB7"/>
    <w:rsid w:val="001D01CB"/>
    <w:rsid w:val="001D4FBF"/>
    <w:rsid w:val="00214488"/>
    <w:rsid w:val="002148DD"/>
    <w:rsid w:val="00224731"/>
    <w:rsid w:val="002376FD"/>
    <w:rsid w:val="002537BC"/>
    <w:rsid w:val="00277A5A"/>
    <w:rsid w:val="00294A43"/>
    <w:rsid w:val="002A08A3"/>
    <w:rsid w:val="002A4273"/>
    <w:rsid w:val="002A5522"/>
    <w:rsid w:val="002B4BE5"/>
    <w:rsid w:val="002D19FF"/>
    <w:rsid w:val="00300764"/>
    <w:rsid w:val="0030275D"/>
    <w:rsid w:val="00305B45"/>
    <w:rsid w:val="00312CA9"/>
    <w:rsid w:val="0031539B"/>
    <w:rsid w:val="003447D9"/>
    <w:rsid w:val="003450A0"/>
    <w:rsid w:val="003716A4"/>
    <w:rsid w:val="0038042E"/>
    <w:rsid w:val="00382A80"/>
    <w:rsid w:val="003A191D"/>
    <w:rsid w:val="003C53C4"/>
    <w:rsid w:val="003D3F67"/>
    <w:rsid w:val="003E72FB"/>
    <w:rsid w:val="003E730C"/>
    <w:rsid w:val="003E7F44"/>
    <w:rsid w:val="003F0F8B"/>
    <w:rsid w:val="003F7E62"/>
    <w:rsid w:val="004027C9"/>
    <w:rsid w:val="004451DD"/>
    <w:rsid w:val="0044680B"/>
    <w:rsid w:val="004975D1"/>
    <w:rsid w:val="004B4DF2"/>
    <w:rsid w:val="004C6E35"/>
    <w:rsid w:val="004D2674"/>
    <w:rsid w:val="004D360D"/>
    <w:rsid w:val="004D52BD"/>
    <w:rsid w:val="00522722"/>
    <w:rsid w:val="005308DD"/>
    <w:rsid w:val="00546E0B"/>
    <w:rsid w:val="00546FF8"/>
    <w:rsid w:val="005670B8"/>
    <w:rsid w:val="00567A8B"/>
    <w:rsid w:val="005710A9"/>
    <w:rsid w:val="00577DBE"/>
    <w:rsid w:val="0059033C"/>
    <w:rsid w:val="005A1F88"/>
    <w:rsid w:val="005B0625"/>
    <w:rsid w:val="005B7752"/>
    <w:rsid w:val="005C25D0"/>
    <w:rsid w:val="005E548D"/>
    <w:rsid w:val="006035EC"/>
    <w:rsid w:val="006310A5"/>
    <w:rsid w:val="00632DB5"/>
    <w:rsid w:val="00641CAF"/>
    <w:rsid w:val="0064465D"/>
    <w:rsid w:val="00651DB5"/>
    <w:rsid w:val="00654478"/>
    <w:rsid w:val="0066625F"/>
    <w:rsid w:val="006774BE"/>
    <w:rsid w:val="00684669"/>
    <w:rsid w:val="006856C9"/>
    <w:rsid w:val="006B7FCD"/>
    <w:rsid w:val="006D09CE"/>
    <w:rsid w:val="006F3065"/>
    <w:rsid w:val="00712A2E"/>
    <w:rsid w:val="00715AD1"/>
    <w:rsid w:val="00725DCC"/>
    <w:rsid w:val="00756B84"/>
    <w:rsid w:val="0076165B"/>
    <w:rsid w:val="00765325"/>
    <w:rsid w:val="007773B6"/>
    <w:rsid w:val="007A34AC"/>
    <w:rsid w:val="007A63B6"/>
    <w:rsid w:val="007B52ED"/>
    <w:rsid w:val="007C450B"/>
    <w:rsid w:val="007F2922"/>
    <w:rsid w:val="00811585"/>
    <w:rsid w:val="00835002"/>
    <w:rsid w:val="0084689D"/>
    <w:rsid w:val="00864BD3"/>
    <w:rsid w:val="008761A3"/>
    <w:rsid w:val="008A5BD5"/>
    <w:rsid w:val="008A66C7"/>
    <w:rsid w:val="008B2839"/>
    <w:rsid w:val="008C678C"/>
    <w:rsid w:val="008D1FDC"/>
    <w:rsid w:val="008E252D"/>
    <w:rsid w:val="008F063B"/>
    <w:rsid w:val="008F09E3"/>
    <w:rsid w:val="008F35E9"/>
    <w:rsid w:val="008F43CB"/>
    <w:rsid w:val="00901925"/>
    <w:rsid w:val="00910E80"/>
    <w:rsid w:val="00915357"/>
    <w:rsid w:val="00924C57"/>
    <w:rsid w:val="00925825"/>
    <w:rsid w:val="00933127"/>
    <w:rsid w:val="009502C6"/>
    <w:rsid w:val="00951917"/>
    <w:rsid w:val="00961343"/>
    <w:rsid w:val="00991481"/>
    <w:rsid w:val="00994218"/>
    <w:rsid w:val="009B048D"/>
    <w:rsid w:val="009B257F"/>
    <w:rsid w:val="009D23F6"/>
    <w:rsid w:val="009F5C57"/>
    <w:rsid w:val="00A242A9"/>
    <w:rsid w:val="00A42A10"/>
    <w:rsid w:val="00A50B99"/>
    <w:rsid w:val="00A642FB"/>
    <w:rsid w:val="00A77AD7"/>
    <w:rsid w:val="00A95B75"/>
    <w:rsid w:val="00AA6247"/>
    <w:rsid w:val="00AC12B5"/>
    <w:rsid w:val="00AF24E7"/>
    <w:rsid w:val="00AF35CF"/>
    <w:rsid w:val="00B15700"/>
    <w:rsid w:val="00B20387"/>
    <w:rsid w:val="00B31EE3"/>
    <w:rsid w:val="00B32816"/>
    <w:rsid w:val="00B34C1E"/>
    <w:rsid w:val="00B42BAF"/>
    <w:rsid w:val="00B518E6"/>
    <w:rsid w:val="00B5292F"/>
    <w:rsid w:val="00B53D56"/>
    <w:rsid w:val="00B55498"/>
    <w:rsid w:val="00B66536"/>
    <w:rsid w:val="00B669BB"/>
    <w:rsid w:val="00B77FA6"/>
    <w:rsid w:val="00B80E70"/>
    <w:rsid w:val="00B95A76"/>
    <w:rsid w:val="00BA0A53"/>
    <w:rsid w:val="00BF7A4A"/>
    <w:rsid w:val="00C12C08"/>
    <w:rsid w:val="00C40456"/>
    <w:rsid w:val="00C66AE1"/>
    <w:rsid w:val="00C760CE"/>
    <w:rsid w:val="00C82DCB"/>
    <w:rsid w:val="00C91DC5"/>
    <w:rsid w:val="00C92DAC"/>
    <w:rsid w:val="00CB25EC"/>
    <w:rsid w:val="00CC1AC9"/>
    <w:rsid w:val="00CD00B5"/>
    <w:rsid w:val="00CD1A48"/>
    <w:rsid w:val="00CE0B9D"/>
    <w:rsid w:val="00CE1CCC"/>
    <w:rsid w:val="00CE3433"/>
    <w:rsid w:val="00CF62DE"/>
    <w:rsid w:val="00D031AE"/>
    <w:rsid w:val="00D108E4"/>
    <w:rsid w:val="00D267D7"/>
    <w:rsid w:val="00D300D2"/>
    <w:rsid w:val="00D414B2"/>
    <w:rsid w:val="00D533CD"/>
    <w:rsid w:val="00D62F22"/>
    <w:rsid w:val="00D67614"/>
    <w:rsid w:val="00D73E13"/>
    <w:rsid w:val="00D83696"/>
    <w:rsid w:val="00D9640A"/>
    <w:rsid w:val="00DC67EE"/>
    <w:rsid w:val="00DD56B5"/>
    <w:rsid w:val="00DF6D8A"/>
    <w:rsid w:val="00E01DE7"/>
    <w:rsid w:val="00E178D3"/>
    <w:rsid w:val="00E20B1C"/>
    <w:rsid w:val="00E410BF"/>
    <w:rsid w:val="00E43301"/>
    <w:rsid w:val="00E4751E"/>
    <w:rsid w:val="00E511F9"/>
    <w:rsid w:val="00E67E7D"/>
    <w:rsid w:val="00E73135"/>
    <w:rsid w:val="00E87F75"/>
    <w:rsid w:val="00E92290"/>
    <w:rsid w:val="00E93605"/>
    <w:rsid w:val="00EA7F7B"/>
    <w:rsid w:val="00EB17F5"/>
    <w:rsid w:val="00EC3DF0"/>
    <w:rsid w:val="00EC6E90"/>
    <w:rsid w:val="00EE03F5"/>
    <w:rsid w:val="00EE33C9"/>
    <w:rsid w:val="00EF0F58"/>
    <w:rsid w:val="00F0765F"/>
    <w:rsid w:val="00F31A8D"/>
    <w:rsid w:val="00F36555"/>
    <w:rsid w:val="00F3737F"/>
    <w:rsid w:val="00F52132"/>
    <w:rsid w:val="00F61D8B"/>
    <w:rsid w:val="00F71B6C"/>
    <w:rsid w:val="00F7451F"/>
    <w:rsid w:val="00F80EE0"/>
    <w:rsid w:val="00F81DD6"/>
    <w:rsid w:val="00F9032F"/>
    <w:rsid w:val="00FA4821"/>
    <w:rsid w:val="00FA6C5A"/>
    <w:rsid w:val="00FB45B3"/>
    <w:rsid w:val="00FB7CD4"/>
    <w:rsid w:val="00FC59B9"/>
    <w:rsid w:val="00FC788A"/>
    <w:rsid w:val="00FE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28F2CD-AD25-4EAB-B12D-69E4F3EA7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76165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6165B"/>
    <w:rPr>
      <w:color w:val="605E5C"/>
      <w:shd w:val="clear" w:color="auto" w:fill="E1DFDD"/>
    </w:rPr>
  </w:style>
  <w:style w:type="paragraph" w:customStyle="1" w:styleId="2">
    <w:name w:val="样式 首行缩进:  2 字符"/>
    <w:basedOn w:val="Normal"/>
    <w:qFormat/>
    <w:rsid w:val="0076165B"/>
    <w:pPr>
      <w:widowControl w:val="0"/>
      <w:tabs>
        <w:tab w:val="left" w:pos="377"/>
      </w:tabs>
      <w:spacing w:after="0" w:line="240" w:lineRule="auto"/>
      <w:ind w:firstLine="420"/>
      <w:jc w:val="center"/>
    </w:pPr>
    <w:rPr>
      <w:rFonts w:ascii="Times New Roman" w:eastAsia="SimSun" w:hAnsi="Times New Roman" w:cs="SimSun"/>
      <w:kern w:val="2"/>
      <w:sz w:val="21"/>
      <w:szCs w:val="20"/>
      <w:lang w:eastAsia="zh-CN"/>
    </w:rPr>
  </w:style>
  <w:style w:type="paragraph" w:styleId="ListParagraph">
    <w:name w:val="List Paragraph"/>
    <w:basedOn w:val="Normal"/>
    <w:uiPriority w:val="99"/>
    <w:rsid w:val="0076165B"/>
    <w:pPr>
      <w:widowControl w:val="0"/>
      <w:spacing w:after="0" w:line="240" w:lineRule="auto"/>
      <w:ind w:firstLineChars="200" w:firstLine="420"/>
      <w:jc w:val="both"/>
    </w:pPr>
    <w:rPr>
      <w:rFonts w:eastAsiaTheme="minorEastAsia"/>
      <w:kern w:val="2"/>
      <w:sz w:val="21"/>
      <w:lang w:eastAsia="zh-CN"/>
    </w:rPr>
  </w:style>
  <w:style w:type="paragraph" w:styleId="Revision">
    <w:name w:val="Revision"/>
    <w:hidden/>
    <w:uiPriority w:val="99"/>
    <w:semiHidden/>
    <w:rsid w:val="0076165B"/>
    <w:pPr>
      <w:spacing w:after="0" w:line="240" w:lineRule="auto"/>
    </w:pPr>
    <w:rPr>
      <w:rFonts w:eastAsiaTheme="minorEastAsia"/>
      <w:kern w:val="2"/>
      <w:sz w:val="21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76165B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76165B"/>
    <w:pPr>
      <w:widowControl w:val="0"/>
      <w:spacing w:after="0" w:line="240" w:lineRule="auto"/>
    </w:pPr>
    <w:rPr>
      <w:rFonts w:eastAsiaTheme="minorEastAsia"/>
      <w:kern w:val="2"/>
      <w:sz w:val="21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165B"/>
    <w:rPr>
      <w:rFonts w:eastAsiaTheme="minorEastAsia"/>
      <w:kern w:val="2"/>
      <w:sz w:val="21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16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165B"/>
    <w:rPr>
      <w:rFonts w:eastAsiaTheme="minorEastAsia"/>
      <w:b/>
      <w:bCs/>
      <w:kern w:val="2"/>
      <w:sz w:val="21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76165B"/>
    <w:pPr>
      <w:widowControl w:val="0"/>
      <w:tabs>
        <w:tab w:val="center" w:pos="4513"/>
        <w:tab w:val="right" w:pos="9026"/>
      </w:tabs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76165B"/>
    <w:rPr>
      <w:rFonts w:eastAsiaTheme="minorEastAsia"/>
      <w:kern w:val="2"/>
      <w:sz w:val="21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76165B"/>
    <w:pPr>
      <w:widowControl w:val="0"/>
      <w:tabs>
        <w:tab w:val="center" w:pos="4513"/>
        <w:tab w:val="right" w:pos="9026"/>
      </w:tabs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76165B"/>
    <w:rPr>
      <w:rFonts w:eastAsiaTheme="minorEastAsia"/>
      <w:kern w:val="2"/>
      <w:sz w:val="21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76165B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6165B"/>
    <w:pPr>
      <w:widowControl w:val="0"/>
      <w:spacing w:after="0" w:line="240" w:lineRule="auto"/>
      <w:jc w:val="both"/>
    </w:pPr>
    <w:rPr>
      <w:rFonts w:ascii="Courier New" w:eastAsiaTheme="minorEastAsia" w:hAnsi="Courier New" w:cs="Courier New"/>
      <w:kern w:val="2"/>
      <w:sz w:val="20"/>
      <w:szCs w:val="20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6165B"/>
    <w:rPr>
      <w:rFonts w:ascii="Courier New" w:eastAsiaTheme="minorEastAsia" w:hAnsi="Courier New" w:cs="Courier New"/>
      <w:kern w:val="2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1054</Words>
  <Characters>6012</Characters>
  <Application>Microsoft Office Word</Application>
  <DocSecurity>0</DocSecurity>
  <Lines>50</Lines>
  <Paragraphs>14</Paragraphs>
  <ScaleCrop>false</ScaleCrop>
  <Company>HP Inc.</Company>
  <LinksUpToDate>false</LinksUpToDate>
  <CharactersWithSpaces>7052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Gayathri Balasubramanian</dc:creator>
  <cp:keywords/>
  <dc:description/>
  <cp:lastModifiedBy>Hariharan Arul</cp:lastModifiedBy>
  <cp:revision>4</cp:revision>
  <dcterms:created xsi:type="dcterms:W3CDTF">2024-09-20T08:14:00Z</dcterms:created>
  <dcterms:modified xsi:type="dcterms:W3CDTF">2024-09-25T01:38:00Z</dcterms:modified>
</cp:coreProperties>
</file>