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7EF" w:rsidRPr="002237EF" w:rsidRDefault="00137AC7" w:rsidP="002237EF">
      <w:pPr>
        <w:spacing w:line="480" w:lineRule="auto"/>
        <w:contextualSpacing/>
        <w:jc w:val="both"/>
        <w:rPr>
          <w:rFonts w:eastAsia="Calibri"/>
          <w:b/>
          <w:lang w:val="en-ZA"/>
        </w:rPr>
      </w:pPr>
      <w:r>
        <w:rPr>
          <w:rFonts w:eastAsia="Calibri"/>
          <w:b/>
          <w:lang w:val="en-ZA"/>
        </w:rPr>
        <w:t xml:space="preserve">Online Resource 3: </w:t>
      </w:r>
      <w:r w:rsidR="002237EF" w:rsidRPr="002237EF">
        <w:rPr>
          <w:rFonts w:eastAsia="Calibri"/>
          <w:b/>
          <w:lang w:val="en-ZA"/>
        </w:rPr>
        <w:t>Oxygen isotope interpretation</w:t>
      </w:r>
    </w:p>
    <w:p w:rsidR="002237EF" w:rsidRPr="004209B4" w:rsidRDefault="002237EF" w:rsidP="002237EF">
      <w:pPr>
        <w:spacing w:line="480" w:lineRule="auto"/>
        <w:ind w:firstLine="562"/>
        <w:contextualSpacing/>
        <w:jc w:val="both"/>
        <w:rPr>
          <w:rFonts w:eastAsia="Calibri"/>
          <w:lang w:val="en-ZA"/>
        </w:rPr>
      </w:pPr>
      <w:r w:rsidRPr="004209B4">
        <w:rPr>
          <w:rFonts w:eastAsia="Calibri"/>
          <w:lang w:val="en-ZA"/>
        </w:rPr>
        <w:t>In order to produce the best estimate for</w:t>
      </w:r>
      <w:bookmarkStart w:id="0" w:name="_GoBack"/>
      <w:bookmarkEnd w:id="0"/>
      <w:r w:rsidRPr="004209B4">
        <w:rPr>
          <w:rFonts w:eastAsia="Calibri"/>
          <w:lang w:val="en-ZA"/>
        </w:rPr>
        <w:t xml:space="preserve"> the whole rock oxygen isotopic composition to correspond to the </w:t>
      </w:r>
      <w:proofErr w:type="spellStart"/>
      <w:r w:rsidRPr="004209B4">
        <w:rPr>
          <w:rFonts w:eastAsia="Calibri"/>
          <w:lang w:val="en-ZA"/>
        </w:rPr>
        <w:t>Nd</w:t>
      </w:r>
      <w:proofErr w:type="spellEnd"/>
      <w:r w:rsidRPr="004209B4">
        <w:rPr>
          <w:rFonts w:eastAsia="Calibri"/>
          <w:lang w:val="en-ZA"/>
        </w:rPr>
        <w:t xml:space="preserve"> isotopic compositional data, fractionation corrections for mineral-whole rock mass-dependent isotopic fractionation of oxygen have been applied, assuming the following factors: Δ</w:t>
      </w:r>
      <w:r w:rsidRPr="00DE45E1">
        <w:rPr>
          <w:rFonts w:eastAsia="Calibri"/>
          <w:vertAlign w:val="superscript"/>
          <w:lang w:val="en-ZA"/>
        </w:rPr>
        <w:t>18</w:t>
      </w:r>
      <w:r w:rsidRPr="004209B4">
        <w:rPr>
          <w:rFonts w:eastAsia="Calibri"/>
          <w:lang w:val="en-ZA"/>
        </w:rPr>
        <w:t>Oplag-wr = +0.35 ‰ (Harris et al., 2005); Δ</w:t>
      </w:r>
      <w:r w:rsidRPr="00DE45E1">
        <w:rPr>
          <w:rFonts w:eastAsia="Calibri"/>
          <w:vertAlign w:val="superscript"/>
          <w:lang w:val="en-ZA"/>
        </w:rPr>
        <w:t>18</w:t>
      </w:r>
      <w:r w:rsidRPr="004209B4">
        <w:rPr>
          <w:rFonts w:eastAsia="Calibri"/>
          <w:lang w:val="en-ZA"/>
        </w:rPr>
        <w:t>Opx-wr = -0.65 ‰ (Harris et al., 2005); and Δ</w:t>
      </w:r>
      <w:r w:rsidRPr="00DE45E1">
        <w:rPr>
          <w:rFonts w:eastAsia="Calibri"/>
          <w:vertAlign w:val="superscript"/>
          <w:lang w:val="en-ZA"/>
        </w:rPr>
        <w:t>18</w:t>
      </w:r>
      <w:r w:rsidRPr="004209B4">
        <w:rPr>
          <w:rFonts w:eastAsia="Calibri"/>
          <w:lang w:val="en-ZA"/>
        </w:rPr>
        <w:t>Ool-wr = -0.5 ‰ (based on the Δ</w:t>
      </w:r>
      <w:r w:rsidRPr="00DE45E1">
        <w:rPr>
          <w:rFonts w:eastAsia="Calibri"/>
          <w:vertAlign w:val="superscript"/>
          <w:lang w:val="en-ZA"/>
        </w:rPr>
        <w:t>18</w:t>
      </w:r>
      <w:r w:rsidRPr="004209B4">
        <w:rPr>
          <w:rFonts w:eastAsia="Calibri"/>
          <w:lang w:val="en-ZA"/>
        </w:rPr>
        <w:t xml:space="preserve">Ool-melt value of -0.5 of </w:t>
      </w:r>
      <w:proofErr w:type="spellStart"/>
      <w:r w:rsidRPr="004209B4">
        <w:rPr>
          <w:rFonts w:eastAsia="Calibri"/>
          <w:lang w:val="en-ZA"/>
        </w:rPr>
        <w:t>Eiler</w:t>
      </w:r>
      <w:proofErr w:type="spellEnd"/>
      <w:r w:rsidRPr="004209B4">
        <w:rPr>
          <w:rFonts w:eastAsia="Calibri"/>
          <w:lang w:val="en-ZA"/>
        </w:rPr>
        <w:t xml:space="preserve"> (2001)). For samples where data for multiple minerals were available, whole rock δ</w:t>
      </w:r>
      <w:r w:rsidRPr="00DE45E1">
        <w:rPr>
          <w:rFonts w:eastAsia="Calibri"/>
          <w:vertAlign w:val="superscript"/>
          <w:lang w:val="en-ZA"/>
        </w:rPr>
        <w:t>18</w:t>
      </w:r>
      <w:r w:rsidRPr="004209B4">
        <w:rPr>
          <w:rFonts w:eastAsia="Calibri"/>
          <w:lang w:val="en-ZA"/>
        </w:rPr>
        <w:t xml:space="preserve">O values were calculated using normative mineral proportions (see </w:t>
      </w:r>
      <w:r w:rsidR="00137AC7">
        <w:rPr>
          <w:rFonts w:eastAsia="Calibri"/>
          <w:lang w:val="en-ZA"/>
        </w:rPr>
        <w:t xml:space="preserve">Online Resource </w:t>
      </w:r>
      <w:r w:rsidR="002D726B" w:rsidRPr="00137AC7">
        <w:rPr>
          <w:rFonts w:eastAsia="Calibri"/>
          <w:lang w:val="en-ZA"/>
        </w:rPr>
        <w:t>4</w:t>
      </w:r>
      <w:r w:rsidRPr="00137AC7">
        <w:rPr>
          <w:rFonts w:eastAsia="Calibri"/>
          <w:lang w:val="en-ZA"/>
        </w:rPr>
        <w:t>)</w:t>
      </w:r>
      <w:r w:rsidRPr="004209B4">
        <w:rPr>
          <w:rFonts w:eastAsia="Calibri"/>
          <w:lang w:val="en-ZA"/>
        </w:rPr>
        <w:t xml:space="preserve">. </w:t>
      </w:r>
    </w:p>
    <w:p w:rsidR="002237EF" w:rsidRPr="004209B4" w:rsidRDefault="002237EF" w:rsidP="002237EF">
      <w:pPr>
        <w:spacing w:line="480" w:lineRule="auto"/>
        <w:ind w:firstLine="562"/>
        <w:contextualSpacing/>
        <w:jc w:val="both"/>
        <w:rPr>
          <w:rFonts w:eastAsia="Calibri"/>
          <w:lang w:val="en-ZA"/>
        </w:rPr>
      </w:pPr>
      <w:r w:rsidRPr="004209B4">
        <w:rPr>
          <w:rFonts w:eastAsia="Calibri"/>
          <w:lang w:val="en-ZA"/>
        </w:rPr>
        <w:t xml:space="preserve">These calculations recognize that the fractionation between minerals is temperature dependent, according to the relationship documented by Harris et al. (2005), who noted that minerals may have equilibrated their oxygen isotopic compositions at temperatures ranging from those near their original solidus (crystallization) temperatures, down to as low as 550°C, although the authors suggested that a realistic minimum equilibration temperature (for the medium-grained </w:t>
      </w:r>
      <w:proofErr w:type="spellStart"/>
      <w:r w:rsidRPr="004209B4">
        <w:rPr>
          <w:rFonts w:eastAsia="Calibri"/>
          <w:lang w:val="en-ZA"/>
        </w:rPr>
        <w:t>pyroxenitic</w:t>
      </w:r>
      <w:proofErr w:type="spellEnd"/>
      <w:r w:rsidRPr="004209B4">
        <w:rPr>
          <w:rFonts w:eastAsia="Calibri"/>
          <w:lang w:val="en-ZA"/>
        </w:rPr>
        <w:t xml:space="preserve"> Bushveld Complex rocks in their study) would be on the order of 750°C.  Harris et al. (2005) suggested that in general, magmatic oxygen isotopic compositions are evidently preserved in layered gabbroic rocks. </w:t>
      </w:r>
      <w:proofErr w:type="gramStart"/>
      <w:r w:rsidRPr="004209B4">
        <w:rPr>
          <w:rFonts w:eastAsia="Calibri"/>
          <w:lang w:val="en-ZA"/>
        </w:rPr>
        <w:t>The An</w:t>
      </w:r>
      <w:proofErr w:type="gramEnd"/>
      <w:r w:rsidRPr="004209B4">
        <w:rPr>
          <w:rFonts w:eastAsia="Calibri"/>
          <w:lang w:val="en-ZA"/>
        </w:rPr>
        <w:t xml:space="preserve"> content of the plagioclase (determined here using normative values) is also a factor in the temperature calculation. For rocks with plagioclase of approximately An70, the Δ</w:t>
      </w:r>
      <w:r w:rsidRPr="00DE45E1">
        <w:rPr>
          <w:rFonts w:eastAsia="Calibri"/>
          <w:vertAlign w:val="superscript"/>
          <w:lang w:val="en-ZA"/>
        </w:rPr>
        <w:t>18</w:t>
      </w:r>
      <w:r w:rsidRPr="004209B4">
        <w:rPr>
          <w:rFonts w:eastAsia="Calibri"/>
          <w:lang w:val="en-ZA"/>
        </w:rPr>
        <w:t>Oplag-px values range from around 0.7 ‰ at 950°C to around 1.3 at 650°C. The Δ</w:t>
      </w:r>
      <w:r w:rsidRPr="00DE45E1">
        <w:rPr>
          <w:rFonts w:eastAsia="Calibri"/>
          <w:vertAlign w:val="superscript"/>
          <w:lang w:val="en-ZA"/>
        </w:rPr>
        <w:t>18</w:t>
      </w:r>
      <w:r w:rsidRPr="004209B4">
        <w:rPr>
          <w:rFonts w:eastAsia="Calibri"/>
          <w:lang w:val="en-ZA"/>
        </w:rPr>
        <w:t xml:space="preserve">Oplag-px values calculated from the Sarkar et al. (2008) data range from 0.7 ‰ (for samples UP-1 and UP-23), corresponding to a temperature of around 950°C, to 1.2 for UP-5, which corresponds to an equilibration temperature of around 680°C. </w:t>
      </w:r>
    </w:p>
    <w:p w:rsidR="002237EF" w:rsidRDefault="002237EF" w:rsidP="002237EF">
      <w:pPr>
        <w:spacing w:line="480" w:lineRule="auto"/>
        <w:ind w:firstLine="562"/>
        <w:contextualSpacing/>
        <w:jc w:val="both"/>
        <w:rPr>
          <w:rFonts w:eastAsia="Calibri"/>
          <w:lang w:val="en-ZA"/>
        </w:rPr>
      </w:pPr>
      <w:r w:rsidRPr="004209B4">
        <w:rPr>
          <w:rFonts w:eastAsia="Calibri"/>
          <w:lang w:val="en-ZA"/>
        </w:rPr>
        <w:t>The maximum variation (increase) in the calculated whole rock δ</w:t>
      </w:r>
      <w:r w:rsidRPr="00DE45E1">
        <w:rPr>
          <w:rFonts w:eastAsia="Calibri"/>
          <w:vertAlign w:val="superscript"/>
          <w:lang w:val="en-ZA"/>
        </w:rPr>
        <w:t>18</w:t>
      </w:r>
      <w:r w:rsidRPr="004209B4">
        <w:rPr>
          <w:rFonts w:eastAsia="Calibri"/>
          <w:lang w:val="en-ZA"/>
        </w:rPr>
        <w:t>O values determined at near crystallization temperatures versus those at around 650°C is approximately 0.5 ‰. The difference between whole rock δ</w:t>
      </w:r>
      <w:r w:rsidRPr="00DE45E1">
        <w:rPr>
          <w:rFonts w:eastAsia="Calibri"/>
          <w:vertAlign w:val="superscript"/>
          <w:lang w:val="en-ZA"/>
        </w:rPr>
        <w:t>18</w:t>
      </w:r>
      <w:r w:rsidRPr="004209B4">
        <w:rPr>
          <w:rFonts w:eastAsia="Calibri"/>
          <w:lang w:val="en-ZA"/>
        </w:rPr>
        <w:t xml:space="preserve">O values extrapolated based on one mineral (such as </w:t>
      </w:r>
      <w:r w:rsidRPr="004209B4">
        <w:rPr>
          <w:rFonts w:eastAsia="Calibri"/>
          <w:lang w:val="en-ZA"/>
        </w:rPr>
        <w:lastRenderedPageBreak/>
        <w:t xml:space="preserve">plagioclase) based on those calculated for largely </w:t>
      </w:r>
      <w:proofErr w:type="spellStart"/>
      <w:r w:rsidRPr="004209B4">
        <w:rPr>
          <w:rFonts w:eastAsia="Calibri"/>
          <w:lang w:val="en-ZA"/>
        </w:rPr>
        <w:t>bimineralic</w:t>
      </w:r>
      <w:proofErr w:type="spellEnd"/>
      <w:r w:rsidRPr="004209B4">
        <w:rPr>
          <w:rFonts w:eastAsia="Calibri"/>
          <w:lang w:val="en-ZA"/>
        </w:rPr>
        <w:t xml:space="preserve"> plagioclase-pyroxene rocks calculated using mineralogical weighting of measured plagioclase and pyroxene is on the order of ±0.2 ‰ or less. For this study, whole rock δ</w:t>
      </w:r>
      <w:r w:rsidRPr="00DE45E1">
        <w:rPr>
          <w:rFonts w:eastAsia="Calibri"/>
          <w:vertAlign w:val="superscript"/>
          <w:lang w:val="en-ZA"/>
        </w:rPr>
        <w:t>18</w:t>
      </w:r>
      <w:r w:rsidRPr="004209B4">
        <w:rPr>
          <w:rFonts w:eastAsia="Calibri"/>
          <w:lang w:val="en-ZA"/>
        </w:rPr>
        <w:t xml:space="preserve">O values have been calculated assuming an equilibration temperature of 950°C, and using normative mineral proportional weightings and </w:t>
      </w:r>
      <w:proofErr w:type="gramStart"/>
      <w:r w:rsidRPr="004209B4">
        <w:rPr>
          <w:rFonts w:eastAsia="Calibri"/>
          <w:lang w:val="en-ZA"/>
        </w:rPr>
        <w:t>An</w:t>
      </w:r>
      <w:proofErr w:type="gramEnd"/>
      <w:r w:rsidRPr="004209B4">
        <w:rPr>
          <w:rFonts w:eastAsia="Calibri"/>
          <w:lang w:val="en-ZA"/>
        </w:rPr>
        <w:t xml:space="preserve"> contents.</w:t>
      </w:r>
    </w:p>
    <w:p w:rsidR="004269B0" w:rsidRDefault="004269B0" w:rsidP="002237EF">
      <w:pPr>
        <w:spacing w:line="480" w:lineRule="auto"/>
        <w:ind w:firstLine="562"/>
        <w:contextualSpacing/>
        <w:jc w:val="both"/>
        <w:rPr>
          <w:rFonts w:eastAsia="Calibri"/>
          <w:lang w:val="en-ZA"/>
        </w:rPr>
      </w:pPr>
    </w:p>
    <w:p w:rsidR="004269B0" w:rsidRPr="004269B0" w:rsidRDefault="004269B0" w:rsidP="004269B0">
      <w:pPr>
        <w:spacing w:line="480" w:lineRule="auto"/>
        <w:contextualSpacing/>
        <w:jc w:val="both"/>
        <w:rPr>
          <w:rFonts w:eastAsia="Calibri"/>
          <w:b/>
          <w:lang w:val="en-ZA"/>
        </w:rPr>
      </w:pPr>
      <w:r w:rsidRPr="004269B0">
        <w:rPr>
          <w:rFonts w:eastAsia="Calibri"/>
          <w:b/>
          <w:lang w:val="en-ZA"/>
        </w:rPr>
        <w:t>References</w:t>
      </w:r>
    </w:p>
    <w:p w:rsidR="004269B0" w:rsidRDefault="004269B0" w:rsidP="004269B0">
      <w:pPr>
        <w:spacing w:line="480" w:lineRule="auto"/>
        <w:contextualSpacing/>
        <w:jc w:val="both"/>
        <w:rPr>
          <w:lang w:val="en-ZA"/>
        </w:rPr>
      </w:pPr>
      <w:proofErr w:type="spellStart"/>
      <w:r>
        <w:rPr>
          <w:lang w:val="en-ZA"/>
        </w:rPr>
        <w:t>Eiler</w:t>
      </w:r>
      <w:proofErr w:type="spellEnd"/>
      <w:r>
        <w:rPr>
          <w:lang w:val="en-ZA"/>
        </w:rPr>
        <w:t xml:space="preserve"> JM (2001) Oxygen isotope variations of basaltic lavas and upper mantle rocks. Rev Mineralogy 43: 319-36</w:t>
      </w:r>
    </w:p>
    <w:p w:rsidR="004269B0" w:rsidRDefault="004269B0" w:rsidP="004269B0">
      <w:pPr>
        <w:spacing w:line="480" w:lineRule="auto"/>
        <w:contextualSpacing/>
        <w:jc w:val="both"/>
        <w:rPr>
          <w:rFonts w:eastAsia="Calibri"/>
          <w:lang w:val="en-ZA"/>
        </w:rPr>
      </w:pPr>
    </w:p>
    <w:p w:rsidR="004269B0" w:rsidRPr="004269B0" w:rsidRDefault="004269B0" w:rsidP="004269B0">
      <w:pPr>
        <w:spacing w:line="480" w:lineRule="auto"/>
        <w:contextualSpacing/>
        <w:jc w:val="both"/>
        <w:rPr>
          <w:rFonts w:eastAsia="Calibri"/>
          <w:lang w:val="en-ZA"/>
        </w:rPr>
      </w:pPr>
      <w:r w:rsidRPr="004269B0">
        <w:rPr>
          <w:rFonts w:eastAsia="Calibri"/>
          <w:lang w:val="en-ZA"/>
        </w:rPr>
        <w:t xml:space="preserve">Harris C, Chaumba JB (2001) Crustal contamination and fluid-rock interaction during the formation of the </w:t>
      </w:r>
      <w:proofErr w:type="spellStart"/>
      <w:r w:rsidRPr="004269B0">
        <w:rPr>
          <w:rFonts w:eastAsia="Calibri"/>
          <w:lang w:val="en-ZA"/>
        </w:rPr>
        <w:t>Platreef</w:t>
      </w:r>
      <w:proofErr w:type="spellEnd"/>
      <w:r w:rsidRPr="004269B0">
        <w:rPr>
          <w:rFonts w:eastAsia="Calibri"/>
          <w:lang w:val="en-ZA"/>
        </w:rPr>
        <w:t>, northern limb of the Bushveld Complex, South Africa. J Petrol 42: 1321-1347</w:t>
      </w:r>
    </w:p>
    <w:p w:rsidR="004269B0" w:rsidRPr="004269B0" w:rsidRDefault="004269B0" w:rsidP="004269B0">
      <w:pPr>
        <w:spacing w:line="480" w:lineRule="auto"/>
        <w:contextualSpacing/>
        <w:jc w:val="both"/>
        <w:rPr>
          <w:rFonts w:eastAsia="Calibri"/>
          <w:lang w:val="en-ZA"/>
        </w:rPr>
      </w:pPr>
    </w:p>
    <w:p w:rsidR="004269B0" w:rsidRDefault="004269B0" w:rsidP="004269B0">
      <w:pPr>
        <w:spacing w:line="480" w:lineRule="auto"/>
        <w:contextualSpacing/>
        <w:jc w:val="both"/>
        <w:rPr>
          <w:rFonts w:eastAsia="Calibri"/>
          <w:lang w:val="en-ZA"/>
        </w:rPr>
      </w:pPr>
      <w:r w:rsidRPr="004269B0">
        <w:rPr>
          <w:rFonts w:eastAsia="Calibri"/>
          <w:lang w:val="en-ZA"/>
        </w:rPr>
        <w:t xml:space="preserve">Harris C, </w:t>
      </w:r>
      <w:proofErr w:type="spellStart"/>
      <w:r w:rsidRPr="004269B0">
        <w:rPr>
          <w:rFonts w:eastAsia="Calibri"/>
          <w:lang w:val="en-ZA"/>
        </w:rPr>
        <w:t>Pronost</w:t>
      </w:r>
      <w:proofErr w:type="spellEnd"/>
      <w:r w:rsidRPr="004269B0">
        <w:rPr>
          <w:rFonts w:eastAsia="Calibri"/>
          <w:lang w:val="en-ZA"/>
        </w:rPr>
        <w:t xml:space="preserve"> JJM, Ashwal LD, </w:t>
      </w:r>
      <w:proofErr w:type="spellStart"/>
      <w:r w:rsidRPr="004269B0">
        <w:rPr>
          <w:rFonts w:eastAsia="Calibri"/>
          <w:lang w:val="en-ZA"/>
        </w:rPr>
        <w:t>Cawthorn</w:t>
      </w:r>
      <w:proofErr w:type="spellEnd"/>
      <w:r w:rsidRPr="004269B0">
        <w:rPr>
          <w:rFonts w:eastAsia="Calibri"/>
          <w:lang w:val="en-ZA"/>
        </w:rPr>
        <w:t xml:space="preserve"> RG (2005) Oxygen and hydrogen isotope stratigraphy of the Rustenburg Layered Suite, Bushveld Complex: constraints on crustal contamination. J Petrol 46: 579-601</w:t>
      </w:r>
    </w:p>
    <w:p w:rsidR="004269B0" w:rsidRDefault="004269B0" w:rsidP="004269B0">
      <w:pPr>
        <w:spacing w:line="480" w:lineRule="auto"/>
        <w:contextualSpacing/>
        <w:jc w:val="both"/>
        <w:rPr>
          <w:rFonts w:eastAsia="Calibri"/>
          <w:lang w:val="en-ZA"/>
        </w:rPr>
      </w:pPr>
    </w:p>
    <w:p w:rsidR="004269B0" w:rsidRPr="008E15D2" w:rsidRDefault="004269B0" w:rsidP="004269B0">
      <w:pPr>
        <w:spacing w:line="480" w:lineRule="auto"/>
        <w:contextualSpacing/>
        <w:jc w:val="both"/>
        <w:rPr>
          <w:rFonts w:eastAsia="Calibri"/>
          <w:highlight w:val="yellow"/>
          <w:lang w:val="en-ZA"/>
        </w:rPr>
      </w:pPr>
      <w:r w:rsidRPr="004269B0">
        <w:rPr>
          <w:rFonts w:eastAsia="Calibri"/>
          <w:lang w:val="en-ZA"/>
        </w:rPr>
        <w:t xml:space="preserve">Sarkar A, Ripley EM, Li C, Maier WD (2008) Stable isotope, fluid inclusion, and mineral chemistry constraints on contamination and hydrothermal alteration in the </w:t>
      </w:r>
      <w:proofErr w:type="spellStart"/>
      <w:r w:rsidRPr="004269B0">
        <w:rPr>
          <w:rFonts w:eastAsia="Calibri"/>
          <w:lang w:val="en-ZA"/>
        </w:rPr>
        <w:t>Uitkomst</w:t>
      </w:r>
      <w:proofErr w:type="spellEnd"/>
      <w:r w:rsidRPr="004269B0">
        <w:rPr>
          <w:rFonts w:eastAsia="Calibri"/>
          <w:lang w:val="en-ZA"/>
        </w:rPr>
        <w:t xml:space="preserve"> Complex, South Africa. </w:t>
      </w:r>
      <w:proofErr w:type="spellStart"/>
      <w:r w:rsidRPr="004269B0">
        <w:rPr>
          <w:rFonts w:eastAsia="Calibri"/>
          <w:lang w:val="en-ZA"/>
        </w:rPr>
        <w:t>Chem</w:t>
      </w:r>
      <w:proofErr w:type="spellEnd"/>
      <w:r w:rsidRPr="004269B0">
        <w:rPr>
          <w:rFonts w:eastAsia="Calibri"/>
          <w:lang w:val="en-ZA"/>
        </w:rPr>
        <w:t xml:space="preserve"> </w:t>
      </w:r>
      <w:proofErr w:type="spellStart"/>
      <w:r w:rsidRPr="004269B0">
        <w:rPr>
          <w:rFonts w:eastAsia="Calibri"/>
          <w:lang w:val="en-ZA"/>
        </w:rPr>
        <w:t>Geol</w:t>
      </w:r>
      <w:proofErr w:type="spellEnd"/>
      <w:r w:rsidRPr="004269B0">
        <w:rPr>
          <w:rFonts w:eastAsia="Calibri"/>
          <w:lang w:val="en-ZA"/>
        </w:rPr>
        <w:t xml:space="preserve"> 257: 129-138</w:t>
      </w:r>
    </w:p>
    <w:p w:rsidR="00107ADF" w:rsidRDefault="00107ADF"/>
    <w:sectPr w:rsidR="00107A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7EF"/>
    <w:rsid w:val="00107ADF"/>
    <w:rsid w:val="00137AC7"/>
    <w:rsid w:val="002237EF"/>
    <w:rsid w:val="002D726B"/>
    <w:rsid w:val="00426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671868-984B-47B9-8F3E-9C364B78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7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dc:creator>
  <cp:keywords/>
  <dc:description/>
  <cp:lastModifiedBy>Wolfgang</cp:lastModifiedBy>
  <cp:revision>4</cp:revision>
  <dcterms:created xsi:type="dcterms:W3CDTF">2016-07-18T10:13:00Z</dcterms:created>
  <dcterms:modified xsi:type="dcterms:W3CDTF">2017-01-21T13:57:00Z</dcterms:modified>
</cp:coreProperties>
</file>