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E40" w:rsidRPr="00AC6950" w:rsidRDefault="000B150F" w:rsidP="00C67FEF">
      <w:pPr>
        <w:jc w:val="center"/>
        <w:rPr>
          <w:rFonts w:ascii="Calibri" w:eastAsia="Times New Roman" w:hAnsi="Calibri" w:cs="Calibri"/>
          <w:b/>
          <w:sz w:val="36"/>
          <w:szCs w:val="36"/>
          <w:lang w:val="en-GB" w:eastAsia="nl-NL"/>
        </w:rPr>
      </w:pPr>
      <w:r w:rsidRPr="00AC6950">
        <w:rPr>
          <w:rFonts w:ascii="Calibri" w:eastAsia="Times New Roman" w:hAnsi="Calibri" w:cs="Calibri"/>
          <w:b/>
          <w:sz w:val="36"/>
          <w:szCs w:val="36"/>
          <w:lang w:val="en-GB" w:eastAsia="nl-NL"/>
        </w:rPr>
        <w:t xml:space="preserve">Electronic </w:t>
      </w:r>
      <w:r w:rsidR="008B347D" w:rsidRPr="00AC6950">
        <w:rPr>
          <w:rFonts w:ascii="Calibri" w:eastAsia="Times New Roman" w:hAnsi="Calibri" w:cs="Calibri"/>
          <w:b/>
          <w:sz w:val="36"/>
          <w:szCs w:val="36"/>
          <w:lang w:val="en-GB" w:eastAsia="nl-NL"/>
        </w:rPr>
        <w:t>Supplement</w:t>
      </w:r>
    </w:p>
    <w:p w:rsidR="00C67FEF" w:rsidRPr="00AC6950" w:rsidRDefault="00C67FEF" w:rsidP="00C67FEF">
      <w:pPr>
        <w:spacing w:line="276" w:lineRule="auto"/>
        <w:jc w:val="center"/>
        <w:rPr>
          <w:rFonts w:ascii="Calibri" w:eastAsia="Times New Roman" w:hAnsi="Calibri" w:cs="Calibri"/>
          <w:b/>
          <w:sz w:val="28"/>
          <w:szCs w:val="28"/>
          <w:lang w:val="en-GB"/>
        </w:rPr>
      </w:pPr>
      <w:bookmarkStart w:id="0" w:name="_Hlk2935657"/>
      <w:proofErr w:type="gramStart"/>
      <w:r w:rsidRPr="00AC6950">
        <w:rPr>
          <w:rFonts w:ascii="Calibri" w:eastAsia="Times New Roman" w:hAnsi="Calibri" w:cs="Calibri"/>
          <w:b/>
          <w:sz w:val="28"/>
          <w:szCs w:val="28"/>
          <w:lang w:val="en-GB"/>
        </w:rPr>
        <w:t>Four-year course of quality of life and obsessive-compulsive disorder.</w:t>
      </w:r>
      <w:proofErr w:type="gramEnd"/>
    </w:p>
    <w:p w:rsidR="00C67FEF" w:rsidRPr="00AC6950" w:rsidRDefault="000B150F" w:rsidP="000B150F">
      <w:pPr>
        <w:spacing w:line="276" w:lineRule="auto"/>
        <w:jc w:val="center"/>
        <w:rPr>
          <w:rFonts w:ascii="Calibri" w:eastAsia="Times New Roman" w:hAnsi="Calibri" w:cs="Calibri"/>
          <w:b/>
          <w:sz w:val="28"/>
          <w:szCs w:val="28"/>
          <w:lang w:val="en-GB"/>
        </w:rPr>
      </w:pPr>
      <w:r w:rsidRPr="00AC6950">
        <w:rPr>
          <w:rFonts w:ascii="Calibri" w:eastAsia="Times New Roman" w:hAnsi="Calibri" w:cs="Calibri"/>
          <w:b/>
          <w:sz w:val="28"/>
          <w:szCs w:val="28"/>
          <w:lang w:val="en-GB"/>
        </w:rPr>
        <w:t>Social Psychiatry and Psychiatric Epidemiology</w:t>
      </w:r>
    </w:p>
    <w:p w:rsidR="000B150F" w:rsidRPr="00AC6950" w:rsidRDefault="000B150F" w:rsidP="00C67FEF">
      <w:pPr>
        <w:spacing w:line="276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C6950">
        <w:rPr>
          <w:rFonts w:ascii="Calibri" w:eastAsia="Calibri" w:hAnsi="Calibri" w:cs="Calibri"/>
          <w:sz w:val="24"/>
          <w:szCs w:val="24"/>
          <w:lang w:val="en-US"/>
        </w:rPr>
        <w:t>Karin C.P. Remmerswaal¹, MSc</w:t>
      </w: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AC6950">
        <w:rPr>
          <w:rFonts w:ascii="Calibri" w:eastAsia="Calibri" w:hAnsi="Calibri" w:cs="Calibri"/>
          <w:sz w:val="24"/>
          <w:szCs w:val="24"/>
        </w:rPr>
        <w:t xml:space="preserve">Neeltje M. Batelaan¹, MD, PhD </w:t>
      </w: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AC6950">
        <w:rPr>
          <w:rFonts w:ascii="Calibri" w:eastAsia="Calibri" w:hAnsi="Calibri" w:cs="Calibri"/>
          <w:sz w:val="24"/>
          <w:szCs w:val="24"/>
        </w:rPr>
        <w:t>Adriaan W. Hoogendoorn¹, PhD</w:t>
      </w: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AC6950">
        <w:rPr>
          <w:rFonts w:ascii="Calibri" w:eastAsia="Calibri" w:hAnsi="Calibri" w:cs="Calibri"/>
          <w:sz w:val="24"/>
          <w:szCs w:val="24"/>
        </w:rPr>
        <w:t>Nic J.A. van der Wee², MD, PhD</w:t>
      </w: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AC6950">
        <w:rPr>
          <w:rFonts w:ascii="Calibri" w:eastAsia="Calibri" w:hAnsi="Calibri" w:cs="Calibri"/>
          <w:sz w:val="24"/>
          <w:szCs w:val="24"/>
        </w:rPr>
        <w:t>Patricia van Oppen¹, PhD</w:t>
      </w: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AC6950">
        <w:rPr>
          <w:rFonts w:ascii="Calibri" w:eastAsia="Calibri" w:hAnsi="Calibri" w:cs="Calibri"/>
          <w:sz w:val="24"/>
          <w:szCs w:val="24"/>
        </w:rPr>
        <w:t>Anton J.L.M. van Balkom¹, MD, PhD</w:t>
      </w: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AC6950">
        <w:rPr>
          <w:rFonts w:ascii="Calibri" w:eastAsia="Calibri" w:hAnsi="Calibri" w:cs="Calibri"/>
          <w:sz w:val="24"/>
          <w:szCs w:val="24"/>
        </w:rPr>
        <w:t>¹ Amsterdam UMC, Vrije Universiteit Amsterdam, Department of Psychiatry and the Amsterdam Public Health Institute, and GGZ inGeest, Amsterdam, The Netherlands.</w:t>
      </w: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  <w:lang w:val="en-GB"/>
        </w:rPr>
      </w:pPr>
      <w:r w:rsidRPr="00AC6950">
        <w:rPr>
          <w:rFonts w:ascii="Calibri" w:eastAsia="Calibri" w:hAnsi="Calibri" w:cs="Calibri"/>
          <w:sz w:val="24"/>
          <w:szCs w:val="24"/>
          <w:lang w:val="en-GB"/>
        </w:rPr>
        <w:t>² Department of Psychiatry, Leiden University Medical Centr</w:t>
      </w:r>
      <w:r w:rsidR="008877E7" w:rsidRPr="00AC6950">
        <w:rPr>
          <w:rFonts w:ascii="Calibri" w:eastAsia="Calibri" w:hAnsi="Calibri" w:cs="Calibri"/>
          <w:sz w:val="24"/>
          <w:szCs w:val="24"/>
          <w:lang w:val="en-GB"/>
        </w:rPr>
        <w:t>e</w:t>
      </w:r>
      <w:r w:rsidRPr="00AC6950">
        <w:rPr>
          <w:rFonts w:ascii="Calibri" w:eastAsia="Calibri" w:hAnsi="Calibri" w:cs="Calibri"/>
          <w:sz w:val="24"/>
          <w:szCs w:val="24"/>
          <w:lang w:val="en-GB"/>
        </w:rPr>
        <w:t xml:space="preserve">, </w:t>
      </w:r>
      <w:proofErr w:type="gramStart"/>
      <w:r w:rsidRPr="00AC6950">
        <w:rPr>
          <w:rFonts w:ascii="Calibri" w:eastAsia="Calibri" w:hAnsi="Calibri" w:cs="Calibri"/>
          <w:sz w:val="24"/>
          <w:szCs w:val="24"/>
          <w:lang w:val="en-GB"/>
        </w:rPr>
        <w:t>The</w:t>
      </w:r>
      <w:proofErr w:type="gramEnd"/>
      <w:r w:rsidRPr="00AC6950">
        <w:rPr>
          <w:rFonts w:ascii="Calibri" w:eastAsia="Calibri" w:hAnsi="Calibri" w:cs="Calibri"/>
          <w:sz w:val="24"/>
          <w:szCs w:val="24"/>
          <w:lang w:val="en-GB"/>
        </w:rPr>
        <w:t xml:space="preserve"> Netherlands.</w:t>
      </w: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  <w:lang w:val="en-GB"/>
        </w:rPr>
      </w:pP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  <w:lang w:val="en-GB"/>
        </w:rPr>
      </w:pPr>
    </w:p>
    <w:p w:rsidR="000B150F" w:rsidRPr="00AC6950" w:rsidRDefault="000B150F" w:rsidP="000B150F">
      <w:pPr>
        <w:spacing w:line="276" w:lineRule="auto"/>
        <w:rPr>
          <w:rFonts w:ascii="Calibri" w:eastAsia="Calibri" w:hAnsi="Calibri" w:cs="Calibri"/>
          <w:sz w:val="24"/>
          <w:szCs w:val="24"/>
          <w:lang w:val="en-GB"/>
        </w:rPr>
      </w:pPr>
      <w:r w:rsidRPr="00AC6950">
        <w:rPr>
          <w:rFonts w:ascii="Calibri" w:eastAsia="Calibri" w:hAnsi="Calibri" w:cs="Calibri"/>
          <w:sz w:val="24"/>
          <w:szCs w:val="24"/>
          <w:lang w:val="en-GB"/>
        </w:rPr>
        <w:t xml:space="preserve">Corresponding author: Karin C.P. Remmerswaal, GGZ </w:t>
      </w:r>
      <w:proofErr w:type="spellStart"/>
      <w:r w:rsidRPr="00AC6950">
        <w:rPr>
          <w:rFonts w:ascii="Calibri" w:eastAsia="Calibri" w:hAnsi="Calibri" w:cs="Calibri"/>
          <w:sz w:val="24"/>
          <w:szCs w:val="24"/>
          <w:lang w:val="en-GB"/>
        </w:rPr>
        <w:t>inGeest</w:t>
      </w:r>
      <w:proofErr w:type="spellEnd"/>
      <w:r w:rsidRPr="00AC6950">
        <w:rPr>
          <w:rFonts w:ascii="Calibri" w:eastAsia="Calibri" w:hAnsi="Calibri" w:cs="Calibri"/>
          <w:sz w:val="24"/>
          <w:szCs w:val="24"/>
          <w:lang w:val="en-GB"/>
        </w:rPr>
        <w:t xml:space="preserve">, </w:t>
      </w:r>
      <w:proofErr w:type="spellStart"/>
      <w:r w:rsidRPr="00AC6950">
        <w:rPr>
          <w:rFonts w:ascii="Calibri" w:eastAsia="Calibri" w:hAnsi="Calibri" w:cs="Calibri"/>
          <w:sz w:val="24"/>
          <w:szCs w:val="24"/>
          <w:lang w:val="en-GB"/>
        </w:rPr>
        <w:t>Amstelveenseweg</w:t>
      </w:r>
      <w:proofErr w:type="spellEnd"/>
      <w:r w:rsidRPr="00AC6950">
        <w:rPr>
          <w:rFonts w:ascii="Calibri" w:eastAsia="Calibri" w:hAnsi="Calibri" w:cs="Calibri"/>
          <w:sz w:val="24"/>
          <w:szCs w:val="24"/>
          <w:lang w:val="en-GB"/>
        </w:rPr>
        <w:t xml:space="preserve"> 589, 1081 JC Amsterdam, The Netherlands, k.remmerswaal@ggzingeest.nl, telephone number 0031.20.7885000, fax number 0031.20.3016997</w:t>
      </w:r>
    </w:p>
    <w:p w:rsidR="000B150F" w:rsidRPr="00AC6950" w:rsidRDefault="000B150F" w:rsidP="00C67FEF">
      <w:pPr>
        <w:spacing w:line="276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B150F" w:rsidRPr="00AC6950" w:rsidRDefault="000B150F" w:rsidP="00C67FEF">
      <w:pPr>
        <w:spacing w:line="276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bookmarkEnd w:id="0"/>
    <w:p w:rsidR="00C67FEF" w:rsidRPr="00AC6950" w:rsidRDefault="00C67FEF" w:rsidP="00C67FEF">
      <w:pPr>
        <w:spacing w:line="276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:rsidR="00C67FEF" w:rsidRPr="00AC6950" w:rsidRDefault="00C67FEF">
      <w:pPr>
        <w:rPr>
          <w:rFonts w:ascii="Calibri" w:eastAsia="Times New Roman" w:hAnsi="Calibri" w:cs="Calibri"/>
          <w:b/>
          <w:sz w:val="24"/>
          <w:szCs w:val="24"/>
          <w:lang w:val="en-GB" w:eastAsia="nl-NL"/>
        </w:rPr>
      </w:pPr>
    </w:p>
    <w:p w:rsidR="00EC4CA0" w:rsidRPr="00AC6950" w:rsidRDefault="00EC4CA0">
      <w:pPr>
        <w:rPr>
          <w:rFonts w:ascii="Calibri" w:eastAsia="Times New Roman" w:hAnsi="Calibri" w:cs="Calibri"/>
          <w:b/>
          <w:sz w:val="24"/>
          <w:szCs w:val="24"/>
          <w:lang w:val="en-GB" w:eastAsia="nl-NL"/>
        </w:rPr>
      </w:pPr>
    </w:p>
    <w:p w:rsidR="00C67FEF" w:rsidRPr="00AC6950" w:rsidRDefault="00C67FEF">
      <w:pPr>
        <w:rPr>
          <w:rFonts w:ascii="Calibri" w:eastAsia="Times New Roman" w:hAnsi="Calibri" w:cs="Calibri"/>
          <w:b/>
          <w:sz w:val="24"/>
          <w:szCs w:val="24"/>
          <w:lang w:val="en-GB" w:eastAsia="nl-NL"/>
        </w:rPr>
      </w:pPr>
    </w:p>
    <w:p w:rsidR="00655F37" w:rsidRPr="00AC6950" w:rsidRDefault="00655F37">
      <w:pPr>
        <w:rPr>
          <w:rFonts w:ascii="Calibri" w:eastAsia="Times New Roman" w:hAnsi="Calibri" w:cs="Calibri"/>
          <w:b/>
          <w:sz w:val="24"/>
          <w:szCs w:val="24"/>
          <w:lang w:val="en-GB" w:eastAsia="nl-NL"/>
        </w:rPr>
      </w:pPr>
    </w:p>
    <w:p w:rsidR="00655F37" w:rsidRPr="00AC6950" w:rsidRDefault="00655F37">
      <w:pPr>
        <w:rPr>
          <w:rFonts w:ascii="Calibri" w:eastAsia="Times New Roman" w:hAnsi="Calibri" w:cs="Calibri"/>
          <w:b/>
          <w:sz w:val="24"/>
          <w:szCs w:val="24"/>
          <w:lang w:val="en-GB" w:eastAsia="nl-NL"/>
        </w:rPr>
      </w:pPr>
    </w:p>
    <w:p w:rsidR="00655F37" w:rsidRPr="00AC6950" w:rsidRDefault="00655F37">
      <w:pPr>
        <w:rPr>
          <w:rFonts w:ascii="Calibri" w:eastAsia="Times New Roman" w:hAnsi="Calibri" w:cs="Calibri"/>
          <w:b/>
          <w:sz w:val="24"/>
          <w:szCs w:val="24"/>
          <w:lang w:val="en-GB" w:eastAsia="nl-NL"/>
        </w:rPr>
      </w:pPr>
    </w:p>
    <w:p w:rsidR="000B150F" w:rsidRPr="00AC6950" w:rsidRDefault="000B150F">
      <w:pPr>
        <w:rPr>
          <w:rFonts w:ascii="Calibri" w:eastAsia="Times New Roman" w:hAnsi="Calibri" w:cs="Calibri"/>
          <w:b/>
          <w:sz w:val="24"/>
          <w:szCs w:val="24"/>
          <w:lang w:val="en-GB" w:eastAsia="nl-NL"/>
        </w:rPr>
      </w:pPr>
      <w:r w:rsidRPr="00AC6950">
        <w:rPr>
          <w:rFonts w:ascii="Calibri" w:eastAsia="Times New Roman" w:hAnsi="Calibri" w:cs="Calibri"/>
          <w:b/>
          <w:sz w:val="24"/>
          <w:szCs w:val="24"/>
          <w:lang w:val="en-GB" w:eastAsia="nl-NL"/>
        </w:rPr>
        <w:br w:type="page"/>
      </w:r>
    </w:p>
    <w:p w:rsidR="000440CE" w:rsidRPr="00AC6950" w:rsidRDefault="000440CE" w:rsidP="006626BB">
      <w:pPr>
        <w:jc w:val="center"/>
        <w:rPr>
          <w:rFonts w:ascii="Calibri" w:eastAsia="Times New Roman" w:hAnsi="Calibri" w:cs="Calibri"/>
          <w:b/>
          <w:sz w:val="36"/>
          <w:szCs w:val="36"/>
          <w:lang w:val="en-GB" w:eastAsia="nl-NL"/>
        </w:rPr>
      </w:pPr>
      <w:r w:rsidRPr="00AC6950">
        <w:rPr>
          <w:rFonts w:ascii="Calibri" w:eastAsia="Times New Roman" w:hAnsi="Calibri" w:cs="Calibri"/>
          <w:b/>
          <w:sz w:val="36"/>
          <w:szCs w:val="36"/>
          <w:lang w:val="en-GB" w:eastAsia="nl-NL"/>
        </w:rPr>
        <w:lastRenderedPageBreak/>
        <w:t>Content</w:t>
      </w:r>
    </w:p>
    <w:p w:rsidR="00EF476D" w:rsidRPr="00AC6950" w:rsidRDefault="00EF476D">
      <w:pPr>
        <w:rPr>
          <w:rFonts w:ascii="Calibri" w:eastAsia="Times New Roman" w:hAnsi="Calibri" w:cs="Calibri"/>
          <w:sz w:val="24"/>
          <w:szCs w:val="24"/>
          <w:lang w:val="en-GB" w:eastAsia="nl-NL"/>
        </w:rPr>
      </w:pPr>
    </w:p>
    <w:p w:rsidR="00157E9B" w:rsidRPr="00AC6950" w:rsidRDefault="00157E9B" w:rsidP="00157E9B">
      <w:pPr>
        <w:rPr>
          <w:rFonts w:ascii="Calibri" w:eastAsia="Times New Roman" w:hAnsi="Calibri" w:cs="Calibri"/>
          <w:lang w:val="en-GB" w:eastAsia="nl-NL"/>
        </w:rPr>
      </w:pPr>
      <w:proofErr w:type="gramStart"/>
      <w:r w:rsidRPr="00AC6950">
        <w:rPr>
          <w:rFonts w:ascii="Calibri" w:eastAsia="Times New Roman" w:hAnsi="Calibri" w:cs="Calibri"/>
          <w:b/>
          <w:lang w:val="en-GB" w:eastAsia="nl-NL"/>
        </w:rPr>
        <w:t>Table 0.</w:t>
      </w:r>
      <w:proofErr w:type="gramEnd"/>
      <w:r w:rsidRPr="00AC6950">
        <w:rPr>
          <w:rFonts w:ascii="Calibri" w:eastAsia="Times New Roman" w:hAnsi="Calibri" w:cs="Calibri"/>
          <w:lang w:val="en-GB" w:eastAsia="nl-NL"/>
        </w:rPr>
        <w:t xml:space="preserve"> Number of missing observations for all variables in the ana</w:t>
      </w:r>
      <w:r w:rsidR="004B0A16" w:rsidRPr="00AC6950">
        <w:rPr>
          <w:rFonts w:ascii="Calibri" w:eastAsia="Times New Roman" w:hAnsi="Calibri" w:cs="Calibri"/>
          <w:lang w:val="en-GB" w:eastAsia="nl-NL"/>
        </w:rPr>
        <w:t>lyses (n=382)…………………………………………..3</w:t>
      </w:r>
    </w:p>
    <w:p w:rsidR="00157E9B" w:rsidRPr="00AC6950" w:rsidRDefault="00157E9B" w:rsidP="00157E9B">
      <w:pPr>
        <w:rPr>
          <w:rFonts w:ascii="Calibri" w:eastAsia="Times New Roman" w:hAnsi="Calibri" w:cs="Calibri"/>
          <w:lang w:val="en-GB" w:eastAsia="nl-NL"/>
        </w:rPr>
      </w:pPr>
      <w:proofErr w:type="gramStart"/>
      <w:r w:rsidRPr="00AC6950">
        <w:rPr>
          <w:rFonts w:ascii="Calibri" w:eastAsia="Times New Roman" w:hAnsi="Calibri" w:cs="Calibri"/>
          <w:b/>
          <w:lang w:val="en-GB" w:eastAsia="nl-NL"/>
        </w:rPr>
        <w:t>Table 1.</w:t>
      </w:r>
      <w:proofErr w:type="gramEnd"/>
      <w:r w:rsidRPr="00AC6950">
        <w:rPr>
          <w:rFonts w:ascii="Calibri" w:eastAsia="Times New Roman" w:hAnsi="Calibri" w:cs="Calibri"/>
          <w:lang w:val="en-GB" w:eastAsia="nl-NL"/>
        </w:rPr>
        <w:t xml:space="preserve"> Baseline characteristics of OCD patients, multiple imputat</w:t>
      </w:r>
      <w:r w:rsidR="004B0A16" w:rsidRPr="00AC6950">
        <w:rPr>
          <w:rFonts w:ascii="Calibri" w:eastAsia="Times New Roman" w:hAnsi="Calibri" w:cs="Calibri"/>
          <w:lang w:val="en-GB" w:eastAsia="nl-NL"/>
        </w:rPr>
        <w:t>ions dataset……………………………………………..4</w:t>
      </w:r>
    </w:p>
    <w:p w:rsidR="00157E9B" w:rsidRPr="00AC6950" w:rsidRDefault="00157E9B" w:rsidP="00157E9B">
      <w:pPr>
        <w:rPr>
          <w:rFonts w:ascii="Calibri" w:eastAsia="Times New Roman" w:hAnsi="Calibri" w:cs="Calibri"/>
          <w:lang w:val="en-GB" w:eastAsia="nl-NL"/>
        </w:rPr>
      </w:pPr>
      <w:proofErr w:type="gramStart"/>
      <w:r w:rsidRPr="00AC6950">
        <w:rPr>
          <w:rFonts w:ascii="Calibri" w:eastAsia="Times New Roman" w:hAnsi="Calibri" w:cs="Calibri"/>
          <w:b/>
          <w:lang w:val="en-GB" w:eastAsia="nl-NL"/>
        </w:rPr>
        <w:t>Table 2.</w:t>
      </w:r>
      <w:proofErr w:type="gramEnd"/>
      <w:r w:rsidRPr="00AC6950">
        <w:rPr>
          <w:rFonts w:ascii="Calibri" w:eastAsia="Times New Roman" w:hAnsi="Calibri" w:cs="Calibri"/>
          <w:lang w:val="en-GB" w:eastAsia="nl-NL"/>
        </w:rPr>
        <w:t xml:space="preserve"> Four-year course of QoL of patients with OCD and comparison with QoL of the general population with one sample t-tests¹, multiple imputations dataset, n=3</w:t>
      </w:r>
      <w:r w:rsidR="004B0A16" w:rsidRPr="00AC6950">
        <w:rPr>
          <w:rFonts w:ascii="Calibri" w:eastAsia="Times New Roman" w:hAnsi="Calibri" w:cs="Calibri"/>
          <w:lang w:val="en-GB" w:eastAsia="nl-NL"/>
        </w:rPr>
        <w:t>82………………………………………………………………………..5</w:t>
      </w:r>
    </w:p>
    <w:p w:rsidR="00157E9B" w:rsidRPr="00AC6950" w:rsidRDefault="00157E9B" w:rsidP="00157E9B">
      <w:pPr>
        <w:rPr>
          <w:rFonts w:ascii="Calibri" w:eastAsia="Times New Roman" w:hAnsi="Calibri" w:cs="Calibri"/>
          <w:lang w:val="en-GB" w:eastAsia="nl-NL"/>
        </w:rPr>
      </w:pPr>
      <w:proofErr w:type="gramStart"/>
      <w:r w:rsidRPr="00AC6950">
        <w:rPr>
          <w:rFonts w:ascii="Calibri" w:eastAsia="Times New Roman" w:hAnsi="Calibri" w:cs="Calibri"/>
          <w:b/>
          <w:lang w:val="en-GB" w:eastAsia="nl-NL"/>
        </w:rPr>
        <w:t>Fig. 1.</w:t>
      </w:r>
      <w:proofErr w:type="gramEnd"/>
      <w:r w:rsidRPr="00AC6950">
        <w:rPr>
          <w:rFonts w:ascii="Calibri" w:eastAsia="Times New Roman" w:hAnsi="Calibri" w:cs="Calibri"/>
          <w:lang w:val="en-GB" w:eastAsia="nl-NL"/>
        </w:rPr>
        <w:t xml:space="preserve"> Four-year course of QoL of patients with chronic, intermittent and remitting OCD, multiple imputations dataset, n=382…………………………………………………………………</w:t>
      </w:r>
      <w:r w:rsidR="004B0A16" w:rsidRPr="00AC6950">
        <w:rPr>
          <w:rFonts w:ascii="Calibri" w:eastAsia="Times New Roman" w:hAnsi="Calibri" w:cs="Calibri"/>
          <w:lang w:val="en-GB" w:eastAsia="nl-NL"/>
        </w:rPr>
        <w:t>……………………………………………………………………………….6</w:t>
      </w:r>
    </w:p>
    <w:p w:rsidR="00157E9B" w:rsidRPr="00AC6950" w:rsidRDefault="00157E9B" w:rsidP="00157E9B">
      <w:pPr>
        <w:rPr>
          <w:rFonts w:ascii="Calibri" w:eastAsia="Times New Roman" w:hAnsi="Calibri" w:cs="Calibri"/>
          <w:lang w:val="en-GB" w:eastAsia="nl-NL"/>
        </w:rPr>
      </w:pPr>
      <w:proofErr w:type="gramStart"/>
      <w:r w:rsidRPr="00AC6950">
        <w:rPr>
          <w:rFonts w:ascii="Calibri" w:eastAsia="Times New Roman" w:hAnsi="Calibri" w:cs="Calibri"/>
          <w:b/>
          <w:lang w:val="en-GB" w:eastAsia="nl-NL"/>
        </w:rPr>
        <w:t>Table 3.</w:t>
      </w:r>
      <w:proofErr w:type="gramEnd"/>
      <w:r w:rsidRPr="00AC6950">
        <w:rPr>
          <w:rFonts w:ascii="Calibri" w:eastAsia="Times New Roman" w:hAnsi="Calibri" w:cs="Calibri"/>
          <w:lang w:val="en-GB" w:eastAsia="nl-NL"/>
        </w:rPr>
        <w:t xml:space="preserve"> Results of LMM analysis of the four-year course of QoL of patients with chronic, intermittent and remitting OCD, multiple imputations dataset, n=382………</w:t>
      </w:r>
      <w:r w:rsidR="004B0A16" w:rsidRPr="00AC6950">
        <w:rPr>
          <w:rFonts w:ascii="Calibri" w:eastAsia="Times New Roman" w:hAnsi="Calibri" w:cs="Calibri"/>
          <w:lang w:val="en-GB" w:eastAsia="nl-NL"/>
        </w:rPr>
        <w:t>……………………………………………………………………………….7</w:t>
      </w:r>
    </w:p>
    <w:p w:rsidR="00157E9B" w:rsidRPr="00AC6950" w:rsidRDefault="00157E9B" w:rsidP="00157E9B">
      <w:pPr>
        <w:rPr>
          <w:rFonts w:ascii="Calibri" w:eastAsia="Times New Roman" w:hAnsi="Calibri" w:cs="Calibri"/>
          <w:lang w:val="en-GB" w:eastAsia="nl-NL"/>
        </w:rPr>
      </w:pPr>
      <w:proofErr w:type="gramStart"/>
      <w:r w:rsidRPr="00AC6950">
        <w:rPr>
          <w:rFonts w:ascii="Calibri" w:eastAsia="Times New Roman" w:hAnsi="Calibri" w:cs="Calibri"/>
          <w:b/>
          <w:lang w:val="en-GB" w:eastAsia="nl-NL"/>
        </w:rPr>
        <w:t>Table 4.</w:t>
      </w:r>
      <w:proofErr w:type="gramEnd"/>
      <w:r w:rsidRPr="00AC6950">
        <w:rPr>
          <w:rFonts w:ascii="Calibri" w:eastAsia="Times New Roman" w:hAnsi="Calibri" w:cs="Calibri"/>
          <w:lang w:val="en-GB" w:eastAsia="nl-NL"/>
        </w:rPr>
        <w:t xml:space="preserve"> Predictors of the four-year course of QoL in remitters from OCD, multiple imputations dataset, n=115.3…………………………………………………………………………</w:t>
      </w:r>
      <w:r w:rsidR="004B0A16" w:rsidRPr="00AC6950">
        <w:rPr>
          <w:rFonts w:ascii="Calibri" w:eastAsia="Times New Roman" w:hAnsi="Calibri" w:cs="Calibri"/>
          <w:lang w:val="en-GB" w:eastAsia="nl-NL"/>
        </w:rPr>
        <w:t>…………………………………………………………………………………8</w:t>
      </w:r>
    </w:p>
    <w:p w:rsidR="00D2165B" w:rsidRPr="00AC6950" w:rsidRDefault="00D2165B">
      <w:pPr>
        <w:rPr>
          <w:rFonts w:ascii="Calibri" w:eastAsia="Times New Roman" w:hAnsi="Calibri" w:cs="Calibri"/>
          <w:sz w:val="24"/>
          <w:szCs w:val="24"/>
          <w:lang w:val="en-GB" w:eastAsia="nl-NL"/>
        </w:rPr>
      </w:pPr>
      <w:r w:rsidRPr="00AC6950">
        <w:rPr>
          <w:rFonts w:ascii="Calibri" w:eastAsia="Times New Roman" w:hAnsi="Calibri" w:cs="Calibri"/>
          <w:sz w:val="24"/>
          <w:szCs w:val="24"/>
          <w:lang w:val="en-GB" w:eastAsia="nl-NL"/>
        </w:rPr>
        <w:br w:type="page"/>
      </w:r>
    </w:p>
    <w:p w:rsidR="00D2165B" w:rsidRPr="00AC6950" w:rsidRDefault="00D2165B" w:rsidP="00D2165B">
      <w:pPr>
        <w:pStyle w:val="NoSpacing"/>
        <w:rPr>
          <w:lang w:val="en-GB"/>
        </w:rPr>
      </w:pPr>
      <w:proofErr w:type="gramStart"/>
      <w:r w:rsidRPr="00AC6950">
        <w:rPr>
          <w:b/>
          <w:lang w:val="en-GB"/>
        </w:rPr>
        <w:lastRenderedPageBreak/>
        <w:t>Table 0.</w:t>
      </w:r>
      <w:proofErr w:type="gramEnd"/>
      <w:r w:rsidRPr="00AC6950">
        <w:rPr>
          <w:lang w:val="en-GB"/>
        </w:rPr>
        <w:t xml:space="preserve"> Number of missing observations for all variables in the analyses (</w:t>
      </w:r>
      <w:r w:rsidRPr="00AC6950">
        <w:rPr>
          <w:i/>
          <w:lang w:val="en-GB"/>
        </w:rPr>
        <w:t>n</w:t>
      </w:r>
      <w:r w:rsidRPr="00AC6950">
        <w:rPr>
          <w:lang w:val="en-GB"/>
        </w:rPr>
        <w:t>=382)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7"/>
        <w:gridCol w:w="895"/>
        <w:gridCol w:w="1558"/>
        <w:gridCol w:w="1558"/>
      </w:tblGrid>
      <w:tr w:rsidR="00D2165B" w:rsidRPr="00AC6950" w:rsidTr="00D2165B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2-year follow-up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4-year follow-up</w:t>
            </w:r>
          </w:p>
        </w:tc>
      </w:tr>
      <w:tr w:rsidR="00D2165B" w:rsidRPr="00AC6950" w:rsidTr="00D2165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2165B" w:rsidRPr="00AC6950" w:rsidRDefault="00D2165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C6950">
              <w:rPr>
                <w:b/>
                <w:sz w:val="20"/>
                <w:szCs w:val="20"/>
                <w:lang w:val="en-GB"/>
              </w:rPr>
              <w:t>Baseline 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AC6950">
              <w:rPr>
                <w:i/>
                <w:sz w:val="20"/>
                <w:szCs w:val="20"/>
                <w:lang w:val="en-GB"/>
              </w:rPr>
              <w:t>Sociodemographic characteristics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Gender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Partner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Children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Employment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AC6950">
              <w:rPr>
                <w:i/>
                <w:sz w:val="20"/>
                <w:szCs w:val="20"/>
                <w:lang w:val="en-GB"/>
              </w:rPr>
              <w:t>Clinical characteristics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Age of onset OCD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39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AC6950">
              <w:rPr>
                <w:i/>
                <w:sz w:val="20"/>
                <w:szCs w:val="20"/>
                <w:lang w:val="en-GB"/>
              </w:rPr>
              <w:t xml:space="preserve">Psychosocial characteristics 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Attachment style: dismissing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29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Attachment style: preoccupied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Attachment style: fearful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29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Attachment style: secure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32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FFPI</w:t>
            </w:r>
            <w:r w:rsidR="00142576" w:rsidRPr="00AC6950">
              <w:rPr>
                <w:sz w:val="20"/>
                <w:szCs w:val="20"/>
                <w:lang w:val="en-GB"/>
              </w:rPr>
              <w:t>¹</w:t>
            </w:r>
            <w:r w:rsidRPr="00AC6950">
              <w:rPr>
                <w:sz w:val="20"/>
                <w:szCs w:val="20"/>
                <w:lang w:val="en-GB"/>
              </w:rPr>
              <w:t xml:space="preserve"> extraversion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FFPI</w:t>
            </w:r>
            <w:r w:rsidR="00142576" w:rsidRPr="00AC6950">
              <w:rPr>
                <w:sz w:val="20"/>
                <w:szCs w:val="20"/>
                <w:lang w:val="en-GB"/>
              </w:rPr>
              <w:t>¹</w:t>
            </w:r>
            <w:r w:rsidRPr="00AC6950">
              <w:rPr>
                <w:sz w:val="20"/>
                <w:szCs w:val="20"/>
                <w:lang w:val="en-GB"/>
              </w:rPr>
              <w:t xml:space="preserve"> agreeableness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FFPI</w:t>
            </w:r>
            <w:r w:rsidR="00142576" w:rsidRPr="00AC6950">
              <w:rPr>
                <w:sz w:val="20"/>
                <w:szCs w:val="20"/>
                <w:lang w:val="en-GB"/>
              </w:rPr>
              <w:t>¹</w:t>
            </w:r>
            <w:r w:rsidRPr="00AC6950">
              <w:rPr>
                <w:sz w:val="20"/>
                <w:szCs w:val="20"/>
                <w:lang w:val="en-GB"/>
              </w:rPr>
              <w:t xml:space="preserve"> conscientiousness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FFPI</w:t>
            </w:r>
            <w:r w:rsidR="00142576" w:rsidRPr="00AC6950">
              <w:rPr>
                <w:sz w:val="20"/>
                <w:szCs w:val="20"/>
                <w:lang w:val="en-GB"/>
              </w:rPr>
              <w:t>¹</w:t>
            </w:r>
            <w:r w:rsidRPr="00AC6950">
              <w:rPr>
                <w:sz w:val="20"/>
                <w:szCs w:val="20"/>
                <w:lang w:val="en-GB"/>
              </w:rPr>
              <w:t xml:space="preserve"> emotional stability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FFPI</w:t>
            </w:r>
            <w:r w:rsidR="00142576" w:rsidRPr="00AC6950">
              <w:rPr>
                <w:sz w:val="20"/>
                <w:szCs w:val="20"/>
                <w:lang w:val="en-GB"/>
              </w:rPr>
              <w:t>¹</w:t>
            </w:r>
            <w:r w:rsidRPr="00AC6950">
              <w:rPr>
                <w:sz w:val="20"/>
                <w:szCs w:val="20"/>
                <w:lang w:val="en-GB"/>
              </w:rPr>
              <w:t xml:space="preserve"> autonomy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LEE</w:t>
            </w:r>
            <w:r w:rsidR="00142576" w:rsidRPr="00AC6950">
              <w:rPr>
                <w:sz w:val="20"/>
                <w:szCs w:val="20"/>
                <w:lang w:val="en-GB"/>
              </w:rPr>
              <w:t>²</w:t>
            </w:r>
            <w:r w:rsidRPr="00AC6950">
              <w:rPr>
                <w:sz w:val="20"/>
                <w:szCs w:val="20"/>
                <w:lang w:val="en-GB"/>
              </w:rPr>
              <w:t xml:space="preserve"> lack of emotional support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LEE</w:t>
            </w:r>
            <w:r w:rsidR="00142576" w:rsidRPr="00AC6950">
              <w:rPr>
                <w:sz w:val="20"/>
                <w:szCs w:val="20"/>
                <w:lang w:val="en-GB"/>
              </w:rPr>
              <w:t>²</w:t>
            </w:r>
            <w:r w:rsidRPr="00AC6950">
              <w:rPr>
                <w:sz w:val="20"/>
                <w:szCs w:val="20"/>
                <w:lang w:val="en-GB"/>
              </w:rPr>
              <w:t xml:space="preserve"> perceived intrusiveness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LEE</w:t>
            </w:r>
            <w:r w:rsidR="00142576" w:rsidRPr="00AC6950">
              <w:rPr>
                <w:sz w:val="20"/>
                <w:szCs w:val="20"/>
                <w:lang w:val="en-GB"/>
              </w:rPr>
              <w:t>²</w:t>
            </w:r>
            <w:r w:rsidRPr="00AC6950">
              <w:rPr>
                <w:sz w:val="20"/>
                <w:szCs w:val="20"/>
                <w:lang w:val="en-GB"/>
              </w:rPr>
              <w:t xml:space="preserve"> perceived irritation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LEE</w:t>
            </w:r>
            <w:r w:rsidR="00142576" w:rsidRPr="00AC6950">
              <w:rPr>
                <w:sz w:val="20"/>
                <w:szCs w:val="20"/>
                <w:lang w:val="en-GB"/>
              </w:rPr>
              <w:t>²</w:t>
            </w:r>
            <w:r w:rsidRPr="00AC6950">
              <w:rPr>
                <w:sz w:val="20"/>
                <w:szCs w:val="20"/>
                <w:lang w:val="en-GB"/>
              </w:rPr>
              <w:t xml:space="preserve"> perceived criticism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b/>
                <w:sz w:val="20"/>
                <w:szCs w:val="20"/>
                <w:lang w:val="en-GB"/>
              </w:rPr>
            </w:pPr>
            <w:r w:rsidRPr="00AC6950">
              <w:rPr>
                <w:b/>
                <w:sz w:val="20"/>
                <w:szCs w:val="20"/>
                <w:lang w:val="en-GB"/>
              </w:rPr>
              <w:t>Time varying characteristics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i/>
                <w:sz w:val="20"/>
                <w:szCs w:val="20"/>
                <w:lang w:val="en-GB"/>
              </w:rPr>
            </w:pPr>
            <w:r w:rsidRPr="00AC6950">
              <w:rPr>
                <w:i/>
                <w:sz w:val="20"/>
                <w:szCs w:val="20"/>
                <w:lang w:val="en-GB"/>
              </w:rPr>
              <w:t>Clinical characteristics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AE39D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Current diagnosis OCD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114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Y-BOCS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115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Number of disorders</w:t>
            </w:r>
            <w:r w:rsidR="00142576" w:rsidRPr="00AC6950">
              <w:rPr>
                <w:sz w:val="20"/>
                <w:szCs w:val="20"/>
                <w:lang w:val="en-GB"/>
              </w:rPr>
              <w:t>³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114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Beck Anxiety Index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138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Beck Depression Inventory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136</w:t>
            </w:r>
          </w:p>
        </w:tc>
      </w:tr>
      <w:tr w:rsidR="00D2165B" w:rsidRPr="00AC6950" w:rsidTr="00D2165B">
        <w:tc>
          <w:tcPr>
            <w:tcW w:w="0" w:type="auto"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i/>
                <w:sz w:val="20"/>
                <w:szCs w:val="20"/>
                <w:lang w:val="en-GB"/>
              </w:rPr>
              <w:t>Psychosocial characteristics</w:t>
            </w: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Quality of Life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137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Social network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119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Loneliness emotional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137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Loneliness social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137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Need for affiliation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140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SSI</w:t>
            </w:r>
            <w:r w:rsidR="00142576" w:rsidRPr="00AC6950">
              <w:rPr>
                <w:sz w:val="20"/>
                <w:szCs w:val="20"/>
                <w:lang w:val="en-GB"/>
              </w:rPr>
              <w:t>⁴</w:t>
            </w:r>
            <w:r w:rsidRPr="00AC6950">
              <w:rPr>
                <w:sz w:val="20"/>
                <w:szCs w:val="20"/>
                <w:lang w:val="en-GB"/>
              </w:rPr>
              <w:t xml:space="preserve"> emotional support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136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SSI</w:t>
            </w:r>
            <w:r w:rsidR="00142576" w:rsidRPr="00AC6950">
              <w:rPr>
                <w:sz w:val="20"/>
                <w:szCs w:val="20"/>
                <w:lang w:val="en-GB"/>
              </w:rPr>
              <w:t>⁴</w:t>
            </w:r>
            <w:r w:rsidRPr="00AC6950">
              <w:rPr>
                <w:sz w:val="20"/>
                <w:szCs w:val="20"/>
                <w:lang w:val="en-GB"/>
              </w:rPr>
              <w:t xml:space="preserve"> informative support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136</w:t>
            </w:r>
          </w:p>
        </w:tc>
      </w:tr>
      <w:tr w:rsidR="00D2165B" w:rsidRPr="00AC6950" w:rsidTr="00D2165B">
        <w:tc>
          <w:tcPr>
            <w:tcW w:w="0" w:type="auto"/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SSI</w:t>
            </w:r>
            <w:r w:rsidR="00142576" w:rsidRPr="00AC6950">
              <w:rPr>
                <w:sz w:val="20"/>
                <w:szCs w:val="20"/>
                <w:lang w:val="en-GB"/>
              </w:rPr>
              <w:t>⁴</w:t>
            </w:r>
            <w:r w:rsidRPr="00AC6950">
              <w:rPr>
                <w:sz w:val="20"/>
                <w:szCs w:val="20"/>
                <w:lang w:val="en-GB"/>
              </w:rPr>
              <w:t xml:space="preserve"> social companionship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AC6950">
              <w:rPr>
                <w:sz w:val="20"/>
                <w:szCs w:val="20"/>
                <w:lang w:val="en-GB"/>
              </w:rPr>
              <w:t>136</w:t>
            </w:r>
          </w:p>
        </w:tc>
      </w:tr>
      <w:tr w:rsidR="00D2165B" w:rsidRPr="00AC6950" w:rsidTr="00D2165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165B" w:rsidRPr="00AC6950" w:rsidRDefault="00D2165B" w:rsidP="00142576">
            <w:pPr>
              <w:pStyle w:val="NoSpacing"/>
              <w:rPr>
                <w:sz w:val="20"/>
                <w:szCs w:val="20"/>
              </w:rPr>
            </w:pPr>
            <w:r w:rsidRPr="00AC6950">
              <w:rPr>
                <w:sz w:val="20"/>
                <w:szCs w:val="20"/>
              </w:rPr>
              <w:t>SSI</w:t>
            </w:r>
            <w:r w:rsidR="00142576" w:rsidRPr="00AC6950">
              <w:rPr>
                <w:sz w:val="20"/>
                <w:szCs w:val="20"/>
              </w:rPr>
              <w:t>⁴</w:t>
            </w:r>
            <w:r w:rsidRPr="00AC6950">
              <w:rPr>
                <w:sz w:val="20"/>
                <w:szCs w:val="20"/>
                <w:lang w:val="en-GB"/>
              </w:rPr>
              <w:t xml:space="preserve"> instrumental</w:t>
            </w:r>
            <w:r w:rsidRPr="00AC6950">
              <w:rPr>
                <w:sz w:val="20"/>
                <w:szCs w:val="20"/>
              </w:rPr>
              <w:t xml:space="preserve">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</w:rPr>
            </w:pPr>
            <w:r w:rsidRPr="00AC6950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</w:rPr>
            </w:pPr>
            <w:r w:rsidRPr="00AC6950">
              <w:rPr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165B" w:rsidRPr="00AC6950" w:rsidRDefault="00D2165B">
            <w:pPr>
              <w:pStyle w:val="NoSpacing"/>
              <w:jc w:val="center"/>
              <w:rPr>
                <w:sz w:val="20"/>
                <w:szCs w:val="20"/>
              </w:rPr>
            </w:pPr>
            <w:r w:rsidRPr="00AC6950">
              <w:rPr>
                <w:sz w:val="20"/>
                <w:szCs w:val="20"/>
              </w:rPr>
              <w:t>139</w:t>
            </w:r>
          </w:p>
        </w:tc>
      </w:tr>
    </w:tbl>
    <w:p w:rsidR="00AE39DB" w:rsidRPr="00AC6950" w:rsidRDefault="00142576" w:rsidP="00AE39DB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proofErr w:type="gramStart"/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¹ </w:t>
      </w:r>
      <w:r w:rsidR="00AE39DB"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Five-Factor Personality Inventory</w:t>
      </w:r>
      <w:proofErr w:type="gramEnd"/>
    </w:p>
    <w:p w:rsidR="00AE39DB" w:rsidRPr="00AC6950" w:rsidRDefault="00142576" w:rsidP="00AE39DB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²</w:t>
      </w:r>
      <w:r w:rsidR="00AE39DB"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 Level of Expressed Emotion</w:t>
      </w:r>
    </w:p>
    <w:p w:rsidR="00AE39DB" w:rsidRPr="00AC6950" w:rsidRDefault="00142576" w:rsidP="00AE39DB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³</w:t>
      </w:r>
      <w:r w:rsidR="00AE39DB"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 Number of current comorbid psychiatric disorders</w:t>
      </w:r>
    </w:p>
    <w:p w:rsidR="00AE39DB" w:rsidRPr="00AC6950" w:rsidRDefault="00142576" w:rsidP="00AE39DB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⁴</w:t>
      </w:r>
      <w:r w:rsidR="00AE39DB"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 Social Support Inventory</w:t>
      </w:r>
    </w:p>
    <w:p w:rsidR="00D2165B" w:rsidRPr="00AC6950" w:rsidRDefault="00D2165B">
      <w:pPr>
        <w:rPr>
          <w:rFonts w:ascii="Calibri" w:eastAsia="Times New Roman" w:hAnsi="Calibri" w:cs="Calibri"/>
          <w:sz w:val="24"/>
          <w:szCs w:val="24"/>
          <w:lang w:val="en-GB" w:eastAsia="nl-NL"/>
        </w:rPr>
        <w:sectPr w:rsidR="00D2165B" w:rsidRPr="00AC6950" w:rsidSect="00EF476D">
          <w:headerReference w:type="default" r:id="rId7"/>
          <w:footerReference w:type="default" r:id="rId8"/>
          <w:pgSz w:w="11906" w:h="16838"/>
          <w:pgMar w:top="1134" w:right="1134" w:bottom="1134" w:left="907" w:header="709" w:footer="709" w:gutter="0"/>
          <w:cols w:space="708"/>
          <w:titlePg/>
          <w:docGrid w:linePitch="360"/>
        </w:sectPr>
      </w:pPr>
    </w:p>
    <w:p w:rsidR="005A5A93" w:rsidRPr="00AC6950" w:rsidRDefault="005A5A93" w:rsidP="00AA6B39">
      <w:pPr>
        <w:tabs>
          <w:tab w:val="left" w:pos="170"/>
        </w:tabs>
        <w:spacing w:after="0" w:line="276" w:lineRule="auto"/>
        <w:rPr>
          <w:rFonts w:ascii="Calibri" w:eastAsia="Times New Roman" w:hAnsi="Calibri" w:cs="Calibri"/>
          <w:b/>
          <w:lang w:val="en-GB" w:eastAsia="nl-NL"/>
        </w:rPr>
      </w:pPr>
      <w:proofErr w:type="gramStart"/>
      <w:r w:rsidRPr="00AC6950">
        <w:rPr>
          <w:rFonts w:ascii="Calibri" w:eastAsia="Times New Roman" w:hAnsi="Calibri" w:cs="Calibri"/>
          <w:b/>
          <w:lang w:val="en-GB" w:eastAsia="nl-NL"/>
        </w:rPr>
        <w:lastRenderedPageBreak/>
        <w:t xml:space="preserve">Table </w:t>
      </w:r>
      <w:r w:rsidR="00D3284E" w:rsidRPr="00AC6950">
        <w:rPr>
          <w:rFonts w:ascii="Calibri" w:eastAsia="Times New Roman" w:hAnsi="Calibri" w:cs="Calibri"/>
          <w:b/>
          <w:lang w:val="en-GB" w:eastAsia="nl-NL"/>
        </w:rPr>
        <w:t>1</w:t>
      </w:r>
      <w:r w:rsidRPr="00AC6950">
        <w:rPr>
          <w:rFonts w:ascii="Calibri" w:eastAsia="Times New Roman" w:hAnsi="Calibri" w:cs="Calibri"/>
          <w:b/>
          <w:lang w:val="en-GB" w:eastAsia="nl-NL"/>
        </w:rPr>
        <w:t>.</w:t>
      </w:r>
      <w:proofErr w:type="gramEnd"/>
      <w:r w:rsidRPr="00AC6950">
        <w:rPr>
          <w:rFonts w:ascii="Calibri" w:eastAsia="Times New Roman" w:hAnsi="Calibri" w:cs="Calibri"/>
          <w:b/>
          <w:lang w:val="en-GB" w:eastAsia="nl-NL"/>
        </w:rPr>
        <w:t xml:space="preserve"> </w:t>
      </w:r>
      <w:r w:rsidRPr="00AC6950">
        <w:rPr>
          <w:rFonts w:ascii="Calibri" w:eastAsia="Times New Roman" w:hAnsi="Calibri" w:cs="Calibri"/>
          <w:lang w:val="en-GB" w:eastAsia="nl-NL"/>
        </w:rPr>
        <w:t>Baseline characteristics of OCD patients</w:t>
      </w:r>
      <w:r w:rsidR="003217EE" w:rsidRPr="00AC6950">
        <w:rPr>
          <w:rFonts w:ascii="Calibri" w:eastAsia="Times New Roman" w:hAnsi="Calibri" w:cs="Calibri"/>
          <w:lang w:val="en-GB" w:eastAsia="nl-NL"/>
        </w:rPr>
        <w:t>, multiple imputations</w:t>
      </w:r>
      <w:r w:rsidR="000428EA" w:rsidRPr="00AC6950">
        <w:rPr>
          <w:rFonts w:ascii="Calibri" w:eastAsia="Times New Roman" w:hAnsi="Calibri" w:cs="Calibri"/>
          <w:lang w:val="en-GB" w:eastAsia="nl-NL"/>
        </w:rPr>
        <w:t xml:space="preserve"> dataset</w:t>
      </w:r>
    </w:p>
    <w:tbl>
      <w:tblPr>
        <w:tblW w:w="13892" w:type="dxa"/>
        <w:tblInd w:w="-1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2836"/>
        <w:gridCol w:w="1559"/>
        <w:gridCol w:w="709"/>
        <w:gridCol w:w="709"/>
        <w:gridCol w:w="1559"/>
        <w:gridCol w:w="1559"/>
        <w:gridCol w:w="1559"/>
        <w:gridCol w:w="1560"/>
        <w:gridCol w:w="850"/>
        <w:gridCol w:w="992"/>
      </w:tblGrid>
      <w:tr w:rsidR="005A5A93" w:rsidRPr="00AC6950" w:rsidTr="00EF476D">
        <w:tc>
          <w:tcPr>
            <w:tcW w:w="2836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bookmarkStart w:id="1" w:name="_Hlk484612823"/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b/>
                <w:sz w:val="20"/>
                <w:szCs w:val="20"/>
                <w:lang w:val="en-GB" w:eastAsia="nl-NL"/>
              </w:rPr>
              <w:t>Total sample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mean (s</w:t>
            </w:r>
            <w:r w:rsidR="00276466"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e</w:t>
            </w: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)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or %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n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=</w:t>
            </w:r>
            <w:r w:rsidR="0027646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n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b/>
                <w:sz w:val="20"/>
                <w:szCs w:val="20"/>
                <w:lang w:val="en-GB" w:eastAsia="nl-NL"/>
              </w:rPr>
              <w:t>Chronic (1)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mean (s</w:t>
            </w:r>
            <w:r w:rsidR="00B41B95"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e</w:t>
            </w: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)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or %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n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= </w:t>
            </w:r>
            <w:r w:rsidR="00B41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222.6</w:t>
            </w:r>
            <w:r w:rsidR="006D6E3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¹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b/>
                <w:sz w:val="20"/>
                <w:szCs w:val="20"/>
                <w:lang w:val="en-GB" w:eastAsia="nl-NL"/>
              </w:rPr>
              <w:t>Intermittent (2)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mean (s</w:t>
            </w:r>
            <w:r w:rsidR="00B41B95"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e</w:t>
            </w: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)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or %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n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=</w:t>
            </w:r>
            <w:r w:rsidR="00B41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44.1</w:t>
            </w:r>
            <w:r w:rsidR="006D6E3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¹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b/>
                <w:sz w:val="20"/>
                <w:szCs w:val="20"/>
                <w:lang w:val="en-GB" w:eastAsia="nl-NL"/>
              </w:rPr>
              <w:t>Remitting (3)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mean (s</w:t>
            </w:r>
            <w:r w:rsidR="00B41B95"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e</w:t>
            </w: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)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or %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n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=</w:t>
            </w:r>
            <w:r w:rsidR="00B41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115.3</w:t>
            </w:r>
            <w:r w:rsidR="006D6E3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¹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test statistic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p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-value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post-hoc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analysis</w:t>
            </w:r>
          </w:p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p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&lt;0.05</w:t>
            </w:r>
          </w:p>
        </w:tc>
      </w:tr>
      <w:tr w:rsidR="005A5A93" w:rsidRPr="00AC6950" w:rsidTr="00EF476D">
        <w:tc>
          <w:tcPr>
            <w:tcW w:w="2836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proofErr w:type="spellStart"/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Sociodemographics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top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Age, years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="00842D0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6.4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842D0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0.56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:rsidR="005A5A93" w:rsidRPr="00AC6950" w:rsidRDefault="003217EE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="00732CC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.0 (</w:t>
            </w:r>
            <w:r w:rsidR="00732CC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0.78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="002040A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6.5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2040A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2.02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35.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1.12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60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(2,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319.2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0.8</w:t>
            </w:r>
            <w:r w:rsidR="005A1F5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9C72C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45</w:t>
            </w:r>
          </w:p>
        </w:tc>
        <w:tc>
          <w:tcPr>
            <w:tcW w:w="992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Gender, female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842D0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57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3217EE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3F29F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60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="002C416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60" w:type="dxa"/>
          </w:tcPr>
          <w:p w:rsidR="005A5A93" w:rsidRPr="00AC6950" w:rsidRDefault="005A1F56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,335.2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1.33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9C72C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27</w:t>
            </w: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Partner, yes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="00842D0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974AF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3F29F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58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59" w:type="dxa"/>
          </w:tcPr>
          <w:p w:rsidR="005A5A93" w:rsidRPr="00AC6950" w:rsidRDefault="002C416E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72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60" w:type="dxa"/>
          </w:tcPr>
          <w:p w:rsidR="005A5A93" w:rsidRPr="00AC6950" w:rsidRDefault="005A1F56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</w:t>
            </w:r>
            <w:r w:rsidR="00444CA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,304.5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</w:t>
            </w:r>
            <w:r w:rsidR="00444CA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0.95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0.3</w:t>
            </w:r>
            <w:r w:rsidR="009C72C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9</w:t>
            </w: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Children, yes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="00842D0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974AF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="003F29F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="002C416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60" w:type="dxa"/>
          </w:tcPr>
          <w:p w:rsidR="005A5A93" w:rsidRPr="00AC6950" w:rsidRDefault="008877E7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</w:t>
            </w:r>
            <w:r w:rsidR="00444CA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,323.9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)=0.03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0.9</w:t>
            </w:r>
            <w:r w:rsidR="00930A0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Education, years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842D0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2.6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842D0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0.16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974AF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12.</w:t>
            </w:r>
            <w:r w:rsidR="003F29F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3F29F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0.23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2C416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2.6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2C416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0.58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13.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0.34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6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(2,</w:t>
            </w:r>
            <w:r w:rsidR="00444CA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322.0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</w:t>
            </w:r>
            <w:r w:rsidR="00444CA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2.17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930A0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Employment, yes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842D0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52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974AF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47%</w:t>
            </w:r>
          </w:p>
        </w:tc>
        <w:tc>
          <w:tcPr>
            <w:tcW w:w="1559" w:type="dxa"/>
          </w:tcPr>
          <w:p w:rsidR="005A5A93" w:rsidRPr="00AC6950" w:rsidRDefault="002C416E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49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59" w:type="dxa"/>
          </w:tcPr>
          <w:p w:rsidR="005A5A93" w:rsidRPr="00AC6950" w:rsidRDefault="004B7C5A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63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60" w:type="dxa"/>
          </w:tcPr>
          <w:p w:rsidR="005A5A93" w:rsidRPr="00AC6950" w:rsidRDefault="005A1F56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</w:t>
            </w:r>
            <w:r w:rsidR="00444CA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,</w:t>
            </w:r>
            <w:r w:rsidR="00197DE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331.8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</w:t>
            </w:r>
            <w:r w:rsidR="00197DE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3.25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E13E4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</w:t>
            </w:r>
            <w:r w:rsidR="000558B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*</w:t>
            </w: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1&lt;3</w:t>
            </w: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6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Clinical characteristics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6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Y-BOCS total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="00250A2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250A2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0.36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974AF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22.</w:t>
            </w:r>
            <w:r w:rsidR="003F29F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3F29F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0.50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</w:tcPr>
          <w:p w:rsidR="005A5A93" w:rsidRPr="00AC6950" w:rsidRDefault="002C416E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20.2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1.27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9.2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0.74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6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(2,</w:t>
            </w:r>
            <w:r w:rsidR="00197DE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310.1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</w:t>
            </w:r>
            <w:r w:rsidR="00197DE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5.98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</w:t>
            </w:r>
            <w:r w:rsidR="000558B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*</w:t>
            </w: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1&gt;3</w:t>
            </w: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Late age of onset OCD</w:t>
            </w:r>
            <w:r w:rsidR="006D6E3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²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, yes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="00250A2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974AF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="003F29F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560" w:type="dxa"/>
          </w:tcPr>
          <w:p w:rsidR="005A5A93" w:rsidRPr="00AC6950" w:rsidRDefault="005A1F56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</w:t>
            </w:r>
            <w:r w:rsidR="00197DE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,312.7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</w:t>
            </w:r>
            <w:r w:rsidR="00197DE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2.20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E93492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11</w:t>
            </w: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Number of disorders</w:t>
            </w:r>
            <w:r w:rsidR="006D6E31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³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1.9 (</w:t>
            </w:r>
            <w:r w:rsidR="00250A2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709" w:type="dxa"/>
            <w:tcBorders>
              <w:right w:val="nil"/>
            </w:tcBorders>
          </w:tcPr>
          <w:p w:rsidR="005A5A93" w:rsidRPr="00AC6950" w:rsidRDefault="00974AF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1.9 (</w:t>
            </w:r>
            <w:r w:rsidR="003F29F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9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0.21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</w:tcPr>
          <w:p w:rsidR="005A5A93" w:rsidRPr="00AC6950" w:rsidRDefault="004B7C5A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2.0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0.12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6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(2,</w:t>
            </w:r>
            <w:r w:rsidR="009C72C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317.0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)=0.</w:t>
            </w:r>
            <w:r w:rsidR="009C72C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04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E93492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96</w:t>
            </w:r>
          </w:p>
        </w:tc>
        <w:tc>
          <w:tcPr>
            <w:tcW w:w="992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bottom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Beck Anxiety Index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250A2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8.2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250A2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0.62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709" w:type="dxa"/>
            <w:tcBorders>
              <w:bottom w:val="nil"/>
              <w:right w:val="nil"/>
            </w:tcBorders>
          </w:tcPr>
          <w:p w:rsidR="005A5A93" w:rsidRPr="00AC6950" w:rsidRDefault="00974AF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18</w:t>
            </w:r>
            <w:r w:rsidR="002040A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.2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2040A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0.90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8.2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2.31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8.3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1.30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) </w:t>
            </w:r>
          </w:p>
        </w:tc>
        <w:tc>
          <w:tcPr>
            <w:tcW w:w="1560" w:type="dxa"/>
            <w:tcBorders>
              <w:bottom w:val="nil"/>
            </w:tcBorders>
          </w:tcPr>
          <w:p w:rsidR="005A5A93" w:rsidRPr="00AC6950" w:rsidRDefault="005A5A93" w:rsidP="00CC616E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(2,</w:t>
            </w:r>
            <w:r w:rsidR="00CC616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="009C72C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92.4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)=0.</w:t>
            </w:r>
            <w:r w:rsidR="009C72C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00</w:t>
            </w:r>
          </w:p>
        </w:tc>
        <w:tc>
          <w:tcPr>
            <w:tcW w:w="850" w:type="dxa"/>
            <w:tcBorders>
              <w:bottom w:val="nil"/>
            </w:tcBorders>
          </w:tcPr>
          <w:p w:rsidR="005A5A93" w:rsidRPr="00AC6950" w:rsidRDefault="00E93492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.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00</w:t>
            </w:r>
          </w:p>
        </w:tc>
        <w:tc>
          <w:tcPr>
            <w:tcW w:w="992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Beck Depression Inventory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250A2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6.1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250A2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0.51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  <w:right w:val="nil"/>
            </w:tcBorders>
          </w:tcPr>
          <w:p w:rsidR="005A5A93" w:rsidRPr="00AC6950" w:rsidRDefault="00974AF8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16.</w:t>
            </w:r>
            <w:r w:rsidR="002040A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2040A6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0.74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6.1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1.89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5.8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 w:rsidR="004B7C5A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1.05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F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(2,</w:t>
            </w:r>
            <w:r w:rsidR="009C72C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300.4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)=0.</w:t>
            </w:r>
            <w:r w:rsidR="009C72C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02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E93492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98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</w:tbl>
    <w:bookmarkEnd w:id="1"/>
    <w:p w:rsidR="001F4763" w:rsidRPr="00AC6950" w:rsidRDefault="006D6E31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¹ </w:t>
      </w:r>
      <w:r w:rsidR="003278E9"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sub-sample sizes differ across imputed data sets and were averaged</w:t>
      </w:r>
    </w:p>
    <w:p w:rsidR="005A5A93" w:rsidRPr="00AC6950" w:rsidRDefault="006D6E31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²</w:t>
      </w:r>
      <w:r w:rsidR="005A5A93"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 Onset &gt;= 20 years</w:t>
      </w:r>
    </w:p>
    <w:p w:rsidR="000558B8" w:rsidRPr="00AC6950" w:rsidRDefault="006D6E31" w:rsidP="00AA6B39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³</w:t>
      </w:r>
      <w:r w:rsidR="005A5A93"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 Number of current comorbid psychiatric disorders </w:t>
      </w:r>
    </w:p>
    <w:p w:rsidR="002205B2" w:rsidRPr="00AC6950" w:rsidRDefault="000558B8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*</w:t>
      </w:r>
      <w:r w:rsidRPr="00AC6950">
        <w:rPr>
          <w:rFonts w:ascii="Calibri" w:eastAsia="Times New Roman" w:hAnsi="Calibri" w:cs="Calibri"/>
          <w:i/>
          <w:sz w:val="20"/>
          <w:szCs w:val="20"/>
          <w:lang w:val="en-GB" w:eastAsia="nl-NL"/>
        </w:rPr>
        <w:t>p</w:t>
      </w: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&lt;0.05</w:t>
      </w:r>
    </w:p>
    <w:p w:rsidR="002205B2" w:rsidRPr="00AC6950" w:rsidRDefault="002205B2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  <w:sectPr w:rsidR="002205B2" w:rsidRPr="00AC6950" w:rsidSect="00EF476D">
          <w:pgSz w:w="16838" w:h="11906" w:orient="landscape"/>
          <w:pgMar w:top="907" w:right="1134" w:bottom="1134" w:left="1134" w:header="709" w:footer="709" w:gutter="0"/>
          <w:cols w:space="708"/>
          <w:docGrid w:linePitch="360"/>
        </w:sectPr>
      </w:pPr>
    </w:p>
    <w:p w:rsidR="005A5A93" w:rsidRPr="00AC6950" w:rsidRDefault="005A5A93" w:rsidP="00AA6B39">
      <w:pPr>
        <w:spacing w:line="276" w:lineRule="auto"/>
        <w:rPr>
          <w:rFonts w:ascii="Calibri" w:eastAsia="Calibri" w:hAnsi="Calibri" w:cs="Calibri"/>
          <w:lang w:val="en-GB"/>
        </w:rPr>
      </w:pPr>
      <w:bookmarkStart w:id="2" w:name="_Hlk535998143"/>
      <w:proofErr w:type="gramStart"/>
      <w:r w:rsidRPr="00AC6950">
        <w:rPr>
          <w:rFonts w:ascii="Calibri" w:eastAsia="Calibri" w:hAnsi="Calibri" w:cs="Calibri"/>
          <w:b/>
          <w:lang w:val="en-GB"/>
        </w:rPr>
        <w:lastRenderedPageBreak/>
        <w:t xml:space="preserve">Table </w:t>
      </w:r>
      <w:r w:rsidR="00D3284E" w:rsidRPr="00AC6950">
        <w:rPr>
          <w:rFonts w:ascii="Calibri" w:eastAsia="Calibri" w:hAnsi="Calibri" w:cs="Calibri"/>
          <w:b/>
          <w:lang w:val="en-GB"/>
        </w:rPr>
        <w:t>2</w:t>
      </w:r>
      <w:r w:rsidRPr="00AC6950">
        <w:rPr>
          <w:rFonts w:ascii="Calibri" w:eastAsia="Calibri" w:hAnsi="Calibri" w:cs="Calibri"/>
          <w:b/>
          <w:lang w:val="en-GB"/>
        </w:rPr>
        <w:t>.</w:t>
      </w:r>
      <w:proofErr w:type="gramEnd"/>
      <w:r w:rsidRPr="00AC6950">
        <w:rPr>
          <w:rFonts w:ascii="Calibri" w:eastAsia="Calibri" w:hAnsi="Calibri" w:cs="Calibri"/>
          <w:lang w:val="en-GB"/>
        </w:rPr>
        <w:t xml:space="preserve"> Four-year course of QoL of patients with OCD and comparison with QoL of the general population with one sample t-tests¹</w:t>
      </w:r>
      <w:r w:rsidR="00A41C99" w:rsidRPr="00AC6950">
        <w:rPr>
          <w:rFonts w:ascii="Calibri" w:eastAsia="Calibri" w:hAnsi="Calibri" w:cs="Calibri"/>
          <w:lang w:val="en-GB"/>
        </w:rPr>
        <w:t>, multiple imputations</w:t>
      </w:r>
      <w:r w:rsidR="000428EA" w:rsidRPr="00AC6950">
        <w:rPr>
          <w:rFonts w:ascii="Calibri" w:eastAsia="Calibri" w:hAnsi="Calibri" w:cs="Calibri"/>
          <w:lang w:val="en-GB"/>
        </w:rPr>
        <w:t xml:space="preserve"> dataset, </w:t>
      </w:r>
      <w:r w:rsidR="000428EA" w:rsidRPr="00AC6950">
        <w:rPr>
          <w:rFonts w:ascii="Calibri" w:eastAsia="Calibri" w:hAnsi="Calibri" w:cs="Calibri"/>
          <w:i/>
          <w:lang w:val="en-GB"/>
        </w:rPr>
        <w:t>n</w:t>
      </w:r>
      <w:r w:rsidR="000428EA" w:rsidRPr="00AC6950">
        <w:rPr>
          <w:rFonts w:ascii="Calibri" w:eastAsia="Calibri" w:hAnsi="Calibri" w:cs="Calibri"/>
          <w:lang w:val="en-GB"/>
        </w:rPr>
        <w:t>=382</w:t>
      </w:r>
    </w:p>
    <w:tbl>
      <w:tblPr>
        <w:tblStyle w:val="TableGrid"/>
        <w:tblW w:w="0" w:type="auto"/>
        <w:tblLook w:val="04A0"/>
      </w:tblPr>
      <w:tblGrid>
        <w:gridCol w:w="1696"/>
        <w:gridCol w:w="2127"/>
        <w:gridCol w:w="2409"/>
        <w:gridCol w:w="2410"/>
      </w:tblGrid>
      <w:tr w:rsidR="005A5A93" w:rsidRPr="00AC6950" w:rsidTr="00EF476D">
        <w:tc>
          <w:tcPr>
            <w:tcW w:w="1696" w:type="dxa"/>
          </w:tcPr>
          <w:p w:rsidR="005A5A93" w:rsidRPr="00AC6950" w:rsidRDefault="005A5A93" w:rsidP="00AA6B39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br w:type="page"/>
              <w:t>EQ-5D</w:t>
            </w:r>
          </w:p>
        </w:tc>
        <w:tc>
          <w:tcPr>
            <w:tcW w:w="2127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b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b/>
                <w:sz w:val="20"/>
                <w:szCs w:val="20"/>
                <w:lang w:val="en-GB"/>
              </w:rPr>
              <w:t>Baseline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mean (S</w:t>
            </w:r>
            <w:r w:rsidR="00A41C99"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E</w:t>
            </w: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)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n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t(df)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p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ES</w:t>
            </w:r>
          </w:p>
        </w:tc>
        <w:tc>
          <w:tcPr>
            <w:tcW w:w="2409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b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b/>
                <w:sz w:val="20"/>
                <w:szCs w:val="20"/>
                <w:lang w:val="en-GB"/>
              </w:rPr>
              <w:t>2-year follow up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mean (S</w:t>
            </w:r>
            <w:r w:rsidR="00A41C99"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E</w:t>
            </w: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)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n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t(df)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p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ES</w:t>
            </w:r>
          </w:p>
        </w:tc>
        <w:tc>
          <w:tcPr>
            <w:tcW w:w="2410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b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b/>
                <w:sz w:val="20"/>
                <w:szCs w:val="20"/>
                <w:lang w:val="en-GB"/>
              </w:rPr>
              <w:t>4-year follow up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mean (S</w:t>
            </w:r>
            <w:r w:rsidR="00A41C99"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E</w:t>
            </w: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)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n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t(df)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i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p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ES</w:t>
            </w:r>
          </w:p>
        </w:tc>
      </w:tr>
      <w:tr w:rsidR="005A5A93" w:rsidRPr="00AC6950" w:rsidTr="00EF476D">
        <w:tc>
          <w:tcPr>
            <w:tcW w:w="1696" w:type="dxa"/>
          </w:tcPr>
          <w:p w:rsidR="005A5A93" w:rsidRPr="00AC6950" w:rsidRDefault="005A5A93" w:rsidP="00AA6B39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Total sample</w:t>
            </w:r>
          </w:p>
        </w:tc>
        <w:tc>
          <w:tcPr>
            <w:tcW w:w="2127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0.67 (0.</w:t>
            </w:r>
            <w:r w:rsidR="00A41C99" w:rsidRPr="00AC6950">
              <w:rPr>
                <w:rFonts w:eastAsia="Calibri" w:cstheme="minorHAnsi"/>
                <w:sz w:val="20"/>
                <w:szCs w:val="20"/>
                <w:lang w:val="en-GB"/>
              </w:rPr>
              <w:t>01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445F9C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382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t(2</w:t>
            </w:r>
            <w:r w:rsidR="00445F9C" w:rsidRPr="00AC6950">
              <w:rPr>
                <w:rFonts w:eastAsia="Calibri" w:cstheme="minorHAnsi"/>
                <w:sz w:val="20"/>
                <w:szCs w:val="20"/>
                <w:lang w:val="en-GB"/>
              </w:rPr>
              <w:t>8</w:t>
            </w:r>
            <w:r w:rsidR="00613AAC" w:rsidRPr="00AC6950">
              <w:rPr>
                <w:rFonts w:eastAsia="Calibri" w:cstheme="minorHAnsi"/>
                <w:sz w:val="20"/>
                <w:szCs w:val="20"/>
                <w:lang w:val="en-GB"/>
              </w:rPr>
              <w:t>8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56</w:t>
            </w:r>
            <w:r w:rsidR="00445F9C" w:rsidRPr="00AC6950">
              <w:rPr>
                <w:rFonts w:eastAsia="Calibri" w:cstheme="minorHAnsi"/>
                <w:sz w:val="20"/>
                <w:szCs w:val="20"/>
                <w:lang w:val="en-GB"/>
              </w:rPr>
              <w:t>.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1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</w:t>
            </w:r>
            <w:r w:rsidR="0024114B" w:rsidRPr="00AC6950">
              <w:rPr>
                <w:rFonts w:eastAsia="Calibri" w:cstheme="minorHAnsi"/>
                <w:sz w:val="20"/>
                <w:szCs w:val="20"/>
                <w:lang w:val="en-GB"/>
              </w:rPr>
              <w:t>-</w:t>
            </w:r>
            <w:r w:rsidR="00445F9C" w:rsidRPr="00AC6950">
              <w:rPr>
                <w:rFonts w:eastAsia="Calibri" w:cstheme="minorHAnsi"/>
                <w:sz w:val="20"/>
                <w:szCs w:val="20"/>
                <w:lang w:val="en-GB"/>
              </w:rPr>
              <w:t>16.3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6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&lt;0.01*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0.92</w:t>
            </w:r>
          </w:p>
        </w:tc>
        <w:tc>
          <w:tcPr>
            <w:tcW w:w="2409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0.7</w:t>
            </w:r>
            <w:r w:rsidR="00613AAC" w:rsidRPr="00AC6950">
              <w:rPr>
                <w:rFonts w:eastAsia="Calibri" w:cstheme="minorHAnsi"/>
                <w:sz w:val="20"/>
                <w:szCs w:val="20"/>
                <w:lang w:val="en-GB"/>
              </w:rPr>
              <w:t>6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613AAC" w:rsidRPr="00AC6950">
              <w:rPr>
                <w:rFonts w:eastAsia="Calibri" w:cstheme="minorHAnsi"/>
                <w:sz w:val="20"/>
                <w:szCs w:val="20"/>
                <w:lang w:val="en-GB"/>
              </w:rPr>
              <w:t>02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613AAC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382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</w:t>
            </w:r>
            <w:r w:rsidR="00613AAC" w:rsidRPr="00AC6950">
              <w:rPr>
                <w:rFonts w:eastAsia="Calibri" w:cstheme="minorHAnsi"/>
                <w:sz w:val="20"/>
                <w:szCs w:val="20"/>
                <w:lang w:val="en-GB"/>
              </w:rPr>
              <w:t>1316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.5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)=-8.9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3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&lt;0.01*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0.54</w:t>
            </w:r>
          </w:p>
        </w:tc>
        <w:tc>
          <w:tcPr>
            <w:tcW w:w="2410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0.73 (0.</w:t>
            </w:r>
            <w:r w:rsidR="00266E02" w:rsidRPr="00AC6950">
              <w:rPr>
                <w:rFonts w:eastAsia="Calibri" w:cstheme="minorHAnsi"/>
                <w:sz w:val="20"/>
                <w:szCs w:val="20"/>
                <w:lang w:val="en-GB"/>
              </w:rPr>
              <w:t>01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266E02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382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</w:t>
            </w:r>
            <w:r w:rsidR="00266E02" w:rsidRPr="00AC6950">
              <w:rPr>
                <w:rFonts w:eastAsia="Calibri" w:cstheme="minorHAnsi"/>
                <w:sz w:val="20"/>
                <w:szCs w:val="20"/>
                <w:lang w:val="en-GB"/>
              </w:rPr>
              <w:t>16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87</w:t>
            </w:r>
            <w:r w:rsidR="00266E02" w:rsidRPr="00AC6950">
              <w:rPr>
                <w:rFonts w:eastAsia="Calibri" w:cstheme="minorHAnsi"/>
                <w:sz w:val="20"/>
                <w:szCs w:val="20"/>
                <w:lang w:val="en-GB"/>
              </w:rPr>
              <w:t>.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2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)=-</w:t>
            </w:r>
            <w:r w:rsidR="00266E02" w:rsidRPr="00AC6950">
              <w:rPr>
                <w:rFonts w:eastAsia="Calibri" w:cstheme="minorHAnsi"/>
                <w:sz w:val="20"/>
                <w:szCs w:val="20"/>
                <w:lang w:val="en-GB"/>
              </w:rPr>
              <w:t>10.8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3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&lt;0.01*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0.67</w:t>
            </w:r>
          </w:p>
        </w:tc>
      </w:tr>
      <w:tr w:rsidR="005A5A93" w:rsidRPr="00AC6950" w:rsidTr="00EF476D">
        <w:tc>
          <w:tcPr>
            <w:tcW w:w="1696" w:type="dxa"/>
          </w:tcPr>
          <w:p w:rsidR="005A5A93" w:rsidRPr="00AC6950" w:rsidRDefault="005A5A93" w:rsidP="00AA6B39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Chronic OCD</w:t>
            </w:r>
          </w:p>
        </w:tc>
        <w:tc>
          <w:tcPr>
            <w:tcW w:w="2127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0.6</w:t>
            </w:r>
            <w:r w:rsidR="00266E02" w:rsidRPr="00AC6950">
              <w:rPr>
                <w:rFonts w:eastAsia="Calibri" w:cstheme="minorHAnsi"/>
                <w:sz w:val="20"/>
                <w:szCs w:val="20"/>
                <w:lang w:val="en-GB"/>
              </w:rPr>
              <w:t>6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266E02" w:rsidRPr="00AC6950">
              <w:rPr>
                <w:rFonts w:eastAsia="Calibri" w:cstheme="minorHAnsi"/>
                <w:sz w:val="20"/>
                <w:szCs w:val="20"/>
                <w:lang w:val="en-GB"/>
              </w:rPr>
              <w:t>02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D2541A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222.6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</w:t>
            </w:r>
            <w:r w:rsidR="004A72EA" w:rsidRPr="00AC6950">
              <w:rPr>
                <w:rFonts w:eastAsia="Calibri" w:cstheme="minorHAnsi"/>
                <w:sz w:val="20"/>
                <w:szCs w:val="20"/>
                <w:lang w:val="en-GB"/>
              </w:rPr>
              <w:t>2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596</w:t>
            </w:r>
            <w:r w:rsidR="004A72EA" w:rsidRPr="00AC6950">
              <w:rPr>
                <w:rFonts w:eastAsia="Calibri" w:cstheme="minorHAnsi"/>
                <w:sz w:val="20"/>
                <w:szCs w:val="20"/>
                <w:lang w:val="en-GB"/>
              </w:rPr>
              <w:t>.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2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)=-1</w:t>
            </w:r>
            <w:r w:rsidR="004A72EA" w:rsidRPr="00AC6950">
              <w:rPr>
                <w:rFonts w:eastAsia="Calibri" w:cstheme="minorHAnsi"/>
                <w:sz w:val="20"/>
                <w:szCs w:val="20"/>
                <w:lang w:val="en-GB"/>
              </w:rPr>
              <w:t>2.2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9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&lt;0.01*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0.96</w:t>
            </w:r>
          </w:p>
        </w:tc>
        <w:tc>
          <w:tcPr>
            <w:tcW w:w="2409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0.7</w:t>
            </w:r>
            <w:r w:rsidR="004A72EA" w:rsidRPr="00AC6950">
              <w:rPr>
                <w:rFonts w:eastAsia="Calibri" w:cstheme="minorHAnsi"/>
                <w:sz w:val="20"/>
                <w:szCs w:val="20"/>
                <w:lang w:val="en-GB"/>
              </w:rPr>
              <w:t>1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4A72EA" w:rsidRPr="00AC6950">
              <w:rPr>
                <w:rFonts w:eastAsia="Calibri" w:cstheme="minorHAnsi"/>
                <w:sz w:val="20"/>
                <w:szCs w:val="20"/>
                <w:lang w:val="en-GB"/>
              </w:rPr>
              <w:t>02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D2541A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222.6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t(14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43</w:t>
            </w:r>
            <w:r w:rsidR="004A72EA" w:rsidRPr="00AC6950">
              <w:rPr>
                <w:rFonts w:eastAsia="Calibri" w:cstheme="minorHAnsi"/>
                <w:sz w:val="20"/>
                <w:szCs w:val="20"/>
                <w:lang w:val="en-GB"/>
              </w:rPr>
              <w:t>.4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)=-9</w:t>
            </w:r>
            <w:r w:rsidR="004A72EA" w:rsidRPr="00AC6950">
              <w:rPr>
                <w:rFonts w:eastAsia="Calibri" w:cstheme="minorHAnsi"/>
                <w:sz w:val="20"/>
                <w:szCs w:val="20"/>
                <w:lang w:val="en-GB"/>
              </w:rPr>
              <w:t>.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3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7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&lt;0.01*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0.75</w:t>
            </w:r>
          </w:p>
        </w:tc>
        <w:tc>
          <w:tcPr>
            <w:tcW w:w="2410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0.6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8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0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2)</w:t>
            </w:r>
          </w:p>
          <w:p w:rsidR="005A5A93" w:rsidRPr="00AC6950" w:rsidRDefault="00D2541A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222.6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t(1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285.3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)=-10.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9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5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&lt;0.01*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0.88</w:t>
            </w:r>
          </w:p>
        </w:tc>
      </w:tr>
      <w:tr w:rsidR="005A5A93" w:rsidRPr="00AC6950" w:rsidTr="00EF476D">
        <w:tc>
          <w:tcPr>
            <w:tcW w:w="1696" w:type="dxa"/>
          </w:tcPr>
          <w:p w:rsidR="005A5A93" w:rsidRPr="00AC6950" w:rsidRDefault="005A5A93" w:rsidP="00AA6B39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Intermittent OCD</w:t>
            </w:r>
          </w:p>
          <w:p w:rsidR="005A5A93" w:rsidRPr="00AC6950" w:rsidRDefault="005A5A93" w:rsidP="00AA6B39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0.7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0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04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D2541A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44.1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12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6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4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.0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15.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92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&lt;0.01*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0.93</w:t>
            </w:r>
          </w:p>
        </w:tc>
        <w:tc>
          <w:tcPr>
            <w:tcW w:w="2409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0.8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2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04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D2541A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44.1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t(</w:t>
            </w:r>
            <w:r w:rsidR="00FC3454" w:rsidRPr="00AC6950">
              <w:rPr>
                <w:rFonts w:eastAsia="Calibri" w:cstheme="minorHAnsi"/>
                <w:sz w:val="20"/>
                <w:szCs w:val="20"/>
                <w:lang w:val="en-GB"/>
              </w:rPr>
              <w:t>11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29.3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)=-1.</w:t>
            </w:r>
            <w:r w:rsidR="00DF72C3" w:rsidRPr="00AC6950">
              <w:rPr>
                <w:rFonts w:eastAsia="Calibri" w:cstheme="minorHAnsi"/>
                <w:sz w:val="20"/>
                <w:szCs w:val="20"/>
                <w:lang w:val="en-GB"/>
              </w:rPr>
              <w:t>49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</w:t>
            </w:r>
            <w:r w:rsidR="00DF72C3" w:rsidRPr="00AC6950">
              <w:rPr>
                <w:rFonts w:eastAsia="Calibri" w:cstheme="minorHAnsi"/>
                <w:sz w:val="20"/>
                <w:szCs w:val="20"/>
                <w:lang w:val="en-GB"/>
              </w:rPr>
              <w:t>14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0.34</w:t>
            </w:r>
          </w:p>
        </w:tc>
        <w:tc>
          <w:tcPr>
            <w:tcW w:w="2410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</w:t>
            </w:r>
            <w:r w:rsidR="00DF72C3" w:rsidRPr="00AC6950">
              <w:rPr>
                <w:rFonts w:eastAsia="Calibri" w:cstheme="minorHAnsi"/>
                <w:sz w:val="20"/>
                <w:szCs w:val="20"/>
                <w:lang w:val="en-GB"/>
              </w:rPr>
              <w:t>79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DF72C3" w:rsidRPr="00AC6950">
              <w:rPr>
                <w:rFonts w:eastAsia="Calibri" w:cstheme="minorHAnsi"/>
                <w:sz w:val="20"/>
                <w:szCs w:val="20"/>
                <w:lang w:val="en-GB"/>
              </w:rPr>
              <w:t>05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D2541A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44.1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</w:t>
            </w:r>
            <w:r w:rsidR="00DF72C3" w:rsidRPr="00AC6950">
              <w:rPr>
                <w:rFonts w:eastAsia="Calibri" w:cstheme="minorHAnsi"/>
                <w:sz w:val="20"/>
                <w:szCs w:val="20"/>
                <w:lang w:val="en-GB"/>
              </w:rPr>
              <w:t>6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24.8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)=-2.</w:t>
            </w:r>
            <w:r w:rsidR="00DF72C3" w:rsidRPr="00AC6950">
              <w:rPr>
                <w:rFonts w:eastAsia="Calibri" w:cstheme="minorHAnsi"/>
                <w:sz w:val="20"/>
                <w:szCs w:val="20"/>
                <w:lang w:val="en-GB"/>
              </w:rPr>
              <w:t>1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7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0.0</w:t>
            </w:r>
            <w:r w:rsidR="00DF72C3" w:rsidRPr="00AC6950">
              <w:rPr>
                <w:rFonts w:eastAsia="Calibri" w:cstheme="minorHAnsi"/>
                <w:sz w:val="20"/>
                <w:szCs w:val="20"/>
                <w:lang w:val="en-GB"/>
              </w:rPr>
              <w:t>3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0.49</w:t>
            </w:r>
          </w:p>
        </w:tc>
      </w:tr>
      <w:tr w:rsidR="005A5A93" w:rsidRPr="00AC6950" w:rsidTr="00EF476D">
        <w:tc>
          <w:tcPr>
            <w:tcW w:w="1696" w:type="dxa"/>
          </w:tcPr>
          <w:p w:rsidR="005A5A93" w:rsidRPr="00AC6950" w:rsidRDefault="005A5A93" w:rsidP="00AA6B39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Remitting OCD</w:t>
            </w:r>
          </w:p>
          <w:p w:rsidR="005A5A93" w:rsidRPr="00AC6950" w:rsidRDefault="005A5A93" w:rsidP="00AA6B39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0.6</w:t>
            </w:r>
            <w:r w:rsidR="00DF72C3" w:rsidRPr="00AC6950">
              <w:rPr>
                <w:rFonts w:eastAsia="Calibri" w:cstheme="minorHAnsi"/>
                <w:sz w:val="20"/>
                <w:szCs w:val="20"/>
                <w:lang w:val="en-GB"/>
              </w:rPr>
              <w:t>8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DF72C3" w:rsidRPr="00AC6950">
              <w:rPr>
                <w:rFonts w:eastAsia="Calibri" w:cstheme="minorHAnsi"/>
                <w:sz w:val="20"/>
                <w:szCs w:val="20"/>
                <w:lang w:val="en-GB"/>
              </w:rPr>
              <w:t>0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3)</w:t>
            </w:r>
          </w:p>
          <w:p w:rsidR="005A5A93" w:rsidRPr="00AC6950" w:rsidRDefault="000428EA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115.3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</w:t>
            </w:r>
            <w:r w:rsidR="003E1131" w:rsidRPr="00AC6950">
              <w:rPr>
                <w:rFonts w:eastAsia="Calibri" w:cstheme="minorHAnsi"/>
                <w:sz w:val="20"/>
                <w:szCs w:val="20"/>
                <w:lang w:val="en-GB"/>
              </w:rPr>
              <w:t>1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895.4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</w:t>
            </w:r>
            <w:r w:rsidR="003E1131" w:rsidRPr="00AC6950">
              <w:rPr>
                <w:rFonts w:eastAsia="Calibri" w:cstheme="minorHAnsi"/>
                <w:sz w:val="20"/>
                <w:szCs w:val="20"/>
                <w:lang w:val="en-GB"/>
              </w:rPr>
              <w:t>26.0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8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&lt;0.01*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0.84</w:t>
            </w:r>
          </w:p>
        </w:tc>
        <w:tc>
          <w:tcPr>
            <w:tcW w:w="2409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0.8</w:t>
            </w:r>
            <w:r w:rsidR="003E1131" w:rsidRPr="00AC6950">
              <w:rPr>
                <w:rFonts w:eastAsia="Calibri" w:cstheme="minorHAnsi"/>
                <w:sz w:val="20"/>
                <w:szCs w:val="20"/>
                <w:lang w:val="en-GB"/>
              </w:rPr>
              <w:t>2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3E1131" w:rsidRPr="00AC6950">
              <w:rPr>
                <w:rFonts w:eastAsia="Calibri" w:cstheme="minorHAnsi"/>
                <w:sz w:val="20"/>
                <w:szCs w:val="20"/>
                <w:lang w:val="en-GB"/>
              </w:rPr>
              <w:t>03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0428EA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115.3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</w:t>
            </w:r>
            <w:r w:rsidR="003E1131" w:rsidRPr="00AC6950">
              <w:rPr>
                <w:rFonts w:eastAsia="Calibri" w:cstheme="minorHAnsi"/>
                <w:sz w:val="20"/>
                <w:szCs w:val="20"/>
                <w:lang w:val="en-GB"/>
              </w:rPr>
              <w:t>19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29.9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</w:t>
            </w:r>
            <w:r w:rsidR="00F73CC3" w:rsidRPr="00AC6950">
              <w:rPr>
                <w:rFonts w:eastAsia="Calibri" w:cstheme="minorHAnsi"/>
                <w:sz w:val="20"/>
                <w:szCs w:val="20"/>
                <w:lang w:val="en-GB"/>
              </w:rPr>
              <w:t>-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2.</w:t>
            </w:r>
            <w:r w:rsidR="003E1131" w:rsidRPr="00AC6950">
              <w:rPr>
                <w:rFonts w:eastAsia="Calibri" w:cstheme="minorHAnsi"/>
                <w:sz w:val="20"/>
                <w:szCs w:val="20"/>
                <w:lang w:val="en-GB"/>
              </w:rPr>
              <w:t>7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9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0.0</w:t>
            </w:r>
            <w:r w:rsidR="005F6BD7" w:rsidRPr="00AC6950">
              <w:rPr>
                <w:rFonts w:eastAsia="Calibri" w:cstheme="minorHAnsi"/>
                <w:sz w:val="20"/>
                <w:szCs w:val="20"/>
                <w:lang w:val="en-GB"/>
              </w:rPr>
              <w:t>1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0.28</w:t>
            </w:r>
          </w:p>
        </w:tc>
        <w:tc>
          <w:tcPr>
            <w:tcW w:w="2410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0.8</w:t>
            </w:r>
            <w:r w:rsidR="005F6BD7" w:rsidRPr="00AC6950">
              <w:rPr>
                <w:rFonts w:eastAsia="Calibri" w:cstheme="minorHAnsi"/>
                <w:sz w:val="20"/>
                <w:szCs w:val="20"/>
                <w:lang w:val="en-GB"/>
              </w:rPr>
              <w:t>1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 xml:space="preserve"> (0.</w:t>
            </w:r>
            <w:r w:rsidR="005F6BD7" w:rsidRPr="00AC6950">
              <w:rPr>
                <w:rFonts w:eastAsia="Calibri" w:cstheme="minorHAnsi"/>
                <w:sz w:val="20"/>
                <w:szCs w:val="20"/>
                <w:lang w:val="en-GB"/>
              </w:rPr>
              <w:t>03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</w:t>
            </w:r>
          </w:p>
          <w:p w:rsidR="005A5A93" w:rsidRPr="00AC6950" w:rsidRDefault="000428EA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115.3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t(</w:t>
            </w:r>
            <w:r w:rsidR="005F6BD7" w:rsidRPr="00AC6950">
              <w:rPr>
                <w:rFonts w:eastAsia="Calibri" w:cstheme="minorHAnsi"/>
                <w:sz w:val="20"/>
                <w:szCs w:val="20"/>
                <w:lang w:val="en-GB"/>
              </w:rPr>
              <w:t>15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30.9</w:t>
            </w: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)=-2.</w:t>
            </w:r>
            <w:r w:rsidR="005F6BD7" w:rsidRPr="00AC6950">
              <w:rPr>
                <w:rFonts w:eastAsia="Calibri" w:cstheme="minorHAnsi"/>
                <w:sz w:val="20"/>
                <w:szCs w:val="20"/>
                <w:lang w:val="en-GB"/>
              </w:rPr>
              <w:t>9</w:t>
            </w:r>
            <w:r w:rsidR="00F679CC" w:rsidRPr="00AC6950">
              <w:rPr>
                <w:rFonts w:eastAsia="Calibri" w:cstheme="minorHAnsi"/>
                <w:sz w:val="20"/>
                <w:szCs w:val="20"/>
                <w:lang w:val="en-GB"/>
              </w:rPr>
              <w:t>8</w:t>
            </w:r>
          </w:p>
          <w:p w:rsidR="005A5A93" w:rsidRPr="00AC6950" w:rsidRDefault="005F6BD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&lt;0.01</w:t>
            </w:r>
            <w:r w:rsidR="005A5A93" w:rsidRPr="00AC6950">
              <w:rPr>
                <w:rFonts w:eastAsia="Calibri" w:cstheme="minorHAnsi"/>
                <w:sz w:val="20"/>
                <w:szCs w:val="20"/>
                <w:lang w:val="en-GB"/>
              </w:rPr>
              <w:t>*</w:t>
            </w:r>
          </w:p>
          <w:p w:rsidR="008877E7" w:rsidRPr="00AC6950" w:rsidRDefault="008877E7" w:rsidP="00AA6B39">
            <w:pPr>
              <w:spacing w:line="276" w:lineRule="auto"/>
              <w:jc w:val="right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AC6950">
              <w:rPr>
                <w:rFonts w:eastAsia="Calibri" w:cstheme="minorHAnsi"/>
                <w:sz w:val="20"/>
                <w:szCs w:val="20"/>
                <w:lang w:val="en-GB"/>
              </w:rPr>
              <w:t>0.32</w:t>
            </w:r>
          </w:p>
        </w:tc>
      </w:tr>
    </w:tbl>
    <w:p w:rsidR="005A5A93" w:rsidRPr="00AC6950" w:rsidRDefault="005A5A93" w:rsidP="00AA6B39">
      <w:pPr>
        <w:spacing w:after="0" w:line="276" w:lineRule="auto"/>
        <w:rPr>
          <w:rFonts w:ascii="Calibri" w:eastAsia="Calibri" w:hAnsi="Calibri" w:cs="Calibri"/>
          <w:sz w:val="20"/>
          <w:szCs w:val="20"/>
          <w:lang w:val="en-GB"/>
        </w:rPr>
      </w:pPr>
      <w:r w:rsidRPr="00AC6950">
        <w:rPr>
          <w:rFonts w:ascii="Calibri" w:eastAsia="Calibri" w:hAnsi="Calibri" w:cs="Calibri"/>
          <w:sz w:val="20"/>
          <w:szCs w:val="20"/>
          <w:lang w:val="en-GB"/>
        </w:rPr>
        <w:t xml:space="preserve">¹ </w:t>
      </w:r>
      <w:r w:rsidR="00A21B06" w:rsidRPr="00AC6950">
        <w:rPr>
          <w:rFonts w:ascii="Calibri" w:eastAsia="Calibri" w:hAnsi="Calibri" w:cs="Calibri"/>
          <w:sz w:val="20"/>
          <w:szCs w:val="20"/>
          <w:lang w:val="en-GB"/>
        </w:rPr>
        <w:t xml:space="preserve">one sample </w:t>
      </w:r>
      <w:proofErr w:type="gramStart"/>
      <w:r w:rsidR="00A21B06" w:rsidRPr="00AC6950">
        <w:rPr>
          <w:rFonts w:ascii="Calibri" w:eastAsia="Calibri" w:hAnsi="Calibri" w:cs="Calibri"/>
          <w:sz w:val="20"/>
          <w:szCs w:val="20"/>
          <w:lang w:val="en-GB"/>
        </w:rPr>
        <w:t>t-test</w:t>
      </w:r>
      <w:proofErr w:type="gramEnd"/>
      <w:r w:rsidR="00A21B06" w:rsidRPr="00AC6950">
        <w:rPr>
          <w:rFonts w:ascii="Calibri" w:eastAsia="Calibri" w:hAnsi="Calibri" w:cs="Calibri"/>
          <w:sz w:val="20"/>
          <w:szCs w:val="20"/>
          <w:lang w:val="en-GB"/>
        </w:rPr>
        <w:t xml:space="preserve"> against test value </w:t>
      </w:r>
      <w:r w:rsidRPr="00AC6950">
        <w:rPr>
          <w:rFonts w:ascii="Calibri" w:eastAsia="Calibri" w:hAnsi="Calibri" w:cs="Calibri"/>
          <w:sz w:val="20"/>
          <w:szCs w:val="20"/>
          <w:lang w:val="en-GB"/>
        </w:rPr>
        <w:t>0.89</w:t>
      </w:r>
      <w:r w:rsidR="00781A8B" w:rsidRPr="00AC6950">
        <w:rPr>
          <w:rFonts w:ascii="Calibri" w:eastAsia="Calibri" w:hAnsi="Calibri" w:cs="Calibri"/>
          <w:sz w:val="20"/>
          <w:szCs w:val="20"/>
          <w:lang w:val="en-GB"/>
        </w:rPr>
        <w:t xml:space="preserve"> for the general population</w:t>
      </w:r>
    </w:p>
    <w:p w:rsidR="00781A8B" w:rsidRPr="00AC6950" w:rsidRDefault="00781A8B" w:rsidP="00AA6B39">
      <w:pPr>
        <w:spacing w:after="0" w:line="276" w:lineRule="auto"/>
        <w:rPr>
          <w:rFonts w:ascii="Calibri" w:eastAsia="Calibri" w:hAnsi="Calibri" w:cs="Calibri"/>
          <w:sz w:val="20"/>
          <w:szCs w:val="20"/>
          <w:lang w:val="en-GB"/>
        </w:rPr>
      </w:pPr>
      <w:r w:rsidRPr="00AC6950">
        <w:rPr>
          <w:rFonts w:ascii="Calibri" w:eastAsia="Calibri" w:hAnsi="Calibri" w:cs="Calibri"/>
          <w:sz w:val="20"/>
          <w:szCs w:val="20"/>
          <w:lang w:val="en-GB"/>
        </w:rPr>
        <w:t xml:space="preserve">² </w:t>
      </w:r>
      <w:r w:rsidRPr="00AC6950">
        <w:rPr>
          <w:rFonts w:ascii="Calibri" w:eastAsia="Calibri" w:hAnsi="Calibri" w:cs="Calibri"/>
          <w:i/>
          <w:sz w:val="20"/>
          <w:szCs w:val="20"/>
          <w:lang w:val="en-GB"/>
        </w:rPr>
        <w:t>ES</w:t>
      </w:r>
      <w:r w:rsidRPr="00AC6950">
        <w:rPr>
          <w:rFonts w:ascii="Calibri" w:eastAsia="Calibri" w:hAnsi="Calibri" w:cs="Calibri"/>
          <w:sz w:val="20"/>
          <w:szCs w:val="20"/>
          <w:lang w:val="en-GB"/>
        </w:rPr>
        <w:t xml:space="preserve">= within-time between-group Effect Size of OCD group versus general population (Cohen’s </w:t>
      </w:r>
      <w:r w:rsidRPr="00AC6950">
        <w:rPr>
          <w:rFonts w:ascii="Calibri" w:eastAsia="Calibri" w:hAnsi="Calibri" w:cs="Calibri"/>
          <w:i/>
          <w:sz w:val="20"/>
          <w:szCs w:val="20"/>
          <w:lang w:val="en-GB"/>
        </w:rPr>
        <w:t>d</w:t>
      </w:r>
      <w:r w:rsidRPr="00AC6950">
        <w:rPr>
          <w:rFonts w:ascii="Calibri" w:eastAsia="Calibri" w:hAnsi="Calibri" w:cs="Calibri"/>
          <w:sz w:val="20"/>
          <w:szCs w:val="20"/>
          <w:lang w:val="en-GB"/>
        </w:rPr>
        <w:t xml:space="preserve">), obtained using pooled standard deviations assuming </w:t>
      </w:r>
      <w:r w:rsidRPr="00AC6950">
        <w:rPr>
          <w:rFonts w:ascii="Calibri" w:eastAsia="Calibri" w:hAnsi="Calibri" w:cs="Calibri"/>
          <w:i/>
          <w:sz w:val="20"/>
          <w:szCs w:val="20"/>
          <w:lang w:val="en-GB"/>
        </w:rPr>
        <w:t>SD</w:t>
      </w:r>
      <w:r w:rsidRPr="00AC6950">
        <w:rPr>
          <w:rFonts w:ascii="Calibri" w:eastAsia="Calibri" w:hAnsi="Calibri" w:cs="Calibri"/>
          <w:sz w:val="20"/>
          <w:szCs w:val="20"/>
          <w:lang w:val="en-GB"/>
        </w:rPr>
        <w:t>=0.20 for the general population</w:t>
      </w:r>
    </w:p>
    <w:p w:rsidR="005A5A93" w:rsidRPr="00AC6950" w:rsidRDefault="005A5A93" w:rsidP="00AA6B39">
      <w:pPr>
        <w:spacing w:after="0" w:line="276" w:lineRule="auto"/>
        <w:rPr>
          <w:rFonts w:ascii="Calibri" w:eastAsia="Calibri" w:hAnsi="Calibri" w:cs="Calibri"/>
          <w:sz w:val="20"/>
          <w:szCs w:val="20"/>
          <w:lang w:val="en-GB"/>
        </w:rPr>
      </w:pPr>
      <w:r w:rsidRPr="00AC6950">
        <w:rPr>
          <w:rFonts w:ascii="Calibri" w:eastAsia="Calibri" w:hAnsi="Calibri" w:cs="Calibri"/>
          <w:sz w:val="20"/>
          <w:szCs w:val="20"/>
          <w:lang w:val="en-GB"/>
        </w:rPr>
        <w:t xml:space="preserve">* </w:t>
      </w:r>
      <w:r w:rsidRPr="00AC6950">
        <w:rPr>
          <w:rFonts w:ascii="Calibri" w:eastAsia="Calibri" w:hAnsi="Calibri" w:cs="Calibri"/>
          <w:i/>
          <w:sz w:val="20"/>
          <w:szCs w:val="20"/>
          <w:lang w:val="en-GB"/>
        </w:rPr>
        <w:t>p</w:t>
      </w:r>
      <w:r w:rsidRPr="00AC6950">
        <w:rPr>
          <w:rFonts w:ascii="Calibri" w:eastAsia="Calibri" w:hAnsi="Calibri" w:cs="Calibri"/>
          <w:sz w:val="20"/>
          <w:szCs w:val="20"/>
          <w:lang w:val="en-GB"/>
        </w:rPr>
        <w:t>&lt;0.05</w:t>
      </w:r>
    </w:p>
    <w:p w:rsidR="005A5A93" w:rsidRPr="00AC6950" w:rsidRDefault="005A5A93" w:rsidP="00AA6B39">
      <w:pPr>
        <w:spacing w:line="276" w:lineRule="auto"/>
        <w:rPr>
          <w:rFonts w:ascii="Calibri" w:eastAsia="Calibri" w:hAnsi="Calibri" w:cs="Calibri"/>
          <w:sz w:val="24"/>
          <w:szCs w:val="24"/>
          <w:lang w:val="en-GB"/>
        </w:rPr>
      </w:pPr>
      <w:r w:rsidRPr="00AC6950">
        <w:rPr>
          <w:rFonts w:ascii="Calibri" w:eastAsia="Calibri" w:hAnsi="Calibri" w:cs="Calibri"/>
          <w:sz w:val="24"/>
          <w:szCs w:val="24"/>
          <w:lang w:val="en-GB"/>
        </w:rPr>
        <w:br w:type="page"/>
      </w:r>
    </w:p>
    <w:bookmarkEnd w:id="2"/>
    <w:p w:rsidR="000836FF" w:rsidRPr="00AC6950" w:rsidRDefault="000836FF" w:rsidP="00AA6B39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b/>
          <w:lang w:val="en-GB"/>
        </w:rPr>
      </w:pPr>
    </w:p>
    <w:p w:rsidR="002D0277" w:rsidRPr="00AC6950" w:rsidRDefault="005D3EE2">
      <w:pPr>
        <w:rPr>
          <w:rFonts w:ascii="Calibri" w:eastAsia="Calibri" w:hAnsi="Calibri" w:cs="Calibri"/>
          <w:b/>
          <w:lang w:val="en-GB"/>
        </w:rPr>
      </w:pPr>
      <w:r w:rsidRPr="00AC6950">
        <w:rPr>
          <w:noProof/>
          <w:lang w:val="en-US"/>
        </w:rPr>
        <w:drawing>
          <wp:inline distT="0" distB="0" distL="0" distR="0">
            <wp:extent cx="5572125" cy="4932363"/>
            <wp:effectExtent l="0" t="0" r="0" b="0"/>
            <wp:docPr id="1" name="Grafiek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E1A7607-3675-4006-A2FD-9656DB2F51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0277" w:rsidRPr="00AC6950" w:rsidRDefault="002D0277" w:rsidP="002D0277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sz w:val="24"/>
          <w:szCs w:val="24"/>
          <w:lang w:val="en-GB"/>
        </w:rPr>
      </w:pPr>
      <w:proofErr w:type="gramStart"/>
      <w:r w:rsidRPr="00AC6950">
        <w:rPr>
          <w:rFonts w:ascii="Calibri" w:eastAsia="Calibri" w:hAnsi="Calibri" w:cs="Calibri"/>
          <w:b/>
          <w:lang w:val="en-GB"/>
        </w:rPr>
        <w:t>Fig. 1.</w:t>
      </w:r>
      <w:proofErr w:type="gramEnd"/>
      <w:r w:rsidRPr="00AC6950">
        <w:rPr>
          <w:rFonts w:ascii="Calibri" w:eastAsia="Calibri" w:hAnsi="Calibri" w:cs="Calibri"/>
          <w:lang w:val="en-GB"/>
        </w:rPr>
        <w:t xml:space="preserve"> Four-year course of QoL of patients with chronic, intermittent and remitting OCD, multiple imputations dataset, </w:t>
      </w:r>
      <w:r w:rsidRPr="00AC6950">
        <w:rPr>
          <w:rFonts w:ascii="Calibri" w:eastAsia="Calibri" w:hAnsi="Calibri" w:cs="Calibri"/>
          <w:i/>
          <w:lang w:val="en-GB"/>
        </w:rPr>
        <w:t>n</w:t>
      </w:r>
      <w:r w:rsidRPr="00AC6950">
        <w:rPr>
          <w:rFonts w:ascii="Calibri" w:eastAsia="Calibri" w:hAnsi="Calibri" w:cs="Calibri"/>
          <w:lang w:val="en-GB"/>
        </w:rPr>
        <w:t xml:space="preserve">=382. </w:t>
      </w:r>
    </w:p>
    <w:p w:rsidR="002D0277" w:rsidRPr="00AC6950" w:rsidRDefault="002D0277" w:rsidP="002D0277">
      <w:pPr>
        <w:spacing w:after="0" w:line="276" w:lineRule="auto"/>
        <w:rPr>
          <w:rFonts w:ascii="Calibri" w:eastAsia="Calibri" w:hAnsi="Calibri" w:cs="Calibri"/>
          <w:lang w:val="en-GB"/>
        </w:rPr>
      </w:pPr>
      <w:bookmarkStart w:id="3" w:name="_Hlk490649178"/>
      <w:r w:rsidRPr="00AC6950">
        <w:rPr>
          <w:rFonts w:ascii="Calibri" w:eastAsia="Calibri" w:hAnsi="Calibri" w:cs="Calibri"/>
          <w:lang w:val="en-GB"/>
        </w:rPr>
        <w:t>QoL of patients with remitting OCD improved significantly more than patients with chronic OCD from baseline to two-year follow up (</w:t>
      </w:r>
      <w:proofErr w:type="gramStart"/>
      <w:r w:rsidRPr="00AC6950">
        <w:rPr>
          <w:rFonts w:ascii="Calibri" w:eastAsia="Calibri" w:hAnsi="Calibri" w:cs="Calibri"/>
          <w:i/>
          <w:lang w:val="en-GB"/>
        </w:rPr>
        <w:t>β(</w:t>
      </w:r>
      <w:proofErr w:type="gramEnd"/>
      <w:r w:rsidRPr="00AC6950">
        <w:rPr>
          <w:rFonts w:ascii="Calibri" w:eastAsia="Calibri" w:hAnsi="Calibri" w:cs="Calibri"/>
          <w:i/>
          <w:lang w:val="en-GB"/>
        </w:rPr>
        <w:t>S.E.)</w:t>
      </w:r>
      <w:r w:rsidRPr="00AC6950">
        <w:rPr>
          <w:rFonts w:ascii="Calibri" w:eastAsia="Calibri" w:hAnsi="Calibri" w:cs="Calibri"/>
          <w:lang w:val="en-GB"/>
        </w:rPr>
        <w:t xml:space="preserve">=0.089 (0.036), </w:t>
      </w:r>
      <w:r w:rsidRPr="00AC6950">
        <w:rPr>
          <w:rFonts w:ascii="Calibri" w:eastAsia="Calibri" w:hAnsi="Calibri" w:cs="Calibri"/>
          <w:i/>
          <w:lang w:val="en-GB"/>
        </w:rPr>
        <w:t>p</w:t>
      </w:r>
      <w:r w:rsidRPr="00AC6950">
        <w:rPr>
          <w:rFonts w:ascii="Calibri" w:eastAsia="Calibri" w:hAnsi="Calibri" w:cs="Calibri"/>
          <w:lang w:val="en-GB"/>
        </w:rPr>
        <w:t>=0.01). QoL of patients with chronic OCD was significantly worse than the other two groups on average over time (chronic versus remitting: (</w:t>
      </w:r>
      <w:proofErr w:type="gramStart"/>
      <w:r w:rsidRPr="00AC6950">
        <w:rPr>
          <w:rFonts w:ascii="Calibri" w:eastAsia="Calibri" w:hAnsi="Calibri" w:cs="Calibri"/>
          <w:i/>
          <w:lang w:val="en-GB"/>
        </w:rPr>
        <w:t>β(</w:t>
      </w:r>
      <w:proofErr w:type="gramEnd"/>
      <w:r w:rsidRPr="00AC6950">
        <w:rPr>
          <w:rFonts w:ascii="Calibri" w:eastAsia="Calibri" w:hAnsi="Calibri" w:cs="Calibri"/>
          <w:i/>
          <w:lang w:val="en-GB"/>
        </w:rPr>
        <w:t>S.E)</w:t>
      </w:r>
      <w:r w:rsidRPr="00AC6950">
        <w:rPr>
          <w:rFonts w:ascii="Calibri" w:eastAsia="Calibri" w:hAnsi="Calibri" w:cs="Calibri"/>
          <w:lang w:val="en-GB"/>
        </w:rPr>
        <w:t>=</w:t>
      </w:r>
      <w:r w:rsidR="00757ACE" w:rsidRPr="00AC6950">
        <w:rPr>
          <w:rFonts w:ascii="Calibri" w:eastAsia="Calibri" w:hAnsi="Calibri" w:cs="Calibri"/>
          <w:lang w:val="en-GB"/>
        </w:rPr>
        <w:t>-</w:t>
      </w:r>
      <w:r w:rsidRPr="00AC6950">
        <w:rPr>
          <w:rFonts w:ascii="Calibri" w:eastAsia="Calibri" w:hAnsi="Calibri" w:cs="Calibri"/>
          <w:lang w:val="en-GB"/>
        </w:rPr>
        <w:t xml:space="preserve">0.086 (0.025), </w:t>
      </w:r>
      <w:r w:rsidRPr="00AC6950">
        <w:rPr>
          <w:rFonts w:ascii="Calibri" w:eastAsia="Calibri" w:hAnsi="Calibri" w:cs="Calibri"/>
          <w:i/>
          <w:lang w:val="en-GB"/>
        </w:rPr>
        <w:t>p</w:t>
      </w:r>
      <w:r w:rsidRPr="00AC6950">
        <w:rPr>
          <w:rFonts w:ascii="Calibri" w:eastAsia="Calibri" w:hAnsi="Calibri" w:cs="Calibri"/>
          <w:lang w:val="en-GB"/>
        </w:rPr>
        <w:t>&lt;0.01; chronic versus intermittent: (</w:t>
      </w:r>
      <w:r w:rsidRPr="00AC6950">
        <w:rPr>
          <w:rFonts w:ascii="Calibri" w:eastAsia="Calibri" w:hAnsi="Calibri" w:cs="Calibri"/>
          <w:i/>
          <w:lang w:val="en-GB"/>
        </w:rPr>
        <w:t>β(S.E.)</w:t>
      </w:r>
      <w:r w:rsidRPr="00AC6950">
        <w:rPr>
          <w:rFonts w:ascii="Calibri" w:eastAsia="Calibri" w:hAnsi="Calibri" w:cs="Calibri"/>
          <w:lang w:val="en-GB"/>
        </w:rPr>
        <w:t>=</w:t>
      </w:r>
      <w:r w:rsidR="00757ACE" w:rsidRPr="00AC6950">
        <w:rPr>
          <w:rFonts w:ascii="Calibri" w:eastAsia="Calibri" w:hAnsi="Calibri" w:cs="Calibri"/>
          <w:lang w:val="en-GB"/>
        </w:rPr>
        <w:t>-</w:t>
      </w:r>
      <w:r w:rsidRPr="00AC6950">
        <w:rPr>
          <w:rFonts w:ascii="Calibri" w:eastAsia="Calibri" w:hAnsi="Calibri" w:cs="Calibri"/>
          <w:lang w:val="en-GB"/>
        </w:rPr>
        <w:t xml:space="preserve">0.086 (0.039), </w:t>
      </w:r>
      <w:r w:rsidRPr="00AC6950">
        <w:rPr>
          <w:rFonts w:ascii="Calibri" w:eastAsia="Calibri" w:hAnsi="Calibri" w:cs="Calibri"/>
          <w:i/>
          <w:lang w:val="en-GB"/>
        </w:rPr>
        <w:t>p</w:t>
      </w:r>
      <w:r w:rsidRPr="00AC6950">
        <w:rPr>
          <w:rFonts w:ascii="Calibri" w:eastAsia="Calibri" w:hAnsi="Calibri" w:cs="Calibri"/>
          <w:lang w:val="en-GB"/>
        </w:rPr>
        <w:t xml:space="preserve">=0.01). </w:t>
      </w:r>
    </w:p>
    <w:bookmarkEnd w:id="3"/>
    <w:p w:rsidR="00EE2417" w:rsidRPr="00AC6950" w:rsidRDefault="00EE2417" w:rsidP="00EE2417">
      <w:pPr>
        <w:spacing w:after="0" w:line="276" w:lineRule="auto"/>
        <w:rPr>
          <w:rFonts w:ascii="Calibri" w:eastAsia="Calibri" w:hAnsi="Calibri" w:cs="Calibri"/>
          <w:lang w:val="en-GB"/>
        </w:rPr>
      </w:pPr>
      <w:r w:rsidRPr="00AC6950">
        <w:rPr>
          <w:rFonts w:ascii="Calibri" w:eastAsia="Calibri" w:hAnsi="Calibri" w:cs="Calibri"/>
          <w:lang w:val="en-GB"/>
        </w:rPr>
        <w:t>The reference line displays the QoL of the general population (0.89)</w:t>
      </w:r>
      <w:r w:rsidR="007774DB" w:rsidRPr="00AC6950">
        <w:rPr>
          <w:rFonts w:ascii="Calibri" w:eastAsia="Calibri" w:hAnsi="Calibri" w:cs="Calibri"/>
          <w:lang w:val="en-GB"/>
        </w:rPr>
        <w:fldChar w:fldCharType="begin" w:fldLock="1"/>
      </w:r>
      <w:r w:rsidRPr="00AC6950">
        <w:rPr>
          <w:rFonts w:ascii="Calibri" w:eastAsia="Calibri" w:hAnsi="Calibri" w:cs="Calibri"/>
          <w:lang w:val="en-GB"/>
        </w:rPr>
        <w:instrText>ADDIN CSL_CITATION {"citationItems":[{"id":"ITEM-1","itemData":{"author":[{"dropping-particle":"","family":"Szende","given":"A","non-dropping-particle":"","parse-names":false,"suffix":""},{"dropping-particle":"","family":"Janssen","given":"B","non-dropping-particle":"","parse-names":false,"suffix":""},{"dropping-particle":"","family":"Cabases","given":"J","non-dropping-particle":"","parse-names":false,"suffix":""}],"id":"ITEM-1","issued":{"date-parts":[["2014"]]},"publisher":"Springer","title":"Self-Reported Population Health: An International Perspective based on EQ-5D","type":"article"},"uris":["http://www.mendeley.com/documents/?uuid=ea94f81b-a071-4b16-99e1-302feffe5b02"]}],"mendeley":{"formattedCitation":"&lt;sup&gt;45&lt;/sup&gt;","plainTextFormattedCitation":"45","previouslyFormattedCitation":"&lt;sup&gt;45&lt;/sup&gt;"},"properties":{"noteIndex":0},"schema":"https://github.com/citation-style-language/schema/raw/master/csl-citation.json"}</w:instrText>
      </w:r>
      <w:r w:rsidR="007774DB" w:rsidRPr="00AC6950">
        <w:rPr>
          <w:rFonts w:ascii="Calibri" w:eastAsia="Calibri" w:hAnsi="Calibri" w:cs="Calibri"/>
          <w:lang w:val="en-GB"/>
        </w:rPr>
        <w:fldChar w:fldCharType="separate"/>
      </w:r>
      <w:r w:rsidRPr="00AC6950">
        <w:rPr>
          <w:rFonts w:ascii="Calibri" w:eastAsia="Calibri" w:hAnsi="Calibri" w:cs="Calibri"/>
          <w:noProof/>
          <w:vertAlign w:val="superscript"/>
          <w:lang w:val="en-GB"/>
        </w:rPr>
        <w:t>45</w:t>
      </w:r>
      <w:r w:rsidR="007774DB" w:rsidRPr="00AC6950">
        <w:rPr>
          <w:rFonts w:ascii="Calibri" w:eastAsia="Calibri" w:hAnsi="Calibri" w:cs="Calibri"/>
          <w:lang w:val="en-GB"/>
        </w:rPr>
        <w:fldChar w:fldCharType="end"/>
      </w:r>
      <w:r w:rsidRPr="00AC6950">
        <w:rPr>
          <w:rFonts w:ascii="Calibri" w:eastAsia="Calibri" w:hAnsi="Calibri" w:cs="Calibri"/>
          <w:lang w:val="en-GB"/>
        </w:rPr>
        <w:t>.</w:t>
      </w:r>
    </w:p>
    <w:p w:rsidR="00A009E3" w:rsidRPr="00AC6950" w:rsidRDefault="00A009E3">
      <w:pPr>
        <w:rPr>
          <w:rFonts w:ascii="Calibri" w:eastAsia="Calibri" w:hAnsi="Calibri" w:cs="Calibri"/>
          <w:b/>
          <w:lang w:val="en-US"/>
        </w:rPr>
      </w:pPr>
      <w:r w:rsidRPr="00AC6950">
        <w:rPr>
          <w:rFonts w:ascii="Calibri" w:eastAsia="Calibri" w:hAnsi="Calibri" w:cs="Calibri"/>
          <w:b/>
          <w:lang w:val="en-US"/>
        </w:rPr>
        <w:br w:type="page"/>
      </w:r>
    </w:p>
    <w:p w:rsidR="005A5A93" w:rsidRPr="00AC6950" w:rsidRDefault="005A5A93" w:rsidP="00AA6B39">
      <w:pPr>
        <w:spacing w:line="276" w:lineRule="auto"/>
        <w:rPr>
          <w:rFonts w:ascii="Calibri" w:eastAsia="Calibri" w:hAnsi="Calibri" w:cs="Calibri"/>
          <w:lang w:val="en-GB"/>
        </w:rPr>
      </w:pPr>
      <w:proofErr w:type="gramStart"/>
      <w:r w:rsidRPr="00AC6950">
        <w:rPr>
          <w:rFonts w:ascii="Calibri" w:eastAsia="Calibri" w:hAnsi="Calibri" w:cs="Calibri"/>
          <w:b/>
          <w:lang w:val="en-GB"/>
        </w:rPr>
        <w:lastRenderedPageBreak/>
        <w:t xml:space="preserve">Table </w:t>
      </w:r>
      <w:r w:rsidR="00D3284E" w:rsidRPr="00AC6950">
        <w:rPr>
          <w:rFonts w:ascii="Calibri" w:eastAsia="Calibri" w:hAnsi="Calibri" w:cs="Calibri"/>
          <w:b/>
          <w:lang w:val="en-GB"/>
        </w:rPr>
        <w:t>3</w:t>
      </w:r>
      <w:r w:rsidRPr="00AC6950">
        <w:rPr>
          <w:rFonts w:ascii="Calibri" w:eastAsia="Calibri" w:hAnsi="Calibri" w:cs="Calibri"/>
          <w:b/>
          <w:lang w:val="en-GB"/>
        </w:rPr>
        <w:t>.</w:t>
      </w:r>
      <w:proofErr w:type="gramEnd"/>
      <w:r w:rsidRPr="00AC6950">
        <w:rPr>
          <w:rFonts w:ascii="Calibri" w:eastAsia="Calibri" w:hAnsi="Calibri" w:cs="Calibri"/>
          <w:lang w:val="en-GB"/>
        </w:rPr>
        <w:t xml:space="preserve"> Results of LMM analysis of the four-year course of QoL of patients with chronic, intermittent and remitting OCD</w:t>
      </w:r>
      <w:r w:rsidR="00977CD0" w:rsidRPr="00AC6950">
        <w:rPr>
          <w:rFonts w:ascii="Calibri" w:eastAsia="Calibri" w:hAnsi="Calibri" w:cs="Calibri"/>
          <w:lang w:val="en-GB"/>
        </w:rPr>
        <w:t>, multiple imputations</w:t>
      </w:r>
      <w:r w:rsidR="00D2541A" w:rsidRPr="00AC6950">
        <w:rPr>
          <w:rFonts w:ascii="Calibri" w:eastAsia="Calibri" w:hAnsi="Calibri" w:cs="Calibri"/>
          <w:lang w:val="en-GB"/>
        </w:rPr>
        <w:t xml:space="preserve"> dataset, </w:t>
      </w:r>
      <w:r w:rsidR="00D2541A" w:rsidRPr="00AC6950">
        <w:rPr>
          <w:rFonts w:ascii="Calibri" w:eastAsia="Calibri" w:hAnsi="Calibri" w:cs="Calibri"/>
          <w:i/>
          <w:lang w:val="en-GB"/>
        </w:rPr>
        <w:t>n</w:t>
      </w:r>
      <w:r w:rsidR="00D2541A" w:rsidRPr="00AC6950">
        <w:rPr>
          <w:rFonts w:ascii="Calibri" w:eastAsia="Calibri" w:hAnsi="Calibri" w:cs="Calibri"/>
          <w:lang w:val="en-GB"/>
        </w:rPr>
        <w:t>=382</w:t>
      </w:r>
    </w:p>
    <w:tbl>
      <w:tblPr>
        <w:tblStyle w:val="TableGrid"/>
        <w:tblW w:w="0" w:type="auto"/>
        <w:tblLook w:val="04A0"/>
      </w:tblPr>
      <w:tblGrid>
        <w:gridCol w:w="3236"/>
        <w:gridCol w:w="3096"/>
        <w:gridCol w:w="2956"/>
      </w:tblGrid>
      <w:tr w:rsidR="005A5A93" w:rsidRPr="00AC6950" w:rsidTr="00781A8B">
        <w:tc>
          <w:tcPr>
            <w:tcW w:w="3236" w:type="dxa"/>
          </w:tcPr>
          <w:p w:rsidR="005A5A93" w:rsidRPr="00AC6950" w:rsidRDefault="005A5A93" w:rsidP="00AA6B3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br w:type="page"/>
              <w:t>EQ-5D</w:t>
            </w:r>
          </w:p>
        </w:tc>
        <w:tc>
          <w:tcPr>
            <w:tcW w:w="3096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From Baseline to 2-year follow up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β (S.E.)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p</w:t>
            </w:r>
          </w:p>
          <w:p w:rsidR="001339D6" w:rsidRPr="00AC6950" w:rsidRDefault="00CF49A5" w:rsidP="00AA6B39">
            <w:pPr>
              <w:spacing w:line="276" w:lineRule="auto"/>
              <w:jc w:val="right"/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95% </w:t>
            </w:r>
            <w:r w:rsidRPr="00AC6950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CI</w:t>
            </w:r>
          </w:p>
          <w:p w:rsidR="00781A8B" w:rsidRPr="00AC6950" w:rsidRDefault="00781A8B" w:rsidP="00AA6B39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ES</w:t>
            </w:r>
          </w:p>
        </w:tc>
        <w:tc>
          <w:tcPr>
            <w:tcW w:w="2956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From 2-year to 4-year follow up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β (S.E.)</w:t>
            </w:r>
          </w:p>
          <w:p w:rsidR="005A5A93" w:rsidRPr="00AC6950" w:rsidRDefault="005A5A93" w:rsidP="00AA6B39">
            <w:pPr>
              <w:spacing w:line="276" w:lineRule="auto"/>
              <w:jc w:val="right"/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p</w:t>
            </w:r>
          </w:p>
          <w:p w:rsidR="001339D6" w:rsidRPr="00AC6950" w:rsidRDefault="00CF49A5" w:rsidP="00AA6B39">
            <w:pPr>
              <w:spacing w:line="276" w:lineRule="auto"/>
              <w:jc w:val="right"/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95% </w:t>
            </w:r>
            <w:r w:rsidRPr="00AC6950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CI</w:t>
            </w:r>
          </w:p>
          <w:p w:rsidR="00781A8B" w:rsidRPr="00AC6950" w:rsidRDefault="00781A8B" w:rsidP="00AA6B39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>ES</w:t>
            </w:r>
          </w:p>
        </w:tc>
      </w:tr>
      <w:tr w:rsidR="005A5A93" w:rsidRPr="00AC6950" w:rsidTr="00781A8B">
        <w:tc>
          <w:tcPr>
            <w:tcW w:w="3236" w:type="dxa"/>
          </w:tcPr>
          <w:p w:rsidR="005A5A93" w:rsidRPr="00AC6950" w:rsidRDefault="005A5A93" w:rsidP="00AA6B3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Chronic versus intermittent patients</w:t>
            </w:r>
          </w:p>
        </w:tc>
        <w:tc>
          <w:tcPr>
            <w:tcW w:w="3096" w:type="dxa"/>
          </w:tcPr>
          <w:p w:rsidR="005A5A93" w:rsidRPr="00AC6950" w:rsidRDefault="00751D6A" w:rsidP="00AA6B39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0.0</w:t>
            </w:r>
            <w:r w:rsidR="00B118AD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78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(0.05</w:t>
            </w:r>
            <w:r w:rsidR="00B118AD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)</w:t>
            </w:r>
          </w:p>
          <w:p w:rsidR="001339D6" w:rsidRPr="00AC6950" w:rsidRDefault="005A5A93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</w:t>
            </w:r>
            <w:r w:rsidR="00B118AD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</w:t>
            </w:r>
          </w:p>
          <w:p w:rsidR="00CF49A5" w:rsidRPr="00AC6950" w:rsidRDefault="00CF49A5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(-0.178, 0.023)</w:t>
            </w:r>
          </w:p>
          <w:p w:rsidR="00781A8B" w:rsidRPr="00AC6950" w:rsidRDefault="00781A8B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-0.32</w:t>
            </w:r>
          </w:p>
        </w:tc>
        <w:tc>
          <w:tcPr>
            <w:tcW w:w="2956" w:type="dxa"/>
          </w:tcPr>
          <w:p w:rsidR="005A5A93" w:rsidRPr="00AC6950" w:rsidRDefault="0052672E" w:rsidP="00AA6B39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0.00</w:t>
            </w: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(0.05</w:t>
            </w: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) </w:t>
            </w:r>
          </w:p>
          <w:p w:rsidR="00911781" w:rsidRPr="00AC6950" w:rsidRDefault="005A5A93" w:rsidP="00CF49A5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0.9</w:t>
            </w:r>
            <w:r w:rsidR="0052672E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2</w:t>
            </w:r>
          </w:p>
          <w:p w:rsidR="00CF49A5" w:rsidRPr="00AC6950" w:rsidRDefault="00CF49A5" w:rsidP="00CF49A5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(-0.109, 0.099)</w:t>
            </w:r>
          </w:p>
          <w:p w:rsidR="00781A8B" w:rsidRPr="00AC6950" w:rsidRDefault="00781A8B" w:rsidP="00CF49A5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-0.02</w:t>
            </w:r>
          </w:p>
        </w:tc>
      </w:tr>
      <w:tr w:rsidR="005A5A93" w:rsidRPr="00AC6950" w:rsidTr="00781A8B">
        <w:tc>
          <w:tcPr>
            <w:tcW w:w="3236" w:type="dxa"/>
          </w:tcPr>
          <w:p w:rsidR="005A5A93" w:rsidRPr="00AC6950" w:rsidRDefault="005A5A93" w:rsidP="00AA6B3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Chronic versus remitting patients</w:t>
            </w:r>
          </w:p>
          <w:p w:rsidR="005A5A93" w:rsidRPr="00AC6950" w:rsidRDefault="005A5A93" w:rsidP="00AA6B3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096" w:type="dxa"/>
          </w:tcPr>
          <w:p w:rsidR="005A5A93" w:rsidRPr="00AC6950" w:rsidRDefault="001A5797" w:rsidP="00AA6B39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</w:t>
            </w:r>
            <w:r w:rsidR="00D80E07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089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(</w:t>
            </w:r>
            <w:r w:rsidR="00DD1C81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.036)</w:t>
            </w:r>
          </w:p>
          <w:p w:rsidR="005A5A93" w:rsidRPr="00AC6950" w:rsidRDefault="00D80E07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0.0</w:t>
            </w:r>
            <w:r w:rsidR="00DD1C81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</w:t>
            </w: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*</w:t>
            </w:r>
          </w:p>
          <w:p w:rsidR="00CF49A5" w:rsidRPr="00AC6950" w:rsidRDefault="00CF49A5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(-0.1</w:t>
            </w:r>
            <w:r w:rsidR="00245AC4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59</w:t>
            </w: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, -0.019)</w:t>
            </w:r>
          </w:p>
          <w:p w:rsidR="00781A8B" w:rsidRPr="00AC6950" w:rsidRDefault="00781A8B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-0.31</w:t>
            </w:r>
          </w:p>
        </w:tc>
        <w:tc>
          <w:tcPr>
            <w:tcW w:w="2956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0.0</w:t>
            </w:r>
            <w:r w:rsidR="00D80E07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26</w:t>
            </w: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(0.036)</w:t>
            </w:r>
          </w:p>
          <w:p w:rsidR="00E501FA" w:rsidRPr="00AC6950" w:rsidRDefault="005A5A93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0.4</w:t>
            </w:r>
            <w:r w:rsidR="001405D5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</w:t>
            </w:r>
          </w:p>
          <w:p w:rsidR="00CF49A5" w:rsidRPr="00AC6950" w:rsidRDefault="00CF49A5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(-0.04</w:t>
            </w:r>
            <w:r w:rsidR="00245AC4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</w:t>
            </w: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, 0.097)</w:t>
            </w:r>
          </w:p>
          <w:p w:rsidR="00781A8B" w:rsidRPr="00AC6950" w:rsidRDefault="00781A8B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0.12</w:t>
            </w:r>
          </w:p>
        </w:tc>
      </w:tr>
      <w:tr w:rsidR="005A5A93" w:rsidRPr="00AC6950" w:rsidTr="00781A8B">
        <w:tc>
          <w:tcPr>
            <w:tcW w:w="3236" w:type="dxa"/>
          </w:tcPr>
          <w:p w:rsidR="005A5A93" w:rsidRPr="00AC6950" w:rsidRDefault="005A5A93" w:rsidP="00AA6B3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Intermittent versus remitting patients</w:t>
            </w:r>
          </w:p>
        </w:tc>
        <w:tc>
          <w:tcPr>
            <w:tcW w:w="3096" w:type="dxa"/>
          </w:tcPr>
          <w:p w:rsidR="005A5A93" w:rsidRPr="00AC6950" w:rsidRDefault="005A5A93" w:rsidP="00AA6B39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-0.0</w:t>
            </w:r>
            <w:r w:rsidR="001405D5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</w:t>
            </w: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(0.05</w:t>
            </w:r>
            <w:r w:rsidR="001405D5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</w:t>
            </w: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)</w:t>
            </w:r>
          </w:p>
          <w:p w:rsidR="00800A6D" w:rsidRPr="00AC6950" w:rsidRDefault="005A5A93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</w:t>
            </w:r>
            <w:r w:rsidR="001405D5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84</w:t>
            </w:r>
          </w:p>
          <w:p w:rsidR="00CF49A5" w:rsidRPr="00AC6950" w:rsidRDefault="00CF49A5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(-0.123, 0.100)</w:t>
            </w:r>
          </w:p>
          <w:p w:rsidR="00781A8B" w:rsidRPr="00AC6950" w:rsidRDefault="00781A8B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2956" w:type="dxa"/>
          </w:tcPr>
          <w:p w:rsidR="005A5A93" w:rsidRPr="00AC6950" w:rsidRDefault="006B7B53" w:rsidP="00AA6B39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0.032 (0.05</w:t>
            </w:r>
            <w:r w:rsidR="001405D5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</w:t>
            </w:r>
            <w:r w:rsidR="005A5A93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)</w:t>
            </w:r>
          </w:p>
          <w:p w:rsidR="00800A6D" w:rsidRPr="00AC6950" w:rsidRDefault="005A5A93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0.5</w:t>
            </w:r>
            <w:r w:rsidR="001405D5"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</w:t>
            </w:r>
          </w:p>
          <w:p w:rsidR="00CF49A5" w:rsidRPr="00AC6950" w:rsidRDefault="00CF49A5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(-0.139, 0.075)</w:t>
            </w:r>
          </w:p>
          <w:p w:rsidR="00781A8B" w:rsidRPr="00AC6950" w:rsidRDefault="00781A8B" w:rsidP="0052672E">
            <w:pPr>
              <w:spacing w:line="276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AC6950">
              <w:rPr>
                <w:rFonts w:ascii="Calibri" w:eastAsia="Calibri" w:hAnsi="Calibri" w:cs="Calibri"/>
                <w:sz w:val="20"/>
                <w:szCs w:val="20"/>
                <w:lang w:val="en-GB"/>
              </w:rPr>
              <w:t>-0.15</w:t>
            </w:r>
          </w:p>
        </w:tc>
      </w:tr>
    </w:tbl>
    <w:p w:rsidR="00781A8B" w:rsidRPr="00AC6950" w:rsidRDefault="00781A8B" w:rsidP="00781A8B">
      <w:pPr>
        <w:spacing w:after="0" w:line="276" w:lineRule="auto"/>
        <w:rPr>
          <w:rFonts w:ascii="Calibri" w:eastAsia="Calibri" w:hAnsi="Calibri" w:cs="Calibri"/>
          <w:sz w:val="20"/>
          <w:szCs w:val="20"/>
          <w:lang w:val="en-GB"/>
        </w:rPr>
      </w:pPr>
      <w:r w:rsidRPr="00AC6950">
        <w:rPr>
          <w:rFonts w:ascii="Calibri" w:eastAsia="Calibri" w:hAnsi="Calibri" w:cs="Calibri"/>
          <w:i/>
          <w:sz w:val="20"/>
          <w:szCs w:val="20"/>
          <w:lang w:val="en-GB"/>
        </w:rPr>
        <w:t xml:space="preserve">ES </w:t>
      </w:r>
      <w:r w:rsidRPr="00AC6950">
        <w:rPr>
          <w:rFonts w:ascii="Calibri" w:eastAsia="Calibri" w:hAnsi="Calibri" w:cs="Calibri"/>
          <w:sz w:val="20"/>
          <w:szCs w:val="20"/>
          <w:lang w:val="en-GB"/>
        </w:rPr>
        <w:t>= Between-group between-time Effect Sizes (standardized using pooled start-time standard deviations)</w:t>
      </w:r>
      <w:bookmarkStart w:id="4" w:name="_GoBack"/>
      <w:bookmarkEnd w:id="4"/>
      <w:r w:rsidRPr="00AC6950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</w:p>
    <w:p w:rsidR="005A5A93" w:rsidRPr="00AC6950" w:rsidRDefault="005A5A93" w:rsidP="00AA6B39">
      <w:pPr>
        <w:spacing w:line="276" w:lineRule="auto"/>
        <w:rPr>
          <w:rFonts w:ascii="Calibri" w:eastAsia="Calibri" w:hAnsi="Calibri" w:cs="Calibri"/>
          <w:sz w:val="20"/>
          <w:szCs w:val="20"/>
          <w:lang w:val="en-GB"/>
        </w:rPr>
      </w:pPr>
      <w:r w:rsidRPr="00AC6950">
        <w:rPr>
          <w:rFonts w:ascii="Calibri" w:eastAsia="Calibri" w:hAnsi="Calibri" w:cs="Calibri"/>
          <w:sz w:val="20"/>
          <w:szCs w:val="20"/>
          <w:lang w:val="en-GB"/>
        </w:rPr>
        <w:t xml:space="preserve">* </w:t>
      </w:r>
      <w:r w:rsidRPr="00AC6950">
        <w:rPr>
          <w:rFonts w:ascii="Calibri" w:eastAsia="Calibri" w:hAnsi="Calibri" w:cs="Calibri"/>
          <w:i/>
          <w:sz w:val="20"/>
          <w:szCs w:val="20"/>
          <w:lang w:val="en-GB"/>
        </w:rPr>
        <w:t>p</w:t>
      </w:r>
      <w:r w:rsidRPr="00AC6950">
        <w:rPr>
          <w:rFonts w:ascii="Calibri" w:eastAsia="Calibri" w:hAnsi="Calibri" w:cs="Calibri"/>
          <w:sz w:val="20"/>
          <w:szCs w:val="20"/>
          <w:lang w:val="en-GB"/>
        </w:rPr>
        <w:t>&lt;0.05</w:t>
      </w:r>
    </w:p>
    <w:p w:rsidR="005A5A93" w:rsidRPr="00AC6950" w:rsidRDefault="005A5A93" w:rsidP="00AA6B39">
      <w:pPr>
        <w:spacing w:line="276" w:lineRule="auto"/>
        <w:rPr>
          <w:rFonts w:ascii="Calibri" w:eastAsia="Calibri" w:hAnsi="Calibri" w:cs="Calibri"/>
          <w:b/>
          <w:lang w:val="en-GB"/>
        </w:rPr>
        <w:sectPr w:rsidR="005A5A93" w:rsidRPr="00AC6950" w:rsidSect="00EF476D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C6950">
        <w:rPr>
          <w:rFonts w:ascii="Calibri" w:eastAsia="Calibri" w:hAnsi="Calibri" w:cs="Calibri"/>
          <w:b/>
          <w:lang w:val="en-GB"/>
        </w:rPr>
        <w:br w:type="page"/>
      </w:r>
    </w:p>
    <w:p w:rsidR="005A5A93" w:rsidRPr="00AC6950" w:rsidRDefault="005A5A93" w:rsidP="00AA6B39">
      <w:pPr>
        <w:spacing w:line="276" w:lineRule="auto"/>
        <w:rPr>
          <w:rFonts w:ascii="Calibri" w:eastAsia="Calibri" w:hAnsi="Calibri" w:cs="Calibri"/>
          <w:lang w:val="en-GB"/>
        </w:rPr>
      </w:pPr>
      <w:proofErr w:type="gramStart"/>
      <w:r w:rsidRPr="00AC6950">
        <w:rPr>
          <w:rFonts w:ascii="Calibri" w:eastAsia="Calibri" w:hAnsi="Calibri" w:cs="Calibri"/>
          <w:b/>
          <w:lang w:val="en-GB"/>
        </w:rPr>
        <w:lastRenderedPageBreak/>
        <w:t xml:space="preserve">Table </w:t>
      </w:r>
      <w:r w:rsidR="00D3284E" w:rsidRPr="00AC6950">
        <w:rPr>
          <w:rFonts w:ascii="Calibri" w:eastAsia="Calibri" w:hAnsi="Calibri" w:cs="Calibri"/>
          <w:b/>
          <w:lang w:val="en-GB"/>
        </w:rPr>
        <w:t>4</w:t>
      </w:r>
      <w:r w:rsidRPr="00AC6950">
        <w:rPr>
          <w:rFonts w:ascii="Calibri" w:eastAsia="Calibri" w:hAnsi="Calibri" w:cs="Calibri"/>
          <w:b/>
          <w:lang w:val="en-GB"/>
        </w:rPr>
        <w:t>.</w:t>
      </w:r>
      <w:proofErr w:type="gramEnd"/>
      <w:r w:rsidRPr="00AC6950">
        <w:rPr>
          <w:rFonts w:ascii="Calibri" w:eastAsia="Calibri" w:hAnsi="Calibri" w:cs="Calibri"/>
          <w:lang w:val="en-GB"/>
        </w:rPr>
        <w:t xml:space="preserve"> Predictors of the four-year course of QoL in remitters from OCD</w:t>
      </w:r>
      <w:r w:rsidR="000871C0" w:rsidRPr="00AC6950">
        <w:rPr>
          <w:rFonts w:ascii="Calibri" w:eastAsia="Calibri" w:hAnsi="Calibri" w:cs="Calibri"/>
          <w:lang w:val="en-GB"/>
        </w:rPr>
        <w:t xml:space="preserve">, </w:t>
      </w:r>
      <w:r w:rsidR="00B108DE" w:rsidRPr="00AC6950">
        <w:rPr>
          <w:rFonts w:ascii="Calibri" w:eastAsia="Calibri" w:hAnsi="Calibri" w:cs="Calibri"/>
          <w:lang w:val="en-GB"/>
        </w:rPr>
        <w:t xml:space="preserve">multiple imputations dataset, </w:t>
      </w:r>
      <w:r w:rsidR="00D025E8" w:rsidRPr="00AC6950">
        <w:rPr>
          <w:rFonts w:ascii="Calibri" w:eastAsia="Calibri" w:hAnsi="Calibri" w:cs="Calibri"/>
          <w:i/>
          <w:lang w:val="en-GB"/>
        </w:rPr>
        <w:t>n</w:t>
      </w:r>
      <w:r w:rsidR="00D025E8" w:rsidRPr="00AC6950">
        <w:rPr>
          <w:rFonts w:ascii="Calibri" w:eastAsia="Calibri" w:hAnsi="Calibri" w:cs="Calibri"/>
          <w:lang w:val="en-GB"/>
        </w:rPr>
        <w:t>=</w:t>
      </w:r>
      <w:r w:rsidR="00722F77" w:rsidRPr="00AC6950">
        <w:rPr>
          <w:rFonts w:ascii="Calibri" w:eastAsia="Calibri" w:hAnsi="Calibri" w:cs="Calibri"/>
          <w:lang w:val="en-GB"/>
        </w:rPr>
        <w:t>115.3</w:t>
      </w:r>
    </w:p>
    <w:tbl>
      <w:tblPr>
        <w:tblW w:w="14317" w:type="dxa"/>
        <w:tblInd w:w="-1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2836"/>
        <w:gridCol w:w="1417"/>
        <w:gridCol w:w="992"/>
        <w:gridCol w:w="1418"/>
        <w:gridCol w:w="850"/>
        <w:gridCol w:w="1418"/>
        <w:gridCol w:w="850"/>
        <w:gridCol w:w="1418"/>
        <w:gridCol w:w="850"/>
        <w:gridCol w:w="1418"/>
        <w:gridCol w:w="850"/>
      </w:tblGrid>
      <w:tr w:rsidR="005A5A93" w:rsidRPr="00AC6950" w:rsidTr="00EF476D">
        <w:tc>
          <w:tcPr>
            <w:tcW w:w="2836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Bivariate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Model 1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Model 2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Model 3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Model 4</w:t>
            </w:r>
          </w:p>
        </w:tc>
      </w:tr>
      <w:tr w:rsidR="005A5A93" w:rsidRPr="00AC6950" w:rsidTr="00EF476D">
        <w:tc>
          <w:tcPr>
            <w:tcW w:w="2836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β (S.E.)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p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β (S.E.)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p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β (S.E.)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p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β (S.E.)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p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Calibri" w:cstheme="minorHAnsi"/>
                <w:i/>
                <w:sz w:val="20"/>
                <w:szCs w:val="20"/>
                <w:lang w:val="en-GB"/>
              </w:rPr>
              <w:t>β (S.E.)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p</w:t>
            </w:r>
          </w:p>
        </w:tc>
      </w:tr>
      <w:tr w:rsidR="005A5A93" w:rsidRPr="00AC6950" w:rsidTr="00EF476D">
        <w:tc>
          <w:tcPr>
            <w:tcW w:w="2836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proofErr w:type="spellStart"/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Sociodemographics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top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Age, years</w:t>
            </w:r>
          </w:p>
        </w:tc>
        <w:tc>
          <w:tcPr>
            <w:tcW w:w="1417" w:type="dxa"/>
            <w:tcBorders>
              <w:top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-0.002 (0.00</w:t>
            </w:r>
            <w:r w:rsidR="00D45FA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D45FA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Gender, female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D45FA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D45FA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D45FA4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Partner, yes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</w:t>
            </w:r>
            <w:r w:rsidR="002817A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2817A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0.4</w:t>
            </w:r>
            <w:r w:rsidR="002817A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Children, yes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2817A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2817A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2817AC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Education, years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</w:t>
            </w:r>
            <w:r w:rsidR="002817A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</w:t>
            </w:r>
            <w:r w:rsidR="002817A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2817AC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Employment, yes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0.1</w:t>
            </w:r>
            <w:r w:rsidR="00E15CC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E15CC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E15CC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*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0.1</w:t>
            </w:r>
            <w:r w:rsidR="0004473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04473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850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04473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*</w:t>
            </w: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0.03</w:t>
            </w:r>
            <w:r w:rsidR="008F6AC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8F6AC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0.3</w:t>
            </w:r>
            <w:r w:rsidR="008F6AC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>Clinical characteristics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Y-BOCS¹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-0.00</w:t>
            </w:r>
            <w:r w:rsidR="00AB033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(0.002)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-0.001 (0.00</w:t>
            </w:r>
            <w:r w:rsidR="006F1A22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0.6</w:t>
            </w:r>
            <w:r w:rsidR="0004473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</w:t>
            </w: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Age of onset OCD², late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0.01</w:t>
            </w:r>
            <w:r w:rsidR="00AB033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AB033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0.7</w:t>
            </w:r>
            <w:r w:rsidR="00AB0338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Time of remission³, late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</w:t>
            </w:r>
            <w:r w:rsidR="00DE5AE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088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(0.04</w:t>
            </w:r>
            <w:r w:rsidR="00DE5AE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0.03*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-0.03</w:t>
            </w:r>
            <w:r w:rsidR="00D83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(0.03</w:t>
            </w:r>
            <w:r w:rsidR="00D83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0.3</w:t>
            </w:r>
            <w:r w:rsidR="00D83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</w:t>
            </w: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2D433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Number of disorders¹ ⁴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</w:t>
            </w:r>
            <w:r w:rsidR="00DE5AE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(0.017)</w:t>
            </w:r>
          </w:p>
        </w:tc>
        <w:tc>
          <w:tcPr>
            <w:tcW w:w="992" w:type="dxa"/>
            <w:tcBorders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</w:t>
            </w:r>
            <w:r w:rsidR="00D83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07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</w:t>
            </w:r>
            <w:r w:rsidR="00D83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D83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="0097737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1F6F86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Beck Anxiety Index¹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-0.012 (0.002)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-0.00</w:t>
            </w:r>
            <w:r w:rsidR="00D83B9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(0.002)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-0.00</w:t>
            </w:r>
            <w:r w:rsidR="008F6AC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(0.002)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</w:tr>
      <w:tr w:rsidR="005A5A93" w:rsidRPr="00AC6950" w:rsidTr="001F6F86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Beck Depression Inventory¹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-0.01</w:t>
            </w:r>
            <w:r w:rsidR="00DE5AE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(0.002)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-0.01</w:t>
            </w:r>
            <w:r w:rsidR="00FF4C9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(0.002)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-0.01</w:t>
            </w:r>
            <w:r w:rsidR="008645C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(0.002)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</w:tr>
      <w:tr w:rsidR="005A5A93" w:rsidRPr="00AC6950" w:rsidTr="001F6F86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992" w:type="dxa"/>
            <w:tcBorders>
              <w:top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i/>
                <w:sz w:val="20"/>
                <w:szCs w:val="20"/>
                <w:lang w:val="en-GB" w:eastAsia="nl-NL"/>
              </w:rPr>
              <w:t xml:space="preserve">Psychosocial variables 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bottom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Attachment style: dismissing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0A2690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</w:t>
            </w:r>
            <w:r w:rsidR="000A2690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0A2690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1F6F86">
        <w:tc>
          <w:tcPr>
            <w:tcW w:w="2836" w:type="dxa"/>
            <w:tcBorders>
              <w:bottom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Attachment style: preoccupied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-0.007 (0.01</w:t>
            </w:r>
            <w:r w:rsidR="000A2690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0A2690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830FB7"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Attachment style: fearful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-0.01</w:t>
            </w:r>
            <w:r w:rsidR="000A2690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</w:t>
            </w:r>
            <w:r w:rsidR="000A2690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830FB7">
        <w:tc>
          <w:tcPr>
            <w:tcW w:w="2836" w:type="dxa"/>
            <w:tcBorders>
              <w:top w:val="nil"/>
              <w:bottom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Attachment style: secure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0.01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830FB7">
        <w:tc>
          <w:tcPr>
            <w:tcW w:w="2836" w:type="dxa"/>
            <w:tcBorders>
              <w:top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FFPI⁵ extraversion</w:t>
            </w:r>
          </w:p>
        </w:tc>
        <w:tc>
          <w:tcPr>
            <w:tcW w:w="1417" w:type="dxa"/>
            <w:tcBorders>
              <w:top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0.02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7)</w:t>
            </w:r>
          </w:p>
        </w:tc>
        <w:tc>
          <w:tcPr>
            <w:tcW w:w="992" w:type="dxa"/>
            <w:tcBorders>
              <w:top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FFPI agreeableness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9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17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E2358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FFPI conscientiousness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0.01</w:t>
            </w:r>
            <w:r w:rsidR="00D03C6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D03C6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17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FFPI emotional stability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D03C6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</w:t>
            </w:r>
            <w:r w:rsidR="00D03C6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FF4C9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</w:t>
            </w:r>
            <w:r w:rsidR="00FF4C9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</w:t>
            </w:r>
            <w:r w:rsidR="008A11E7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*</w:t>
            </w:r>
          </w:p>
        </w:tc>
        <w:tc>
          <w:tcPr>
            <w:tcW w:w="1418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8645C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</w:t>
            </w:r>
            <w:r w:rsidR="008645C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850" w:type="dxa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8645C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55</w:t>
            </w:r>
          </w:p>
        </w:tc>
      </w:tr>
      <w:tr w:rsidR="005A5A93" w:rsidRPr="00AC6950" w:rsidTr="00EF476D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FFPI autonomy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D03C6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D03C6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19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D03C6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F95BC3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LEE⁶ lack of emotional support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D03C6F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D03C6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F95BC3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LEE perceived intrusiveness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-0.00</w:t>
            </w:r>
            <w:r w:rsidR="009D767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</w:t>
            </w:r>
            <w:r w:rsidR="009D767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9D767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F95BC3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lastRenderedPageBreak/>
              <w:t>LEE perceived irritation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-0.00</w:t>
            </w:r>
            <w:r w:rsidR="009D767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2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</w:t>
            </w:r>
            <w:r w:rsidR="00BA502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BA502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LEE perceived criticism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-0.00</w:t>
            </w:r>
            <w:r w:rsidR="00BA502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</w:t>
            </w:r>
            <w:r w:rsidR="00BA502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BA502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Social network¹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</w:t>
            </w:r>
            <w:r w:rsidR="00BA502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BA502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4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</w:t>
            </w:r>
            <w:r w:rsidR="00FF4C99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2F1C0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Loneliness emotional¹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-0.031 (0.008)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&lt;0.01*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-0.01</w:t>
            </w:r>
            <w:r w:rsidR="002F1C0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</w:t>
            </w:r>
            <w:r w:rsidR="002F1C0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2F1C0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Loneliness social¹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-0.02</w:t>
            </w:r>
            <w:r w:rsidR="00B63FC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B63FC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</w:t>
            </w:r>
            <w:r w:rsidR="002F1C0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</w:t>
            </w:r>
            <w:r w:rsidR="002F1C0F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2F1C0F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.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</w:t>
            </w:r>
            <w:r w:rsidR="005A5A93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Need for affiliation¹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</w:t>
            </w:r>
            <w:r w:rsidR="00B63FC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9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B63FC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5A5A93" w:rsidRPr="00AC6950" w:rsidTr="00EF476D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SSI⁷ emotional support¹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0.01</w:t>
            </w:r>
            <w:r w:rsidR="00B63FCE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8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</w:t>
            </w:r>
            <w:r w:rsidR="00905955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</w:t>
            </w:r>
            <w:r w:rsidR="008A3B10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(0.009)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</w:t>
            </w:r>
            <w:r w:rsidR="008A3B10"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5A5A93" w:rsidRPr="00AC6950" w:rsidRDefault="005A5A93" w:rsidP="00AA6B39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76268B" w:rsidRPr="00AC6950" w:rsidTr="00EF476D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SSI informative support¹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0.018 (0.008)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0.03*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0.002 (0.010)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76268B" w:rsidRPr="00AC6950" w:rsidTr="00EF476D">
        <w:tc>
          <w:tcPr>
            <w:tcW w:w="28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SSI social companionship¹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0.015 (0.006)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0.02*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8F6ACF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0.001 (0.008)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6268B" w:rsidRPr="00AC6950" w:rsidRDefault="008F6ACF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  <w:tr w:rsidR="0076268B" w:rsidRPr="00AC6950" w:rsidTr="00EF476D">
        <w:tc>
          <w:tcPr>
            <w:tcW w:w="2836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SSI instrumental support¹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0.014 (0.007)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C6950">
              <w:rPr>
                <w:rFonts w:eastAsia="Times New Roman" w:cstheme="minorHAnsi"/>
                <w:sz w:val="20"/>
                <w:szCs w:val="20"/>
                <w:lang w:val="en-GB" w:eastAsia="nl-NL"/>
              </w:rPr>
              <w:t>0.06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</w:tcBorders>
          </w:tcPr>
          <w:p w:rsidR="0076268B" w:rsidRPr="00AC6950" w:rsidRDefault="0076268B" w:rsidP="0076268B">
            <w:pPr>
              <w:tabs>
                <w:tab w:val="left" w:pos="170"/>
              </w:tabs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</w:tc>
      </w:tr>
    </w:tbl>
    <w:p w:rsidR="005A5A93" w:rsidRPr="00AC6950" w:rsidRDefault="005A5A93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¹ Time-dependent </w:t>
      </w:r>
      <w:proofErr w:type="gramStart"/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variable</w:t>
      </w:r>
      <w:proofErr w:type="gramEnd"/>
      <w:r w:rsidR="00245AC4"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 (repeatedly measured)</w:t>
      </w:r>
    </w:p>
    <w:p w:rsidR="005A5A93" w:rsidRPr="00AC6950" w:rsidRDefault="005A5A93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² Late onset &gt;= 20 years</w:t>
      </w:r>
    </w:p>
    <w:p w:rsidR="005A5A93" w:rsidRPr="00AC6950" w:rsidRDefault="005A5A93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³ Late remission (at four-year follow up; </w:t>
      </w:r>
      <w:r w:rsidRPr="00AC6950">
        <w:rPr>
          <w:rFonts w:ascii="Calibri" w:eastAsia="Times New Roman" w:hAnsi="Calibri" w:cs="Calibri"/>
          <w:i/>
          <w:sz w:val="20"/>
          <w:szCs w:val="20"/>
          <w:lang w:val="en-GB" w:eastAsia="nl-NL"/>
        </w:rPr>
        <w:t>n</w:t>
      </w: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=31) vs early remission (at two-year follow up; </w:t>
      </w:r>
      <w:r w:rsidRPr="00AC6950">
        <w:rPr>
          <w:rFonts w:ascii="Calibri" w:eastAsia="Times New Roman" w:hAnsi="Calibri" w:cs="Calibri"/>
          <w:i/>
          <w:sz w:val="20"/>
          <w:szCs w:val="20"/>
          <w:lang w:val="en-GB" w:eastAsia="nl-NL"/>
        </w:rPr>
        <w:t>n</w:t>
      </w: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 xml:space="preserve">=42) </w:t>
      </w:r>
    </w:p>
    <w:p w:rsidR="005A5A93" w:rsidRPr="00AC6950" w:rsidRDefault="005A5A93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⁴ Number of current comorbid psychiatric disorders</w:t>
      </w:r>
    </w:p>
    <w:p w:rsidR="005A5A93" w:rsidRPr="00AC6950" w:rsidRDefault="005A5A93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proofErr w:type="gramStart"/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⁵ Five-Factor Personality Inventory</w:t>
      </w:r>
      <w:proofErr w:type="gramEnd"/>
    </w:p>
    <w:p w:rsidR="005A5A93" w:rsidRPr="00AC6950" w:rsidRDefault="005A5A93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val="en-GB"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val="en-GB" w:eastAsia="nl-NL"/>
        </w:rPr>
        <w:t>⁶ Level of Expressed Emotion</w:t>
      </w:r>
    </w:p>
    <w:p w:rsidR="005A5A93" w:rsidRPr="00AC6950" w:rsidRDefault="005A5A93" w:rsidP="00AA6B3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nl-NL"/>
        </w:rPr>
      </w:pPr>
      <w:r w:rsidRPr="00AC6950">
        <w:rPr>
          <w:rFonts w:ascii="Calibri" w:eastAsia="Times New Roman" w:hAnsi="Calibri" w:cs="Calibri"/>
          <w:sz w:val="20"/>
          <w:szCs w:val="20"/>
          <w:lang w:eastAsia="nl-NL"/>
        </w:rPr>
        <w:t>⁷ Social Support Inventory</w:t>
      </w:r>
    </w:p>
    <w:p w:rsidR="005A5A93" w:rsidRPr="008A11E7" w:rsidRDefault="005A5A93" w:rsidP="00AA6B39">
      <w:pPr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AC6950">
        <w:rPr>
          <w:rFonts w:ascii="Calibri" w:eastAsia="Calibri" w:hAnsi="Calibri" w:cs="Calibri"/>
          <w:sz w:val="20"/>
          <w:szCs w:val="20"/>
        </w:rPr>
        <w:t>*</w:t>
      </w:r>
      <w:r w:rsidRPr="00AC6950">
        <w:rPr>
          <w:rFonts w:ascii="Calibri" w:eastAsia="Calibri" w:hAnsi="Calibri" w:cs="Calibri"/>
          <w:i/>
          <w:sz w:val="20"/>
          <w:szCs w:val="20"/>
        </w:rPr>
        <w:t>p</w:t>
      </w:r>
      <w:r w:rsidRPr="00AC6950">
        <w:rPr>
          <w:rFonts w:ascii="Calibri" w:eastAsia="Calibri" w:hAnsi="Calibri" w:cs="Calibri"/>
          <w:sz w:val="20"/>
          <w:szCs w:val="20"/>
        </w:rPr>
        <w:t>&lt;0.05</w:t>
      </w:r>
    </w:p>
    <w:p w:rsidR="005A5A93" w:rsidRPr="008A11E7" w:rsidRDefault="005A5A93" w:rsidP="00AA6B39">
      <w:pPr>
        <w:spacing w:line="276" w:lineRule="auto"/>
        <w:rPr>
          <w:rFonts w:ascii="Calibri" w:eastAsia="Calibri" w:hAnsi="Calibri" w:cs="Calibri"/>
          <w:sz w:val="20"/>
          <w:szCs w:val="20"/>
        </w:rPr>
      </w:pPr>
    </w:p>
    <w:p w:rsidR="00A150CF" w:rsidRPr="00D808D3" w:rsidRDefault="00A150CF" w:rsidP="00AA6B39">
      <w:pPr>
        <w:spacing w:line="276" w:lineRule="auto"/>
        <w:rPr>
          <w:rFonts w:ascii="Calibri" w:hAnsi="Calibri" w:cs="Calibri"/>
        </w:rPr>
      </w:pPr>
    </w:p>
    <w:sectPr w:rsidR="00A150CF" w:rsidRPr="00D808D3" w:rsidSect="00EF47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A8B" w:rsidRDefault="00781A8B" w:rsidP="00B9002D">
      <w:pPr>
        <w:spacing w:after="0" w:line="240" w:lineRule="auto"/>
      </w:pPr>
      <w:r>
        <w:separator/>
      </w:r>
    </w:p>
  </w:endnote>
  <w:endnote w:type="continuationSeparator" w:id="0">
    <w:p w:rsidR="00781A8B" w:rsidRDefault="00781A8B" w:rsidP="00B9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2686811"/>
      <w:docPartObj>
        <w:docPartGallery w:val="Page Numbers (Bottom of Page)"/>
        <w:docPartUnique/>
      </w:docPartObj>
    </w:sdtPr>
    <w:sdtContent>
      <w:p w:rsidR="00781A8B" w:rsidRDefault="007774DB">
        <w:pPr>
          <w:pStyle w:val="Footer"/>
          <w:jc w:val="right"/>
        </w:pPr>
        <w:r>
          <w:fldChar w:fldCharType="begin"/>
        </w:r>
        <w:r w:rsidR="00781A8B">
          <w:instrText>PAGE   \* MERGEFORMAT</w:instrText>
        </w:r>
        <w:r>
          <w:fldChar w:fldCharType="separate"/>
        </w:r>
        <w:r w:rsidR="00AC6950">
          <w:rPr>
            <w:noProof/>
          </w:rPr>
          <w:t>4</w:t>
        </w:r>
        <w:r>
          <w:fldChar w:fldCharType="end"/>
        </w:r>
      </w:p>
    </w:sdtContent>
  </w:sdt>
  <w:p w:rsidR="00781A8B" w:rsidRDefault="00781A8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4064813"/>
      <w:docPartObj>
        <w:docPartGallery w:val="Page Numbers (Bottom of Page)"/>
        <w:docPartUnique/>
      </w:docPartObj>
    </w:sdtPr>
    <w:sdtContent>
      <w:p w:rsidR="00781A8B" w:rsidRDefault="007774DB">
        <w:pPr>
          <w:pStyle w:val="Footer"/>
          <w:jc w:val="right"/>
        </w:pPr>
        <w:r>
          <w:fldChar w:fldCharType="begin"/>
        </w:r>
        <w:r w:rsidR="00781A8B">
          <w:instrText>PAGE   \* MERGEFORMAT</w:instrText>
        </w:r>
        <w:r>
          <w:fldChar w:fldCharType="separate"/>
        </w:r>
        <w:r w:rsidR="00AC6950">
          <w:rPr>
            <w:noProof/>
          </w:rPr>
          <w:t>7</w:t>
        </w:r>
        <w:r>
          <w:fldChar w:fldCharType="end"/>
        </w:r>
      </w:p>
    </w:sdtContent>
  </w:sdt>
  <w:p w:rsidR="00781A8B" w:rsidRDefault="00781A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A8B" w:rsidRDefault="00781A8B" w:rsidP="00B9002D">
      <w:pPr>
        <w:spacing w:after="0" w:line="240" w:lineRule="auto"/>
      </w:pPr>
      <w:r>
        <w:separator/>
      </w:r>
    </w:p>
  </w:footnote>
  <w:footnote w:type="continuationSeparator" w:id="0">
    <w:p w:rsidR="00781A8B" w:rsidRDefault="00781A8B" w:rsidP="00B90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A8B" w:rsidRDefault="00781A8B">
    <w:pPr>
      <w:pStyle w:val="Header"/>
      <w:jc w:val="right"/>
    </w:pPr>
  </w:p>
  <w:p w:rsidR="00781A8B" w:rsidRDefault="00781A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A93"/>
    <w:rsid w:val="00036A40"/>
    <w:rsid w:val="00037D27"/>
    <w:rsid w:val="000428EA"/>
    <w:rsid w:val="000440CE"/>
    <w:rsid w:val="00044733"/>
    <w:rsid w:val="000558B8"/>
    <w:rsid w:val="000836FF"/>
    <w:rsid w:val="000871C0"/>
    <w:rsid w:val="00091A1A"/>
    <w:rsid w:val="000A2690"/>
    <w:rsid w:val="000B0866"/>
    <w:rsid w:val="000B150F"/>
    <w:rsid w:val="000D3F61"/>
    <w:rsid w:val="00115D0D"/>
    <w:rsid w:val="001339D6"/>
    <w:rsid w:val="001405D5"/>
    <w:rsid w:val="00141006"/>
    <w:rsid w:val="00142576"/>
    <w:rsid w:val="00157E9B"/>
    <w:rsid w:val="00176F7F"/>
    <w:rsid w:val="001849C1"/>
    <w:rsid w:val="001879FA"/>
    <w:rsid w:val="00197DEC"/>
    <w:rsid w:val="001A5797"/>
    <w:rsid w:val="001D05E9"/>
    <w:rsid w:val="001E4DE2"/>
    <w:rsid w:val="001F4763"/>
    <w:rsid w:val="001F6F86"/>
    <w:rsid w:val="002000C9"/>
    <w:rsid w:val="002040A6"/>
    <w:rsid w:val="0021116A"/>
    <w:rsid w:val="002205B2"/>
    <w:rsid w:val="0024114B"/>
    <w:rsid w:val="002419CE"/>
    <w:rsid w:val="00245AC4"/>
    <w:rsid w:val="00250A24"/>
    <w:rsid w:val="00266E02"/>
    <w:rsid w:val="00273319"/>
    <w:rsid w:val="00276466"/>
    <w:rsid w:val="002817AC"/>
    <w:rsid w:val="00281DCC"/>
    <w:rsid w:val="002B1CE7"/>
    <w:rsid w:val="002B252B"/>
    <w:rsid w:val="002C416E"/>
    <w:rsid w:val="002D0277"/>
    <w:rsid w:val="002D433D"/>
    <w:rsid w:val="002F1C0F"/>
    <w:rsid w:val="002F7A05"/>
    <w:rsid w:val="003167CD"/>
    <w:rsid w:val="003217EE"/>
    <w:rsid w:val="003278E9"/>
    <w:rsid w:val="0034336C"/>
    <w:rsid w:val="00380184"/>
    <w:rsid w:val="003828E1"/>
    <w:rsid w:val="00383EC2"/>
    <w:rsid w:val="00390E40"/>
    <w:rsid w:val="00391D6E"/>
    <w:rsid w:val="003E1131"/>
    <w:rsid w:val="003E2A25"/>
    <w:rsid w:val="003E3CAB"/>
    <w:rsid w:val="003F29F3"/>
    <w:rsid w:val="003F3860"/>
    <w:rsid w:val="004141D7"/>
    <w:rsid w:val="00425272"/>
    <w:rsid w:val="00426C53"/>
    <w:rsid w:val="004433EB"/>
    <w:rsid w:val="00444CA1"/>
    <w:rsid w:val="00445F9C"/>
    <w:rsid w:val="00470347"/>
    <w:rsid w:val="004A72EA"/>
    <w:rsid w:val="004B0A16"/>
    <w:rsid w:val="004B7C5A"/>
    <w:rsid w:val="004C5BB4"/>
    <w:rsid w:val="004C6C7F"/>
    <w:rsid w:val="004F4143"/>
    <w:rsid w:val="00501522"/>
    <w:rsid w:val="0052672E"/>
    <w:rsid w:val="00533061"/>
    <w:rsid w:val="005432DB"/>
    <w:rsid w:val="005507F3"/>
    <w:rsid w:val="00576106"/>
    <w:rsid w:val="00584478"/>
    <w:rsid w:val="00586CBE"/>
    <w:rsid w:val="00592E1D"/>
    <w:rsid w:val="005A1F56"/>
    <w:rsid w:val="005A2AA7"/>
    <w:rsid w:val="005A5A93"/>
    <w:rsid w:val="005B3C8B"/>
    <w:rsid w:val="005D0202"/>
    <w:rsid w:val="005D3EE2"/>
    <w:rsid w:val="005E5EDC"/>
    <w:rsid w:val="005F6BD7"/>
    <w:rsid w:val="00613AAC"/>
    <w:rsid w:val="0061647C"/>
    <w:rsid w:val="00623AD9"/>
    <w:rsid w:val="00650DD7"/>
    <w:rsid w:val="00655F37"/>
    <w:rsid w:val="006626BB"/>
    <w:rsid w:val="006A3E46"/>
    <w:rsid w:val="006A6081"/>
    <w:rsid w:val="006B232F"/>
    <w:rsid w:val="006B5AF9"/>
    <w:rsid w:val="006B7B53"/>
    <w:rsid w:val="006D6E31"/>
    <w:rsid w:val="006E09FF"/>
    <w:rsid w:val="006F135C"/>
    <w:rsid w:val="006F1A22"/>
    <w:rsid w:val="0070469C"/>
    <w:rsid w:val="00722F77"/>
    <w:rsid w:val="00732CC6"/>
    <w:rsid w:val="00751D6A"/>
    <w:rsid w:val="00757ACE"/>
    <w:rsid w:val="0076268B"/>
    <w:rsid w:val="00764997"/>
    <w:rsid w:val="00774C80"/>
    <w:rsid w:val="007774DB"/>
    <w:rsid w:val="00781A8B"/>
    <w:rsid w:val="00781C74"/>
    <w:rsid w:val="007F3458"/>
    <w:rsid w:val="00800A6D"/>
    <w:rsid w:val="00830207"/>
    <w:rsid w:val="00830B16"/>
    <w:rsid w:val="00830FB7"/>
    <w:rsid w:val="00842D08"/>
    <w:rsid w:val="008526C1"/>
    <w:rsid w:val="00861F24"/>
    <w:rsid w:val="00862C4D"/>
    <w:rsid w:val="008645CE"/>
    <w:rsid w:val="00871735"/>
    <w:rsid w:val="00880E44"/>
    <w:rsid w:val="0088391F"/>
    <w:rsid w:val="008877E7"/>
    <w:rsid w:val="008A11E7"/>
    <w:rsid w:val="008A3B10"/>
    <w:rsid w:val="008B347D"/>
    <w:rsid w:val="008B7A6D"/>
    <w:rsid w:val="008E2A52"/>
    <w:rsid w:val="008E4479"/>
    <w:rsid w:val="008F6ACF"/>
    <w:rsid w:val="008F798C"/>
    <w:rsid w:val="00905955"/>
    <w:rsid w:val="00911781"/>
    <w:rsid w:val="00930A07"/>
    <w:rsid w:val="00974AF8"/>
    <w:rsid w:val="00977377"/>
    <w:rsid w:val="00977CD0"/>
    <w:rsid w:val="009A608C"/>
    <w:rsid w:val="009A6A0B"/>
    <w:rsid w:val="009B4806"/>
    <w:rsid w:val="009C3FA1"/>
    <w:rsid w:val="009C72C7"/>
    <w:rsid w:val="009D7673"/>
    <w:rsid w:val="009F0A08"/>
    <w:rsid w:val="00A009E3"/>
    <w:rsid w:val="00A0526C"/>
    <w:rsid w:val="00A150CF"/>
    <w:rsid w:val="00A21B06"/>
    <w:rsid w:val="00A22504"/>
    <w:rsid w:val="00A41C99"/>
    <w:rsid w:val="00A65D56"/>
    <w:rsid w:val="00AA28C6"/>
    <w:rsid w:val="00AA6B39"/>
    <w:rsid w:val="00AA7BF9"/>
    <w:rsid w:val="00AB0338"/>
    <w:rsid w:val="00AC6950"/>
    <w:rsid w:val="00AD1B5A"/>
    <w:rsid w:val="00AE39DB"/>
    <w:rsid w:val="00B108DE"/>
    <w:rsid w:val="00B118AD"/>
    <w:rsid w:val="00B41B95"/>
    <w:rsid w:val="00B63FCE"/>
    <w:rsid w:val="00B72FED"/>
    <w:rsid w:val="00B9002D"/>
    <w:rsid w:val="00BA502E"/>
    <w:rsid w:val="00BA7A90"/>
    <w:rsid w:val="00BB231C"/>
    <w:rsid w:val="00BB316D"/>
    <w:rsid w:val="00BB31F8"/>
    <w:rsid w:val="00BC24F5"/>
    <w:rsid w:val="00BC5D38"/>
    <w:rsid w:val="00BD7775"/>
    <w:rsid w:val="00BE2F22"/>
    <w:rsid w:val="00BE68BC"/>
    <w:rsid w:val="00C06F1D"/>
    <w:rsid w:val="00C6789A"/>
    <w:rsid w:val="00C67FEF"/>
    <w:rsid w:val="00CB4AC7"/>
    <w:rsid w:val="00CC616E"/>
    <w:rsid w:val="00CE3BC1"/>
    <w:rsid w:val="00CE7732"/>
    <w:rsid w:val="00CF0E68"/>
    <w:rsid w:val="00CF49A5"/>
    <w:rsid w:val="00D025E8"/>
    <w:rsid w:val="00D03C6F"/>
    <w:rsid w:val="00D2165B"/>
    <w:rsid w:val="00D2541A"/>
    <w:rsid w:val="00D26AAB"/>
    <w:rsid w:val="00D3284E"/>
    <w:rsid w:val="00D36CD8"/>
    <w:rsid w:val="00D45FA4"/>
    <w:rsid w:val="00D52970"/>
    <w:rsid w:val="00D74E8A"/>
    <w:rsid w:val="00D808D3"/>
    <w:rsid w:val="00D80E07"/>
    <w:rsid w:val="00D83B95"/>
    <w:rsid w:val="00DA39CB"/>
    <w:rsid w:val="00DD1C81"/>
    <w:rsid w:val="00DD47D4"/>
    <w:rsid w:val="00DE5AEE"/>
    <w:rsid w:val="00DF72C3"/>
    <w:rsid w:val="00E13E41"/>
    <w:rsid w:val="00E15CC9"/>
    <w:rsid w:val="00E23589"/>
    <w:rsid w:val="00E3120A"/>
    <w:rsid w:val="00E31ACC"/>
    <w:rsid w:val="00E35F3A"/>
    <w:rsid w:val="00E46EAF"/>
    <w:rsid w:val="00E501FA"/>
    <w:rsid w:val="00E640DB"/>
    <w:rsid w:val="00E93492"/>
    <w:rsid w:val="00EB7308"/>
    <w:rsid w:val="00EC04B7"/>
    <w:rsid w:val="00EC13F4"/>
    <w:rsid w:val="00EC4CA0"/>
    <w:rsid w:val="00ED46E5"/>
    <w:rsid w:val="00EE2417"/>
    <w:rsid w:val="00EE36FD"/>
    <w:rsid w:val="00EF476D"/>
    <w:rsid w:val="00F520FA"/>
    <w:rsid w:val="00F679CC"/>
    <w:rsid w:val="00F73CC3"/>
    <w:rsid w:val="00F95BC3"/>
    <w:rsid w:val="00FC3454"/>
    <w:rsid w:val="00FF4C99"/>
    <w:rsid w:val="00FF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9DB"/>
  </w:style>
  <w:style w:type="paragraph" w:styleId="Heading1">
    <w:name w:val="heading 1"/>
    <w:basedOn w:val="Normal"/>
    <w:next w:val="Normal"/>
    <w:link w:val="Heading1Char"/>
    <w:uiPriority w:val="9"/>
    <w:qFormat/>
    <w:rsid w:val="00D74E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5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A5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A93"/>
  </w:style>
  <w:style w:type="paragraph" w:styleId="Header">
    <w:name w:val="header"/>
    <w:basedOn w:val="Normal"/>
    <w:link w:val="HeaderChar"/>
    <w:uiPriority w:val="99"/>
    <w:unhideWhenUsed/>
    <w:rsid w:val="00B90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02D"/>
  </w:style>
  <w:style w:type="paragraph" w:styleId="BalloonText">
    <w:name w:val="Balloon Text"/>
    <w:basedOn w:val="Normal"/>
    <w:link w:val="BalloonTextChar"/>
    <w:uiPriority w:val="99"/>
    <w:semiHidden/>
    <w:unhideWhenUsed/>
    <w:rsid w:val="00EC4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C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836F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74E8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4E8A"/>
    <w:pPr>
      <w:spacing w:line="276" w:lineRule="auto"/>
      <w:outlineLvl w:val="9"/>
    </w:pPr>
    <w:rPr>
      <w:lang w:eastAsia="nl-NL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D74E8A"/>
    <w:pPr>
      <w:spacing w:after="100" w:line="276" w:lineRule="auto"/>
      <w:ind w:left="220"/>
    </w:pPr>
    <w:rPr>
      <w:rFonts w:eastAsiaTheme="minorEastAsia"/>
      <w:lang w:eastAsia="nl-NL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D74E8A"/>
    <w:pPr>
      <w:spacing w:after="100" w:line="276" w:lineRule="auto"/>
    </w:pPr>
    <w:rPr>
      <w:rFonts w:eastAsiaTheme="minorEastAsia"/>
      <w:lang w:eastAsia="nl-NL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D74E8A"/>
    <w:pPr>
      <w:spacing w:after="100" w:line="276" w:lineRule="auto"/>
      <w:ind w:left="440"/>
    </w:pPr>
    <w:rPr>
      <w:rFonts w:eastAsiaTheme="minorEastAsia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39DB"/>
  </w:style>
  <w:style w:type="paragraph" w:styleId="Kop1">
    <w:name w:val="heading 1"/>
    <w:basedOn w:val="Standaard"/>
    <w:next w:val="Standaard"/>
    <w:link w:val="Kop1Char"/>
    <w:uiPriority w:val="9"/>
    <w:qFormat/>
    <w:rsid w:val="00D74E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5A5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5A93"/>
  </w:style>
  <w:style w:type="paragraph" w:styleId="Koptekst">
    <w:name w:val="header"/>
    <w:basedOn w:val="Standaard"/>
    <w:link w:val="KoptekstChar"/>
    <w:uiPriority w:val="99"/>
    <w:unhideWhenUsed/>
    <w:rsid w:val="00B90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002D"/>
  </w:style>
  <w:style w:type="paragraph" w:styleId="Ballontekst">
    <w:name w:val="Balloon Text"/>
    <w:basedOn w:val="Standaard"/>
    <w:link w:val="BallontekstChar"/>
    <w:uiPriority w:val="99"/>
    <w:semiHidden/>
    <w:unhideWhenUsed/>
    <w:rsid w:val="00EC4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4CA0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0836F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D74E8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74E8A"/>
    <w:pPr>
      <w:spacing w:line="276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qFormat/>
    <w:rsid w:val="00D74E8A"/>
    <w:pPr>
      <w:spacing w:after="100" w:line="276" w:lineRule="auto"/>
      <w:ind w:left="220"/>
    </w:pPr>
    <w:rPr>
      <w:rFonts w:eastAsiaTheme="minorEastAsia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qFormat/>
    <w:rsid w:val="00D74E8A"/>
    <w:pPr>
      <w:spacing w:after="100" w:line="276" w:lineRule="auto"/>
    </w:pPr>
    <w:rPr>
      <w:rFonts w:eastAsiaTheme="minorEastAsia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D74E8A"/>
    <w:pPr>
      <w:spacing w:after="100" w:line="276" w:lineRule="auto"/>
      <w:ind w:left="440"/>
    </w:pPr>
    <w:rPr>
      <w:rFonts w:eastAsiaTheme="minorEastAsia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5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https://d.docs.live.net/4df36508478d55e9/Documents/Dwangonderzoek/Social%20functioning/After%20imputation/Fig1r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7.4656431044069396E-2"/>
          <c:y val="0.20225562506441222"/>
          <c:w val="0.66162986745107921"/>
          <c:h val="0.72251535141284928"/>
        </c:manualLayout>
      </c:layout>
      <c:lineChart>
        <c:grouping val="standard"/>
        <c:ser>
          <c:idx val="0"/>
          <c:order val="0"/>
          <c:tx>
            <c:v>remitting OCD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plus>
              <c:numRef>
                <c:f>[Fig1rl.xlsx]Blad1!$M$8:$M$10</c:f>
                <c:numCache>
                  <c:formatCode>General</c:formatCode>
                  <c:ptCount val="3"/>
                  <c:pt idx="0">
                    <c:v>4.9999999999999933E-2</c:v>
                  </c:pt>
                  <c:pt idx="1">
                    <c:v>5.0000000000000051E-2</c:v>
                  </c:pt>
                  <c:pt idx="2">
                    <c:v>4.9999999999999933E-2</c:v>
                  </c:pt>
                </c:numCache>
              </c:numRef>
            </c:plus>
            <c:minus>
              <c:numRef>
                <c:f>[Fig1rl.xlsx]Blad1!$L$8:$L$10</c:f>
                <c:numCache>
                  <c:formatCode>General</c:formatCode>
                  <c:ptCount val="3"/>
                  <c:pt idx="0">
                    <c:v>5.0000000000000051E-2</c:v>
                  </c:pt>
                  <c:pt idx="1">
                    <c:v>4.9999999999999933E-2</c:v>
                  </c:pt>
                  <c:pt idx="2">
                    <c:v>5.0000000000000051E-2</c:v>
                  </c:pt>
                </c:numCache>
              </c:numRef>
            </c:minus>
            <c:spPr>
              <a:noFill/>
              <a:ln w="15875" cap="flat" cmpd="sng" algn="ctr">
                <a:solidFill>
                  <a:schemeClr val="tx1"/>
                </a:solidFill>
                <a:round/>
                <a:headEnd w="med" len="med"/>
                <a:tailEnd w="med" len="med"/>
              </a:ln>
              <a:effectLst/>
            </c:spPr>
          </c:errBars>
          <c:cat>
            <c:strRef>
              <c:f>[Fig1rl.xlsx]Blad1!$E$2:$E$4</c:f>
              <c:strCache>
                <c:ptCount val="3"/>
                <c:pt idx="0">
                  <c:v>baseline</c:v>
                </c:pt>
                <c:pt idx="1">
                  <c:v>2-year FU</c:v>
                </c:pt>
                <c:pt idx="2">
                  <c:v>4-year FU</c:v>
                </c:pt>
              </c:strCache>
            </c:strRef>
          </c:cat>
          <c:val>
            <c:numRef>
              <c:f>[Fig1rl.xlsx]Blad1!$A$2:$A$4</c:f>
              <c:numCache>
                <c:formatCode>General</c:formatCode>
                <c:ptCount val="3"/>
                <c:pt idx="0">
                  <c:v>0.68</c:v>
                </c:pt>
                <c:pt idx="1">
                  <c:v>0.82000000000000006</c:v>
                </c:pt>
                <c:pt idx="2">
                  <c:v>0.81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22-4253-9FA9-B036504F9ADD}"/>
            </c:ext>
          </c:extLst>
        </c:ser>
        <c:ser>
          <c:idx val="1"/>
          <c:order val="1"/>
          <c:tx>
            <c:v>intermittent OCD</c:v>
          </c:tx>
          <c:spPr>
            <a:ln w="158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plus>
              <c:numRef>
                <c:f>[Fig1rl.xlsx]Blad1!$M$5:$M$7</c:f>
                <c:numCache>
                  <c:formatCode>General</c:formatCode>
                  <c:ptCount val="3"/>
                  <c:pt idx="0">
                    <c:v>9.0000000000000094E-2</c:v>
                  </c:pt>
                  <c:pt idx="1">
                    <c:v>9.0000000000000094E-2</c:v>
                  </c:pt>
                  <c:pt idx="2">
                    <c:v>9.0000000000000011E-2</c:v>
                  </c:pt>
                </c:numCache>
              </c:numRef>
            </c:plus>
            <c:minus>
              <c:numRef>
                <c:f>[Fig1rl.xlsx]Blad1!$L$5:$L$7</c:f>
                <c:numCache>
                  <c:formatCode>General</c:formatCode>
                  <c:ptCount val="3"/>
                  <c:pt idx="0">
                    <c:v>9.0000000000000011E-2</c:v>
                  </c:pt>
                  <c:pt idx="1">
                    <c:v>7.9999999999999974E-2</c:v>
                  </c:pt>
                  <c:pt idx="2">
                    <c:v>0.10000000000000009</c:v>
                  </c:pt>
                </c:numCache>
              </c:numRef>
            </c:minus>
            <c:spPr>
              <a:noFill/>
              <a:ln w="15875" cap="flat" cmpd="sng" algn="ctr">
                <a:solidFill>
                  <a:schemeClr val="tx1"/>
                </a:solidFill>
                <a:prstDash val="sysDot"/>
                <a:round/>
              </a:ln>
              <a:effectLst/>
            </c:spPr>
          </c:errBars>
          <c:cat>
            <c:strRef>
              <c:f>[Fig1rl.xlsx]Blad1!$E$2:$E$4</c:f>
              <c:strCache>
                <c:ptCount val="3"/>
                <c:pt idx="0">
                  <c:v>baseline</c:v>
                </c:pt>
                <c:pt idx="1">
                  <c:v>2-year FU</c:v>
                </c:pt>
                <c:pt idx="2">
                  <c:v>4-year FU</c:v>
                </c:pt>
              </c:strCache>
            </c:strRef>
          </c:cat>
          <c:val>
            <c:numRef>
              <c:f>[Fig1rl.xlsx]Blad1!$B$2:$B$4</c:f>
              <c:numCache>
                <c:formatCode>General</c:formatCode>
                <c:ptCount val="3"/>
                <c:pt idx="0">
                  <c:v>0.70000000000000007</c:v>
                </c:pt>
                <c:pt idx="1">
                  <c:v>0.82000000000000006</c:v>
                </c:pt>
                <c:pt idx="2">
                  <c:v>0.79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22-4253-9FA9-B036504F9ADD}"/>
            </c:ext>
          </c:extLst>
        </c:ser>
        <c:ser>
          <c:idx val="2"/>
          <c:order val="2"/>
          <c:tx>
            <c:v>chronic OCD</c:v>
          </c:tx>
          <c:spPr>
            <a:ln w="158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plus>
              <c:numRef>
                <c:f>[Fig1rl.xlsx]Blad1!$M$2:$M$4</c:f>
                <c:numCache>
                  <c:formatCode>General</c:formatCode>
                  <c:ptCount val="3"/>
                  <c:pt idx="0">
                    <c:v>3.9999999999999931E-2</c:v>
                  </c:pt>
                  <c:pt idx="1">
                    <c:v>4.0000000000000042E-2</c:v>
                  </c:pt>
                  <c:pt idx="2">
                    <c:v>3.9999999999999931E-2</c:v>
                  </c:pt>
                </c:numCache>
              </c:numRef>
            </c:plus>
            <c:minus>
              <c:numRef>
                <c:f>[Fig1rl.xlsx]Blad1!$L$2:$L$4</c:f>
                <c:numCache>
                  <c:formatCode>General</c:formatCode>
                  <c:ptCount val="3"/>
                  <c:pt idx="0">
                    <c:v>3.0000000000000034E-2</c:v>
                  </c:pt>
                  <c:pt idx="1">
                    <c:v>3.9999999999999931E-2</c:v>
                  </c:pt>
                  <c:pt idx="2">
                    <c:v>4.0000000000000042E-2</c:v>
                  </c:pt>
                </c:numCache>
              </c:numRef>
            </c:minus>
            <c:spPr>
              <a:noFill/>
              <a:ln w="15875" cap="flat" cmpd="sng" algn="ctr">
                <a:solidFill>
                  <a:schemeClr val="bg1">
                    <a:lumMod val="50000"/>
                  </a:schemeClr>
                </a:solidFill>
                <a:round/>
              </a:ln>
              <a:effectLst/>
            </c:spPr>
          </c:errBars>
          <c:cat>
            <c:strRef>
              <c:f>[Fig1rl.xlsx]Blad1!$E$2:$E$4</c:f>
              <c:strCache>
                <c:ptCount val="3"/>
                <c:pt idx="0">
                  <c:v>baseline</c:v>
                </c:pt>
                <c:pt idx="1">
                  <c:v>2-year FU</c:v>
                </c:pt>
                <c:pt idx="2">
                  <c:v>4-year FU</c:v>
                </c:pt>
              </c:strCache>
            </c:strRef>
          </c:cat>
          <c:val>
            <c:numRef>
              <c:f>[Fig1rl.xlsx]Blad1!$C$2:$C$4</c:f>
              <c:numCache>
                <c:formatCode>General</c:formatCode>
                <c:ptCount val="3"/>
                <c:pt idx="0">
                  <c:v>0.66000000000000014</c:v>
                </c:pt>
                <c:pt idx="1">
                  <c:v>0.71000000000000008</c:v>
                </c:pt>
                <c:pt idx="2">
                  <c:v>0.68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22-4253-9FA9-B036504F9ADD}"/>
            </c:ext>
          </c:extLst>
        </c:ser>
        <c:ser>
          <c:idx val="4"/>
          <c:order val="3"/>
          <c:tx>
            <c:v>reference line</c:v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val>
            <c:numRef>
              <c:f>[Fig1rl.xlsx]Blad1!$D$2:$D$4</c:f>
              <c:numCache>
                <c:formatCode>General</c:formatCode>
                <c:ptCount val="3"/>
                <c:pt idx="0">
                  <c:v>0.89</c:v>
                </c:pt>
                <c:pt idx="1">
                  <c:v>0.89</c:v>
                </c:pt>
                <c:pt idx="2">
                  <c:v>0.89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322-4253-9FA9-B036504F9ADD}"/>
            </c:ext>
          </c:extLst>
        </c:ser>
        <c:dLbls/>
        <c:marker val="1"/>
        <c:axId val="214433792"/>
        <c:axId val="214435328"/>
      </c:lineChart>
      <c:catAx>
        <c:axId val="2144337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435328"/>
        <c:crosses val="autoZero"/>
        <c:auto val="1"/>
        <c:lblAlgn val="ctr"/>
        <c:lblOffset val="100"/>
      </c:catAx>
      <c:valAx>
        <c:axId val="214435328"/>
        <c:scaling>
          <c:orientation val="minMax"/>
          <c:min val="0.55000000000000004"/>
        </c:scaling>
        <c:axPos val="l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433792"/>
        <c:crosses val="autoZero"/>
        <c:crossBetween val="between"/>
        <c:majorUnit val="0.1"/>
      </c:valAx>
      <c:spPr>
        <a:solidFill>
          <a:schemeClr val="bg2"/>
        </a:solidFill>
        <a:ln>
          <a:solidFill>
            <a:sysClr val="windowText" lastClr="000000"/>
          </a:solidFill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7735F-8580-40F7-911C-778D4478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GGZinGeest</Company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Remmerswaal</dc:creator>
  <cp:lastModifiedBy>0013910</cp:lastModifiedBy>
  <cp:revision>9</cp:revision>
  <cp:lastPrinted>2019-04-17T10:36:00Z</cp:lastPrinted>
  <dcterms:created xsi:type="dcterms:W3CDTF">2019-08-07T15:06:00Z</dcterms:created>
  <dcterms:modified xsi:type="dcterms:W3CDTF">2019-09-12T01:44:00Z</dcterms:modified>
</cp:coreProperties>
</file>