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AE423" w14:textId="34821277" w:rsidR="000A10FA" w:rsidRPr="000B58F6" w:rsidRDefault="0090710C" w:rsidP="000A10FA">
      <w:pPr>
        <w:rPr>
          <w:b/>
          <w:bCs/>
          <w:lang w:val="en-GB"/>
        </w:rPr>
      </w:pPr>
      <w:bookmarkStart w:id="0" w:name="_Hlk54560544"/>
      <w:r>
        <w:rPr>
          <w:b/>
          <w:bCs/>
          <w:lang w:val="en-GB"/>
        </w:rPr>
        <w:t>Online Resource</w:t>
      </w:r>
      <w:r w:rsidR="000A10FA" w:rsidRPr="00E61F2D">
        <w:rPr>
          <w:b/>
          <w:bCs/>
          <w:lang w:val="en-GB"/>
        </w:rPr>
        <w:t xml:space="preserve"> </w:t>
      </w:r>
      <w:r w:rsidR="00E61F2D">
        <w:rPr>
          <w:b/>
          <w:bCs/>
          <w:lang w:val="en-GB"/>
        </w:rPr>
        <w:t>2</w:t>
      </w:r>
      <w:r w:rsidR="000A10FA" w:rsidRPr="00E61F2D">
        <w:rPr>
          <w:b/>
          <w:bCs/>
          <w:lang w:val="en-GB"/>
        </w:rPr>
        <w:t xml:space="preserve">. </w:t>
      </w:r>
      <w:r w:rsidR="000A10FA" w:rsidRPr="00E61F2D">
        <w:rPr>
          <w:lang w:val="en-GB"/>
        </w:rPr>
        <w:t xml:space="preserve">Predictive model for PDS (EPDS without sleep item </w:t>
      </w:r>
      <w:r w:rsidR="000A10FA" w:rsidRPr="00E61F2D">
        <w:rPr>
          <w:rFonts w:cs="Calibri"/>
          <w:lang w:val="en-GB"/>
        </w:rPr>
        <w:t xml:space="preserve">≥ </w:t>
      </w:r>
      <w:r w:rsidR="000A10FA" w:rsidRPr="00E61F2D">
        <w:rPr>
          <w:lang w:val="en-GB"/>
        </w:rPr>
        <w:t xml:space="preserve">11, </w:t>
      </w:r>
      <w:r w:rsidR="000D00EF" w:rsidRPr="00E61F2D">
        <w:rPr>
          <w:lang w:val="en-GB"/>
        </w:rPr>
        <w:t>three</w:t>
      </w:r>
      <w:r w:rsidR="000A10FA" w:rsidRPr="00E61F2D">
        <w:rPr>
          <w:lang w:val="en-GB"/>
        </w:rPr>
        <w:t xml:space="preserve"> months post</w:t>
      </w:r>
      <w:r w:rsidR="000D00EF" w:rsidRPr="00E61F2D">
        <w:rPr>
          <w:lang w:val="en-GB"/>
        </w:rPr>
        <w:t>natally</w:t>
      </w:r>
      <w:r w:rsidR="000A10FA" w:rsidRPr="00E61F2D">
        <w:rPr>
          <w:lang w:val="en-GB"/>
        </w:rPr>
        <w:t>), N</w:t>
      </w:r>
      <w:r w:rsidR="00EB788C" w:rsidRPr="00E61F2D">
        <w:rPr>
          <w:lang w:val="en-GB"/>
        </w:rPr>
        <w:t> </w:t>
      </w:r>
      <w:r w:rsidR="000A10FA" w:rsidRPr="00E61F2D">
        <w:rPr>
          <w:lang w:val="en-GB"/>
        </w:rPr>
        <w:t>=</w:t>
      </w:r>
      <w:r w:rsidR="00EB788C" w:rsidRPr="00E61F2D">
        <w:rPr>
          <w:lang w:val="en-GB"/>
        </w:rPr>
        <w:t> </w:t>
      </w:r>
      <w:r w:rsidR="000A10FA" w:rsidRPr="00E61F2D">
        <w:rPr>
          <w:lang w:val="en-GB"/>
        </w:rPr>
        <w:t>1504 (complete case data)</w:t>
      </w:r>
    </w:p>
    <w:p w14:paraId="634F0DD2" w14:textId="4F2308CF" w:rsidR="000A10FA" w:rsidRPr="000B58F6" w:rsidRDefault="000A10FA" w:rsidP="000A10FA">
      <w:pPr>
        <w:numPr>
          <w:ilvl w:val="0"/>
          <w:numId w:val="1"/>
        </w:numPr>
        <w:contextualSpacing/>
        <w:rPr>
          <w:lang w:val="en-GB"/>
        </w:rPr>
      </w:pPr>
      <w:r w:rsidRPr="000B58F6">
        <w:rPr>
          <w:lang w:val="en-GB"/>
        </w:rPr>
        <w:t>Best models for time</w:t>
      </w:r>
      <w:r w:rsidR="007E22ED">
        <w:rPr>
          <w:lang w:val="en-GB"/>
        </w:rPr>
        <w:t xml:space="preserve"> </w:t>
      </w:r>
      <w:r w:rsidRPr="000B58F6">
        <w:rPr>
          <w:lang w:val="en-GB"/>
        </w:rPr>
        <w:t>points T2 and T3</w:t>
      </w:r>
    </w:p>
    <w:tbl>
      <w:tblPr>
        <w:tblW w:w="9328" w:type="dxa"/>
        <w:tblInd w:w="-14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1984"/>
        <w:gridCol w:w="851"/>
        <w:gridCol w:w="1134"/>
        <w:gridCol w:w="1276"/>
        <w:gridCol w:w="850"/>
        <w:gridCol w:w="993"/>
      </w:tblGrid>
      <w:tr w:rsidR="000A10FA" w:rsidRPr="000B58F6" w14:paraId="069E1AB4" w14:textId="77777777" w:rsidTr="003E3C96">
        <w:tc>
          <w:tcPr>
            <w:tcW w:w="2240" w:type="dxa"/>
            <w:shd w:val="clear" w:color="auto" w:fill="auto"/>
          </w:tcPr>
          <w:p w14:paraId="6AD21BE9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1985A5B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T2 best model</w:t>
            </w:r>
          </w:p>
        </w:tc>
        <w:tc>
          <w:tcPr>
            <w:tcW w:w="851" w:type="dxa"/>
            <w:shd w:val="clear" w:color="auto" w:fill="auto"/>
          </w:tcPr>
          <w:p w14:paraId="37324E7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1FF8286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E32F21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T3 best model</w:t>
            </w:r>
          </w:p>
        </w:tc>
        <w:tc>
          <w:tcPr>
            <w:tcW w:w="850" w:type="dxa"/>
            <w:shd w:val="clear" w:color="auto" w:fill="auto"/>
          </w:tcPr>
          <w:p w14:paraId="537DAA0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shd w:val="clear" w:color="auto" w:fill="auto"/>
          </w:tcPr>
          <w:p w14:paraId="16EFBFC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544178DA" w14:textId="77777777" w:rsidTr="003E3C96">
        <w:tc>
          <w:tcPr>
            <w:tcW w:w="2240" w:type="dxa"/>
            <w:shd w:val="clear" w:color="auto" w:fill="auto"/>
          </w:tcPr>
          <w:p w14:paraId="7A732F33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1984" w:type="dxa"/>
            <w:shd w:val="clear" w:color="auto" w:fill="auto"/>
          </w:tcPr>
          <w:p w14:paraId="2FE6A021" w14:textId="0E15C22C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 xml:space="preserve">Beta </w:t>
            </w:r>
            <w:r w:rsidR="00E61F2D">
              <w:rPr>
                <w:rFonts w:ascii="Arial" w:hAnsi="Arial" w:cs="Arial"/>
                <w:sz w:val="16"/>
                <w:szCs w:val="16"/>
                <w:lang w:val="en-GB"/>
              </w:rPr>
              <w:t>(SE)</w:t>
            </w:r>
          </w:p>
        </w:tc>
        <w:tc>
          <w:tcPr>
            <w:tcW w:w="851" w:type="dxa"/>
            <w:shd w:val="clear" w:color="auto" w:fill="auto"/>
          </w:tcPr>
          <w:p w14:paraId="3D99DB5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1134" w:type="dxa"/>
            <w:shd w:val="clear" w:color="auto" w:fill="auto"/>
          </w:tcPr>
          <w:p w14:paraId="5280922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AIC/BIC</w:t>
            </w:r>
          </w:p>
        </w:tc>
        <w:tc>
          <w:tcPr>
            <w:tcW w:w="1276" w:type="dxa"/>
            <w:shd w:val="clear" w:color="auto" w:fill="auto"/>
          </w:tcPr>
          <w:p w14:paraId="29733A62" w14:textId="35D0B438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Beta (</w:t>
            </w:r>
            <w:r w:rsidR="00E61F2D">
              <w:rPr>
                <w:rFonts w:ascii="Arial" w:hAnsi="Arial" w:cs="Arial"/>
                <w:sz w:val="16"/>
                <w:szCs w:val="16"/>
                <w:lang w:val="en-GB"/>
              </w:rPr>
              <w:t>SE</w:t>
            </w:r>
          </w:p>
        </w:tc>
        <w:tc>
          <w:tcPr>
            <w:tcW w:w="850" w:type="dxa"/>
            <w:shd w:val="clear" w:color="auto" w:fill="auto"/>
          </w:tcPr>
          <w:p w14:paraId="44938A2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993" w:type="dxa"/>
            <w:shd w:val="clear" w:color="auto" w:fill="auto"/>
          </w:tcPr>
          <w:p w14:paraId="6B270D9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AIC/BIC</w:t>
            </w:r>
          </w:p>
        </w:tc>
      </w:tr>
      <w:tr w:rsidR="000A10FA" w:rsidRPr="000B58F6" w14:paraId="7368DE7F" w14:textId="77777777" w:rsidTr="003E3C96">
        <w:tc>
          <w:tcPr>
            <w:tcW w:w="2240" w:type="dxa"/>
            <w:shd w:val="clear" w:color="auto" w:fill="auto"/>
          </w:tcPr>
          <w:p w14:paraId="6EC62E1E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Intercept</w:t>
            </w:r>
          </w:p>
        </w:tc>
        <w:tc>
          <w:tcPr>
            <w:tcW w:w="1984" w:type="dxa"/>
            <w:shd w:val="clear" w:color="auto" w:fill="auto"/>
          </w:tcPr>
          <w:p w14:paraId="43E4167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-3.979 (0.327)</w:t>
            </w:r>
          </w:p>
        </w:tc>
        <w:tc>
          <w:tcPr>
            <w:tcW w:w="851" w:type="dxa"/>
            <w:shd w:val="clear" w:color="auto" w:fill="auto"/>
          </w:tcPr>
          <w:p w14:paraId="203E4D2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2E</w:t>
            </w:r>
            <w:r w:rsidRPr="000B58F6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-16</w:t>
            </w:r>
          </w:p>
        </w:tc>
        <w:tc>
          <w:tcPr>
            <w:tcW w:w="1134" w:type="dxa"/>
            <w:shd w:val="clear" w:color="auto" w:fill="auto"/>
          </w:tcPr>
          <w:p w14:paraId="112302C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751.095/ </w:t>
            </w: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777.674</w:t>
            </w:r>
          </w:p>
        </w:tc>
        <w:tc>
          <w:tcPr>
            <w:tcW w:w="1276" w:type="dxa"/>
            <w:shd w:val="clear" w:color="auto" w:fill="auto"/>
          </w:tcPr>
          <w:p w14:paraId="072D45F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-5.270 (0.414)</w:t>
            </w:r>
          </w:p>
        </w:tc>
        <w:tc>
          <w:tcPr>
            <w:tcW w:w="850" w:type="dxa"/>
            <w:shd w:val="clear" w:color="auto" w:fill="auto"/>
          </w:tcPr>
          <w:p w14:paraId="6EE1A96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2E</w:t>
            </w:r>
            <w:r w:rsidRPr="000B58F6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-16</w:t>
            </w:r>
          </w:p>
        </w:tc>
        <w:tc>
          <w:tcPr>
            <w:tcW w:w="993" w:type="dxa"/>
            <w:shd w:val="clear" w:color="auto" w:fill="auto"/>
          </w:tcPr>
          <w:p w14:paraId="622D001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732.739/ </w:t>
            </w: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759.318</w:t>
            </w:r>
          </w:p>
        </w:tc>
      </w:tr>
      <w:tr w:rsidR="000A10FA" w:rsidRPr="000B58F6" w14:paraId="09D73829" w14:textId="77777777" w:rsidTr="003E3C96">
        <w:tc>
          <w:tcPr>
            <w:tcW w:w="2240" w:type="dxa"/>
            <w:shd w:val="clear" w:color="auto" w:fill="auto"/>
          </w:tcPr>
          <w:p w14:paraId="192CA92C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Decr</w:t>
            </w:r>
            <w:proofErr w:type="spellEnd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func</w:t>
            </w:r>
            <w:proofErr w:type="spellEnd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. T2</w:t>
            </w:r>
          </w:p>
        </w:tc>
        <w:tc>
          <w:tcPr>
            <w:tcW w:w="1984" w:type="dxa"/>
            <w:shd w:val="clear" w:color="auto" w:fill="auto"/>
          </w:tcPr>
          <w:p w14:paraId="6162BA5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0.830 (0.270)</w:t>
            </w:r>
          </w:p>
        </w:tc>
        <w:tc>
          <w:tcPr>
            <w:tcW w:w="851" w:type="dxa"/>
            <w:shd w:val="clear" w:color="auto" w:fill="auto"/>
          </w:tcPr>
          <w:p w14:paraId="2393DF7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1134" w:type="dxa"/>
            <w:shd w:val="clear" w:color="auto" w:fill="auto"/>
          </w:tcPr>
          <w:p w14:paraId="7AF0D11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39238A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B94E5B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3A3E79E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60FDB45B" w14:textId="77777777" w:rsidTr="003E3C96">
        <w:tc>
          <w:tcPr>
            <w:tcW w:w="2240" w:type="dxa"/>
            <w:shd w:val="clear" w:color="auto" w:fill="auto"/>
          </w:tcPr>
          <w:p w14:paraId="20923AF0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 xml:space="preserve">Subj. </w:t>
            </w:r>
            <w:proofErr w:type="spellStart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insuff</w:t>
            </w:r>
            <w:proofErr w:type="spellEnd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. sleep T2</w:t>
            </w:r>
          </w:p>
        </w:tc>
        <w:tc>
          <w:tcPr>
            <w:tcW w:w="1984" w:type="dxa"/>
            <w:shd w:val="clear" w:color="auto" w:fill="auto"/>
          </w:tcPr>
          <w:p w14:paraId="24EBCBF3" w14:textId="77777777" w:rsidR="000A10FA" w:rsidRPr="000B58F6" w:rsidDel="005C4678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0.446 (0.291)</w:t>
            </w:r>
          </w:p>
        </w:tc>
        <w:tc>
          <w:tcPr>
            <w:tcW w:w="851" w:type="dxa"/>
            <w:shd w:val="clear" w:color="auto" w:fill="auto"/>
          </w:tcPr>
          <w:p w14:paraId="04FBFD0D" w14:textId="77777777" w:rsidR="000A10FA" w:rsidRPr="000B58F6" w:rsidDel="005C4678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0.125</w:t>
            </w:r>
          </w:p>
        </w:tc>
        <w:tc>
          <w:tcPr>
            <w:tcW w:w="1134" w:type="dxa"/>
            <w:shd w:val="clear" w:color="auto" w:fill="auto"/>
          </w:tcPr>
          <w:p w14:paraId="5227920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531AA44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01D5AC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412FC74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42A5E542" w14:textId="77777777" w:rsidTr="003E3C96">
        <w:tc>
          <w:tcPr>
            <w:tcW w:w="2240" w:type="dxa"/>
            <w:shd w:val="clear" w:color="auto" w:fill="auto"/>
          </w:tcPr>
          <w:p w14:paraId="7FFCE9A9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Anxiety SCL≥10 T2</w:t>
            </w:r>
          </w:p>
        </w:tc>
        <w:tc>
          <w:tcPr>
            <w:tcW w:w="1984" w:type="dxa"/>
            <w:shd w:val="clear" w:color="auto" w:fill="auto"/>
          </w:tcPr>
          <w:p w14:paraId="249CFA1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0.726 (0.279</w:t>
            </w:r>
          </w:p>
        </w:tc>
        <w:tc>
          <w:tcPr>
            <w:tcW w:w="851" w:type="dxa"/>
            <w:shd w:val="clear" w:color="auto" w:fill="auto"/>
          </w:tcPr>
          <w:p w14:paraId="353354B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0.009</w:t>
            </w:r>
          </w:p>
        </w:tc>
        <w:tc>
          <w:tcPr>
            <w:tcW w:w="1134" w:type="dxa"/>
            <w:shd w:val="clear" w:color="auto" w:fill="auto"/>
          </w:tcPr>
          <w:p w14:paraId="0D46D7B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71CD4C8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BFDF63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08DA882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16B3F84A" w14:textId="77777777" w:rsidTr="003E3C96">
        <w:tc>
          <w:tcPr>
            <w:tcW w:w="2240" w:type="dxa"/>
            <w:shd w:val="clear" w:color="auto" w:fill="auto"/>
          </w:tcPr>
          <w:p w14:paraId="7158EB71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EPDS≥11 T2</w:t>
            </w:r>
          </w:p>
        </w:tc>
        <w:tc>
          <w:tcPr>
            <w:tcW w:w="1984" w:type="dxa"/>
            <w:shd w:val="clear" w:color="auto" w:fill="auto"/>
          </w:tcPr>
          <w:p w14:paraId="7B4D3F6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1.024 (0.279</w:t>
            </w:r>
          </w:p>
        </w:tc>
        <w:tc>
          <w:tcPr>
            <w:tcW w:w="851" w:type="dxa"/>
            <w:shd w:val="clear" w:color="auto" w:fill="auto"/>
          </w:tcPr>
          <w:p w14:paraId="5D86BEF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134" w:type="dxa"/>
            <w:shd w:val="clear" w:color="auto" w:fill="auto"/>
          </w:tcPr>
          <w:p w14:paraId="1558F48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10A8CC7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6B97FCC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05688B4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02F7A1BE" w14:textId="77777777" w:rsidTr="003E3C96">
        <w:tc>
          <w:tcPr>
            <w:tcW w:w="2240" w:type="dxa"/>
            <w:shd w:val="clear" w:color="auto" w:fill="auto"/>
          </w:tcPr>
          <w:p w14:paraId="1148EC07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Sleep latency &gt;20min T3</w:t>
            </w:r>
          </w:p>
        </w:tc>
        <w:tc>
          <w:tcPr>
            <w:tcW w:w="1984" w:type="dxa"/>
            <w:shd w:val="clear" w:color="auto" w:fill="auto"/>
          </w:tcPr>
          <w:p w14:paraId="3593846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74B8F0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8B9F18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074A67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0.508 (0.210)</w:t>
            </w:r>
          </w:p>
        </w:tc>
        <w:tc>
          <w:tcPr>
            <w:tcW w:w="850" w:type="dxa"/>
            <w:shd w:val="clear" w:color="auto" w:fill="auto"/>
          </w:tcPr>
          <w:p w14:paraId="1623AAF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0.015</w:t>
            </w:r>
          </w:p>
        </w:tc>
        <w:tc>
          <w:tcPr>
            <w:tcW w:w="993" w:type="dxa"/>
            <w:shd w:val="clear" w:color="auto" w:fill="auto"/>
          </w:tcPr>
          <w:p w14:paraId="7163210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534BE47E" w14:textId="77777777" w:rsidTr="003E3C96">
        <w:tc>
          <w:tcPr>
            <w:tcW w:w="2240" w:type="dxa"/>
            <w:shd w:val="clear" w:color="auto" w:fill="auto"/>
          </w:tcPr>
          <w:p w14:paraId="71049FC1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Insuff</w:t>
            </w:r>
            <w:proofErr w:type="spellEnd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. sleep T3</w:t>
            </w:r>
          </w:p>
        </w:tc>
        <w:tc>
          <w:tcPr>
            <w:tcW w:w="1984" w:type="dxa"/>
            <w:shd w:val="clear" w:color="auto" w:fill="auto"/>
          </w:tcPr>
          <w:p w14:paraId="5971B5FC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A5F73A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AE528E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45F38B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0.618 (0.269)</w:t>
            </w:r>
          </w:p>
        </w:tc>
        <w:tc>
          <w:tcPr>
            <w:tcW w:w="850" w:type="dxa"/>
            <w:shd w:val="clear" w:color="auto" w:fill="auto"/>
          </w:tcPr>
          <w:p w14:paraId="540F24DC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0.022</w:t>
            </w:r>
          </w:p>
        </w:tc>
        <w:tc>
          <w:tcPr>
            <w:tcW w:w="993" w:type="dxa"/>
            <w:shd w:val="clear" w:color="auto" w:fill="auto"/>
          </w:tcPr>
          <w:p w14:paraId="6405F31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10E07984" w14:textId="77777777" w:rsidTr="003E3C96">
        <w:tc>
          <w:tcPr>
            <w:tcW w:w="2240" w:type="dxa"/>
            <w:shd w:val="clear" w:color="auto" w:fill="auto"/>
          </w:tcPr>
          <w:p w14:paraId="21898A85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Decr</w:t>
            </w:r>
            <w:proofErr w:type="spellEnd"/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. wellbeing T3</w:t>
            </w:r>
          </w:p>
        </w:tc>
        <w:tc>
          <w:tcPr>
            <w:tcW w:w="1984" w:type="dxa"/>
            <w:shd w:val="clear" w:color="auto" w:fill="auto"/>
          </w:tcPr>
          <w:p w14:paraId="3493D48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64C179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03163E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11D183C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0.433 (0.289)</w:t>
            </w:r>
          </w:p>
        </w:tc>
        <w:tc>
          <w:tcPr>
            <w:tcW w:w="850" w:type="dxa"/>
            <w:shd w:val="clear" w:color="auto" w:fill="auto"/>
          </w:tcPr>
          <w:p w14:paraId="2DB96FB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0.134</w:t>
            </w:r>
          </w:p>
        </w:tc>
        <w:tc>
          <w:tcPr>
            <w:tcW w:w="993" w:type="dxa"/>
            <w:shd w:val="clear" w:color="auto" w:fill="auto"/>
          </w:tcPr>
          <w:p w14:paraId="3DFF941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0A10FA" w:rsidRPr="000B58F6" w14:paraId="3EE0F870" w14:textId="77777777" w:rsidTr="003E3C96">
        <w:tc>
          <w:tcPr>
            <w:tcW w:w="2240" w:type="dxa"/>
            <w:shd w:val="clear" w:color="auto" w:fill="auto"/>
          </w:tcPr>
          <w:p w14:paraId="0EA283EA" w14:textId="77777777" w:rsidR="000A10FA" w:rsidRPr="000B58F6" w:rsidRDefault="000A10FA" w:rsidP="002B7CC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EPDS≥11 T3</w:t>
            </w:r>
          </w:p>
        </w:tc>
        <w:tc>
          <w:tcPr>
            <w:tcW w:w="1984" w:type="dxa"/>
            <w:shd w:val="clear" w:color="auto" w:fill="auto"/>
          </w:tcPr>
          <w:p w14:paraId="0BAB5C0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7F594D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35AD27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E49167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1.578 (0.243)</w:t>
            </w:r>
          </w:p>
        </w:tc>
        <w:tc>
          <w:tcPr>
            <w:tcW w:w="850" w:type="dxa"/>
            <w:shd w:val="clear" w:color="auto" w:fill="auto"/>
          </w:tcPr>
          <w:p w14:paraId="14EEC68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93" w:type="dxa"/>
            <w:shd w:val="clear" w:color="auto" w:fill="auto"/>
          </w:tcPr>
          <w:p w14:paraId="27428B2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14:paraId="57A7AD0A" w14:textId="77777777" w:rsidR="000A10FA" w:rsidRPr="000B58F6" w:rsidRDefault="000A10FA" w:rsidP="000A10FA">
      <w:pPr>
        <w:rPr>
          <w:lang w:val="en-GB"/>
        </w:rPr>
      </w:pPr>
    </w:p>
    <w:p w14:paraId="56A635FE" w14:textId="73C6C4B5" w:rsidR="000A10FA" w:rsidRPr="00087BDD" w:rsidRDefault="000A10FA" w:rsidP="000A10FA">
      <w:pPr>
        <w:numPr>
          <w:ilvl w:val="0"/>
          <w:numId w:val="1"/>
        </w:numPr>
        <w:contextualSpacing/>
        <w:rPr>
          <w:lang w:val="en-GB"/>
        </w:rPr>
      </w:pPr>
      <w:r w:rsidRPr="000B58F6">
        <w:rPr>
          <w:lang w:val="en-GB"/>
        </w:rPr>
        <w:t xml:space="preserve"> Best reduced model for T1, combined model T1+T2 (background variables +</w:t>
      </w:r>
      <w:r w:rsidR="007E22ED">
        <w:rPr>
          <w:lang w:val="en-GB"/>
        </w:rPr>
        <w:t xml:space="preserve"> </w:t>
      </w:r>
      <w:r w:rsidRPr="000B58F6">
        <w:rPr>
          <w:lang w:val="en-GB"/>
        </w:rPr>
        <w:t>T1+T2 measure</w:t>
      </w:r>
      <w:r w:rsidR="007E22ED">
        <w:rPr>
          <w:lang w:val="en-GB"/>
        </w:rPr>
        <w:t>s</w:t>
      </w:r>
      <w:r w:rsidRPr="000B58F6">
        <w:rPr>
          <w:lang w:val="en-GB"/>
        </w:rPr>
        <w:t>) and T1+T2+T3 (all available information)</w:t>
      </w:r>
    </w:p>
    <w:tbl>
      <w:tblPr>
        <w:tblW w:w="1258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44"/>
        <w:gridCol w:w="956"/>
        <w:gridCol w:w="972"/>
        <w:gridCol w:w="1538"/>
        <w:gridCol w:w="1185"/>
        <w:gridCol w:w="943"/>
        <w:gridCol w:w="1716"/>
        <w:gridCol w:w="774"/>
        <w:gridCol w:w="961"/>
      </w:tblGrid>
      <w:tr w:rsidR="000A10FA" w:rsidRPr="007E22ED" w14:paraId="4E1B6E3B" w14:textId="77777777" w:rsidTr="003E3C96">
        <w:tc>
          <w:tcPr>
            <w:tcW w:w="2093" w:type="dxa"/>
            <w:shd w:val="clear" w:color="auto" w:fill="auto"/>
          </w:tcPr>
          <w:p w14:paraId="4172378D" w14:textId="77777777" w:rsidR="000A10FA" w:rsidRPr="003E3C9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3E3C96">
              <w:rPr>
                <w:rFonts w:cs="Calibri"/>
                <w:sz w:val="18"/>
                <w:szCs w:val="18"/>
                <w:lang w:val="en-GB"/>
              </w:rPr>
              <w:t>EPDS without sleep item</w:t>
            </w:r>
          </w:p>
        </w:tc>
        <w:tc>
          <w:tcPr>
            <w:tcW w:w="1444" w:type="dxa"/>
            <w:shd w:val="clear" w:color="auto" w:fill="auto"/>
          </w:tcPr>
          <w:p w14:paraId="55C9F3B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 xml:space="preserve">T1 </w:t>
            </w:r>
          </w:p>
          <w:p w14:paraId="3F98797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Best model</w:t>
            </w:r>
          </w:p>
        </w:tc>
        <w:tc>
          <w:tcPr>
            <w:tcW w:w="956" w:type="dxa"/>
            <w:shd w:val="clear" w:color="auto" w:fill="auto"/>
          </w:tcPr>
          <w:p w14:paraId="5779BCD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972" w:type="dxa"/>
            <w:shd w:val="clear" w:color="auto" w:fill="auto"/>
          </w:tcPr>
          <w:p w14:paraId="744DD3A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68BC8D5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 xml:space="preserve">T1+T2 </w:t>
            </w:r>
          </w:p>
          <w:p w14:paraId="248667B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Best model</w:t>
            </w:r>
          </w:p>
        </w:tc>
        <w:tc>
          <w:tcPr>
            <w:tcW w:w="1185" w:type="dxa"/>
            <w:shd w:val="clear" w:color="auto" w:fill="auto"/>
          </w:tcPr>
          <w:p w14:paraId="5345CB0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auto"/>
          </w:tcPr>
          <w:p w14:paraId="378A5C1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51FC30C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 xml:space="preserve">T1+T2+T3 </w:t>
            </w:r>
          </w:p>
          <w:p w14:paraId="52E737C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Best model</w:t>
            </w:r>
          </w:p>
        </w:tc>
        <w:tc>
          <w:tcPr>
            <w:tcW w:w="774" w:type="dxa"/>
            <w:shd w:val="clear" w:color="auto" w:fill="auto"/>
          </w:tcPr>
          <w:p w14:paraId="0B52A03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961" w:type="dxa"/>
            <w:shd w:val="clear" w:color="auto" w:fill="auto"/>
          </w:tcPr>
          <w:p w14:paraId="7BD8FAD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23BFD60D" w14:textId="77777777" w:rsidTr="003E3C96">
        <w:tc>
          <w:tcPr>
            <w:tcW w:w="2093" w:type="dxa"/>
            <w:shd w:val="clear" w:color="auto" w:fill="auto"/>
          </w:tcPr>
          <w:p w14:paraId="0D60B7C3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Variable</w:t>
            </w:r>
          </w:p>
        </w:tc>
        <w:tc>
          <w:tcPr>
            <w:tcW w:w="1444" w:type="dxa"/>
            <w:shd w:val="clear" w:color="auto" w:fill="auto"/>
          </w:tcPr>
          <w:p w14:paraId="52765DA6" w14:textId="7BEB316C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Beta (s</w:t>
            </w:r>
            <w:r w:rsidR="00EB788C">
              <w:rPr>
                <w:rFonts w:cs="Calibri"/>
                <w:sz w:val="18"/>
                <w:szCs w:val="18"/>
                <w:lang w:val="en-GB"/>
              </w:rPr>
              <w:t>t</w:t>
            </w:r>
            <w:r w:rsidRPr="000B58F6">
              <w:rPr>
                <w:rFonts w:cs="Calibri"/>
                <w:sz w:val="18"/>
                <w:szCs w:val="18"/>
                <w:lang w:val="en-GB"/>
              </w:rPr>
              <w:t>d error)</w:t>
            </w:r>
          </w:p>
        </w:tc>
        <w:tc>
          <w:tcPr>
            <w:tcW w:w="956" w:type="dxa"/>
            <w:shd w:val="clear" w:color="auto" w:fill="auto"/>
          </w:tcPr>
          <w:p w14:paraId="21F390C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p</w:t>
            </w:r>
          </w:p>
        </w:tc>
        <w:tc>
          <w:tcPr>
            <w:tcW w:w="972" w:type="dxa"/>
            <w:shd w:val="clear" w:color="auto" w:fill="auto"/>
          </w:tcPr>
          <w:p w14:paraId="18061C9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AIC/BIC</w:t>
            </w:r>
          </w:p>
        </w:tc>
        <w:tc>
          <w:tcPr>
            <w:tcW w:w="1538" w:type="dxa"/>
            <w:shd w:val="clear" w:color="auto" w:fill="auto"/>
          </w:tcPr>
          <w:p w14:paraId="3D831E07" w14:textId="380D49C4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Beta (s</w:t>
            </w:r>
            <w:r w:rsidR="00EB788C">
              <w:rPr>
                <w:rFonts w:cs="Calibri"/>
                <w:sz w:val="18"/>
                <w:szCs w:val="18"/>
                <w:lang w:val="en-GB"/>
              </w:rPr>
              <w:t>t</w:t>
            </w:r>
            <w:r w:rsidRPr="000B58F6">
              <w:rPr>
                <w:rFonts w:cs="Calibri"/>
                <w:sz w:val="18"/>
                <w:szCs w:val="18"/>
                <w:lang w:val="en-GB"/>
              </w:rPr>
              <w:t>d error)</w:t>
            </w:r>
          </w:p>
        </w:tc>
        <w:tc>
          <w:tcPr>
            <w:tcW w:w="1185" w:type="dxa"/>
            <w:shd w:val="clear" w:color="auto" w:fill="auto"/>
          </w:tcPr>
          <w:p w14:paraId="6A23B83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P</w:t>
            </w:r>
          </w:p>
        </w:tc>
        <w:tc>
          <w:tcPr>
            <w:tcW w:w="943" w:type="dxa"/>
            <w:shd w:val="clear" w:color="auto" w:fill="auto"/>
          </w:tcPr>
          <w:p w14:paraId="775F600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AIC/BIC</w:t>
            </w:r>
          </w:p>
        </w:tc>
        <w:tc>
          <w:tcPr>
            <w:tcW w:w="1716" w:type="dxa"/>
            <w:shd w:val="clear" w:color="auto" w:fill="auto"/>
          </w:tcPr>
          <w:p w14:paraId="20F51B3C" w14:textId="077E3B1A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Beta (s</w:t>
            </w:r>
            <w:r w:rsidR="00EB788C">
              <w:rPr>
                <w:rFonts w:cs="Calibri"/>
                <w:sz w:val="18"/>
                <w:szCs w:val="18"/>
                <w:lang w:val="en-GB"/>
              </w:rPr>
              <w:t>t</w:t>
            </w:r>
            <w:r w:rsidRPr="000B58F6">
              <w:rPr>
                <w:rFonts w:cs="Calibri"/>
                <w:sz w:val="18"/>
                <w:szCs w:val="18"/>
                <w:lang w:val="en-GB"/>
              </w:rPr>
              <w:t>d error)</w:t>
            </w:r>
          </w:p>
        </w:tc>
        <w:tc>
          <w:tcPr>
            <w:tcW w:w="774" w:type="dxa"/>
            <w:shd w:val="clear" w:color="auto" w:fill="auto"/>
          </w:tcPr>
          <w:p w14:paraId="762282F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p</w:t>
            </w:r>
          </w:p>
        </w:tc>
        <w:tc>
          <w:tcPr>
            <w:tcW w:w="961" w:type="dxa"/>
            <w:shd w:val="clear" w:color="auto" w:fill="auto"/>
          </w:tcPr>
          <w:p w14:paraId="25074A7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AIC/BIC</w:t>
            </w:r>
          </w:p>
        </w:tc>
      </w:tr>
      <w:tr w:rsidR="000A10FA" w:rsidRPr="000B58F6" w14:paraId="0643E8CC" w14:textId="77777777" w:rsidTr="003E3C96">
        <w:tc>
          <w:tcPr>
            <w:tcW w:w="2093" w:type="dxa"/>
            <w:shd w:val="clear" w:color="auto" w:fill="auto"/>
          </w:tcPr>
          <w:p w14:paraId="11837403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Intercept</w:t>
            </w:r>
          </w:p>
        </w:tc>
        <w:tc>
          <w:tcPr>
            <w:tcW w:w="1444" w:type="dxa"/>
            <w:shd w:val="clear" w:color="auto" w:fill="auto"/>
          </w:tcPr>
          <w:p w14:paraId="7B064EE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-4.856 (0.500)</w:t>
            </w:r>
          </w:p>
        </w:tc>
        <w:tc>
          <w:tcPr>
            <w:tcW w:w="956" w:type="dxa"/>
            <w:shd w:val="clear" w:color="auto" w:fill="auto"/>
          </w:tcPr>
          <w:p w14:paraId="3C0E26D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&lt;2E</w:t>
            </w:r>
            <w:r w:rsidRPr="000B58F6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-16</w:t>
            </w:r>
          </w:p>
        </w:tc>
        <w:tc>
          <w:tcPr>
            <w:tcW w:w="972" w:type="dxa"/>
            <w:shd w:val="clear" w:color="auto" w:fill="auto"/>
          </w:tcPr>
          <w:p w14:paraId="05F5236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738.560/ </w:t>
            </w: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786.403</w:t>
            </w:r>
          </w:p>
        </w:tc>
        <w:tc>
          <w:tcPr>
            <w:tcW w:w="1538" w:type="dxa"/>
            <w:shd w:val="clear" w:color="auto" w:fill="auto"/>
          </w:tcPr>
          <w:p w14:paraId="285B243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-5.409 (0.545)</w:t>
            </w:r>
          </w:p>
        </w:tc>
        <w:tc>
          <w:tcPr>
            <w:tcW w:w="1185" w:type="dxa"/>
            <w:shd w:val="clear" w:color="auto" w:fill="auto"/>
          </w:tcPr>
          <w:p w14:paraId="4B88517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2E</w:t>
            </w:r>
            <w:r w:rsidRPr="000B58F6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-16</w:t>
            </w:r>
          </w:p>
        </w:tc>
        <w:tc>
          <w:tcPr>
            <w:tcW w:w="943" w:type="dxa"/>
            <w:shd w:val="clear" w:color="auto" w:fill="auto"/>
          </w:tcPr>
          <w:p w14:paraId="47AAA1D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723.088/ </w:t>
            </w: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781.563</w:t>
            </w:r>
          </w:p>
        </w:tc>
        <w:tc>
          <w:tcPr>
            <w:tcW w:w="1716" w:type="dxa"/>
            <w:shd w:val="clear" w:color="auto" w:fill="auto"/>
          </w:tcPr>
          <w:p w14:paraId="780EA95C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-5.941 (0.534)</w:t>
            </w:r>
          </w:p>
        </w:tc>
        <w:tc>
          <w:tcPr>
            <w:tcW w:w="774" w:type="dxa"/>
            <w:shd w:val="clear" w:color="auto" w:fill="auto"/>
          </w:tcPr>
          <w:p w14:paraId="658437D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2E</w:t>
            </w:r>
            <w:r w:rsidRPr="000B58F6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-16</w:t>
            </w:r>
          </w:p>
        </w:tc>
        <w:tc>
          <w:tcPr>
            <w:tcW w:w="961" w:type="dxa"/>
            <w:shd w:val="clear" w:color="auto" w:fill="auto"/>
          </w:tcPr>
          <w:p w14:paraId="1C5F120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703.175/</w:t>
            </w:r>
            <w:r w:rsidRPr="000B58F6">
              <w:rPr>
                <w:b/>
                <w:bCs/>
                <w:lang w:val="en-GB"/>
              </w:rPr>
              <w:t xml:space="preserve"> </w:t>
            </w: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761.650</w:t>
            </w:r>
          </w:p>
        </w:tc>
      </w:tr>
      <w:tr w:rsidR="000A10FA" w:rsidRPr="000B58F6" w14:paraId="548A6C5D" w14:textId="77777777" w:rsidTr="003E3C96">
        <w:tc>
          <w:tcPr>
            <w:tcW w:w="2093" w:type="dxa"/>
            <w:shd w:val="clear" w:color="auto" w:fill="auto"/>
          </w:tcPr>
          <w:p w14:paraId="76468172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Parity (</w:t>
            </w:r>
            <w:proofErr w:type="spellStart"/>
            <w:r w:rsidRPr="000B58F6">
              <w:rPr>
                <w:rFonts w:cs="Calibri"/>
                <w:sz w:val="18"/>
                <w:szCs w:val="18"/>
                <w:lang w:val="en-GB"/>
              </w:rPr>
              <w:t>primi</w:t>
            </w:r>
            <w:proofErr w:type="spellEnd"/>
            <w:r w:rsidRPr="000B58F6">
              <w:rPr>
                <w:rFonts w:cs="Calibri"/>
                <w:sz w:val="18"/>
                <w:szCs w:val="18"/>
                <w:lang w:val="en-GB"/>
              </w:rPr>
              <w:t xml:space="preserve"> vs multi)</w:t>
            </w:r>
          </w:p>
        </w:tc>
        <w:tc>
          <w:tcPr>
            <w:tcW w:w="1444" w:type="dxa"/>
            <w:shd w:val="clear" w:color="auto" w:fill="auto"/>
          </w:tcPr>
          <w:p w14:paraId="09E0DA1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0.603 (0.212)</w:t>
            </w:r>
          </w:p>
        </w:tc>
        <w:tc>
          <w:tcPr>
            <w:tcW w:w="956" w:type="dxa"/>
            <w:shd w:val="clear" w:color="auto" w:fill="auto"/>
          </w:tcPr>
          <w:p w14:paraId="121C735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0.004</w:t>
            </w:r>
          </w:p>
        </w:tc>
        <w:tc>
          <w:tcPr>
            <w:tcW w:w="972" w:type="dxa"/>
            <w:shd w:val="clear" w:color="auto" w:fill="auto"/>
          </w:tcPr>
          <w:p w14:paraId="68826EA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6EDCF66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0.493 (0.214)</w:t>
            </w:r>
          </w:p>
        </w:tc>
        <w:tc>
          <w:tcPr>
            <w:tcW w:w="1185" w:type="dxa"/>
            <w:shd w:val="clear" w:color="auto" w:fill="auto"/>
          </w:tcPr>
          <w:p w14:paraId="2DE4DA0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0.021</w:t>
            </w:r>
          </w:p>
        </w:tc>
        <w:tc>
          <w:tcPr>
            <w:tcW w:w="943" w:type="dxa"/>
            <w:shd w:val="clear" w:color="auto" w:fill="auto"/>
          </w:tcPr>
          <w:p w14:paraId="3F8D22D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247FA72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0.348 (0.224)</w:t>
            </w:r>
          </w:p>
        </w:tc>
        <w:tc>
          <w:tcPr>
            <w:tcW w:w="774" w:type="dxa"/>
            <w:shd w:val="clear" w:color="auto" w:fill="auto"/>
          </w:tcPr>
          <w:p w14:paraId="503CF48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0.121</w:t>
            </w:r>
          </w:p>
        </w:tc>
        <w:tc>
          <w:tcPr>
            <w:tcW w:w="961" w:type="dxa"/>
            <w:shd w:val="clear" w:color="auto" w:fill="auto"/>
          </w:tcPr>
          <w:p w14:paraId="4D7D21E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30D065DB" w14:textId="77777777" w:rsidTr="003E3C96">
        <w:tc>
          <w:tcPr>
            <w:tcW w:w="2093" w:type="dxa"/>
            <w:shd w:val="clear" w:color="auto" w:fill="auto"/>
          </w:tcPr>
          <w:p w14:paraId="5D6C16A2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Income level 1</w:t>
            </w:r>
          </w:p>
        </w:tc>
        <w:tc>
          <w:tcPr>
            <w:tcW w:w="1444" w:type="dxa"/>
            <w:shd w:val="clear" w:color="auto" w:fill="auto"/>
          </w:tcPr>
          <w:p w14:paraId="16AD1F7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0.226 (0.256)</w:t>
            </w:r>
          </w:p>
        </w:tc>
        <w:tc>
          <w:tcPr>
            <w:tcW w:w="956" w:type="dxa"/>
            <w:shd w:val="clear" w:color="auto" w:fill="auto"/>
          </w:tcPr>
          <w:p w14:paraId="0A9BFCA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0.377</w:t>
            </w:r>
          </w:p>
        </w:tc>
        <w:tc>
          <w:tcPr>
            <w:tcW w:w="972" w:type="dxa"/>
            <w:shd w:val="clear" w:color="auto" w:fill="auto"/>
          </w:tcPr>
          <w:p w14:paraId="1D3975C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40673F1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0.144 (0.259)</w:t>
            </w:r>
          </w:p>
        </w:tc>
        <w:tc>
          <w:tcPr>
            <w:tcW w:w="1185" w:type="dxa"/>
            <w:shd w:val="clear" w:color="auto" w:fill="auto"/>
          </w:tcPr>
          <w:p w14:paraId="53EBFDE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0.579</w:t>
            </w:r>
          </w:p>
        </w:tc>
        <w:tc>
          <w:tcPr>
            <w:tcW w:w="943" w:type="dxa"/>
            <w:shd w:val="clear" w:color="auto" w:fill="auto"/>
          </w:tcPr>
          <w:p w14:paraId="1F77F7E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586F591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0.100 (0.261)</w:t>
            </w:r>
          </w:p>
        </w:tc>
        <w:tc>
          <w:tcPr>
            <w:tcW w:w="774" w:type="dxa"/>
            <w:shd w:val="clear" w:color="auto" w:fill="auto"/>
          </w:tcPr>
          <w:p w14:paraId="42B9122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0.701</w:t>
            </w:r>
          </w:p>
        </w:tc>
        <w:tc>
          <w:tcPr>
            <w:tcW w:w="961" w:type="dxa"/>
            <w:shd w:val="clear" w:color="auto" w:fill="auto"/>
          </w:tcPr>
          <w:p w14:paraId="50FA63B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1E19BDCA" w14:textId="77777777" w:rsidTr="003E3C96">
        <w:tc>
          <w:tcPr>
            <w:tcW w:w="2093" w:type="dxa"/>
            <w:shd w:val="clear" w:color="auto" w:fill="auto"/>
          </w:tcPr>
          <w:p w14:paraId="45E05E7F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Income level 2</w:t>
            </w:r>
          </w:p>
        </w:tc>
        <w:tc>
          <w:tcPr>
            <w:tcW w:w="1444" w:type="dxa"/>
            <w:shd w:val="clear" w:color="auto" w:fill="auto"/>
          </w:tcPr>
          <w:p w14:paraId="4B96031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-0.380 (0.317)</w:t>
            </w:r>
          </w:p>
        </w:tc>
        <w:tc>
          <w:tcPr>
            <w:tcW w:w="956" w:type="dxa"/>
            <w:shd w:val="clear" w:color="auto" w:fill="auto"/>
          </w:tcPr>
          <w:p w14:paraId="5501FBE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0.232</w:t>
            </w:r>
          </w:p>
        </w:tc>
        <w:tc>
          <w:tcPr>
            <w:tcW w:w="972" w:type="dxa"/>
            <w:shd w:val="clear" w:color="auto" w:fill="auto"/>
          </w:tcPr>
          <w:p w14:paraId="48297F4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7B04564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-0.427 (0.323)</w:t>
            </w:r>
          </w:p>
        </w:tc>
        <w:tc>
          <w:tcPr>
            <w:tcW w:w="1185" w:type="dxa"/>
            <w:shd w:val="clear" w:color="auto" w:fill="auto"/>
          </w:tcPr>
          <w:p w14:paraId="706FB8D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0.186</w:t>
            </w:r>
          </w:p>
        </w:tc>
        <w:tc>
          <w:tcPr>
            <w:tcW w:w="943" w:type="dxa"/>
            <w:shd w:val="clear" w:color="auto" w:fill="auto"/>
          </w:tcPr>
          <w:p w14:paraId="0911F2A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1097E57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-0.434 (0.326)</w:t>
            </w:r>
          </w:p>
        </w:tc>
        <w:tc>
          <w:tcPr>
            <w:tcW w:w="774" w:type="dxa"/>
            <w:shd w:val="clear" w:color="auto" w:fill="auto"/>
          </w:tcPr>
          <w:p w14:paraId="2E49C69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0.183</w:t>
            </w:r>
          </w:p>
        </w:tc>
        <w:tc>
          <w:tcPr>
            <w:tcW w:w="961" w:type="dxa"/>
            <w:shd w:val="clear" w:color="auto" w:fill="auto"/>
          </w:tcPr>
          <w:p w14:paraId="5F536A1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02BD6472" w14:textId="77777777" w:rsidTr="003E3C96">
        <w:tc>
          <w:tcPr>
            <w:tcW w:w="2093" w:type="dxa"/>
            <w:shd w:val="clear" w:color="auto" w:fill="auto"/>
          </w:tcPr>
          <w:p w14:paraId="5C92A228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History of depression</w:t>
            </w:r>
          </w:p>
        </w:tc>
        <w:tc>
          <w:tcPr>
            <w:tcW w:w="1444" w:type="dxa"/>
            <w:shd w:val="clear" w:color="auto" w:fill="auto"/>
          </w:tcPr>
          <w:p w14:paraId="0063C61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0.862 (0.246)</w:t>
            </w:r>
          </w:p>
        </w:tc>
        <w:tc>
          <w:tcPr>
            <w:tcW w:w="956" w:type="dxa"/>
            <w:shd w:val="clear" w:color="auto" w:fill="auto"/>
          </w:tcPr>
          <w:p w14:paraId="0EB2B62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72" w:type="dxa"/>
            <w:shd w:val="clear" w:color="auto" w:fill="auto"/>
          </w:tcPr>
          <w:p w14:paraId="790385B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172D632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0.770 (0.250)</w:t>
            </w:r>
          </w:p>
        </w:tc>
        <w:tc>
          <w:tcPr>
            <w:tcW w:w="1185" w:type="dxa"/>
            <w:shd w:val="clear" w:color="auto" w:fill="auto"/>
          </w:tcPr>
          <w:p w14:paraId="4341988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943" w:type="dxa"/>
            <w:shd w:val="clear" w:color="auto" w:fill="auto"/>
          </w:tcPr>
          <w:p w14:paraId="46851FD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7C23B97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0.765 (0.251)</w:t>
            </w:r>
          </w:p>
        </w:tc>
        <w:tc>
          <w:tcPr>
            <w:tcW w:w="774" w:type="dxa"/>
            <w:shd w:val="clear" w:color="auto" w:fill="auto"/>
          </w:tcPr>
          <w:p w14:paraId="01902C0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961" w:type="dxa"/>
            <w:shd w:val="clear" w:color="auto" w:fill="auto"/>
          </w:tcPr>
          <w:p w14:paraId="12F6022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44F236E3" w14:textId="77777777" w:rsidTr="003E3C96">
        <w:tc>
          <w:tcPr>
            <w:tcW w:w="2093" w:type="dxa"/>
            <w:shd w:val="clear" w:color="auto" w:fill="auto"/>
          </w:tcPr>
          <w:p w14:paraId="36C312F6" w14:textId="0F353B8D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 xml:space="preserve">Sleep latency </w:t>
            </w:r>
            <m:oMath>
              <m:r>
                <w:rPr>
                  <w:rFonts w:ascii="Cambria Math" w:hAnsi="Cambria Math" w:cs="Calibri"/>
                  <w:sz w:val="18"/>
                  <w:szCs w:val="18"/>
                  <w:lang w:val="en-GB"/>
                </w:rPr>
                <m:t>≥</m:t>
              </m:r>
            </m:oMath>
            <w:r w:rsidRPr="000B58F6">
              <w:rPr>
                <w:rFonts w:cs="Calibri"/>
                <w:sz w:val="18"/>
                <w:szCs w:val="18"/>
                <w:lang w:val="en-GB"/>
              </w:rPr>
              <w:t>20min T1</w:t>
            </w:r>
          </w:p>
        </w:tc>
        <w:tc>
          <w:tcPr>
            <w:tcW w:w="1444" w:type="dxa"/>
            <w:shd w:val="clear" w:color="auto" w:fill="auto"/>
          </w:tcPr>
          <w:p w14:paraId="74BB49A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0.515 (0.219</w:t>
            </w:r>
          </w:p>
        </w:tc>
        <w:tc>
          <w:tcPr>
            <w:tcW w:w="956" w:type="dxa"/>
            <w:shd w:val="clear" w:color="auto" w:fill="auto"/>
          </w:tcPr>
          <w:p w14:paraId="5004D85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0.019</w:t>
            </w:r>
          </w:p>
        </w:tc>
        <w:tc>
          <w:tcPr>
            <w:tcW w:w="972" w:type="dxa"/>
            <w:shd w:val="clear" w:color="auto" w:fill="auto"/>
          </w:tcPr>
          <w:p w14:paraId="64EC719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5DCFCFC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0.500 (0.223)</w:t>
            </w:r>
          </w:p>
        </w:tc>
        <w:tc>
          <w:tcPr>
            <w:tcW w:w="1185" w:type="dxa"/>
            <w:shd w:val="clear" w:color="auto" w:fill="auto"/>
          </w:tcPr>
          <w:p w14:paraId="0863F30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0.025</w:t>
            </w:r>
          </w:p>
        </w:tc>
        <w:tc>
          <w:tcPr>
            <w:tcW w:w="943" w:type="dxa"/>
            <w:shd w:val="clear" w:color="auto" w:fill="auto"/>
          </w:tcPr>
          <w:p w14:paraId="7D6ED0D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1F4ED9F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0.476 (0.225)</w:t>
            </w:r>
          </w:p>
        </w:tc>
        <w:tc>
          <w:tcPr>
            <w:tcW w:w="774" w:type="dxa"/>
            <w:shd w:val="clear" w:color="auto" w:fill="auto"/>
          </w:tcPr>
          <w:p w14:paraId="2F0DB1E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0.035</w:t>
            </w:r>
          </w:p>
        </w:tc>
        <w:tc>
          <w:tcPr>
            <w:tcW w:w="961" w:type="dxa"/>
            <w:shd w:val="clear" w:color="auto" w:fill="auto"/>
          </w:tcPr>
          <w:p w14:paraId="3B6FA3F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3D41BA0B" w14:textId="77777777" w:rsidTr="003E3C96">
        <w:tc>
          <w:tcPr>
            <w:tcW w:w="2093" w:type="dxa"/>
            <w:shd w:val="clear" w:color="auto" w:fill="auto"/>
          </w:tcPr>
          <w:p w14:paraId="1B307B7B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 xml:space="preserve">Decreased </w:t>
            </w:r>
            <w:proofErr w:type="spellStart"/>
            <w:r w:rsidRPr="000B58F6">
              <w:rPr>
                <w:rFonts w:cs="Calibri"/>
                <w:sz w:val="18"/>
                <w:szCs w:val="18"/>
                <w:lang w:val="en-GB"/>
              </w:rPr>
              <w:t>funct</w:t>
            </w:r>
            <w:proofErr w:type="spellEnd"/>
            <w:r w:rsidRPr="000B58F6">
              <w:rPr>
                <w:rFonts w:cs="Calibri"/>
                <w:sz w:val="18"/>
                <w:szCs w:val="18"/>
                <w:lang w:val="en-GB"/>
              </w:rPr>
              <w:t>. T1</w:t>
            </w:r>
          </w:p>
        </w:tc>
        <w:tc>
          <w:tcPr>
            <w:tcW w:w="1444" w:type="dxa"/>
            <w:shd w:val="clear" w:color="auto" w:fill="auto"/>
          </w:tcPr>
          <w:p w14:paraId="2DFDEF6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0.809 (0.274)</w:t>
            </w:r>
          </w:p>
        </w:tc>
        <w:tc>
          <w:tcPr>
            <w:tcW w:w="956" w:type="dxa"/>
            <w:shd w:val="clear" w:color="auto" w:fill="auto"/>
          </w:tcPr>
          <w:p w14:paraId="01D72F5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0.003</w:t>
            </w:r>
          </w:p>
        </w:tc>
        <w:tc>
          <w:tcPr>
            <w:tcW w:w="972" w:type="dxa"/>
            <w:shd w:val="clear" w:color="auto" w:fill="auto"/>
          </w:tcPr>
          <w:p w14:paraId="373F26E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0CC3EB5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0.608 (0.289)</w:t>
            </w:r>
          </w:p>
        </w:tc>
        <w:tc>
          <w:tcPr>
            <w:tcW w:w="1185" w:type="dxa"/>
            <w:shd w:val="clear" w:color="auto" w:fill="auto"/>
          </w:tcPr>
          <w:p w14:paraId="5327883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0.036</w:t>
            </w:r>
          </w:p>
        </w:tc>
        <w:tc>
          <w:tcPr>
            <w:tcW w:w="943" w:type="dxa"/>
            <w:shd w:val="clear" w:color="auto" w:fill="auto"/>
          </w:tcPr>
          <w:p w14:paraId="2EA2C27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350B001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0.646 (0.290)</w:t>
            </w:r>
          </w:p>
        </w:tc>
        <w:tc>
          <w:tcPr>
            <w:tcW w:w="774" w:type="dxa"/>
            <w:shd w:val="clear" w:color="auto" w:fill="auto"/>
          </w:tcPr>
          <w:p w14:paraId="020F0FF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0.026</w:t>
            </w:r>
          </w:p>
        </w:tc>
        <w:tc>
          <w:tcPr>
            <w:tcW w:w="961" w:type="dxa"/>
            <w:shd w:val="clear" w:color="auto" w:fill="auto"/>
          </w:tcPr>
          <w:p w14:paraId="16E3D3D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5BC4ACCA" w14:textId="77777777" w:rsidTr="003E3C96">
        <w:tc>
          <w:tcPr>
            <w:tcW w:w="2093" w:type="dxa"/>
            <w:shd w:val="clear" w:color="auto" w:fill="auto"/>
          </w:tcPr>
          <w:p w14:paraId="1D8AFC8F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Anxiety SCL ≥10 T1</w:t>
            </w:r>
          </w:p>
        </w:tc>
        <w:tc>
          <w:tcPr>
            <w:tcW w:w="1444" w:type="dxa"/>
            <w:shd w:val="clear" w:color="auto" w:fill="auto"/>
          </w:tcPr>
          <w:p w14:paraId="7807B52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0.518 (0.336)</w:t>
            </w:r>
          </w:p>
        </w:tc>
        <w:tc>
          <w:tcPr>
            <w:tcW w:w="956" w:type="dxa"/>
            <w:shd w:val="clear" w:color="auto" w:fill="auto"/>
          </w:tcPr>
          <w:p w14:paraId="5ABD12F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0.124</w:t>
            </w:r>
          </w:p>
        </w:tc>
        <w:tc>
          <w:tcPr>
            <w:tcW w:w="972" w:type="dxa"/>
            <w:shd w:val="clear" w:color="auto" w:fill="auto"/>
          </w:tcPr>
          <w:p w14:paraId="228CCB4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0E5EEB7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1185" w:type="dxa"/>
            <w:shd w:val="clear" w:color="auto" w:fill="auto"/>
          </w:tcPr>
          <w:p w14:paraId="6A7CD09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43" w:type="dxa"/>
            <w:shd w:val="clear" w:color="auto" w:fill="auto"/>
          </w:tcPr>
          <w:p w14:paraId="515ACA7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2316AF2C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384AE05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61" w:type="dxa"/>
            <w:shd w:val="clear" w:color="auto" w:fill="auto"/>
          </w:tcPr>
          <w:p w14:paraId="2B8D034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154A4EF5" w14:textId="77777777" w:rsidTr="003E3C96">
        <w:tc>
          <w:tcPr>
            <w:tcW w:w="2093" w:type="dxa"/>
            <w:shd w:val="clear" w:color="auto" w:fill="auto"/>
          </w:tcPr>
          <w:p w14:paraId="232598FA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EPDS ≥11 T1</w:t>
            </w:r>
          </w:p>
        </w:tc>
        <w:tc>
          <w:tcPr>
            <w:tcW w:w="1444" w:type="dxa"/>
            <w:shd w:val="clear" w:color="auto" w:fill="auto"/>
          </w:tcPr>
          <w:p w14:paraId="746A6F4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0.857 (0.298)</w:t>
            </w:r>
          </w:p>
        </w:tc>
        <w:tc>
          <w:tcPr>
            <w:tcW w:w="956" w:type="dxa"/>
            <w:shd w:val="clear" w:color="auto" w:fill="auto"/>
          </w:tcPr>
          <w:p w14:paraId="323B18E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0.004</w:t>
            </w:r>
          </w:p>
        </w:tc>
        <w:tc>
          <w:tcPr>
            <w:tcW w:w="972" w:type="dxa"/>
            <w:shd w:val="clear" w:color="auto" w:fill="auto"/>
          </w:tcPr>
          <w:p w14:paraId="203765B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08459A0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0.670 (0.281)</w:t>
            </w:r>
          </w:p>
        </w:tc>
        <w:tc>
          <w:tcPr>
            <w:tcW w:w="1185" w:type="dxa"/>
            <w:shd w:val="clear" w:color="auto" w:fill="auto"/>
          </w:tcPr>
          <w:p w14:paraId="71331778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0.017</w:t>
            </w:r>
          </w:p>
        </w:tc>
        <w:tc>
          <w:tcPr>
            <w:tcW w:w="943" w:type="dxa"/>
            <w:shd w:val="clear" w:color="auto" w:fill="auto"/>
          </w:tcPr>
          <w:p w14:paraId="50184C61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4F3713C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0EFDD03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61" w:type="dxa"/>
            <w:shd w:val="clear" w:color="auto" w:fill="auto"/>
          </w:tcPr>
          <w:p w14:paraId="3A2AC16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4F8D1A33" w14:textId="77777777" w:rsidTr="003E3C96">
        <w:tc>
          <w:tcPr>
            <w:tcW w:w="2093" w:type="dxa"/>
            <w:shd w:val="clear" w:color="auto" w:fill="auto"/>
          </w:tcPr>
          <w:p w14:paraId="5EC3CBDE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 xml:space="preserve">Decreased </w:t>
            </w:r>
            <w:proofErr w:type="spellStart"/>
            <w:r w:rsidRPr="000B58F6">
              <w:rPr>
                <w:rFonts w:cs="Calibri"/>
                <w:sz w:val="18"/>
                <w:szCs w:val="18"/>
                <w:lang w:val="en-GB"/>
              </w:rPr>
              <w:t>funct</w:t>
            </w:r>
            <w:proofErr w:type="spellEnd"/>
            <w:r w:rsidRPr="000B58F6">
              <w:rPr>
                <w:rFonts w:cs="Calibri"/>
                <w:sz w:val="18"/>
                <w:szCs w:val="18"/>
                <w:lang w:val="en-GB"/>
              </w:rPr>
              <w:t>. T2</w:t>
            </w:r>
          </w:p>
        </w:tc>
        <w:tc>
          <w:tcPr>
            <w:tcW w:w="1444" w:type="dxa"/>
            <w:shd w:val="clear" w:color="auto" w:fill="auto"/>
          </w:tcPr>
          <w:p w14:paraId="1870ECB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56" w:type="dxa"/>
            <w:shd w:val="clear" w:color="auto" w:fill="auto"/>
          </w:tcPr>
          <w:p w14:paraId="3F355BD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72" w:type="dxa"/>
            <w:shd w:val="clear" w:color="auto" w:fill="auto"/>
          </w:tcPr>
          <w:p w14:paraId="7D10B4D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04F5D03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0.656 (0.280)</w:t>
            </w:r>
          </w:p>
        </w:tc>
        <w:tc>
          <w:tcPr>
            <w:tcW w:w="1185" w:type="dxa"/>
            <w:shd w:val="clear" w:color="auto" w:fill="auto"/>
          </w:tcPr>
          <w:p w14:paraId="654134B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0.019</w:t>
            </w:r>
          </w:p>
        </w:tc>
        <w:tc>
          <w:tcPr>
            <w:tcW w:w="943" w:type="dxa"/>
            <w:shd w:val="clear" w:color="auto" w:fill="auto"/>
          </w:tcPr>
          <w:p w14:paraId="1190BB9C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787A02B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0.631 (0.285)</w:t>
            </w:r>
          </w:p>
        </w:tc>
        <w:tc>
          <w:tcPr>
            <w:tcW w:w="774" w:type="dxa"/>
            <w:shd w:val="clear" w:color="auto" w:fill="auto"/>
          </w:tcPr>
          <w:p w14:paraId="7BC65B4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0.027</w:t>
            </w:r>
          </w:p>
        </w:tc>
        <w:tc>
          <w:tcPr>
            <w:tcW w:w="961" w:type="dxa"/>
            <w:shd w:val="clear" w:color="auto" w:fill="auto"/>
          </w:tcPr>
          <w:p w14:paraId="03A7985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28A1B414" w14:textId="77777777" w:rsidTr="003E3C96">
        <w:tc>
          <w:tcPr>
            <w:tcW w:w="2093" w:type="dxa"/>
            <w:shd w:val="clear" w:color="auto" w:fill="auto"/>
          </w:tcPr>
          <w:p w14:paraId="7332FE60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Anxiety SCL ≥10 T2</w:t>
            </w:r>
          </w:p>
        </w:tc>
        <w:tc>
          <w:tcPr>
            <w:tcW w:w="1444" w:type="dxa"/>
            <w:shd w:val="clear" w:color="auto" w:fill="auto"/>
          </w:tcPr>
          <w:p w14:paraId="06559FA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56" w:type="dxa"/>
            <w:shd w:val="clear" w:color="auto" w:fill="auto"/>
          </w:tcPr>
          <w:p w14:paraId="1DDA064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72" w:type="dxa"/>
            <w:shd w:val="clear" w:color="auto" w:fill="auto"/>
          </w:tcPr>
          <w:p w14:paraId="5030D33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7C24195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0.425 (0.295)</w:t>
            </w:r>
          </w:p>
        </w:tc>
        <w:tc>
          <w:tcPr>
            <w:tcW w:w="1185" w:type="dxa"/>
            <w:shd w:val="clear" w:color="auto" w:fill="auto"/>
          </w:tcPr>
          <w:p w14:paraId="0FECB3B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0.149</w:t>
            </w:r>
          </w:p>
        </w:tc>
        <w:tc>
          <w:tcPr>
            <w:tcW w:w="943" w:type="dxa"/>
            <w:shd w:val="clear" w:color="auto" w:fill="auto"/>
          </w:tcPr>
          <w:p w14:paraId="06B815D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5F2A3A6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720EAFA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61" w:type="dxa"/>
            <w:shd w:val="clear" w:color="auto" w:fill="auto"/>
          </w:tcPr>
          <w:p w14:paraId="38762CC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6B5B2C8E" w14:textId="77777777" w:rsidTr="003E3C96">
        <w:tc>
          <w:tcPr>
            <w:tcW w:w="2093" w:type="dxa"/>
            <w:shd w:val="clear" w:color="auto" w:fill="auto"/>
          </w:tcPr>
          <w:p w14:paraId="5E86238D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EPDS ≥11 T2</w:t>
            </w:r>
          </w:p>
        </w:tc>
        <w:tc>
          <w:tcPr>
            <w:tcW w:w="1444" w:type="dxa"/>
            <w:shd w:val="clear" w:color="auto" w:fill="auto"/>
          </w:tcPr>
          <w:p w14:paraId="5B0ED29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56" w:type="dxa"/>
            <w:shd w:val="clear" w:color="auto" w:fill="auto"/>
          </w:tcPr>
          <w:p w14:paraId="62B1695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72" w:type="dxa"/>
            <w:shd w:val="clear" w:color="auto" w:fill="auto"/>
          </w:tcPr>
          <w:p w14:paraId="4B23AFFC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33232DE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0.732 (0.301)</w:t>
            </w:r>
          </w:p>
        </w:tc>
        <w:tc>
          <w:tcPr>
            <w:tcW w:w="1185" w:type="dxa"/>
            <w:shd w:val="clear" w:color="auto" w:fill="auto"/>
          </w:tcPr>
          <w:p w14:paraId="67A53BE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0.015</w:t>
            </w:r>
          </w:p>
        </w:tc>
        <w:tc>
          <w:tcPr>
            <w:tcW w:w="943" w:type="dxa"/>
            <w:shd w:val="clear" w:color="auto" w:fill="auto"/>
          </w:tcPr>
          <w:p w14:paraId="48F7FB3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6C6D2ED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0.666 (0.279)</w:t>
            </w:r>
          </w:p>
        </w:tc>
        <w:tc>
          <w:tcPr>
            <w:tcW w:w="774" w:type="dxa"/>
            <w:shd w:val="clear" w:color="auto" w:fill="auto"/>
          </w:tcPr>
          <w:p w14:paraId="33AAE15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0.017</w:t>
            </w:r>
          </w:p>
        </w:tc>
        <w:tc>
          <w:tcPr>
            <w:tcW w:w="961" w:type="dxa"/>
            <w:shd w:val="clear" w:color="auto" w:fill="auto"/>
          </w:tcPr>
          <w:p w14:paraId="3D93D4E5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2411C897" w14:textId="77777777" w:rsidTr="003E3C96">
        <w:tc>
          <w:tcPr>
            <w:tcW w:w="2093" w:type="dxa"/>
            <w:shd w:val="clear" w:color="auto" w:fill="auto"/>
          </w:tcPr>
          <w:p w14:paraId="23C93BD9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proofErr w:type="spellStart"/>
            <w:r w:rsidRPr="000B58F6">
              <w:rPr>
                <w:rFonts w:cs="Calibri"/>
                <w:sz w:val="18"/>
                <w:szCs w:val="18"/>
                <w:lang w:val="en-GB"/>
              </w:rPr>
              <w:t>Insuff</w:t>
            </w:r>
            <w:proofErr w:type="spellEnd"/>
            <w:r w:rsidRPr="000B58F6">
              <w:rPr>
                <w:rFonts w:cs="Calibri"/>
                <w:sz w:val="18"/>
                <w:szCs w:val="18"/>
                <w:lang w:val="en-GB"/>
              </w:rPr>
              <w:t>. sleep T3</w:t>
            </w:r>
          </w:p>
        </w:tc>
        <w:tc>
          <w:tcPr>
            <w:tcW w:w="1444" w:type="dxa"/>
            <w:shd w:val="clear" w:color="auto" w:fill="auto"/>
          </w:tcPr>
          <w:p w14:paraId="7A09BBD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56" w:type="dxa"/>
            <w:shd w:val="clear" w:color="auto" w:fill="auto"/>
          </w:tcPr>
          <w:p w14:paraId="6277EFEF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72" w:type="dxa"/>
            <w:shd w:val="clear" w:color="auto" w:fill="auto"/>
          </w:tcPr>
          <w:p w14:paraId="2E3C92F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64DE0FB3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1185" w:type="dxa"/>
            <w:shd w:val="clear" w:color="auto" w:fill="auto"/>
          </w:tcPr>
          <w:p w14:paraId="360D324D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43" w:type="dxa"/>
            <w:shd w:val="clear" w:color="auto" w:fill="auto"/>
          </w:tcPr>
          <w:p w14:paraId="334F798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0AF53949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0.508 (0.265)</w:t>
            </w:r>
          </w:p>
        </w:tc>
        <w:tc>
          <w:tcPr>
            <w:tcW w:w="774" w:type="dxa"/>
            <w:shd w:val="clear" w:color="auto" w:fill="auto"/>
          </w:tcPr>
          <w:p w14:paraId="7CA35CD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0.055</w:t>
            </w:r>
          </w:p>
        </w:tc>
        <w:tc>
          <w:tcPr>
            <w:tcW w:w="961" w:type="dxa"/>
            <w:shd w:val="clear" w:color="auto" w:fill="auto"/>
          </w:tcPr>
          <w:p w14:paraId="222C99B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0A10FA" w:rsidRPr="000B58F6" w14:paraId="664592E2" w14:textId="77777777" w:rsidTr="003E3C96">
        <w:tc>
          <w:tcPr>
            <w:tcW w:w="2093" w:type="dxa"/>
            <w:shd w:val="clear" w:color="auto" w:fill="auto"/>
          </w:tcPr>
          <w:p w14:paraId="59490ACB" w14:textId="77777777" w:rsidR="000A10FA" w:rsidRPr="000B58F6" w:rsidRDefault="000A10FA" w:rsidP="002B7CC9">
            <w:pPr>
              <w:spacing w:after="0" w:line="240" w:lineRule="auto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EPDS ≥11 T3</w:t>
            </w:r>
          </w:p>
        </w:tc>
        <w:tc>
          <w:tcPr>
            <w:tcW w:w="1444" w:type="dxa"/>
            <w:shd w:val="clear" w:color="auto" w:fill="auto"/>
          </w:tcPr>
          <w:p w14:paraId="622FE197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56" w:type="dxa"/>
            <w:shd w:val="clear" w:color="auto" w:fill="auto"/>
          </w:tcPr>
          <w:p w14:paraId="61EE4182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72" w:type="dxa"/>
            <w:shd w:val="clear" w:color="auto" w:fill="auto"/>
          </w:tcPr>
          <w:p w14:paraId="0C540866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538" w:type="dxa"/>
            <w:shd w:val="clear" w:color="auto" w:fill="auto"/>
          </w:tcPr>
          <w:p w14:paraId="0ED2E15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1185" w:type="dxa"/>
            <w:shd w:val="clear" w:color="auto" w:fill="auto"/>
          </w:tcPr>
          <w:p w14:paraId="4B1A6CA4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943" w:type="dxa"/>
            <w:shd w:val="clear" w:color="auto" w:fill="auto"/>
          </w:tcPr>
          <w:p w14:paraId="4FC69A5B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716" w:type="dxa"/>
            <w:shd w:val="clear" w:color="auto" w:fill="auto"/>
          </w:tcPr>
          <w:p w14:paraId="111C798A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1.270 (0.259)</w:t>
            </w:r>
          </w:p>
        </w:tc>
        <w:tc>
          <w:tcPr>
            <w:tcW w:w="774" w:type="dxa"/>
            <w:shd w:val="clear" w:color="auto" w:fill="auto"/>
          </w:tcPr>
          <w:p w14:paraId="0C6F6CDE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61" w:type="dxa"/>
            <w:shd w:val="clear" w:color="auto" w:fill="auto"/>
          </w:tcPr>
          <w:p w14:paraId="29B029F0" w14:textId="77777777" w:rsidR="000A10FA" w:rsidRPr="000B58F6" w:rsidRDefault="000A10FA" w:rsidP="002B7C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</w:tbl>
    <w:p w14:paraId="1620D8DF" w14:textId="34EFD164" w:rsidR="000A10FA" w:rsidRPr="00D305B2" w:rsidRDefault="00D305B2" w:rsidP="000A10FA">
      <w:pPr>
        <w:rPr>
          <w:sz w:val="18"/>
          <w:szCs w:val="18"/>
          <w:lang w:val="en-GB"/>
        </w:rPr>
      </w:pPr>
      <w:r w:rsidRPr="00DF38EB">
        <w:rPr>
          <w:rFonts w:asciiTheme="minorHAnsi" w:hAnsiTheme="minorHAnsi" w:cstheme="minorHAnsi"/>
          <w:sz w:val="18"/>
          <w:szCs w:val="18"/>
          <w:lang w:val="en-GB"/>
        </w:rPr>
        <w:t xml:space="preserve">EPDS= </w:t>
      </w:r>
      <w:bookmarkStart w:id="1" w:name="_Hlk65343762"/>
      <w:r w:rsidRPr="00DF38EB">
        <w:rPr>
          <w:rFonts w:asciiTheme="minorHAnsi" w:hAnsiTheme="minorHAnsi" w:cstheme="minorHAnsi"/>
          <w:sz w:val="18"/>
          <w:szCs w:val="18"/>
          <w:lang w:val="en-GB"/>
        </w:rPr>
        <w:t>The Edinburgh Postnatal Depression scale; SCL= The anxiety subscale of Symptom Checklist 90</w:t>
      </w:r>
      <w:bookmarkEnd w:id="1"/>
    </w:p>
    <w:bookmarkEnd w:id="0"/>
    <w:p w14:paraId="050A9586" w14:textId="77777777" w:rsidR="009B0766" w:rsidRPr="00D305B2" w:rsidRDefault="009B0766">
      <w:pPr>
        <w:rPr>
          <w:lang w:val="en-GB"/>
        </w:rPr>
      </w:pPr>
    </w:p>
    <w:sectPr w:rsidR="009B0766" w:rsidRPr="00D305B2" w:rsidSect="000A10FA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BE22BC"/>
    <w:multiLevelType w:val="hybridMultilevel"/>
    <w:tmpl w:val="841CC7DA"/>
    <w:lvl w:ilvl="0" w:tplc="C2F0FA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0FA"/>
    <w:rsid w:val="00051EA9"/>
    <w:rsid w:val="000A10FA"/>
    <w:rsid w:val="000D00EF"/>
    <w:rsid w:val="00142DD1"/>
    <w:rsid w:val="00385B26"/>
    <w:rsid w:val="003E3C96"/>
    <w:rsid w:val="00455D81"/>
    <w:rsid w:val="006D38A3"/>
    <w:rsid w:val="007E22ED"/>
    <w:rsid w:val="0090710C"/>
    <w:rsid w:val="00945476"/>
    <w:rsid w:val="009B0766"/>
    <w:rsid w:val="00AC7789"/>
    <w:rsid w:val="00C42C14"/>
    <w:rsid w:val="00CF37D7"/>
    <w:rsid w:val="00D0464C"/>
    <w:rsid w:val="00D305B2"/>
    <w:rsid w:val="00DF38EB"/>
    <w:rsid w:val="00E61F2D"/>
    <w:rsid w:val="00EB788C"/>
    <w:rsid w:val="00F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1A0B"/>
  <w15:chartTrackingRefBased/>
  <w15:docId w15:val="{CE65BA61-3054-4A70-AFF4-1C3E2461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A10FA"/>
    <w:rPr>
      <w:rFonts w:ascii="Calibri" w:eastAsia="Calibri" w:hAnsi="Calibri"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945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45476"/>
    <w:rPr>
      <w:rFonts w:ascii="Segoe UI" w:eastAsia="Calibri" w:hAnsi="Segoe UI" w:cs="Segoe UI"/>
      <w:sz w:val="18"/>
      <w:szCs w:val="18"/>
    </w:rPr>
  </w:style>
  <w:style w:type="character" w:styleId="Paikkamerkkiteksti">
    <w:name w:val="Placeholder Text"/>
    <w:basedOn w:val="Kappaleenoletusfontti"/>
    <w:uiPriority w:val="99"/>
    <w:semiHidden/>
    <w:rsid w:val="006D38A3"/>
    <w:rPr>
      <w:color w:val="808080"/>
    </w:rPr>
  </w:style>
  <w:style w:type="character" w:styleId="Kommentinviite">
    <w:name w:val="annotation reference"/>
    <w:basedOn w:val="Kappaleenoletusfontti"/>
    <w:uiPriority w:val="99"/>
    <w:semiHidden/>
    <w:unhideWhenUsed/>
    <w:rsid w:val="00EB788C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EB788C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EB788C"/>
    <w:rPr>
      <w:rFonts w:ascii="Calibri" w:eastAsia="Calibri" w:hAnsi="Calibri" w:cs="Times New Roman"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EB788C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EB788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D9C640B2A61A4FB46DBFD0C51F0AAA" ma:contentTypeVersion="14" ma:contentTypeDescription="Create a new document." ma:contentTypeScope="" ma:versionID="bad795c1e33b70f6221047478001ad0b">
  <xsd:schema xmlns:xsd="http://www.w3.org/2001/XMLSchema" xmlns:xs="http://www.w3.org/2001/XMLSchema" xmlns:p="http://schemas.microsoft.com/office/2006/metadata/properties" xmlns:ns3="d641b616-7157-4c31-9175-15eefb25bfee" xmlns:ns4="cb0683d1-dd49-4838-9284-20360810c9ef" targetNamespace="http://schemas.microsoft.com/office/2006/metadata/properties" ma:root="true" ma:fieldsID="e4f30224220317fec97a702adbce799a" ns3:_="" ns4:_="">
    <xsd:import namespace="d641b616-7157-4c31-9175-15eefb25bfee"/>
    <xsd:import namespace="cb0683d1-dd49-4838-9284-20360810c9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1b616-7157-4c31-9175-15eefb25bf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683d1-dd49-4838-9284-20360810c9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5DD902-4DF9-4A43-B3F4-E5B39C1A95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4114B5-DC05-43C5-AE6F-9B8474E30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41b616-7157-4c31-9175-15eefb25bfee"/>
    <ds:schemaRef ds:uri="cb0683d1-dd49-4838-9284-20360810c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9176EB-62FE-44BB-A032-5269C1CBB8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Pietikäinen, Johanna T</dc:creator>
  <cp:keywords/>
  <dc:description/>
  <cp:lastModifiedBy>Pietikäinen, Johanna T</cp:lastModifiedBy>
  <cp:revision>2</cp:revision>
  <cp:lastPrinted>2020-10-25T17:39:00Z</cp:lastPrinted>
  <dcterms:created xsi:type="dcterms:W3CDTF">2021-03-09T20:14:00Z</dcterms:created>
  <dcterms:modified xsi:type="dcterms:W3CDTF">2021-03-09T20:14:00Z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0x0101009CD9C640B2A61A4FB46DBFD0C51F0AAA</vt:lpwstr>
  </property>
</Properties>
</file>