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0C82B" w14:textId="77777777" w:rsidR="00201C02" w:rsidRPr="00047C82" w:rsidRDefault="000D0563">
      <w:pPr>
        <w:rPr>
          <w:b/>
          <w:bCs/>
          <w:sz w:val="28"/>
          <w:szCs w:val="28"/>
        </w:rPr>
      </w:pPr>
      <w:bookmarkStart w:id="0" w:name="_GoBack"/>
      <w:r w:rsidRPr="00047C82">
        <w:rPr>
          <w:b/>
          <w:bCs/>
          <w:sz w:val="28"/>
          <w:szCs w:val="28"/>
        </w:rPr>
        <w:t xml:space="preserve">Supplementary materials </w:t>
      </w:r>
    </w:p>
    <w:sdt>
      <w:sdtPr>
        <w:rPr>
          <w:rFonts w:asciiTheme="minorHAnsi" w:eastAsiaTheme="minorHAnsi" w:hAnsiTheme="minorHAnsi" w:cstheme="minorBidi"/>
          <w:color w:val="auto"/>
          <w:sz w:val="22"/>
          <w:szCs w:val="22"/>
          <w:lang w:val="en-GB"/>
        </w:rPr>
        <w:id w:val="2016573801"/>
        <w:docPartObj>
          <w:docPartGallery w:val="Table of Contents"/>
          <w:docPartUnique/>
        </w:docPartObj>
      </w:sdtPr>
      <w:sdtEndPr>
        <w:rPr>
          <w:b/>
          <w:bCs/>
          <w:noProof/>
        </w:rPr>
      </w:sdtEndPr>
      <w:sdtContent>
        <w:p w14:paraId="3A92D0BD" w14:textId="6BC6939B" w:rsidR="00D20025" w:rsidRPr="0059473B" w:rsidRDefault="00D20025">
          <w:pPr>
            <w:pStyle w:val="TOCHeading"/>
            <w:rPr>
              <w:b/>
              <w:bCs/>
              <w:color w:val="auto"/>
            </w:rPr>
          </w:pPr>
          <w:r w:rsidRPr="0059473B">
            <w:rPr>
              <w:b/>
              <w:bCs/>
              <w:color w:val="auto"/>
            </w:rPr>
            <w:t>Contents</w:t>
          </w:r>
        </w:p>
        <w:p w14:paraId="0D29B684" w14:textId="77777777" w:rsidR="00D20025" w:rsidRDefault="00D20025">
          <w:pPr>
            <w:pStyle w:val="TOC1"/>
            <w:tabs>
              <w:tab w:val="right" w:leader="dot" w:pos="9016"/>
            </w:tabs>
            <w:rPr>
              <w:noProof/>
            </w:rPr>
          </w:pPr>
          <w:r>
            <w:rPr>
              <w:b/>
              <w:bCs/>
              <w:noProof/>
            </w:rPr>
            <w:fldChar w:fldCharType="begin"/>
          </w:r>
          <w:r>
            <w:rPr>
              <w:b/>
              <w:bCs/>
              <w:noProof/>
            </w:rPr>
            <w:instrText xml:space="preserve"> TOC \o "1-3" \h \z \u </w:instrText>
          </w:r>
          <w:r>
            <w:rPr>
              <w:b/>
              <w:bCs/>
              <w:noProof/>
            </w:rPr>
            <w:fldChar w:fldCharType="separate"/>
          </w:r>
          <w:hyperlink w:anchor="_Toc90229626" w:history="1">
            <w:r w:rsidRPr="006150EC">
              <w:rPr>
                <w:rStyle w:val="Hyperlink"/>
                <w:b/>
                <w:bCs/>
                <w:noProof/>
              </w:rPr>
              <w:t>Supplementary Section 1. Ethical approval</w:t>
            </w:r>
            <w:r>
              <w:rPr>
                <w:noProof/>
                <w:webHidden/>
              </w:rPr>
              <w:tab/>
            </w:r>
            <w:r>
              <w:rPr>
                <w:noProof/>
                <w:webHidden/>
              </w:rPr>
              <w:fldChar w:fldCharType="begin"/>
            </w:r>
            <w:r>
              <w:rPr>
                <w:noProof/>
                <w:webHidden/>
              </w:rPr>
              <w:instrText xml:space="preserve"> PAGEREF _Toc90229626 \h </w:instrText>
            </w:r>
            <w:r>
              <w:rPr>
                <w:noProof/>
                <w:webHidden/>
              </w:rPr>
            </w:r>
            <w:r>
              <w:rPr>
                <w:noProof/>
                <w:webHidden/>
              </w:rPr>
              <w:fldChar w:fldCharType="separate"/>
            </w:r>
            <w:r>
              <w:rPr>
                <w:noProof/>
                <w:webHidden/>
              </w:rPr>
              <w:t>2</w:t>
            </w:r>
            <w:r>
              <w:rPr>
                <w:noProof/>
                <w:webHidden/>
              </w:rPr>
              <w:fldChar w:fldCharType="end"/>
            </w:r>
          </w:hyperlink>
        </w:p>
        <w:p w14:paraId="144B8FFE" w14:textId="77777777" w:rsidR="00D20025" w:rsidRDefault="00E24F21">
          <w:pPr>
            <w:pStyle w:val="TOC1"/>
            <w:tabs>
              <w:tab w:val="right" w:leader="dot" w:pos="9016"/>
            </w:tabs>
            <w:rPr>
              <w:noProof/>
            </w:rPr>
          </w:pPr>
          <w:hyperlink w:anchor="_Toc90229627" w:history="1">
            <w:r w:rsidR="00D20025" w:rsidRPr="006150EC">
              <w:rPr>
                <w:rStyle w:val="Hyperlink"/>
                <w:b/>
                <w:bCs/>
                <w:noProof/>
              </w:rPr>
              <w:t>Supplementary Section 2. Sampling and recruitment approach</w:t>
            </w:r>
            <w:r w:rsidR="00D20025">
              <w:rPr>
                <w:noProof/>
                <w:webHidden/>
              </w:rPr>
              <w:tab/>
            </w:r>
            <w:r w:rsidR="00D20025">
              <w:rPr>
                <w:noProof/>
                <w:webHidden/>
              </w:rPr>
              <w:fldChar w:fldCharType="begin"/>
            </w:r>
            <w:r w:rsidR="00D20025">
              <w:rPr>
                <w:noProof/>
                <w:webHidden/>
              </w:rPr>
              <w:instrText xml:space="preserve"> PAGEREF _Toc90229627 \h </w:instrText>
            </w:r>
            <w:r w:rsidR="00D20025">
              <w:rPr>
                <w:noProof/>
                <w:webHidden/>
              </w:rPr>
            </w:r>
            <w:r w:rsidR="00D20025">
              <w:rPr>
                <w:noProof/>
                <w:webHidden/>
              </w:rPr>
              <w:fldChar w:fldCharType="separate"/>
            </w:r>
            <w:r w:rsidR="00D20025">
              <w:rPr>
                <w:noProof/>
                <w:webHidden/>
              </w:rPr>
              <w:t>3</w:t>
            </w:r>
            <w:r w:rsidR="00D20025">
              <w:rPr>
                <w:noProof/>
                <w:webHidden/>
              </w:rPr>
              <w:fldChar w:fldCharType="end"/>
            </w:r>
          </w:hyperlink>
        </w:p>
        <w:p w14:paraId="31DFBE6E" w14:textId="77777777" w:rsidR="00D20025" w:rsidRDefault="00E24F21">
          <w:pPr>
            <w:pStyle w:val="TOC1"/>
            <w:tabs>
              <w:tab w:val="right" w:leader="dot" w:pos="9016"/>
            </w:tabs>
            <w:rPr>
              <w:noProof/>
            </w:rPr>
          </w:pPr>
          <w:hyperlink w:anchor="_Toc90229628" w:history="1">
            <w:r w:rsidR="00D20025" w:rsidRPr="006150EC">
              <w:rPr>
                <w:rStyle w:val="Hyperlink"/>
                <w:b/>
                <w:bCs/>
                <w:noProof/>
              </w:rPr>
              <w:t>Supplementary Section 3. Child and caregiver age</w:t>
            </w:r>
            <w:r w:rsidR="00D20025">
              <w:rPr>
                <w:noProof/>
                <w:webHidden/>
              </w:rPr>
              <w:tab/>
            </w:r>
            <w:r w:rsidR="00D20025">
              <w:rPr>
                <w:noProof/>
                <w:webHidden/>
              </w:rPr>
              <w:fldChar w:fldCharType="begin"/>
            </w:r>
            <w:r w:rsidR="00D20025">
              <w:rPr>
                <w:noProof/>
                <w:webHidden/>
              </w:rPr>
              <w:instrText xml:space="preserve"> PAGEREF _Toc90229628 \h </w:instrText>
            </w:r>
            <w:r w:rsidR="00D20025">
              <w:rPr>
                <w:noProof/>
                <w:webHidden/>
              </w:rPr>
            </w:r>
            <w:r w:rsidR="00D20025">
              <w:rPr>
                <w:noProof/>
                <w:webHidden/>
              </w:rPr>
              <w:fldChar w:fldCharType="separate"/>
            </w:r>
            <w:r w:rsidR="00D20025">
              <w:rPr>
                <w:noProof/>
                <w:webHidden/>
              </w:rPr>
              <w:t>5</w:t>
            </w:r>
            <w:r w:rsidR="00D20025">
              <w:rPr>
                <w:noProof/>
                <w:webHidden/>
              </w:rPr>
              <w:fldChar w:fldCharType="end"/>
            </w:r>
          </w:hyperlink>
        </w:p>
        <w:p w14:paraId="6F99582A" w14:textId="77777777" w:rsidR="00D20025" w:rsidRDefault="00E24F21">
          <w:pPr>
            <w:pStyle w:val="TOC1"/>
            <w:tabs>
              <w:tab w:val="right" w:leader="dot" w:pos="9016"/>
            </w:tabs>
            <w:rPr>
              <w:noProof/>
            </w:rPr>
          </w:pPr>
          <w:hyperlink w:anchor="_Toc90229629" w:history="1">
            <w:r w:rsidR="00D20025" w:rsidRPr="006150EC">
              <w:rPr>
                <w:rStyle w:val="Hyperlink"/>
                <w:b/>
                <w:bCs/>
                <w:noProof/>
              </w:rPr>
              <w:t>Supplementary Section 4. Time since leaving Syria</w:t>
            </w:r>
            <w:r w:rsidR="00D20025">
              <w:rPr>
                <w:noProof/>
                <w:webHidden/>
              </w:rPr>
              <w:tab/>
            </w:r>
            <w:r w:rsidR="00D20025">
              <w:rPr>
                <w:noProof/>
                <w:webHidden/>
              </w:rPr>
              <w:fldChar w:fldCharType="begin"/>
            </w:r>
            <w:r w:rsidR="00D20025">
              <w:rPr>
                <w:noProof/>
                <w:webHidden/>
              </w:rPr>
              <w:instrText xml:space="preserve"> PAGEREF _Toc90229629 \h </w:instrText>
            </w:r>
            <w:r w:rsidR="00D20025">
              <w:rPr>
                <w:noProof/>
                <w:webHidden/>
              </w:rPr>
            </w:r>
            <w:r w:rsidR="00D20025">
              <w:rPr>
                <w:noProof/>
                <w:webHidden/>
              </w:rPr>
              <w:fldChar w:fldCharType="separate"/>
            </w:r>
            <w:r w:rsidR="00D20025">
              <w:rPr>
                <w:noProof/>
                <w:webHidden/>
              </w:rPr>
              <w:t>6</w:t>
            </w:r>
            <w:r w:rsidR="00D20025">
              <w:rPr>
                <w:noProof/>
                <w:webHidden/>
              </w:rPr>
              <w:fldChar w:fldCharType="end"/>
            </w:r>
          </w:hyperlink>
        </w:p>
        <w:p w14:paraId="68D82F6A" w14:textId="77777777" w:rsidR="00D20025" w:rsidRDefault="00E24F21">
          <w:pPr>
            <w:pStyle w:val="TOC1"/>
            <w:tabs>
              <w:tab w:val="right" w:leader="dot" w:pos="9016"/>
            </w:tabs>
            <w:rPr>
              <w:noProof/>
            </w:rPr>
          </w:pPr>
          <w:hyperlink w:anchor="_Toc90229630" w:history="1">
            <w:r w:rsidR="00D20025" w:rsidRPr="006150EC">
              <w:rPr>
                <w:rStyle w:val="Hyperlink"/>
                <w:b/>
                <w:bCs/>
                <w:noProof/>
              </w:rPr>
              <w:t>Supplementary Section 5. Caregiver education and employment</w:t>
            </w:r>
            <w:r w:rsidR="00D20025">
              <w:rPr>
                <w:noProof/>
                <w:webHidden/>
              </w:rPr>
              <w:tab/>
            </w:r>
            <w:r w:rsidR="00D20025">
              <w:rPr>
                <w:noProof/>
                <w:webHidden/>
              </w:rPr>
              <w:fldChar w:fldCharType="begin"/>
            </w:r>
            <w:r w:rsidR="00D20025">
              <w:rPr>
                <w:noProof/>
                <w:webHidden/>
              </w:rPr>
              <w:instrText xml:space="preserve"> PAGEREF _Toc90229630 \h </w:instrText>
            </w:r>
            <w:r w:rsidR="00D20025">
              <w:rPr>
                <w:noProof/>
                <w:webHidden/>
              </w:rPr>
            </w:r>
            <w:r w:rsidR="00D20025">
              <w:rPr>
                <w:noProof/>
                <w:webHidden/>
              </w:rPr>
              <w:fldChar w:fldCharType="separate"/>
            </w:r>
            <w:r w:rsidR="00D20025">
              <w:rPr>
                <w:noProof/>
                <w:webHidden/>
              </w:rPr>
              <w:t>7</w:t>
            </w:r>
            <w:r w:rsidR="00D20025">
              <w:rPr>
                <w:noProof/>
                <w:webHidden/>
              </w:rPr>
              <w:fldChar w:fldCharType="end"/>
            </w:r>
          </w:hyperlink>
        </w:p>
        <w:p w14:paraId="489FEA2C" w14:textId="77777777" w:rsidR="00D20025" w:rsidRDefault="00E24F21">
          <w:pPr>
            <w:pStyle w:val="TOC1"/>
            <w:tabs>
              <w:tab w:val="right" w:leader="dot" w:pos="9016"/>
            </w:tabs>
            <w:rPr>
              <w:noProof/>
            </w:rPr>
          </w:pPr>
          <w:hyperlink w:anchor="_Toc90229631" w:history="1">
            <w:r w:rsidR="00D20025" w:rsidRPr="006150EC">
              <w:rPr>
                <w:rStyle w:val="Hyperlink"/>
                <w:b/>
                <w:bCs/>
                <w:noProof/>
              </w:rPr>
              <w:t>Supplementary Section 6. Clinical interview subsample</w:t>
            </w:r>
            <w:r w:rsidR="00D20025">
              <w:rPr>
                <w:noProof/>
                <w:webHidden/>
              </w:rPr>
              <w:tab/>
            </w:r>
            <w:r w:rsidR="00D20025">
              <w:rPr>
                <w:noProof/>
                <w:webHidden/>
              </w:rPr>
              <w:fldChar w:fldCharType="begin"/>
            </w:r>
            <w:r w:rsidR="00D20025">
              <w:rPr>
                <w:noProof/>
                <w:webHidden/>
              </w:rPr>
              <w:instrText xml:space="preserve"> PAGEREF _Toc90229631 \h </w:instrText>
            </w:r>
            <w:r w:rsidR="00D20025">
              <w:rPr>
                <w:noProof/>
                <w:webHidden/>
              </w:rPr>
            </w:r>
            <w:r w:rsidR="00D20025">
              <w:rPr>
                <w:noProof/>
                <w:webHidden/>
              </w:rPr>
              <w:fldChar w:fldCharType="separate"/>
            </w:r>
            <w:r w:rsidR="00D20025">
              <w:rPr>
                <w:noProof/>
                <w:webHidden/>
              </w:rPr>
              <w:t>8</w:t>
            </w:r>
            <w:r w:rsidR="00D20025">
              <w:rPr>
                <w:noProof/>
                <w:webHidden/>
              </w:rPr>
              <w:fldChar w:fldCharType="end"/>
            </w:r>
          </w:hyperlink>
        </w:p>
        <w:p w14:paraId="39E76CB5" w14:textId="77777777" w:rsidR="00D20025" w:rsidRDefault="00E24F21">
          <w:pPr>
            <w:pStyle w:val="TOC1"/>
            <w:tabs>
              <w:tab w:val="right" w:leader="dot" w:pos="9016"/>
            </w:tabs>
            <w:rPr>
              <w:noProof/>
            </w:rPr>
          </w:pPr>
          <w:hyperlink w:anchor="_Toc90229632" w:history="1">
            <w:r w:rsidR="00D20025" w:rsidRPr="006150EC">
              <w:rPr>
                <w:rStyle w:val="Hyperlink"/>
                <w:b/>
                <w:bCs/>
                <w:noProof/>
              </w:rPr>
              <w:t>Supplementary Section 7. Measures</w:t>
            </w:r>
            <w:r w:rsidR="00D20025">
              <w:rPr>
                <w:noProof/>
                <w:webHidden/>
              </w:rPr>
              <w:tab/>
            </w:r>
            <w:r w:rsidR="00D20025">
              <w:rPr>
                <w:noProof/>
                <w:webHidden/>
              </w:rPr>
              <w:fldChar w:fldCharType="begin"/>
            </w:r>
            <w:r w:rsidR="00D20025">
              <w:rPr>
                <w:noProof/>
                <w:webHidden/>
              </w:rPr>
              <w:instrText xml:space="preserve"> PAGEREF _Toc90229632 \h </w:instrText>
            </w:r>
            <w:r w:rsidR="00D20025">
              <w:rPr>
                <w:noProof/>
                <w:webHidden/>
              </w:rPr>
            </w:r>
            <w:r w:rsidR="00D20025">
              <w:rPr>
                <w:noProof/>
                <w:webHidden/>
              </w:rPr>
              <w:fldChar w:fldCharType="separate"/>
            </w:r>
            <w:r w:rsidR="00D20025">
              <w:rPr>
                <w:noProof/>
                <w:webHidden/>
              </w:rPr>
              <w:t>12</w:t>
            </w:r>
            <w:r w:rsidR="00D20025">
              <w:rPr>
                <w:noProof/>
                <w:webHidden/>
              </w:rPr>
              <w:fldChar w:fldCharType="end"/>
            </w:r>
          </w:hyperlink>
        </w:p>
        <w:p w14:paraId="7E42239B" w14:textId="77777777" w:rsidR="00D20025" w:rsidRDefault="00E24F21">
          <w:pPr>
            <w:pStyle w:val="TOC1"/>
            <w:tabs>
              <w:tab w:val="right" w:leader="dot" w:pos="9016"/>
            </w:tabs>
            <w:rPr>
              <w:noProof/>
            </w:rPr>
          </w:pPr>
          <w:hyperlink w:anchor="_Toc90229633" w:history="1">
            <w:r w:rsidR="00D20025" w:rsidRPr="006150EC">
              <w:rPr>
                <w:rStyle w:val="Hyperlink"/>
                <w:b/>
                <w:bCs/>
                <w:noProof/>
              </w:rPr>
              <w:t>References</w:t>
            </w:r>
            <w:r w:rsidR="00D20025">
              <w:rPr>
                <w:noProof/>
                <w:webHidden/>
              </w:rPr>
              <w:tab/>
            </w:r>
            <w:r w:rsidR="00D20025">
              <w:rPr>
                <w:noProof/>
                <w:webHidden/>
              </w:rPr>
              <w:fldChar w:fldCharType="begin"/>
            </w:r>
            <w:r w:rsidR="00D20025">
              <w:rPr>
                <w:noProof/>
                <w:webHidden/>
              </w:rPr>
              <w:instrText xml:space="preserve"> PAGEREF _Toc90229633 \h </w:instrText>
            </w:r>
            <w:r w:rsidR="00D20025">
              <w:rPr>
                <w:noProof/>
                <w:webHidden/>
              </w:rPr>
            </w:r>
            <w:r w:rsidR="00D20025">
              <w:rPr>
                <w:noProof/>
                <w:webHidden/>
              </w:rPr>
              <w:fldChar w:fldCharType="separate"/>
            </w:r>
            <w:r w:rsidR="00D20025">
              <w:rPr>
                <w:noProof/>
                <w:webHidden/>
              </w:rPr>
              <w:t>23</w:t>
            </w:r>
            <w:r w:rsidR="00D20025">
              <w:rPr>
                <w:noProof/>
                <w:webHidden/>
              </w:rPr>
              <w:fldChar w:fldCharType="end"/>
            </w:r>
          </w:hyperlink>
        </w:p>
        <w:p w14:paraId="2D5EC8B7" w14:textId="4A5CF8EE" w:rsidR="00D20025" w:rsidRDefault="00D20025">
          <w:r>
            <w:rPr>
              <w:b/>
              <w:bCs/>
              <w:noProof/>
            </w:rPr>
            <w:fldChar w:fldCharType="end"/>
          </w:r>
        </w:p>
      </w:sdtContent>
    </w:sdt>
    <w:p w14:paraId="400FD608" w14:textId="77777777" w:rsidR="00D20025" w:rsidRDefault="00D20025">
      <w:pPr>
        <w:rPr>
          <w:rFonts w:asciiTheme="majorHAnsi" w:eastAsiaTheme="majorEastAsia" w:hAnsiTheme="majorHAnsi" w:cstheme="majorBidi"/>
          <w:b/>
          <w:bCs/>
          <w:sz w:val="28"/>
          <w:szCs w:val="28"/>
        </w:rPr>
      </w:pPr>
      <w:r>
        <w:rPr>
          <w:b/>
          <w:bCs/>
          <w:sz w:val="28"/>
          <w:szCs w:val="28"/>
        </w:rPr>
        <w:br w:type="page"/>
      </w:r>
    </w:p>
    <w:p w14:paraId="179B26C5" w14:textId="7F998853" w:rsidR="007A5689" w:rsidRPr="00D20025" w:rsidRDefault="00D20828" w:rsidP="00D20025">
      <w:pPr>
        <w:pStyle w:val="Heading1"/>
        <w:spacing w:after="120"/>
        <w:rPr>
          <w:b/>
          <w:bCs/>
          <w:color w:val="auto"/>
          <w:sz w:val="28"/>
          <w:szCs w:val="28"/>
        </w:rPr>
      </w:pPr>
      <w:bookmarkStart w:id="1" w:name="_Toc90229626"/>
      <w:r w:rsidRPr="00D20025">
        <w:rPr>
          <w:b/>
          <w:bCs/>
          <w:color w:val="auto"/>
          <w:sz w:val="28"/>
          <w:szCs w:val="28"/>
        </w:rPr>
        <w:t xml:space="preserve">Supplementary Section </w:t>
      </w:r>
      <w:r w:rsidR="007A5689" w:rsidRPr="00D20025">
        <w:rPr>
          <w:b/>
          <w:bCs/>
          <w:color w:val="auto"/>
          <w:sz w:val="28"/>
          <w:szCs w:val="28"/>
        </w:rPr>
        <w:t>1. Ethical approval</w:t>
      </w:r>
      <w:bookmarkEnd w:id="1"/>
    </w:p>
    <w:p w14:paraId="0231A730" w14:textId="2CFE53B9" w:rsidR="007A5689" w:rsidRDefault="007A5689" w:rsidP="00F47215">
      <w:pPr>
        <w:spacing w:line="312" w:lineRule="auto"/>
      </w:pPr>
      <w:r w:rsidRPr="003C2D73">
        <w:t>Ethical approval was granted by the Institutional Review Board of the Un</w:t>
      </w:r>
      <w:r w:rsidR="009019B2">
        <w:t>i</w:t>
      </w:r>
      <w:r w:rsidRPr="003C2D73">
        <w:t>versity of Balamand / Saint George Hospital University Medical Center, Lebanon (ref: IRB/O/024-16/1815). The study was also reviewed by the Lebanese National Consultative Committee on Ethics and approved by the Ministry of Public Health. The sponsor, Queen Mary University of London, reviewed the study for compliance with all relevant legal and regulatory requirements.</w:t>
      </w:r>
    </w:p>
    <w:p w14:paraId="15B1C9FC" w14:textId="0B1DB3EC" w:rsidR="00EA5939" w:rsidRDefault="007A5689" w:rsidP="003723F1">
      <w:pPr>
        <w:spacing w:line="312" w:lineRule="auto"/>
      </w:pPr>
      <w:r w:rsidRPr="007A5689">
        <w:t xml:space="preserve">Mental health services were offered to anyone from participating communities; to reduce the risk of perceived pressure to participate, service access was not dependent on study participation. Services were provided by </w:t>
      </w:r>
      <w:r w:rsidR="003723F1">
        <w:t xml:space="preserve">an international NGO that delivers primary care and mental health services in Lebanon, </w:t>
      </w:r>
      <w:r w:rsidRPr="007A5689">
        <w:t xml:space="preserve"> either as part of their standard services or through a clinical trial linked to the BIOPATH study (ClinicalTrials.gov ID: NCT03887312).</w:t>
      </w:r>
    </w:p>
    <w:p w14:paraId="18089E56" w14:textId="609E8EE7" w:rsidR="007A5689" w:rsidRPr="007A5689" w:rsidRDefault="007A5689" w:rsidP="00200932">
      <w:pPr>
        <w:spacing w:line="312" w:lineRule="auto"/>
      </w:pPr>
      <w:r w:rsidRPr="007A5689">
        <w:t xml:space="preserve"> </w:t>
      </w:r>
      <w:r w:rsidRPr="007A5689">
        <w:br w:type="page"/>
      </w:r>
    </w:p>
    <w:p w14:paraId="3CA464B9" w14:textId="1DDE58D4" w:rsidR="007A5689" w:rsidRPr="00D20025" w:rsidRDefault="00D20828" w:rsidP="00D20025">
      <w:pPr>
        <w:pStyle w:val="Heading1"/>
        <w:spacing w:after="120"/>
        <w:rPr>
          <w:b/>
          <w:bCs/>
          <w:color w:val="auto"/>
          <w:sz w:val="28"/>
          <w:szCs w:val="28"/>
        </w:rPr>
      </w:pPr>
      <w:bookmarkStart w:id="2" w:name="_Toc90229627"/>
      <w:r w:rsidRPr="00D20025">
        <w:rPr>
          <w:b/>
          <w:bCs/>
          <w:color w:val="auto"/>
          <w:sz w:val="28"/>
          <w:szCs w:val="28"/>
        </w:rPr>
        <w:t xml:space="preserve">Supplementary Section </w:t>
      </w:r>
      <w:r w:rsidR="007A5689" w:rsidRPr="00D20025">
        <w:rPr>
          <w:b/>
          <w:bCs/>
          <w:color w:val="auto"/>
          <w:sz w:val="28"/>
          <w:szCs w:val="28"/>
        </w:rPr>
        <w:t>2. Sampling</w:t>
      </w:r>
      <w:r w:rsidR="00556D53" w:rsidRPr="00D20025">
        <w:rPr>
          <w:b/>
          <w:bCs/>
          <w:color w:val="auto"/>
          <w:sz w:val="28"/>
          <w:szCs w:val="28"/>
        </w:rPr>
        <w:t xml:space="preserve"> and</w:t>
      </w:r>
      <w:r w:rsidR="00200932" w:rsidRPr="00D20025">
        <w:rPr>
          <w:b/>
          <w:bCs/>
          <w:color w:val="auto"/>
          <w:sz w:val="28"/>
          <w:szCs w:val="28"/>
        </w:rPr>
        <w:t xml:space="preserve"> </w:t>
      </w:r>
      <w:r w:rsidR="007A5689" w:rsidRPr="00D20025">
        <w:rPr>
          <w:b/>
          <w:bCs/>
          <w:color w:val="auto"/>
          <w:sz w:val="28"/>
          <w:szCs w:val="28"/>
        </w:rPr>
        <w:t>recruitment</w:t>
      </w:r>
      <w:r w:rsidR="00556D53" w:rsidRPr="00D20025">
        <w:rPr>
          <w:b/>
          <w:bCs/>
          <w:color w:val="auto"/>
          <w:sz w:val="28"/>
          <w:szCs w:val="28"/>
        </w:rPr>
        <w:t xml:space="preserve"> approach</w:t>
      </w:r>
      <w:bookmarkEnd w:id="2"/>
    </w:p>
    <w:p w14:paraId="2E93813E" w14:textId="5F2E1A1A" w:rsidR="007A5689" w:rsidRDefault="007A5689" w:rsidP="00F47215">
      <w:pPr>
        <w:spacing w:line="312" w:lineRule="auto"/>
      </w:pPr>
      <w:r w:rsidRPr="003C2D73">
        <w:t xml:space="preserve">Purposive cluster sampling was used, selecting </w:t>
      </w:r>
      <w:r>
        <w:t>seven</w:t>
      </w:r>
      <w:r w:rsidRPr="003C2D73">
        <w:t xml:space="preserve"> </w:t>
      </w:r>
      <w:r>
        <w:t xml:space="preserve">municipalities </w:t>
      </w:r>
      <w:r w:rsidRPr="003C2D73">
        <w:t xml:space="preserve">with varying levels of vulnerability. The Lebanon Inter-Agency Coordination group </w:t>
      </w:r>
      <w:r>
        <w:t xml:space="preserve">defines five levels of vulnerability </w:t>
      </w:r>
      <w:r w:rsidRPr="003C2D73">
        <w:t>based on the Multi-Deprivation Index, Lebanese population dataset, and refugee population figures</w:t>
      </w:r>
      <w:r>
        <w:t xml:space="preserve"> </w:t>
      </w:r>
      <w:r>
        <w:fldChar w:fldCharType="begin"/>
      </w:r>
      <w:r w:rsidR="00F47215">
        <w:instrText xml:space="preserve"> ADDIN EN.CITE &lt;EndNote&gt;&lt;Cite&gt;&lt;Author&gt;UNICEF&lt;/Author&gt;&lt;Year&gt;2017&lt;/Year&gt;&lt;RecNum&gt;2171&lt;/RecNum&gt;&lt;DisplayText&gt;(1)&lt;/DisplayText&gt;&lt;record&gt;&lt;rec-number&gt;2171&lt;/rec-number&gt;&lt;foreign-keys&gt;&lt;key app="EN" db-id="wfz05pt0epsdazevvalxvxtt9etdvstxwsfz" timestamp="1620155487"&gt;2171&lt;/key&gt;&lt;/foreign-keys&gt;&lt;ref-type name="Web Page"&gt;12&lt;/ref-type&gt;&lt;contributors&gt;&lt;authors&gt;&lt;author&gt;UNICEF&lt;/author&gt;&lt;/authors&gt;&lt;/contributors&gt;&lt;titles&gt;&lt;title&gt;Equity in Crisis Response InterAgency Mapping Partners IAMP V33 Refugees in Informal Settlements Inter-Agency Coordination Lebanon December 2016&lt;/title&gt;&lt;/titles&gt;&lt;volume&gt;2021&lt;/volume&gt;&lt;number&gt;4 May 2021&lt;/number&gt;&lt;dates&gt;&lt;year&gt;2017&lt;/year&gt;&lt;/dates&gt;&lt;urls&gt;&lt;related-urls&gt;&lt;url&gt;https://www.refworld.org/docid/588748e84.html&lt;/url&gt;&lt;/related-urls&gt;&lt;/urls&gt;&lt;/record&gt;&lt;/Cite&gt;&lt;/EndNote&gt;</w:instrText>
      </w:r>
      <w:r>
        <w:fldChar w:fldCharType="separate"/>
      </w:r>
      <w:r w:rsidR="00F47215">
        <w:rPr>
          <w:noProof/>
        </w:rPr>
        <w:t>(1)</w:t>
      </w:r>
      <w:r>
        <w:fldChar w:fldCharType="end"/>
      </w:r>
      <w:r>
        <w:t>; it was possible to identify municipalities with sufficient ITSs across the most vulnerable to third most vulnerable levels</w:t>
      </w:r>
      <w:r w:rsidRPr="003C2D73">
        <w:t>. In these localities</w:t>
      </w:r>
      <w:r>
        <w:t>,</w:t>
      </w:r>
      <w:r w:rsidRPr="003C2D73">
        <w:t xml:space="preserve"> small-to-medium sized ITS’s were selected and permission to access them was secured from the Ministry of Defense, local army intelligence units, and from municipalities where necessary. The community leader (chawich) of each ITS was approached to seek agreement to conduct the study. Recruitment took place on </w:t>
      </w:r>
      <w:r>
        <w:t>a subsequent</w:t>
      </w:r>
      <w:r w:rsidRPr="003C2D73">
        <w:t xml:space="preserve"> day so that the </w:t>
      </w:r>
      <w:r>
        <w:t>community leader</w:t>
      </w:r>
      <w:r w:rsidRPr="003C2D73">
        <w:t xml:space="preserve"> had time to inform residents of the ITS about the study. </w:t>
      </w:r>
      <w:r w:rsidR="0030750F">
        <w:t xml:space="preserve">There was someone available to speak to the research team at </w:t>
      </w:r>
      <w:r w:rsidR="0030750F" w:rsidRPr="00F34BF2">
        <w:t>97.9% of shelters</w:t>
      </w:r>
      <w:r w:rsidR="0030750F">
        <w:t xml:space="preserve">. </w:t>
      </w:r>
    </w:p>
    <w:p w14:paraId="7085AD2C" w14:textId="530257A4" w:rsidR="00200932" w:rsidRPr="003C2D73" w:rsidRDefault="00200932" w:rsidP="00200932">
      <w:pPr>
        <w:spacing w:line="312" w:lineRule="auto"/>
      </w:pPr>
      <w:r w:rsidRPr="003C2D73">
        <w:t>Families who were interested and eligible completed the informed consent procedure. Assent was taken from children only if their caregiver had consented to participation. The informed consent process was adjusted to account for low literacy and educational levels. The study was explained verbally by trained research staff, supported by a written information sheet and a simplified ‘easy read’ version of the information sheet with photos demonstrating sample collection. Research staff checked participants’ understanding of the study, addressed misunderstandings, answered questions</w:t>
      </w:r>
      <w:r>
        <w:t xml:space="preserve"> and discussed concerns</w:t>
      </w:r>
      <w:r w:rsidRPr="003C2D73">
        <w:t xml:space="preserve">. Caregivers and children were asked to sign consent / assent forms or provide a thumb print in lieu of a signature. While financial compensation was offered to families for their time, research staff did not tell families about this until after they had agreed to take part. </w:t>
      </w:r>
    </w:p>
    <w:p w14:paraId="3A61A5EE" w14:textId="084537DB" w:rsidR="007A5689" w:rsidRDefault="00200932" w:rsidP="00200932">
      <w:pPr>
        <w:spacing w:line="312" w:lineRule="auto"/>
      </w:pPr>
      <w:r w:rsidRPr="00200932">
        <w:t>Follow up was completed one year later. Each community leader was contacted for permission to re-visit the ITS. To maximise the chance of being able to re-contact families, we asked the community leader and several families in each ITS (contacted by phone) to inform other families of the visit date. If families had moved, information was taken over the phone or from neighbours about where they had moved to and their reason for moving (if known). Residents of some ITSs had moved due to evictions and it was not always possible to get information about where families had moved to. Participants were eligible for follow up if the same child and caregiver were available. If a child was no longer living with the same caregiver (typically because the child had married) the child was asked if there was another caregiver who knew them well enough to complete the survey; if not, they could opt to participate without a caregiver. In some cases, the caregiver differed because they had moved away or the primary caregiver had returned from abroad.</w:t>
      </w:r>
    </w:p>
    <w:p w14:paraId="2C46BF8D" w14:textId="0D8C0D5A" w:rsidR="00417697" w:rsidRDefault="00417697" w:rsidP="00E1684F">
      <w:pPr>
        <w:spacing w:line="312" w:lineRule="auto"/>
      </w:pPr>
      <w:r w:rsidRPr="003C2D73">
        <w:t xml:space="preserve">Data from </w:t>
      </w:r>
      <w:r w:rsidR="00665030">
        <w:t>six</w:t>
      </w:r>
      <w:r w:rsidRPr="003C2D73">
        <w:t xml:space="preserve"> families were </w:t>
      </w:r>
      <w:r>
        <w:t xml:space="preserve">completely </w:t>
      </w:r>
      <w:r w:rsidRPr="003C2D73">
        <w:t xml:space="preserve">excluded </w:t>
      </w:r>
      <w:r w:rsidR="00665030">
        <w:t xml:space="preserve">at baseline </w:t>
      </w:r>
      <w:r w:rsidRPr="003C2D73">
        <w:t>for the following reasons: data missing because of tablet failure</w:t>
      </w:r>
      <w:r w:rsidR="00C57DD7">
        <w:t xml:space="preserve"> during data collection</w:t>
      </w:r>
      <w:r w:rsidRPr="003C2D73">
        <w:t xml:space="preserve">; child was &lt;8 years old and </w:t>
      </w:r>
      <w:r>
        <w:t xml:space="preserve">clearly </w:t>
      </w:r>
      <w:r w:rsidRPr="003C2D73">
        <w:t>not</w:t>
      </w:r>
      <w:r>
        <w:t xml:space="preserve"> able to</w:t>
      </w:r>
      <w:r w:rsidRPr="003C2D73">
        <w:t xml:space="preserve"> understand questions; family was not from ITS; family participated twice.</w:t>
      </w:r>
      <w:r w:rsidR="00665030">
        <w:t xml:space="preserve"> Data from eight families were excluded at follow up </w:t>
      </w:r>
      <w:r w:rsidR="00E1684F">
        <w:t xml:space="preserve">based on analysis of genetic data, primarily where there this confirmed that </w:t>
      </w:r>
      <w:r w:rsidR="00665030">
        <w:t>a different child had participated at follow up</w:t>
      </w:r>
      <w:r w:rsidR="00E1684F">
        <w:t>.</w:t>
      </w:r>
      <w:r w:rsidR="00665030">
        <w:t xml:space="preserve"> </w:t>
      </w:r>
      <w:r w:rsidRPr="003C2D73">
        <w:t xml:space="preserve"> </w:t>
      </w:r>
    </w:p>
    <w:p w14:paraId="4FD284AD" w14:textId="77777777" w:rsidR="00556D53" w:rsidRDefault="00556D53">
      <w:pPr>
        <w:sectPr w:rsidR="00556D53" w:rsidSect="00E24F21">
          <w:headerReference w:type="default" r:id="rId11"/>
          <w:footerReference w:type="default" r:id="rId12"/>
          <w:type w:val="continuous"/>
          <w:pgSz w:w="11906" w:h="16838"/>
          <w:pgMar w:top="1440" w:right="1440" w:bottom="1440" w:left="1440" w:header="708" w:footer="708" w:gutter="0"/>
          <w:cols w:space="708"/>
          <w:docGrid w:linePitch="360"/>
        </w:sectPr>
      </w:pPr>
    </w:p>
    <w:p w14:paraId="29F5868B" w14:textId="5CAFDF06" w:rsidR="00556D53" w:rsidRDefault="001225A1" w:rsidP="00417697">
      <w:pPr>
        <w:spacing w:line="312" w:lineRule="auto"/>
        <w:sectPr w:rsidR="00556D53" w:rsidSect="00E24F21">
          <w:type w:val="continuous"/>
          <w:pgSz w:w="16838" w:h="11906" w:orient="landscape"/>
          <w:pgMar w:top="1440" w:right="1440" w:bottom="1440" w:left="1440" w:header="708" w:footer="708" w:gutter="0"/>
          <w:cols w:space="708"/>
          <w:docGrid w:linePitch="360"/>
        </w:sectPr>
      </w:pPr>
      <w:r>
        <w:rPr>
          <w:noProof/>
          <w:lang w:val="en-US"/>
        </w:rPr>
        <w:drawing>
          <wp:inline distT="0" distB="0" distL="0" distR="0" wp14:anchorId="505B9FC2" wp14:editId="782B89A6">
            <wp:extent cx="7707600" cy="581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07600" cy="5810400"/>
                    </a:xfrm>
                    <a:prstGeom prst="rect">
                      <a:avLst/>
                    </a:prstGeom>
                    <a:noFill/>
                  </pic:spPr>
                </pic:pic>
              </a:graphicData>
            </a:graphic>
          </wp:inline>
        </w:drawing>
      </w:r>
    </w:p>
    <w:p w14:paraId="75DC00F2" w14:textId="56F93BE3" w:rsidR="000D0563" w:rsidRPr="00D20025" w:rsidRDefault="00D20828" w:rsidP="00D20025">
      <w:pPr>
        <w:pStyle w:val="Heading1"/>
        <w:spacing w:after="120"/>
        <w:rPr>
          <w:b/>
          <w:bCs/>
          <w:color w:val="auto"/>
          <w:sz w:val="28"/>
          <w:szCs w:val="28"/>
        </w:rPr>
      </w:pPr>
      <w:bookmarkStart w:id="3" w:name="_Toc90229628"/>
      <w:r w:rsidRPr="00D20025">
        <w:rPr>
          <w:b/>
          <w:bCs/>
          <w:color w:val="auto"/>
          <w:sz w:val="28"/>
          <w:szCs w:val="28"/>
        </w:rPr>
        <w:t xml:space="preserve">Supplementary Section </w:t>
      </w:r>
      <w:r w:rsidR="00556D53" w:rsidRPr="00D20025">
        <w:rPr>
          <w:b/>
          <w:bCs/>
          <w:color w:val="auto"/>
          <w:sz w:val="28"/>
          <w:szCs w:val="28"/>
        </w:rPr>
        <w:t>3</w:t>
      </w:r>
      <w:r w:rsidR="000D0563" w:rsidRPr="00D20025">
        <w:rPr>
          <w:b/>
          <w:bCs/>
          <w:color w:val="auto"/>
          <w:sz w:val="28"/>
          <w:szCs w:val="28"/>
        </w:rPr>
        <w:t xml:space="preserve">. </w:t>
      </w:r>
      <w:r w:rsidR="007A5AA6" w:rsidRPr="00D20025">
        <w:rPr>
          <w:b/>
          <w:bCs/>
          <w:color w:val="auto"/>
          <w:sz w:val="28"/>
          <w:szCs w:val="28"/>
        </w:rPr>
        <w:t xml:space="preserve">Child </w:t>
      </w:r>
      <w:r w:rsidR="0033554C" w:rsidRPr="00D20025">
        <w:rPr>
          <w:b/>
          <w:bCs/>
          <w:color w:val="auto"/>
          <w:sz w:val="28"/>
          <w:szCs w:val="28"/>
        </w:rPr>
        <w:t xml:space="preserve">and caregiver </w:t>
      </w:r>
      <w:r w:rsidR="007A5AA6" w:rsidRPr="00D20025">
        <w:rPr>
          <w:b/>
          <w:bCs/>
          <w:color w:val="auto"/>
          <w:sz w:val="28"/>
          <w:szCs w:val="28"/>
        </w:rPr>
        <w:t>a</w:t>
      </w:r>
      <w:r w:rsidR="000D0563" w:rsidRPr="00D20025">
        <w:rPr>
          <w:b/>
          <w:bCs/>
          <w:color w:val="auto"/>
          <w:sz w:val="28"/>
          <w:szCs w:val="28"/>
        </w:rPr>
        <w:t>ge</w:t>
      </w:r>
      <w:bookmarkEnd w:id="3"/>
    </w:p>
    <w:p w14:paraId="13F3B87C" w14:textId="1F361FD8" w:rsidR="005F05BD" w:rsidRDefault="004B0D9B" w:rsidP="00F47215">
      <w:pPr>
        <w:spacing w:line="312" w:lineRule="auto"/>
      </w:pPr>
      <w:r>
        <w:t>Eligibility criteria included child</w:t>
      </w:r>
      <w:r w:rsidR="007C30CA">
        <w:t>’s</w:t>
      </w:r>
      <w:r>
        <w:t xml:space="preserve"> age between 8 and 16 years at recruitment; however, it was not uncommon for caregivers not to know or have a record of the child’s exact date of birth</w:t>
      </w:r>
      <w:r w:rsidR="00025707">
        <w:t>,</w:t>
      </w:r>
      <w:r>
        <w:t xml:space="preserve"> hence in some cases there was some uncertainty about the child’s age. We did not exclude families who did not have documentation (e.g., UNHCR registration documents) so as not to bias </w:t>
      </w:r>
      <w:r w:rsidR="00F630C1">
        <w:t xml:space="preserve">the sample away from </w:t>
      </w:r>
      <w:r>
        <w:t xml:space="preserve">the most vulnerable families. At follow up, most families (96.3%) were registered with UNHCR and paperwork was checked to </w:t>
      </w:r>
      <w:r w:rsidR="005F05BD">
        <w:t xml:space="preserve">confirm </w:t>
      </w:r>
      <w:r>
        <w:t>the child’s identity. Date of birth was taken from</w:t>
      </w:r>
      <w:r w:rsidR="00063B1F">
        <w:t xml:space="preserve"> UNHCR</w:t>
      </w:r>
      <w:r>
        <w:t xml:space="preserve"> documentation </w:t>
      </w:r>
      <w:r w:rsidR="005F05BD">
        <w:t>where possible</w:t>
      </w:r>
      <w:r w:rsidR="00025707">
        <w:t>; however, it should be noted that UNHCR document</w:t>
      </w:r>
      <w:r w:rsidR="00063B1F">
        <w:t>s</w:t>
      </w:r>
      <w:r w:rsidR="00025707">
        <w:t xml:space="preserve"> some</w:t>
      </w:r>
      <w:r w:rsidR="00063B1F">
        <w:t>times have</w:t>
      </w:r>
      <w:r w:rsidR="00025707">
        <w:t xml:space="preserve"> an estimated date of birth if the individual did not have other documentation to present at registration</w:t>
      </w:r>
      <w:r w:rsidR="005F05BD">
        <w:t xml:space="preserve">. </w:t>
      </w:r>
    </w:p>
    <w:p w14:paraId="234A25EF" w14:textId="50E08A26" w:rsidR="001835E7" w:rsidRDefault="005F05BD" w:rsidP="009019B2">
      <w:pPr>
        <w:spacing w:line="312" w:lineRule="auto"/>
      </w:pPr>
      <w:r>
        <w:t xml:space="preserve">Reported age and date of birth were recorded at each wave of data collection. </w:t>
      </w:r>
      <w:r w:rsidR="0028291B">
        <w:t>Where both age and date of birth were available, data was inspected for consistency within and between waves</w:t>
      </w:r>
      <w:r w:rsidR="00B436B8">
        <w:t xml:space="preserve"> (e.g., checking if reported age was consistent with date of birth and what was reported at baseline was consistent with follow up)</w:t>
      </w:r>
      <w:r w:rsidR="0028291B">
        <w:t xml:space="preserve">. Based on the consistency of data, the date of birth that was judged most likely to be correct was used to calculate the age at each data collection point and the </w:t>
      </w:r>
      <w:r w:rsidR="00833B90">
        <w:t xml:space="preserve">degree of </w:t>
      </w:r>
      <w:r w:rsidR="0028291B">
        <w:t>confidence in the calculated age was defined. In the majority of cases, we judged that we could be very confident (n=1</w:t>
      </w:r>
      <w:r w:rsidR="006F46BB">
        <w:t>09</w:t>
      </w:r>
      <w:r w:rsidR="009019B2">
        <w:t>2</w:t>
      </w:r>
      <w:r w:rsidR="0028291B">
        <w:t>, 6</w:t>
      </w:r>
      <w:r w:rsidR="006F46BB">
        <w:t>8</w:t>
      </w:r>
      <w:r w:rsidR="0028291B">
        <w:t>.</w:t>
      </w:r>
      <w:r w:rsidR="009019B2">
        <w:t>5</w:t>
      </w:r>
      <w:r w:rsidR="0028291B">
        <w:t>%) or fairly confident (n=31</w:t>
      </w:r>
      <w:r w:rsidR="009019B2">
        <w:t>5</w:t>
      </w:r>
      <w:r w:rsidR="0028291B">
        <w:t>, 19.</w:t>
      </w:r>
      <w:r w:rsidR="006F46BB">
        <w:t>8</w:t>
      </w:r>
      <w:r w:rsidR="0028291B">
        <w:t xml:space="preserve">%) that the child’s age was correct. In a minority </w:t>
      </w:r>
      <w:r w:rsidR="00A16F23">
        <w:t xml:space="preserve">of cases </w:t>
      </w:r>
      <w:r w:rsidR="0028291B">
        <w:t>(n=1</w:t>
      </w:r>
      <w:r w:rsidR="006F46BB">
        <w:t>8</w:t>
      </w:r>
      <w:r w:rsidR="009019B2">
        <w:t>7</w:t>
      </w:r>
      <w:r w:rsidR="0028291B">
        <w:t>, 11.</w:t>
      </w:r>
      <w:r w:rsidR="009019B2">
        <w:t>7</w:t>
      </w:r>
      <w:r w:rsidR="0028291B">
        <w:t>%) there was greater uncertainty</w:t>
      </w:r>
      <w:r w:rsidR="00A16F23">
        <w:t xml:space="preserve"> about the exact age</w:t>
      </w:r>
      <w:r w:rsidR="0028291B">
        <w:t xml:space="preserve">. </w:t>
      </w:r>
      <w:r w:rsidR="007A5AA6">
        <w:t xml:space="preserve">Where </w:t>
      </w:r>
      <w:r w:rsidR="00764998">
        <w:t xml:space="preserve">date of birth was missing or </w:t>
      </w:r>
      <w:r w:rsidR="006F46BB">
        <w:t>clearly incorrect</w:t>
      </w:r>
      <w:r w:rsidR="00764998">
        <w:t>,</w:t>
      </w:r>
      <w:r w:rsidR="00A16F23">
        <w:t xml:space="preserve"> only</w:t>
      </w:r>
      <w:r w:rsidR="00764998">
        <w:t xml:space="preserve"> the reported age was used. </w:t>
      </w:r>
      <w:r w:rsidR="0028291B">
        <w:t xml:space="preserve">The age variable reported in this paper </w:t>
      </w:r>
      <w:r>
        <w:t xml:space="preserve">is based on </w:t>
      </w:r>
      <w:r w:rsidR="0028291B">
        <w:t>the calculated age rounded to the nearest year or</w:t>
      </w:r>
      <w:r>
        <w:t xml:space="preserve">, where date of birth was missing or not accurate, </w:t>
      </w:r>
      <w:r w:rsidR="0028291B">
        <w:t>the reported age.</w:t>
      </w:r>
    </w:p>
    <w:p w14:paraId="4241B3BC" w14:textId="7849E434" w:rsidR="0028291B" w:rsidRDefault="001835E7" w:rsidP="00556D53">
      <w:pPr>
        <w:spacing w:line="312" w:lineRule="auto"/>
      </w:pPr>
      <w:r>
        <w:t xml:space="preserve">Using this new age variable the age range </w:t>
      </w:r>
      <w:r w:rsidR="00951F57">
        <w:t xml:space="preserve">at recruitment </w:t>
      </w:r>
      <w:r>
        <w:t>was 6-19 years. While this means that some children fell outside of the age range we planned to sample, we did not automatically exclude</w:t>
      </w:r>
      <w:r w:rsidR="00951F57">
        <w:t xml:space="preserve"> the data from</w:t>
      </w:r>
      <w:r>
        <w:t xml:space="preserve"> children on this basis. In one case the interviewers noted that the child seemed younger than 8 years and </w:t>
      </w:r>
      <w:r w:rsidR="009D70CE">
        <w:t xml:space="preserve">clearly struggled to </w:t>
      </w:r>
      <w:r>
        <w:t xml:space="preserve">understand the questions; this child’s data was excluded from analysis. Other children that were possibly younger than 8 years, but where the interviewer did not express concerns about their understanding, were flagged in the dataset. Where appropriate, analyses will be repeated excluding cases where it is possible that the child was younger than 8 years at baseline.  </w:t>
      </w:r>
    </w:p>
    <w:p w14:paraId="792E67FD" w14:textId="7D97654C" w:rsidR="0033554C" w:rsidRDefault="0033554C" w:rsidP="006500B4">
      <w:pPr>
        <w:spacing w:line="312" w:lineRule="auto"/>
      </w:pPr>
      <w:r>
        <w:t xml:space="preserve">The same approach was taken with caregiver age: the age variable used in this paper is the calculated age rounded to the nearest year or, where date of birth was missing or not accurate, the reported age. </w:t>
      </w:r>
      <w:r w:rsidR="006F64D2">
        <w:t>In the majority of cases, we judged that we could be very confident (n=116</w:t>
      </w:r>
      <w:r w:rsidR="006500B4">
        <w:t>4</w:t>
      </w:r>
      <w:r w:rsidR="006F64D2">
        <w:t>, 7</w:t>
      </w:r>
      <w:r w:rsidR="00411086">
        <w:t>3</w:t>
      </w:r>
      <w:r w:rsidR="006F64D2">
        <w:t>.</w:t>
      </w:r>
      <w:r w:rsidR="00411086">
        <w:t>0</w:t>
      </w:r>
      <w:r w:rsidR="006F64D2">
        <w:t>%) or fairly confident (n=20</w:t>
      </w:r>
      <w:r w:rsidR="00BE0D10">
        <w:t>1</w:t>
      </w:r>
      <w:r w:rsidR="006F64D2">
        <w:t>, 12.</w:t>
      </w:r>
      <w:r w:rsidR="00BE0D10">
        <w:t>6</w:t>
      </w:r>
      <w:r w:rsidR="006F64D2">
        <w:t xml:space="preserve">%) that the caregiver’s age was correct. In a minority of cases (n=229, 14.4%) there was greater uncertainty about the exact age. </w:t>
      </w:r>
      <w:r>
        <w:t xml:space="preserve"> </w:t>
      </w:r>
    </w:p>
    <w:p w14:paraId="109CED71" w14:textId="77777777" w:rsidR="00B101BC" w:rsidRDefault="00B101BC">
      <w:r>
        <w:br w:type="page"/>
      </w:r>
    </w:p>
    <w:p w14:paraId="7D9D5124" w14:textId="327B5F10" w:rsidR="00101FEA" w:rsidRPr="00D20025" w:rsidRDefault="00D20828" w:rsidP="00D20025">
      <w:pPr>
        <w:pStyle w:val="Heading1"/>
        <w:spacing w:after="120"/>
        <w:rPr>
          <w:b/>
          <w:bCs/>
          <w:color w:val="auto"/>
          <w:sz w:val="28"/>
          <w:szCs w:val="28"/>
        </w:rPr>
      </w:pPr>
      <w:bookmarkStart w:id="4" w:name="_Toc90229629"/>
      <w:r w:rsidRPr="00D20025">
        <w:rPr>
          <w:b/>
          <w:bCs/>
          <w:color w:val="auto"/>
          <w:sz w:val="28"/>
          <w:szCs w:val="28"/>
        </w:rPr>
        <w:t xml:space="preserve">Supplementary Section </w:t>
      </w:r>
      <w:r w:rsidR="004E1DA6" w:rsidRPr="00D20025">
        <w:rPr>
          <w:b/>
          <w:bCs/>
          <w:color w:val="auto"/>
          <w:sz w:val="28"/>
          <w:szCs w:val="28"/>
        </w:rPr>
        <w:t>4</w:t>
      </w:r>
      <w:r w:rsidR="00101FEA" w:rsidRPr="00D20025">
        <w:rPr>
          <w:b/>
          <w:bCs/>
          <w:color w:val="auto"/>
          <w:sz w:val="28"/>
          <w:szCs w:val="28"/>
        </w:rPr>
        <w:t>. Time since leaving Syria</w:t>
      </w:r>
      <w:bookmarkEnd w:id="4"/>
    </w:p>
    <w:p w14:paraId="173ECE3D" w14:textId="622EAF41" w:rsidR="00101FEA" w:rsidRDefault="00101FEA" w:rsidP="00F47215">
      <w:pPr>
        <w:spacing w:line="312" w:lineRule="auto"/>
      </w:pPr>
      <w:r>
        <w:t xml:space="preserve">Caregivers </w:t>
      </w:r>
      <w:r w:rsidR="00F169FB">
        <w:t>reported when they left Syria at each wave of data collection as a time range</w:t>
      </w:r>
      <w:r w:rsidR="003F7913">
        <w:t xml:space="preserve"> (e.g., </w:t>
      </w:r>
      <w:r>
        <w:t>0-6 months</w:t>
      </w:r>
      <w:r w:rsidR="00F169FB">
        <w:t xml:space="preserve"> ago, 7-12 months ago</w:t>
      </w:r>
      <w:r w:rsidR="00B40E13">
        <w:t>, etc.</w:t>
      </w:r>
      <w:r w:rsidR="00F169FB">
        <w:t xml:space="preserve">). </w:t>
      </w:r>
      <w:r w:rsidR="00F169FB" w:rsidRPr="00F169FB">
        <w:t xml:space="preserve">Given the date of data collection, the earliest and latest dates they </w:t>
      </w:r>
      <w:r w:rsidR="003624EE">
        <w:t xml:space="preserve">could have </w:t>
      </w:r>
      <w:r w:rsidR="00F169FB" w:rsidRPr="00F169FB">
        <w:t xml:space="preserve">left Syria were calculated for each wave. The earliest time category was unbounded (i.e. more than </w:t>
      </w:r>
      <w:r w:rsidR="001D1445">
        <w:t>4</w:t>
      </w:r>
      <w:r w:rsidR="00F169FB" w:rsidRPr="00F169FB">
        <w:t xml:space="preserve"> years ago), therefore the start of the Syrian civil war was used as the earliest time point for this category (15</w:t>
      </w:r>
      <w:r w:rsidR="003F7913" w:rsidRPr="003F7913">
        <w:rPr>
          <w:vertAlign w:val="superscript"/>
        </w:rPr>
        <w:t>th</w:t>
      </w:r>
      <w:r w:rsidR="003F7913">
        <w:t xml:space="preserve"> March </w:t>
      </w:r>
      <w:r w:rsidR="00F169FB" w:rsidRPr="00F169FB">
        <w:t>2011). For those with two waves of data we calculated how overlapping the two reported date ranges were to give some indication of how consistent the data w</w:t>
      </w:r>
      <w:r w:rsidR="001D1445">
        <w:t>ere</w:t>
      </w:r>
      <w:r w:rsidR="00F169FB" w:rsidRPr="00F169FB">
        <w:t xml:space="preserve"> between waves. To overcome any discrepancies in reported time between the two waves, we took the midpoint of each reported time range and took the average of the dates. This was then converted </w:t>
      </w:r>
      <w:r w:rsidR="00C72768">
        <w:t xml:space="preserve">back </w:t>
      </w:r>
      <w:r w:rsidR="00F169FB" w:rsidRPr="00F169FB">
        <w:t xml:space="preserve">into a categorical variable </w:t>
      </w:r>
      <w:r w:rsidR="000416AE">
        <w:t>in 12 month bands</w:t>
      </w:r>
      <w:r w:rsidR="00F169FB" w:rsidRPr="00F169FB">
        <w:t>.</w:t>
      </w:r>
      <w:r w:rsidR="003F7913">
        <w:t xml:space="preserve"> </w:t>
      </w:r>
    </w:p>
    <w:p w14:paraId="5F7AACE3" w14:textId="4EE5EAB3" w:rsidR="005F423E" w:rsidRDefault="00386858" w:rsidP="004E1DA6">
      <w:pPr>
        <w:spacing w:line="312" w:lineRule="auto"/>
      </w:pPr>
      <w:r>
        <w:t>There were n=591</w:t>
      </w:r>
      <w:r w:rsidR="005B2D75">
        <w:t xml:space="preserve"> (37.1%)</w:t>
      </w:r>
      <w:r>
        <w:t xml:space="preserve"> families in which there were only data from baseline. In n=512 </w:t>
      </w:r>
      <w:r w:rsidR="005B2D75">
        <w:t xml:space="preserve">(32.1%) </w:t>
      </w:r>
      <w:r>
        <w:t>families there were data from baseline and one year follow up and the reported time ranges overlapped; in n=389</w:t>
      </w:r>
      <w:r w:rsidR="005B2D75">
        <w:t xml:space="preserve"> (24.4%)</w:t>
      </w:r>
      <w:r>
        <w:t xml:space="preserve"> families the reported ranges did not overlap but the gap was less than one year; in n=103 </w:t>
      </w:r>
      <w:r w:rsidR="005B2D75">
        <w:t xml:space="preserve">(6.5%) </w:t>
      </w:r>
      <w:r>
        <w:t>cases the ranges did not overlap and the gap was greater than a year.</w:t>
      </w:r>
      <w:r w:rsidR="007E545B">
        <w:t xml:space="preserve"> </w:t>
      </w:r>
    </w:p>
    <w:p w14:paraId="0047592F" w14:textId="52CC6CEC" w:rsidR="005F423E" w:rsidRPr="00047C82" w:rsidRDefault="005F423E" w:rsidP="00047C82">
      <w:pPr>
        <w:spacing w:after="60" w:line="312" w:lineRule="auto"/>
        <w:rPr>
          <w:b/>
          <w:bCs/>
          <w:sz w:val="24"/>
          <w:szCs w:val="24"/>
        </w:rPr>
      </w:pPr>
      <w:r w:rsidRPr="00047C82">
        <w:rPr>
          <w:b/>
          <w:bCs/>
          <w:sz w:val="24"/>
          <w:szCs w:val="24"/>
        </w:rPr>
        <w:t xml:space="preserve">Table </w:t>
      </w:r>
      <w:r w:rsidR="00B912FA" w:rsidRPr="00047C82">
        <w:rPr>
          <w:b/>
          <w:bCs/>
          <w:sz w:val="24"/>
          <w:szCs w:val="24"/>
        </w:rPr>
        <w:t>S1</w:t>
      </w:r>
      <w:r w:rsidRPr="00047C82">
        <w:rPr>
          <w:b/>
          <w:bCs/>
          <w:sz w:val="24"/>
          <w:szCs w:val="24"/>
        </w:rPr>
        <w:t>. Reported time</w:t>
      </w:r>
      <w:r w:rsidR="00E043C3" w:rsidRPr="00047C82">
        <w:rPr>
          <w:b/>
          <w:bCs/>
          <w:sz w:val="24"/>
          <w:szCs w:val="24"/>
          <w:vertAlign w:val="superscript"/>
        </w:rPr>
        <w:t>A</w:t>
      </w:r>
      <w:r w:rsidRPr="00047C82">
        <w:rPr>
          <w:b/>
          <w:bCs/>
          <w:sz w:val="24"/>
          <w:szCs w:val="24"/>
        </w:rPr>
        <w:t xml:space="preserve"> since leaving Syria, N (%)</w:t>
      </w:r>
    </w:p>
    <w:tbl>
      <w:tblPr>
        <w:tblStyle w:val="PlainTable2"/>
        <w:tblW w:w="0" w:type="auto"/>
        <w:tblLook w:val="04A0" w:firstRow="1" w:lastRow="0" w:firstColumn="1" w:lastColumn="0" w:noHBand="0" w:noVBand="1"/>
      </w:tblPr>
      <w:tblGrid>
        <w:gridCol w:w="1690"/>
        <w:gridCol w:w="1185"/>
        <w:gridCol w:w="1690"/>
        <w:gridCol w:w="1185"/>
      </w:tblGrid>
      <w:tr w:rsidR="00B101BC" w:rsidRPr="004E004E" w14:paraId="1C61ECAE" w14:textId="77777777" w:rsidTr="0032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2B97D5C2" w14:textId="3BF742F2" w:rsidR="00B101BC" w:rsidRPr="004E004E" w:rsidRDefault="00B101BC" w:rsidP="004E1DA6">
            <w:pPr>
              <w:spacing w:line="312" w:lineRule="auto"/>
              <w:rPr>
                <w:sz w:val="20"/>
                <w:szCs w:val="20"/>
              </w:rPr>
            </w:pPr>
            <w:r w:rsidRPr="004E004E">
              <w:rPr>
                <w:sz w:val="20"/>
                <w:szCs w:val="20"/>
              </w:rPr>
              <w:t>Baseline</w:t>
            </w:r>
          </w:p>
        </w:tc>
        <w:tc>
          <w:tcPr>
            <w:tcW w:w="0" w:type="auto"/>
            <w:gridSpan w:val="2"/>
          </w:tcPr>
          <w:p w14:paraId="7AF04A77" w14:textId="6F3DEB75" w:rsidR="00B101BC" w:rsidRPr="004E004E" w:rsidRDefault="00B101BC" w:rsidP="004E1DA6">
            <w:pPr>
              <w:spacing w:line="312" w:lineRule="auto"/>
              <w:cnfStyle w:val="100000000000" w:firstRow="1" w:lastRow="0" w:firstColumn="0" w:lastColumn="0" w:oddVBand="0" w:evenVBand="0" w:oddHBand="0" w:evenHBand="0" w:firstRowFirstColumn="0" w:firstRowLastColumn="0" w:lastRowFirstColumn="0" w:lastRowLastColumn="0"/>
              <w:rPr>
                <w:sz w:val="20"/>
                <w:szCs w:val="20"/>
              </w:rPr>
            </w:pPr>
            <w:r w:rsidRPr="004E004E">
              <w:rPr>
                <w:sz w:val="20"/>
                <w:szCs w:val="20"/>
              </w:rPr>
              <w:t>1 year follow up</w:t>
            </w:r>
          </w:p>
        </w:tc>
      </w:tr>
      <w:tr w:rsidR="00B101BC" w:rsidRPr="004E004E" w14:paraId="462C5A72" w14:textId="77777777" w:rsidTr="0032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C18070" w14:textId="77777777" w:rsidR="00B101BC" w:rsidRPr="004E004E" w:rsidRDefault="00B101BC" w:rsidP="004E1DA6">
            <w:pPr>
              <w:spacing w:line="312" w:lineRule="auto"/>
              <w:rPr>
                <w:b w:val="0"/>
                <w:bCs w:val="0"/>
                <w:sz w:val="20"/>
                <w:szCs w:val="20"/>
              </w:rPr>
            </w:pPr>
            <w:r w:rsidRPr="004E004E">
              <w:rPr>
                <w:b w:val="0"/>
                <w:bCs w:val="0"/>
                <w:sz w:val="20"/>
                <w:szCs w:val="20"/>
              </w:rPr>
              <w:t>0-12 months ago</w:t>
            </w:r>
          </w:p>
        </w:tc>
        <w:tc>
          <w:tcPr>
            <w:tcW w:w="0" w:type="auto"/>
          </w:tcPr>
          <w:p w14:paraId="6169467E" w14:textId="77777777"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295 (18.5%)</w:t>
            </w:r>
          </w:p>
        </w:tc>
        <w:tc>
          <w:tcPr>
            <w:tcW w:w="0" w:type="auto"/>
          </w:tcPr>
          <w:p w14:paraId="14266451" w14:textId="1D948B89"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0-12 months ago</w:t>
            </w:r>
          </w:p>
        </w:tc>
        <w:tc>
          <w:tcPr>
            <w:tcW w:w="0" w:type="auto"/>
          </w:tcPr>
          <w:p w14:paraId="1EC228B7" w14:textId="07AE68EC"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4 (0.4%)</w:t>
            </w:r>
          </w:p>
        </w:tc>
      </w:tr>
      <w:tr w:rsidR="00B101BC" w:rsidRPr="004E004E" w14:paraId="5AD49DFA" w14:textId="77777777" w:rsidTr="0032150E">
        <w:tc>
          <w:tcPr>
            <w:cnfStyle w:val="001000000000" w:firstRow="0" w:lastRow="0" w:firstColumn="1" w:lastColumn="0" w:oddVBand="0" w:evenVBand="0" w:oddHBand="0" w:evenHBand="0" w:firstRowFirstColumn="0" w:firstRowLastColumn="0" w:lastRowFirstColumn="0" w:lastRowLastColumn="0"/>
            <w:tcW w:w="0" w:type="auto"/>
          </w:tcPr>
          <w:p w14:paraId="2E96A47A" w14:textId="77777777" w:rsidR="00B101BC" w:rsidRPr="004E004E" w:rsidRDefault="00B101BC" w:rsidP="004E1DA6">
            <w:pPr>
              <w:spacing w:line="312" w:lineRule="auto"/>
              <w:rPr>
                <w:b w:val="0"/>
                <w:bCs w:val="0"/>
                <w:sz w:val="20"/>
                <w:szCs w:val="20"/>
              </w:rPr>
            </w:pPr>
            <w:r w:rsidRPr="004E004E">
              <w:rPr>
                <w:b w:val="0"/>
                <w:bCs w:val="0"/>
                <w:sz w:val="20"/>
                <w:szCs w:val="20"/>
              </w:rPr>
              <w:t>12-24 months ago</w:t>
            </w:r>
          </w:p>
        </w:tc>
        <w:tc>
          <w:tcPr>
            <w:tcW w:w="0" w:type="auto"/>
          </w:tcPr>
          <w:p w14:paraId="6430A6B9" w14:textId="77777777"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229 (14.4%)</w:t>
            </w:r>
          </w:p>
        </w:tc>
        <w:tc>
          <w:tcPr>
            <w:tcW w:w="0" w:type="auto"/>
          </w:tcPr>
          <w:p w14:paraId="6930EEBE" w14:textId="66B9BC44"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12-24 months ago</w:t>
            </w:r>
          </w:p>
        </w:tc>
        <w:tc>
          <w:tcPr>
            <w:tcW w:w="0" w:type="auto"/>
          </w:tcPr>
          <w:p w14:paraId="3978EF35" w14:textId="039D1DB4"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160 (15.9%)</w:t>
            </w:r>
          </w:p>
        </w:tc>
      </w:tr>
      <w:tr w:rsidR="00B101BC" w:rsidRPr="004E004E" w14:paraId="3B3C92A5" w14:textId="77777777" w:rsidTr="0032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BD5637" w14:textId="77777777" w:rsidR="00B101BC" w:rsidRPr="004E004E" w:rsidRDefault="00B101BC" w:rsidP="004E1DA6">
            <w:pPr>
              <w:spacing w:line="312" w:lineRule="auto"/>
              <w:rPr>
                <w:b w:val="0"/>
                <w:bCs w:val="0"/>
                <w:sz w:val="20"/>
                <w:szCs w:val="20"/>
              </w:rPr>
            </w:pPr>
            <w:r w:rsidRPr="004E004E">
              <w:rPr>
                <w:b w:val="0"/>
                <w:bCs w:val="0"/>
                <w:sz w:val="20"/>
                <w:szCs w:val="20"/>
              </w:rPr>
              <w:t>24-36 months ago</w:t>
            </w:r>
          </w:p>
        </w:tc>
        <w:tc>
          <w:tcPr>
            <w:tcW w:w="0" w:type="auto"/>
          </w:tcPr>
          <w:p w14:paraId="5FA14004" w14:textId="77777777"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220 (13.8%)</w:t>
            </w:r>
          </w:p>
        </w:tc>
        <w:tc>
          <w:tcPr>
            <w:tcW w:w="0" w:type="auto"/>
          </w:tcPr>
          <w:p w14:paraId="68156E92" w14:textId="7E787110"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24-36 months ago</w:t>
            </w:r>
          </w:p>
        </w:tc>
        <w:tc>
          <w:tcPr>
            <w:tcW w:w="0" w:type="auto"/>
          </w:tcPr>
          <w:p w14:paraId="4821B098" w14:textId="76624570"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126 (12.5%)</w:t>
            </w:r>
          </w:p>
        </w:tc>
      </w:tr>
      <w:tr w:rsidR="00B101BC" w:rsidRPr="004E004E" w14:paraId="4E712EC5" w14:textId="77777777" w:rsidTr="0032150E">
        <w:tc>
          <w:tcPr>
            <w:cnfStyle w:val="001000000000" w:firstRow="0" w:lastRow="0" w:firstColumn="1" w:lastColumn="0" w:oddVBand="0" w:evenVBand="0" w:oddHBand="0" w:evenHBand="0" w:firstRowFirstColumn="0" w:firstRowLastColumn="0" w:lastRowFirstColumn="0" w:lastRowLastColumn="0"/>
            <w:tcW w:w="0" w:type="auto"/>
          </w:tcPr>
          <w:p w14:paraId="1DD29CCF" w14:textId="77777777" w:rsidR="00B101BC" w:rsidRPr="004E004E" w:rsidRDefault="00B101BC" w:rsidP="004E1DA6">
            <w:pPr>
              <w:spacing w:line="312" w:lineRule="auto"/>
              <w:rPr>
                <w:b w:val="0"/>
                <w:bCs w:val="0"/>
                <w:sz w:val="20"/>
                <w:szCs w:val="20"/>
              </w:rPr>
            </w:pPr>
            <w:r w:rsidRPr="004E004E">
              <w:rPr>
                <w:b w:val="0"/>
                <w:bCs w:val="0"/>
                <w:sz w:val="20"/>
                <w:szCs w:val="20"/>
              </w:rPr>
              <w:t>36-48 months ago</w:t>
            </w:r>
          </w:p>
        </w:tc>
        <w:tc>
          <w:tcPr>
            <w:tcW w:w="0" w:type="auto"/>
          </w:tcPr>
          <w:p w14:paraId="33D67503" w14:textId="77777777"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599 (37.6%)</w:t>
            </w:r>
          </w:p>
        </w:tc>
        <w:tc>
          <w:tcPr>
            <w:tcW w:w="0" w:type="auto"/>
          </w:tcPr>
          <w:p w14:paraId="3EF810CD" w14:textId="6D967662"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36-48 months ago</w:t>
            </w:r>
          </w:p>
        </w:tc>
        <w:tc>
          <w:tcPr>
            <w:tcW w:w="0" w:type="auto"/>
          </w:tcPr>
          <w:p w14:paraId="4553B654" w14:textId="31A391AC"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179 (17.8%)</w:t>
            </w:r>
          </w:p>
        </w:tc>
      </w:tr>
      <w:tr w:rsidR="00B101BC" w:rsidRPr="004E004E" w14:paraId="3EDB91F6" w14:textId="77777777" w:rsidTr="0032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1C0ECF" w14:textId="77777777" w:rsidR="00B101BC" w:rsidRPr="004E004E" w:rsidRDefault="00B101BC" w:rsidP="004E1DA6">
            <w:pPr>
              <w:spacing w:line="312" w:lineRule="auto"/>
              <w:rPr>
                <w:b w:val="0"/>
                <w:bCs w:val="0"/>
                <w:sz w:val="20"/>
                <w:szCs w:val="20"/>
              </w:rPr>
            </w:pPr>
            <w:r w:rsidRPr="004E004E">
              <w:rPr>
                <w:b w:val="0"/>
                <w:bCs w:val="0"/>
                <w:sz w:val="20"/>
                <w:szCs w:val="20"/>
              </w:rPr>
              <w:t>&gt;48 months ago</w:t>
            </w:r>
          </w:p>
        </w:tc>
        <w:tc>
          <w:tcPr>
            <w:tcW w:w="0" w:type="auto"/>
          </w:tcPr>
          <w:p w14:paraId="3A7113D6" w14:textId="77777777"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246 (15.4%)</w:t>
            </w:r>
          </w:p>
        </w:tc>
        <w:tc>
          <w:tcPr>
            <w:tcW w:w="0" w:type="auto"/>
          </w:tcPr>
          <w:p w14:paraId="77A8D7A9" w14:textId="14B193AD"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48-60 months ago</w:t>
            </w:r>
          </w:p>
        </w:tc>
        <w:tc>
          <w:tcPr>
            <w:tcW w:w="0" w:type="auto"/>
          </w:tcPr>
          <w:p w14:paraId="1F12BD27" w14:textId="1F5DEF30"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292 (29.0%)</w:t>
            </w:r>
          </w:p>
        </w:tc>
      </w:tr>
      <w:tr w:rsidR="00B101BC" w:rsidRPr="004E004E" w14:paraId="70B22E6A" w14:textId="77777777" w:rsidTr="0032150E">
        <w:tc>
          <w:tcPr>
            <w:cnfStyle w:val="001000000000" w:firstRow="0" w:lastRow="0" w:firstColumn="1" w:lastColumn="0" w:oddVBand="0" w:evenVBand="0" w:oddHBand="0" w:evenHBand="0" w:firstRowFirstColumn="0" w:firstRowLastColumn="0" w:lastRowFirstColumn="0" w:lastRowLastColumn="0"/>
            <w:tcW w:w="0" w:type="auto"/>
          </w:tcPr>
          <w:p w14:paraId="503EF826" w14:textId="77777777" w:rsidR="00B101BC" w:rsidRPr="004E004E" w:rsidRDefault="00B101BC" w:rsidP="004E1DA6">
            <w:pPr>
              <w:spacing w:line="312" w:lineRule="auto"/>
              <w:rPr>
                <w:b w:val="0"/>
                <w:bCs w:val="0"/>
                <w:sz w:val="20"/>
                <w:szCs w:val="20"/>
              </w:rPr>
            </w:pPr>
          </w:p>
        </w:tc>
        <w:tc>
          <w:tcPr>
            <w:tcW w:w="0" w:type="auto"/>
          </w:tcPr>
          <w:p w14:paraId="1AC2BCBF" w14:textId="77777777"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Pr>
          <w:p w14:paraId="2A940201" w14:textId="7B7B1675"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&gt;60 months ago</w:t>
            </w:r>
          </w:p>
        </w:tc>
        <w:tc>
          <w:tcPr>
            <w:tcW w:w="0" w:type="auto"/>
          </w:tcPr>
          <w:p w14:paraId="3BCFB74A" w14:textId="324CC879"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246 (24.4%)</w:t>
            </w:r>
          </w:p>
        </w:tc>
      </w:tr>
      <w:tr w:rsidR="00B101BC" w:rsidRPr="004E004E" w14:paraId="55E1C2BC" w14:textId="77777777" w:rsidTr="0032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7B5573" w14:textId="77777777" w:rsidR="00B101BC" w:rsidRPr="004E004E" w:rsidRDefault="00B101BC" w:rsidP="004E1DA6">
            <w:pPr>
              <w:spacing w:line="312" w:lineRule="auto"/>
              <w:rPr>
                <w:b w:val="0"/>
                <w:bCs w:val="0"/>
                <w:sz w:val="20"/>
                <w:szCs w:val="20"/>
              </w:rPr>
            </w:pPr>
            <w:r w:rsidRPr="004E004E">
              <w:rPr>
                <w:b w:val="0"/>
                <w:bCs w:val="0"/>
                <w:sz w:val="20"/>
                <w:szCs w:val="20"/>
              </w:rPr>
              <w:t>Missing</w:t>
            </w:r>
          </w:p>
        </w:tc>
        <w:tc>
          <w:tcPr>
            <w:tcW w:w="0" w:type="auto"/>
          </w:tcPr>
          <w:p w14:paraId="7E89D066" w14:textId="77777777"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6 (0.4%)</w:t>
            </w:r>
          </w:p>
        </w:tc>
        <w:tc>
          <w:tcPr>
            <w:tcW w:w="0" w:type="auto"/>
          </w:tcPr>
          <w:p w14:paraId="0CBFA29D" w14:textId="77777777"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Pr>
          <w:p w14:paraId="080CDF08" w14:textId="51FD6708" w:rsidR="00B101BC" w:rsidRPr="004E004E" w:rsidRDefault="00B101BC" w:rsidP="004E1DA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0 (0.0%)</w:t>
            </w:r>
          </w:p>
        </w:tc>
      </w:tr>
      <w:tr w:rsidR="00B101BC" w:rsidRPr="004E004E" w14:paraId="3A2FDD7A" w14:textId="77777777" w:rsidTr="0032150E">
        <w:tc>
          <w:tcPr>
            <w:cnfStyle w:val="001000000000" w:firstRow="0" w:lastRow="0" w:firstColumn="1" w:lastColumn="0" w:oddVBand="0" w:evenVBand="0" w:oddHBand="0" w:evenHBand="0" w:firstRowFirstColumn="0" w:firstRowLastColumn="0" w:lastRowFirstColumn="0" w:lastRowLastColumn="0"/>
            <w:tcW w:w="0" w:type="auto"/>
          </w:tcPr>
          <w:p w14:paraId="39E38570" w14:textId="595072E0" w:rsidR="00B101BC" w:rsidRPr="004E004E" w:rsidRDefault="00B101BC" w:rsidP="004E1DA6">
            <w:pPr>
              <w:spacing w:line="312" w:lineRule="auto"/>
              <w:rPr>
                <w:b w:val="0"/>
                <w:bCs w:val="0"/>
                <w:sz w:val="20"/>
                <w:szCs w:val="20"/>
              </w:rPr>
            </w:pPr>
            <w:r w:rsidRPr="004E004E">
              <w:rPr>
                <w:b w:val="0"/>
                <w:bCs w:val="0"/>
                <w:sz w:val="20"/>
                <w:szCs w:val="20"/>
              </w:rPr>
              <w:t>Total</w:t>
            </w:r>
          </w:p>
        </w:tc>
        <w:tc>
          <w:tcPr>
            <w:tcW w:w="0" w:type="auto"/>
          </w:tcPr>
          <w:p w14:paraId="6882DACC" w14:textId="7E53E83E"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1595</w:t>
            </w:r>
          </w:p>
        </w:tc>
        <w:tc>
          <w:tcPr>
            <w:tcW w:w="0" w:type="auto"/>
          </w:tcPr>
          <w:p w14:paraId="7F10BE64" w14:textId="626FF140"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Pr>
          <w:p w14:paraId="4064ECF4" w14:textId="7839896A" w:rsidR="00B101BC" w:rsidRPr="004E004E" w:rsidRDefault="00B101BC" w:rsidP="004E1DA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1007</w:t>
            </w:r>
          </w:p>
        </w:tc>
      </w:tr>
    </w:tbl>
    <w:p w14:paraId="50F882AF" w14:textId="77777777" w:rsidR="00386858" w:rsidRPr="004E004E" w:rsidRDefault="005F423E" w:rsidP="004E1DA6">
      <w:pPr>
        <w:spacing w:line="312" w:lineRule="auto"/>
        <w:rPr>
          <w:sz w:val="20"/>
          <w:szCs w:val="20"/>
        </w:rPr>
      </w:pPr>
      <w:r w:rsidRPr="004E004E">
        <w:rPr>
          <w:sz w:val="20"/>
          <w:szCs w:val="20"/>
          <w:vertAlign w:val="superscript"/>
        </w:rPr>
        <w:t xml:space="preserve">A </w:t>
      </w:r>
      <w:r w:rsidRPr="004E004E">
        <w:rPr>
          <w:sz w:val="20"/>
          <w:szCs w:val="20"/>
        </w:rPr>
        <w:t>Time was based on average of midpoint of ranges given at baseline and one year follow up if both were available; otherwise it was based on report at baseline</w:t>
      </w:r>
    </w:p>
    <w:p w14:paraId="52ED16FE" w14:textId="77777777" w:rsidR="00B101BC" w:rsidRDefault="00B101BC">
      <w:r>
        <w:br w:type="page"/>
      </w:r>
    </w:p>
    <w:p w14:paraId="47F62FB5" w14:textId="5189B606" w:rsidR="009F7C58" w:rsidRPr="00D20025" w:rsidRDefault="00D20828" w:rsidP="00D20025">
      <w:pPr>
        <w:pStyle w:val="Heading1"/>
        <w:spacing w:after="120"/>
        <w:rPr>
          <w:b/>
          <w:bCs/>
          <w:color w:val="auto"/>
          <w:sz w:val="28"/>
          <w:szCs w:val="28"/>
        </w:rPr>
      </w:pPr>
      <w:bookmarkStart w:id="5" w:name="_Toc90229630"/>
      <w:r w:rsidRPr="00D20025">
        <w:rPr>
          <w:b/>
          <w:bCs/>
          <w:color w:val="auto"/>
          <w:sz w:val="28"/>
          <w:szCs w:val="28"/>
        </w:rPr>
        <w:t xml:space="preserve">Supplementary Section </w:t>
      </w:r>
      <w:r w:rsidR="004E1DA6" w:rsidRPr="00D20025">
        <w:rPr>
          <w:b/>
          <w:bCs/>
          <w:color w:val="auto"/>
          <w:sz w:val="28"/>
          <w:szCs w:val="28"/>
        </w:rPr>
        <w:t>5</w:t>
      </w:r>
      <w:r w:rsidR="00FE6EEB" w:rsidRPr="00D20025">
        <w:rPr>
          <w:b/>
          <w:bCs/>
          <w:color w:val="auto"/>
          <w:sz w:val="28"/>
          <w:szCs w:val="28"/>
        </w:rPr>
        <w:t>. Caregiver education and employment</w:t>
      </w:r>
      <w:bookmarkEnd w:id="5"/>
    </w:p>
    <w:p w14:paraId="402BA3CE" w14:textId="66C13598" w:rsidR="00FE6EEB" w:rsidRPr="00047C82" w:rsidRDefault="00FE6EEB" w:rsidP="00047C82">
      <w:pPr>
        <w:spacing w:after="60" w:line="312" w:lineRule="auto"/>
        <w:rPr>
          <w:b/>
          <w:bCs/>
          <w:sz w:val="24"/>
          <w:szCs w:val="24"/>
        </w:rPr>
      </w:pPr>
      <w:r w:rsidRPr="00047C82">
        <w:rPr>
          <w:b/>
          <w:bCs/>
          <w:sz w:val="24"/>
          <w:szCs w:val="24"/>
        </w:rPr>
        <w:t xml:space="preserve">Table </w:t>
      </w:r>
      <w:r w:rsidR="00B912FA" w:rsidRPr="00047C82">
        <w:rPr>
          <w:b/>
          <w:bCs/>
          <w:sz w:val="24"/>
          <w:szCs w:val="24"/>
        </w:rPr>
        <w:t>S</w:t>
      </w:r>
      <w:r w:rsidR="0065652F" w:rsidRPr="00047C82">
        <w:rPr>
          <w:b/>
          <w:bCs/>
          <w:sz w:val="24"/>
          <w:szCs w:val="24"/>
        </w:rPr>
        <w:t>2</w:t>
      </w:r>
      <w:r w:rsidRPr="00047C82">
        <w:rPr>
          <w:b/>
          <w:bCs/>
          <w:sz w:val="24"/>
          <w:szCs w:val="24"/>
        </w:rPr>
        <w:t>. Caregiver education</w:t>
      </w:r>
      <w:r w:rsidR="00201C02" w:rsidRPr="00047C82">
        <w:rPr>
          <w:b/>
          <w:bCs/>
          <w:sz w:val="24"/>
          <w:szCs w:val="24"/>
        </w:rPr>
        <w:t xml:space="preserve"> and previous employment</w:t>
      </w:r>
      <w:r w:rsidR="00885EB7" w:rsidRPr="00047C82">
        <w:rPr>
          <w:b/>
          <w:bCs/>
          <w:sz w:val="24"/>
          <w:szCs w:val="24"/>
        </w:rPr>
        <w:t>, N (%)</w:t>
      </w:r>
    </w:p>
    <w:tbl>
      <w:tblPr>
        <w:tblStyle w:val="PlainTable2"/>
        <w:tblW w:w="0" w:type="auto"/>
        <w:tblLook w:val="04A0" w:firstRow="1" w:lastRow="0" w:firstColumn="1" w:lastColumn="0" w:noHBand="0" w:noVBand="1"/>
      </w:tblPr>
      <w:tblGrid>
        <w:gridCol w:w="1696"/>
        <w:gridCol w:w="4536"/>
        <w:gridCol w:w="1418"/>
        <w:gridCol w:w="1366"/>
      </w:tblGrid>
      <w:tr w:rsidR="00885EB7" w:rsidRPr="004E004E" w14:paraId="320CF5DA" w14:textId="3CFC67C6" w:rsidTr="0032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gridSpan w:val="2"/>
          </w:tcPr>
          <w:p w14:paraId="1032CB34" w14:textId="79DFCD61" w:rsidR="00885EB7" w:rsidRPr="004E004E" w:rsidRDefault="00885EB7" w:rsidP="00965936">
            <w:pPr>
              <w:spacing w:line="312" w:lineRule="auto"/>
              <w:rPr>
                <w:sz w:val="20"/>
                <w:szCs w:val="20"/>
              </w:rPr>
            </w:pPr>
          </w:p>
        </w:tc>
        <w:tc>
          <w:tcPr>
            <w:tcW w:w="1418" w:type="dxa"/>
          </w:tcPr>
          <w:p w14:paraId="6537F5BE" w14:textId="111B8152" w:rsidR="00885EB7" w:rsidRPr="004E004E" w:rsidRDefault="00885EB7" w:rsidP="00965936">
            <w:pPr>
              <w:spacing w:line="312" w:lineRule="auto"/>
              <w:cnfStyle w:val="100000000000" w:firstRow="1" w:lastRow="0" w:firstColumn="0" w:lastColumn="0" w:oddVBand="0" w:evenVBand="0" w:oddHBand="0" w:evenHBand="0" w:firstRowFirstColumn="0" w:firstRowLastColumn="0" w:lastRowFirstColumn="0" w:lastRowLastColumn="0"/>
              <w:rPr>
                <w:sz w:val="20"/>
                <w:szCs w:val="20"/>
              </w:rPr>
            </w:pPr>
            <w:r w:rsidRPr="004E004E">
              <w:rPr>
                <w:sz w:val="20"/>
                <w:szCs w:val="20"/>
              </w:rPr>
              <w:t>Baseline</w:t>
            </w:r>
          </w:p>
        </w:tc>
        <w:tc>
          <w:tcPr>
            <w:tcW w:w="1366" w:type="dxa"/>
          </w:tcPr>
          <w:p w14:paraId="3A25F5CA" w14:textId="25FB43F4" w:rsidR="00885EB7" w:rsidRPr="004E004E" w:rsidRDefault="00885EB7" w:rsidP="00965936">
            <w:pPr>
              <w:spacing w:line="312" w:lineRule="auto"/>
              <w:cnfStyle w:val="100000000000" w:firstRow="1" w:lastRow="0" w:firstColumn="0" w:lastColumn="0" w:oddVBand="0" w:evenVBand="0" w:oddHBand="0" w:evenHBand="0" w:firstRowFirstColumn="0" w:firstRowLastColumn="0" w:lastRowFirstColumn="0" w:lastRowLastColumn="0"/>
              <w:rPr>
                <w:sz w:val="20"/>
                <w:szCs w:val="20"/>
              </w:rPr>
            </w:pPr>
            <w:r w:rsidRPr="004E004E">
              <w:rPr>
                <w:sz w:val="20"/>
                <w:szCs w:val="20"/>
              </w:rPr>
              <w:t>1 year follow up</w:t>
            </w:r>
          </w:p>
        </w:tc>
      </w:tr>
      <w:tr w:rsidR="00885EB7" w:rsidRPr="004E004E" w14:paraId="35F2F05F" w14:textId="5D531E92" w:rsidTr="0032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2682DD54" w14:textId="7494D46B" w:rsidR="00885EB7" w:rsidRPr="004E004E" w:rsidRDefault="00885EB7" w:rsidP="00965936">
            <w:pPr>
              <w:spacing w:line="312" w:lineRule="auto"/>
              <w:rPr>
                <w:b w:val="0"/>
                <w:bCs w:val="0"/>
                <w:sz w:val="20"/>
                <w:szCs w:val="20"/>
              </w:rPr>
            </w:pPr>
            <w:r w:rsidRPr="004E004E">
              <w:rPr>
                <w:b w:val="0"/>
                <w:bCs w:val="0"/>
                <w:sz w:val="20"/>
                <w:szCs w:val="20"/>
              </w:rPr>
              <w:t xml:space="preserve">Highest </w:t>
            </w:r>
            <w:r w:rsidR="00F40B52" w:rsidRPr="004E004E">
              <w:rPr>
                <w:b w:val="0"/>
                <w:bCs w:val="0"/>
                <w:sz w:val="20"/>
                <w:szCs w:val="20"/>
              </w:rPr>
              <w:t xml:space="preserve">level of </w:t>
            </w:r>
            <w:r w:rsidRPr="004E004E">
              <w:rPr>
                <w:b w:val="0"/>
                <w:bCs w:val="0"/>
                <w:sz w:val="20"/>
                <w:szCs w:val="20"/>
              </w:rPr>
              <w:t>education achieved by caregiver completing interview</w:t>
            </w:r>
          </w:p>
        </w:tc>
        <w:tc>
          <w:tcPr>
            <w:tcW w:w="4536" w:type="dxa"/>
          </w:tcPr>
          <w:p w14:paraId="36407267" w14:textId="69DB8B7B"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Did not attend school</w:t>
            </w:r>
          </w:p>
        </w:tc>
        <w:tc>
          <w:tcPr>
            <w:tcW w:w="1418" w:type="dxa"/>
          </w:tcPr>
          <w:p w14:paraId="6171BAD3" w14:textId="34160647"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90</w:t>
            </w:r>
            <w:r w:rsidR="006F1A9E" w:rsidRPr="004E004E">
              <w:rPr>
                <w:sz w:val="20"/>
                <w:szCs w:val="20"/>
              </w:rPr>
              <w:t>0</w:t>
            </w:r>
            <w:r w:rsidRPr="004E004E">
              <w:rPr>
                <w:sz w:val="20"/>
                <w:szCs w:val="20"/>
              </w:rPr>
              <w:t xml:space="preserve"> (56.5%)</w:t>
            </w:r>
          </w:p>
        </w:tc>
        <w:tc>
          <w:tcPr>
            <w:tcW w:w="1366" w:type="dxa"/>
          </w:tcPr>
          <w:p w14:paraId="58C8BF39" w14:textId="4BFB9A66"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5</w:t>
            </w:r>
            <w:r w:rsidR="0036539A" w:rsidRPr="004E004E">
              <w:rPr>
                <w:sz w:val="20"/>
                <w:szCs w:val="20"/>
              </w:rPr>
              <w:t>6</w:t>
            </w:r>
            <w:r w:rsidR="005C733C" w:rsidRPr="004E004E">
              <w:rPr>
                <w:sz w:val="20"/>
                <w:szCs w:val="20"/>
              </w:rPr>
              <w:t>2</w:t>
            </w:r>
            <w:r w:rsidRPr="004E004E">
              <w:rPr>
                <w:sz w:val="20"/>
                <w:szCs w:val="20"/>
              </w:rPr>
              <w:t xml:space="preserve"> (56.</w:t>
            </w:r>
            <w:r w:rsidR="0036539A" w:rsidRPr="004E004E">
              <w:rPr>
                <w:sz w:val="20"/>
                <w:szCs w:val="20"/>
              </w:rPr>
              <w:t>1</w:t>
            </w:r>
            <w:r w:rsidRPr="004E004E">
              <w:rPr>
                <w:sz w:val="20"/>
                <w:szCs w:val="20"/>
              </w:rPr>
              <w:t>%)</w:t>
            </w:r>
          </w:p>
        </w:tc>
      </w:tr>
      <w:tr w:rsidR="00885EB7" w:rsidRPr="004E004E" w14:paraId="1264DA84" w14:textId="285CD509" w:rsidTr="0032150E">
        <w:tc>
          <w:tcPr>
            <w:cnfStyle w:val="001000000000" w:firstRow="0" w:lastRow="0" w:firstColumn="1" w:lastColumn="0" w:oddVBand="0" w:evenVBand="0" w:oddHBand="0" w:evenHBand="0" w:firstRowFirstColumn="0" w:firstRowLastColumn="0" w:lastRowFirstColumn="0" w:lastRowLastColumn="0"/>
            <w:tcW w:w="1696" w:type="dxa"/>
            <w:vMerge/>
          </w:tcPr>
          <w:p w14:paraId="74D58144" w14:textId="77777777" w:rsidR="00885EB7" w:rsidRPr="004E004E" w:rsidRDefault="00885EB7" w:rsidP="00965936">
            <w:pPr>
              <w:spacing w:line="312" w:lineRule="auto"/>
              <w:rPr>
                <w:b w:val="0"/>
                <w:bCs w:val="0"/>
                <w:sz w:val="20"/>
                <w:szCs w:val="20"/>
              </w:rPr>
            </w:pPr>
          </w:p>
        </w:tc>
        <w:tc>
          <w:tcPr>
            <w:tcW w:w="4536" w:type="dxa"/>
          </w:tcPr>
          <w:p w14:paraId="43FC2DD9" w14:textId="0571ABB9"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Basic educational certificate (up to grade 6)</w:t>
            </w:r>
          </w:p>
        </w:tc>
        <w:tc>
          <w:tcPr>
            <w:tcW w:w="1418" w:type="dxa"/>
          </w:tcPr>
          <w:p w14:paraId="3C77C6A8" w14:textId="36715AF0"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527 (33.0%)</w:t>
            </w:r>
          </w:p>
        </w:tc>
        <w:tc>
          <w:tcPr>
            <w:tcW w:w="1366" w:type="dxa"/>
          </w:tcPr>
          <w:p w14:paraId="0C658042" w14:textId="0E5F1546"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32</w:t>
            </w:r>
            <w:r w:rsidR="005C733C" w:rsidRPr="004E004E">
              <w:rPr>
                <w:sz w:val="20"/>
                <w:szCs w:val="20"/>
              </w:rPr>
              <w:t>0</w:t>
            </w:r>
            <w:r w:rsidRPr="004E004E">
              <w:rPr>
                <w:sz w:val="20"/>
                <w:szCs w:val="20"/>
              </w:rPr>
              <w:t xml:space="preserve"> (32.</w:t>
            </w:r>
            <w:r w:rsidR="0036539A" w:rsidRPr="004E004E">
              <w:rPr>
                <w:sz w:val="20"/>
                <w:szCs w:val="20"/>
              </w:rPr>
              <w:t>0</w:t>
            </w:r>
            <w:r w:rsidRPr="004E004E">
              <w:rPr>
                <w:sz w:val="20"/>
                <w:szCs w:val="20"/>
              </w:rPr>
              <w:t>%)</w:t>
            </w:r>
          </w:p>
        </w:tc>
      </w:tr>
      <w:tr w:rsidR="00885EB7" w:rsidRPr="004E004E" w14:paraId="2FADEF2A" w14:textId="2CF60A1E" w:rsidTr="0032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7BF4ED8C" w14:textId="77777777" w:rsidR="00885EB7" w:rsidRPr="004E004E" w:rsidRDefault="00885EB7" w:rsidP="00965936">
            <w:pPr>
              <w:spacing w:line="312" w:lineRule="auto"/>
              <w:rPr>
                <w:b w:val="0"/>
                <w:bCs w:val="0"/>
                <w:sz w:val="20"/>
                <w:szCs w:val="20"/>
              </w:rPr>
            </w:pPr>
          </w:p>
        </w:tc>
        <w:tc>
          <w:tcPr>
            <w:tcW w:w="4536" w:type="dxa"/>
          </w:tcPr>
          <w:p w14:paraId="421FB7EB" w14:textId="3DCCFC39"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General intermediate education (up to grade 9)</w:t>
            </w:r>
          </w:p>
        </w:tc>
        <w:tc>
          <w:tcPr>
            <w:tcW w:w="1418" w:type="dxa"/>
          </w:tcPr>
          <w:p w14:paraId="55DF9487" w14:textId="4EC8BAA5"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130 (8.2%)</w:t>
            </w:r>
          </w:p>
        </w:tc>
        <w:tc>
          <w:tcPr>
            <w:tcW w:w="1366" w:type="dxa"/>
          </w:tcPr>
          <w:p w14:paraId="75EEE5D4" w14:textId="08241722" w:rsidR="00885EB7" w:rsidRPr="004E004E" w:rsidRDefault="005C733C"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79</w:t>
            </w:r>
            <w:r w:rsidR="00885EB7" w:rsidRPr="004E004E">
              <w:rPr>
                <w:sz w:val="20"/>
                <w:szCs w:val="20"/>
              </w:rPr>
              <w:t xml:space="preserve"> (</w:t>
            </w:r>
            <w:r w:rsidR="0036539A" w:rsidRPr="004E004E">
              <w:rPr>
                <w:sz w:val="20"/>
                <w:szCs w:val="20"/>
              </w:rPr>
              <w:t>7.9</w:t>
            </w:r>
            <w:r w:rsidR="00885EB7" w:rsidRPr="004E004E">
              <w:rPr>
                <w:sz w:val="20"/>
                <w:szCs w:val="20"/>
              </w:rPr>
              <w:t>%)</w:t>
            </w:r>
          </w:p>
        </w:tc>
      </w:tr>
      <w:tr w:rsidR="00885EB7" w:rsidRPr="004E004E" w14:paraId="66FD2604" w14:textId="68F3FA69" w:rsidTr="0032150E">
        <w:tc>
          <w:tcPr>
            <w:cnfStyle w:val="001000000000" w:firstRow="0" w:lastRow="0" w:firstColumn="1" w:lastColumn="0" w:oddVBand="0" w:evenVBand="0" w:oddHBand="0" w:evenHBand="0" w:firstRowFirstColumn="0" w:firstRowLastColumn="0" w:lastRowFirstColumn="0" w:lastRowLastColumn="0"/>
            <w:tcW w:w="1696" w:type="dxa"/>
            <w:vMerge/>
          </w:tcPr>
          <w:p w14:paraId="78303B51" w14:textId="77777777" w:rsidR="00885EB7" w:rsidRPr="004E004E" w:rsidRDefault="00885EB7" w:rsidP="00965936">
            <w:pPr>
              <w:spacing w:line="312" w:lineRule="auto"/>
              <w:rPr>
                <w:b w:val="0"/>
                <w:bCs w:val="0"/>
                <w:sz w:val="20"/>
                <w:szCs w:val="20"/>
              </w:rPr>
            </w:pPr>
          </w:p>
        </w:tc>
        <w:tc>
          <w:tcPr>
            <w:tcW w:w="4536" w:type="dxa"/>
          </w:tcPr>
          <w:p w14:paraId="3EBCE2BE" w14:textId="7E4A01B3"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General secondary education certificate (up to grade 12)</w:t>
            </w:r>
          </w:p>
        </w:tc>
        <w:tc>
          <w:tcPr>
            <w:tcW w:w="1418" w:type="dxa"/>
          </w:tcPr>
          <w:p w14:paraId="6F536D9C" w14:textId="616F1A38"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25 (1.6%)</w:t>
            </w:r>
          </w:p>
        </w:tc>
        <w:tc>
          <w:tcPr>
            <w:tcW w:w="1366" w:type="dxa"/>
          </w:tcPr>
          <w:p w14:paraId="72DA8CD8" w14:textId="3DB00876"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16 (1.6%)</w:t>
            </w:r>
          </w:p>
        </w:tc>
      </w:tr>
      <w:tr w:rsidR="00885EB7" w:rsidRPr="004E004E" w14:paraId="2D38F04C" w14:textId="455A4097" w:rsidTr="0032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2B0311F7" w14:textId="77777777" w:rsidR="00885EB7" w:rsidRPr="004E004E" w:rsidRDefault="00885EB7" w:rsidP="00965936">
            <w:pPr>
              <w:spacing w:line="312" w:lineRule="auto"/>
              <w:rPr>
                <w:b w:val="0"/>
                <w:bCs w:val="0"/>
                <w:sz w:val="20"/>
                <w:szCs w:val="20"/>
              </w:rPr>
            </w:pPr>
          </w:p>
        </w:tc>
        <w:tc>
          <w:tcPr>
            <w:tcW w:w="4536" w:type="dxa"/>
          </w:tcPr>
          <w:p w14:paraId="18A863B0" w14:textId="6D60860A"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Diploma or Bachelor degree</w:t>
            </w:r>
          </w:p>
        </w:tc>
        <w:tc>
          <w:tcPr>
            <w:tcW w:w="1418" w:type="dxa"/>
          </w:tcPr>
          <w:p w14:paraId="0F051090" w14:textId="083B6C6B"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7 (0.4%)</w:t>
            </w:r>
          </w:p>
        </w:tc>
        <w:tc>
          <w:tcPr>
            <w:tcW w:w="1366" w:type="dxa"/>
          </w:tcPr>
          <w:p w14:paraId="326CC017" w14:textId="25415BE1"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4 (0.4%)</w:t>
            </w:r>
          </w:p>
        </w:tc>
      </w:tr>
      <w:tr w:rsidR="00885EB7" w:rsidRPr="004E004E" w14:paraId="4665F4A6" w14:textId="11120707" w:rsidTr="0032150E">
        <w:tc>
          <w:tcPr>
            <w:cnfStyle w:val="001000000000" w:firstRow="0" w:lastRow="0" w:firstColumn="1" w:lastColumn="0" w:oddVBand="0" w:evenVBand="0" w:oddHBand="0" w:evenHBand="0" w:firstRowFirstColumn="0" w:firstRowLastColumn="0" w:lastRowFirstColumn="0" w:lastRowLastColumn="0"/>
            <w:tcW w:w="1696" w:type="dxa"/>
            <w:vMerge/>
          </w:tcPr>
          <w:p w14:paraId="16858872" w14:textId="77777777" w:rsidR="00885EB7" w:rsidRPr="004E004E" w:rsidRDefault="00885EB7" w:rsidP="00965936">
            <w:pPr>
              <w:spacing w:line="312" w:lineRule="auto"/>
              <w:rPr>
                <w:b w:val="0"/>
                <w:bCs w:val="0"/>
                <w:sz w:val="20"/>
                <w:szCs w:val="20"/>
              </w:rPr>
            </w:pPr>
          </w:p>
        </w:tc>
        <w:tc>
          <w:tcPr>
            <w:tcW w:w="4536" w:type="dxa"/>
          </w:tcPr>
          <w:p w14:paraId="7C67717E" w14:textId="2FD4EC99"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Higher diploma or Masters degree</w:t>
            </w:r>
          </w:p>
        </w:tc>
        <w:tc>
          <w:tcPr>
            <w:tcW w:w="1418" w:type="dxa"/>
          </w:tcPr>
          <w:p w14:paraId="2779F678" w14:textId="7E166050"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 (0.1%)</w:t>
            </w:r>
          </w:p>
        </w:tc>
        <w:tc>
          <w:tcPr>
            <w:tcW w:w="1366" w:type="dxa"/>
          </w:tcPr>
          <w:p w14:paraId="7BA454C2" w14:textId="45FFAE62"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0 (0.0%)</w:t>
            </w:r>
          </w:p>
        </w:tc>
      </w:tr>
      <w:tr w:rsidR="00885EB7" w:rsidRPr="004E004E" w14:paraId="6750916A" w14:textId="6A547FAC" w:rsidTr="0032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CB12F59" w14:textId="77777777" w:rsidR="00885EB7" w:rsidRPr="004E004E" w:rsidRDefault="00885EB7" w:rsidP="00965936">
            <w:pPr>
              <w:spacing w:line="312" w:lineRule="auto"/>
              <w:rPr>
                <w:b w:val="0"/>
                <w:bCs w:val="0"/>
                <w:sz w:val="20"/>
                <w:szCs w:val="20"/>
              </w:rPr>
            </w:pPr>
          </w:p>
        </w:tc>
        <w:tc>
          <w:tcPr>
            <w:tcW w:w="4536" w:type="dxa"/>
          </w:tcPr>
          <w:p w14:paraId="1F033A16" w14:textId="1BD02F3E"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Missing</w:t>
            </w:r>
          </w:p>
        </w:tc>
        <w:tc>
          <w:tcPr>
            <w:tcW w:w="1418" w:type="dxa"/>
          </w:tcPr>
          <w:p w14:paraId="59D82E77" w14:textId="4F3E1373"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4 (0.3%)</w:t>
            </w:r>
          </w:p>
        </w:tc>
        <w:tc>
          <w:tcPr>
            <w:tcW w:w="1366" w:type="dxa"/>
          </w:tcPr>
          <w:p w14:paraId="46B2EA96" w14:textId="5815A1B6" w:rsidR="00885EB7" w:rsidRPr="004E004E" w:rsidRDefault="0036539A"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20</w:t>
            </w:r>
            <w:r w:rsidR="00885EB7" w:rsidRPr="004E004E">
              <w:rPr>
                <w:sz w:val="20"/>
                <w:szCs w:val="20"/>
              </w:rPr>
              <w:t xml:space="preserve"> (</w:t>
            </w:r>
            <w:r w:rsidRPr="004E004E">
              <w:rPr>
                <w:sz w:val="20"/>
                <w:szCs w:val="20"/>
              </w:rPr>
              <w:t>2</w:t>
            </w:r>
            <w:r w:rsidR="00885EB7" w:rsidRPr="004E004E">
              <w:rPr>
                <w:sz w:val="20"/>
                <w:szCs w:val="20"/>
              </w:rPr>
              <w:t>.</w:t>
            </w:r>
            <w:r w:rsidRPr="004E004E">
              <w:rPr>
                <w:sz w:val="20"/>
                <w:szCs w:val="20"/>
              </w:rPr>
              <w:t>0</w:t>
            </w:r>
            <w:r w:rsidR="00885EB7" w:rsidRPr="004E004E">
              <w:rPr>
                <w:sz w:val="20"/>
                <w:szCs w:val="20"/>
              </w:rPr>
              <w:t>%)</w:t>
            </w:r>
          </w:p>
        </w:tc>
      </w:tr>
      <w:tr w:rsidR="00885EB7" w:rsidRPr="004E004E" w14:paraId="74CC2DD7" w14:textId="58DE550E" w:rsidTr="0032150E">
        <w:trPr>
          <w:trHeight w:val="108"/>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53B6018B" w14:textId="5E216A0F" w:rsidR="00885EB7" w:rsidRPr="004E004E" w:rsidRDefault="00885EB7" w:rsidP="00965936">
            <w:pPr>
              <w:spacing w:line="312" w:lineRule="auto"/>
              <w:rPr>
                <w:b w:val="0"/>
                <w:bCs w:val="0"/>
                <w:sz w:val="20"/>
                <w:szCs w:val="20"/>
              </w:rPr>
            </w:pPr>
            <w:r w:rsidRPr="004E004E">
              <w:rPr>
                <w:b w:val="0"/>
                <w:bCs w:val="0"/>
                <w:sz w:val="20"/>
                <w:szCs w:val="20"/>
              </w:rPr>
              <w:t>Job of caregiver or spouse (highest earner) in Syria before the war</w:t>
            </w:r>
          </w:p>
        </w:tc>
        <w:tc>
          <w:tcPr>
            <w:tcW w:w="4536" w:type="dxa"/>
          </w:tcPr>
          <w:p w14:paraId="08661E39" w14:textId="559335E7"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Manager or professional</w:t>
            </w:r>
          </w:p>
        </w:tc>
        <w:tc>
          <w:tcPr>
            <w:tcW w:w="1418" w:type="dxa"/>
          </w:tcPr>
          <w:p w14:paraId="50A21353" w14:textId="0527712B"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24 (1.5%)</w:t>
            </w:r>
          </w:p>
        </w:tc>
        <w:tc>
          <w:tcPr>
            <w:tcW w:w="1366" w:type="dxa"/>
          </w:tcPr>
          <w:p w14:paraId="6471EEBF" w14:textId="315EC4D4"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w:t>
            </w:r>
            <w:r w:rsidR="00C43657" w:rsidRPr="004E004E">
              <w:rPr>
                <w:sz w:val="20"/>
                <w:szCs w:val="20"/>
              </w:rPr>
              <w:t>7</w:t>
            </w:r>
            <w:r w:rsidRPr="004E004E">
              <w:rPr>
                <w:sz w:val="20"/>
                <w:szCs w:val="20"/>
              </w:rPr>
              <w:t xml:space="preserve"> (1.</w:t>
            </w:r>
            <w:r w:rsidR="00C43657" w:rsidRPr="004E004E">
              <w:rPr>
                <w:sz w:val="20"/>
                <w:szCs w:val="20"/>
              </w:rPr>
              <w:t>7</w:t>
            </w:r>
            <w:r w:rsidRPr="004E004E">
              <w:rPr>
                <w:sz w:val="20"/>
                <w:szCs w:val="20"/>
              </w:rPr>
              <w:t>%)</w:t>
            </w:r>
          </w:p>
        </w:tc>
      </w:tr>
      <w:tr w:rsidR="00885EB7" w:rsidRPr="004E004E" w14:paraId="0E60E61B" w14:textId="01E10E7A" w:rsidTr="0032150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1696" w:type="dxa"/>
            <w:vMerge/>
          </w:tcPr>
          <w:p w14:paraId="182DA4CD" w14:textId="77777777" w:rsidR="00885EB7" w:rsidRPr="004E004E" w:rsidRDefault="00885EB7" w:rsidP="00965936">
            <w:pPr>
              <w:spacing w:line="312" w:lineRule="auto"/>
              <w:rPr>
                <w:sz w:val="20"/>
                <w:szCs w:val="20"/>
              </w:rPr>
            </w:pPr>
          </w:p>
        </w:tc>
        <w:tc>
          <w:tcPr>
            <w:tcW w:w="4536" w:type="dxa"/>
          </w:tcPr>
          <w:p w14:paraId="2A1816F4" w14:textId="0B87CB45"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Supervisor, clerical, skilled manual worker, service or sales</w:t>
            </w:r>
          </w:p>
        </w:tc>
        <w:tc>
          <w:tcPr>
            <w:tcW w:w="1418" w:type="dxa"/>
          </w:tcPr>
          <w:p w14:paraId="7935573E" w14:textId="552D2D4D"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512 (32.1%)</w:t>
            </w:r>
          </w:p>
        </w:tc>
        <w:tc>
          <w:tcPr>
            <w:tcW w:w="1366" w:type="dxa"/>
          </w:tcPr>
          <w:p w14:paraId="31F4FFD0" w14:textId="45A6753E"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3</w:t>
            </w:r>
            <w:r w:rsidR="00C43657" w:rsidRPr="004E004E">
              <w:rPr>
                <w:sz w:val="20"/>
                <w:szCs w:val="20"/>
              </w:rPr>
              <w:t>0</w:t>
            </w:r>
            <w:r w:rsidR="00BC0416" w:rsidRPr="004E004E">
              <w:rPr>
                <w:sz w:val="20"/>
                <w:szCs w:val="20"/>
              </w:rPr>
              <w:t>1</w:t>
            </w:r>
            <w:r w:rsidRPr="004E004E">
              <w:rPr>
                <w:sz w:val="20"/>
                <w:szCs w:val="20"/>
              </w:rPr>
              <w:t xml:space="preserve"> (3</w:t>
            </w:r>
            <w:r w:rsidR="00C43657" w:rsidRPr="004E004E">
              <w:rPr>
                <w:sz w:val="20"/>
                <w:szCs w:val="20"/>
              </w:rPr>
              <w:t>0.</w:t>
            </w:r>
            <w:r w:rsidR="00BC0416" w:rsidRPr="004E004E">
              <w:rPr>
                <w:sz w:val="20"/>
                <w:szCs w:val="20"/>
              </w:rPr>
              <w:t>1</w:t>
            </w:r>
            <w:r w:rsidRPr="004E004E">
              <w:rPr>
                <w:sz w:val="20"/>
                <w:szCs w:val="20"/>
              </w:rPr>
              <w:t>%)</w:t>
            </w:r>
          </w:p>
        </w:tc>
      </w:tr>
      <w:tr w:rsidR="00885EB7" w:rsidRPr="004E004E" w14:paraId="7F41E664" w14:textId="1F06AFD3" w:rsidTr="0032150E">
        <w:trPr>
          <w:trHeight w:val="108"/>
        </w:trPr>
        <w:tc>
          <w:tcPr>
            <w:cnfStyle w:val="001000000000" w:firstRow="0" w:lastRow="0" w:firstColumn="1" w:lastColumn="0" w:oddVBand="0" w:evenVBand="0" w:oddHBand="0" w:evenHBand="0" w:firstRowFirstColumn="0" w:firstRowLastColumn="0" w:lastRowFirstColumn="0" w:lastRowLastColumn="0"/>
            <w:tcW w:w="1696" w:type="dxa"/>
            <w:vMerge/>
          </w:tcPr>
          <w:p w14:paraId="36684199" w14:textId="77777777" w:rsidR="00885EB7" w:rsidRPr="004E004E" w:rsidRDefault="00885EB7" w:rsidP="00965936">
            <w:pPr>
              <w:spacing w:line="312" w:lineRule="auto"/>
              <w:rPr>
                <w:sz w:val="20"/>
                <w:szCs w:val="20"/>
              </w:rPr>
            </w:pPr>
          </w:p>
        </w:tc>
        <w:tc>
          <w:tcPr>
            <w:tcW w:w="4536" w:type="dxa"/>
          </w:tcPr>
          <w:p w14:paraId="58A94F5D" w14:textId="75832563" w:rsidR="00885EB7" w:rsidRPr="004E004E" w:rsidRDefault="00490B7A"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Elementary occupations, farming</w:t>
            </w:r>
            <w:r w:rsidR="00420803" w:rsidRPr="004E004E">
              <w:rPr>
                <w:sz w:val="20"/>
                <w:szCs w:val="20"/>
              </w:rPr>
              <w:t>, construction</w:t>
            </w:r>
          </w:p>
        </w:tc>
        <w:tc>
          <w:tcPr>
            <w:tcW w:w="1418" w:type="dxa"/>
          </w:tcPr>
          <w:p w14:paraId="7256993E" w14:textId="1DEC9B79"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8</w:t>
            </w:r>
            <w:r w:rsidR="006F1A9E" w:rsidRPr="004E004E">
              <w:rPr>
                <w:sz w:val="20"/>
                <w:szCs w:val="20"/>
              </w:rPr>
              <w:t>69</w:t>
            </w:r>
            <w:r w:rsidRPr="004E004E">
              <w:rPr>
                <w:sz w:val="20"/>
                <w:szCs w:val="20"/>
              </w:rPr>
              <w:t xml:space="preserve"> (54.5%)</w:t>
            </w:r>
          </w:p>
        </w:tc>
        <w:tc>
          <w:tcPr>
            <w:tcW w:w="1366" w:type="dxa"/>
          </w:tcPr>
          <w:p w14:paraId="5E93F34A" w14:textId="5FCC7253" w:rsidR="00885EB7" w:rsidRPr="004E004E" w:rsidRDefault="008D5BF1"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5</w:t>
            </w:r>
            <w:r w:rsidR="00023663" w:rsidRPr="004E004E">
              <w:rPr>
                <w:sz w:val="20"/>
                <w:szCs w:val="20"/>
              </w:rPr>
              <w:t>3</w:t>
            </w:r>
            <w:r w:rsidR="00BC0416" w:rsidRPr="004E004E">
              <w:rPr>
                <w:sz w:val="20"/>
                <w:szCs w:val="20"/>
              </w:rPr>
              <w:t>0</w:t>
            </w:r>
            <w:r w:rsidRPr="004E004E">
              <w:rPr>
                <w:sz w:val="20"/>
                <w:szCs w:val="20"/>
              </w:rPr>
              <w:t xml:space="preserve"> (5</w:t>
            </w:r>
            <w:r w:rsidR="00023663" w:rsidRPr="004E004E">
              <w:rPr>
                <w:sz w:val="20"/>
                <w:szCs w:val="20"/>
              </w:rPr>
              <w:t>2</w:t>
            </w:r>
            <w:r w:rsidR="00C43657" w:rsidRPr="004E004E">
              <w:rPr>
                <w:sz w:val="20"/>
                <w:szCs w:val="20"/>
              </w:rPr>
              <w:t>.</w:t>
            </w:r>
            <w:r w:rsidR="00BC0416" w:rsidRPr="004E004E">
              <w:rPr>
                <w:sz w:val="20"/>
                <w:szCs w:val="20"/>
              </w:rPr>
              <w:t>9</w:t>
            </w:r>
            <w:r w:rsidRPr="004E004E">
              <w:rPr>
                <w:sz w:val="20"/>
                <w:szCs w:val="20"/>
              </w:rPr>
              <w:t>%)</w:t>
            </w:r>
          </w:p>
        </w:tc>
      </w:tr>
      <w:tr w:rsidR="00885EB7" w:rsidRPr="004E004E" w14:paraId="06911549" w14:textId="6CE93C37" w:rsidTr="0032150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1696" w:type="dxa"/>
            <w:vMerge/>
          </w:tcPr>
          <w:p w14:paraId="1E3088BC" w14:textId="77777777" w:rsidR="00885EB7" w:rsidRPr="004E004E" w:rsidRDefault="00885EB7" w:rsidP="00965936">
            <w:pPr>
              <w:spacing w:line="312" w:lineRule="auto"/>
              <w:rPr>
                <w:sz w:val="20"/>
                <w:szCs w:val="20"/>
              </w:rPr>
            </w:pPr>
          </w:p>
        </w:tc>
        <w:tc>
          <w:tcPr>
            <w:tcW w:w="4536" w:type="dxa"/>
          </w:tcPr>
          <w:p w14:paraId="46FA5842" w14:textId="2131CE67"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Never worked / long-term unemployed</w:t>
            </w:r>
          </w:p>
        </w:tc>
        <w:tc>
          <w:tcPr>
            <w:tcW w:w="1418" w:type="dxa"/>
          </w:tcPr>
          <w:p w14:paraId="0D18AC27" w14:textId="6059DE80" w:rsidR="00885EB7" w:rsidRPr="004E004E" w:rsidRDefault="00885EB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118 (7.4%)</w:t>
            </w:r>
          </w:p>
        </w:tc>
        <w:tc>
          <w:tcPr>
            <w:tcW w:w="1366" w:type="dxa"/>
          </w:tcPr>
          <w:p w14:paraId="4AB7FE1E" w14:textId="414AC3A7" w:rsidR="00885EB7" w:rsidRPr="004E004E" w:rsidRDefault="00C43657"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8</w:t>
            </w:r>
            <w:r w:rsidR="00BC0416" w:rsidRPr="004E004E">
              <w:rPr>
                <w:sz w:val="20"/>
                <w:szCs w:val="20"/>
              </w:rPr>
              <w:t>6</w:t>
            </w:r>
            <w:r w:rsidR="008D5BF1" w:rsidRPr="004E004E">
              <w:rPr>
                <w:sz w:val="20"/>
                <w:szCs w:val="20"/>
              </w:rPr>
              <w:t xml:space="preserve"> (</w:t>
            </w:r>
            <w:r w:rsidRPr="004E004E">
              <w:rPr>
                <w:sz w:val="20"/>
                <w:szCs w:val="20"/>
              </w:rPr>
              <w:t>8.</w:t>
            </w:r>
            <w:r w:rsidR="00023663" w:rsidRPr="004E004E">
              <w:rPr>
                <w:sz w:val="20"/>
                <w:szCs w:val="20"/>
              </w:rPr>
              <w:t>6</w:t>
            </w:r>
            <w:r w:rsidR="008D5BF1" w:rsidRPr="004E004E">
              <w:rPr>
                <w:sz w:val="20"/>
                <w:szCs w:val="20"/>
              </w:rPr>
              <w:t>%)</w:t>
            </w:r>
          </w:p>
        </w:tc>
      </w:tr>
      <w:tr w:rsidR="00885EB7" w:rsidRPr="004E004E" w14:paraId="4C480C90" w14:textId="0F9CB3B8" w:rsidTr="0032150E">
        <w:trPr>
          <w:trHeight w:val="108"/>
        </w:trPr>
        <w:tc>
          <w:tcPr>
            <w:cnfStyle w:val="001000000000" w:firstRow="0" w:lastRow="0" w:firstColumn="1" w:lastColumn="0" w:oddVBand="0" w:evenVBand="0" w:oddHBand="0" w:evenHBand="0" w:firstRowFirstColumn="0" w:firstRowLastColumn="0" w:lastRowFirstColumn="0" w:lastRowLastColumn="0"/>
            <w:tcW w:w="1696" w:type="dxa"/>
            <w:vMerge/>
          </w:tcPr>
          <w:p w14:paraId="06EA3F14" w14:textId="77777777" w:rsidR="00885EB7" w:rsidRPr="004E004E" w:rsidRDefault="00885EB7" w:rsidP="00965936">
            <w:pPr>
              <w:spacing w:line="312" w:lineRule="auto"/>
              <w:rPr>
                <w:sz w:val="20"/>
                <w:szCs w:val="20"/>
              </w:rPr>
            </w:pPr>
          </w:p>
        </w:tc>
        <w:tc>
          <w:tcPr>
            <w:tcW w:w="4536" w:type="dxa"/>
          </w:tcPr>
          <w:p w14:paraId="6382A686" w14:textId="0EC812D2"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Missing</w:t>
            </w:r>
          </w:p>
        </w:tc>
        <w:tc>
          <w:tcPr>
            <w:tcW w:w="1418" w:type="dxa"/>
          </w:tcPr>
          <w:p w14:paraId="263B4EBA" w14:textId="72B9B11C" w:rsidR="00885EB7" w:rsidRPr="004E004E" w:rsidRDefault="00885EB7"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71 (4.5%)</w:t>
            </w:r>
          </w:p>
        </w:tc>
        <w:tc>
          <w:tcPr>
            <w:tcW w:w="1366" w:type="dxa"/>
          </w:tcPr>
          <w:p w14:paraId="09A76620" w14:textId="58EDC147" w:rsidR="00885EB7" w:rsidRPr="004E004E" w:rsidRDefault="00023663"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67</w:t>
            </w:r>
            <w:r w:rsidR="008D5BF1" w:rsidRPr="004E004E">
              <w:rPr>
                <w:sz w:val="20"/>
                <w:szCs w:val="20"/>
              </w:rPr>
              <w:t xml:space="preserve"> (</w:t>
            </w:r>
            <w:r w:rsidRPr="004E004E">
              <w:rPr>
                <w:sz w:val="20"/>
                <w:szCs w:val="20"/>
              </w:rPr>
              <w:t>6.7</w:t>
            </w:r>
            <w:r w:rsidR="008D5BF1" w:rsidRPr="004E004E">
              <w:rPr>
                <w:sz w:val="20"/>
                <w:szCs w:val="20"/>
              </w:rPr>
              <w:t>%)</w:t>
            </w:r>
          </w:p>
        </w:tc>
      </w:tr>
    </w:tbl>
    <w:p w14:paraId="3344077D" w14:textId="77777777" w:rsidR="00FE6EEB" w:rsidRDefault="00FE6EEB" w:rsidP="004E1DA6">
      <w:pPr>
        <w:spacing w:line="312" w:lineRule="auto"/>
      </w:pPr>
    </w:p>
    <w:p w14:paraId="5D8054D8" w14:textId="201E6F94" w:rsidR="00347D04" w:rsidRPr="00047C82" w:rsidRDefault="00347D04" w:rsidP="00047C82">
      <w:pPr>
        <w:spacing w:after="60" w:line="312" w:lineRule="auto"/>
        <w:rPr>
          <w:b/>
          <w:bCs/>
          <w:sz w:val="24"/>
          <w:szCs w:val="24"/>
        </w:rPr>
      </w:pPr>
      <w:r w:rsidRPr="00047C82">
        <w:rPr>
          <w:b/>
          <w:bCs/>
          <w:sz w:val="24"/>
          <w:szCs w:val="24"/>
        </w:rPr>
        <w:t xml:space="preserve">Table </w:t>
      </w:r>
      <w:r w:rsidR="00B912FA" w:rsidRPr="00047C82">
        <w:rPr>
          <w:b/>
          <w:bCs/>
          <w:sz w:val="24"/>
          <w:szCs w:val="24"/>
        </w:rPr>
        <w:t>S</w:t>
      </w:r>
      <w:r w:rsidR="0065652F" w:rsidRPr="00047C82">
        <w:rPr>
          <w:b/>
          <w:bCs/>
          <w:sz w:val="24"/>
          <w:szCs w:val="24"/>
        </w:rPr>
        <w:t>3</w:t>
      </w:r>
      <w:r w:rsidRPr="00047C82">
        <w:rPr>
          <w:b/>
          <w:bCs/>
          <w:sz w:val="24"/>
          <w:szCs w:val="24"/>
        </w:rPr>
        <w:t>. Can caregiver / adults in household read and write, N (%)</w:t>
      </w:r>
    </w:p>
    <w:tbl>
      <w:tblPr>
        <w:tblStyle w:val="PlainTable2"/>
        <w:tblW w:w="0" w:type="auto"/>
        <w:tblLook w:val="04A0" w:firstRow="1" w:lastRow="0" w:firstColumn="1" w:lastColumn="0" w:noHBand="0" w:noVBand="1"/>
      </w:tblPr>
      <w:tblGrid>
        <w:gridCol w:w="1388"/>
        <w:gridCol w:w="1286"/>
        <w:gridCol w:w="1590"/>
      </w:tblGrid>
      <w:tr w:rsidR="00347D04" w:rsidRPr="004E004E" w14:paraId="41D76FCC" w14:textId="77777777" w:rsidTr="0032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43D377" w14:textId="77777777" w:rsidR="00347D04" w:rsidRPr="004E004E" w:rsidRDefault="00347D04" w:rsidP="00965936">
            <w:pPr>
              <w:spacing w:line="312" w:lineRule="auto"/>
              <w:rPr>
                <w:sz w:val="20"/>
                <w:szCs w:val="20"/>
              </w:rPr>
            </w:pPr>
          </w:p>
        </w:tc>
        <w:tc>
          <w:tcPr>
            <w:tcW w:w="0" w:type="auto"/>
          </w:tcPr>
          <w:p w14:paraId="08142C6A" w14:textId="77777777" w:rsidR="00347D04" w:rsidRPr="004E004E" w:rsidRDefault="00347D04" w:rsidP="00965936">
            <w:pPr>
              <w:spacing w:line="312" w:lineRule="auto"/>
              <w:cnfStyle w:val="100000000000" w:firstRow="1" w:lastRow="0" w:firstColumn="0" w:lastColumn="0" w:oddVBand="0" w:evenVBand="0" w:oddHBand="0" w:evenHBand="0" w:firstRowFirstColumn="0" w:firstRowLastColumn="0" w:lastRowFirstColumn="0" w:lastRowLastColumn="0"/>
              <w:rPr>
                <w:sz w:val="20"/>
                <w:szCs w:val="20"/>
              </w:rPr>
            </w:pPr>
            <w:r w:rsidRPr="004E004E">
              <w:rPr>
                <w:sz w:val="20"/>
                <w:szCs w:val="20"/>
              </w:rPr>
              <w:t>Baseline</w:t>
            </w:r>
          </w:p>
        </w:tc>
        <w:tc>
          <w:tcPr>
            <w:tcW w:w="0" w:type="auto"/>
          </w:tcPr>
          <w:p w14:paraId="08F88A1F" w14:textId="77777777" w:rsidR="00347D04" w:rsidRPr="004E004E" w:rsidRDefault="00347D04" w:rsidP="00965936">
            <w:pPr>
              <w:spacing w:line="312" w:lineRule="auto"/>
              <w:cnfStyle w:val="100000000000" w:firstRow="1" w:lastRow="0" w:firstColumn="0" w:lastColumn="0" w:oddVBand="0" w:evenVBand="0" w:oddHBand="0" w:evenHBand="0" w:firstRowFirstColumn="0" w:firstRowLastColumn="0" w:lastRowFirstColumn="0" w:lastRowLastColumn="0"/>
              <w:rPr>
                <w:sz w:val="20"/>
                <w:szCs w:val="20"/>
              </w:rPr>
            </w:pPr>
            <w:r w:rsidRPr="004E004E">
              <w:rPr>
                <w:sz w:val="20"/>
                <w:szCs w:val="20"/>
              </w:rPr>
              <w:t>1 year follow up</w:t>
            </w:r>
          </w:p>
        </w:tc>
      </w:tr>
      <w:tr w:rsidR="00347D04" w:rsidRPr="004E004E" w14:paraId="3A06C5AA" w14:textId="77777777" w:rsidTr="0032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E8C938" w14:textId="147E7F36" w:rsidR="00347D04" w:rsidRPr="004E004E" w:rsidRDefault="00347D04" w:rsidP="00965936">
            <w:pPr>
              <w:spacing w:line="312" w:lineRule="auto"/>
              <w:rPr>
                <w:b w:val="0"/>
                <w:bCs w:val="0"/>
                <w:sz w:val="20"/>
                <w:szCs w:val="20"/>
              </w:rPr>
            </w:pPr>
            <w:r w:rsidRPr="004E004E">
              <w:rPr>
                <w:b w:val="0"/>
                <w:bCs w:val="0"/>
                <w:sz w:val="20"/>
                <w:szCs w:val="20"/>
              </w:rPr>
              <w:t>Not at all</w:t>
            </w:r>
          </w:p>
        </w:tc>
        <w:tc>
          <w:tcPr>
            <w:tcW w:w="0" w:type="auto"/>
          </w:tcPr>
          <w:p w14:paraId="7D7C103A" w14:textId="170EAB17" w:rsidR="00347D04" w:rsidRPr="004E004E" w:rsidRDefault="00347D04"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326 (20.4%)</w:t>
            </w:r>
          </w:p>
        </w:tc>
        <w:tc>
          <w:tcPr>
            <w:tcW w:w="0" w:type="auto"/>
          </w:tcPr>
          <w:p w14:paraId="1B878BB1" w14:textId="085CD875" w:rsidR="00347D04" w:rsidRPr="004E004E" w:rsidRDefault="00267D22"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20</w:t>
            </w:r>
            <w:r w:rsidR="005C733C" w:rsidRPr="004E004E">
              <w:rPr>
                <w:sz w:val="20"/>
                <w:szCs w:val="20"/>
              </w:rPr>
              <w:t>4</w:t>
            </w:r>
            <w:r w:rsidRPr="004E004E">
              <w:rPr>
                <w:sz w:val="20"/>
                <w:szCs w:val="20"/>
              </w:rPr>
              <w:t xml:space="preserve"> (</w:t>
            </w:r>
            <w:r w:rsidR="009F7BAF" w:rsidRPr="004E004E">
              <w:rPr>
                <w:sz w:val="20"/>
                <w:szCs w:val="20"/>
              </w:rPr>
              <w:t>2</w:t>
            </w:r>
            <w:r w:rsidRPr="004E004E">
              <w:rPr>
                <w:sz w:val="20"/>
                <w:szCs w:val="20"/>
              </w:rPr>
              <w:t>0.</w:t>
            </w:r>
            <w:r w:rsidR="005C733C" w:rsidRPr="004E004E">
              <w:rPr>
                <w:sz w:val="20"/>
                <w:szCs w:val="20"/>
              </w:rPr>
              <w:t>4</w:t>
            </w:r>
            <w:r w:rsidRPr="004E004E">
              <w:rPr>
                <w:sz w:val="20"/>
                <w:szCs w:val="20"/>
              </w:rPr>
              <w:t>%)</w:t>
            </w:r>
          </w:p>
        </w:tc>
      </w:tr>
      <w:tr w:rsidR="00347D04" w:rsidRPr="004E004E" w14:paraId="4C99EDA1" w14:textId="77777777" w:rsidTr="0032150E">
        <w:tc>
          <w:tcPr>
            <w:cnfStyle w:val="001000000000" w:firstRow="0" w:lastRow="0" w:firstColumn="1" w:lastColumn="0" w:oddVBand="0" w:evenVBand="0" w:oddHBand="0" w:evenHBand="0" w:firstRowFirstColumn="0" w:firstRowLastColumn="0" w:lastRowFirstColumn="0" w:lastRowLastColumn="0"/>
            <w:tcW w:w="0" w:type="auto"/>
          </w:tcPr>
          <w:p w14:paraId="30D9E5B9" w14:textId="0DFD1528" w:rsidR="00347D04" w:rsidRPr="004E004E" w:rsidRDefault="00347D04" w:rsidP="00965936">
            <w:pPr>
              <w:spacing w:line="312" w:lineRule="auto"/>
              <w:rPr>
                <w:b w:val="0"/>
                <w:bCs w:val="0"/>
                <w:sz w:val="20"/>
                <w:szCs w:val="20"/>
              </w:rPr>
            </w:pPr>
            <w:r w:rsidRPr="004E004E">
              <w:rPr>
                <w:b w:val="0"/>
                <w:bCs w:val="0"/>
                <w:sz w:val="20"/>
                <w:szCs w:val="20"/>
              </w:rPr>
              <w:t>A little</w:t>
            </w:r>
          </w:p>
        </w:tc>
        <w:tc>
          <w:tcPr>
            <w:tcW w:w="0" w:type="auto"/>
          </w:tcPr>
          <w:p w14:paraId="324EB151" w14:textId="59990D8F" w:rsidR="00347D04" w:rsidRPr="004E004E" w:rsidRDefault="00347D04"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579 (36.3%)</w:t>
            </w:r>
          </w:p>
        </w:tc>
        <w:tc>
          <w:tcPr>
            <w:tcW w:w="0" w:type="auto"/>
          </w:tcPr>
          <w:p w14:paraId="0FF5325E" w14:textId="78609287" w:rsidR="00347D04" w:rsidRPr="004E004E" w:rsidRDefault="00267D22"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3</w:t>
            </w:r>
            <w:r w:rsidR="005C733C" w:rsidRPr="004E004E">
              <w:rPr>
                <w:sz w:val="20"/>
                <w:szCs w:val="20"/>
              </w:rPr>
              <w:t>19</w:t>
            </w:r>
            <w:r w:rsidRPr="004E004E">
              <w:rPr>
                <w:sz w:val="20"/>
                <w:szCs w:val="20"/>
              </w:rPr>
              <w:t xml:space="preserve"> (3</w:t>
            </w:r>
            <w:r w:rsidR="005C733C" w:rsidRPr="004E004E">
              <w:rPr>
                <w:sz w:val="20"/>
                <w:szCs w:val="20"/>
              </w:rPr>
              <w:t>1</w:t>
            </w:r>
            <w:r w:rsidRPr="004E004E">
              <w:rPr>
                <w:sz w:val="20"/>
                <w:szCs w:val="20"/>
              </w:rPr>
              <w:t>.</w:t>
            </w:r>
            <w:r w:rsidR="005C733C" w:rsidRPr="004E004E">
              <w:rPr>
                <w:sz w:val="20"/>
                <w:szCs w:val="20"/>
              </w:rPr>
              <w:t>9</w:t>
            </w:r>
            <w:r w:rsidRPr="004E004E">
              <w:rPr>
                <w:sz w:val="20"/>
                <w:szCs w:val="20"/>
              </w:rPr>
              <w:t>%)</w:t>
            </w:r>
          </w:p>
        </w:tc>
      </w:tr>
      <w:tr w:rsidR="00347D04" w:rsidRPr="004E004E" w14:paraId="4CC646CD" w14:textId="77777777" w:rsidTr="0032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3E1D25" w14:textId="5E723B95" w:rsidR="00347D04" w:rsidRPr="004E004E" w:rsidRDefault="00347D04" w:rsidP="00965936">
            <w:pPr>
              <w:spacing w:line="312" w:lineRule="auto"/>
              <w:rPr>
                <w:b w:val="0"/>
                <w:bCs w:val="0"/>
                <w:sz w:val="20"/>
                <w:szCs w:val="20"/>
              </w:rPr>
            </w:pPr>
            <w:r w:rsidRPr="004E004E">
              <w:rPr>
                <w:b w:val="0"/>
                <w:bCs w:val="0"/>
                <w:sz w:val="20"/>
                <w:szCs w:val="20"/>
              </w:rPr>
              <w:t>More or less</w:t>
            </w:r>
          </w:p>
        </w:tc>
        <w:tc>
          <w:tcPr>
            <w:tcW w:w="0" w:type="auto"/>
          </w:tcPr>
          <w:p w14:paraId="11F0DE40" w14:textId="2BE23C7B" w:rsidR="00347D04" w:rsidRPr="004E004E" w:rsidRDefault="00347D04"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34</w:t>
            </w:r>
            <w:r w:rsidR="006F1A9E" w:rsidRPr="004E004E">
              <w:rPr>
                <w:sz w:val="20"/>
                <w:szCs w:val="20"/>
              </w:rPr>
              <w:t>0</w:t>
            </w:r>
            <w:r w:rsidRPr="004E004E">
              <w:rPr>
                <w:sz w:val="20"/>
                <w:szCs w:val="20"/>
              </w:rPr>
              <w:t xml:space="preserve"> (21.4%)</w:t>
            </w:r>
          </w:p>
        </w:tc>
        <w:tc>
          <w:tcPr>
            <w:tcW w:w="0" w:type="auto"/>
          </w:tcPr>
          <w:p w14:paraId="608AED81" w14:textId="213702D7" w:rsidR="00347D04" w:rsidRPr="004E004E" w:rsidRDefault="00267D22"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213 (21.</w:t>
            </w:r>
            <w:r w:rsidR="005C733C" w:rsidRPr="004E004E">
              <w:rPr>
                <w:sz w:val="20"/>
                <w:szCs w:val="20"/>
              </w:rPr>
              <w:t>3</w:t>
            </w:r>
            <w:r w:rsidRPr="004E004E">
              <w:rPr>
                <w:sz w:val="20"/>
                <w:szCs w:val="20"/>
              </w:rPr>
              <w:t>%)</w:t>
            </w:r>
          </w:p>
        </w:tc>
      </w:tr>
      <w:tr w:rsidR="00347D04" w:rsidRPr="004E004E" w14:paraId="76070C17" w14:textId="77777777" w:rsidTr="0032150E">
        <w:tc>
          <w:tcPr>
            <w:cnfStyle w:val="001000000000" w:firstRow="0" w:lastRow="0" w:firstColumn="1" w:lastColumn="0" w:oddVBand="0" w:evenVBand="0" w:oddHBand="0" w:evenHBand="0" w:firstRowFirstColumn="0" w:firstRowLastColumn="0" w:lastRowFirstColumn="0" w:lastRowLastColumn="0"/>
            <w:tcW w:w="0" w:type="auto"/>
          </w:tcPr>
          <w:p w14:paraId="6D97179D" w14:textId="5E51B744" w:rsidR="00347D04" w:rsidRPr="004E004E" w:rsidRDefault="00347D04" w:rsidP="00965936">
            <w:pPr>
              <w:spacing w:line="312" w:lineRule="auto"/>
              <w:rPr>
                <w:b w:val="0"/>
                <w:bCs w:val="0"/>
                <w:sz w:val="20"/>
                <w:szCs w:val="20"/>
              </w:rPr>
            </w:pPr>
            <w:r w:rsidRPr="004E004E">
              <w:rPr>
                <w:b w:val="0"/>
                <w:bCs w:val="0"/>
                <w:sz w:val="20"/>
                <w:szCs w:val="20"/>
              </w:rPr>
              <w:t>Mostly</w:t>
            </w:r>
          </w:p>
        </w:tc>
        <w:tc>
          <w:tcPr>
            <w:tcW w:w="0" w:type="auto"/>
          </w:tcPr>
          <w:p w14:paraId="5871C683" w14:textId="380528AC" w:rsidR="00347D04" w:rsidRPr="004E004E" w:rsidRDefault="00347D04"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226 (14.2%)</w:t>
            </w:r>
          </w:p>
        </w:tc>
        <w:tc>
          <w:tcPr>
            <w:tcW w:w="0" w:type="auto"/>
          </w:tcPr>
          <w:p w14:paraId="1FD97FC3" w14:textId="5674C8DF" w:rsidR="00347D04" w:rsidRPr="004E004E" w:rsidRDefault="00267D22"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128 (12.</w:t>
            </w:r>
            <w:r w:rsidR="005C733C" w:rsidRPr="004E004E">
              <w:rPr>
                <w:sz w:val="20"/>
                <w:szCs w:val="20"/>
              </w:rPr>
              <w:t>8</w:t>
            </w:r>
            <w:r w:rsidRPr="004E004E">
              <w:rPr>
                <w:sz w:val="20"/>
                <w:szCs w:val="20"/>
              </w:rPr>
              <w:t>%)</w:t>
            </w:r>
          </w:p>
        </w:tc>
      </w:tr>
      <w:tr w:rsidR="00347D04" w:rsidRPr="004E004E" w14:paraId="203CFB38" w14:textId="77777777" w:rsidTr="0032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DE809A" w14:textId="2E83AB8C" w:rsidR="00347D04" w:rsidRPr="004E004E" w:rsidRDefault="00347D04" w:rsidP="00965936">
            <w:pPr>
              <w:spacing w:line="312" w:lineRule="auto"/>
              <w:rPr>
                <w:b w:val="0"/>
                <w:bCs w:val="0"/>
                <w:sz w:val="20"/>
                <w:szCs w:val="20"/>
              </w:rPr>
            </w:pPr>
            <w:r w:rsidRPr="004E004E">
              <w:rPr>
                <w:b w:val="0"/>
                <w:bCs w:val="0"/>
                <w:sz w:val="20"/>
                <w:szCs w:val="20"/>
              </w:rPr>
              <w:t>Absolutely yes</w:t>
            </w:r>
          </w:p>
        </w:tc>
        <w:tc>
          <w:tcPr>
            <w:tcW w:w="0" w:type="auto"/>
          </w:tcPr>
          <w:p w14:paraId="74F88FA6" w14:textId="6B21016B" w:rsidR="00347D04" w:rsidRPr="004E004E" w:rsidRDefault="00347D04"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118 (7.4</w:t>
            </w:r>
            <w:r w:rsidR="00C43657" w:rsidRPr="004E004E">
              <w:rPr>
                <w:sz w:val="20"/>
                <w:szCs w:val="20"/>
              </w:rPr>
              <w:t>%</w:t>
            </w:r>
            <w:r w:rsidRPr="004E004E">
              <w:rPr>
                <w:sz w:val="20"/>
                <w:szCs w:val="20"/>
              </w:rPr>
              <w:t>)</w:t>
            </w:r>
          </w:p>
        </w:tc>
        <w:tc>
          <w:tcPr>
            <w:tcW w:w="0" w:type="auto"/>
          </w:tcPr>
          <w:p w14:paraId="7EABCF4F" w14:textId="594AF9E3" w:rsidR="00347D04" w:rsidRPr="004E004E" w:rsidRDefault="00267D22" w:rsidP="00965936">
            <w:pPr>
              <w:spacing w:line="312"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127 (12.</w:t>
            </w:r>
            <w:r w:rsidR="005C733C" w:rsidRPr="004E004E">
              <w:rPr>
                <w:sz w:val="20"/>
                <w:szCs w:val="20"/>
              </w:rPr>
              <w:t>7</w:t>
            </w:r>
            <w:r w:rsidRPr="004E004E">
              <w:rPr>
                <w:sz w:val="20"/>
                <w:szCs w:val="20"/>
              </w:rPr>
              <w:t>%)</w:t>
            </w:r>
          </w:p>
        </w:tc>
      </w:tr>
      <w:tr w:rsidR="00347D04" w:rsidRPr="004E004E" w14:paraId="4F23A3DA" w14:textId="77777777" w:rsidTr="0032150E">
        <w:tc>
          <w:tcPr>
            <w:cnfStyle w:val="001000000000" w:firstRow="0" w:lastRow="0" w:firstColumn="1" w:lastColumn="0" w:oddVBand="0" w:evenVBand="0" w:oddHBand="0" w:evenHBand="0" w:firstRowFirstColumn="0" w:firstRowLastColumn="0" w:lastRowFirstColumn="0" w:lastRowLastColumn="0"/>
            <w:tcW w:w="0" w:type="auto"/>
          </w:tcPr>
          <w:p w14:paraId="0767CDAA" w14:textId="77777777" w:rsidR="00347D04" w:rsidRPr="004E004E" w:rsidRDefault="00347D04" w:rsidP="00965936">
            <w:pPr>
              <w:spacing w:line="312" w:lineRule="auto"/>
              <w:rPr>
                <w:b w:val="0"/>
                <w:bCs w:val="0"/>
                <w:sz w:val="20"/>
                <w:szCs w:val="20"/>
              </w:rPr>
            </w:pPr>
            <w:r w:rsidRPr="004E004E">
              <w:rPr>
                <w:b w:val="0"/>
                <w:bCs w:val="0"/>
                <w:sz w:val="20"/>
                <w:szCs w:val="20"/>
              </w:rPr>
              <w:t>Missing</w:t>
            </w:r>
          </w:p>
        </w:tc>
        <w:tc>
          <w:tcPr>
            <w:tcW w:w="0" w:type="auto"/>
          </w:tcPr>
          <w:p w14:paraId="34499740" w14:textId="19E1F985" w:rsidR="00347D04" w:rsidRPr="004E004E" w:rsidRDefault="00347D04"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5 (0.3%)</w:t>
            </w:r>
          </w:p>
        </w:tc>
        <w:tc>
          <w:tcPr>
            <w:tcW w:w="0" w:type="auto"/>
          </w:tcPr>
          <w:p w14:paraId="063C3756" w14:textId="0A2E4F9C" w:rsidR="00347D04" w:rsidRPr="004E004E" w:rsidRDefault="00267D22" w:rsidP="00965936">
            <w:pPr>
              <w:spacing w:line="312"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10 (1.0%)</w:t>
            </w:r>
          </w:p>
        </w:tc>
      </w:tr>
    </w:tbl>
    <w:p w14:paraId="2310FB2B" w14:textId="77777777" w:rsidR="00347D04" w:rsidRDefault="00347D04" w:rsidP="004E1DA6">
      <w:pPr>
        <w:spacing w:line="312" w:lineRule="auto"/>
      </w:pPr>
    </w:p>
    <w:p w14:paraId="29C11F4C" w14:textId="19919C89" w:rsidR="00231E8A" w:rsidRDefault="003E15FF" w:rsidP="00F47215">
      <w:pPr>
        <w:spacing w:line="312" w:lineRule="auto"/>
      </w:pPr>
      <w:r>
        <w:t>Caregivers’ highest level of education did not predict retention at follow up (χ</w:t>
      </w:r>
      <w:r>
        <w:rPr>
          <w:vertAlign w:val="superscript"/>
        </w:rPr>
        <w:t xml:space="preserve">2 </w:t>
      </w:r>
      <w:r>
        <w:t xml:space="preserve">(5)=1.99, p=.850), </w:t>
      </w:r>
      <w:r w:rsidR="006F7331">
        <w:t>nor did the job of the highest earner pre-war (χ</w:t>
      </w:r>
      <w:r w:rsidR="006F7331">
        <w:rPr>
          <w:vertAlign w:val="superscript"/>
        </w:rPr>
        <w:t xml:space="preserve">2 </w:t>
      </w:r>
      <w:r w:rsidR="006F7331">
        <w:t>(3)=2.86, p=.414). However, households with the lowest literacy levels were less likely to be retained at follow up (χ</w:t>
      </w:r>
      <w:r w:rsidR="006F7331">
        <w:rPr>
          <w:vertAlign w:val="superscript"/>
        </w:rPr>
        <w:t xml:space="preserve">2 </w:t>
      </w:r>
      <w:r w:rsidR="006F7331">
        <w:t xml:space="preserve">(4)=10.34, p=.035, </w:t>
      </w:r>
      <w:r w:rsidR="006A21A7">
        <w:t>Somers’ d</w:t>
      </w:r>
      <w:r w:rsidR="006F7331">
        <w:t>=.0</w:t>
      </w:r>
      <w:r w:rsidR="006A21A7">
        <w:t>5</w:t>
      </w:r>
      <w:r w:rsidR="006F7331">
        <w:t xml:space="preserve">).  </w:t>
      </w:r>
    </w:p>
    <w:p w14:paraId="5458D638" w14:textId="77777777" w:rsidR="00CE55CE" w:rsidRDefault="00CE55CE">
      <w:pPr>
        <w:sectPr w:rsidR="00CE55CE" w:rsidSect="00E24F21">
          <w:type w:val="continuous"/>
          <w:pgSz w:w="11906" w:h="16838"/>
          <w:pgMar w:top="1440" w:right="1440" w:bottom="1440" w:left="1440" w:header="708" w:footer="708" w:gutter="0"/>
          <w:cols w:space="708"/>
          <w:docGrid w:linePitch="360"/>
        </w:sectPr>
      </w:pPr>
    </w:p>
    <w:p w14:paraId="30E08E78" w14:textId="77777777" w:rsidR="00933A65" w:rsidRPr="00D20025" w:rsidRDefault="00933A65" w:rsidP="00933A65">
      <w:pPr>
        <w:pStyle w:val="Heading1"/>
        <w:spacing w:after="120"/>
        <w:rPr>
          <w:b/>
          <w:bCs/>
          <w:color w:val="auto"/>
          <w:sz w:val="28"/>
          <w:szCs w:val="28"/>
        </w:rPr>
      </w:pPr>
      <w:bookmarkStart w:id="6" w:name="_Toc90229631"/>
      <w:r w:rsidRPr="00D20025">
        <w:rPr>
          <w:b/>
          <w:bCs/>
          <w:color w:val="auto"/>
          <w:sz w:val="28"/>
          <w:szCs w:val="28"/>
        </w:rPr>
        <w:t>Supplementary Section 6. Clinical interview subsample</w:t>
      </w:r>
      <w:bookmarkEnd w:id="6"/>
    </w:p>
    <w:p w14:paraId="31C66F41" w14:textId="77777777" w:rsidR="00933A65" w:rsidRPr="00900C6E" w:rsidRDefault="00933A65" w:rsidP="00933A65">
      <w:pPr>
        <w:spacing w:after="60" w:line="312" w:lineRule="auto"/>
        <w:rPr>
          <w:b/>
          <w:bCs/>
          <w:sz w:val="24"/>
          <w:szCs w:val="24"/>
        </w:rPr>
      </w:pPr>
      <w:r w:rsidRPr="00900C6E">
        <w:rPr>
          <w:b/>
          <w:bCs/>
          <w:sz w:val="24"/>
          <w:szCs w:val="24"/>
        </w:rPr>
        <w:t>Table S4. Comparison of clinical interview subsample to baseline sample</w:t>
      </w:r>
    </w:p>
    <w:tbl>
      <w:tblPr>
        <w:tblStyle w:val="PlainTable21"/>
        <w:tblW w:w="0" w:type="auto"/>
        <w:tblLook w:val="04A0" w:firstRow="1" w:lastRow="0" w:firstColumn="1" w:lastColumn="0" w:noHBand="0" w:noVBand="1"/>
      </w:tblPr>
      <w:tblGrid>
        <w:gridCol w:w="3346"/>
        <w:gridCol w:w="2526"/>
        <w:gridCol w:w="1646"/>
        <w:gridCol w:w="1553"/>
        <w:gridCol w:w="1984"/>
        <w:gridCol w:w="2903"/>
      </w:tblGrid>
      <w:tr w:rsidR="00BE2621" w:rsidRPr="004E004E" w14:paraId="49C442FF" w14:textId="77777777" w:rsidTr="00036E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12" w:type="dxa"/>
            <w:gridSpan w:val="2"/>
            <w:vMerge w:val="restart"/>
            <w:tcBorders>
              <w:top w:val="single" w:sz="4" w:space="0" w:color="7F7F7F" w:themeColor="text1" w:themeTint="80"/>
              <w:bottom w:val="single" w:sz="4" w:space="0" w:color="808080" w:themeColor="background1" w:themeShade="80"/>
            </w:tcBorders>
          </w:tcPr>
          <w:p w14:paraId="24A6EC67" w14:textId="77777777" w:rsidR="00933A65" w:rsidRPr="004E004E" w:rsidRDefault="00933A65" w:rsidP="00036E54">
            <w:pPr>
              <w:spacing w:before="20" w:after="20" w:line="288" w:lineRule="auto"/>
              <w:rPr>
                <w:rFonts w:cstheme="majorBidi"/>
                <w:sz w:val="20"/>
                <w:szCs w:val="20"/>
              </w:rPr>
            </w:pPr>
          </w:p>
        </w:tc>
        <w:tc>
          <w:tcPr>
            <w:tcW w:w="1646" w:type="dxa"/>
            <w:vMerge w:val="restart"/>
            <w:tcBorders>
              <w:top w:val="single" w:sz="4" w:space="0" w:color="7F7F7F" w:themeColor="text1" w:themeTint="80"/>
              <w:bottom w:val="single" w:sz="4" w:space="0" w:color="808080" w:themeColor="background1" w:themeShade="80"/>
            </w:tcBorders>
            <w:vAlign w:val="center"/>
          </w:tcPr>
          <w:p w14:paraId="32C7F273" w14:textId="77777777" w:rsidR="00933A65" w:rsidRPr="004E004E" w:rsidRDefault="00933A65" w:rsidP="00036E54">
            <w:pPr>
              <w:spacing w:before="20" w:after="20" w:line="288" w:lineRule="auto"/>
              <w:jc w:val="center"/>
              <w:cnfStyle w:val="100000000000" w:firstRow="1"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Baseline (N=1594)</w:t>
            </w:r>
          </w:p>
        </w:tc>
        <w:tc>
          <w:tcPr>
            <w:tcW w:w="0" w:type="auto"/>
            <w:vMerge w:val="restart"/>
            <w:tcBorders>
              <w:top w:val="single" w:sz="4" w:space="0" w:color="7F7F7F" w:themeColor="text1" w:themeTint="80"/>
              <w:bottom w:val="single" w:sz="4" w:space="0" w:color="808080" w:themeColor="background1" w:themeShade="80"/>
            </w:tcBorders>
            <w:vAlign w:val="center"/>
          </w:tcPr>
          <w:p w14:paraId="3BAD071C" w14:textId="77777777" w:rsidR="00933A65" w:rsidRPr="004E004E" w:rsidRDefault="00933A65" w:rsidP="00036E54">
            <w:pPr>
              <w:spacing w:before="20" w:after="20" w:line="288" w:lineRule="auto"/>
              <w:jc w:val="center"/>
              <w:cnfStyle w:val="100000000000" w:firstRow="1"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Clinical interview (N=134)</w:t>
            </w:r>
          </w:p>
        </w:tc>
        <w:tc>
          <w:tcPr>
            <w:tcW w:w="0" w:type="auto"/>
            <w:gridSpan w:val="2"/>
            <w:tcBorders>
              <w:top w:val="single" w:sz="4" w:space="0" w:color="7F7F7F" w:themeColor="text1" w:themeTint="80"/>
              <w:bottom w:val="single" w:sz="4" w:space="0" w:color="808080" w:themeColor="background1" w:themeShade="80"/>
            </w:tcBorders>
            <w:vAlign w:val="center"/>
          </w:tcPr>
          <w:p w14:paraId="77F69522" w14:textId="77777777" w:rsidR="00933A65" w:rsidRPr="004E004E" w:rsidRDefault="00933A65" w:rsidP="00036E54">
            <w:pPr>
              <w:spacing w:before="20" w:after="20" w:line="288" w:lineRule="auto"/>
              <w:jc w:val="center"/>
              <w:cnfStyle w:val="100000000000" w:firstRow="1"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Comparison of those with clinical interview vs. those not included on baseline measures</w:t>
            </w:r>
          </w:p>
        </w:tc>
      </w:tr>
      <w:tr w:rsidR="006C55CC" w:rsidRPr="004E004E" w14:paraId="3A22DD7B" w14:textId="77777777" w:rsidTr="00036E5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12" w:type="dxa"/>
            <w:gridSpan w:val="2"/>
            <w:vMerge/>
            <w:tcBorders>
              <w:top w:val="single" w:sz="4" w:space="0" w:color="808080" w:themeColor="background1" w:themeShade="80"/>
            </w:tcBorders>
          </w:tcPr>
          <w:p w14:paraId="094AFE0B" w14:textId="77777777" w:rsidR="00933A65" w:rsidRPr="004E004E" w:rsidRDefault="00933A65" w:rsidP="00036E54">
            <w:pPr>
              <w:spacing w:before="20" w:after="20" w:line="288" w:lineRule="auto"/>
              <w:rPr>
                <w:rFonts w:cstheme="majorBidi"/>
                <w:b w:val="0"/>
                <w:bCs w:val="0"/>
                <w:sz w:val="20"/>
                <w:szCs w:val="20"/>
              </w:rPr>
            </w:pPr>
          </w:p>
        </w:tc>
        <w:tc>
          <w:tcPr>
            <w:tcW w:w="1646" w:type="dxa"/>
            <w:vMerge/>
            <w:tcBorders>
              <w:top w:val="single" w:sz="4" w:space="0" w:color="808080" w:themeColor="background1" w:themeShade="80"/>
            </w:tcBorders>
          </w:tcPr>
          <w:p w14:paraId="1D009176" w14:textId="77777777" w:rsidR="00933A65" w:rsidRPr="004E004E" w:rsidRDefault="00933A65" w:rsidP="00036E54">
            <w:pPr>
              <w:spacing w:before="20" w:after="20" w:line="288" w:lineRule="auto"/>
              <w:jc w:val="center"/>
              <w:cnfStyle w:val="100000000000" w:firstRow="1" w:lastRow="0" w:firstColumn="0" w:lastColumn="0" w:oddVBand="0" w:evenVBand="0" w:oddHBand="0" w:evenHBand="0" w:firstRowFirstColumn="0" w:firstRowLastColumn="0" w:lastRowFirstColumn="0" w:lastRowLastColumn="0"/>
              <w:rPr>
                <w:rFonts w:cstheme="majorBidi"/>
                <w:b w:val="0"/>
                <w:bCs w:val="0"/>
                <w:sz w:val="20"/>
                <w:szCs w:val="20"/>
              </w:rPr>
            </w:pPr>
          </w:p>
        </w:tc>
        <w:tc>
          <w:tcPr>
            <w:tcW w:w="0" w:type="auto"/>
            <w:vMerge/>
            <w:tcBorders>
              <w:top w:val="single" w:sz="4" w:space="0" w:color="808080" w:themeColor="background1" w:themeShade="80"/>
            </w:tcBorders>
          </w:tcPr>
          <w:p w14:paraId="39D92ED0" w14:textId="77777777" w:rsidR="00933A65" w:rsidRPr="004E004E" w:rsidRDefault="00933A65" w:rsidP="00036E54">
            <w:pPr>
              <w:spacing w:before="20" w:after="20" w:line="288" w:lineRule="auto"/>
              <w:jc w:val="center"/>
              <w:cnfStyle w:val="100000000000" w:firstRow="1" w:lastRow="0" w:firstColumn="0" w:lastColumn="0" w:oddVBand="0" w:evenVBand="0" w:oddHBand="0" w:evenHBand="0" w:firstRowFirstColumn="0" w:firstRowLastColumn="0" w:lastRowFirstColumn="0" w:lastRowLastColumn="0"/>
              <w:rPr>
                <w:rFonts w:cstheme="majorBidi"/>
                <w:b w:val="0"/>
                <w:bCs w:val="0"/>
                <w:sz w:val="20"/>
                <w:szCs w:val="20"/>
              </w:rPr>
            </w:pPr>
          </w:p>
        </w:tc>
        <w:tc>
          <w:tcPr>
            <w:tcW w:w="0" w:type="auto"/>
            <w:tcBorders>
              <w:top w:val="single" w:sz="4" w:space="0" w:color="808080" w:themeColor="background1" w:themeShade="80"/>
            </w:tcBorders>
            <w:vAlign w:val="center"/>
          </w:tcPr>
          <w:p w14:paraId="5BE5BE53" w14:textId="77777777" w:rsidR="00933A65" w:rsidRPr="004E004E" w:rsidRDefault="00933A65" w:rsidP="00036E54">
            <w:pPr>
              <w:spacing w:before="20" w:after="20" w:line="288" w:lineRule="auto"/>
              <w:jc w:val="center"/>
              <w:cnfStyle w:val="100000000000" w:firstRow="1"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Test statistic</w:t>
            </w:r>
          </w:p>
        </w:tc>
        <w:tc>
          <w:tcPr>
            <w:tcW w:w="0" w:type="auto"/>
            <w:tcBorders>
              <w:top w:val="single" w:sz="4" w:space="0" w:color="808080" w:themeColor="background1" w:themeShade="80"/>
            </w:tcBorders>
            <w:vAlign w:val="center"/>
          </w:tcPr>
          <w:p w14:paraId="17C34B0D" w14:textId="77777777" w:rsidR="00933A65" w:rsidRPr="004E004E" w:rsidRDefault="00933A65" w:rsidP="00036E54">
            <w:pPr>
              <w:spacing w:before="20" w:after="20" w:line="288" w:lineRule="auto"/>
              <w:jc w:val="center"/>
              <w:cnfStyle w:val="100000000000" w:firstRow="1"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Details</w:t>
            </w:r>
          </w:p>
        </w:tc>
      </w:tr>
      <w:tr w:rsidR="006C55CC" w:rsidRPr="004E004E" w14:paraId="659A8A64"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gridSpan w:val="2"/>
          </w:tcPr>
          <w:p w14:paraId="66979485" w14:textId="77777777" w:rsidR="00933A65" w:rsidRPr="004E004E" w:rsidRDefault="00933A65" w:rsidP="00036E54">
            <w:pPr>
              <w:spacing w:before="20" w:after="20" w:line="288" w:lineRule="auto"/>
              <w:rPr>
                <w:rFonts w:cstheme="majorBidi"/>
                <w:b w:val="0"/>
                <w:bCs w:val="0"/>
                <w:sz w:val="20"/>
                <w:szCs w:val="20"/>
              </w:rPr>
            </w:pPr>
            <w:r w:rsidRPr="004E004E">
              <w:rPr>
                <w:rFonts w:cstheme="majorBidi"/>
                <w:b w:val="0"/>
                <w:bCs w:val="0"/>
                <w:sz w:val="20"/>
                <w:szCs w:val="20"/>
              </w:rPr>
              <w:t>Child gender, N (%) female</w:t>
            </w:r>
          </w:p>
        </w:tc>
        <w:tc>
          <w:tcPr>
            <w:tcW w:w="1646" w:type="dxa"/>
          </w:tcPr>
          <w:p w14:paraId="60298E2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839 (52.6%)</w:t>
            </w:r>
          </w:p>
        </w:tc>
        <w:tc>
          <w:tcPr>
            <w:tcW w:w="0" w:type="auto"/>
          </w:tcPr>
          <w:p w14:paraId="354048B6"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63 (47.0%)</w:t>
            </w:r>
          </w:p>
        </w:tc>
        <w:tc>
          <w:tcPr>
            <w:tcW w:w="0" w:type="auto"/>
          </w:tcPr>
          <w:p w14:paraId="7E324B53" w14:textId="6CDF7A46" w:rsidR="00933A65" w:rsidRPr="004E004E" w:rsidRDefault="00933A65" w:rsidP="00E51EC1">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(1)=</w:t>
            </w:r>
            <w:r w:rsidR="00BE2621">
              <w:rPr>
                <w:rFonts w:cstheme="majorBidi"/>
                <w:sz w:val="20"/>
                <w:szCs w:val="20"/>
              </w:rPr>
              <w:t>1</w:t>
            </w:r>
            <w:r w:rsidRPr="004E004E">
              <w:rPr>
                <w:rFonts w:cstheme="majorBidi"/>
                <w:sz w:val="20"/>
                <w:szCs w:val="20"/>
              </w:rPr>
              <w:t>.</w:t>
            </w:r>
            <w:r w:rsidR="00BE2621">
              <w:rPr>
                <w:rFonts w:cstheme="majorBidi"/>
                <w:sz w:val="20"/>
                <w:szCs w:val="20"/>
              </w:rPr>
              <w:t>85</w:t>
            </w:r>
            <w:r w:rsidRPr="004E004E">
              <w:rPr>
                <w:rFonts w:cstheme="majorBidi"/>
                <w:sz w:val="20"/>
                <w:szCs w:val="20"/>
              </w:rPr>
              <w:t>, p=.1</w:t>
            </w:r>
            <w:r w:rsidR="00E51EC1">
              <w:rPr>
                <w:rFonts w:cstheme="majorBidi"/>
                <w:sz w:val="20"/>
                <w:szCs w:val="20"/>
              </w:rPr>
              <w:t>7</w:t>
            </w:r>
            <w:r w:rsidR="00BE2621">
              <w:rPr>
                <w:rFonts w:cstheme="majorBidi"/>
                <w:sz w:val="20"/>
                <w:szCs w:val="20"/>
              </w:rPr>
              <w:t>3</w:t>
            </w:r>
            <w:r w:rsidRPr="004E004E">
              <w:rPr>
                <w:rFonts w:cstheme="majorBidi"/>
                <w:sz w:val="20"/>
                <w:szCs w:val="20"/>
              </w:rPr>
              <w:t>, tau</w:t>
            </w:r>
            <w:r w:rsidRPr="004E004E">
              <w:rPr>
                <w:rFonts w:cstheme="majorBidi"/>
                <w:sz w:val="20"/>
                <w:szCs w:val="20"/>
                <w:vertAlign w:val="superscript"/>
              </w:rPr>
              <w:t>A</w:t>
            </w:r>
            <w:r w:rsidRPr="004E004E">
              <w:rPr>
                <w:rFonts w:cstheme="majorBidi"/>
                <w:sz w:val="20"/>
                <w:szCs w:val="20"/>
              </w:rPr>
              <w:t xml:space="preserve">=.001 </w:t>
            </w:r>
          </w:p>
        </w:tc>
        <w:tc>
          <w:tcPr>
            <w:tcW w:w="0" w:type="auto"/>
          </w:tcPr>
          <w:p w14:paraId="6A80ADDB"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1C8C7C88" w14:textId="77777777" w:rsidTr="00036E54">
        <w:tc>
          <w:tcPr>
            <w:cnfStyle w:val="001000000000" w:firstRow="0" w:lastRow="0" w:firstColumn="1" w:lastColumn="0" w:oddVBand="0" w:evenVBand="0" w:oddHBand="0" w:evenHBand="0" w:firstRowFirstColumn="0" w:firstRowLastColumn="0" w:lastRowFirstColumn="0" w:lastRowLastColumn="0"/>
            <w:tcW w:w="5812" w:type="dxa"/>
            <w:gridSpan w:val="2"/>
          </w:tcPr>
          <w:p w14:paraId="74BC0461" w14:textId="77777777" w:rsidR="00933A65" w:rsidRPr="004E004E" w:rsidRDefault="00933A65" w:rsidP="00036E54">
            <w:pPr>
              <w:spacing w:before="20" w:after="20" w:line="288" w:lineRule="auto"/>
              <w:rPr>
                <w:rFonts w:cstheme="majorBidi"/>
                <w:b w:val="0"/>
                <w:bCs w:val="0"/>
                <w:sz w:val="20"/>
                <w:szCs w:val="20"/>
                <w:vertAlign w:val="superscript"/>
              </w:rPr>
            </w:pPr>
            <w:r w:rsidRPr="004E004E">
              <w:rPr>
                <w:rFonts w:cstheme="majorBidi"/>
                <w:b w:val="0"/>
                <w:bCs w:val="0"/>
                <w:sz w:val="20"/>
                <w:szCs w:val="20"/>
              </w:rPr>
              <w:t>Child age at assessment, mean (SD) [range]</w:t>
            </w:r>
            <w:r w:rsidRPr="004E004E">
              <w:rPr>
                <w:rFonts w:cstheme="majorBidi"/>
                <w:b w:val="0"/>
                <w:bCs w:val="0"/>
                <w:sz w:val="20"/>
                <w:szCs w:val="20"/>
                <w:vertAlign w:val="superscript"/>
              </w:rPr>
              <w:t>B</w:t>
            </w:r>
          </w:p>
        </w:tc>
        <w:tc>
          <w:tcPr>
            <w:tcW w:w="1646" w:type="dxa"/>
          </w:tcPr>
          <w:p w14:paraId="6C00E63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 xml:space="preserve">11.44 (2.44) </w:t>
            </w:r>
            <w:r w:rsidRPr="004E004E">
              <w:rPr>
                <w:rFonts w:cstheme="majorBidi"/>
                <w:sz w:val="20"/>
                <w:szCs w:val="20"/>
              </w:rPr>
              <w:br/>
              <w:t>[6-19]</w:t>
            </w:r>
          </w:p>
        </w:tc>
        <w:tc>
          <w:tcPr>
            <w:tcW w:w="0" w:type="auto"/>
          </w:tcPr>
          <w:p w14:paraId="798C91E3"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 xml:space="preserve">12.15 (2.15) </w:t>
            </w:r>
            <w:r w:rsidRPr="004E004E">
              <w:rPr>
                <w:rFonts w:cstheme="majorBidi"/>
                <w:sz w:val="20"/>
                <w:szCs w:val="20"/>
              </w:rPr>
              <w:br/>
              <w:t>[8-19]</w:t>
            </w:r>
          </w:p>
        </w:tc>
        <w:tc>
          <w:tcPr>
            <w:tcW w:w="0" w:type="auto"/>
          </w:tcPr>
          <w:p w14:paraId="20C59D70" w14:textId="565D3CD4" w:rsidR="00933A65" w:rsidRPr="004E004E" w:rsidRDefault="00933A65" w:rsidP="00BE2621">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t (16</w:t>
            </w:r>
            <w:r w:rsidR="00BE2621">
              <w:rPr>
                <w:rFonts w:cstheme="majorBidi"/>
                <w:sz w:val="20"/>
                <w:szCs w:val="20"/>
              </w:rPr>
              <w:t>4</w:t>
            </w:r>
            <w:r w:rsidRPr="004E004E">
              <w:rPr>
                <w:rFonts w:cstheme="majorBidi"/>
                <w:sz w:val="20"/>
                <w:szCs w:val="20"/>
              </w:rPr>
              <w:t>.</w:t>
            </w:r>
            <w:r w:rsidR="00BE2621">
              <w:rPr>
                <w:rFonts w:cstheme="majorBidi"/>
                <w:sz w:val="20"/>
                <w:szCs w:val="20"/>
              </w:rPr>
              <w:t>08</w:t>
            </w:r>
            <w:r w:rsidRPr="004E004E">
              <w:rPr>
                <w:rFonts w:cstheme="majorBidi"/>
                <w:sz w:val="20"/>
                <w:szCs w:val="20"/>
              </w:rPr>
              <w:t>)=3.</w:t>
            </w:r>
            <w:r w:rsidR="00BE2621">
              <w:rPr>
                <w:rFonts w:cstheme="majorBidi"/>
                <w:sz w:val="20"/>
                <w:szCs w:val="20"/>
              </w:rPr>
              <w:t>58</w:t>
            </w:r>
            <w:r w:rsidRPr="004E004E">
              <w:rPr>
                <w:rFonts w:cstheme="majorBidi"/>
                <w:sz w:val="20"/>
                <w:szCs w:val="20"/>
              </w:rPr>
              <w:t>, p&lt;.001, d=0.</w:t>
            </w:r>
            <w:r w:rsidR="00BE2621">
              <w:rPr>
                <w:rFonts w:cstheme="majorBidi"/>
                <w:sz w:val="20"/>
                <w:szCs w:val="20"/>
              </w:rPr>
              <w:t>30</w:t>
            </w:r>
          </w:p>
        </w:tc>
        <w:tc>
          <w:tcPr>
            <w:tcW w:w="0" w:type="auto"/>
          </w:tcPr>
          <w:p w14:paraId="5835A1C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Included children are younger than those not included</w:t>
            </w:r>
          </w:p>
        </w:tc>
      </w:tr>
      <w:tr w:rsidR="006C55CC" w:rsidRPr="004E004E" w14:paraId="6AD01879"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gridSpan w:val="2"/>
          </w:tcPr>
          <w:p w14:paraId="54921F15" w14:textId="77777777" w:rsidR="00933A65" w:rsidRPr="004E004E" w:rsidRDefault="00933A65" w:rsidP="00036E54">
            <w:pPr>
              <w:spacing w:before="20" w:after="20" w:line="288" w:lineRule="auto"/>
              <w:rPr>
                <w:rFonts w:cstheme="majorBidi"/>
                <w:b w:val="0"/>
                <w:bCs w:val="0"/>
                <w:sz w:val="20"/>
                <w:szCs w:val="20"/>
              </w:rPr>
            </w:pPr>
            <w:r w:rsidRPr="004E004E">
              <w:rPr>
                <w:rFonts w:cstheme="majorBidi"/>
                <w:b w:val="0"/>
                <w:bCs w:val="0"/>
                <w:sz w:val="20"/>
                <w:szCs w:val="20"/>
              </w:rPr>
              <w:t>Caregiver gender, N (%) female / male</w:t>
            </w:r>
          </w:p>
        </w:tc>
        <w:tc>
          <w:tcPr>
            <w:tcW w:w="1646" w:type="dxa"/>
          </w:tcPr>
          <w:p w14:paraId="04BF52E2"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 xml:space="preserve">1520 (95.4%) </w:t>
            </w:r>
          </w:p>
        </w:tc>
        <w:tc>
          <w:tcPr>
            <w:tcW w:w="0" w:type="auto"/>
          </w:tcPr>
          <w:p w14:paraId="3ADB4AF2"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vertAlign w:val="superscript"/>
              </w:rPr>
            </w:pPr>
            <w:r w:rsidRPr="004E004E">
              <w:rPr>
                <w:rFonts w:cstheme="majorBidi"/>
                <w:sz w:val="20"/>
                <w:szCs w:val="20"/>
              </w:rPr>
              <w:t>130 (97.0%)</w:t>
            </w:r>
            <w:r w:rsidRPr="004E004E">
              <w:rPr>
                <w:rFonts w:cstheme="majorBidi"/>
                <w:sz w:val="20"/>
                <w:szCs w:val="20"/>
                <w:vertAlign w:val="superscript"/>
              </w:rPr>
              <w:t>C</w:t>
            </w:r>
          </w:p>
        </w:tc>
        <w:tc>
          <w:tcPr>
            <w:tcW w:w="0" w:type="auto"/>
          </w:tcPr>
          <w:p w14:paraId="09D6EB27" w14:textId="06F4BAEA" w:rsidR="00933A65" w:rsidRPr="004E004E" w:rsidRDefault="00933A65" w:rsidP="00BE2621">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(1)=3.2</w:t>
            </w:r>
            <w:r w:rsidR="00BE2621">
              <w:rPr>
                <w:rFonts w:cstheme="majorBidi"/>
                <w:sz w:val="20"/>
                <w:szCs w:val="20"/>
              </w:rPr>
              <w:t>8</w:t>
            </w:r>
            <w:r w:rsidRPr="004E004E">
              <w:rPr>
                <w:rFonts w:cstheme="majorBidi"/>
                <w:sz w:val="20"/>
                <w:szCs w:val="20"/>
              </w:rPr>
              <w:t>, p=.07</w:t>
            </w:r>
            <w:r w:rsidR="00BE2621">
              <w:rPr>
                <w:rFonts w:cstheme="majorBidi"/>
                <w:sz w:val="20"/>
                <w:szCs w:val="20"/>
              </w:rPr>
              <w:t>0</w:t>
            </w:r>
            <w:r w:rsidRPr="004E004E">
              <w:rPr>
                <w:rFonts w:cstheme="majorBidi"/>
                <w:sz w:val="20"/>
                <w:szCs w:val="20"/>
              </w:rPr>
              <w:t>, tau</w:t>
            </w:r>
            <w:r w:rsidRPr="004E004E">
              <w:rPr>
                <w:rFonts w:cstheme="majorBidi"/>
                <w:sz w:val="20"/>
                <w:szCs w:val="20"/>
                <w:vertAlign w:val="superscript"/>
              </w:rPr>
              <w:t>A</w:t>
            </w:r>
            <w:r w:rsidRPr="004E004E">
              <w:rPr>
                <w:rFonts w:cstheme="majorBidi"/>
                <w:sz w:val="20"/>
                <w:szCs w:val="20"/>
              </w:rPr>
              <w:t>=.002</w:t>
            </w:r>
          </w:p>
        </w:tc>
        <w:tc>
          <w:tcPr>
            <w:tcW w:w="0" w:type="auto"/>
          </w:tcPr>
          <w:p w14:paraId="1507E45A"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29FE51A4" w14:textId="77777777" w:rsidTr="00036E54">
        <w:tc>
          <w:tcPr>
            <w:cnfStyle w:val="001000000000" w:firstRow="0" w:lastRow="0" w:firstColumn="1" w:lastColumn="0" w:oddVBand="0" w:evenVBand="0" w:oddHBand="0" w:evenHBand="0" w:firstRowFirstColumn="0" w:firstRowLastColumn="0" w:lastRowFirstColumn="0" w:lastRowLastColumn="0"/>
            <w:tcW w:w="5812" w:type="dxa"/>
            <w:gridSpan w:val="2"/>
            <w:tcBorders>
              <w:bottom w:val="single" w:sz="4" w:space="0" w:color="7F7F7F" w:themeColor="text1" w:themeTint="80"/>
            </w:tcBorders>
          </w:tcPr>
          <w:p w14:paraId="4C47DA9C" w14:textId="77777777" w:rsidR="00933A65" w:rsidRPr="004E004E" w:rsidRDefault="00933A65" w:rsidP="00036E54">
            <w:pPr>
              <w:spacing w:before="20" w:after="20" w:line="288" w:lineRule="auto"/>
              <w:rPr>
                <w:rFonts w:cstheme="majorBidi"/>
                <w:b w:val="0"/>
                <w:bCs w:val="0"/>
                <w:sz w:val="20"/>
                <w:szCs w:val="20"/>
                <w:vertAlign w:val="superscript"/>
              </w:rPr>
            </w:pPr>
            <w:r w:rsidRPr="004E004E">
              <w:rPr>
                <w:rFonts w:cstheme="majorBidi"/>
                <w:b w:val="0"/>
                <w:bCs w:val="0"/>
                <w:sz w:val="20"/>
                <w:szCs w:val="20"/>
              </w:rPr>
              <w:t>Caregiver age at assessment, mean (SD) [range]</w:t>
            </w:r>
            <w:r w:rsidRPr="004E004E">
              <w:rPr>
                <w:rFonts w:cstheme="majorBidi"/>
                <w:b w:val="0"/>
                <w:bCs w:val="0"/>
                <w:sz w:val="20"/>
                <w:szCs w:val="20"/>
                <w:vertAlign w:val="superscript"/>
              </w:rPr>
              <w:t>B</w:t>
            </w:r>
          </w:p>
        </w:tc>
        <w:tc>
          <w:tcPr>
            <w:tcW w:w="1646" w:type="dxa"/>
            <w:tcBorders>
              <w:bottom w:val="single" w:sz="4" w:space="0" w:color="7F7F7F" w:themeColor="text1" w:themeTint="80"/>
            </w:tcBorders>
          </w:tcPr>
          <w:p w14:paraId="7B9A67DD"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39.03 (8.59) [18-75]</w:t>
            </w:r>
          </w:p>
        </w:tc>
        <w:tc>
          <w:tcPr>
            <w:tcW w:w="0" w:type="auto"/>
            <w:tcBorders>
              <w:bottom w:val="single" w:sz="4" w:space="0" w:color="7F7F7F" w:themeColor="text1" w:themeTint="80"/>
            </w:tcBorders>
          </w:tcPr>
          <w:p w14:paraId="6D8F7747"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38.07 (7.54) [16-57]</w:t>
            </w:r>
          </w:p>
        </w:tc>
        <w:tc>
          <w:tcPr>
            <w:tcW w:w="0" w:type="auto"/>
            <w:tcBorders>
              <w:bottom w:val="single" w:sz="4" w:space="0" w:color="7F7F7F" w:themeColor="text1" w:themeTint="80"/>
            </w:tcBorders>
          </w:tcPr>
          <w:p w14:paraId="33DFD182" w14:textId="0647777E" w:rsidR="00933A65" w:rsidRPr="004E004E" w:rsidRDefault="00933A65" w:rsidP="00BE2621">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t (1</w:t>
            </w:r>
            <w:r w:rsidR="00BE2621">
              <w:rPr>
                <w:rFonts w:cstheme="majorBidi"/>
                <w:sz w:val="20"/>
                <w:szCs w:val="20"/>
              </w:rPr>
              <w:t>70</w:t>
            </w:r>
            <w:r w:rsidRPr="004E004E">
              <w:rPr>
                <w:rFonts w:cstheme="majorBidi"/>
                <w:sz w:val="20"/>
                <w:szCs w:val="20"/>
              </w:rPr>
              <w:t>.</w:t>
            </w:r>
            <w:r w:rsidR="00BE2621">
              <w:rPr>
                <w:rFonts w:cstheme="majorBidi"/>
                <w:sz w:val="20"/>
                <w:szCs w:val="20"/>
              </w:rPr>
              <w:t>69</w:t>
            </w:r>
            <w:r w:rsidRPr="004E004E">
              <w:rPr>
                <w:rFonts w:cstheme="majorBidi"/>
                <w:sz w:val="20"/>
                <w:szCs w:val="20"/>
              </w:rPr>
              <w:t>)=3.</w:t>
            </w:r>
            <w:r w:rsidR="00BE2621">
              <w:rPr>
                <w:rFonts w:cstheme="majorBidi"/>
                <w:sz w:val="20"/>
                <w:szCs w:val="20"/>
              </w:rPr>
              <w:t>40</w:t>
            </w:r>
            <w:r w:rsidRPr="004E004E">
              <w:rPr>
                <w:rFonts w:cstheme="majorBidi"/>
                <w:sz w:val="20"/>
                <w:szCs w:val="20"/>
              </w:rPr>
              <w:t>, p&lt;.001, d=0.26</w:t>
            </w:r>
          </w:p>
        </w:tc>
        <w:tc>
          <w:tcPr>
            <w:tcW w:w="0" w:type="auto"/>
            <w:tcBorders>
              <w:bottom w:val="single" w:sz="4" w:space="0" w:color="7F7F7F" w:themeColor="text1" w:themeTint="80"/>
            </w:tcBorders>
          </w:tcPr>
          <w:p w14:paraId="2C7545A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Included children had younger caregivers</w:t>
            </w:r>
          </w:p>
        </w:tc>
      </w:tr>
      <w:tr w:rsidR="006C55CC" w:rsidRPr="004E004E" w14:paraId="6BDE9F48" w14:textId="77777777" w:rsidTr="00036E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C8ED3FA" w14:textId="77777777" w:rsidR="00933A65" w:rsidRPr="004E004E" w:rsidRDefault="00933A65" w:rsidP="00036E54">
            <w:pPr>
              <w:spacing w:before="20" w:after="20" w:line="288" w:lineRule="auto"/>
              <w:rPr>
                <w:rFonts w:cstheme="majorBidi"/>
                <w:sz w:val="20"/>
                <w:szCs w:val="20"/>
              </w:rPr>
            </w:pPr>
            <w:r w:rsidRPr="004E004E">
              <w:rPr>
                <w:rFonts w:cstheme="majorBidi"/>
                <w:b w:val="0"/>
                <w:bCs w:val="0"/>
                <w:sz w:val="20"/>
                <w:szCs w:val="20"/>
              </w:rPr>
              <w:t>Caregiver relationship to child, N (%)</w:t>
            </w:r>
          </w:p>
        </w:tc>
        <w:tc>
          <w:tcPr>
            <w:tcW w:w="2526" w:type="dxa"/>
          </w:tcPr>
          <w:p w14:paraId="2E66D7AB"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Mother</w:t>
            </w:r>
          </w:p>
        </w:tc>
        <w:tc>
          <w:tcPr>
            <w:tcW w:w="1646" w:type="dxa"/>
          </w:tcPr>
          <w:p w14:paraId="3A6C774A"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1424 (89.3%)</w:t>
            </w:r>
          </w:p>
        </w:tc>
        <w:tc>
          <w:tcPr>
            <w:tcW w:w="0" w:type="auto"/>
          </w:tcPr>
          <w:p w14:paraId="6E29264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vertAlign w:val="superscript"/>
              </w:rPr>
            </w:pPr>
            <w:r w:rsidRPr="004E004E">
              <w:rPr>
                <w:rFonts w:cstheme="majorBidi"/>
                <w:sz w:val="20"/>
                <w:szCs w:val="20"/>
              </w:rPr>
              <w:t>123 (91.8%)</w:t>
            </w:r>
            <w:r w:rsidRPr="004E004E">
              <w:rPr>
                <w:rFonts w:cstheme="majorBidi"/>
                <w:sz w:val="20"/>
                <w:szCs w:val="20"/>
                <w:vertAlign w:val="superscript"/>
              </w:rPr>
              <w:t>C</w:t>
            </w:r>
          </w:p>
        </w:tc>
        <w:tc>
          <w:tcPr>
            <w:tcW w:w="0" w:type="auto"/>
            <w:vMerge w:val="restart"/>
          </w:tcPr>
          <w:p w14:paraId="3BAD5352" w14:textId="73DBA5F2" w:rsidR="00933A65" w:rsidRPr="004E004E" w:rsidRDefault="00933A65" w:rsidP="00BE2621">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2</w:t>
            </w:r>
            <w:r w:rsidRPr="004E004E">
              <w:rPr>
                <w:rFonts w:cstheme="majorBidi"/>
                <w:sz w:val="20"/>
                <w:szCs w:val="20"/>
              </w:rPr>
              <w:t xml:space="preserve"> (11)=11.</w:t>
            </w:r>
            <w:r w:rsidR="00BE2621">
              <w:rPr>
                <w:rFonts w:cstheme="majorBidi"/>
                <w:sz w:val="20"/>
                <w:szCs w:val="20"/>
              </w:rPr>
              <w:t>99</w:t>
            </w:r>
            <w:r w:rsidRPr="004E004E">
              <w:rPr>
                <w:rFonts w:cstheme="majorBidi"/>
                <w:sz w:val="20"/>
                <w:szCs w:val="20"/>
              </w:rPr>
              <w:t>, p=.3</w:t>
            </w:r>
            <w:r w:rsidR="00BE2621">
              <w:rPr>
                <w:rFonts w:cstheme="majorBidi"/>
                <w:sz w:val="20"/>
                <w:szCs w:val="20"/>
              </w:rPr>
              <w:t>64</w:t>
            </w:r>
            <w:r w:rsidRPr="004E004E">
              <w:rPr>
                <w:rFonts w:cstheme="majorBidi"/>
                <w:sz w:val="20"/>
                <w:szCs w:val="20"/>
              </w:rPr>
              <w:t>, tau</w:t>
            </w:r>
            <w:r w:rsidRPr="004E004E">
              <w:rPr>
                <w:rFonts w:cstheme="majorBidi"/>
                <w:sz w:val="20"/>
                <w:szCs w:val="20"/>
                <w:vertAlign w:val="superscript"/>
              </w:rPr>
              <w:t>A</w:t>
            </w:r>
            <w:r w:rsidRPr="004E004E">
              <w:rPr>
                <w:rFonts w:cstheme="majorBidi"/>
                <w:sz w:val="20"/>
                <w:szCs w:val="20"/>
              </w:rPr>
              <w:t>=.005</w:t>
            </w:r>
          </w:p>
        </w:tc>
        <w:tc>
          <w:tcPr>
            <w:tcW w:w="0" w:type="auto"/>
            <w:vMerge w:val="restart"/>
          </w:tcPr>
          <w:p w14:paraId="0362443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764405DC" w14:textId="77777777" w:rsidTr="00036E54">
        <w:trPr>
          <w:trHeight w:val="27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tcPr>
          <w:p w14:paraId="56916FB0" w14:textId="77777777" w:rsidR="00933A65" w:rsidRPr="004E004E" w:rsidRDefault="00933A65" w:rsidP="00036E54">
            <w:pPr>
              <w:spacing w:before="20" w:after="20" w:line="288" w:lineRule="auto"/>
              <w:rPr>
                <w:rFonts w:cstheme="majorBidi"/>
                <w:sz w:val="20"/>
                <w:szCs w:val="20"/>
              </w:rPr>
            </w:pPr>
          </w:p>
        </w:tc>
        <w:tc>
          <w:tcPr>
            <w:tcW w:w="2526" w:type="dxa"/>
            <w:tcBorders>
              <w:top w:val="single" w:sz="4" w:space="0" w:color="7F7F7F" w:themeColor="text1" w:themeTint="80"/>
              <w:bottom w:val="single" w:sz="4" w:space="0" w:color="7F7F7F" w:themeColor="text1" w:themeTint="80"/>
            </w:tcBorders>
          </w:tcPr>
          <w:p w14:paraId="24768762"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Father</w:t>
            </w:r>
          </w:p>
        </w:tc>
        <w:tc>
          <w:tcPr>
            <w:tcW w:w="1646" w:type="dxa"/>
            <w:tcBorders>
              <w:top w:val="single" w:sz="4" w:space="0" w:color="7F7F7F" w:themeColor="text1" w:themeTint="80"/>
              <w:bottom w:val="single" w:sz="4" w:space="0" w:color="7F7F7F" w:themeColor="text1" w:themeTint="80"/>
            </w:tcBorders>
          </w:tcPr>
          <w:p w14:paraId="7234894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65 (4.1%)</w:t>
            </w:r>
          </w:p>
        </w:tc>
        <w:tc>
          <w:tcPr>
            <w:tcW w:w="0" w:type="auto"/>
            <w:tcBorders>
              <w:top w:val="single" w:sz="4" w:space="0" w:color="7F7F7F" w:themeColor="text1" w:themeTint="80"/>
              <w:bottom w:val="single" w:sz="4" w:space="0" w:color="7F7F7F" w:themeColor="text1" w:themeTint="80"/>
            </w:tcBorders>
          </w:tcPr>
          <w:p w14:paraId="648337FE"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20 (14.9%)</w:t>
            </w:r>
            <w:r w:rsidRPr="004E004E">
              <w:rPr>
                <w:rFonts w:cstheme="majorBidi"/>
                <w:sz w:val="20"/>
                <w:szCs w:val="20"/>
                <w:vertAlign w:val="superscript"/>
              </w:rPr>
              <w:t>C</w:t>
            </w:r>
          </w:p>
        </w:tc>
        <w:tc>
          <w:tcPr>
            <w:tcW w:w="0" w:type="auto"/>
            <w:vMerge/>
            <w:tcBorders>
              <w:top w:val="single" w:sz="4" w:space="0" w:color="7F7F7F" w:themeColor="text1" w:themeTint="80"/>
              <w:bottom w:val="single" w:sz="4" w:space="0" w:color="7F7F7F" w:themeColor="text1" w:themeTint="80"/>
            </w:tcBorders>
          </w:tcPr>
          <w:p w14:paraId="1907E4F7"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top w:val="single" w:sz="4" w:space="0" w:color="7F7F7F" w:themeColor="text1" w:themeTint="80"/>
              <w:bottom w:val="single" w:sz="4" w:space="0" w:color="7F7F7F" w:themeColor="text1" w:themeTint="80"/>
            </w:tcBorders>
          </w:tcPr>
          <w:p w14:paraId="5EE79B77"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031658C7" w14:textId="77777777" w:rsidTr="00036E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vMerge/>
          </w:tcPr>
          <w:p w14:paraId="2AA1BCC3" w14:textId="77777777" w:rsidR="00933A65" w:rsidRPr="004E004E" w:rsidRDefault="00933A65" w:rsidP="00036E54">
            <w:pPr>
              <w:spacing w:before="20" w:after="20" w:line="288" w:lineRule="auto"/>
              <w:rPr>
                <w:rFonts w:cstheme="majorBidi"/>
                <w:sz w:val="20"/>
                <w:szCs w:val="20"/>
              </w:rPr>
            </w:pPr>
          </w:p>
        </w:tc>
        <w:tc>
          <w:tcPr>
            <w:tcW w:w="2526" w:type="dxa"/>
          </w:tcPr>
          <w:p w14:paraId="19D357CA"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Stepmother</w:t>
            </w:r>
          </w:p>
        </w:tc>
        <w:tc>
          <w:tcPr>
            <w:tcW w:w="1646" w:type="dxa"/>
          </w:tcPr>
          <w:p w14:paraId="5BDB96C8"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25 (1.6%)</w:t>
            </w:r>
          </w:p>
        </w:tc>
        <w:tc>
          <w:tcPr>
            <w:tcW w:w="0" w:type="auto"/>
          </w:tcPr>
          <w:p w14:paraId="12344B8E"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2 (1.5%)</w:t>
            </w:r>
          </w:p>
        </w:tc>
        <w:tc>
          <w:tcPr>
            <w:tcW w:w="0" w:type="auto"/>
            <w:vMerge/>
          </w:tcPr>
          <w:p w14:paraId="7B433257"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5BEF36CE"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618D23BA" w14:textId="77777777" w:rsidTr="00036E54">
        <w:trPr>
          <w:trHeight w:val="27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tcPr>
          <w:p w14:paraId="0B5878E7" w14:textId="77777777" w:rsidR="00933A65" w:rsidRPr="004E004E" w:rsidRDefault="00933A65" w:rsidP="00036E54">
            <w:pPr>
              <w:spacing w:before="20" w:after="20" w:line="288" w:lineRule="auto"/>
              <w:rPr>
                <w:rFonts w:cstheme="majorBidi"/>
                <w:sz w:val="20"/>
                <w:szCs w:val="20"/>
              </w:rPr>
            </w:pPr>
          </w:p>
        </w:tc>
        <w:tc>
          <w:tcPr>
            <w:tcW w:w="2526" w:type="dxa"/>
            <w:tcBorders>
              <w:top w:val="single" w:sz="4" w:space="0" w:color="7F7F7F" w:themeColor="text1" w:themeTint="80"/>
              <w:bottom w:val="single" w:sz="4" w:space="0" w:color="7F7F7F" w:themeColor="text1" w:themeTint="80"/>
            </w:tcBorders>
          </w:tcPr>
          <w:p w14:paraId="5C22E8A5"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Grandmother</w:t>
            </w:r>
          </w:p>
        </w:tc>
        <w:tc>
          <w:tcPr>
            <w:tcW w:w="1646" w:type="dxa"/>
            <w:tcBorders>
              <w:top w:val="single" w:sz="4" w:space="0" w:color="7F7F7F" w:themeColor="text1" w:themeTint="80"/>
              <w:bottom w:val="single" w:sz="4" w:space="0" w:color="7F7F7F" w:themeColor="text1" w:themeTint="80"/>
            </w:tcBorders>
          </w:tcPr>
          <w:p w14:paraId="4243F1A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24 (1.5%)</w:t>
            </w:r>
          </w:p>
        </w:tc>
        <w:tc>
          <w:tcPr>
            <w:tcW w:w="0" w:type="auto"/>
            <w:tcBorders>
              <w:top w:val="single" w:sz="4" w:space="0" w:color="7F7F7F" w:themeColor="text1" w:themeTint="80"/>
              <w:bottom w:val="single" w:sz="4" w:space="0" w:color="7F7F7F" w:themeColor="text1" w:themeTint="80"/>
            </w:tcBorders>
          </w:tcPr>
          <w:p w14:paraId="439A578E"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1 (0.7%)</w:t>
            </w:r>
          </w:p>
        </w:tc>
        <w:tc>
          <w:tcPr>
            <w:tcW w:w="0" w:type="auto"/>
            <w:vMerge/>
            <w:tcBorders>
              <w:top w:val="single" w:sz="4" w:space="0" w:color="7F7F7F" w:themeColor="text1" w:themeTint="80"/>
              <w:bottom w:val="single" w:sz="4" w:space="0" w:color="7F7F7F" w:themeColor="text1" w:themeTint="80"/>
            </w:tcBorders>
          </w:tcPr>
          <w:p w14:paraId="131DABCB"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top w:val="single" w:sz="4" w:space="0" w:color="7F7F7F" w:themeColor="text1" w:themeTint="80"/>
              <w:bottom w:val="single" w:sz="4" w:space="0" w:color="7F7F7F" w:themeColor="text1" w:themeTint="80"/>
            </w:tcBorders>
          </w:tcPr>
          <w:p w14:paraId="74544FF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4DFA7B74" w14:textId="77777777" w:rsidTr="00036E54">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0" w:type="auto"/>
            <w:vMerge/>
          </w:tcPr>
          <w:p w14:paraId="7EA084C9" w14:textId="77777777" w:rsidR="00933A65" w:rsidRPr="004E004E" w:rsidRDefault="00933A65" w:rsidP="00036E54">
            <w:pPr>
              <w:spacing w:before="20" w:after="20" w:line="288" w:lineRule="auto"/>
              <w:rPr>
                <w:rFonts w:cstheme="majorBidi"/>
                <w:sz w:val="20"/>
                <w:szCs w:val="20"/>
              </w:rPr>
            </w:pPr>
          </w:p>
        </w:tc>
        <w:tc>
          <w:tcPr>
            <w:tcW w:w="2526" w:type="dxa"/>
          </w:tcPr>
          <w:p w14:paraId="6F131AA3"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Sister</w:t>
            </w:r>
          </w:p>
        </w:tc>
        <w:tc>
          <w:tcPr>
            <w:tcW w:w="1646" w:type="dxa"/>
          </w:tcPr>
          <w:p w14:paraId="4AF1D6BA"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21 (1.3%)</w:t>
            </w:r>
          </w:p>
        </w:tc>
        <w:tc>
          <w:tcPr>
            <w:tcW w:w="0" w:type="auto"/>
          </w:tcPr>
          <w:p w14:paraId="3AC76C9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3 (2.2%)</w:t>
            </w:r>
          </w:p>
        </w:tc>
        <w:tc>
          <w:tcPr>
            <w:tcW w:w="0" w:type="auto"/>
            <w:vMerge/>
          </w:tcPr>
          <w:p w14:paraId="0F9EDB71"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5C55430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3741DF05" w14:textId="77777777" w:rsidTr="00036E54">
        <w:trPr>
          <w:trHeight w:val="27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tcPr>
          <w:p w14:paraId="1D5EE54A" w14:textId="77777777" w:rsidR="00933A65" w:rsidRPr="004E004E" w:rsidRDefault="00933A65" w:rsidP="00036E54">
            <w:pPr>
              <w:spacing w:before="20" w:after="20" w:line="288" w:lineRule="auto"/>
              <w:rPr>
                <w:rFonts w:cstheme="majorBidi"/>
                <w:sz w:val="20"/>
                <w:szCs w:val="20"/>
              </w:rPr>
            </w:pPr>
          </w:p>
        </w:tc>
        <w:tc>
          <w:tcPr>
            <w:tcW w:w="2526" w:type="dxa"/>
            <w:tcBorders>
              <w:top w:val="single" w:sz="4" w:space="0" w:color="7F7F7F" w:themeColor="text1" w:themeTint="80"/>
              <w:bottom w:val="single" w:sz="4" w:space="0" w:color="7F7F7F" w:themeColor="text1" w:themeTint="80"/>
            </w:tcBorders>
          </w:tcPr>
          <w:p w14:paraId="5C8EFAA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Aunt</w:t>
            </w:r>
          </w:p>
        </w:tc>
        <w:tc>
          <w:tcPr>
            <w:tcW w:w="1646" w:type="dxa"/>
            <w:tcBorders>
              <w:top w:val="single" w:sz="4" w:space="0" w:color="7F7F7F" w:themeColor="text1" w:themeTint="80"/>
              <w:bottom w:val="single" w:sz="4" w:space="0" w:color="7F7F7F" w:themeColor="text1" w:themeTint="80"/>
            </w:tcBorders>
          </w:tcPr>
          <w:p w14:paraId="7433EB41"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18 (1.1%)</w:t>
            </w:r>
          </w:p>
        </w:tc>
        <w:tc>
          <w:tcPr>
            <w:tcW w:w="0" w:type="auto"/>
            <w:tcBorders>
              <w:top w:val="single" w:sz="4" w:space="0" w:color="7F7F7F" w:themeColor="text1" w:themeTint="80"/>
              <w:bottom w:val="single" w:sz="4" w:space="0" w:color="7F7F7F" w:themeColor="text1" w:themeTint="80"/>
            </w:tcBorders>
          </w:tcPr>
          <w:p w14:paraId="06D51B1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0 (0.0%)</w:t>
            </w:r>
          </w:p>
        </w:tc>
        <w:tc>
          <w:tcPr>
            <w:tcW w:w="0" w:type="auto"/>
            <w:vMerge/>
            <w:tcBorders>
              <w:top w:val="single" w:sz="4" w:space="0" w:color="7F7F7F" w:themeColor="text1" w:themeTint="80"/>
              <w:bottom w:val="single" w:sz="4" w:space="0" w:color="7F7F7F" w:themeColor="text1" w:themeTint="80"/>
            </w:tcBorders>
          </w:tcPr>
          <w:p w14:paraId="387D3293"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top w:val="single" w:sz="4" w:space="0" w:color="7F7F7F" w:themeColor="text1" w:themeTint="80"/>
              <w:bottom w:val="single" w:sz="4" w:space="0" w:color="7F7F7F" w:themeColor="text1" w:themeTint="80"/>
            </w:tcBorders>
          </w:tcPr>
          <w:p w14:paraId="3609F67D"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550F2B91" w14:textId="77777777" w:rsidTr="00036E54">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0" w:type="auto"/>
            <w:vMerge/>
          </w:tcPr>
          <w:p w14:paraId="751592D6" w14:textId="77777777" w:rsidR="00933A65" w:rsidRPr="004E004E" w:rsidRDefault="00933A65" w:rsidP="00036E54">
            <w:pPr>
              <w:spacing w:before="20" w:after="20" w:line="288" w:lineRule="auto"/>
              <w:rPr>
                <w:rFonts w:cstheme="majorBidi"/>
                <w:sz w:val="20"/>
                <w:szCs w:val="20"/>
              </w:rPr>
            </w:pPr>
          </w:p>
        </w:tc>
        <w:tc>
          <w:tcPr>
            <w:tcW w:w="2526" w:type="dxa"/>
          </w:tcPr>
          <w:p w14:paraId="57AF1BA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Brother</w:t>
            </w:r>
          </w:p>
        </w:tc>
        <w:tc>
          <w:tcPr>
            <w:tcW w:w="1646" w:type="dxa"/>
          </w:tcPr>
          <w:p w14:paraId="73C4652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6 (0.4%)</w:t>
            </w:r>
          </w:p>
        </w:tc>
        <w:tc>
          <w:tcPr>
            <w:tcW w:w="0" w:type="auto"/>
          </w:tcPr>
          <w:p w14:paraId="506A603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0 (0.0%)</w:t>
            </w:r>
          </w:p>
        </w:tc>
        <w:tc>
          <w:tcPr>
            <w:tcW w:w="0" w:type="auto"/>
            <w:vMerge/>
          </w:tcPr>
          <w:p w14:paraId="1BF9008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3A972FB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4A7F40D3" w14:textId="77777777" w:rsidTr="00036E54">
        <w:trPr>
          <w:trHeight w:val="13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tcPr>
          <w:p w14:paraId="42074593" w14:textId="77777777" w:rsidR="00933A65" w:rsidRPr="004E004E" w:rsidRDefault="00933A65" w:rsidP="00036E54">
            <w:pPr>
              <w:spacing w:before="20" w:after="20" w:line="288" w:lineRule="auto"/>
              <w:rPr>
                <w:rFonts w:cstheme="majorBidi"/>
                <w:sz w:val="20"/>
                <w:szCs w:val="20"/>
              </w:rPr>
            </w:pPr>
          </w:p>
        </w:tc>
        <w:tc>
          <w:tcPr>
            <w:tcW w:w="2526" w:type="dxa"/>
            <w:tcBorders>
              <w:top w:val="single" w:sz="4" w:space="0" w:color="7F7F7F" w:themeColor="text1" w:themeTint="80"/>
              <w:bottom w:val="single" w:sz="4" w:space="0" w:color="7F7F7F" w:themeColor="text1" w:themeTint="80"/>
            </w:tcBorders>
          </w:tcPr>
          <w:p w14:paraId="2C04E175"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Uncle</w:t>
            </w:r>
          </w:p>
        </w:tc>
        <w:tc>
          <w:tcPr>
            <w:tcW w:w="1646" w:type="dxa"/>
            <w:tcBorders>
              <w:top w:val="single" w:sz="4" w:space="0" w:color="7F7F7F" w:themeColor="text1" w:themeTint="80"/>
              <w:bottom w:val="single" w:sz="4" w:space="0" w:color="7F7F7F" w:themeColor="text1" w:themeTint="80"/>
            </w:tcBorders>
          </w:tcPr>
          <w:p w14:paraId="524A232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3 (0.2%)</w:t>
            </w:r>
          </w:p>
        </w:tc>
        <w:tc>
          <w:tcPr>
            <w:tcW w:w="0" w:type="auto"/>
            <w:tcBorders>
              <w:top w:val="single" w:sz="4" w:space="0" w:color="7F7F7F" w:themeColor="text1" w:themeTint="80"/>
              <w:bottom w:val="single" w:sz="4" w:space="0" w:color="7F7F7F" w:themeColor="text1" w:themeTint="80"/>
            </w:tcBorders>
          </w:tcPr>
          <w:p w14:paraId="0133DE0D"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0 (0.0%)</w:t>
            </w:r>
          </w:p>
        </w:tc>
        <w:tc>
          <w:tcPr>
            <w:tcW w:w="0" w:type="auto"/>
            <w:vMerge/>
            <w:tcBorders>
              <w:top w:val="single" w:sz="4" w:space="0" w:color="7F7F7F" w:themeColor="text1" w:themeTint="80"/>
              <w:bottom w:val="single" w:sz="4" w:space="0" w:color="7F7F7F" w:themeColor="text1" w:themeTint="80"/>
            </w:tcBorders>
          </w:tcPr>
          <w:p w14:paraId="3DDA396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top w:val="single" w:sz="4" w:space="0" w:color="7F7F7F" w:themeColor="text1" w:themeTint="80"/>
              <w:bottom w:val="single" w:sz="4" w:space="0" w:color="7F7F7F" w:themeColor="text1" w:themeTint="80"/>
            </w:tcBorders>
          </w:tcPr>
          <w:p w14:paraId="77D892A8"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75566FA3" w14:textId="77777777" w:rsidTr="00036E54">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0" w:type="auto"/>
            <w:vMerge/>
          </w:tcPr>
          <w:p w14:paraId="0EE6B9FE" w14:textId="77777777" w:rsidR="00933A65" w:rsidRPr="004E004E" w:rsidRDefault="00933A65" w:rsidP="00036E54">
            <w:pPr>
              <w:spacing w:before="20" w:after="20" w:line="288" w:lineRule="auto"/>
              <w:rPr>
                <w:rFonts w:cstheme="majorBidi"/>
                <w:sz w:val="20"/>
                <w:szCs w:val="20"/>
              </w:rPr>
            </w:pPr>
          </w:p>
        </w:tc>
        <w:tc>
          <w:tcPr>
            <w:tcW w:w="2526" w:type="dxa"/>
          </w:tcPr>
          <w:p w14:paraId="447A08DC"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Cousin</w:t>
            </w:r>
          </w:p>
        </w:tc>
        <w:tc>
          <w:tcPr>
            <w:tcW w:w="1646" w:type="dxa"/>
          </w:tcPr>
          <w:p w14:paraId="18B2B39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3 (0.2%)</w:t>
            </w:r>
          </w:p>
        </w:tc>
        <w:tc>
          <w:tcPr>
            <w:tcW w:w="0" w:type="auto"/>
          </w:tcPr>
          <w:p w14:paraId="1AA18A1E"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0 (0.0%)</w:t>
            </w:r>
          </w:p>
        </w:tc>
        <w:tc>
          <w:tcPr>
            <w:tcW w:w="0" w:type="auto"/>
            <w:vMerge/>
          </w:tcPr>
          <w:p w14:paraId="423C72F2"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241283C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461A6985" w14:textId="77777777" w:rsidTr="00036E54">
        <w:trPr>
          <w:trHeight w:val="13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7F7F7F" w:themeColor="text1" w:themeTint="80"/>
            </w:tcBorders>
          </w:tcPr>
          <w:p w14:paraId="1005B435" w14:textId="77777777" w:rsidR="00933A65" w:rsidRPr="004E004E" w:rsidRDefault="00933A65" w:rsidP="00036E54">
            <w:pPr>
              <w:spacing w:before="20" w:after="20" w:line="288" w:lineRule="auto"/>
              <w:rPr>
                <w:rFonts w:cstheme="majorBidi"/>
                <w:sz w:val="20"/>
                <w:szCs w:val="20"/>
              </w:rPr>
            </w:pPr>
          </w:p>
        </w:tc>
        <w:tc>
          <w:tcPr>
            <w:tcW w:w="2526" w:type="dxa"/>
            <w:tcBorders>
              <w:top w:val="single" w:sz="4" w:space="0" w:color="7F7F7F" w:themeColor="text1" w:themeTint="80"/>
              <w:bottom w:val="single" w:sz="4" w:space="0" w:color="7F7F7F" w:themeColor="text1" w:themeTint="80"/>
            </w:tcBorders>
          </w:tcPr>
          <w:p w14:paraId="45DF0F9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Other</w:t>
            </w:r>
          </w:p>
        </w:tc>
        <w:tc>
          <w:tcPr>
            <w:tcW w:w="1646" w:type="dxa"/>
            <w:tcBorders>
              <w:top w:val="single" w:sz="4" w:space="0" w:color="7F7F7F" w:themeColor="text1" w:themeTint="80"/>
              <w:bottom w:val="single" w:sz="4" w:space="0" w:color="7F7F7F" w:themeColor="text1" w:themeTint="80"/>
            </w:tcBorders>
          </w:tcPr>
          <w:p w14:paraId="196733B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5 (0.3%)</w:t>
            </w:r>
          </w:p>
        </w:tc>
        <w:tc>
          <w:tcPr>
            <w:tcW w:w="0" w:type="auto"/>
            <w:tcBorders>
              <w:top w:val="single" w:sz="4" w:space="0" w:color="7F7F7F" w:themeColor="text1" w:themeTint="80"/>
              <w:bottom w:val="single" w:sz="4" w:space="0" w:color="7F7F7F" w:themeColor="text1" w:themeTint="80"/>
            </w:tcBorders>
          </w:tcPr>
          <w:p w14:paraId="273784A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1 (0.7%)</w:t>
            </w:r>
          </w:p>
        </w:tc>
        <w:tc>
          <w:tcPr>
            <w:tcW w:w="0" w:type="auto"/>
            <w:vMerge/>
            <w:tcBorders>
              <w:top w:val="single" w:sz="4" w:space="0" w:color="7F7F7F" w:themeColor="text1" w:themeTint="80"/>
              <w:bottom w:val="single" w:sz="4" w:space="0" w:color="7F7F7F" w:themeColor="text1" w:themeTint="80"/>
            </w:tcBorders>
          </w:tcPr>
          <w:p w14:paraId="17E851E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top w:val="single" w:sz="4" w:space="0" w:color="7F7F7F" w:themeColor="text1" w:themeTint="80"/>
              <w:bottom w:val="single" w:sz="4" w:space="0" w:color="7F7F7F" w:themeColor="text1" w:themeTint="80"/>
            </w:tcBorders>
          </w:tcPr>
          <w:p w14:paraId="469B125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4518EB4B" w14:textId="77777777" w:rsidTr="00036E54">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0" w:type="auto"/>
            <w:vMerge/>
            <w:tcBorders>
              <w:bottom w:val="nil"/>
            </w:tcBorders>
          </w:tcPr>
          <w:p w14:paraId="7E4EE0B7" w14:textId="77777777" w:rsidR="00933A65" w:rsidRPr="004E004E" w:rsidRDefault="00933A65" w:rsidP="00036E54">
            <w:pPr>
              <w:spacing w:before="20" w:after="20" w:line="288" w:lineRule="auto"/>
              <w:rPr>
                <w:rFonts w:cstheme="majorBidi"/>
                <w:sz w:val="20"/>
                <w:szCs w:val="20"/>
              </w:rPr>
            </w:pPr>
          </w:p>
        </w:tc>
        <w:tc>
          <w:tcPr>
            <w:tcW w:w="2526" w:type="dxa"/>
            <w:tcBorders>
              <w:bottom w:val="nil"/>
            </w:tcBorders>
          </w:tcPr>
          <w:p w14:paraId="330FBEAC"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 xml:space="preserve">Missing </w:t>
            </w:r>
            <w:r w:rsidRPr="004E004E">
              <w:rPr>
                <w:rFonts w:cstheme="majorBidi"/>
                <w:sz w:val="20"/>
                <w:szCs w:val="20"/>
                <w:vertAlign w:val="superscript"/>
              </w:rPr>
              <w:t>D</w:t>
            </w:r>
          </w:p>
        </w:tc>
        <w:tc>
          <w:tcPr>
            <w:tcW w:w="1646" w:type="dxa"/>
            <w:tcBorders>
              <w:bottom w:val="nil"/>
            </w:tcBorders>
          </w:tcPr>
          <w:p w14:paraId="7E129F6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0 (0.0%)</w:t>
            </w:r>
          </w:p>
        </w:tc>
        <w:tc>
          <w:tcPr>
            <w:tcW w:w="0" w:type="auto"/>
            <w:tcBorders>
              <w:bottom w:val="nil"/>
            </w:tcBorders>
          </w:tcPr>
          <w:p w14:paraId="2B7B1BB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0 (0.0%)</w:t>
            </w:r>
          </w:p>
        </w:tc>
        <w:tc>
          <w:tcPr>
            <w:tcW w:w="0" w:type="auto"/>
            <w:vMerge/>
            <w:tcBorders>
              <w:bottom w:val="nil"/>
            </w:tcBorders>
          </w:tcPr>
          <w:p w14:paraId="2CE35D41"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bottom w:val="nil"/>
            </w:tcBorders>
          </w:tcPr>
          <w:p w14:paraId="297D404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4E5E328B" w14:textId="77777777" w:rsidTr="00036E54">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808080" w:themeColor="background1" w:themeShade="80"/>
            </w:tcBorders>
          </w:tcPr>
          <w:p w14:paraId="680778DB"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nil"/>
              <w:bottom w:val="single" w:sz="4" w:space="0" w:color="808080" w:themeColor="background1" w:themeShade="80"/>
            </w:tcBorders>
          </w:tcPr>
          <w:p w14:paraId="01B456E2"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1646" w:type="dxa"/>
            <w:tcBorders>
              <w:top w:val="nil"/>
              <w:bottom w:val="single" w:sz="4" w:space="0" w:color="808080" w:themeColor="background1" w:themeShade="80"/>
            </w:tcBorders>
          </w:tcPr>
          <w:p w14:paraId="7E75D01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tcBorders>
              <w:top w:val="nil"/>
              <w:bottom w:val="single" w:sz="4" w:space="0" w:color="808080" w:themeColor="background1" w:themeShade="80"/>
            </w:tcBorders>
          </w:tcPr>
          <w:p w14:paraId="08BD518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tcBorders>
              <w:top w:val="nil"/>
              <w:bottom w:val="single" w:sz="4" w:space="0" w:color="808080" w:themeColor="background1" w:themeShade="80"/>
            </w:tcBorders>
          </w:tcPr>
          <w:p w14:paraId="61EDC85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tcBorders>
              <w:top w:val="nil"/>
              <w:bottom w:val="single" w:sz="4" w:space="0" w:color="808080" w:themeColor="background1" w:themeShade="80"/>
            </w:tcBorders>
          </w:tcPr>
          <w:p w14:paraId="7A2A933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7A927F10" w14:textId="77777777" w:rsidTr="00036E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08080" w:themeColor="background1" w:themeShade="80"/>
              <w:bottom w:val="nil"/>
            </w:tcBorders>
          </w:tcPr>
          <w:p w14:paraId="0EC5D3B1"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nil"/>
            </w:tcBorders>
          </w:tcPr>
          <w:p w14:paraId="5656F4EE"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1646" w:type="dxa"/>
            <w:tcBorders>
              <w:top w:val="single" w:sz="4" w:space="0" w:color="808080" w:themeColor="background1" w:themeShade="80"/>
              <w:bottom w:val="nil"/>
            </w:tcBorders>
          </w:tcPr>
          <w:p w14:paraId="60FF412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tcBorders>
              <w:top w:val="single" w:sz="4" w:space="0" w:color="808080" w:themeColor="background1" w:themeShade="80"/>
              <w:bottom w:val="nil"/>
            </w:tcBorders>
          </w:tcPr>
          <w:p w14:paraId="3B7438B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tcBorders>
              <w:top w:val="single" w:sz="4" w:space="0" w:color="808080" w:themeColor="background1" w:themeShade="80"/>
              <w:bottom w:val="nil"/>
            </w:tcBorders>
          </w:tcPr>
          <w:p w14:paraId="74B05E07"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tcBorders>
              <w:top w:val="single" w:sz="4" w:space="0" w:color="808080" w:themeColor="background1" w:themeShade="80"/>
              <w:bottom w:val="nil"/>
            </w:tcBorders>
          </w:tcPr>
          <w:p w14:paraId="2D14306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158FB9CF" w14:textId="77777777" w:rsidTr="00036E54">
        <w:trPr>
          <w:cantSplit/>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808080" w:themeColor="background1" w:themeShade="80"/>
              <w:bottom w:val="nil"/>
            </w:tcBorders>
          </w:tcPr>
          <w:p w14:paraId="6121953A" w14:textId="77777777" w:rsidR="00933A65" w:rsidRPr="004E004E" w:rsidRDefault="00933A65" w:rsidP="00036E54">
            <w:pPr>
              <w:spacing w:before="20" w:after="20" w:line="288" w:lineRule="auto"/>
              <w:rPr>
                <w:rFonts w:cstheme="majorBidi"/>
                <w:sz w:val="20"/>
                <w:szCs w:val="20"/>
              </w:rPr>
            </w:pPr>
            <w:r w:rsidRPr="004E004E">
              <w:rPr>
                <w:rFonts w:cstheme="majorBidi"/>
                <w:b w:val="0"/>
                <w:bCs w:val="0"/>
                <w:sz w:val="20"/>
                <w:szCs w:val="20"/>
              </w:rPr>
              <w:t>Time since leaving Syria (at baseline), N (%)</w:t>
            </w:r>
          </w:p>
        </w:tc>
        <w:tc>
          <w:tcPr>
            <w:tcW w:w="2526" w:type="dxa"/>
            <w:tcBorders>
              <w:top w:val="single" w:sz="4" w:space="0" w:color="808080" w:themeColor="background1" w:themeShade="80"/>
              <w:bottom w:val="nil"/>
            </w:tcBorders>
          </w:tcPr>
          <w:p w14:paraId="6066BB31"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≤3 years ago</w:t>
            </w:r>
          </w:p>
        </w:tc>
        <w:tc>
          <w:tcPr>
            <w:tcW w:w="1646" w:type="dxa"/>
            <w:tcBorders>
              <w:top w:val="single" w:sz="4" w:space="0" w:color="808080" w:themeColor="background1" w:themeShade="80"/>
              <w:bottom w:val="nil"/>
            </w:tcBorders>
          </w:tcPr>
          <w:p w14:paraId="602840E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744 (46.7%)</w:t>
            </w:r>
          </w:p>
        </w:tc>
        <w:tc>
          <w:tcPr>
            <w:tcW w:w="0" w:type="auto"/>
            <w:vMerge w:val="restart"/>
            <w:tcBorders>
              <w:top w:val="single" w:sz="4" w:space="0" w:color="808080" w:themeColor="background1" w:themeShade="80"/>
              <w:bottom w:val="nil"/>
            </w:tcBorders>
          </w:tcPr>
          <w:p w14:paraId="034FED8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N/A</w:t>
            </w:r>
          </w:p>
          <w:p w14:paraId="2C57888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val="restart"/>
            <w:tcBorders>
              <w:top w:val="single" w:sz="4" w:space="0" w:color="808080" w:themeColor="background1" w:themeShade="80"/>
              <w:bottom w:val="nil"/>
            </w:tcBorders>
          </w:tcPr>
          <w:p w14:paraId="351D0633" w14:textId="062CC88D" w:rsidR="00933A65" w:rsidRPr="004E004E" w:rsidRDefault="00933A65" w:rsidP="00BE2621">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(1)=2.</w:t>
            </w:r>
            <w:r w:rsidR="00BE2621">
              <w:rPr>
                <w:rFonts w:cstheme="majorBidi"/>
                <w:sz w:val="20"/>
                <w:szCs w:val="20"/>
              </w:rPr>
              <w:t>52</w:t>
            </w:r>
            <w:r w:rsidRPr="004E004E">
              <w:rPr>
                <w:rFonts w:cstheme="majorBidi"/>
                <w:sz w:val="20"/>
                <w:szCs w:val="20"/>
              </w:rPr>
              <w:t>, p=.</w:t>
            </w:r>
            <w:r w:rsidR="00BE2621">
              <w:rPr>
                <w:rFonts w:cstheme="majorBidi"/>
                <w:sz w:val="20"/>
                <w:szCs w:val="20"/>
              </w:rPr>
              <w:t>112</w:t>
            </w:r>
            <w:r w:rsidRPr="004E004E">
              <w:rPr>
                <w:rFonts w:cstheme="majorBidi"/>
                <w:sz w:val="20"/>
                <w:szCs w:val="20"/>
              </w:rPr>
              <w:t>, d</w:t>
            </w:r>
            <w:r w:rsidRPr="004E004E">
              <w:rPr>
                <w:rFonts w:cstheme="majorBidi"/>
                <w:sz w:val="20"/>
                <w:szCs w:val="20"/>
                <w:vertAlign w:val="superscript"/>
              </w:rPr>
              <w:t>D</w:t>
            </w:r>
            <w:r w:rsidRPr="004E004E">
              <w:rPr>
                <w:rFonts w:cstheme="majorBidi"/>
                <w:sz w:val="20"/>
                <w:szCs w:val="20"/>
              </w:rPr>
              <w:t>=.02</w:t>
            </w:r>
          </w:p>
        </w:tc>
        <w:tc>
          <w:tcPr>
            <w:tcW w:w="0" w:type="auto"/>
            <w:vMerge w:val="restart"/>
            <w:tcBorders>
              <w:top w:val="single" w:sz="4" w:space="0" w:color="808080" w:themeColor="background1" w:themeShade="80"/>
              <w:bottom w:val="nil"/>
            </w:tcBorders>
          </w:tcPr>
          <w:p w14:paraId="35839FA1"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5046E1E9" w14:textId="77777777" w:rsidTr="00036E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tcPr>
          <w:p w14:paraId="45D7F744" w14:textId="77777777" w:rsidR="00933A65" w:rsidRPr="004E004E" w:rsidRDefault="00933A65" w:rsidP="00036E54">
            <w:pPr>
              <w:spacing w:before="20" w:after="20" w:line="288" w:lineRule="auto"/>
              <w:rPr>
                <w:rFonts w:cstheme="majorBidi"/>
                <w:sz w:val="20"/>
                <w:szCs w:val="20"/>
              </w:rPr>
            </w:pPr>
          </w:p>
        </w:tc>
        <w:tc>
          <w:tcPr>
            <w:tcW w:w="2526" w:type="dxa"/>
          </w:tcPr>
          <w:p w14:paraId="0935C6F8"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&gt;3 years ago</w:t>
            </w:r>
          </w:p>
        </w:tc>
        <w:tc>
          <w:tcPr>
            <w:tcW w:w="1646" w:type="dxa"/>
          </w:tcPr>
          <w:p w14:paraId="6F1ED4B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844 (52.9%)</w:t>
            </w:r>
          </w:p>
        </w:tc>
        <w:tc>
          <w:tcPr>
            <w:tcW w:w="0" w:type="auto"/>
            <w:vMerge/>
          </w:tcPr>
          <w:p w14:paraId="0CD321F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1AC9A32C"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44857E3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646C3628" w14:textId="77777777" w:rsidTr="00036E54">
        <w:trPr>
          <w:cantSplit/>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808080" w:themeColor="background1" w:themeShade="80"/>
            </w:tcBorders>
          </w:tcPr>
          <w:p w14:paraId="4A5585C1" w14:textId="77777777" w:rsidR="00933A65" w:rsidRPr="004E004E" w:rsidRDefault="00933A65" w:rsidP="00036E54">
            <w:pPr>
              <w:spacing w:before="20" w:after="20" w:line="288" w:lineRule="auto"/>
              <w:rPr>
                <w:rFonts w:cstheme="majorBidi"/>
                <w:sz w:val="20"/>
                <w:szCs w:val="20"/>
              </w:rPr>
            </w:pPr>
          </w:p>
        </w:tc>
        <w:tc>
          <w:tcPr>
            <w:tcW w:w="2526" w:type="dxa"/>
            <w:tcBorders>
              <w:bottom w:val="single" w:sz="4" w:space="0" w:color="808080" w:themeColor="background1" w:themeShade="80"/>
            </w:tcBorders>
          </w:tcPr>
          <w:p w14:paraId="4DF91C5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Missing</w:t>
            </w:r>
          </w:p>
        </w:tc>
        <w:tc>
          <w:tcPr>
            <w:tcW w:w="1646" w:type="dxa"/>
            <w:tcBorders>
              <w:bottom w:val="single" w:sz="4" w:space="0" w:color="808080" w:themeColor="background1" w:themeShade="80"/>
            </w:tcBorders>
          </w:tcPr>
          <w:p w14:paraId="68C1570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6 (0.4%)</w:t>
            </w:r>
          </w:p>
        </w:tc>
        <w:tc>
          <w:tcPr>
            <w:tcW w:w="0" w:type="auto"/>
            <w:vMerge/>
            <w:tcBorders>
              <w:bottom w:val="single" w:sz="4" w:space="0" w:color="808080" w:themeColor="background1" w:themeShade="80"/>
            </w:tcBorders>
          </w:tcPr>
          <w:p w14:paraId="5C337E9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3E8BDCF7"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16A8CA7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7E617ED1"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808080" w:themeColor="background1" w:themeShade="80"/>
            </w:tcBorders>
          </w:tcPr>
          <w:p w14:paraId="26669132" w14:textId="77777777" w:rsidR="00933A65" w:rsidRPr="004E004E" w:rsidRDefault="00933A65" w:rsidP="00036E54">
            <w:pPr>
              <w:spacing w:before="20" w:after="20" w:line="288" w:lineRule="auto"/>
              <w:rPr>
                <w:rFonts w:cstheme="majorBidi"/>
                <w:sz w:val="20"/>
                <w:szCs w:val="20"/>
              </w:rPr>
            </w:pPr>
            <w:r w:rsidRPr="004E004E">
              <w:rPr>
                <w:rFonts w:cstheme="majorBidi"/>
                <w:b w:val="0"/>
                <w:bCs w:val="0"/>
                <w:sz w:val="20"/>
                <w:szCs w:val="20"/>
              </w:rPr>
              <w:t>Child nationality, N (%)</w:t>
            </w:r>
          </w:p>
        </w:tc>
        <w:tc>
          <w:tcPr>
            <w:tcW w:w="2526" w:type="dxa"/>
            <w:tcBorders>
              <w:top w:val="single" w:sz="4" w:space="0" w:color="808080" w:themeColor="background1" w:themeShade="80"/>
            </w:tcBorders>
          </w:tcPr>
          <w:p w14:paraId="47DCFDE2"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Syrian</w:t>
            </w:r>
          </w:p>
        </w:tc>
        <w:tc>
          <w:tcPr>
            <w:tcW w:w="1646" w:type="dxa"/>
            <w:tcBorders>
              <w:top w:val="single" w:sz="4" w:space="0" w:color="808080" w:themeColor="background1" w:themeShade="80"/>
            </w:tcBorders>
          </w:tcPr>
          <w:p w14:paraId="0404B553"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1571 (98.6%)</w:t>
            </w:r>
          </w:p>
        </w:tc>
        <w:tc>
          <w:tcPr>
            <w:tcW w:w="0" w:type="auto"/>
            <w:vMerge w:val="restart"/>
            <w:tcBorders>
              <w:top w:val="single" w:sz="4" w:space="0" w:color="808080" w:themeColor="background1" w:themeShade="80"/>
            </w:tcBorders>
          </w:tcPr>
          <w:p w14:paraId="43ACEC0C"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vMerge w:val="restart"/>
            <w:tcBorders>
              <w:top w:val="single" w:sz="4" w:space="0" w:color="808080" w:themeColor="background1" w:themeShade="80"/>
            </w:tcBorders>
          </w:tcPr>
          <w:p w14:paraId="5BE8595B" w14:textId="75C85B24" w:rsidR="00933A65" w:rsidRPr="004E004E" w:rsidRDefault="00933A65" w:rsidP="00E10038">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(4)=1.7</w:t>
            </w:r>
            <w:r w:rsidR="00E10038">
              <w:rPr>
                <w:rFonts w:cstheme="majorBidi"/>
                <w:sz w:val="20"/>
                <w:szCs w:val="20"/>
              </w:rPr>
              <w:t>7</w:t>
            </w:r>
            <w:r w:rsidRPr="004E004E">
              <w:rPr>
                <w:rFonts w:cstheme="majorBidi"/>
                <w:sz w:val="20"/>
                <w:szCs w:val="20"/>
              </w:rPr>
              <w:t>, p=.7</w:t>
            </w:r>
            <w:r w:rsidR="00E10038">
              <w:rPr>
                <w:rFonts w:cstheme="majorBidi"/>
                <w:sz w:val="20"/>
                <w:szCs w:val="20"/>
              </w:rPr>
              <w:t>7</w:t>
            </w:r>
            <w:r w:rsidRPr="004E004E">
              <w:rPr>
                <w:rFonts w:cstheme="majorBidi"/>
                <w:sz w:val="20"/>
                <w:szCs w:val="20"/>
              </w:rPr>
              <w:t>8, tau</w:t>
            </w:r>
            <w:r w:rsidRPr="004E004E">
              <w:rPr>
                <w:rFonts w:cstheme="majorBidi"/>
                <w:sz w:val="20"/>
                <w:szCs w:val="20"/>
                <w:vertAlign w:val="superscript"/>
              </w:rPr>
              <w:t>C</w:t>
            </w:r>
            <w:r w:rsidRPr="004E004E">
              <w:rPr>
                <w:rFonts w:cstheme="majorBidi"/>
                <w:sz w:val="20"/>
                <w:szCs w:val="20"/>
              </w:rPr>
              <w:t>=.001</w:t>
            </w:r>
          </w:p>
        </w:tc>
        <w:tc>
          <w:tcPr>
            <w:tcW w:w="0" w:type="auto"/>
            <w:vMerge w:val="restart"/>
            <w:tcBorders>
              <w:top w:val="single" w:sz="4" w:space="0" w:color="808080" w:themeColor="background1" w:themeShade="80"/>
            </w:tcBorders>
          </w:tcPr>
          <w:p w14:paraId="7BB8DF7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052129EA"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Pr>
          <w:p w14:paraId="7D4B06BE"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7F7F7F" w:themeColor="text1" w:themeTint="80"/>
            </w:tcBorders>
          </w:tcPr>
          <w:p w14:paraId="424E99BD"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Lebanese</w:t>
            </w:r>
          </w:p>
        </w:tc>
        <w:tc>
          <w:tcPr>
            <w:tcW w:w="1646" w:type="dxa"/>
            <w:tcBorders>
              <w:top w:val="single" w:sz="4" w:space="0" w:color="808080" w:themeColor="background1" w:themeShade="80"/>
              <w:bottom w:val="single" w:sz="4" w:space="0" w:color="7F7F7F" w:themeColor="text1" w:themeTint="80"/>
            </w:tcBorders>
          </w:tcPr>
          <w:p w14:paraId="5C6CC518"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8 (0.5%)</w:t>
            </w:r>
          </w:p>
        </w:tc>
        <w:tc>
          <w:tcPr>
            <w:tcW w:w="0" w:type="auto"/>
            <w:vMerge/>
          </w:tcPr>
          <w:p w14:paraId="53D216F7"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3DC7D52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36480CD5"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16028A15"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6451A403" w14:textId="77777777" w:rsidR="00933A65" w:rsidRPr="004E004E" w:rsidRDefault="00933A65" w:rsidP="00036E54">
            <w:pPr>
              <w:spacing w:before="20" w:after="20" w:line="288" w:lineRule="auto"/>
              <w:rPr>
                <w:rFonts w:cstheme="majorBidi"/>
                <w:sz w:val="20"/>
                <w:szCs w:val="20"/>
              </w:rPr>
            </w:pPr>
          </w:p>
        </w:tc>
        <w:tc>
          <w:tcPr>
            <w:tcW w:w="2526" w:type="dxa"/>
          </w:tcPr>
          <w:p w14:paraId="2B0DF52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Palestinian</w:t>
            </w:r>
          </w:p>
        </w:tc>
        <w:tc>
          <w:tcPr>
            <w:tcW w:w="1646" w:type="dxa"/>
          </w:tcPr>
          <w:p w14:paraId="5182F937"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13 (0.8%)</w:t>
            </w:r>
          </w:p>
        </w:tc>
        <w:tc>
          <w:tcPr>
            <w:tcW w:w="0" w:type="auto"/>
            <w:vMerge/>
          </w:tcPr>
          <w:p w14:paraId="289F8C3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0BD3270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3E8BD8A2"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63A31D70"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Pr>
          <w:p w14:paraId="7A780930" w14:textId="77777777" w:rsidR="00933A65" w:rsidRPr="004E004E" w:rsidRDefault="00933A65" w:rsidP="00036E54">
            <w:pPr>
              <w:spacing w:before="20" w:after="20" w:line="288" w:lineRule="auto"/>
              <w:rPr>
                <w:rFonts w:cstheme="majorBidi"/>
                <w:sz w:val="20"/>
                <w:szCs w:val="20"/>
              </w:rPr>
            </w:pPr>
          </w:p>
        </w:tc>
        <w:tc>
          <w:tcPr>
            <w:tcW w:w="2526" w:type="dxa"/>
            <w:tcBorders>
              <w:bottom w:val="single" w:sz="4" w:space="0" w:color="808080" w:themeColor="background1" w:themeShade="80"/>
            </w:tcBorders>
          </w:tcPr>
          <w:p w14:paraId="6A05742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Iraqi</w:t>
            </w:r>
          </w:p>
        </w:tc>
        <w:tc>
          <w:tcPr>
            <w:tcW w:w="1646" w:type="dxa"/>
            <w:tcBorders>
              <w:bottom w:val="single" w:sz="4" w:space="0" w:color="808080" w:themeColor="background1" w:themeShade="80"/>
            </w:tcBorders>
          </w:tcPr>
          <w:p w14:paraId="6E4667A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1 (0.1%)</w:t>
            </w:r>
          </w:p>
        </w:tc>
        <w:tc>
          <w:tcPr>
            <w:tcW w:w="0" w:type="auto"/>
            <w:vMerge/>
          </w:tcPr>
          <w:p w14:paraId="1E03E0FE"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15DB2A0C"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13E8C39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54B7E15C"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03AD3F63" w14:textId="77777777" w:rsidR="00933A65" w:rsidRPr="004E004E" w:rsidRDefault="00933A65" w:rsidP="00036E54">
            <w:pPr>
              <w:spacing w:before="20" w:after="20" w:line="288" w:lineRule="auto"/>
              <w:rPr>
                <w:rFonts w:cstheme="majorBidi"/>
                <w:sz w:val="20"/>
                <w:szCs w:val="20"/>
              </w:rPr>
            </w:pPr>
          </w:p>
        </w:tc>
        <w:tc>
          <w:tcPr>
            <w:tcW w:w="2526" w:type="dxa"/>
            <w:tcBorders>
              <w:top w:val="single" w:sz="4" w:space="0" w:color="808080" w:themeColor="background1" w:themeShade="80"/>
            </w:tcBorders>
          </w:tcPr>
          <w:p w14:paraId="28656972"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Missing</w:t>
            </w:r>
          </w:p>
        </w:tc>
        <w:tc>
          <w:tcPr>
            <w:tcW w:w="1646" w:type="dxa"/>
            <w:tcBorders>
              <w:top w:val="single" w:sz="4" w:space="0" w:color="808080" w:themeColor="background1" w:themeShade="80"/>
            </w:tcBorders>
          </w:tcPr>
          <w:p w14:paraId="558B01E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 xml:space="preserve">1 (0.1%) </w:t>
            </w:r>
          </w:p>
        </w:tc>
        <w:tc>
          <w:tcPr>
            <w:tcW w:w="0" w:type="auto"/>
            <w:vMerge/>
          </w:tcPr>
          <w:p w14:paraId="50D492F8"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061719B3"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3F41A731"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758444CB" w14:textId="77777777" w:rsidTr="00036E54">
        <w:tc>
          <w:tcPr>
            <w:cnfStyle w:val="001000000000" w:firstRow="0" w:lastRow="0" w:firstColumn="1" w:lastColumn="0" w:oddVBand="0" w:evenVBand="0" w:oddHBand="0" w:evenHBand="0" w:firstRowFirstColumn="0" w:firstRowLastColumn="0" w:lastRowFirstColumn="0" w:lastRowLastColumn="0"/>
            <w:tcW w:w="0" w:type="auto"/>
            <w:vMerge w:val="restart"/>
          </w:tcPr>
          <w:p w14:paraId="2D4D691B" w14:textId="77777777" w:rsidR="00933A65" w:rsidRPr="004E004E" w:rsidRDefault="00933A65" w:rsidP="00036E54">
            <w:pPr>
              <w:spacing w:before="20" w:after="20" w:line="288" w:lineRule="auto"/>
              <w:rPr>
                <w:rFonts w:cstheme="majorBidi"/>
                <w:sz w:val="20"/>
                <w:szCs w:val="20"/>
              </w:rPr>
            </w:pPr>
            <w:r w:rsidRPr="004E004E">
              <w:rPr>
                <w:rFonts w:cstheme="majorBidi"/>
                <w:b w:val="0"/>
                <w:bCs w:val="0"/>
                <w:sz w:val="20"/>
                <w:szCs w:val="20"/>
              </w:rPr>
              <w:t>Caregiver nationality, N (%)</w:t>
            </w:r>
          </w:p>
        </w:tc>
        <w:tc>
          <w:tcPr>
            <w:tcW w:w="2526" w:type="dxa"/>
            <w:tcBorders>
              <w:bottom w:val="single" w:sz="4" w:space="0" w:color="808080" w:themeColor="background1" w:themeShade="80"/>
            </w:tcBorders>
          </w:tcPr>
          <w:p w14:paraId="0DC5ECC1"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Syrian</w:t>
            </w:r>
          </w:p>
        </w:tc>
        <w:tc>
          <w:tcPr>
            <w:tcW w:w="1646" w:type="dxa"/>
            <w:tcBorders>
              <w:bottom w:val="single" w:sz="4" w:space="0" w:color="808080" w:themeColor="background1" w:themeShade="80"/>
            </w:tcBorders>
          </w:tcPr>
          <w:p w14:paraId="7D186793"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1577 (98.9%)</w:t>
            </w:r>
          </w:p>
        </w:tc>
        <w:tc>
          <w:tcPr>
            <w:tcW w:w="0" w:type="auto"/>
            <w:vMerge w:val="restart"/>
          </w:tcPr>
          <w:p w14:paraId="2C4A6CD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vMerge w:val="restart"/>
          </w:tcPr>
          <w:p w14:paraId="3E3E2017" w14:textId="398409FF" w:rsidR="00933A65" w:rsidRPr="004E004E" w:rsidRDefault="00933A65" w:rsidP="00200791">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(3)=5.</w:t>
            </w:r>
            <w:r w:rsidR="00200791">
              <w:rPr>
                <w:rFonts w:cstheme="majorBidi"/>
                <w:sz w:val="20"/>
                <w:szCs w:val="20"/>
              </w:rPr>
              <w:t>28</w:t>
            </w:r>
            <w:r w:rsidRPr="004E004E">
              <w:rPr>
                <w:rFonts w:cstheme="majorBidi"/>
                <w:sz w:val="20"/>
                <w:szCs w:val="20"/>
              </w:rPr>
              <w:t>, p=.15</w:t>
            </w:r>
            <w:r w:rsidR="00200791">
              <w:rPr>
                <w:rFonts w:cstheme="majorBidi"/>
                <w:sz w:val="20"/>
                <w:szCs w:val="20"/>
              </w:rPr>
              <w:t>2</w:t>
            </w:r>
            <w:r w:rsidRPr="004E004E">
              <w:rPr>
                <w:rFonts w:cstheme="majorBidi"/>
                <w:sz w:val="20"/>
                <w:szCs w:val="20"/>
              </w:rPr>
              <w:t>, tau</w:t>
            </w:r>
            <w:r w:rsidRPr="004E004E">
              <w:rPr>
                <w:rFonts w:cstheme="majorBidi"/>
                <w:sz w:val="20"/>
                <w:szCs w:val="20"/>
                <w:vertAlign w:val="superscript"/>
              </w:rPr>
              <w:t>C</w:t>
            </w:r>
            <w:r w:rsidR="00200791">
              <w:rPr>
                <w:rFonts w:cstheme="majorBidi"/>
                <w:sz w:val="20"/>
                <w:szCs w:val="20"/>
              </w:rPr>
              <w:t>=.005</w:t>
            </w:r>
          </w:p>
        </w:tc>
        <w:tc>
          <w:tcPr>
            <w:tcW w:w="0" w:type="auto"/>
            <w:vMerge w:val="restart"/>
          </w:tcPr>
          <w:p w14:paraId="7061DDBB"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525F1B78"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6E50154E" w14:textId="77777777" w:rsidR="00933A65" w:rsidRPr="004E004E" w:rsidRDefault="00933A65" w:rsidP="00036E54">
            <w:pPr>
              <w:spacing w:before="20" w:after="20" w:line="288" w:lineRule="auto"/>
              <w:rPr>
                <w:rFonts w:cstheme="majorBidi"/>
                <w:sz w:val="20"/>
                <w:szCs w:val="20"/>
              </w:rPr>
            </w:pPr>
          </w:p>
        </w:tc>
        <w:tc>
          <w:tcPr>
            <w:tcW w:w="2526" w:type="dxa"/>
            <w:tcBorders>
              <w:top w:val="single" w:sz="4" w:space="0" w:color="808080" w:themeColor="background1" w:themeShade="80"/>
            </w:tcBorders>
          </w:tcPr>
          <w:p w14:paraId="114E5164"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Lebanese</w:t>
            </w:r>
          </w:p>
        </w:tc>
        <w:tc>
          <w:tcPr>
            <w:tcW w:w="1646" w:type="dxa"/>
            <w:tcBorders>
              <w:top w:val="single" w:sz="4" w:space="0" w:color="808080" w:themeColor="background1" w:themeShade="80"/>
            </w:tcBorders>
          </w:tcPr>
          <w:p w14:paraId="04952D24"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8 (0.5%)</w:t>
            </w:r>
          </w:p>
        </w:tc>
        <w:tc>
          <w:tcPr>
            <w:tcW w:w="0" w:type="auto"/>
            <w:vMerge/>
          </w:tcPr>
          <w:p w14:paraId="69F1805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70D46CC7"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205E07D4"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2E678023"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Pr>
          <w:p w14:paraId="25ADA110" w14:textId="77777777" w:rsidR="00933A65" w:rsidRPr="004E004E" w:rsidRDefault="00933A65" w:rsidP="00036E54">
            <w:pPr>
              <w:spacing w:before="20" w:after="20" w:line="288" w:lineRule="auto"/>
              <w:rPr>
                <w:rFonts w:cstheme="majorBidi"/>
                <w:sz w:val="20"/>
                <w:szCs w:val="20"/>
              </w:rPr>
            </w:pPr>
          </w:p>
        </w:tc>
        <w:tc>
          <w:tcPr>
            <w:tcW w:w="2526" w:type="dxa"/>
            <w:tcBorders>
              <w:bottom w:val="single" w:sz="4" w:space="0" w:color="808080" w:themeColor="background1" w:themeShade="80"/>
            </w:tcBorders>
          </w:tcPr>
          <w:p w14:paraId="1108ADD2"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Palestinian</w:t>
            </w:r>
          </w:p>
        </w:tc>
        <w:tc>
          <w:tcPr>
            <w:tcW w:w="1646" w:type="dxa"/>
            <w:tcBorders>
              <w:bottom w:val="single" w:sz="4" w:space="0" w:color="808080" w:themeColor="background1" w:themeShade="80"/>
            </w:tcBorders>
          </w:tcPr>
          <w:p w14:paraId="1500FDF3"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5 (0.3%)</w:t>
            </w:r>
          </w:p>
        </w:tc>
        <w:tc>
          <w:tcPr>
            <w:tcW w:w="0" w:type="auto"/>
            <w:vMerge/>
          </w:tcPr>
          <w:p w14:paraId="621B10A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435A5AB7"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7C56F0F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62C6E1E6"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53AB85F9" w14:textId="77777777" w:rsidR="00933A65" w:rsidRPr="004E004E" w:rsidRDefault="00933A65" w:rsidP="00036E54">
            <w:pPr>
              <w:spacing w:before="20" w:after="20" w:line="288" w:lineRule="auto"/>
              <w:rPr>
                <w:rFonts w:cstheme="majorBidi"/>
                <w:sz w:val="20"/>
                <w:szCs w:val="20"/>
              </w:rPr>
            </w:pPr>
          </w:p>
        </w:tc>
        <w:tc>
          <w:tcPr>
            <w:tcW w:w="2526" w:type="dxa"/>
            <w:tcBorders>
              <w:top w:val="single" w:sz="4" w:space="0" w:color="808080" w:themeColor="background1" w:themeShade="80"/>
              <w:bottom w:val="nil"/>
            </w:tcBorders>
          </w:tcPr>
          <w:p w14:paraId="763F7154"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Iraqi</w:t>
            </w:r>
          </w:p>
        </w:tc>
        <w:tc>
          <w:tcPr>
            <w:tcW w:w="1646" w:type="dxa"/>
            <w:tcBorders>
              <w:top w:val="single" w:sz="4" w:space="0" w:color="808080" w:themeColor="background1" w:themeShade="80"/>
              <w:bottom w:val="nil"/>
            </w:tcBorders>
          </w:tcPr>
          <w:p w14:paraId="7AEB957A"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1 (0.1%)</w:t>
            </w:r>
          </w:p>
        </w:tc>
        <w:tc>
          <w:tcPr>
            <w:tcW w:w="0" w:type="auto"/>
            <w:vMerge/>
          </w:tcPr>
          <w:p w14:paraId="3AD2742A"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36BF391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60FCF16E"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7F88FE43"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808080" w:themeColor="background1" w:themeShade="80"/>
            </w:tcBorders>
          </w:tcPr>
          <w:p w14:paraId="02D525B3" w14:textId="77777777" w:rsidR="00933A65" w:rsidRPr="004E004E" w:rsidRDefault="00933A65" w:rsidP="00036E54">
            <w:pPr>
              <w:spacing w:before="20" w:after="20" w:line="288" w:lineRule="auto"/>
              <w:rPr>
                <w:rFonts w:cstheme="majorBidi"/>
                <w:sz w:val="20"/>
                <w:szCs w:val="20"/>
              </w:rPr>
            </w:pPr>
          </w:p>
        </w:tc>
        <w:tc>
          <w:tcPr>
            <w:tcW w:w="2526" w:type="dxa"/>
            <w:tcBorders>
              <w:bottom w:val="single" w:sz="4" w:space="0" w:color="808080" w:themeColor="background1" w:themeShade="80"/>
            </w:tcBorders>
          </w:tcPr>
          <w:p w14:paraId="46140225"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 xml:space="preserve">Missing </w:t>
            </w:r>
            <w:r w:rsidRPr="004E004E">
              <w:rPr>
                <w:rFonts w:cstheme="majorBidi"/>
                <w:sz w:val="20"/>
                <w:szCs w:val="20"/>
                <w:vertAlign w:val="superscript"/>
              </w:rPr>
              <w:t>B</w:t>
            </w:r>
            <w:r w:rsidRPr="004E004E">
              <w:rPr>
                <w:rFonts w:cstheme="majorBidi"/>
                <w:sz w:val="20"/>
                <w:szCs w:val="20"/>
              </w:rPr>
              <w:t xml:space="preserve"> </w:t>
            </w:r>
          </w:p>
        </w:tc>
        <w:tc>
          <w:tcPr>
            <w:tcW w:w="1646" w:type="dxa"/>
            <w:tcBorders>
              <w:bottom w:val="single" w:sz="4" w:space="0" w:color="808080" w:themeColor="background1" w:themeShade="80"/>
            </w:tcBorders>
          </w:tcPr>
          <w:p w14:paraId="08A30F2D"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3 (0.2%)</w:t>
            </w:r>
          </w:p>
        </w:tc>
        <w:tc>
          <w:tcPr>
            <w:tcW w:w="0" w:type="auto"/>
            <w:vMerge/>
            <w:tcBorders>
              <w:bottom w:val="single" w:sz="4" w:space="0" w:color="808080" w:themeColor="background1" w:themeShade="80"/>
            </w:tcBorders>
          </w:tcPr>
          <w:p w14:paraId="7289F1A2"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3107CE3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137EB8EC"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2F23714B"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gridSpan w:val="2"/>
            <w:tcBorders>
              <w:top w:val="single" w:sz="4" w:space="0" w:color="808080" w:themeColor="background1" w:themeShade="80"/>
              <w:bottom w:val="single" w:sz="4" w:space="0" w:color="808080" w:themeColor="background1" w:themeShade="80"/>
            </w:tcBorders>
          </w:tcPr>
          <w:p w14:paraId="458F49F3" w14:textId="77777777" w:rsidR="00933A65" w:rsidRPr="004E004E" w:rsidRDefault="00933A65" w:rsidP="00036E54">
            <w:pPr>
              <w:spacing w:before="20" w:after="20" w:line="288" w:lineRule="auto"/>
              <w:rPr>
                <w:rFonts w:cstheme="majorBidi"/>
                <w:sz w:val="20"/>
                <w:szCs w:val="20"/>
              </w:rPr>
            </w:pPr>
            <w:r w:rsidRPr="004E004E">
              <w:rPr>
                <w:rFonts w:cstheme="majorBidi"/>
                <w:b w:val="0"/>
                <w:bCs w:val="0"/>
                <w:sz w:val="20"/>
                <w:szCs w:val="20"/>
              </w:rPr>
              <w:t>Child married / engaged, N (%)</w:t>
            </w:r>
          </w:p>
        </w:tc>
        <w:tc>
          <w:tcPr>
            <w:tcW w:w="1646" w:type="dxa"/>
            <w:tcBorders>
              <w:top w:val="single" w:sz="4" w:space="0" w:color="808080" w:themeColor="background1" w:themeShade="80"/>
              <w:bottom w:val="single" w:sz="4" w:space="0" w:color="808080" w:themeColor="background1" w:themeShade="80"/>
            </w:tcBorders>
          </w:tcPr>
          <w:p w14:paraId="2514C1A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26 (1.6%)</w:t>
            </w:r>
          </w:p>
        </w:tc>
        <w:tc>
          <w:tcPr>
            <w:tcW w:w="0" w:type="auto"/>
            <w:tcBorders>
              <w:top w:val="single" w:sz="4" w:space="0" w:color="808080" w:themeColor="background1" w:themeShade="80"/>
              <w:bottom w:val="single" w:sz="4" w:space="0" w:color="808080" w:themeColor="background1" w:themeShade="80"/>
            </w:tcBorders>
          </w:tcPr>
          <w:p w14:paraId="2854E281"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tcBorders>
              <w:top w:val="single" w:sz="4" w:space="0" w:color="808080" w:themeColor="background1" w:themeShade="80"/>
              <w:bottom w:val="single" w:sz="4" w:space="0" w:color="808080" w:themeColor="background1" w:themeShade="80"/>
            </w:tcBorders>
          </w:tcPr>
          <w:p w14:paraId="5B823E5C" w14:textId="2BF36420" w:rsidR="00933A65" w:rsidRPr="004E004E" w:rsidRDefault="00933A65" w:rsidP="00200791">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(1)=0.0</w:t>
            </w:r>
            <w:r w:rsidR="00200791">
              <w:rPr>
                <w:rFonts w:cstheme="majorBidi"/>
                <w:sz w:val="20"/>
                <w:szCs w:val="20"/>
              </w:rPr>
              <w:t>0</w:t>
            </w:r>
            <w:r w:rsidRPr="004E004E">
              <w:rPr>
                <w:rFonts w:cstheme="majorBidi"/>
                <w:sz w:val="20"/>
                <w:szCs w:val="20"/>
              </w:rPr>
              <w:t>, p=</w:t>
            </w:r>
            <w:r w:rsidR="00200791">
              <w:rPr>
                <w:rFonts w:cstheme="majorBidi"/>
                <w:sz w:val="20"/>
                <w:szCs w:val="20"/>
              </w:rPr>
              <w:t>1.000</w:t>
            </w:r>
            <w:r w:rsidRPr="004E004E">
              <w:rPr>
                <w:rFonts w:cstheme="majorBidi"/>
                <w:sz w:val="20"/>
                <w:szCs w:val="20"/>
              </w:rPr>
              <w:t>, tau</w:t>
            </w:r>
            <w:r w:rsidRPr="004E004E">
              <w:rPr>
                <w:rFonts w:cstheme="majorBidi"/>
                <w:sz w:val="20"/>
                <w:szCs w:val="20"/>
                <w:vertAlign w:val="superscript"/>
              </w:rPr>
              <w:t>C</w:t>
            </w:r>
            <w:r w:rsidRPr="004E004E">
              <w:rPr>
                <w:rFonts w:cstheme="majorBidi"/>
                <w:sz w:val="20"/>
                <w:szCs w:val="20"/>
              </w:rPr>
              <w:t>=.00</w:t>
            </w:r>
          </w:p>
        </w:tc>
        <w:tc>
          <w:tcPr>
            <w:tcW w:w="0" w:type="auto"/>
            <w:tcBorders>
              <w:top w:val="single" w:sz="4" w:space="0" w:color="808080" w:themeColor="background1" w:themeShade="80"/>
              <w:bottom w:val="single" w:sz="4" w:space="0" w:color="808080" w:themeColor="background1" w:themeShade="80"/>
            </w:tcBorders>
          </w:tcPr>
          <w:p w14:paraId="2E9F44E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2813A289" w14:textId="77777777" w:rsidTr="00036E54">
        <w:trPr>
          <w:cantSplit/>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808080" w:themeColor="background1" w:themeShade="80"/>
              <w:bottom w:val="single" w:sz="4" w:space="0" w:color="808080" w:themeColor="background1" w:themeShade="80"/>
            </w:tcBorders>
          </w:tcPr>
          <w:p w14:paraId="7DBE0B21" w14:textId="77777777" w:rsidR="00933A65" w:rsidRPr="004E004E" w:rsidRDefault="00933A65" w:rsidP="00036E54">
            <w:pPr>
              <w:spacing w:before="20" w:after="20" w:line="288" w:lineRule="auto"/>
              <w:rPr>
                <w:rFonts w:cstheme="majorBidi"/>
                <w:sz w:val="20"/>
                <w:szCs w:val="20"/>
              </w:rPr>
            </w:pPr>
            <w:r w:rsidRPr="004E004E">
              <w:rPr>
                <w:rFonts w:cstheme="majorBidi"/>
                <w:b w:val="0"/>
                <w:bCs w:val="0"/>
                <w:sz w:val="20"/>
                <w:szCs w:val="20"/>
              </w:rPr>
              <w:t>UNHCR vulnerability rating, N (%)</w:t>
            </w:r>
          </w:p>
        </w:tc>
        <w:tc>
          <w:tcPr>
            <w:tcW w:w="2526" w:type="dxa"/>
            <w:tcBorders>
              <w:top w:val="single" w:sz="4" w:space="0" w:color="808080" w:themeColor="background1" w:themeShade="80"/>
              <w:bottom w:val="single" w:sz="4" w:space="0" w:color="808080" w:themeColor="background1" w:themeShade="80"/>
            </w:tcBorders>
          </w:tcPr>
          <w:p w14:paraId="7EBDFCB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b/>
                <w:bCs/>
                <w:sz w:val="20"/>
                <w:szCs w:val="20"/>
              </w:rPr>
            </w:pPr>
            <w:r w:rsidRPr="004E004E">
              <w:rPr>
                <w:rFonts w:cstheme="majorBidi"/>
                <w:sz w:val="20"/>
                <w:szCs w:val="20"/>
              </w:rPr>
              <w:t>Most vulnerable</w:t>
            </w:r>
          </w:p>
        </w:tc>
        <w:tc>
          <w:tcPr>
            <w:tcW w:w="1646" w:type="dxa"/>
            <w:tcBorders>
              <w:top w:val="single" w:sz="4" w:space="0" w:color="808080" w:themeColor="background1" w:themeShade="80"/>
              <w:bottom w:val="single" w:sz="4" w:space="0" w:color="808080" w:themeColor="background1" w:themeShade="80"/>
            </w:tcBorders>
          </w:tcPr>
          <w:p w14:paraId="599562A1"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615 (38.6%)</w:t>
            </w:r>
          </w:p>
        </w:tc>
        <w:tc>
          <w:tcPr>
            <w:tcW w:w="0" w:type="auto"/>
            <w:tcBorders>
              <w:top w:val="single" w:sz="4" w:space="0" w:color="808080" w:themeColor="background1" w:themeShade="80"/>
              <w:bottom w:val="single" w:sz="4" w:space="0" w:color="808080" w:themeColor="background1" w:themeShade="80"/>
            </w:tcBorders>
          </w:tcPr>
          <w:p w14:paraId="52F5AC7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114 (85.7%)</w:t>
            </w:r>
          </w:p>
        </w:tc>
        <w:tc>
          <w:tcPr>
            <w:tcW w:w="0" w:type="auto"/>
            <w:vMerge w:val="restart"/>
            <w:tcBorders>
              <w:top w:val="single" w:sz="4" w:space="0" w:color="808080" w:themeColor="background1" w:themeShade="80"/>
              <w:bottom w:val="single" w:sz="4" w:space="0" w:color="808080" w:themeColor="background1" w:themeShade="80"/>
            </w:tcBorders>
          </w:tcPr>
          <w:p w14:paraId="35E5C28C" w14:textId="0824E46A" w:rsidR="00933A65" w:rsidRPr="004E004E" w:rsidRDefault="00933A65" w:rsidP="00200791">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(2)=13</w:t>
            </w:r>
            <w:r w:rsidR="00200791">
              <w:rPr>
                <w:rFonts w:cstheme="majorBidi"/>
                <w:sz w:val="20"/>
                <w:szCs w:val="20"/>
              </w:rPr>
              <w:t>8</w:t>
            </w:r>
            <w:r w:rsidRPr="004E004E">
              <w:rPr>
                <w:rFonts w:cstheme="majorBidi"/>
                <w:sz w:val="20"/>
                <w:szCs w:val="20"/>
              </w:rPr>
              <w:t>.</w:t>
            </w:r>
            <w:r w:rsidR="00200791">
              <w:rPr>
                <w:rFonts w:cstheme="majorBidi"/>
                <w:sz w:val="20"/>
                <w:szCs w:val="20"/>
              </w:rPr>
              <w:t>57</w:t>
            </w:r>
            <w:r w:rsidRPr="004E004E">
              <w:rPr>
                <w:rFonts w:cstheme="majorBidi"/>
                <w:sz w:val="20"/>
                <w:szCs w:val="20"/>
              </w:rPr>
              <w:t>, p&lt;.001, d</w:t>
            </w:r>
            <w:r w:rsidRPr="004E004E">
              <w:rPr>
                <w:rFonts w:cstheme="majorBidi"/>
                <w:sz w:val="20"/>
                <w:szCs w:val="20"/>
                <w:vertAlign w:val="superscript"/>
              </w:rPr>
              <w:t>D</w:t>
            </w:r>
            <w:r w:rsidRPr="004E004E">
              <w:rPr>
                <w:rFonts w:cstheme="majorBidi"/>
                <w:sz w:val="20"/>
                <w:szCs w:val="20"/>
              </w:rPr>
              <w:t>=.13</w:t>
            </w:r>
          </w:p>
        </w:tc>
        <w:tc>
          <w:tcPr>
            <w:tcW w:w="0" w:type="auto"/>
            <w:vMerge w:val="restart"/>
            <w:tcBorders>
              <w:top w:val="single" w:sz="4" w:space="0" w:color="808080" w:themeColor="background1" w:themeShade="80"/>
              <w:bottom w:val="single" w:sz="4" w:space="0" w:color="808080" w:themeColor="background1" w:themeShade="80"/>
            </w:tcBorders>
          </w:tcPr>
          <w:p w14:paraId="4A65379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 xml:space="preserve">Included families more likely to be from most vulnerable localities </w:t>
            </w:r>
          </w:p>
        </w:tc>
      </w:tr>
      <w:tr w:rsidR="006C55CC" w:rsidRPr="004E004E" w14:paraId="6BA1B123" w14:textId="77777777" w:rsidTr="00036E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808080" w:themeColor="background1" w:themeShade="80"/>
            </w:tcBorders>
          </w:tcPr>
          <w:p w14:paraId="144F1818"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395C1EA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Second most vulnerable</w:t>
            </w:r>
          </w:p>
        </w:tc>
        <w:tc>
          <w:tcPr>
            <w:tcW w:w="1646" w:type="dxa"/>
            <w:tcBorders>
              <w:top w:val="single" w:sz="4" w:space="0" w:color="808080" w:themeColor="background1" w:themeShade="80"/>
              <w:bottom w:val="single" w:sz="4" w:space="0" w:color="808080" w:themeColor="background1" w:themeShade="80"/>
            </w:tcBorders>
          </w:tcPr>
          <w:p w14:paraId="1E10763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648 (40.6%)</w:t>
            </w:r>
          </w:p>
        </w:tc>
        <w:tc>
          <w:tcPr>
            <w:tcW w:w="0" w:type="auto"/>
            <w:tcBorders>
              <w:top w:val="single" w:sz="4" w:space="0" w:color="808080" w:themeColor="background1" w:themeShade="80"/>
              <w:bottom w:val="single" w:sz="4" w:space="0" w:color="808080" w:themeColor="background1" w:themeShade="80"/>
            </w:tcBorders>
          </w:tcPr>
          <w:p w14:paraId="7892C588"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15 (11.3%)</w:t>
            </w:r>
          </w:p>
        </w:tc>
        <w:tc>
          <w:tcPr>
            <w:tcW w:w="0" w:type="auto"/>
            <w:vMerge/>
            <w:tcBorders>
              <w:top w:val="single" w:sz="4" w:space="0" w:color="808080" w:themeColor="background1" w:themeShade="80"/>
            </w:tcBorders>
          </w:tcPr>
          <w:p w14:paraId="31B0F828"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top w:val="single" w:sz="4" w:space="0" w:color="808080" w:themeColor="background1" w:themeShade="80"/>
            </w:tcBorders>
          </w:tcPr>
          <w:p w14:paraId="6D2CD2D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5D91AEBC" w14:textId="77777777" w:rsidTr="00036E54">
        <w:trPr>
          <w:cantSplit/>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808080" w:themeColor="background1" w:themeShade="80"/>
            </w:tcBorders>
          </w:tcPr>
          <w:p w14:paraId="3515718B"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12B1B5A5"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Third most vulnerable</w:t>
            </w:r>
          </w:p>
        </w:tc>
        <w:tc>
          <w:tcPr>
            <w:tcW w:w="1646" w:type="dxa"/>
            <w:tcBorders>
              <w:top w:val="single" w:sz="4" w:space="0" w:color="808080" w:themeColor="background1" w:themeShade="80"/>
              <w:bottom w:val="single" w:sz="4" w:space="0" w:color="808080" w:themeColor="background1" w:themeShade="80"/>
            </w:tcBorders>
          </w:tcPr>
          <w:p w14:paraId="46922DBE"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332 (20.8%)</w:t>
            </w:r>
          </w:p>
        </w:tc>
        <w:tc>
          <w:tcPr>
            <w:tcW w:w="0" w:type="auto"/>
            <w:tcBorders>
              <w:top w:val="single" w:sz="4" w:space="0" w:color="808080" w:themeColor="background1" w:themeShade="80"/>
              <w:bottom w:val="single" w:sz="4" w:space="0" w:color="808080" w:themeColor="background1" w:themeShade="80"/>
            </w:tcBorders>
          </w:tcPr>
          <w:p w14:paraId="70F1B1B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4 (3.0%)</w:t>
            </w:r>
          </w:p>
        </w:tc>
        <w:tc>
          <w:tcPr>
            <w:tcW w:w="0" w:type="auto"/>
            <w:vMerge/>
            <w:tcBorders>
              <w:bottom w:val="single" w:sz="4" w:space="0" w:color="808080" w:themeColor="background1" w:themeShade="80"/>
            </w:tcBorders>
          </w:tcPr>
          <w:p w14:paraId="033B44E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13CDE9DE"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27A51D61"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808080" w:themeColor="background1" w:themeShade="80"/>
            </w:tcBorders>
          </w:tcPr>
          <w:p w14:paraId="38E93EE9" w14:textId="77777777" w:rsidR="00933A65" w:rsidRPr="004E004E" w:rsidRDefault="00933A65" w:rsidP="00036E54">
            <w:pPr>
              <w:spacing w:before="20" w:after="20" w:line="288" w:lineRule="auto"/>
              <w:rPr>
                <w:rFonts w:cstheme="majorBidi"/>
                <w:b w:val="0"/>
                <w:bCs w:val="0"/>
                <w:sz w:val="20"/>
                <w:szCs w:val="20"/>
              </w:rPr>
            </w:pPr>
            <w:r w:rsidRPr="004E004E">
              <w:rPr>
                <w:rFonts w:cstheme="majorBidi"/>
                <w:b w:val="0"/>
                <w:bCs w:val="0"/>
                <w:sz w:val="20"/>
                <w:szCs w:val="20"/>
              </w:rPr>
              <w:t>Family members registered with UNHCR, N (%)</w:t>
            </w:r>
          </w:p>
        </w:tc>
        <w:tc>
          <w:tcPr>
            <w:tcW w:w="2526" w:type="dxa"/>
            <w:tcBorders>
              <w:top w:val="single" w:sz="4" w:space="0" w:color="808080" w:themeColor="background1" w:themeShade="80"/>
              <w:bottom w:val="nil"/>
            </w:tcBorders>
          </w:tcPr>
          <w:p w14:paraId="671F379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 xml:space="preserve">All </w:t>
            </w:r>
          </w:p>
        </w:tc>
        <w:tc>
          <w:tcPr>
            <w:tcW w:w="1646" w:type="dxa"/>
            <w:tcBorders>
              <w:top w:val="single" w:sz="4" w:space="0" w:color="808080" w:themeColor="background1" w:themeShade="80"/>
              <w:bottom w:val="nil"/>
            </w:tcBorders>
          </w:tcPr>
          <w:p w14:paraId="33A4E94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1253 (78.6%)</w:t>
            </w:r>
          </w:p>
        </w:tc>
        <w:tc>
          <w:tcPr>
            <w:tcW w:w="0" w:type="auto"/>
            <w:vMerge w:val="restart"/>
            <w:tcBorders>
              <w:top w:val="single" w:sz="4" w:space="0" w:color="808080" w:themeColor="background1" w:themeShade="80"/>
            </w:tcBorders>
          </w:tcPr>
          <w:p w14:paraId="589757C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vMerge w:val="restart"/>
            <w:tcBorders>
              <w:top w:val="single" w:sz="4" w:space="0" w:color="808080" w:themeColor="background1" w:themeShade="80"/>
            </w:tcBorders>
          </w:tcPr>
          <w:p w14:paraId="410F9CED" w14:textId="5404B77F" w:rsidR="00933A65" w:rsidRPr="004E004E" w:rsidRDefault="00933A65" w:rsidP="00200791">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(2)=1.</w:t>
            </w:r>
            <w:r w:rsidR="00200791">
              <w:rPr>
                <w:rFonts w:cstheme="majorBidi"/>
                <w:sz w:val="20"/>
                <w:szCs w:val="20"/>
              </w:rPr>
              <w:t>43</w:t>
            </w:r>
            <w:r w:rsidRPr="004E004E">
              <w:rPr>
                <w:rFonts w:cstheme="majorBidi"/>
                <w:sz w:val="20"/>
                <w:szCs w:val="20"/>
              </w:rPr>
              <w:t>, p=.</w:t>
            </w:r>
            <w:r w:rsidR="00200791">
              <w:rPr>
                <w:rFonts w:cstheme="majorBidi"/>
                <w:sz w:val="20"/>
                <w:szCs w:val="20"/>
              </w:rPr>
              <w:t>490</w:t>
            </w:r>
            <w:r w:rsidRPr="004E004E">
              <w:rPr>
                <w:rFonts w:cstheme="majorBidi"/>
                <w:sz w:val="20"/>
                <w:szCs w:val="20"/>
              </w:rPr>
              <w:t>, d</w:t>
            </w:r>
            <w:r w:rsidRPr="004E004E">
              <w:rPr>
                <w:rFonts w:cstheme="majorBidi"/>
                <w:sz w:val="20"/>
                <w:szCs w:val="20"/>
                <w:vertAlign w:val="superscript"/>
              </w:rPr>
              <w:t>D</w:t>
            </w:r>
            <w:r w:rsidR="00200791">
              <w:rPr>
                <w:rFonts w:cstheme="majorBidi"/>
                <w:sz w:val="20"/>
                <w:szCs w:val="20"/>
              </w:rPr>
              <w:t>=.000</w:t>
            </w:r>
          </w:p>
        </w:tc>
        <w:tc>
          <w:tcPr>
            <w:tcW w:w="0" w:type="auto"/>
            <w:vMerge w:val="restart"/>
            <w:tcBorders>
              <w:top w:val="single" w:sz="4" w:space="0" w:color="808080" w:themeColor="background1" w:themeShade="80"/>
            </w:tcBorders>
          </w:tcPr>
          <w:p w14:paraId="0F0400F3"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60DEAC7E"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Pr>
          <w:p w14:paraId="0464E770"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nil"/>
            </w:tcBorders>
          </w:tcPr>
          <w:p w14:paraId="2E0F54F5"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Some</w:t>
            </w:r>
          </w:p>
        </w:tc>
        <w:tc>
          <w:tcPr>
            <w:tcW w:w="1646" w:type="dxa"/>
            <w:tcBorders>
              <w:top w:val="single" w:sz="4" w:space="0" w:color="808080" w:themeColor="background1" w:themeShade="80"/>
              <w:bottom w:val="nil"/>
            </w:tcBorders>
          </w:tcPr>
          <w:p w14:paraId="1D3B075C"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174 (10.9%)</w:t>
            </w:r>
          </w:p>
        </w:tc>
        <w:tc>
          <w:tcPr>
            <w:tcW w:w="0" w:type="auto"/>
            <w:vMerge/>
          </w:tcPr>
          <w:p w14:paraId="7C960B6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2340EE2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0CFCFF6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48526789"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598C3FB4"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nil"/>
            </w:tcBorders>
          </w:tcPr>
          <w:p w14:paraId="7474C5B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None</w:t>
            </w:r>
          </w:p>
        </w:tc>
        <w:tc>
          <w:tcPr>
            <w:tcW w:w="1646" w:type="dxa"/>
            <w:tcBorders>
              <w:top w:val="single" w:sz="4" w:space="0" w:color="808080" w:themeColor="background1" w:themeShade="80"/>
              <w:bottom w:val="nil"/>
            </w:tcBorders>
          </w:tcPr>
          <w:p w14:paraId="3ED2CC56"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163 (10.2%)</w:t>
            </w:r>
          </w:p>
        </w:tc>
        <w:tc>
          <w:tcPr>
            <w:tcW w:w="0" w:type="auto"/>
            <w:vMerge/>
          </w:tcPr>
          <w:p w14:paraId="37F5CFA4"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6C2B9C98"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60236123"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14CA219A"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808080" w:themeColor="background1" w:themeShade="80"/>
            </w:tcBorders>
          </w:tcPr>
          <w:p w14:paraId="1C5ADB39"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6498D52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 xml:space="preserve">Missing </w:t>
            </w:r>
            <w:r w:rsidRPr="004E004E">
              <w:rPr>
                <w:rFonts w:cstheme="majorBidi"/>
                <w:sz w:val="20"/>
                <w:szCs w:val="20"/>
                <w:vertAlign w:val="superscript"/>
              </w:rPr>
              <w:t>B</w:t>
            </w:r>
          </w:p>
        </w:tc>
        <w:tc>
          <w:tcPr>
            <w:tcW w:w="1646" w:type="dxa"/>
            <w:tcBorders>
              <w:top w:val="single" w:sz="4" w:space="0" w:color="808080" w:themeColor="background1" w:themeShade="80"/>
              <w:bottom w:val="single" w:sz="4" w:space="0" w:color="808080" w:themeColor="background1" w:themeShade="80"/>
            </w:tcBorders>
          </w:tcPr>
          <w:p w14:paraId="5635080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4 (0.3%)</w:t>
            </w:r>
          </w:p>
        </w:tc>
        <w:tc>
          <w:tcPr>
            <w:tcW w:w="0" w:type="auto"/>
            <w:vMerge/>
            <w:tcBorders>
              <w:bottom w:val="single" w:sz="4" w:space="0" w:color="808080" w:themeColor="background1" w:themeShade="80"/>
            </w:tcBorders>
          </w:tcPr>
          <w:p w14:paraId="4B82323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5CCC2B03"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1F9AE82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1E6F636B"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808080" w:themeColor="background1" w:themeShade="80"/>
              <w:bottom w:val="single" w:sz="4" w:space="0" w:color="808080" w:themeColor="background1" w:themeShade="80"/>
            </w:tcBorders>
          </w:tcPr>
          <w:p w14:paraId="2977D236" w14:textId="77777777" w:rsidR="00933A65" w:rsidRPr="004E004E" w:rsidRDefault="00933A65" w:rsidP="00036E54">
            <w:pPr>
              <w:spacing w:before="20" w:after="20" w:line="288" w:lineRule="auto"/>
              <w:rPr>
                <w:rFonts w:cstheme="majorBidi"/>
                <w:b w:val="0"/>
                <w:bCs w:val="0"/>
                <w:sz w:val="20"/>
                <w:szCs w:val="20"/>
              </w:rPr>
            </w:pPr>
            <w:r w:rsidRPr="004E004E">
              <w:rPr>
                <w:rFonts w:cstheme="majorBidi"/>
                <w:b w:val="0"/>
                <w:bCs w:val="0"/>
                <w:sz w:val="20"/>
                <w:szCs w:val="20"/>
              </w:rPr>
              <w:t>Number of people in household, median (IQR) [range]</w:t>
            </w:r>
          </w:p>
        </w:tc>
        <w:tc>
          <w:tcPr>
            <w:tcW w:w="2526" w:type="dxa"/>
            <w:tcBorders>
              <w:top w:val="single" w:sz="4" w:space="0" w:color="808080" w:themeColor="background1" w:themeShade="80"/>
              <w:bottom w:val="nil"/>
            </w:tcBorders>
          </w:tcPr>
          <w:p w14:paraId="74C81D1B"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Adults</w:t>
            </w:r>
          </w:p>
        </w:tc>
        <w:tc>
          <w:tcPr>
            <w:tcW w:w="1646" w:type="dxa"/>
            <w:tcBorders>
              <w:top w:val="single" w:sz="4" w:space="0" w:color="808080" w:themeColor="background1" w:themeShade="80"/>
              <w:bottom w:val="nil"/>
            </w:tcBorders>
          </w:tcPr>
          <w:p w14:paraId="3C119D8E"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2 (1) [1-11]</w:t>
            </w:r>
          </w:p>
        </w:tc>
        <w:tc>
          <w:tcPr>
            <w:tcW w:w="0" w:type="auto"/>
            <w:tcBorders>
              <w:top w:val="single" w:sz="4" w:space="0" w:color="808080" w:themeColor="background1" w:themeShade="80"/>
              <w:bottom w:val="nil"/>
            </w:tcBorders>
          </w:tcPr>
          <w:p w14:paraId="0AD6171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tcBorders>
              <w:top w:val="single" w:sz="4" w:space="0" w:color="808080" w:themeColor="background1" w:themeShade="80"/>
              <w:bottom w:val="single" w:sz="4" w:space="0" w:color="808080" w:themeColor="background1" w:themeShade="80"/>
            </w:tcBorders>
          </w:tcPr>
          <w:p w14:paraId="5240CAA3" w14:textId="5DF9FB50" w:rsidR="00933A65" w:rsidRPr="004E004E" w:rsidRDefault="00933A65" w:rsidP="006C55CC">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U=8</w:t>
            </w:r>
            <w:r w:rsidR="00200791">
              <w:rPr>
                <w:rFonts w:cstheme="majorBidi"/>
                <w:sz w:val="20"/>
                <w:szCs w:val="20"/>
              </w:rPr>
              <w:t>7</w:t>
            </w:r>
            <w:r w:rsidRPr="004E004E">
              <w:rPr>
                <w:rFonts w:cstheme="majorBidi"/>
                <w:sz w:val="20"/>
                <w:szCs w:val="20"/>
              </w:rPr>
              <w:t>,</w:t>
            </w:r>
            <w:r w:rsidR="00200791">
              <w:rPr>
                <w:rFonts w:cstheme="majorBidi"/>
                <w:sz w:val="20"/>
                <w:szCs w:val="20"/>
              </w:rPr>
              <w:t>637</w:t>
            </w:r>
            <w:r w:rsidRPr="004E004E">
              <w:rPr>
                <w:rFonts w:cstheme="majorBidi"/>
                <w:sz w:val="20"/>
                <w:szCs w:val="20"/>
              </w:rPr>
              <w:t>.0, p=.0</w:t>
            </w:r>
            <w:r w:rsidR="006C55CC">
              <w:rPr>
                <w:rFonts w:cstheme="majorBidi"/>
                <w:sz w:val="20"/>
                <w:szCs w:val="20"/>
              </w:rPr>
              <w:t>45</w:t>
            </w:r>
          </w:p>
        </w:tc>
        <w:tc>
          <w:tcPr>
            <w:tcW w:w="0" w:type="auto"/>
            <w:tcBorders>
              <w:top w:val="single" w:sz="4" w:space="0" w:color="808080" w:themeColor="background1" w:themeShade="80"/>
              <w:bottom w:val="single" w:sz="4" w:space="0" w:color="808080" w:themeColor="background1" w:themeShade="80"/>
            </w:tcBorders>
          </w:tcPr>
          <w:p w14:paraId="1AAA9DAB"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Included families had fewer adults in the household</w:t>
            </w:r>
          </w:p>
        </w:tc>
      </w:tr>
      <w:tr w:rsidR="006C55CC" w:rsidRPr="004E004E" w14:paraId="32B874F6"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808080" w:themeColor="background1" w:themeShade="80"/>
            </w:tcBorders>
          </w:tcPr>
          <w:p w14:paraId="3245BF7D"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nil"/>
            </w:tcBorders>
          </w:tcPr>
          <w:p w14:paraId="38CFDA0E"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Children</w:t>
            </w:r>
          </w:p>
        </w:tc>
        <w:tc>
          <w:tcPr>
            <w:tcW w:w="1646" w:type="dxa"/>
            <w:tcBorders>
              <w:top w:val="single" w:sz="4" w:space="0" w:color="808080" w:themeColor="background1" w:themeShade="80"/>
              <w:bottom w:val="nil"/>
            </w:tcBorders>
          </w:tcPr>
          <w:p w14:paraId="18ED150B"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5 (2) [1-18]</w:t>
            </w:r>
          </w:p>
        </w:tc>
        <w:tc>
          <w:tcPr>
            <w:tcW w:w="0" w:type="auto"/>
            <w:tcBorders>
              <w:top w:val="single" w:sz="4" w:space="0" w:color="808080" w:themeColor="background1" w:themeShade="80"/>
              <w:bottom w:val="nil"/>
            </w:tcBorders>
          </w:tcPr>
          <w:p w14:paraId="5A4D052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tcBorders>
              <w:top w:val="single" w:sz="4" w:space="0" w:color="808080" w:themeColor="background1" w:themeShade="80"/>
              <w:bottom w:val="single" w:sz="4" w:space="0" w:color="7F7F7F" w:themeColor="text1" w:themeTint="80"/>
            </w:tcBorders>
          </w:tcPr>
          <w:p w14:paraId="57CCD322" w14:textId="4D1DA425" w:rsidR="00933A65" w:rsidRPr="004E004E" w:rsidRDefault="00933A65" w:rsidP="006C55CC">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U=10</w:t>
            </w:r>
            <w:r w:rsidR="006C55CC">
              <w:rPr>
                <w:rFonts w:cstheme="majorBidi"/>
                <w:sz w:val="20"/>
                <w:szCs w:val="20"/>
              </w:rPr>
              <w:t>3</w:t>
            </w:r>
            <w:r w:rsidRPr="004E004E">
              <w:rPr>
                <w:rFonts w:cstheme="majorBidi"/>
                <w:sz w:val="20"/>
                <w:szCs w:val="20"/>
              </w:rPr>
              <w:t>,</w:t>
            </w:r>
            <w:r w:rsidR="006C55CC">
              <w:rPr>
                <w:rFonts w:cstheme="majorBidi"/>
                <w:sz w:val="20"/>
                <w:szCs w:val="20"/>
              </w:rPr>
              <w:t>574</w:t>
            </w:r>
            <w:r w:rsidRPr="004E004E">
              <w:rPr>
                <w:rFonts w:cstheme="majorBidi"/>
                <w:sz w:val="20"/>
                <w:szCs w:val="20"/>
              </w:rPr>
              <w:t>.0, p=.169</w:t>
            </w:r>
          </w:p>
        </w:tc>
        <w:tc>
          <w:tcPr>
            <w:tcW w:w="0" w:type="auto"/>
            <w:tcBorders>
              <w:top w:val="single" w:sz="4" w:space="0" w:color="808080" w:themeColor="background1" w:themeShade="80"/>
              <w:bottom w:val="single" w:sz="4" w:space="0" w:color="7F7F7F" w:themeColor="text1" w:themeTint="80"/>
            </w:tcBorders>
          </w:tcPr>
          <w:p w14:paraId="67CCB13E"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147D9959"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808080" w:themeColor="background1" w:themeShade="80"/>
            </w:tcBorders>
          </w:tcPr>
          <w:p w14:paraId="696BC83F"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nil"/>
            </w:tcBorders>
          </w:tcPr>
          <w:p w14:paraId="66EE12A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Total</w:t>
            </w:r>
          </w:p>
        </w:tc>
        <w:tc>
          <w:tcPr>
            <w:tcW w:w="1646" w:type="dxa"/>
            <w:tcBorders>
              <w:top w:val="single" w:sz="4" w:space="0" w:color="808080" w:themeColor="background1" w:themeShade="80"/>
              <w:bottom w:val="nil"/>
            </w:tcBorders>
          </w:tcPr>
          <w:p w14:paraId="564E2426"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7 (3) [2-24]</w:t>
            </w:r>
          </w:p>
        </w:tc>
        <w:tc>
          <w:tcPr>
            <w:tcW w:w="0" w:type="auto"/>
            <w:tcBorders>
              <w:top w:val="single" w:sz="4" w:space="0" w:color="808080" w:themeColor="background1" w:themeShade="80"/>
              <w:bottom w:val="nil"/>
            </w:tcBorders>
          </w:tcPr>
          <w:p w14:paraId="0ECDA857"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tcBorders>
              <w:bottom w:val="single" w:sz="4" w:space="0" w:color="808080" w:themeColor="background1" w:themeShade="80"/>
            </w:tcBorders>
          </w:tcPr>
          <w:p w14:paraId="02BFBF9E" w14:textId="72F27F0B" w:rsidR="00933A65" w:rsidRPr="004E004E" w:rsidRDefault="00933A65" w:rsidP="006C55CC">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U=9</w:t>
            </w:r>
            <w:r w:rsidR="006C55CC">
              <w:rPr>
                <w:rFonts w:cstheme="majorBidi"/>
                <w:sz w:val="20"/>
                <w:szCs w:val="20"/>
              </w:rPr>
              <w:t>6</w:t>
            </w:r>
            <w:r w:rsidRPr="004E004E">
              <w:rPr>
                <w:rFonts w:cstheme="majorBidi"/>
                <w:sz w:val="20"/>
                <w:szCs w:val="20"/>
              </w:rPr>
              <w:t>,</w:t>
            </w:r>
            <w:r w:rsidR="006C55CC">
              <w:rPr>
                <w:rFonts w:cstheme="majorBidi"/>
                <w:sz w:val="20"/>
                <w:szCs w:val="20"/>
              </w:rPr>
              <w:t>681</w:t>
            </w:r>
            <w:r w:rsidRPr="004E004E">
              <w:rPr>
                <w:rFonts w:cstheme="majorBidi"/>
                <w:sz w:val="20"/>
                <w:szCs w:val="20"/>
              </w:rPr>
              <w:t>.5, p=.9</w:t>
            </w:r>
            <w:r w:rsidR="006C55CC">
              <w:rPr>
                <w:rFonts w:cstheme="majorBidi"/>
                <w:sz w:val="20"/>
                <w:szCs w:val="20"/>
              </w:rPr>
              <w:t>06</w:t>
            </w:r>
          </w:p>
        </w:tc>
        <w:tc>
          <w:tcPr>
            <w:tcW w:w="0" w:type="auto"/>
            <w:tcBorders>
              <w:bottom w:val="single" w:sz="4" w:space="0" w:color="808080" w:themeColor="background1" w:themeShade="80"/>
            </w:tcBorders>
          </w:tcPr>
          <w:p w14:paraId="1126B1B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37A228A5" w14:textId="77777777" w:rsidTr="00036E54">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808080" w:themeColor="background1" w:themeShade="80"/>
              <w:bottom w:val="single" w:sz="4" w:space="0" w:color="808080" w:themeColor="background1" w:themeShade="80"/>
            </w:tcBorders>
          </w:tcPr>
          <w:p w14:paraId="3170B536" w14:textId="77777777" w:rsidR="00933A65" w:rsidRPr="004E004E" w:rsidRDefault="00933A65" w:rsidP="00036E54">
            <w:pPr>
              <w:spacing w:before="20" w:after="20" w:line="288" w:lineRule="auto"/>
              <w:rPr>
                <w:rFonts w:cstheme="majorBidi"/>
                <w:b w:val="0"/>
                <w:bCs w:val="0"/>
                <w:sz w:val="20"/>
                <w:szCs w:val="20"/>
              </w:rPr>
            </w:pPr>
            <w:r w:rsidRPr="004E004E">
              <w:rPr>
                <w:rFonts w:cstheme="majorBidi"/>
                <w:b w:val="0"/>
                <w:bCs w:val="0"/>
                <w:sz w:val="20"/>
                <w:szCs w:val="20"/>
              </w:rPr>
              <w:t>Caregiver has current job, N (%)</w:t>
            </w:r>
          </w:p>
        </w:tc>
        <w:tc>
          <w:tcPr>
            <w:tcW w:w="2526" w:type="dxa"/>
            <w:tcBorders>
              <w:top w:val="single" w:sz="4" w:space="0" w:color="808080" w:themeColor="background1" w:themeShade="80"/>
              <w:bottom w:val="nil"/>
            </w:tcBorders>
          </w:tcPr>
          <w:p w14:paraId="4BE4B63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No</w:t>
            </w:r>
          </w:p>
        </w:tc>
        <w:tc>
          <w:tcPr>
            <w:tcW w:w="1646" w:type="dxa"/>
            <w:tcBorders>
              <w:top w:val="single" w:sz="4" w:space="0" w:color="808080" w:themeColor="background1" w:themeShade="80"/>
              <w:bottom w:val="nil"/>
            </w:tcBorders>
          </w:tcPr>
          <w:p w14:paraId="202EBDB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1384 (86.8%)</w:t>
            </w:r>
          </w:p>
        </w:tc>
        <w:tc>
          <w:tcPr>
            <w:tcW w:w="0" w:type="auto"/>
            <w:vMerge w:val="restart"/>
            <w:tcBorders>
              <w:top w:val="single" w:sz="4" w:space="0" w:color="808080" w:themeColor="background1" w:themeShade="80"/>
            </w:tcBorders>
          </w:tcPr>
          <w:p w14:paraId="3C30BA45"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vMerge w:val="restart"/>
            <w:tcBorders>
              <w:top w:val="single" w:sz="4" w:space="0" w:color="808080" w:themeColor="background1" w:themeShade="80"/>
              <w:bottom w:val="single" w:sz="4" w:space="0" w:color="808080" w:themeColor="background1" w:themeShade="80"/>
            </w:tcBorders>
          </w:tcPr>
          <w:p w14:paraId="3466CA06" w14:textId="4C711A0C" w:rsidR="00933A65" w:rsidRPr="004E004E" w:rsidRDefault="00933A65" w:rsidP="006C55CC">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(1)=</w:t>
            </w:r>
            <w:r w:rsidR="006C55CC">
              <w:rPr>
                <w:rFonts w:cstheme="majorBidi"/>
                <w:sz w:val="20"/>
                <w:szCs w:val="20"/>
              </w:rPr>
              <w:t>0</w:t>
            </w:r>
            <w:r w:rsidRPr="004E004E">
              <w:rPr>
                <w:rFonts w:cstheme="majorBidi"/>
                <w:sz w:val="20"/>
                <w:szCs w:val="20"/>
              </w:rPr>
              <w:t>.</w:t>
            </w:r>
            <w:r w:rsidR="006C55CC">
              <w:rPr>
                <w:rFonts w:cstheme="majorBidi"/>
                <w:sz w:val="20"/>
                <w:szCs w:val="20"/>
              </w:rPr>
              <w:t>82</w:t>
            </w:r>
            <w:r w:rsidRPr="004E004E">
              <w:rPr>
                <w:rFonts w:cstheme="majorBidi"/>
                <w:sz w:val="20"/>
                <w:szCs w:val="20"/>
              </w:rPr>
              <w:t>, p=.</w:t>
            </w:r>
            <w:r w:rsidR="006C55CC">
              <w:rPr>
                <w:rFonts w:cstheme="majorBidi"/>
                <w:sz w:val="20"/>
                <w:szCs w:val="20"/>
              </w:rPr>
              <w:t>366</w:t>
            </w:r>
            <w:r w:rsidRPr="004E004E">
              <w:rPr>
                <w:rFonts w:cstheme="majorBidi"/>
                <w:sz w:val="20"/>
                <w:szCs w:val="20"/>
              </w:rPr>
              <w:t>, tau</w:t>
            </w:r>
            <w:r w:rsidRPr="004E004E">
              <w:rPr>
                <w:rFonts w:cstheme="majorBidi"/>
                <w:sz w:val="20"/>
                <w:szCs w:val="20"/>
                <w:vertAlign w:val="superscript"/>
              </w:rPr>
              <w:t>C</w:t>
            </w:r>
            <w:r w:rsidRPr="004E004E">
              <w:rPr>
                <w:rFonts w:cstheme="majorBidi"/>
                <w:sz w:val="20"/>
                <w:szCs w:val="20"/>
              </w:rPr>
              <w:t>=.001</w:t>
            </w:r>
          </w:p>
        </w:tc>
        <w:tc>
          <w:tcPr>
            <w:tcW w:w="0" w:type="auto"/>
            <w:vMerge w:val="restart"/>
            <w:tcBorders>
              <w:top w:val="single" w:sz="4" w:space="0" w:color="808080" w:themeColor="background1" w:themeShade="80"/>
              <w:bottom w:val="single" w:sz="4" w:space="0" w:color="808080" w:themeColor="background1" w:themeShade="80"/>
            </w:tcBorders>
          </w:tcPr>
          <w:p w14:paraId="666123A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4C8E211F"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808080" w:themeColor="background1" w:themeShade="80"/>
            </w:tcBorders>
          </w:tcPr>
          <w:p w14:paraId="62FE0D64"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4754B22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Yes</w:t>
            </w:r>
          </w:p>
        </w:tc>
        <w:tc>
          <w:tcPr>
            <w:tcW w:w="1646" w:type="dxa"/>
            <w:tcBorders>
              <w:top w:val="single" w:sz="4" w:space="0" w:color="808080" w:themeColor="background1" w:themeShade="80"/>
              <w:bottom w:val="single" w:sz="4" w:space="0" w:color="808080" w:themeColor="background1" w:themeShade="80"/>
            </w:tcBorders>
          </w:tcPr>
          <w:p w14:paraId="174399E7"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206 (12.9%)</w:t>
            </w:r>
          </w:p>
        </w:tc>
        <w:tc>
          <w:tcPr>
            <w:tcW w:w="0" w:type="auto"/>
            <w:vMerge/>
            <w:tcBorders>
              <w:bottom w:val="single" w:sz="4" w:space="0" w:color="808080" w:themeColor="background1" w:themeShade="80"/>
            </w:tcBorders>
          </w:tcPr>
          <w:p w14:paraId="1773DF94"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5354EE22"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7C405F1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663799A3" w14:textId="77777777" w:rsidTr="00036E54">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808080" w:themeColor="background1" w:themeShade="80"/>
              <w:bottom w:val="single" w:sz="4" w:space="0" w:color="808080" w:themeColor="background1" w:themeShade="80"/>
            </w:tcBorders>
          </w:tcPr>
          <w:p w14:paraId="03997BA8" w14:textId="77777777" w:rsidR="00933A65" w:rsidRPr="004E004E" w:rsidRDefault="00933A65" w:rsidP="00036E54">
            <w:pPr>
              <w:spacing w:before="20" w:after="20" w:line="288" w:lineRule="auto"/>
              <w:rPr>
                <w:rFonts w:cstheme="majorBidi"/>
                <w:b w:val="0"/>
                <w:bCs w:val="0"/>
                <w:sz w:val="20"/>
                <w:szCs w:val="20"/>
              </w:rPr>
            </w:pPr>
            <w:r w:rsidRPr="004E004E">
              <w:rPr>
                <w:rFonts w:cstheme="majorBidi"/>
                <w:b w:val="0"/>
                <w:bCs w:val="0"/>
                <w:sz w:val="20"/>
                <w:szCs w:val="20"/>
              </w:rPr>
              <w:t>Child has access to education, N (%)</w:t>
            </w:r>
          </w:p>
        </w:tc>
        <w:tc>
          <w:tcPr>
            <w:tcW w:w="2526" w:type="dxa"/>
            <w:tcBorders>
              <w:top w:val="single" w:sz="4" w:space="0" w:color="808080" w:themeColor="background1" w:themeShade="80"/>
              <w:bottom w:val="nil"/>
            </w:tcBorders>
          </w:tcPr>
          <w:p w14:paraId="322983E5"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No school</w:t>
            </w:r>
          </w:p>
        </w:tc>
        <w:tc>
          <w:tcPr>
            <w:tcW w:w="1646" w:type="dxa"/>
            <w:tcBorders>
              <w:top w:val="single" w:sz="4" w:space="0" w:color="808080" w:themeColor="background1" w:themeShade="80"/>
              <w:bottom w:val="nil"/>
            </w:tcBorders>
          </w:tcPr>
          <w:p w14:paraId="7DB5B3F1"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621 (39.0%)</w:t>
            </w:r>
          </w:p>
        </w:tc>
        <w:tc>
          <w:tcPr>
            <w:tcW w:w="0" w:type="auto"/>
            <w:vMerge w:val="restart"/>
            <w:tcBorders>
              <w:top w:val="single" w:sz="4" w:space="0" w:color="808080" w:themeColor="background1" w:themeShade="80"/>
            </w:tcBorders>
          </w:tcPr>
          <w:p w14:paraId="3EC516E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vMerge w:val="restart"/>
            <w:tcBorders>
              <w:top w:val="single" w:sz="4" w:space="0" w:color="808080" w:themeColor="background1" w:themeShade="80"/>
              <w:bottom w:val="single" w:sz="4" w:space="0" w:color="808080" w:themeColor="background1" w:themeShade="80"/>
            </w:tcBorders>
          </w:tcPr>
          <w:p w14:paraId="2A0C09DD" w14:textId="2973EB3E" w:rsidR="00933A65" w:rsidRPr="004E004E" w:rsidRDefault="00933A65" w:rsidP="00AE6C33">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(2)=3</w:t>
            </w:r>
            <w:r w:rsidR="00AE6C33">
              <w:rPr>
                <w:rFonts w:cstheme="majorBidi"/>
                <w:sz w:val="20"/>
                <w:szCs w:val="20"/>
              </w:rPr>
              <w:t>2</w:t>
            </w:r>
            <w:r w:rsidRPr="004E004E">
              <w:rPr>
                <w:rFonts w:cstheme="majorBidi"/>
                <w:sz w:val="20"/>
                <w:szCs w:val="20"/>
              </w:rPr>
              <w:t>.</w:t>
            </w:r>
            <w:r w:rsidR="00AE6C33">
              <w:rPr>
                <w:rFonts w:cstheme="majorBidi"/>
                <w:sz w:val="20"/>
                <w:szCs w:val="20"/>
              </w:rPr>
              <w:t>95</w:t>
            </w:r>
            <w:r w:rsidRPr="004E004E">
              <w:rPr>
                <w:rFonts w:cstheme="majorBidi"/>
                <w:sz w:val="20"/>
                <w:szCs w:val="20"/>
              </w:rPr>
              <w:t>, p&lt;.001, d</w:t>
            </w:r>
            <w:r w:rsidRPr="004E004E">
              <w:rPr>
                <w:rFonts w:cstheme="majorBidi"/>
                <w:sz w:val="20"/>
                <w:szCs w:val="20"/>
                <w:vertAlign w:val="superscript"/>
              </w:rPr>
              <w:t>D</w:t>
            </w:r>
            <w:r w:rsidR="00AE6C33">
              <w:rPr>
                <w:rFonts w:cstheme="majorBidi"/>
                <w:sz w:val="20"/>
                <w:szCs w:val="20"/>
              </w:rPr>
              <w:t>=.07</w:t>
            </w:r>
          </w:p>
        </w:tc>
        <w:tc>
          <w:tcPr>
            <w:tcW w:w="0" w:type="auto"/>
            <w:vMerge w:val="restart"/>
            <w:tcBorders>
              <w:top w:val="single" w:sz="4" w:space="0" w:color="808080" w:themeColor="background1" w:themeShade="80"/>
              <w:bottom w:val="single" w:sz="4" w:space="0" w:color="808080" w:themeColor="background1" w:themeShade="80"/>
            </w:tcBorders>
          </w:tcPr>
          <w:p w14:paraId="2AE31F61"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Included children were more likely to have access to education</w:t>
            </w:r>
          </w:p>
        </w:tc>
      </w:tr>
      <w:tr w:rsidR="006C55CC" w:rsidRPr="004E004E" w14:paraId="72CA6945"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808080" w:themeColor="background1" w:themeShade="80"/>
            </w:tcBorders>
          </w:tcPr>
          <w:p w14:paraId="7E0DF467"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nil"/>
            </w:tcBorders>
          </w:tcPr>
          <w:p w14:paraId="78660CB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Some education</w:t>
            </w:r>
          </w:p>
        </w:tc>
        <w:tc>
          <w:tcPr>
            <w:tcW w:w="1646" w:type="dxa"/>
            <w:tcBorders>
              <w:top w:val="single" w:sz="4" w:space="0" w:color="808080" w:themeColor="background1" w:themeShade="80"/>
              <w:bottom w:val="nil"/>
            </w:tcBorders>
          </w:tcPr>
          <w:p w14:paraId="7E031867"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398 (25.0%)</w:t>
            </w:r>
          </w:p>
        </w:tc>
        <w:tc>
          <w:tcPr>
            <w:tcW w:w="0" w:type="auto"/>
            <w:vMerge/>
          </w:tcPr>
          <w:p w14:paraId="57CC29B8"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4E694CE3"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38B78086"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45DD00B3"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7F7F7F" w:themeColor="text1" w:themeTint="80"/>
              <w:bottom w:val="single" w:sz="4" w:space="0" w:color="808080" w:themeColor="background1" w:themeShade="80"/>
            </w:tcBorders>
          </w:tcPr>
          <w:p w14:paraId="5A357F0A"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51578FF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School</w:t>
            </w:r>
          </w:p>
        </w:tc>
        <w:tc>
          <w:tcPr>
            <w:tcW w:w="1646" w:type="dxa"/>
            <w:tcBorders>
              <w:top w:val="single" w:sz="4" w:space="0" w:color="808080" w:themeColor="background1" w:themeShade="80"/>
              <w:bottom w:val="single" w:sz="4" w:space="0" w:color="808080" w:themeColor="background1" w:themeShade="80"/>
            </w:tcBorders>
          </w:tcPr>
          <w:p w14:paraId="273A5E02"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573 (35.9%)</w:t>
            </w:r>
          </w:p>
        </w:tc>
        <w:tc>
          <w:tcPr>
            <w:tcW w:w="0" w:type="auto"/>
            <w:vMerge/>
          </w:tcPr>
          <w:p w14:paraId="0535287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top w:val="single" w:sz="4" w:space="0" w:color="7F7F7F" w:themeColor="text1" w:themeTint="80"/>
              <w:bottom w:val="single" w:sz="4" w:space="0" w:color="808080" w:themeColor="background1" w:themeShade="80"/>
            </w:tcBorders>
          </w:tcPr>
          <w:p w14:paraId="635DA6AE"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top w:val="single" w:sz="4" w:space="0" w:color="7F7F7F" w:themeColor="text1" w:themeTint="80"/>
              <w:bottom w:val="single" w:sz="4" w:space="0" w:color="808080" w:themeColor="background1" w:themeShade="80"/>
            </w:tcBorders>
          </w:tcPr>
          <w:p w14:paraId="1AD0586D"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6597C059"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808080" w:themeColor="background1" w:themeShade="80"/>
            </w:tcBorders>
          </w:tcPr>
          <w:p w14:paraId="4A70A838"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5EF25A56"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Missing</w:t>
            </w:r>
          </w:p>
        </w:tc>
        <w:tc>
          <w:tcPr>
            <w:tcW w:w="1646" w:type="dxa"/>
            <w:tcBorders>
              <w:top w:val="single" w:sz="4" w:space="0" w:color="808080" w:themeColor="background1" w:themeShade="80"/>
              <w:bottom w:val="single" w:sz="4" w:space="0" w:color="808080" w:themeColor="background1" w:themeShade="80"/>
            </w:tcBorders>
          </w:tcPr>
          <w:p w14:paraId="128087F6"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2 (0.1%)</w:t>
            </w:r>
          </w:p>
        </w:tc>
        <w:tc>
          <w:tcPr>
            <w:tcW w:w="0" w:type="auto"/>
            <w:vMerge/>
            <w:tcBorders>
              <w:bottom w:val="single" w:sz="4" w:space="0" w:color="808080" w:themeColor="background1" w:themeShade="80"/>
            </w:tcBorders>
          </w:tcPr>
          <w:p w14:paraId="67EC9F5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7BAA990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5ABED254"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374A95B8" w14:textId="77777777" w:rsidTr="00036E54">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808080" w:themeColor="background1" w:themeShade="80"/>
            </w:tcBorders>
          </w:tcPr>
          <w:p w14:paraId="09BAFC63" w14:textId="77777777" w:rsidR="00933A65" w:rsidRPr="004E004E" w:rsidRDefault="00933A65" w:rsidP="00036E54">
            <w:pPr>
              <w:spacing w:before="20" w:after="20" w:line="288" w:lineRule="auto"/>
              <w:rPr>
                <w:rFonts w:cstheme="majorBidi"/>
                <w:b w:val="0"/>
                <w:bCs w:val="0"/>
                <w:sz w:val="20"/>
                <w:szCs w:val="20"/>
              </w:rPr>
            </w:pPr>
            <w:r w:rsidRPr="004E004E">
              <w:rPr>
                <w:rFonts w:cstheme="majorBidi"/>
                <w:b w:val="0"/>
                <w:bCs w:val="0"/>
                <w:sz w:val="20"/>
                <w:szCs w:val="20"/>
              </w:rPr>
              <w:t>Highest level of education achieved by caregiver completing interview, N (%)</w:t>
            </w:r>
          </w:p>
        </w:tc>
        <w:tc>
          <w:tcPr>
            <w:tcW w:w="2526" w:type="dxa"/>
            <w:tcBorders>
              <w:top w:val="single" w:sz="4" w:space="0" w:color="808080" w:themeColor="background1" w:themeShade="80"/>
              <w:bottom w:val="single" w:sz="4" w:space="0" w:color="808080" w:themeColor="background1" w:themeShade="80"/>
            </w:tcBorders>
          </w:tcPr>
          <w:p w14:paraId="65712493"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sz w:val="20"/>
                <w:szCs w:val="20"/>
              </w:rPr>
              <w:t>Did not attend school</w:t>
            </w:r>
          </w:p>
        </w:tc>
        <w:tc>
          <w:tcPr>
            <w:tcW w:w="1646" w:type="dxa"/>
            <w:tcBorders>
              <w:top w:val="single" w:sz="4" w:space="0" w:color="808080" w:themeColor="background1" w:themeShade="80"/>
              <w:bottom w:val="single" w:sz="4" w:space="0" w:color="808080" w:themeColor="background1" w:themeShade="80"/>
            </w:tcBorders>
          </w:tcPr>
          <w:p w14:paraId="4095079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sz w:val="20"/>
                <w:szCs w:val="20"/>
              </w:rPr>
              <w:t>900 (56.5%)</w:t>
            </w:r>
          </w:p>
        </w:tc>
        <w:tc>
          <w:tcPr>
            <w:tcW w:w="0" w:type="auto"/>
            <w:vMerge w:val="restart"/>
            <w:tcBorders>
              <w:top w:val="single" w:sz="4" w:space="0" w:color="808080" w:themeColor="background1" w:themeShade="80"/>
            </w:tcBorders>
          </w:tcPr>
          <w:p w14:paraId="30515D83"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vMerge w:val="restart"/>
            <w:tcBorders>
              <w:top w:val="single" w:sz="4" w:space="0" w:color="808080" w:themeColor="background1" w:themeShade="80"/>
            </w:tcBorders>
          </w:tcPr>
          <w:p w14:paraId="3C7D37C4" w14:textId="6F970D84" w:rsidR="00933A65" w:rsidRPr="004E004E" w:rsidRDefault="00933A65" w:rsidP="00AE583F">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(5)=3.</w:t>
            </w:r>
            <w:r w:rsidR="00AE583F">
              <w:rPr>
                <w:rFonts w:cstheme="majorBidi"/>
                <w:sz w:val="20"/>
                <w:szCs w:val="20"/>
              </w:rPr>
              <w:t>16</w:t>
            </w:r>
            <w:r w:rsidRPr="004E004E">
              <w:rPr>
                <w:rFonts w:cstheme="majorBidi"/>
                <w:sz w:val="20"/>
                <w:szCs w:val="20"/>
              </w:rPr>
              <w:t>, p=.6</w:t>
            </w:r>
            <w:r w:rsidR="00AE583F">
              <w:rPr>
                <w:rFonts w:cstheme="majorBidi"/>
                <w:sz w:val="20"/>
                <w:szCs w:val="20"/>
              </w:rPr>
              <w:t>75</w:t>
            </w:r>
            <w:r w:rsidRPr="004E004E">
              <w:rPr>
                <w:rFonts w:cstheme="majorBidi"/>
                <w:sz w:val="20"/>
                <w:szCs w:val="20"/>
              </w:rPr>
              <w:t>, d</w:t>
            </w:r>
            <w:r w:rsidRPr="004E004E">
              <w:rPr>
                <w:rFonts w:cstheme="majorBidi"/>
                <w:sz w:val="20"/>
                <w:szCs w:val="20"/>
                <w:vertAlign w:val="superscript"/>
              </w:rPr>
              <w:t>D</w:t>
            </w:r>
            <w:r w:rsidR="00AE583F">
              <w:rPr>
                <w:rFonts w:cstheme="majorBidi"/>
                <w:sz w:val="20"/>
                <w:szCs w:val="20"/>
              </w:rPr>
              <w:t>=.004</w:t>
            </w:r>
          </w:p>
        </w:tc>
        <w:tc>
          <w:tcPr>
            <w:tcW w:w="0" w:type="auto"/>
            <w:vMerge w:val="restart"/>
            <w:tcBorders>
              <w:top w:val="single" w:sz="4" w:space="0" w:color="808080" w:themeColor="background1" w:themeShade="80"/>
            </w:tcBorders>
          </w:tcPr>
          <w:p w14:paraId="2AD1377E"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2EC1DE42"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435E8F7B"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1DB3412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sz w:val="20"/>
                <w:szCs w:val="20"/>
              </w:rPr>
              <w:t>Basic educational certificate (up to grade 6)</w:t>
            </w:r>
          </w:p>
        </w:tc>
        <w:tc>
          <w:tcPr>
            <w:tcW w:w="1646" w:type="dxa"/>
            <w:tcBorders>
              <w:top w:val="single" w:sz="4" w:space="0" w:color="808080" w:themeColor="background1" w:themeShade="80"/>
              <w:bottom w:val="single" w:sz="4" w:space="0" w:color="808080" w:themeColor="background1" w:themeShade="80"/>
            </w:tcBorders>
          </w:tcPr>
          <w:p w14:paraId="00D6EBA8"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sz w:val="20"/>
                <w:szCs w:val="20"/>
              </w:rPr>
              <w:t>527 (33.0%)</w:t>
            </w:r>
          </w:p>
        </w:tc>
        <w:tc>
          <w:tcPr>
            <w:tcW w:w="0" w:type="auto"/>
            <w:vMerge/>
          </w:tcPr>
          <w:p w14:paraId="501B3CE2"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3FFB946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3179F53C"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6BC8E902"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Pr>
          <w:p w14:paraId="5E784D30"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483601A7"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sz w:val="20"/>
                <w:szCs w:val="20"/>
              </w:rPr>
              <w:t>General intermediate education (up to grade 9)</w:t>
            </w:r>
          </w:p>
        </w:tc>
        <w:tc>
          <w:tcPr>
            <w:tcW w:w="1646" w:type="dxa"/>
            <w:tcBorders>
              <w:top w:val="single" w:sz="4" w:space="0" w:color="808080" w:themeColor="background1" w:themeShade="80"/>
              <w:bottom w:val="single" w:sz="4" w:space="0" w:color="808080" w:themeColor="background1" w:themeShade="80"/>
            </w:tcBorders>
          </w:tcPr>
          <w:p w14:paraId="5AEA4DFD"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sz w:val="20"/>
                <w:szCs w:val="20"/>
              </w:rPr>
              <w:t>130 (8.2%)</w:t>
            </w:r>
          </w:p>
        </w:tc>
        <w:tc>
          <w:tcPr>
            <w:tcW w:w="0" w:type="auto"/>
            <w:vMerge/>
          </w:tcPr>
          <w:p w14:paraId="69BED972"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59A8D1E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3C88EBC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51A7A4C0"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159FDDC7"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310BCC13"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sz w:val="20"/>
                <w:szCs w:val="20"/>
              </w:rPr>
              <w:t>General secondary education certificate (up to grade 12)</w:t>
            </w:r>
          </w:p>
        </w:tc>
        <w:tc>
          <w:tcPr>
            <w:tcW w:w="1646" w:type="dxa"/>
            <w:tcBorders>
              <w:top w:val="single" w:sz="4" w:space="0" w:color="808080" w:themeColor="background1" w:themeShade="80"/>
              <w:bottom w:val="single" w:sz="4" w:space="0" w:color="808080" w:themeColor="background1" w:themeShade="80"/>
            </w:tcBorders>
          </w:tcPr>
          <w:p w14:paraId="2CA0B1E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sz w:val="20"/>
                <w:szCs w:val="20"/>
              </w:rPr>
              <w:t>25 (1.6%)</w:t>
            </w:r>
          </w:p>
        </w:tc>
        <w:tc>
          <w:tcPr>
            <w:tcW w:w="0" w:type="auto"/>
            <w:vMerge/>
          </w:tcPr>
          <w:p w14:paraId="2BD5727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3695E626"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2FAB173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200C4389"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Pr>
          <w:p w14:paraId="276843ED"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66029D55"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sz w:val="20"/>
                <w:szCs w:val="20"/>
              </w:rPr>
              <w:t>Diploma or Bachelor degree</w:t>
            </w:r>
          </w:p>
        </w:tc>
        <w:tc>
          <w:tcPr>
            <w:tcW w:w="1646" w:type="dxa"/>
            <w:tcBorders>
              <w:top w:val="single" w:sz="4" w:space="0" w:color="808080" w:themeColor="background1" w:themeShade="80"/>
              <w:bottom w:val="single" w:sz="4" w:space="0" w:color="808080" w:themeColor="background1" w:themeShade="80"/>
            </w:tcBorders>
          </w:tcPr>
          <w:p w14:paraId="0D5AB59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sz w:val="20"/>
                <w:szCs w:val="20"/>
              </w:rPr>
              <w:t>7 (0.4%)</w:t>
            </w:r>
          </w:p>
        </w:tc>
        <w:tc>
          <w:tcPr>
            <w:tcW w:w="0" w:type="auto"/>
            <w:vMerge/>
          </w:tcPr>
          <w:p w14:paraId="6BF581C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447F946B"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6D6D957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6079B763"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1187ACEC"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1D019E8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sz w:val="20"/>
                <w:szCs w:val="20"/>
              </w:rPr>
              <w:t>Higher diploma or Masters degree</w:t>
            </w:r>
          </w:p>
        </w:tc>
        <w:tc>
          <w:tcPr>
            <w:tcW w:w="1646" w:type="dxa"/>
            <w:tcBorders>
              <w:top w:val="single" w:sz="4" w:space="0" w:color="808080" w:themeColor="background1" w:themeShade="80"/>
              <w:bottom w:val="single" w:sz="4" w:space="0" w:color="808080" w:themeColor="background1" w:themeShade="80"/>
            </w:tcBorders>
          </w:tcPr>
          <w:p w14:paraId="622B246A"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sz w:val="20"/>
                <w:szCs w:val="20"/>
              </w:rPr>
              <w:t>1 (0.1%)</w:t>
            </w:r>
          </w:p>
        </w:tc>
        <w:tc>
          <w:tcPr>
            <w:tcW w:w="0" w:type="auto"/>
            <w:vMerge/>
          </w:tcPr>
          <w:p w14:paraId="2C20D704"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02E58C7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3B4BA806"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2A719B75"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Borders>
              <w:bottom w:val="nil"/>
            </w:tcBorders>
          </w:tcPr>
          <w:p w14:paraId="387D2D34"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nil"/>
            </w:tcBorders>
          </w:tcPr>
          <w:p w14:paraId="353BEE5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sz w:val="20"/>
                <w:szCs w:val="20"/>
              </w:rPr>
              <w:t>Missing</w:t>
            </w:r>
          </w:p>
        </w:tc>
        <w:tc>
          <w:tcPr>
            <w:tcW w:w="1646" w:type="dxa"/>
            <w:tcBorders>
              <w:top w:val="single" w:sz="4" w:space="0" w:color="808080" w:themeColor="background1" w:themeShade="80"/>
              <w:bottom w:val="nil"/>
            </w:tcBorders>
          </w:tcPr>
          <w:p w14:paraId="57347B1E"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sz w:val="20"/>
                <w:szCs w:val="20"/>
              </w:rPr>
              <w:t>4 (0.3%)</w:t>
            </w:r>
          </w:p>
        </w:tc>
        <w:tc>
          <w:tcPr>
            <w:tcW w:w="0" w:type="auto"/>
            <w:vMerge/>
            <w:tcBorders>
              <w:bottom w:val="nil"/>
            </w:tcBorders>
          </w:tcPr>
          <w:p w14:paraId="1364081D"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bottom w:val="nil"/>
            </w:tcBorders>
          </w:tcPr>
          <w:p w14:paraId="7F980EA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Borders>
              <w:bottom w:val="nil"/>
            </w:tcBorders>
          </w:tcPr>
          <w:p w14:paraId="07783AB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5160B4F9"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3659F95" w14:textId="77777777" w:rsidR="00933A65" w:rsidRPr="004E004E" w:rsidRDefault="00933A65" w:rsidP="00036E54">
            <w:pPr>
              <w:spacing w:before="20" w:after="20" w:line="288" w:lineRule="auto"/>
              <w:rPr>
                <w:b w:val="0"/>
                <w:bCs w:val="0"/>
                <w:sz w:val="20"/>
                <w:szCs w:val="20"/>
              </w:rPr>
            </w:pPr>
          </w:p>
        </w:tc>
        <w:tc>
          <w:tcPr>
            <w:tcW w:w="2526" w:type="dxa"/>
            <w:tcBorders>
              <w:top w:val="nil"/>
              <w:bottom w:val="nil"/>
            </w:tcBorders>
          </w:tcPr>
          <w:p w14:paraId="4CA80D4A"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646" w:type="dxa"/>
            <w:tcBorders>
              <w:top w:val="nil"/>
              <w:bottom w:val="nil"/>
            </w:tcBorders>
          </w:tcPr>
          <w:p w14:paraId="6612BAE1"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0" w:type="auto"/>
            <w:tcBorders>
              <w:top w:val="nil"/>
              <w:bottom w:val="nil"/>
            </w:tcBorders>
          </w:tcPr>
          <w:p w14:paraId="77983243"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tcBorders>
              <w:top w:val="nil"/>
              <w:bottom w:val="nil"/>
            </w:tcBorders>
          </w:tcPr>
          <w:p w14:paraId="24CD1D17"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tcBorders>
              <w:top w:val="nil"/>
              <w:bottom w:val="nil"/>
            </w:tcBorders>
          </w:tcPr>
          <w:p w14:paraId="6BE1D2CB"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69E2CFCC" w14:textId="77777777" w:rsidTr="00036E54">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808080" w:themeColor="background1" w:themeShade="80"/>
            </w:tcBorders>
          </w:tcPr>
          <w:p w14:paraId="060B9EC9" w14:textId="77777777" w:rsidR="00933A65" w:rsidRPr="004E004E" w:rsidRDefault="00933A65" w:rsidP="00036E54">
            <w:pPr>
              <w:spacing w:before="20" w:after="20" w:line="288" w:lineRule="auto"/>
              <w:rPr>
                <w:b w:val="0"/>
                <w:bCs w:val="0"/>
                <w:sz w:val="20"/>
                <w:szCs w:val="20"/>
              </w:rPr>
            </w:pPr>
          </w:p>
        </w:tc>
        <w:tc>
          <w:tcPr>
            <w:tcW w:w="2526" w:type="dxa"/>
            <w:tcBorders>
              <w:top w:val="nil"/>
              <w:bottom w:val="single" w:sz="4" w:space="0" w:color="808080" w:themeColor="background1" w:themeShade="80"/>
            </w:tcBorders>
          </w:tcPr>
          <w:p w14:paraId="06D72ED5"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646" w:type="dxa"/>
            <w:tcBorders>
              <w:top w:val="nil"/>
              <w:bottom w:val="single" w:sz="4" w:space="0" w:color="808080" w:themeColor="background1" w:themeShade="80"/>
            </w:tcBorders>
          </w:tcPr>
          <w:p w14:paraId="082C627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0" w:type="auto"/>
            <w:tcBorders>
              <w:top w:val="nil"/>
              <w:bottom w:val="single" w:sz="4" w:space="0" w:color="808080" w:themeColor="background1" w:themeShade="80"/>
            </w:tcBorders>
          </w:tcPr>
          <w:p w14:paraId="29CB4FB2"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tcBorders>
              <w:top w:val="nil"/>
              <w:bottom w:val="single" w:sz="4" w:space="0" w:color="808080" w:themeColor="background1" w:themeShade="80"/>
            </w:tcBorders>
          </w:tcPr>
          <w:p w14:paraId="77BD23EC"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tcBorders>
              <w:top w:val="nil"/>
              <w:bottom w:val="single" w:sz="4" w:space="0" w:color="808080" w:themeColor="background1" w:themeShade="80"/>
            </w:tcBorders>
          </w:tcPr>
          <w:p w14:paraId="2E1800C8"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10CC5198"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808080" w:themeColor="background1" w:themeShade="80"/>
            </w:tcBorders>
          </w:tcPr>
          <w:p w14:paraId="3D4AA877" w14:textId="77777777" w:rsidR="00933A65" w:rsidRPr="004E004E" w:rsidRDefault="00933A65" w:rsidP="00036E54">
            <w:pPr>
              <w:spacing w:before="20" w:after="20" w:line="288" w:lineRule="auto"/>
              <w:rPr>
                <w:rFonts w:cstheme="majorBidi"/>
                <w:b w:val="0"/>
                <w:bCs w:val="0"/>
                <w:sz w:val="20"/>
                <w:szCs w:val="20"/>
              </w:rPr>
            </w:pPr>
            <w:r w:rsidRPr="004E004E">
              <w:rPr>
                <w:b w:val="0"/>
                <w:bCs w:val="0"/>
                <w:sz w:val="20"/>
                <w:szCs w:val="20"/>
              </w:rPr>
              <w:t>Job of caregiver or spouse (highest earner) in Syria before the war, N (%)</w:t>
            </w:r>
          </w:p>
        </w:tc>
        <w:tc>
          <w:tcPr>
            <w:tcW w:w="2526" w:type="dxa"/>
            <w:tcBorders>
              <w:top w:val="single" w:sz="4" w:space="0" w:color="808080" w:themeColor="background1" w:themeShade="80"/>
              <w:bottom w:val="single" w:sz="4" w:space="0" w:color="808080" w:themeColor="background1" w:themeShade="80"/>
            </w:tcBorders>
          </w:tcPr>
          <w:p w14:paraId="742DB186"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Manager or professional</w:t>
            </w:r>
          </w:p>
        </w:tc>
        <w:tc>
          <w:tcPr>
            <w:tcW w:w="1646" w:type="dxa"/>
            <w:tcBorders>
              <w:top w:val="single" w:sz="4" w:space="0" w:color="808080" w:themeColor="background1" w:themeShade="80"/>
              <w:bottom w:val="single" w:sz="4" w:space="0" w:color="808080" w:themeColor="background1" w:themeShade="80"/>
            </w:tcBorders>
          </w:tcPr>
          <w:p w14:paraId="180048C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24 (1.5%)</w:t>
            </w:r>
          </w:p>
        </w:tc>
        <w:tc>
          <w:tcPr>
            <w:tcW w:w="0" w:type="auto"/>
            <w:vMerge w:val="restart"/>
            <w:tcBorders>
              <w:top w:val="single" w:sz="4" w:space="0" w:color="808080" w:themeColor="background1" w:themeShade="80"/>
            </w:tcBorders>
          </w:tcPr>
          <w:p w14:paraId="5DF4F81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vMerge w:val="restart"/>
            <w:tcBorders>
              <w:top w:val="single" w:sz="4" w:space="0" w:color="808080" w:themeColor="background1" w:themeShade="80"/>
            </w:tcBorders>
          </w:tcPr>
          <w:p w14:paraId="19DEAFF3" w14:textId="7E0353F0" w:rsidR="00933A65" w:rsidRPr="004E004E" w:rsidRDefault="00933A65" w:rsidP="003C12EB">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(3)=1.3</w:t>
            </w:r>
            <w:r w:rsidR="003C12EB">
              <w:rPr>
                <w:rFonts w:cstheme="majorBidi"/>
                <w:sz w:val="20"/>
                <w:szCs w:val="20"/>
              </w:rPr>
              <w:t>3</w:t>
            </w:r>
            <w:r w:rsidRPr="004E004E">
              <w:rPr>
                <w:rFonts w:cstheme="majorBidi"/>
                <w:sz w:val="20"/>
                <w:szCs w:val="20"/>
              </w:rPr>
              <w:t>, p=.7</w:t>
            </w:r>
            <w:r w:rsidR="003C12EB">
              <w:rPr>
                <w:rFonts w:cstheme="majorBidi"/>
                <w:sz w:val="20"/>
                <w:szCs w:val="20"/>
              </w:rPr>
              <w:t>23</w:t>
            </w:r>
            <w:r w:rsidRPr="004E004E">
              <w:rPr>
                <w:rFonts w:cstheme="majorBidi"/>
                <w:sz w:val="20"/>
                <w:szCs w:val="20"/>
              </w:rPr>
              <w:t>, d</w:t>
            </w:r>
            <w:r w:rsidRPr="004E004E">
              <w:rPr>
                <w:rFonts w:cstheme="majorBidi"/>
                <w:sz w:val="20"/>
                <w:szCs w:val="20"/>
                <w:vertAlign w:val="superscript"/>
              </w:rPr>
              <w:t>D</w:t>
            </w:r>
            <w:r w:rsidR="003C12EB">
              <w:rPr>
                <w:rFonts w:cstheme="majorBidi"/>
                <w:sz w:val="20"/>
                <w:szCs w:val="20"/>
              </w:rPr>
              <w:t>=.007</w:t>
            </w:r>
          </w:p>
        </w:tc>
        <w:tc>
          <w:tcPr>
            <w:tcW w:w="0" w:type="auto"/>
            <w:vMerge w:val="restart"/>
            <w:tcBorders>
              <w:top w:val="single" w:sz="4" w:space="0" w:color="808080" w:themeColor="background1" w:themeShade="80"/>
            </w:tcBorders>
          </w:tcPr>
          <w:p w14:paraId="0F10C117"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0DE175BC"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Pr>
          <w:p w14:paraId="0962FD94"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35A6C393"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Supervisor, clerical, skilled manual worker, service or sales</w:t>
            </w:r>
          </w:p>
        </w:tc>
        <w:tc>
          <w:tcPr>
            <w:tcW w:w="1646" w:type="dxa"/>
            <w:tcBorders>
              <w:top w:val="single" w:sz="4" w:space="0" w:color="808080" w:themeColor="background1" w:themeShade="80"/>
              <w:bottom w:val="single" w:sz="4" w:space="0" w:color="808080" w:themeColor="background1" w:themeShade="80"/>
            </w:tcBorders>
          </w:tcPr>
          <w:p w14:paraId="59A9A9B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512 (32.1%)</w:t>
            </w:r>
          </w:p>
        </w:tc>
        <w:tc>
          <w:tcPr>
            <w:tcW w:w="0" w:type="auto"/>
            <w:vMerge/>
          </w:tcPr>
          <w:p w14:paraId="5CE04D48"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2401BCC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71B37D7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5C73CEEA"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1D6E5AA2"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2D97A83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Elementary occupations, farming, construction</w:t>
            </w:r>
          </w:p>
        </w:tc>
        <w:tc>
          <w:tcPr>
            <w:tcW w:w="1646" w:type="dxa"/>
            <w:tcBorders>
              <w:top w:val="single" w:sz="4" w:space="0" w:color="808080" w:themeColor="background1" w:themeShade="80"/>
              <w:bottom w:val="single" w:sz="4" w:space="0" w:color="808080" w:themeColor="background1" w:themeShade="80"/>
            </w:tcBorders>
          </w:tcPr>
          <w:p w14:paraId="2E1CCB4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869 (54.5%)</w:t>
            </w:r>
          </w:p>
        </w:tc>
        <w:tc>
          <w:tcPr>
            <w:tcW w:w="0" w:type="auto"/>
            <w:vMerge/>
          </w:tcPr>
          <w:p w14:paraId="21B01ED8"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7C9BFE16"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076F85FC"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0B11FEDE"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Pr>
          <w:p w14:paraId="61D5D3F4"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6331158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Never worked / long-term unemployed</w:t>
            </w:r>
          </w:p>
        </w:tc>
        <w:tc>
          <w:tcPr>
            <w:tcW w:w="1646" w:type="dxa"/>
            <w:tcBorders>
              <w:top w:val="single" w:sz="4" w:space="0" w:color="808080" w:themeColor="background1" w:themeShade="80"/>
              <w:bottom w:val="single" w:sz="4" w:space="0" w:color="808080" w:themeColor="background1" w:themeShade="80"/>
            </w:tcBorders>
          </w:tcPr>
          <w:p w14:paraId="6D13A65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118 (7.4%)</w:t>
            </w:r>
          </w:p>
        </w:tc>
        <w:tc>
          <w:tcPr>
            <w:tcW w:w="0" w:type="auto"/>
            <w:vMerge/>
          </w:tcPr>
          <w:p w14:paraId="25E26B8C"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7A44960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343C5EE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246C68AA"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808080" w:themeColor="background1" w:themeShade="80"/>
            </w:tcBorders>
          </w:tcPr>
          <w:p w14:paraId="4C6B458B"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4A57B67E"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Missing</w:t>
            </w:r>
          </w:p>
        </w:tc>
        <w:tc>
          <w:tcPr>
            <w:tcW w:w="1646" w:type="dxa"/>
            <w:tcBorders>
              <w:top w:val="single" w:sz="4" w:space="0" w:color="808080" w:themeColor="background1" w:themeShade="80"/>
              <w:bottom w:val="single" w:sz="4" w:space="0" w:color="808080" w:themeColor="background1" w:themeShade="80"/>
            </w:tcBorders>
          </w:tcPr>
          <w:p w14:paraId="2200E72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71 (4.5%)</w:t>
            </w:r>
          </w:p>
        </w:tc>
        <w:tc>
          <w:tcPr>
            <w:tcW w:w="0" w:type="auto"/>
            <w:vMerge/>
            <w:tcBorders>
              <w:bottom w:val="single" w:sz="4" w:space="0" w:color="808080" w:themeColor="background1" w:themeShade="80"/>
            </w:tcBorders>
          </w:tcPr>
          <w:p w14:paraId="17B1764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0E14305B"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378FD85E"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5BCA3EDB" w14:textId="77777777" w:rsidTr="00036E54">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808080" w:themeColor="background1" w:themeShade="80"/>
            </w:tcBorders>
          </w:tcPr>
          <w:p w14:paraId="6DF8056A" w14:textId="77777777" w:rsidR="00933A65" w:rsidRPr="004E004E" w:rsidRDefault="00933A65" w:rsidP="00036E54">
            <w:pPr>
              <w:spacing w:before="20" w:after="20" w:line="288" w:lineRule="auto"/>
              <w:rPr>
                <w:rFonts w:cstheme="majorBidi"/>
                <w:b w:val="0"/>
                <w:bCs w:val="0"/>
                <w:sz w:val="20"/>
                <w:szCs w:val="20"/>
              </w:rPr>
            </w:pPr>
            <w:r w:rsidRPr="004E004E">
              <w:rPr>
                <w:rFonts w:cstheme="majorBidi"/>
                <w:b w:val="0"/>
                <w:bCs w:val="0"/>
                <w:sz w:val="20"/>
                <w:szCs w:val="20"/>
              </w:rPr>
              <w:t>Can adults in household read and write? N (%)</w:t>
            </w:r>
          </w:p>
        </w:tc>
        <w:tc>
          <w:tcPr>
            <w:tcW w:w="2526" w:type="dxa"/>
            <w:tcBorders>
              <w:top w:val="single" w:sz="4" w:space="0" w:color="808080" w:themeColor="background1" w:themeShade="80"/>
              <w:bottom w:val="single" w:sz="4" w:space="0" w:color="808080" w:themeColor="background1" w:themeShade="80"/>
            </w:tcBorders>
          </w:tcPr>
          <w:p w14:paraId="5EF4B488"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Not at all</w:t>
            </w:r>
          </w:p>
        </w:tc>
        <w:tc>
          <w:tcPr>
            <w:tcW w:w="1646" w:type="dxa"/>
            <w:tcBorders>
              <w:top w:val="single" w:sz="4" w:space="0" w:color="808080" w:themeColor="background1" w:themeShade="80"/>
              <w:bottom w:val="single" w:sz="4" w:space="0" w:color="808080" w:themeColor="background1" w:themeShade="80"/>
            </w:tcBorders>
          </w:tcPr>
          <w:p w14:paraId="6CBEBD84"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326 (20.4%)</w:t>
            </w:r>
          </w:p>
        </w:tc>
        <w:tc>
          <w:tcPr>
            <w:tcW w:w="0" w:type="auto"/>
            <w:vMerge w:val="restart"/>
            <w:tcBorders>
              <w:top w:val="single" w:sz="4" w:space="0" w:color="808080" w:themeColor="background1" w:themeShade="80"/>
            </w:tcBorders>
          </w:tcPr>
          <w:p w14:paraId="6C79514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N/A</w:t>
            </w:r>
          </w:p>
        </w:tc>
        <w:tc>
          <w:tcPr>
            <w:tcW w:w="0" w:type="auto"/>
            <w:vMerge w:val="restart"/>
            <w:tcBorders>
              <w:top w:val="single" w:sz="4" w:space="0" w:color="808080" w:themeColor="background1" w:themeShade="80"/>
            </w:tcBorders>
          </w:tcPr>
          <w:p w14:paraId="05313452" w14:textId="4001BD83" w:rsidR="00933A65" w:rsidRPr="004E004E" w:rsidRDefault="00933A65" w:rsidP="00E04B76">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r w:rsidRPr="004E004E">
              <w:rPr>
                <w:rFonts w:cstheme="majorBidi"/>
                <w:sz w:val="20"/>
                <w:szCs w:val="20"/>
              </w:rPr>
              <w:t>χ</w:t>
            </w:r>
            <w:r w:rsidRPr="004E004E">
              <w:rPr>
                <w:rFonts w:cstheme="majorBidi"/>
                <w:sz w:val="20"/>
                <w:szCs w:val="20"/>
                <w:vertAlign w:val="superscript"/>
              </w:rPr>
              <w:t xml:space="preserve">2 </w:t>
            </w:r>
            <w:r w:rsidRPr="004E004E">
              <w:rPr>
                <w:rFonts w:cstheme="majorBidi"/>
                <w:sz w:val="20"/>
                <w:szCs w:val="20"/>
              </w:rPr>
              <w:t>(4)=1.</w:t>
            </w:r>
            <w:r w:rsidR="00E04B76">
              <w:rPr>
                <w:rFonts w:cstheme="majorBidi"/>
                <w:sz w:val="20"/>
                <w:szCs w:val="20"/>
              </w:rPr>
              <w:t>89</w:t>
            </w:r>
            <w:r w:rsidRPr="004E004E">
              <w:rPr>
                <w:rFonts w:cstheme="majorBidi"/>
                <w:sz w:val="20"/>
                <w:szCs w:val="20"/>
              </w:rPr>
              <w:t>, p=.7</w:t>
            </w:r>
            <w:r w:rsidR="00E04B76">
              <w:rPr>
                <w:rFonts w:cstheme="majorBidi"/>
                <w:sz w:val="20"/>
                <w:szCs w:val="20"/>
              </w:rPr>
              <w:t>57</w:t>
            </w:r>
            <w:r w:rsidRPr="004E004E">
              <w:rPr>
                <w:rFonts w:cstheme="majorBidi"/>
                <w:sz w:val="20"/>
                <w:szCs w:val="20"/>
              </w:rPr>
              <w:t>, d</w:t>
            </w:r>
            <w:r w:rsidRPr="004E004E">
              <w:rPr>
                <w:rFonts w:cstheme="majorBidi"/>
                <w:sz w:val="20"/>
                <w:szCs w:val="20"/>
                <w:vertAlign w:val="superscript"/>
              </w:rPr>
              <w:t>D</w:t>
            </w:r>
            <w:r w:rsidRPr="004E004E">
              <w:rPr>
                <w:rFonts w:cstheme="majorBidi"/>
                <w:sz w:val="20"/>
                <w:szCs w:val="20"/>
              </w:rPr>
              <w:t>=.006</w:t>
            </w:r>
          </w:p>
        </w:tc>
        <w:tc>
          <w:tcPr>
            <w:tcW w:w="0" w:type="auto"/>
            <w:vMerge w:val="restart"/>
            <w:tcBorders>
              <w:top w:val="single" w:sz="4" w:space="0" w:color="808080" w:themeColor="background1" w:themeShade="80"/>
            </w:tcBorders>
          </w:tcPr>
          <w:p w14:paraId="4BB0E19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34716762"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8DA46D3"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68DC02B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A little</w:t>
            </w:r>
          </w:p>
        </w:tc>
        <w:tc>
          <w:tcPr>
            <w:tcW w:w="1646" w:type="dxa"/>
            <w:tcBorders>
              <w:top w:val="single" w:sz="4" w:space="0" w:color="808080" w:themeColor="background1" w:themeShade="80"/>
              <w:bottom w:val="single" w:sz="4" w:space="0" w:color="808080" w:themeColor="background1" w:themeShade="80"/>
            </w:tcBorders>
          </w:tcPr>
          <w:p w14:paraId="5B61F0B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579 (36.3%)</w:t>
            </w:r>
          </w:p>
        </w:tc>
        <w:tc>
          <w:tcPr>
            <w:tcW w:w="0" w:type="auto"/>
            <w:vMerge/>
          </w:tcPr>
          <w:p w14:paraId="575B7C95"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6BC7488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573557A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7BAAAE5D"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Pr>
          <w:p w14:paraId="7D97E4C7"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47309FC0"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More or less</w:t>
            </w:r>
          </w:p>
        </w:tc>
        <w:tc>
          <w:tcPr>
            <w:tcW w:w="1646" w:type="dxa"/>
            <w:tcBorders>
              <w:top w:val="single" w:sz="4" w:space="0" w:color="808080" w:themeColor="background1" w:themeShade="80"/>
              <w:bottom w:val="single" w:sz="4" w:space="0" w:color="808080" w:themeColor="background1" w:themeShade="80"/>
            </w:tcBorders>
          </w:tcPr>
          <w:p w14:paraId="2F6D7386"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340 (21.4%)</w:t>
            </w:r>
          </w:p>
        </w:tc>
        <w:tc>
          <w:tcPr>
            <w:tcW w:w="0" w:type="auto"/>
            <w:vMerge/>
          </w:tcPr>
          <w:p w14:paraId="14F5AF4D"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3052EBB9"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7829EE5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188524F1"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5DF02FBA"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6263DBD8"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Mostly</w:t>
            </w:r>
          </w:p>
        </w:tc>
        <w:tc>
          <w:tcPr>
            <w:tcW w:w="1646" w:type="dxa"/>
            <w:tcBorders>
              <w:top w:val="single" w:sz="4" w:space="0" w:color="808080" w:themeColor="background1" w:themeShade="80"/>
              <w:bottom w:val="single" w:sz="4" w:space="0" w:color="808080" w:themeColor="background1" w:themeShade="80"/>
            </w:tcBorders>
          </w:tcPr>
          <w:p w14:paraId="2BF5CF2D"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226 (14.2%)</w:t>
            </w:r>
          </w:p>
        </w:tc>
        <w:tc>
          <w:tcPr>
            <w:tcW w:w="0" w:type="auto"/>
            <w:vMerge/>
          </w:tcPr>
          <w:p w14:paraId="1019C5CC"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47C5CB6C"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Pr>
          <w:p w14:paraId="0A19BD70"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r w:rsidR="006C55CC" w:rsidRPr="004E004E" w14:paraId="6125293B" w14:textId="77777777" w:rsidTr="00036E54">
        <w:tc>
          <w:tcPr>
            <w:cnfStyle w:val="001000000000" w:firstRow="0" w:lastRow="0" w:firstColumn="1" w:lastColumn="0" w:oddVBand="0" w:evenVBand="0" w:oddHBand="0" w:evenHBand="0" w:firstRowFirstColumn="0" w:firstRowLastColumn="0" w:lastRowFirstColumn="0" w:lastRowLastColumn="0"/>
            <w:tcW w:w="0" w:type="auto"/>
            <w:vMerge/>
          </w:tcPr>
          <w:p w14:paraId="46E6EE51"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24517F2E"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Absolutely yes</w:t>
            </w:r>
          </w:p>
        </w:tc>
        <w:tc>
          <w:tcPr>
            <w:tcW w:w="1646" w:type="dxa"/>
            <w:tcBorders>
              <w:top w:val="single" w:sz="4" w:space="0" w:color="808080" w:themeColor="background1" w:themeShade="80"/>
              <w:bottom w:val="single" w:sz="4" w:space="0" w:color="808080" w:themeColor="background1" w:themeShade="80"/>
            </w:tcBorders>
          </w:tcPr>
          <w:p w14:paraId="6588D4CF"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4E004E">
              <w:rPr>
                <w:sz w:val="20"/>
                <w:szCs w:val="20"/>
              </w:rPr>
              <w:t>118 (7.4%)</w:t>
            </w:r>
          </w:p>
        </w:tc>
        <w:tc>
          <w:tcPr>
            <w:tcW w:w="0" w:type="auto"/>
            <w:vMerge/>
          </w:tcPr>
          <w:p w14:paraId="4D5905E1"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6B436C2A"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c>
          <w:tcPr>
            <w:tcW w:w="0" w:type="auto"/>
            <w:vMerge/>
          </w:tcPr>
          <w:p w14:paraId="149988E3" w14:textId="77777777" w:rsidR="00933A65" w:rsidRPr="004E004E" w:rsidRDefault="00933A65" w:rsidP="00036E54">
            <w:pPr>
              <w:spacing w:before="20" w:after="20" w:line="288" w:lineRule="auto"/>
              <w:cnfStyle w:val="000000000000" w:firstRow="0" w:lastRow="0" w:firstColumn="0" w:lastColumn="0" w:oddVBand="0" w:evenVBand="0" w:oddHBand="0" w:evenHBand="0" w:firstRowFirstColumn="0" w:firstRowLastColumn="0" w:lastRowFirstColumn="0" w:lastRowLastColumn="0"/>
              <w:rPr>
                <w:rFonts w:cstheme="majorBidi"/>
                <w:sz w:val="20"/>
                <w:szCs w:val="20"/>
              </w:rPr>
            </w:pPr>
          </w:p>
        </w:tc>
      </w:tr>
      <w:tr w:rsidR="006C55CC" w:rsidRPr="004E004E" w14:paraId="22355788" w14:textId="77777777" w:rsidTr="00036E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808080" w:themeColor="background1" w:themeShade="80"/>
            </w:tcBorders>
          </w:tcPr>
          <w:p w14:paraId="69ABA22F" w14:textId="77777777" w:rsidR="00933A65" w:rsidRPr="004E004E" w:rsidRDefault="00933A65" w:rsidP="00036E54">
            <w:pPr>
              <w:spacing w:before="20" w:after="20" w:line="288" w:lineRule="auto"/>
              <w:rPr>
                <w:rFonts w:cstheme="majorBidi"/>
                <w:b w:val="0"/>
                <w:bCs w:val="0"/>
                <w:sz w:val="20"/>
                <w:szCs w:val="20"/>
              </w:rPr>
            </w:pPr>
          </w:p>
        </w:tc>
        <w:tc>
          <w:tcPr>
            <w:tcW w:w="2526" w:type="dxa"/>
            <w:tcBorders>
              <w:top w:val="single" w:sz="4" w:space="0" w:color="808080" w:themeColor="background1" w:themeShade="80"/>
              <w:bottom w:val="single" w:sz="4" w:space="0" w:color="808080" w:themeColor="background1" w:themeShade="80"/>
            </w:tcBorders>
          </w:tcPr>
          <w:p w14:paraId="7879D889"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Missing</w:t>
            </w:r>
          </w:p>
        </w:tc>
        <w:tc>
          <w:tcPr>
            <w:tcW w:w="1646" w:type="dxa"/>
            <w:tcBorders>
              <w:top w:val="single" w:sz="4" w:space="0" w:color="808080" w:themeColor="background1" w:themeShade="80"/>
              <w:bottom w:val="single" w:sz="4" w:space="0" w:color="808080" w:themeColor="background1" w:themeShade="80"/>
            </w:tcBorders>
          </w:tcPr>
          <w:p w14:paraId="7574FC73"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4E004E">
              <w:rPr>
                <w:sz w:val="20"/>
                <w:szCs w:val="20"/>
              </w:rPr>
              <w:t>5 (0.3%)</w:t>
            </w:r>
          </w:p>
        </w:tc>
        <w:tc>
          <w:tcPr>
            <w:tcW w:w="0" w:type="auto"/>
            <w:vMerge/>
            <w:tcBorders>
              <w:bottom w:val="single" w:sz="4" w:space="0" w:color="808080" w:themeColor="background1" w:themeShade="80"/>
            </w:tcBorders>
          </w:tcPr>
          <w:p w14:paraId="2405AB36"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0885EB98"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c>
          <w:tcPr>
            <w:tcW w:w="0" w:type="auto"/>
            <w:vMerge/>
            <w:tcBorders>
              <w:bottom w:val="single" w:sz="4" w:space="0" w:color="808080" w:themeColor="background1" w:themeShade="80"/>
            </w:tcBorders>
          </w:tcPr>
          <w:p w14:paraId="14ABE9CF" w14:textId="77777777" w:rsidR="00933A65" w:rsidRPr="004E004E" w:rsidRDefault="00933A65" w:rsidP="00036E54">
            <w:pPr>
              <w:spacing w:before="20" w:after="20" w:line="288" w:lineRule="auto"/>
              <w:cnfStyle w:val="000000100000" w:firstRow="0" w:lastRow="0" w:firstColumn="0" w:lastColumn="0" w:oddVBand="0" w:evenVBand="0" w:oddHBand="1" w:evenHBand="0" w:firstRowFirstColumn="0" w:firstRowLastColumn="0" w:lastRowFirstColumn="0" w:lastRowLastColumn="0"/>
              <w:rPr>
                <w:rFonts w:cstheme="majorBidi"/>
                <w:sz w:val="20"/>
                <w:szCs w:val="20"/>
              </w:rPr>
            </w:pPr>
          </w:p>
        </w:tc>
      </w:tr>
    </w:tbl>
    <w:p w14:paraId="5045DEF9" w14:textId="736BD21F" w:rsidR="0011690C" w:rsidRPr="004E004E" w:rsidRDefault="00933A65" w:rsidP="00070494">
      <w:pPr>
        <w:spacing w:line="312" w:lineRule="auto"/>
        <w:rPr>
          <w:sz w:val="20"/>
          <w:szCs w:val="20"/>
        </w:rPr>
        <w:sectPr w:rsidR="0011690C" w:rsidRPr="004E004E" w:rsidSect="00E24F21">
          <w:type w:val="continuous"/>
          <w:pgSz w:w="16838" w:h="11906" w:orient="landscape"/>
          <w:pgMar w:top="1440" w:right="1440" w:bottom="1440" w:left="1440" w:header="708" w:footer="708" w:gutter="0"/>
          <w:cols w:space="708"/>
          <w:docGrid w:linePitch="360"/>
        </w:sectPr>
      </w:pPr>
      <w:r w:rsidRPr="004E004E">
        <w:rPr>
          <w:sz w:val="20"/>
          <w:szCs w:val="20"/>
          <w:vertAlign w:val="superscript"/>
        </w:rPr>
        <w:t>A</w:t>
      </w:r>
      <w:r w:rsidRPr="004E004E">
        <w:rPr>
          <w:sz w:val="20"/>
          <w:szCs w:val="20"/>
        </w:rPr>
        <w:t xml:space="preserve"> Goodman-Kruskal tau. </w:t>
      </w:r>
      <w:r w:rsidRPr="004E004E">
        <w:rPr>
          <w:sz w:val="20"/>
          <w:szCs w:val="20"/>
          <w:vertAlign w:val="superscript"/>
        </w:rPr>
        <w:t>B</w:t>
      </w:r>
      <w:r w:rsidRPr="004E004E">
        <w:rPr>
          <w:sz w:val="20"/>
          <w:szCs w:val="20"/>
        </w:rPr>
        <w:t xml:space="preserve"> Age is best estimate rounded to nearest year, based on all date of birth and age data available (see Supplementary section 1); caregiver age is missing for n=3 cases. </w:t>
      </w:r>
      <w:r w:rsidRPr="004E004E">
        <w:rPr>
          <w:rFonts w:cstheme="majorBidi"/>
          <w:sz w:val="20"/>
          <w:szCs w:val="20"/>
          <w:vertAlign w:val="superscript"/>
        </w:rPr>
        <w:t xml:space="preserve">C </w:t>
      </w:r>
      <w:r w:rsidRPr="004E004E">
        <w:rPr>
          <w:rFonts w:cstheme="majorBidi"/>
          <w:sz w:val="20"/>
          <w:szCs w:val="20"/>
        </w:rPr>
        <w:t xml:space="preserve">In n=16 cases both parents attended the appointment; total for </w:t>
      </w:r>
      <w:r w:rsidRPr="004E004E">
        <w:rPr>
          <w:rFonts w:cstheme="majorBidi"/>
          <w:i/>
          <w:iCs/>
          <w:sz w:val="20"/>
          <w:szCs w:val="20"/>
        </w:rPr>
        <w:t>Caregiver gender</w:t>
      </w:r>
      <w:r w:rsidRPr="004E004E">
        <w:rPr>
          <w:rFonts w:cstheme="majorBidi"/>
          <w:sz w:val="20"/>
          <w:szCs w:val="20"/>
        </w:rPr>
        <w:t xml:space="preserve"> and </w:t>
      </w:r>
      <w:r w:rsidRPr="004E004E">
        <w:rPr>
          <w:rFonts w:cstheme="majorBidi"/>
          <w:i/>
          <w:iCs/>
          <w:sz w:val="20"/>
          <w:szCs w:val="20"/>
        </w:rPr>
        <w:t>Caregiver relationship to child</w:t>
      </w:r>
      <w:r w:rsidRPr="004E004E">
        <w:rPr>
          <w:rFonts w:cstheme="majorBidi"/>
          <w:sz w:val="20"/>
          <w:szCs w:val="20"/>
        </w:rPr>
        <w:t xml:space="preserve"> is n=150; in n=94 cases the clinical interview was completed with both child and caregiver(s) and in n=40 it was completed with the child only. </w:t>
      </w:r>
      <w:r w:rsidRPr="004E004E">
        <w:rPr>
          <w:sz w:val="20"/>
          <w:szCs w:val="20"/>
          <w:vertAlign w:val="superscript"/>
        </w:rPr>
        <w:t>D</w:t>
      </w:r>
      <w:r w:rsidRPr="004E004E">
        <w:rPr>
          <w:sz w:val="20"/>
          <w:szCs w:val="20"/>
        </w:rPr>
        <w:t xml:space="preserve"> Somers’ d (if not marked, Cohen’s </w:t>
      </w:r>
      <w:r w:rsidRPr="004E004E">
        <w:rPr>
          <w:i/>
          <w:iCs/>
          <w:sz w:val="20"/>
          <w:szCs w:val="20"/>
        </w:rPr>
        <w:t xml:space="preserve">d </w:t>
      </w:r>
      <w:r w:rsidRPr="004E004E">
        <w:rPr>
          <w:iCs/>
          <w:sz w:val="20"/>
          <w:szCs w:val="20"/>
        </w:rPr>
        <w:t>is used</w:t>
      </w:r>
      <w:r w:rsidRPr="004E004E">
        <w:rPr>
          <w:sz w:val="20"/>
          <w:szCs w:val="20"/>
        </w:rPr>
        <w:t xml:space="preserve">). N/A, not asked at clinical interview appointment. </w:t>
      </w:r>
      <w:r w:rsidR="00F026B0" w:rsidRPr="004E004E">
        <w:rPr>
          <w:sz w:val="20"/>
          <w:szCs w:val="20"/>
        </w:rPr>
        <w:t xml:space="preserve"> </w:t>
      </w:r>
    </w:p>
    <w:p w14:paraId="4A911955" w14:textId="72426223" w:rsidR="009F7C58" w:rsidRPr="00D20025" w:rsidRDefault="00D20828" w:rsidP="00D20025">
      <w:pPr>
        <w:pStyle w:val="Heading1"/>
        <w:spacing w:after="120"/>
        <w:rPr>
          <w:b/>
          <w:bCs/>
          <w:color w:val="auto"/>
          <w:sz w:val="28"/>
          <w:szCs w:val="28"/>
        </w:rPr>
      </w:pPr>
      <w:bookmarkStart w:id="7" w:name="_Toc90229632"/>
      <w:r w:rsidRPr="00D20025">
        <w:rPr>
          <w:b/>
          <w:bCs/>
          <w:color w:val="auto"/>
          <w:sz w:val="28"/>
          <w:szCs w:val="28"/>
        </w:rPr>
        <w:t xml:space="preserve">Supplementary Section </w:t>
      </w:r>
      <w:r w:rsidR="003C057F" w:rsidRPr="00D20025">
        <w:rPr>
          <w:b/>
          <w:bCs/>
          <w:color w:val="auto"/>
          <w:sz w:val="28"/>
          <w:szCs w:val="28"/>
        </w:rPr>
        <w:t>7</w:t>
      </w:r>
      <w:r w:rsidR="009F7C58" w:rsidRPr="00D20025">
        <w:rPr>
          <w:b/>
          <w:bCs/>
          <w:color w:val="auto"/>
          <w:sz w:val="28"/>
          <w:szCs w:val="28"/>
        </w:rPr>
        <w:t xml:space="preserve">. </w:t>
      </w:r>
      <w:r w:rsidR="0065652F" w:rsidRPr="00D20025">
        <w:rPr>
          <w:b/>
          <w:bCs/>
          <w:color w:val="auto"/>
          <w:sz w:val="28"/>
          <w:szCs w:val="28"/>
        </w:rPr>
        <w:t>M</w:t>
      </w:r>
      <w:r w:rsidR="009F7C58" w:rsidRPr="00D20025">
        <w:rPr>
          <w:b/>
          <w:bCs/>
          <w:color w:val="auto"/>
          <w:sz w:val="28"/>
          <w:szCs w:val="28"/>
        </w:rPr>
        <w:t>easures</w:t>
      </w:r>
      <w:bookmarkEnd w:id="7"/>
    </w:p>
    <w:p w14:paraId="38D4EBF7" w14:textId="42507158" w:rsidR="0065652F" w:rsidRPr="00047C82" w:rsidRDefault="0065652F" w:rsidP="00047C82">
      <w:pPr>
        <w:spacing w:after="60" w:line="312" w:lineRule="auto"/>
        <w:rPr>
          <w:b/>
          <w:bCs/>
          <w:sz w:val="24"/>
          <w:szCs w:val="24"/>
        </w:rPr>
      </w:pPr>
      <w:r w:rsidRPr="00047C82">
        <w:rPr>
          <w:b/>
          <w:bCs/>
          <w:sz w:val="24"/>
          <w:szCs w:val="24"/>
        </w:rPr>
        <w:t>Table S4. Description of psychosocial measures</w:t>
      </w:r>
    </w:p>
    <w:tbl>
      <w:tblPr>
        <w:tblStyle w:val="PlainTable21"/>
        <w:tblW w:w="0" w:type="auto"/>
        <w:tblLayout w:type="fixed"/>
        <w:tblLook w:val="04A0" w:firstRow="1" w:lastRow="0" w:firstColumn="1" w:lastColumn="0" w:noHBand="0" w:noVBand="1"/>
      </w:tblPr>
      <w:tblGrid>
        <w:gridCol w:w="3665"/>
        <w:gridCol w:w="1150"/>
        <w:gridCol w:w="2957"/>
        <w:gridCol w:w="6176"/>
      </w:tblGrid>
      <w:tr w:rsidR="00D20828" w:rsidRPr="004E004E" w14:paraId="58CCBCBA" w14:textId="77777777" w:rsidTr="0008620A">
        <w:trPr>
          <w:cnfStyle w:val="100000000000" w:firstRow="1" w:lastRow="0" w:firstColumn="0" w:lastColumn="0" w:oddVBand="0" w:evenVBand="0" w:oddHBand="0" w:evenHBand="0" w:firstRowFirstColumn="0" w:firstRowLastColumn="0" w:lastRowFirstColumn="0" w:lastRowLastColumn="0"/>
          <w:trHeight w:val="820"/>
          <w:tblHeader/>
        </w:trPr>
        <w:tc>
          <w:tcPr>
            <w:cnfStyle w:val="001000000000" w:firstRow="0" w:lastRow="0" w:firstColumn="1" w:lastColumn="0" w:oddVBand="0" w:evenVBand="0" w:oddHBand="0" w:evenHBand="0" w:firstRowFirstColumn="0" w:firstRowLastColumn="0" w:lastRowFirstColumn="0" w:lastRowLastColumn="0"/>
            <w:tcW w:w="3665" w:type="dxa"/>
          </w:tcPr>
          <w:p w14:paraId="3B83E0D8" w14:textId="77777777" w:rsidR="00D20828" w:rsidRPr="004E004E" w:rsidRDefault="00D20828" w:rsidP="0032150E">
            <w:pPr>
              <w:spacing w:before="60" w:after="60" w:line="288" w:lineRule="auto"/>
              <w:rPr>
                <w:sz w:val="20"/>
                <w:szCs w:val="20"/>
              </w:rPr>
            </w:pPr>
            <w:r w:rsidRPr="004E004E">
              <w:rPr>
                <w:sz w:val="20"/>
                <w:szCs w:val="20"/>
              </w:rPr>
              <w:t>Domain</w:t>
            </w:r>
          </w:p>
        </w:tc>
        <w:tc>
          <w:tcPr>
            <w:tcW w:w="1150" w:type="dxa"/>
          </w:tcPr>
          <w:p w14:paraId="4D558B6B" w14:textId="77777777" w:rsidR="00D20828" w:rsidRPr="004E004E" w:rsidRDefault="00D20828" w:rsidP="0032150E">
            <w:pPr>
              <w:spacing w:before="60" w:after="60" w:line="288" w:lineRule="auto"/>
              <w:cnfStyle w:val="100000000000" w:firstRow="1" w:lastRow="0" w:firstColumn="0" w:lastColumn="0" w:oddVBand="0" w:evenVBand="0" w:oddHBand="0" w:evenHBand="0" w:firstRowFirstColumn="0" w:firstRowLastColumn="0" w:lastRowFirstColumn="0" w:lastRowLastColumn="0"/>
              <w:rPr>
                <w:sz w:val="20"/>
                <w:szCs w:val="20"/>
              </w:rPr>
            </w:pPr>
            <w:r w:rsidRPr="004E004E">
              <w:rPr>
                <w:sz w:val="20"/>
                <w:szCs w:val="20"/>
              </w:rPr>
              <w:t>Child or caregiver report</w:t>
            </w:r>
          </w:p>
        </w:tc>
        <w:tc>
          <w:tcPr>
            <w:tcW w:w="2957" w:type="dxa"/>
          </w:tcPr>
          <w:p w14:paraId="44CF7BD5" w14:textId="0FC51A6C" w:rsidR="00D20828" w:rsidRPr="004E004E" w:rsidRDefault="00D20828" w:rsidP="0032150E">
            <w:pPr>
              <w:spacing w:before="60" w:after="60" w:line="288" w:lineRule="auto"/>
              <w:cnfStyle w:val="100000000000" w:firstRow="1" w:lastRow="0" w:firstColumn="0" w:lastColumn="0" w:oddVBand="0" w:evenVBand="0" w:oddHBand="0" w:evenHBand="0" w:firstRowFirstColumn="0" w:firstRowLastColumn="0" w:lastRowFirstColumn="0" w:lastRowLastColumn="0"/>
              <w:rPr>
                <w:sz w:val="20"/>
                <w:szCs w:val="20"/>
              </w:rPr>
            </w:pPr>
            <w:r w:rsidRPr="004E004E">
              <w:rPr>
                <w:sz w:val="20"/>
                <w:szCs w:val="20"/>
              </w:rPr>
              <w:t xml:space="preserve">Instrument </w:t>
            </w:r>
          </w:p>
          <w:p w14:paraId="65D2769D" w14:textId="3154A84F" w:rsidR="00D20828" w:rsidRPr="004E004E" w:rsidRDefault="00D20828" w:rsidP="0032150E">
            <w:pPr>
              <w:spacing w:before="60" w:after="60" w:line="288"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6176" w:type="dxa"/>
          </w:tcPr>
          <w:p w14:paraId="3DAE0A45" w14:textId="384FDC2F" w:rsidR="00D20828" w:rsidRPr="004E004E" w:rsidRDefault="007A795B" w:rsidP="0032150E">
            <w:pPr>
              <w:spacing w:before="60" w:after="60" w:line="288" w:lineRule="auto"/>
              <w:cnfStyle w:val="100000000000" w:firstRow="1" w:lastRow="0" w:firstColumn="0" w:lastColumn="0" w:oddVBand="0" w:evenVBand="0" w:oddHBand="0" w:evenHBand="0" w:firstRowFirstColumn="0" w:firstRowLastColumn="0" w:lastRowFirstColumn="0" w:lastRowLastColumn="0"/>
              <w:rPr>
                <w:sz w:val="20"/>
                <w:szCs w:val="20"/>
              </w:rPr>
            </w:pPr>
            <w:r w:rsidRPr="004E004E">
              <w:rPr>
                <w:sz w:val="20"/>
                <w:szCs w:val="20"/>
              </w:rPr>
              <w:t xml:space="preserve">Description </w:t>
            </w:r>
            <w:r w:rsidR="00C3710C" w:rsidRPr="004E004E">
              <w:rPr>
                <w:sz w:val="20"/>
                <w:szCs w:val="20"/>
              </w:rPr>
              <w:t>/</w:t>
            </w:r>
            <w:r w:rsidRPr="004E004E">
              <w:rPr>
                <w:sz w:val="20"/>
                <w:szCs w:val="20"/>
              </w:rPr>
              <w:t xml:space="preserve"> modifications</w:t>
            </w:r>
          </w:p>
        </w:tc>
      </w:tr>
      <w:tr w:rsidR="00396AB0" w:rsidRPr="00F47215" w14:paraId="211BCACF" w14:textId="77777777" w:rsidTr="004E004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3948" w:type="dxa"/>
            <w:gridSpan w:val="4"/>
          </w:tcPr>
          <w:p w14:paraId="49A02E44" w14:textId="2AABCABB" w:rsidR="00396AB0" w:rsidRPr="004E004E" w:rsidRDefault="00F92BDD" w:rsidP="0032150E">
            <w:pPr>
              <w:spacing w:before="60" w:after="60" w:line="288" w:lineRule="auto"/>
              <w:rPr>
                <w:sz w:val="20"/>
                <w:szCs w:val="20"/>
                <w:vertAlign w:val="superscript"/>
              </w:rPr>
            </w:pPr>
            <w:r w:rsidRPr="004E004E">
              <w:rPr>
                <w:sz w:val="20"/>
                <w:szCs w:val="20"/>
              </w:rPr>
              <w:t>Demographic and medical</w:t>
            </w:r>
          </w:p>
        </w:tc>
      </w:tr>
      <w:tr w:rsidR="00D20828" w:rsidRPr="00F47215" w14:paraId="55856846"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42403473" w14:textId="370FE993" w:rsidR="00D20828" w:rsidRPr="004E004E" w:rsidRDefault="00D20828" w:rsidP="004E004E">
            <w:pPr>
              <w:spacing w:before="60" w:after="60" w:line="288" w:lineRule="auto"/>
              <w:rPr>
                <w:b w:val="0"/>
                <w:bCs w:val="0"/>
                <w:sz w:val="20"/>
                <w:szCs w:val="20"/>
              </w:rPr>
            </w:pPr>
            <w:r w:rsidRPr="004E004E">
              <w:rPr>
                <w:b w:val="0"/>
                <w:bCs w:val="0"/>
                <w:sz w:val="20"/>
                <w:szCs w:val="20"/>
              </w:rPr>
              <w:t>Demographic data</w:t>
            </w:r>
          </w:p>
        </w:tc>
        <w:tc>
          <w:tcPr>
            <w:tcW w:w="1150" w:type="dxa"/>
          </w:tcPr>
          <w:p w14:paraId="34290408" w14:textId="77777777"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Both</w:t>
            </w:r>
          </w:p>
        </w:tc>
        <w:tc>
          <w:tcPr>
            <w:tcW w:w="2957" w:type="dxa"/>
          </w:tcPr>
          <w:p w14:paraId="4DA717DF" w14:textId="09DF1E0C"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Questions developed in collaboration with IDRAAC and NYU</w:t>
            </w:r>
          </w:p>
        </w:tc>
        <w:tc>
          <w:tcPr>
            <w:tcW w:w="6176" w:type="dxa"/>
          </w:tcPr>
          <w:p w14:paraId="1E4B9AFC" w14:textId="481087A8" w:rsidR="00D20828" w:rsidRPr="00F47215" w:rsidRDefault="007A795B"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 xml:space="preserve">Age, gender, caregiver relationship to child, nationality, religion, </w:t>
            </w:r>
            <w:r w:rsidR="00F47215">
              <w:rPr>
                <w:sz w:val="20"/>
                <w:szCs w:val="20"/>
              </w:rPr>
              <w:t xml:space="preserve">number of </w:t>
            </w:r>
            <w:r w:rsidRPr="00F47215">
              <w:rPr>
                <w:sz w:val="20"/>
                <w:szCs w:val="20"/>
              </w:rPr>
              <w:t xml:space="preserve">wives, consanguinity, region in Syria family from, time since leaving Syria, UNHCR registered, child married/engaged, parent deceased, </w:t>
            </w:r>
            <w:r w:rsidR="008028CE" w:rsidRPr="00F47215">
              <w:rPr>
                <w:sz w:val="20"/>
                <w:szCs w:val="20"/>
              </w:rPr>
              <w:t>child’s house chores and work, family/household size, income/assistance, caregiver working, caregiver education and former employment, household adult literacy</w:t>
            </w:r>
            <w:r w:rsidRPr="00F47215">
              <w:rPr>
                <w:sz w:val="20"/>
                <w:szCs w:val="20"/>
              </w:rPr>
              <w:t xml:space="preserve"> </w:t>
            </w:r>
          </w:p>
        </w:tc>
      </w:tr>
      <w:tr w:rsidR="00F47215" w:rsidRPr="00F47215" w14:paraId="55C02CAB"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06BFFA3D" w14:textId="376FA8A5" w:rsidR="00F47215" w:rsidRPr="004E004E" w:rsidRDefault="00F47215" w:rsidP="0032150E">
            <w:pPr>
              <w:spacing w:before="60" w:after="60" w:line="288" w:lineRule="auto"/>
              <w:rPr>
                <w:b w:val="0"/>
                <w:bCs w:val="0"/>
                <w:sz w:val="20"/>
                <w:szCs w:val="20"/>
              </w:rPr>
            </w:pPr>
            <w:r w:rsidRPr="004E004E">
              <w:rPr>
                <w:b w:val="0"/>
                <w:bCs w:val="0"/>
                <w:sz w:val="20"/>
                <w:szCs w:val="20"/>
              </w:rPr>
              <w:t>Medical data</w:t>
            </w:r>
          </w:p>
        </w:tc>
        <w:tc>
          <w:tcPr>
            <w:tcW w:w="1150" w:type="dxa"/>
          </w:tcPr>
          <w:p w14:paraId="0DEFA119" w14:textId="51A59509" w:rsidR="00F47215" w:rsidRPr="00F47215" w:rsidRDefault="00F47215"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Both</w:t>
            </w:r>
          </w:p>
        </w:tc>
        <w:tc>
          <w:tcPr>
            <w:tcW w:w="2957" w:type="dxa"/>
          </w:tcPr>
          <w:p w14:paraId="3D03F2A1" w14:textId="5B6D19EA" w:rsidR="00F47215" w:rsidRPr="00F47215" w:rsidRDefault="00F47215"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Questions developed in collaboration with IDRAAC</w:t>
            </w:r>
          </w:p>
        </w:tc>
        <w:tc>
          <w:tcPr>
            <w:tcW w:w="6176" w:type="dxa"/>
          </w:tcPr>
          <w:p w14:paraId="5B7FED51" w14:textId="4AC6B4B5" w:rsidR="00F47215" w:rsidRPr="00F47215" w:rsidRDefault="00F47215"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w:t>
            </w:r>
            <w:r w:rsidRPr="00F47215">
              <w:rPr>
                <w:sz w:val="20"/>
                <w:szCs w:val="20"/>
              </w:rPr>
              <w:t>hild health (general health, recent illness/injury/dental problems, medication, smoking), caregiver health (general health, illness/disability), family health (illness/disability in other family members)</w:t>
            </w:r>
          </w:p>
        </w:tc>
      </w:tr>
      <w:tr w:rsidR="00D20828" w:rsidRPr="00F47215" w14:paraId="76DB8ED0"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79FE1E24" w14:textId="77777777" w:rsidR="00D20828" w:rsidRPr="004E004E" w:rsidRDefault="00D20828" w:rsidP="0032150E">
            <w:pPr>
              <w:spacing w:before="60" w:after="60" w:line="288" w:lineRule="auto"/>
              <w:rPr>
                <w:b w:val="0"/>
                <w:bCs w:val="0"/>
                <w:sz w:val="20"/>
                <w:szCs w:val="20"/>
              </w:rPr>
            </w:pPr>
            <w:r w:rsidRPr="004E004E">
              <w:rPr>
                <w:b w:val="0"/>
                <w:bCs w:val="0"/>
                <w:sz w:val="20"/>
                <w:szCs w:val="20"/>
              </w:rPr>
              <w:t>Puberty</w:t>
            </w:r>
          </w:p>
        </w:tc>
        <w:tc>
          <w:tcPr>
            <w:tcW w:w="1150" w:type="dxa"/>
          </w:tcPr>
          <w:p w14:paraId="24D74DAE" w14:textId="77777777"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055A648A" w14:textId="33484FAA"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Pubertal Development Scale (PDS; abbreviated)</w:t>
            </w:r>
            <w:r w:rsidR="00F47215">
              <w:rPr>
                <w:sz w:val="20"/>
                <w:szCs w:val="20"/>
              </w:rPr>
              <w:t xml:space="preserve"> </w:t>
            </w:r>
            <w:r w:rsidR="00F47215">
              <w:rPr>
                <w:sz w:val="20"/>
                <w:szCs w:val="20"/>
              </w:rPr>
              <w:fldChar w:fldCharType="begin"/>
            </w:r>
            <w:r w:rsidR="00F47215">
              <w:rPr>
                <w:sz w:val="20"/>
                <w:szCs w:val="20"/>
              </w:rPr>
              <w:instrText xml:space="preserve"> ADDIN EN.CITE &lt;EndNote&gt;&lt;Cite&gt;&lt;Author&gt;Carskadon&lt;/Author&gt;&lt;Year&gt;1993&lt;/Year&gt;&lt;RecNum&gt;2176&lt;/RecNum&gt;&lt;DisplayText&gt;(2)&lt;/DisplayText&gt;&lt;record&gt;&lt;rec-number&gt;2176&lt;/rec-number&gt;&lt;foreign-keys&gt;&lt;key app="EN" db-id="wfz05pt0epsdazevvalxvxtt9etdvstxwsfz" timestamp="1621588393"&gt;2176&lt;/key&gt;&lt;/foreign-keys&gt;&lt;ref-type name="Journal Article"&gt;17&lt;/ref-type&gt;&lt;contributors&gt;&lt;authors&gt;&lt;author&gt;Carskadon, M. A.&lt;/author&gt;&lt;author&gt;Acebo, C.&lt;/author&gt;&lt;/authors&gt;&lt;/contributors&gt;&lt;auth-address&gt;E. P. Bradley Hospital, Department of Psychiatry and Human Behavior, Brown University School of Medicine, East Providence, Rhode Island 02915.&lt;/auth-address&gt;&lt;titles&gt;&lt;title&gt;A self-administered rating scale for pubertal development&lt;/title&gt;&lt;secondary-title&gt;J Adolesc Health&lt;/secondary-title&gt;&lt;/titles&gt;&lt;periodical&gt;&lt;full-title&gt;J Adolesc Health&lt;/full-title&gt;&lt;/periodical&gt;&lt;pages&gt;190-5&lt;/pages&gt;&lt;volume&gt;14&lt;/volume&gt;&lt;number&gt;3&lt;/number&gt;&lt;edition&gt;1993/05/01&lt;/edition&gt;&lt;keywords&gt;&lt;keyword&gt;Adolescent&lt;/keyword&gt;&lt;keyword&gt;Child&lt;/keyword&gt;&lt;keyword&gt;Data Collection&lt;/keyword&gt;&lt;keyword&gt;Evaluation Studies as Topic&lt;/keyword&gt;&lt;keyword&gt;Female&lt;/keyword&gt;&lt;keyword&gt;*Human Development&lt;/keyword&gt;&lt;keyword&gt;Humans&lt;/keyword&gt;&lt;keyword&gt;Male&lt;/keyword&gt;&lt;keyword&gt;Parents&lt;/keyword&gt;&lt;keyword&gt;*Puberty&lt;/keyword&gt;&lt;keyword&gt;Reproducibility of Results&lt;/keyword&gt;&lt;keyword&gt;Sex Characteristics&lt;/keyword&gt;&lt;keyword&gt;*Surveys and Questionnaires&lt;/keyword&gt;&lt;keyword&gt;Teaching&lt;/keyword&gt;&lt;/keywords&gt;&lt;dates&gt;&lt;year&gt;1993&lt;/year&gt;&lt;pub-dates&gt;&lt;date&gt;May&lt;/date&gt;&lt;/pub-dates&gt;&lt;/dates&gt;&lt;isbn&gt;1054-139X (Print)&amp;#xD;1054-139X (Linking)&lt;/isbn&gt;&lt;accession-num&gt;8323929&lt;/accession-num&gt;&lt;urls&gt;&lt;related-urls&gt;&lt;url&gt;https://www.ncbi.nlm.nih.gov/pubmed/8323929&lt;/url&gt;&lt;/related-urls&gt;&lt;/urls&gt;&lt;electronic-resource-num&gt;10.1016/1054-139x(93)90004-9&lt;/electronic-resource-num&gt;&lt;/record&gt;&lt;/Cite&gt;&lt;/EndNote&gt;</w:instrText>
            </w:r>
            <w:r w:rsidR="00F47215">
              <w:rPr>
                <w:sz w:val="20"/>
                <w:szCs w:val="20"/>
              </w:rPr>
              <w:fldChar w:fldCharType="separate"/>
            </w:r>
            <w:r w:rsidR="00F47215">
              <w:rPr>
                <w:noProof/>
                <w:sz w:val="20"/>
                <w:szCs w:val="20"/>
              </w:rPr>
              <w:t>(2)</w:t>
            </w:r>
            <w:r w:rsidR="00F47215">
              <w:rPr>
                <w:sz w:val="20"/>
                <w:szCs w:val="20"/>
              </w:rPr>
              <w:fldChar w:fldCharType="end"/>
            </w:r>
          </w:p>
        </w:tc>
        <w:tc>
          <w:tcPr>
            <w:tcW w:w="6176" w:type="dxa"/>
          </w:tcPr>
          <w:p w14:paraId="77CFB83A" w14:textId="0EA35864" w:rsidR="00D20828" w:rsidRPr="00F47215" w:rsidRDefault="008028CE"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Items with a sexual association (breast development, pubic hair growth) were omitted, leaving a two item scale for boys (facial hair, deepening of voice) and girls (menarche, age of onset)</w:t>
            </w:r>
          </w:p>
        </w:tc>
      </w:tr>
      <w:tr w:rsidR="00D20828" w:rsidRPr="00F47215" w14:paraId="719053C4"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6002CA9B" w14:textId="77777777" w:rsidR="00D20828" w:rsidRPr="004E004E" w:rsidRDefault="00D20828" w:rsidP="0032150E">
            <w:pPr>
              <w:spacing w:before="60" w:after="60" w:line="288" w:lineRule="auto"/>
              <w:rPr>
                <w:b w:val="0"/>
                <w:bCs w:val="0"/>
                <w:sz w:val="20"/>
                <w:szCs w:val="20"/>
              </w:rPr>
            </w:pPr>
            <w:r w:rsidRPr="004E004E">
              <w:rPr>
                <w:b w:val="0"/>
                <w:bCs w:val="0"/>
                <w:sz w:val="20"/>
                <w:szCs w:val="20"/>
              </w:rPr>
              <w:t>Mental health service use for child, caregiver, and family members</w:t>
            </w:r>
          </w:p>
        </w:tc>
        <w:tc>
          <w:tcPr>
            <w:tcW w:w="1150" w:type="dxa"/>
          </w:tcPr>
          <w:p w14:paraId="66237EB0" w14:textId="77777777" w:rsidR="00D20828" w:rsidRPr="00F47215" w:rsidRDefault="00D20828"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Both</w:t>
            </w:r>
          </w:p>
        </w:tc>
        <w:tc>
          <w:tcPr>
            <w:tcW w:w="2957" w:type="dxa"/>
            <w:vMerge w:val="restart"/>
          </w:tcPr>
          <w:p w14:paraId="2A79F189" w14:textId="544F56C3" w:rsidR="00D20828" w:rsidRPr="00F47215" w:rsidRDefault="00D20828"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Mental Health Service Use and Needs (MhSUN)</w:t>
            </w:r>
            <w:r w:rsidR="00880188" w:rsidRPr="00F47215">
              <w:rPr>
                <w:sz w:val="20"/>
                <w:szCs w:val="20"/>
              </w:rPr>
              <w:t xml:space="preserve"> </w:t>
            </w:r>
          </w:p>
        </w:tc>
        <w:tc>
          <w:tcPr>
            <w:tcW w:w="6176" w:type="dxa"/>
            <w:vMerge w:val="restart"/>
          </w:tcPr>
          <w:p w14:paraId="16987369" w14:textId="72FBF27E" w:rsidR="00D20828" w:rsidRPr="00F47215" w:rsidRDefault="00880188"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Service use and needs reported for child, caregiver, and other family members; developed for this study</w:t>
            </w:r>
          </w:p>
        </w:tc>
      </w:tr>
      <w:tr w:rsidR="00D20828" w:rsidRPr="00F47215" w14:paraId="4957BF84"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48EA7120" w14:textId="77777777" w:rsidR="00D20828" w:rsidRPr="004E004E" w:rsidRDefault="00D20828" w:rsidP="0032150E">
            <w:pPr>
              <w:spacing w:before="60" w:after="60" w:line="288" w:lineRule="auto"/>
              <w:rPr>
                <w:b w:val="0"/>
                <w:bCs w:val="0"/>
                <w:sz w:val="20"/>
                <w:szCs w:val="20"/>
              </w:rPr>
            </w:pPr>
            <w:r w:rsidRPr="004E004E">
              <w:rPr>
                <w:b w:val="0"/>
                <w:bCs w:val="0"/>
                <w:sz w:val="20"/>
                <w:szCs w:val="20"/>
              </w:rPr>
              <w:t>Perceived need for mental health services for child, caregiver, and family members</w:t>
            </w:r>
          </w:p>
        </w:tc>
        <w:tc>
          <w:tcPr>
            <w:tcW w:w="1150" w:type="dxa"/>
          </w:tcPr>
          <w:p w14:paraId="6502BA41" w14:textId="77777777"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Both</w:t>
            </w:r>
          </w:p>
        </w:tc>
        <w:tc>
          <w:tcPr>
            <w:tcW w:w="2957" w:type="dxa"/>
            <w:vMerge/>
          </w:tcPr>
          <w:p w14:paraId="6DBD4502" w14:textId="1122B430"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vMerge/>
          </w:tcPr>
          <w:p w14:paraId="110D613B" w14:textId="77777777"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D20828" w:rsidRPr="004E004E" w14:paraId="2F603410"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4"/>
          </w:tcPr>
          <w:p w14:paraId="465B15CD" w14:textId="77777777" w:rsidR="00D20828" w:rsidRPr="004E004E" w:rsidRDefault="00D20828" w:rsidP="0032150E">
            <w:pPr>
              <w:spacing w:before="60" w:after="60" w:line="288" w:lineRule="auto"/>
              <w:rPr>
                <w:sz w:val="20"/>
                <w:szCs w:val="20"/>
              </w:rPr>
            </w:pPr>
            <w:r w:rsidRPr="004E004E">
              <w:rPr>
                <w:sz w:val="20"/>
                <w:szCs w:val="20"/>
              </w:rPr>
              <w:t>Child mental health and wellbeing</w:t>
            </w:r>
          </w:p>
        </w:tc>
      </w:tr>
      <w:tr w:rsidR="00D20828" w:rsidRPr="00F47215" w14:paraId="5346D433"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18BA1472" w14:textId="77777777" w:rsidR="00D20828" w:rsidRPr="004E004E" w:rsidRDefault="00D20828" w:rsidP="0032150E">
            <w:pPr>
              <w:spacing w:before="60" w:after="60" w:line="288" w:lineRule="auto"/>
              <w:rPr>
                <w:b w:val="0"/>
                <w:bCs w:val="0"/>
                <w:sz w:val="20"/>
                <w:szCs w:val="20"/>
              </w:rPr>
            </w:pPr>
            <w:r w:rsidRPr="004E004E">
              <w:rPr>
                <w:b w:val="0"/>
                <w:bCs w:val="0"/>
                <w:sz w:val="20"/>
                <w:szCs w:val="20"/>
              </w:rPr>
              <w:t>Wellbeing</w:t>
            </w:r>
          </w:p>
        </w:tc>
        <w:tc>
          <w:tcPr>
            <w:tcW w:w="1150" w:type="dxa"/>
          </w:tcPr>
          <w:p w14:paraId="35AF0998" w14:textId="77777777"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6378D321" w14:textId="5EA57BD9"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WHO-5 Well-Being Index (WHO-5)</w:t>
            </w:r>
            <w:r w:rsidR="00C12D1F">
              <w:rPr>
                <w:sz w:val="20"/>
                <w:szCs w:val="20"/>
              </w:rPr>
              <w:t xml:space="preserve"> </w:t>
            </w:r>
            <w:r w:rsidR="00C12D1F">
              <w:rPr>
                <w:sz w:val="20"/>
                <w:szCs w:val="20"/>
              </w:rPr>
              <w:fldChar w:fldCharType="begin">
                <w:fldData xml:space="preserve">PEVuZE5vdGU+PENpdGU+PEF1dGhvcj5CZWNoPC9BdXRob3I+PFllYXI+MjAxMjwvWWVhcj48UmVj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</w:fldData>
              </w:fldChar>
            </w:r>
            <w:r w:rsidR="00C12D1F">
              <w:rPr>
                <w:sz w:val="20"/>
                <w:szCs w:val="20"/>
              </w:rPr>
              <w:instrText xml:space="preserve"> ADDIN EN.CITE </w:instrText>
            </w:r>
            <w:r w:rsidR="00C12D1F">
              <w:rPr>
                <w:sz w:val="20"/>
                <w:szCs w:val="20"/>
              </w:rPr>
              <w:fldChar w:fldCharType="begin">
                <w:fldData xml:space="preserve">PEVuZE5vdGU+PENpdGU+PEF1dGhvcj5CZWNoPC9BdXRob3I+PFllYXI+MjAxMjwvWWVhcj48UmVj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</w:fldData>
              </w:fldChar>
            </w:r>
            <w:r w:rsidR="00C12D1F">
              <w:rPr>
                <w:sz w:val="20"/>
                <w:szCs w:val="20"/>
              </w:rPr>
              <w:instrText xml:space="preserve"> ADDIN EN.CITE.DATA </w:instrText>
            </w:r>
            <w:r w:rsidR="00C12D1F">
              <w:rPr>
                <w:sz w:val="20"/>
                <w:szCs w:val="20"/>
              </w:rPr>
            </w:r>
            <w:r w:rsidR="00C12D1F">
              <w:rPr>
                <w:sz w:val="20"/>
                <w:szCs w:val="20"/>
              </w:rPr>
              <w:fldChar w:fldCharType="end"/>
            </w:r>
            <w:r w:rsidR="00C12D1F">
              <w:rPr>
                <w:sz w:val="20"/>
                <w:szCs w:val="20"/>
              </w:rPr>
            </w:r>
            <w:r w:rsidR="00C12D1F">
              <w:rPr>
                <w:sz w:val="20"/>
                <w:szCs w:val="20"/>
              </w:rPr>
              <w:fldChar w:fldCharType="separate"/>
            </w:r>
            <w:r w:rsidR="00C12D1F">
              <w:rPr>
                <w:noProof/>
                <w:sz w:val="20"/>
                <w:szCs w:val="20"/>
              </w:rPr>
              <w:t>(3, 4)</w:t>
            </w:r>
            <w:r w:rsidR="00C12D1F">
              <w:rPr>
                <w:sz w:val="20"/>
                <w:szCs w:val="20"/>
              </w:rPr>
              <w:fldChar w:fldCharType="end"/>
            </w:r>
          </w:p>
        </w:tc>
        <w:tc>
          <w:tcPr>
            <w:tcW w:w="6176" w:type="dxa"/>
          </w:tcPr>
          <w:p w14:paraId="2D488C9B" w14:textId="516A521D" w:rsidR="00D20828" w:rsidRPr="00F47215" w:rsidRDefault="00352491"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Minor changes to translation to ensure comprehensibility</w:t>
            </w:r>
          </w:p>
        </w:tc>
      </w:tr>
      <w:tr w:rsidR="00D20828" w:rsidRPr="00F47215" w14:paraId="5E06A634"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5F4783B7" w14:textId="77777777" w:rsidR="00D20828" w:rsidRPr="004E004E" w:rsidRDefault="00D20828" w:rsidP="0032150E">
            <w:pPr>
              <w:spacing w:before="60" w:after="60" w:line="288" w:lineRule="auto"/>
              <w:rPr>
                <w:b w:val="0"/>
                <w:bCs w:val="0"/>
                <w:sz w:val="20"/>
                <w:szCs w:val="20"/>
              </w:rPr>
            </w:pPr>
            <w:r w:rsidRPr="004E004E">
              <w:rPr>
                <w:b w:val="0"/>
                <w:bCs w:val="0"/>
                <w:sz w:val="20"/>
                <w:szCs w:val="20"/>
              </w:rPr>
              <w:t xml:space="preserve">Post-traumatic stress disorder </w:t>
            </w:r>
          </w:p>
        </w:tc>
        <w:tc>
          <w:tcPr>
            <w:tcW w:w="1150" w:type="dxa"/>
          </w:tcPr>
          <w:p w14:paraId="5594DF7E" w14:textId="77777777" w:rsidR="00D20828" w:rsidRPr="00F47215" w:rsidRDefault="00D20828"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tcPr>
          <w:p w14:paraId="7138B414" w14:textId="506B7E69" w:rsidR="00D20828" w:rsidRPr="00F47215" w:rsidRDefault="00D20828"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 PTSD Symptom Scale (CPSS)</w:t>
            </w:r>
            <w:r w:rsidR="00C12D1F">
              <w:rPr>
                <w:sz w:val="20"/>
                <w:szCs w:val="20"/>
              </w:rPr>
              <w:t xml:space="preserve"> </w:t>
            </w:r>
            <w:r w:rsidR="00C12D1F">
              <w:rPr>
                <w:sz w:val="20"/>
                <w:szCs w:val="20"/>
              </w:rPr>
              <w:fldChar w:fldCharType="begin"/>
            </w:r>
            <w:r w:rsidR="00C12D1F">
              <w:rPr>
                <w:sz w:val="20"/>
                <w:szCs w:val="20"/>
              </w:rPr>
              <w:instrText xml:space="preserve"> ADDIN EN.CITE &lt;EndNote&gt;&lt;Cite&gt;&lt;Author&gt;Foa&lt;/Author&gt;&lt;Year&gt;2001&lt;/Year&gt;&lt;RecNum&gt;1894&lt;/RecNum&gt;&lt;DisplayText&gt;(5)&lt;/DisplayText&gt;&lt;record&gt;&lt;rec-number&gt;1894&lt;/rec-number&gt;&lt;foreign-keys&gt;&lt;key app="EN" db-id="wfz05pt0epsdazevvalxvxtt9etdvstxwsfz" timestamp="0"&gt;1894&lt;/key&gt;&lt;/foreign-keys&gt;&lt;ref-type name="Journal Article"&gt;17&lt;/ref-type&gt;&lt;contributors&gt;&lt;authors&gt;&lt;author&gt;Foa, Edna B&lt;/author&gt;&lt;author&gt;Johnson, Kelly M&lt;/author&gt;&lt;author&gt;Feeny, Norah C&lt;/author&gt;&lt;author&gt;Treadwell, Kimberli RH&lt;/author&gt;&lt;/authors&gt;&lt;/contributors&gt;&lt;titles&gt;&lt;title&gt;The Child PTSD Symptom Scale: A preliminary examination of its psychometric properties&lt;/title&gt;&lt;secondary-title&gt;Journal of clinical child psychology&lt;/secondary-title&gt;&lt;/titles&gt;&lt;pages&gt;376-384&lt;/pages&gt;&lt;volume&gt;30&lt;/volume&gt;&lt;number&gt;3&lt;/number&gt;&lt;dates&gt;&lt;year&gt;2001&lt;/year&gt;&lt;/dates&gt;&lt;isbn&gt;1537-4416&lt;/isbn&gt;&lt;urls&gt;&lt;/urls&gt;&lt;/record&gt;&lt;/Cite&gt;&lt;/EndNote&gt;</w:instrText>
            </w:r>
            <w:r w:rsidR="00C12D1F">
              <w:rPr>
                <w:sz w:val="20"/>
                <w:szCs w:val="20"/>
              </w:rPr>
              <w:fldChar w:fldCharType="separate"/>
            </w:r>
            <w:r w:rsidR="00C12D1F">
              <w:rPr>
                <w:noProof/>
                <w:sz w:val="20"/>
                <w:szCs w:val="20"/>
              </w:rPr>
              <w:t>(5)</w:t>
            </w:r>
            <w:r w:rsidR="00C12D1F">
              <w:rPr>
                <w:sz w:val="20"/>
                <w:szCs w:val="20"/>
              </w:rPr>
              <w:fldChar w:fldCharType="end"/>
            </w:r>
          </w:p>
        </w:tc>
        <w:tc>
          <w:tcPr>
            <w:tcW w:w="6176" w:type="dxa"/>
          </w:tcPr>
          <w:p w14:paraId="27616259" w14:textId="2CEAA147" w:rsidR="00D20828" w:rsidRPr="00F47215" w:rsidRDefault="00352491"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Instructions supplemented to clarify the types of events probed for and timing of events; clarification added to one symptom item; functional impairment scale not used; items added to probe for past episodes</w:t>
            </w:r>
          </w:p>
        </w:tc>
      </w:tr>
      <w:tr w:rsidR="00D20828" w:rsidRPr="00F47215" w14:paraId="7BC485D0"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402309BC" w14:textId="77777777" w:rsidR="00D20828" w:rsidRPr="004E004E" w:rsidRDefault="00D20828" w:rsidP="0032150E">
            <w:pPr>
              <w:spacing w:before="60" w:after="60" w:line="288" w:lineRule="auto"/>
              <w:rPr>
                <w:b w:val="0"/>
                <w:bCs w:val="0"/>
                <w:sz w:val="20"/>
                <w:szCs w:val="20"/>
              </w:rPr>
            </w:pPr>
            <w:r w:rsidRPr="004E004E">
              <w:rPr>
                <w:b w:val="0"/>
                <w:bCs w:val="0"/>
                <w:sz w:val="20"/>
                <w:szCs w:val="20"/>
              </w:rPr>
              <w:t>Depression</w:t>
            </w:r>
          </w:p>
        </w:tc>
        <w:tc>
          <w:tcPr>
            <w:tcW w:w="1150" w:type="dxa"/>
          </w:tcPr>
          <w:p w14:paraId="1B3939E8" w14:textId="77777777"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3C47FCB9" w14:textId="496ACBE1"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Center for Epidemiological Studies Depression Scale for Children (CES-DC, abbreviated)</w:t>
            </w:r>
            <w:r w:rsidR="00C12D1F">
              <w:rPr>
                <w:sz w:val="20"/>
                <w:szCs w:val="20"/>
              </w:rPr>
              <w:t xml:space="preserve"> </w:t>
            </w:r>
            <w:r w:rsidR="00C12D1F">
              <w:rPr>
                <w:sz w:val="20"/>
                <w:szCs w:val="20"/>
              </w:rPr>
              <w:fldChar w:fldCharType="begin">
                <w:fldData xml:space="preserve">PEVuZE5vdGU+PENpdGU+PEF1dGhvcj5XZWlzc21hbjwvQXV0aG9yPjxZZWFyPjE5ODA8L1llYXI+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</w:fldData>
              </w:fldChar>
            </w:r>
            <w:r w:rsidR="000F1714">
              <w:rPr>
                <w:sz w:val="20"/>
                <w:szCs w:val="20"/>
              </w:rPr>
              <w:instrText xml:space="preserve"> ADDIN EN.CITE </w:instrText>
            </w:r>
            <w:r w:rsidR="000F1714">
              <w:rPr>
                <w:sz w:val="20"/>
                <w:szCs w:val="20"/>
              </w:rPr>
              <w:fldChar w:fldCharType="begin">
                <w:fldData xml:space="preserve">PEVuZE5vdGU+PENpdGU+PEF1dGhvcj5XZWlzc21hbjwvQXV0aG9yPjxZZWFyPjE5ODA8L1llYXI+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</w:fldData>
              </w:fldChar>
            </w:r>
            <w:r w:rsidR="000F1714">
              <w:rPr>
                <w:sz w:val="20"/>
                <w:szCs w:val="20"/>
              </w:rPr>
              <w:instrText xml:space="preserve"> ADDIN EN.CITE.DATA </w:instrText>
            </w:r>
            <w:r w:rsidR="000F1714">
              <w:rPr>
                <w:sz w:val="20"/>
                <w:szCs w:val="20"/>
              </w:rPr>
            </w:r>
            <w:r w:rsidR="000F1714">
              <w:rPr>
                <w:sz w:val="20"/>
                <w:szCs w:val="20"/>
              </w:rPr>
              <w:fldChar w:fldCharType="end"/>
            </w:r>
            <w:r w:rsidR="00C12D1F">
              <w:rPr>
                <w:sz w:val="20"/>
                <w:szCs w:val="20"/>
              </w:rPr>
            </w:r>
            <w:r w:rsidR="00C12D1F">
              <w:rPr>
                <w:sz w:val="20"/>
                <w:szCs w:val="20"/>
              </w:rPr>
              <w:fldChar w:fldCharType="separate"/>
            </w:r>
            <w:r w:rsidR="000F1714">
              <w:rPr>
                <w:noProof/>
                <w:sz w:val="20"/>
                <w:szCs w:val="20"/>
              </w:rPr>
              <w:t>(6-8)</w:t>
            </w:r>
            <w:r w:rsidR="00C12D1F">
              <w:rPr>
                <w:sz w:val="20"/>
                <w:szCs w:val="20"/>
              </w:rPr>
              <w:fldChar w:fldCharType="end"/>
            </w:r>
          </w:p>
        </w:tc>
        <w:tc>
          <w:tcPr>
            <w:tcW w:w="6176" w:type="dxa"/>
          </w:tcPr>
          <w:p w14:paraId="30B71C46" w14:textId="070E10CC" w:rsidR="00D20828" w:rsidRPr="00F47215" w:rsidRDefault="00352491"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Reduced to 10 items following piloting; items added to probe for past episodes</w:t>
            </w:r>
          </w:p>
        </w:tc>
      </w:tr>
      <w:tr w:rsidR="00D20828" w:rsidRPr="00F47215" w14:paraId="4D263473"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3D4E7B57" w14:textId="77777777" w:rsidR="00D20828" w:rsidRPr="004E004E" w:rsidRDefault="00D20828" w:rsidP="0032150E">
            <w:pPr>
              <w:spacing w:before="60" w:after="60" w:line="288" w:lineRule="auto"/>
              <w:rPr>
                <w:b w:val="0"/>
                <w:bCs w:val="0"/>
                <w:sz w:val="20"/>
                <w:szCs w:val="20"/>
              </w:rPr>
            </w:pPr>
            <w:r w:rsidRPr="004E004E">
              <w:rPr>
                <w:b w:val="0"/>
                <w:bCs w:val="0"/>
                <w:sz w:val="20"/>
                <w:szCs w:val="20"/>
              </w:rPr>
              <w:t>Anxiety</w:t>
            </w:r>
          </w:p>
        </w:tc>
        <w:tc>
          <w:tcPr>
            <w:tcW w:w="1150" w:type="dxa"/>
          </w:tcPr>
          <w:p w14:paraId="06DE9F56" w14:textId="77777777" w:rsidR="00D20828" w:rsidRPr="00F47215" w:rsidRDefault="00D20828"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tcPr>
          <w:p w14:paraId="1E2B0AB4" w14:textId="0C561696" w:rsidR="00D20828" w:rsidRPr="00F47215" w:rsidRDefault="00D20828"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Screen for Child Anxiety Related Emotional Disorders (SCARED, abbreviated)</w:t>
            </w:r>
            <w:r w:rsidR="00852406">
              <w:rPr>
                <w:sz w:val="20"/>
                <w:szCs w:val="20"/>
              </w:rPr>
              <w:t xml:space="preserve"> </w:t>
            </w:r>
            <w:r w:rsidR="00852406">
              <w:rPr>
                <w:sz w:val="20"/>
                <w:szCs w:val="20"/>
              </w:rPr>
              <w:fldChar w:fldCharType="begin">
                <w:fldData xml:space="preserve">PEVuZE5vdGU+PENpdGU+PEF1dGhvcj5CaXJtYWhlcjwvQXV0aG9yPjxZZWFyPjE5OTc8L1llYXI+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</w:fldData>
              </w:fldChar>
            </w:r>
            <w:r w:rsidR="00852406">
              <w:rPr>
                <w:sz w:val="20"/>
                <w:szCs w:val="20"/>
              </w:rPr>
              <w:instrText xml:space="preserve"> ADDIN EN.CITE </w:instrText>
            </w:r>
            <w:r w:rsidR="00852406">
              <w:rPr>
                <w:sz w:val="20"/>
                <w:szCs w:val="20"/>
              </w:rPr>
              <w:fldChar w:fldCharType="begin">
                <w:fldData xml:space="preserve">PEVuZE5vdGU+PENpdGU+PEF1dGhvcj5CaXJtYWhlcjwvQXV0aG9yPjxZZWFyPjE5OTc8L1llYXI+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</w:fldData>
              </w:fldChar>
            </w:r>
            <w:r w:rsidR="00852406">
              <w:rPr>
                <w:sz w:val="20"/>
                <w:szCs w:val="20"/>
              </w:rPr>
              <w:instrText xml:space="preserve"> ADDIN EN.CITE.DATA </w:instrText>
            </w:r>
            <w:r w:rsidR="00852406">
              <w:rPr>
                <w:sz w:val="20"/>
                <w:szCs w:val="20"/>
              </w:rPr>
            </w:r>
            <w:r w:rsidR="00852406">
              <w:rPr>
                <w:sz w:val="20"/>
                <w:szCs w:val="20"/>
              </w:rPr>
              <w:fldChar w:fldCharType="end"/>
            </w:r>
            <w:r w:rsidR="00852406">
              <w:rPr>
                <w:sz w:val="20"/>
                <w:szCs w:val="20"/>
              </w:rPr>
            </w:r>
            <w:r w:rsidR="00852406">
              <w:rPr>
                <w:sz w:val="20"/>
                <w:szCs w:val="20"/>
              </w:rPr>
              <w:fldChar w:fldCharType="separate"/>
            </w:r>
            <w:r w:rsidR="00852406">
              <w:rPr>
                <w:noProof/>
                <w:sz w:val="20"/>
                <w:szCs w:val="20"/>
              </w:rPr>
              <w:t>(9-11)</w:t>
            </w:r>
            <w:r w:rsidR="00852406">
              <w:rPr>
                <w:sz w:val="20"/>
                <w:szCs w:val="20"/>
              </w:rPr>
              <w:fldChar w:fldCharType="end"/>
            </w:r>
          </w:p>
        </w:tc>
        <w:tc>
          <w:tcPr>
            <w:tcW w:w="6176" w:type="dxa"/>
          </w:tcPr>
          <w:p w14:paraId="74466F3C" w14:textId="5F3BE2D2" w:rsidR="00D20828" w:rsidRPr="00F47215" w:rsidRDefault="00352491"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Reduced to 15 items for baseline; 3 items added back in so 18 items at follow up; removed items related to school, retaining subscales for panic disorder, generalised anxiety disorder, separation anxiety, social anxiety; items added to probe for past episodes</w:t>
            </w:r>
          </w:p>
        </w:tc>
      </w:tr>
      <w:tr w:rsidR="00D20828" w:rsidRPr="00F47215" w14:paraId="6DA05D56"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4DB71018" w14:textId="77777777" w:rsidR="00D20828" w:rsidRPr="004E004E" w:rsidRDefault="00D20828" w:rsidP="0032150E">
            <w:pPr>
              <w:spacing w:before="60" w:after="60" w:line="288" w:lineRule="auto"/>
              <w:rPr>
                <w:b w:val="0"/>
                <w:bCs w:val="0"/>
                <w:sz w:val="20"/>
                <w:szCs w:val="20"/>
              </w:rPr>
            </w:pPr>
            <w:r w:rsidRPr="004E004E">
              <w:rPr>
                <w:b w:val="0"/>
                <w:bCs w:val="0"/>
                <w:sz w:val="20"/>
                <w:szCs w:val="20"/>
              </w:rPr>
              <w:t>Nightmares</w:t>
            </w:r>
          </w:p>
        </w:tc>
        <w:tc>
          <w:tcPr>
            <w:tcW w:w="1150" w:type="dxa"/>
          </w:tcPr>
          <w:p w14:paraId="02F14D47" w14:textId="77777777"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vMerge w:val="restart"/>
          </w:tcPr>
          <w:p w14:paraId="48612477" w14:textId="1862BBF0"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Children’s Sleep Habits Questionnaire (CSHQ, abbreviated)</w:t>
            </w:r>
            <w:r w:rsidR="0068351F">
              <w:rPr>
                <w:sz w:val="20"/>
                <w:szCs w:val="20"/>
              </w:rPr>
              <w:t xml:space="preserve"> </w:t>
            </w:r>
            <w:r w:rsidR="0068351F">
              <w:rPr>
                <w:sz w:val="20"/>
                <w:szCs w:val="20"/>
              </w:rPr>
              <w:fldChar w:fldCharType="begin"/>
            </w:r>
            <w:r w:rsidR="0068351F">
              <w:rPr>
                <w:sz w:val="20"/>
                <w:szCs w:val="20"/>
              </w:rPr>
              <w:instrText xml:space="preserve"> ADDIN EN.CITE &lt;EndNote&gt;&lt;Cite&gt;&lt;Author&gt;Owens&lt;/Author&gt;&lt;Year&gt;2000&lt;/Year&gt;&lt;RecNum&gt;2179&lt;/RecNum&gt;&lt;DisplayText&gt;(12)&lt;/DisplayText&gt;&lt;record&gt;&lt;rec-number&gt;2179&lt;/rec-number&gt;&lt;foreign-keys&gt;&lt;key app="EN" db-id="wfz05pt0epsdazevvalxvxtt9etdvstxwsfz" timestamp="1621590442"&gt;2179&lt;/key&gt;&lt;/foreign-keys&gt;&lt;ref-type name="Journal Article"&gt;17&lt;/ref-type&gt;&lt;contributors&gt;&lt;authors&gt;&lt;author&gt;Owens, J. A.&lt;/author&gt;&lt;author&gt;Spirito, A.&lt;/author&gt;&lt;author&gt;McGuinn, M.&lt;/author&gt;&lt;/authors&gt;&lt;/contributors&gt;&lt;auth-address&gt;Division of Pediatric Ambulatory Medicine, Rhode Island Hospital, Brown University School of Medicine, Providence 02903, USA. JOwens@Lifespan.org&lt;/auth-address&gt;&lt;titles&gt;&lt;title&gt;The Children&amp;apos;s Sleep Habits Questionnaire (CSHQ): psychometric properties of a survey instrument for school-aged children&lt;/title&gt;&lt;secondary-title&gt;Sleep&lt;/secondary-title&gt;&lt;/titles&gt;&lt;periodical&gt;&lt;full-title&gt;Sleep&lt;/full-title&gt;&lt;/periodical&gt;&lt;pages&gt;1043-51&lt;/pages&gt;&lt;volume&gt;23&lt;/volume&gt;&lt;number&gt;8&lt;/number&gt;&lt;edition&gt;2001/01/06&lt;/edition&gt;&lt;keywords&gt;&lt;keyword&gt;Child&lt;/keyword&gt;&lt;keyword&gt;Child, Preschool&lt;/keyword&gt;&lt;keyword&gt;Data Collection&lt;/keyword&gt;&lt;keyword&gt;Female&lt;/keyword&gt;&lt;keyword&gt;Humans&lt;/keyword&gt;&lt;keyword&gt;Male&lt;/keyword&gt;&lt;keyword&gt;Reproducibility of Results&lt;/keyword&gt;&lt;keyword&gt;Sleep/*physiology&lt;/keyword&gt;&lt;keyword&gt;Sleep Wake Disorders/*diagnosis/physiopathology&lt;/keyword&gt;&lt;keyword&gt;*Surveys and Questionnaires&lt;/keyword&gt;&lt;/keywords&gt;&lt;dates&gt;&lt;year&gt;2000&lt;/year&gt;&lt;pub-dates&gt;&lt;date&gt;Dec 15&lt;/date&gt;&lt;/pub-dates&gt;&lt;/dates&gt;&lt;isbn&gt;0161-8105 (Print)&amp;#xD;0161-8105 (Linking)&lt;/isbn&gt;&lt;accession-num&gt;11145319&lt;/accession-num&gt;&lt;urls&gt;&lt;related-urls&gt;&lt;url&gt;https://www.ncbi.nlm.nih.gov/pubmed/11145319&lt;/url&gt;&lt;/related-urls&gt;&lt;/urls&gt;&lt;/record&gt;&lt;/Cite&gt;&lt;/EndNote&gt;</w:instrText>
            </w:r>
            <w:r w:rsidR="0068351F">
              <w:rPr>
                <w:sz w:val="20"/>
                <w:szCs w:val="20"/>
              </w:rPr>
              <w:fldChar w:fldCharType="separate"/>
            </w:r>
            <w:r w:rsidR="0068351F">
              <w:rPr>
                <w:noProof/>
                <w:sz w:val="20"/>
                <w:szCs w:val="20"/>
              </w:rPr>
              <w:t>(12)</w:t>
            </w:r>
            <w:r w:rsidR="0068351F">
              <w:rPr>
                <w:sz w:val="20"/>
                <w:szCs w:val="20"/>
              </w:rPr>
              <w:fldChar w:fldCharType="end"/>
            </w:r>
          </w:p>
        </w:tc>
        <w:tc>
          <w:tcPr>
            <w:tcW w:w="6176" w:type="dxa"/>
            <w:vMerge w:val="restart"/>
          </w:tcPr>
          <w:p w14:paraId="51C0D461" w14:textId="4E557D8C" w:rsidR="00D20828" w:rsidRPr="00F47215" w:rsidRDefault="00352491"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Three items measuring aspects of trauma-related sleep symptoms selected from scale</w:t>
            </w:r>
          </w:p>
        </w:tc>
      </w:tr>
      <w:tr w:rsidR="00D20828" w:rsidRPr="00F47215" w14:paraId="77F1FE0A"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3C298CC0" w14:textId="77777777" w:rsidR="00D20828" w:rsidRPr="004E004E" w:rsidRDefault="00D20828" w:rsidP="0032150E">
            <w:pPr>
              <w:spacing w:before="60" w:after="60" w:line="288" w:lineRule="auto"/>
              <w:rPr>
                <w:b w:val="0"/>
                <w:bCs w:val="0"/>
                <w:sz w:val="20"/>
                <w:szCs w:val="20"/>
              </w:rPr>
            </w:pPr>
            <w:r w:rsidRPr="004E004E">
              <w:rPr>
                <w:b w:val="0"/>
                <w:bCs w:val="0"/>
                <w:sz w:val="20"/>
                <w:szCs w:val="20"/>
              </w:rPr>
              <w:t>Night screams</w:t>
            </w:r>
          </w:p>
        </w:tc>
        <w:tc>
          <w:tcPr>
            <w:tcW w:w="1150" w:type="dxa"/>
          </w:tcPr>
          <w:p w14:paraId="210979CB" w14:textId="77777777" w:rsidR="00D20828" w:rsidRPr="00F47215" w:rsidRDefault="00D20828"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vMerge/>
          </w:tcPr>
          <w:p w14:paraId="063818B0" w14:textId="1FF3777C" w:rsidR="00D20828" w:rsidRPr="00F47215" w:rsidRDefault="00D20828"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6176" w:type="dxa"/>
            <w:vMerge/>
          </w:tcPr>
          <w:p w14:paraId="3117C51F" w14:textId="77777777" w:rsidR="00D20828" w:rsidRPr="00F47215" w:rsidRDefault="00D20828"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lang w:val="de-CH"/>
              </w:rPr>
            </w:pPr>
          </w:p>
        </w:tc>
      </w:tr>
      <w:tr w:rsidR="00D20828" w:rsidRPr="00F47215" w14:paraId="3967FDFA"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19ABC64A" w14:textId="77777777" w:rsidR="00D20828" w:rsidRPr="004E004E" w:rsidRDefault="00D20828" w:rsidP="0032150E">
            <w:pPr>
              <w:spacing w:before="60" w:after="60" w:line="288" w:lineRule="auto"/>
              <w:rPr>
                <w:b w:val="0"/>
                <w:bCs w:val="0"/>
                <w:sz w:val="20"/>
                <w:szCs w:val="20"/>
              </w:rPr>
            </w:pPr>
            <w:r w:rsidRPr="004E004E">
              <w:rPr>
                <w:b w:val="0"/>
                <w:bCs w:val="0"/>
                <w:sz w:val="20"/>
                <w:szCs w:val="20"/>
              </w:rPr>
              <w:t>Bedwetting</w:t>
            </w:r>
          </w:p>
        </w:tc>
        <w:tc>
          <w:tcPr>
            <w:tcW w:w="1150" w:type="dxa"/>
          </w:tcPr>
          <w:p w14:paraId="6DE2B3B6" w14:textId="77777777"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vMerge/>
          </w:tcPr>
          <w:p w14:paraId="12FB48D4" w14:textId="455AB109"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vMerge/>
          </w:tcPr>
          <w:p w14:paraId="4D25ACEE" w14:textId="77777777" w:rsidR="00D20828" w:rsidRPr="00F47215" w:rsidRDefault="00D20828"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lang w:val="de-CH"/>
              </w:rPr>
            </w:pPr>
          </w:p>
        </w:tc>
      </w:tr>
      <w:tr w:rsidR="00325C8D" w:rsidRPr="00F47215" w14:paraId="0C2CE5FB"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vMerge w:val="restart"/>
          </w:tcPr>
          <w:p w14:paraId="65873FA7" w14:textId="77777777" w:rsidR="00325C8D" w:rsidRPr="004E004E" w:rsidRDefault="00325C8D" w:rsidP="0032150E">
            <w:pPr>
              <w:spacing w:before="60" w:after="60" w:line="288" w:lineRule="auto"/>
              <w:rPr>
                <w:b w:val="0"/>
                <w:bCs w:val="0"/>
                <w:sz w:val="20"/>
                <w:szCs w:val="20"/>
              </w:rPr>
            </w:pPr>
            <w:r w:rsidRPr="004E004E">
              <w:rPr>
                <w:b w:val="0"/>
                <w:bCs w:val="0"/>
                <w:sz w:val="20"/>
                <w:szCs w:val="20"/>
              </w:rPr>
              <w:t>Externalising behaviour problems</w:t>
            </w:r>
          </w:p>
        </w:tc>
        <w:tc>
          <w:tcPr>
            <w:tcW w:w="1150" w:type="dxa"/>
            <w:vMerge w:val="restart"/>
          </w:tcPr>
          <w:p w14:paraId="10A1CFB9" w14:textId="77777777" w:rsidR="00325C8D" w:rsidRPr="00F47215" w:rsidRDefault="00325C8D"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tcPr>
          <w:p w14:paraId="5FD0AE30" w14:textId="550D8054" w:rsidR="00325C8D" w:rsidRPr="00F47215" w:rsidRDefault="00325C8D"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Strengths and Difficulties Questionn</w:t>
            </w:r>
            <w:r w:rsidR="0069298B">
              <w:rPr>
                <w:sz w:val="20"/>
                <w:szCs w:val="20"/>
              </w:rPr>
              <w:t xml:space="preserve">aire (SDQ): Externalising score </w:t>
            </w:r>
            <w:r w:rsidR="0069298B">
              <w:rPr>
                <w:sz w:val="20"/>
                <w:szCs w:val="20"/>
              </w:rPr>
              <w:fldChar w:fldCharType="begin">
                <w:fldData xml:space="preserve">PEVuZE5vdGU+PENpdGU+PEF1dGhvcj5Hb29kbWFuPC9BdXRob3I+PFllYXI+MTk5NzwvWWVhcj48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</w:fldData>
              </w:fldChar>
            </w:r>
            <w:r w:rsidR="0069298B">
              <w:rPr>
                <w:sz w:val="20"/>
                <w:szCs w:val="20"/>
              </w:rPr>
              <w:instrText xml:space="preserve"> ADDIN EN.CITE </w:instrText>
            </w:r>
            <w:r w:rsidR="0069298B">
              <w:rPr>
                <w:sz w:val="20"/>
                <w:szCs w:val="20"/>
              </w:rPr>
              <w:fldChar w:fldCharType="begin">
                <w:fldData xml:space="preserve">PEVuZE5vdGU+PENpdGU+PEF1dGhvcj5Hb29kbWFuPC9BdXRob3I+PFllYXI+MTk5NzwvWWVhcj48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</w:fldData>
              </w:fldChar>
            </w:r>
            <w:r w:rsidR="0069298B">
              <w:rPr>
                <w:sz w:val="20"/>
                <w:szCs w:val="20"/>
              </w:rPr>
              <w:instrText xml:space="preserve"> ADDIN EN.CITE.DATA </w:instrText>
            </w:r>
            <w:r w:rsidR="0069298B">
              <w:rPr>
                <w:sz w:val="20"/>
                <w:szCs w:val="20"/>
              </w:rPr>
            </w:r>
            <w:r w:rsidR="0069298B">
              <w:rPr>
                <w:sz w:val="20"/>
                <w:szCs w:val="20"/>
              </w:rPr>
              <w:fldChar w:fldCharType="end"/>
            </w:r>
            <w:r w:rsidR="0069298B">
              <w:rPr>
                <w:sz w:val="20"/>
                <w:szCs w:val="20"/>
              </w:rPr>
            </w:r>
            <w:r w:rsidR="0069298B">
              <w:rPr>
                <w:sz w:val="20"/>
                <w:szCs w:val="20"/>
              </w:rPr>
              <w:fldChar w:fldCharType="separate"/>
            </w:r>
            <w:r w:rsidR="0069298B">
              <w:rPr>
                <w:noProof/>
                <w:sz w:val="20"/>
                <w:szCs w:val="20"/>
              </w:rPr>
              <w:t>(13-15)</w:t>
            </w:r>
            <w:r w:rsidR="0069298B">
              <w:rPr>
                <w:sz w:val="20"/>
                <w:szCs w:val="20"/>
              </w:rPr>
              <w:fldChar w:fldCharType="end"/>
            </w:r>
          </w:p>
        </w:tc>
        <w:tc>
          <w:tcPr>
            <w:tcW w:w="6176" w:type="dxa"/>
          </w:tcPr>
          <w:p w14:paraId="63B75B0D" w14:textId="1B456874" w:rsidR="00325C8D" w:rsidRPr="00F47215" w:rsidRDefault="00325C8D" w:rsidP="0032150E">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SDQ administered in its entirety as published; conduct and hyperactivity subscales used as measure of externalising behaviour problems</w:t>
            </w:r>
          </w:p>
        </w:tc>
      </w:tr>
      <w:tr w:rsidR="00E05BD2" w:rsidRPr="00F47215" w14:paraId="4AE56466" w14:textId="77777777" w:rsidTr="004E004E">
        <w:trPr>
          <w:trHeight w:val="1292"/>
        </w:trPr>
        <w:tc>
          <w:tcPr>
            <w:cnfStyle w:val="001000000000" w:firstRow="0" w:lastRow="0" w:firstColumn="1" w:lastColumn="0" w:oddVBand="0" w:evenVBand="0" w:oddHBand="0" w:evenHBand="0" w:firstRowFirstColumn="0" w:firstRowLastColumn="0" w:lastRowFirstColumn="0" w:lastRowLastColumn="0"/>
            <w:tcW w:w="3665" w:type="dxa"/>
            <w:vMerge/>
          </w:tcPr>
          <w:p w14:paraId="317F8302" w14:textId="77777777" w:rsidR="00E05BD2" w:rsidRPr="00F47215" w:rsidRDefault="00E05BD2" w:rsidP="0032150E">
            <w:pPr>
              <w:spacing w:before="60" w:after="60" w:line="288" w:lineRule="auto"/>
              <w:rPr>
                <w:sz w:val="20"/>
                <w:szCs w:val="20"/>
              </w:rPr>
            </w:pPr>
          </w:p>
        </w:tc>
        <w:tc>
          <w:tcPr>
            <w:tcW w:w="1150" w:type="dxa"/>
            <w:vMerge/>
          </w:tcPr>
          <w:p w14:paraId="03D1BFBE" w14:textId="77777777" w:rsidR="00E05BD2" w:rsidRPr="00F47215" w:rsidRDefault="00E05BD2"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957" w:type="dxa"/>
          </w:tcPr>
          <w:p w14:paraId="2F874D50" w14:textId="4D3EF91D" w:rsidR="00E05BD2" w:rsidRPr="00F47215" w:rsidRDefault="00E05BD2" w:rsidP="0032150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 xml:space="preserve">Items aligned with DSM-5 conduct disorder and oppositional defiant disorder criteria </w:t>
            </w:r>
            <w:r>
              <w:rPr>
                <w:sz w:val="20"/>
                <w:szCs w:val="20"/>
              </w:rPr>
              <w:fldChar w:fldCharType="begin"/>
            </w:r>
            <w:r>
              <w:rPr>
                <w:sz w:val="20"/>
                <w:szCs w:val="20"/>
              </w:rPr>
              <w:instrText xml:space="preserve"> ADDIN EN.CITE &lt;EndNote&gt;&lt;Cite&gt;&lt;Author&gt;APA&lt;/Author&gt;&lt;Year&gt;2013&lt;/Year&gt;&lt;RecNum&gt;2180&lt;/RecNum&gt;&lt;DisplayText&gt;(16)&lt;/DisplayText&gt;&lt;record&gt;&lt;rec-number&gt;2180&lt;/rec-number&gt;&lt;foreign-keys&gt;&lt;key app="EN" db-id="wfz05pt0epsdazevvalxvxtt9etdvstxwsfz" timestamp="1621591389"&gt;2180&lt;/key&gt;&lt;/foreign-keys&gt;&lt;ref-type name="Book"&gt;6&lt;/ref-type&gt;&lt;contributors&gt;&lt;authors&gt;&lt;author&gt;APA&lt;/author&gt;&lt;/authors&gt;&lt;/contributors&gt;&lt;titles&gt;&lt;title&gt;Diagnostic and Statistical Manual of Mental Disorders, Fifth Edition&lt;/title&gt;&lt;/titles&gt;&lt;edition&gt;5th&lt;/edition&gt;&lt;dates&gt;&lt;year&gt;2013&lt;/year&gt;&lt;/dates&gt;&lt;pub-location&gt;Arlington, VA&lt;/pub-location&gt;&lt;publisher&gt;American Psychiatric Association&lt;/publisher&gt;&lt;urls&gt;&lt;/urls&gt;&lt;electronic-resource-num&gt;10.1176/appi.books.9780890425596.744053&lt;/electronic-resource-num&gt;&lt;/record&gt;&lt;/Cite&gt;&lt;/EndNote&gt;</w:instrText>
            </w:r>
            <w:r>
              <w:rPr>
                <w:sz w:val="20"/>
                <w:szCs w:val="20"/>
              </w:rPr>
              <w:fldChar w:fldCharType="separate"/>
            </w:r>
            <w:r>
              <w:rPr>
                <w:noProof/>
                <w:sz w:val="20"/>
                <w:szCs w:val="20"/>
              </w:rPr>
              <w:t>(16)</w:t>
            </w:r>
            <w:r>
              <w:rPr>
                <w:sz w:val="20"/>
                <w:szCs w:val="20"/>
              </w:rPr>
              <w:fldChar w:fldCharType="end"/>
            </w:r>
            <w:r>
              <w:rPr>
                <w:sz w:val="20"/>
                <w:szCs w:val="20"/>
              </w:rPr>
              <w:t xml:space="preserve"> </w:t>
            </w:r>
          </w:p>
        </w:tc>
        <w:tc>
          <w:tcPr>
            <w:tcW w:w="6176" w:type="dxa"/>
          </w:tcPr>
          <w:p w14:paraId="74ADCEDA" w14:textId="5A0B5EA9" w:rsidR="00E05BD2" w:rsidRPr="00F47215" w:rsidRDefault="00115062" w:rsidP="0011506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 i</w:t>
            </w:r>
            <w:r w:rsidR="00E05BD2" w:rsidRPr="00F47215">
              <w:rPr>
                <w:sz w:val="20"/>
                <w:szCs w:val="20"/>
              </w:rPr>
              <w:t>tems developed for this study, omitting sensitive areas (forced sexual activity) and more severe behaviours (e.g., firesetting, use of a gun)</w:t>
            </w:r>
          </w:p>
        </w:tc>
      </w:tr>
      <w:tr w:rsidR="00E05BD2" w:rsidRPr="00F47215" w14:paraId="69269A83"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3C3A4384" w14:textId="76874658" w:rsidR="00E05BD2" w:rsidRPr="004E004E" w:rsidRDefault="00E05BD2" w:rsidP="00E05BD2">
            <w:pPr>
              <w:spacing w:before="60" w:after="60" w:line="288" w:lineRule="auto"/>
              <w:rPr>
                <w:b w:val="0"/>
                <w:bCs w:val="0"/>
                <w:sz w:val="20"/>
                <w:szCs w:val="20"/>
              </w:rPr>
            </w:pPr>
            <w:r w:rsidRPr="004E004E">
              <w:rPr>
                <w:b w:val="0"/>
                <w:bCs w:val="0"/>
                <w:sz w:val="20"/>
                <w:szCs w:val="20"/>
              </w:rPr>
              <w:t>Externalising behaviour problems (cont.)</w:t>
            </w:r>
          </w:p>
        </w:tc>
        <w:tc>
          <w:tcPr>
            <w:tcW w:w="1150" w:type="dxa"/>
          </w:tcPr>
          <w:p w14:paraId="223CFCD7" w14:textId="0B07F894"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tcPr>
          <w:p w14:paraId="18BC8E70" w14:textId="7337E313"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Items aligned with DSM-5 attention deficit hyperactivity disorder</w:t>
            </w:r>
            <w:r>
              <w:rPr>
                <w:sz w:val="20"/>
                <w:szCs w:val="20"/>
              </w:rPr>
              <w:t xml:space="preserve"> </w:t>
            </w:r>
            <w:r>
              <w:rPr>
                <w:sz w:val="20"/>
                <w:szCs w:val="20"/>
              </w:rPr>
              <w:fldChar w:fldCharType="begin"/>
            </w:r>
            <w:r>
              <w:rPr>
                <w:sz w:val="20"/>
                <w:szCs w:val="20"/>
              </w:rPr>
              <w:instrText xml:space="preserve"> ADDIN EN.CITE &lt;EndNote&gt;&lt;Cite&gt;&lt;Author&gt;APA&lt;/Author&gt;&lt;Year&gt;2013&lt;/Year&gt;&lt;RecNum&gt;2180&lt;/RecNum&gt;&lt;DisplayText&gt;(16)&lt;/DisplayText&gt;&lt;record&gt;&lt;rec-number&gt;2180&lt;/rec-number&gt;&lt;foreign-keys&gt;&lt;key app="EN" db-id="wfz05pt0epsdazevvalxvxtt9etdvstxwsfz" timestamp="1621591389"&gt;2180&lt;/key&gt;&lt;/foreign-keys&gt;&lt;ref-type name="Book"&gt;6&lt;/ref-type&gt;&lt;contributors&gt;&lt;authors&gt;&lt;author&gt;APA&lt;/author&gt;&lt;/authors&gt;&lt;/contributors&gt;&lt;titles&gt;&lt;title&gt;Diagnostic and Statistical Manual of Mental Disorders, Fifth Edition&lt;/title&gt;&lt;/titles&gt;&lt;edition&gt;5th&lt;/edition&gt;&lt;dates&gt;&lt;year&gt;2013&lt;/year&gt;&lt;/dates&gt;&lt;pub-location&gt;Arlington, VA&lt;/pub-location&gt;&lt;publisher&gt;American Psychiatric Association&lt;/publisher&gt;&lt;urls&gt;&lt;/urls&gt;&lt;electronic-resource-num&gt;10.1176/appi.books.9780890425596.744053&lt;/electronic-resource-num&gt;&lt;/record&gt;&lt;/Cite&gt;&lt;/EndNote&gt;</w:instrText>
            </w:r>
            <w:r>
              <w:rPr>
                <w:sz w:val="20"/>
                <w:szCs w:val="20"/>
              </w:rPr>
              <w:fldChar w:fldCharType="separate"/>
            </w:r>
            <w:r>
              <w:rPr>
                <w:noProof/>
                <w:sz w:val="20"/>
                <w:szCs w:val="20"/>
              </w:rPr>
              <w:t>(16)</w:t>
            </w:r>
            <w:r>
              <w:rPr>
                <w:sz w:val="20"/>
                <w:szCs w:val="20"/>
              </w:rPr>
              <w:fldChar w:fldCharType="end"/>
            </w:r>
          </w:p>
        </w:tc>
        <w:tc>
          <w:tcPr>
            <w:tcW w:w="6176" w:type="dxa"/>
          </w:tcPr>
          <w:p w14:paraId="14B1195C" w14:textId="78A159FA" w:rsidR="00E05BD2" w:rsidRPr="00F47215" w:rsidRDefault="00115062" w:rsidP="0011506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 i</w:t>
            </w:r>
            <w:r w:rsidR="00E05BD2" w:rsidRPr="00115062">
              <w:rPr>
                <w:sz w:val="20"/>
                <w:szCs w:val="20"/>
              </w:rPr>
              <w:t>tems developed by IDRAAC</w:t>
            </w:r>
          </w:p>
        </w:tc>
      </w:tr>
      <w:tr w:rsidR="00E05BD2" w:rsidRPr="00F47215" w14:paraId="5BB1C7FF" w14:textId="77777777" w:rsidTr="004E004E">
        <w:tc>
          <w:tcPr>
            <w:cnfStyle w:val="001000000000" w:firstRow="0" w:lastRow="0" w:firstColumn="1" w:lastColumn="0" w:oddVBand="0" w:evenVBand="0" w:oddHBand="0" w:evenHBand="0" w:firstRowFirstColumn="0" w:firstRowLastColumn="0" w:lastRowFirstColumn="0" w:lastRowLastColumn="0"/>
            <w:tcW w:w="3665" w:type="dxa"/>
            <w:vMerge w:val="restart"/>
          </w:tcPr>
          <w:p w14:paraId="2F95D1D0" w14:textId="77FE6F28" w:rsidR="00E05BD2" w:rsidRPr="004E004E" w:rsidRDefault="00E05BD2" w:rsidP="00E05BD2">
            <w:pPr>
              <w:spacing w:before="60" w:after="60" w:line="288" w:lineRule="auto"/>
              <w:rPr>
                <w:b w:val="0"/>
                <w:bCs w:val="0"/>
                <w:sz w:val="20"/>
                <w:szCs w:val="20"/>
              </w:rPr>
            </w:pPr>
            <w:r w:rsidRPr="004E004E">
              <w:rPr>
                <w:b w:val="0"/>
                <w:bCs w:val="0"/>
                <w:sz w:val="20"/>
                <w:szCs w:val="20"/>
              </w:rPr>
              <w:t xml:space="preserve">Impairment / disability </w:t>
            </w:r>
          </w:p>
        </w:tc>
        <w:tc>
          <w:tcPr>
            <w:tcW w:w="1150" w:type="dxa"/>
          </w:tcPr>
          <w:p w14:paraId="219EF780"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tcPr>
          <w:p w14:paraId="2AD2BD67" w14:textId="72F204AB"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Strengths and Difficulties Questi</w:t>
            </w:r>
            <w:r>
              <w:rPr>
                <w:sz w:val="20"/>
                <w:szCs w:val="20"/>
              </w:rPr>
              <w:t xml:space="preserve">onnaire (SDQ) Impact supplement </w:t>
            </w:r>
            <w:r>
              <w:rPr>
                <w:sz w:val="20"/>
                <w:szCs w:val="20"/>
              </w:rPr>
              <w:fldChar w:fldCharType="begin"/>
            </w:r>
            <w:r>
              <w:rPr>
                <w:sz w:val="20"/>
                <w:szCs w:val="20"/>
              </w:rPr>
              <w:instrText xml:space="preserve"> ADDIN EN.CITE &lt;EndNote&gt;&lt;Cite&gt;&lt;Author&gt;Goodman&lt;/Author&gt;&lt;Year&gt;1999&lt;/Year&gt;&lt;RecNum&gt;2048&lt;/RecNum&gt;&lt;DisplayText&gt;(17)&lt;/DisplayText&gt;&lt;record&gt;&lt;rec-number&gt;2048&lt;/rec-number&gt;&lt;foreign-keys&gt;&lt;key app="EN" db-id="wfz05pt0epsdazevvalxvxtt9etdvstxwsfz" timestamp="1541763211"&gt;2048&lt;/key&gt;&lt;/foreign-keys&gt;&lt;ref-type name="Journal Article"&gt;17&lt;/ref-type&gt;&lt;contributors&gt;&lt;authors&gt;&lt;author&gt;Goodman, R.&lt;/author&gt;&lt;/authors&gt;&lt;/contributors&gt;&lt;auth-address&gt;Department of Child and Adolescent Psychiatry, Institute of Psychiatry, London, UK.&lt;/auth-address&gt;&lt;titles&gt;&lt;title&gt;The extended version of the Strengths and Difficulties Questionnaire as a guide to child psychiatric caseness and consequent burden&lt;/title&gt;&lt;secondary-title&gt;J Child Psychol Psychiatry&lt;/secondary-title&gt;&lt;/titles&gt;&lt;periodical&gt;&lt;full-title&gt;J Child Psychol Psychiatry&lt;/full-title&gt;&lt;/periodical&gt;&lt;pages&gt;791-9&lt;/pages&gt;&lt;volume&gt;40&lt;/volume&gt;&lt;number&gt;5&lt;/number&gt;&lt;edition&gt;1999/08/05&lt;/edition&gt;&lt;keywords&gt;&lt;keyword&gt;Adolescent&lt;/keyword&gt;&lt;keyword&gt;Affective Symptoms/classification/diagnosis/psychology&lt;/keyword&gt;&lt;keyword&gt;Child&lt;/keyword&gt;&lt;keyword&gt;Child Behavior Disorders/classification/diagnosis/psychology&lt;/keyword&gt;&lt;keyword&gt;Child, Preschool&lt;/keyword&gt;&lt;keyword&gt;Chronic Disease&lt;/keyword&gt;&lt;keyword&gt;*Cost of Illness&lt;/keyword&gt;&lt;keyword&gt;England&lt;/keyword&gt;&lt;keyword&gt;Female&lt;/keyword&gt;&lt;keyword&gt;Humans&lt;/keyword&gt;&lt;keyword&gt;Male&lt;/keyword&gt;&lt;keyword&gt;Mental Disorders/classification/*diagnosis/psychology&lt;/keyword&gt;&lt;keyword&gt;Observer Variation&lt;/keyword&gt;&lt;keyword&gt;Personality Assessment/*statistics &amp;amp; numerical data&lt;/keyword&gt;&lt;keyword&gt;Personality Development&lt;/keyword&gt;&lt;keyword&gt;Pilot Projects&lt;/keyword&gt;&lt;keyword&gt;Psychometrics&lt;/keyword&gt;&lt;keyword&gt;Scotland&lt;/keyword&gt;&lt;keyword&gt;Social Adjustment&lt;/keyword&gt;&lt;/keywords&gt;&lt;dates&gt;&lt;year&gt;1999&lt;/year&gt;&lt;pub-dates&gt;&lt;date&gt;Jul&lt;/date&gt;&lt;/pub-dates&gt;&lt;/dates&gt;&lt;isbn&gt;0021-9630 (Print)&amp;#xD;0021-9630 (Linking)&lt;/isbn&gt;&lt;accession-num&gt;10433412&lt;/accession-num&gt;&lt;urls&gt;&lt;related-urls&gt;&lt;url&gt;https://www.ncbi.nlm.nih.gov/pubmed/10433412&lt;/url&gt;&lt;/related-urls&gt;&lt;/urls&gt;&lt;/record&gt;&lt;/Cite&gt;&lt;/EndNote&gt;</w:instrText>
            </w:r>
            <w:r>
              <w:rPr>
                <w:sz w:val="20"/>
                <w:szCs w:val="20"/>
              </w:rPr>
              <w:fldChar w:fldCharType="separate"/>
            </w:r>
            <w:r>
              <w:rPr>
                <w:noProof/>
                <w:sz w:val="20"/>
                <w:szCs w:val="20"/>
              </w:rPr>
              <w:t>(17)</w:t>
            </w:r>
            <w:r>
              <w:rPr>
                <w:sz w:val="20"/>
                <w:szCs w:val="20"/>
              </w:rPr>
              <w:fldChar w:fldCharType="end"/>
            </w:r>
          </w:p>
        </w:tc>
        <w:tc>
          <w:tcPr>
            <w:tcW w:w="6176" w:type="dxa"/>
          </w:tcPr>
          <w:p w14:paraId="71B8DAE0" w14:textId="3014FE06"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SDQ administered in its entirety as published; impact supplement used as measure of impairment due to mental health problems</w:t>
            </w:r>
          </w:p>
        </w:tc>
      </w:tr>
      <w:tr w:rsidR="00E05BD2" w:rsidRPr="00F47215" w14:paraId="7BA63F51"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vMerge/>
          </w:tcPr>
          <w:p w14:paraId="4E526EF5" w14:textId="77777777" w:rsidR="00E05BD2" w:rsidRPr="004E004E" w:rsidRDefault="00E05BD2" w:rsidP="00E05BD2">
            <w:pPr>
              <w:spacing w:before="60" w:after="60" w:line="288" w:lineRule="auto"/>
              <w:rPr>
                <w:b w:val="0"/>
                <w:bCs w:val="0"/>
                <w:sz w:val="20"/>
                <w:szCs w:val="20"/>
              </w:rPr>
            </w:pPr>
          </w:p>
        </w:tc>
        <w:tc>
          <w:tcPr>
            <w:tcW w:w="1150" w:type="dxa"/>
          </w:tcPr>
          <w:p w14:paraId="4B77875E"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 xml:space="preserve">Both </w:t>
            </w:r>
          </w:p>
        </w:tc>
        <w:tc>
          <w:tcPr>
            <w:tcW w:w="2957" w:type="dxa"/>
          </w:tcPr>
          <w:p w14:paraId="0BF9CF3E" w14:textId="32D6C28D"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Adapted World Health Organization Disability Assessment Schedule (WHO DAS)</w:t>
            </w:r>
            <w:r>
              <w:rPr>
                <w:sz w:val="20"/>
                <w:szCs w:val="20"/>
              </w:rPr>
              <w:t xml:space="preserve"> </w:t>
            </w:r>
            <w:r>
              <w:rPr>
                <w:sz w:val="20"/>
                <w:szCs w:val="20"/>
              </w:rPr>
              <w:fldChar w:fldCharType="begin">
                <w:fldData xml:space="preserve">PEVuZE5vdGU+PENpdGU+PEF1dGhvcj5CZXRhbmNvdXJ0PC9BdXRob3I+PFllYXI+MjAxMjwvWWVh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</w:fldData>
              </w:fldChar>
            </w:r>
            <w:r>
              <w:rPr>
                <w:sz w:val="20"/>
                <w:szCs w:val="20"/>
              </w:rPr>
              <w:instrText xml:space="preserve"> ADDIN EN.CITE </w:instrText>
            </w:r>
            <w:r>
              <w:rPr>
                <w:sz w:val="20"/>
                <w:szCs w:val="20"/>
              </w:rPr>
              <w:fldChar w:fldCharType="begin">
                <w:fldData xml:space="preserve">PEVuZE5vdGU+PENpdGU+PEF1dGhvcj5CZXRhbmNvdXJ0PC9BdXRob3I+PFllYXI+MjAxMjwvWWVh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(18-21)</w:t>
            </w:r>
            <w:r>
              <w:rPr>
                <w:sz w:val="20"/>
                <w:szCs w:val="20"/>
              </w:rPr>
              <w:fldChar w:fldCharType="end"/>
            </w:r>
          </w:p>
        </w:tc>
        <w:tc>
          <w:tcPr>
            <w:tcW w:w="6176" w:type="dxa"/>
          </w:tcPr>
          <w:p w14:paraId="099030A1" w14:textId="65C485EA"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 xml:space="preserve">24-item adapted scale with Global Disability score and subscales: Getting along with others, Life activities, Participation in society, </w:t>
            </w:r>
            <w:r w:rsidR="009131AE">
              <w:rPr>
                <w:sz w:val="20"/>
                <w:szCs w:val="20"/>
              </w:rPr>
              <w:t xml:space="preserve">Activity limitation days, </w:t>
            </w:r>
            <w:r w:rsidRPr="00F47215">
              <w:rPr>
                <w:sz w:val="20"/>
                <w:szCs w:val="20"/>
              </w:rPr>
              <w:t>Overall health, Overall impairment</w:t>
            </w:r>
          </w:p>
        </w:tc>
      </w:tr>
      <w:tr w:rsidR="00E05BD2" w:rsidRPr="00F47215" w14:paraId="1F23029B" w14:textId="77777777" w:rsidTr="004E004E">
        <w:trPr>
          <w:trHeight w:val="1084"/>
        </w:trPr>
        <w:tc>
          <w:tcPr>
            <w:cnfStyle w:val="001000000000" w:firstRow="0" w:lastRow="0" w:firstColumn="1" w:lastColumn="0" w:oddVBand="0" w:evenVBand="0" w:oddHBand="0" w:evenHBand="0" w:firstRowFirstColumn="0" w:firstRowLastColumn="0" w:lastRowFirstColumn="0" w:lastRowLastColumn="0"/>
            <w:tcW w:w="3665" w:type="dxa"/>
          </w:tcPr>
          <w:p w14:paraId="33D7F46C" w14:textId="77777777" w:rsidR="00E05BD2" w:rsidRPr="004E004E" w:rsidRDefault="00E05BD2" w:rsidP="00E05BD2">
            <w:pPr>
              <w:spacing w:before="60" w:after="60" w:line="288" w:lineRule="auto"/>
              <w:rPr>
                <w:b w:val="0"/>
                <w:bCs w:val="0"/>
                <w:sz w:val="20"/>
                <w:szCs w:val="20"/>
              </w:rPr>
            </w:pPr>
            <w:r w:rsidRPr="004E004E">
              <w:rPr>
                <w:b w:val="0"/>
                <w:bCs w:val="0"/>
                <w:sz w:val="20"/>
                <w:szCs w:val="20"/>
              </w:rPr>
              <w:t>Psychopathology</w:t>
            </w:r>
          </w:p>
        </w:tc>
        <w:tc>
          <w:tcPr>
            <w:tcW w:w="1150" w:type="dxa"/>
          </w:tcPr>
          <w:p w14:paraId="7EC89F95"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Both</w:t>
            </w:r>
          </w:p>
        </w:tc>
        <w:tc>
          <w:tcPr>
            <w:tcW w:w="2957" w:type="dxa"/>
          </w:tcPr>
          <w:p w14:paraId="5055D04A" w14:textId="020F76E1"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Mini International Neuropsychiatric Interview for Children and Adolescents (MINI Kid) v6.0; additional questions to assess against DSM-5 criteria; Clinical Global Impression – severity (CGI-s) score</w:t>
            </w:r>
            <w:r>
              <w:rPr>
                <w:sz w:val="20"/>
                <w:szCs w:val="20"/>
              </w:rPr>
              <w:t xml:space="preserve"> </w:t>
            </w:r>
            <w:r>
              <w:rPr>
                <w:sz w:val="20"/>
                <w:szCs w:val="20"/>
              </w:rPr>
              <w:fldChar w:fldCharType="begin">
                <w:fldData xml:space="preserve">PEVuZE5vdGU+PENpdGU+PEF1dGhvcj5TaGVlaGFuPC9BdXRob3I+PFllYXI+MjAxMDwvWWVhcj48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</w:fldData>
              </w:fldChar>
            </w:r>
            <w:r>
              <w:rPr>
                <w:sz w:val="20"/>
                <w:szCs w:val="20"/>
              </w:rPr>
              <w:instrText xml:space="preserve"> ADDIN EN.CITE </w:instrText>
            </w:r>
            <w:r>
              <w:rPr>
                <w:sz w:val="20"/>
                <w:szCs w:val="20"/>
              </w:rPr>
              <w:fldChar w:fldCharType="begin">
                <w:fldData xml:space="preserve">PEVuZE5vdGU+PENpdGU+PEF1dGhvcj5TaGVlaGFuPC9BdXRob3I+PFllYXI+MjAxMDwvWWVhcj48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(22-24)</w:t>
            </w:r>
            <w:r>
              <w:rPr>
                <w:sz w:val="20"/>
                <w:szCs w:val="20"/>
              </w:rPr>
              <w:fldChar w:fldCharType="end"/>
            </w:r>
            <w:r w:rsidRPr="00F47215">
              <w:rPr>
                <w:sz w:val="20"/>
                <w:szCs w:val="20"/>
              </w:rPr>
              <w:t xml:space="preserve"> </w:t>
            </w:r>
          </w:p>
        </w:tc>
        <w:tc>
          <w:tcPr>
            <w:tcW w:w="6176" w:type="dxa"/>
          </w:tcPr>
          <w:p w14:paraId="07248585" w14:textId="694B8569"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Under clinical supervision, some adaptations were made to account for culturally sensitive issues and assessing problem behaviours in the refugee context; further questions to elicit information to assess symptoms against DSM-5 criteria were developed by an experienced clinical psychologist; consensus diagnosis was reached following supervision and based on information from the clinical interview, CGI-s score, and expert clinical opinion</w:t>
            </w:r>
          </w:p>
        </w:tc>
      </w:tr>
      <w:tr w:rsidR="00E05BD2" w:rsidRPr="004E004E" w14:paraId="16035431"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4"/>
          </w:tcPr>
          <w:p w14:paraId="1D27AC22" w14:textId="77777777" w:rsidR="00E05BD2" w:rsidRPr="004E004E" w:rsidRDefault="00E05BD2" w:rsidP="00E05BD2">
            <w:pPr>
              <w:spacing w:before="60" w:after="60" w:line="288" w:lineRule="auto"/>
              <w:rPr>
                <w:sz w:val="20"/>
                <w:szCs w:val="20"/>
              </w:rPr>
            </w:pPr>
            <w:r w:rsidRPr="004E004E">
              <w:rPr>
                <w:sz w:val="20"/>
                <w:szCs w:val="20"/>
              </w:rPr>
              <w:t>Individual level associates / predictors</w:t>
            </w:r>
          </w:p>
        </w:tc>
      </w:tr>
      <w:tr w:rsidR="00E05BD2" w:rsidRPr="00F47215" w14:paraId="6A7CD20D"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18C1AC5A" w14:textId="77777777" w:rsidR="00E05BD2" w:rsidRPr="004E004E" w:rsidRDefault="00E05BD2" w:rsidP="00E05BD2">
            <w:pPr>
              <w:spacing w:before="60" w:after="60" w:line="288" w:lineRule="auto"/>
              <w:rPr>
                <w:b w:val="0"/>
                <w:bCs w:val="0"/>
                <w:sz w:val="20"/>
                <w:szCs w:val="20"/>
              </w:rPr>
            </w:pPr>
            <w:r w:rsidRPr="004E004E">
              <w:rPr>
                <w:b w:val="0"/>
                <w:bCs w:val="0"/>
                <w:sz w:val="20"/>
                <w:szCs w:val="20"/>
              </w:rPr>
              <w:t>Optimism</w:t>
            </w:r>
          </w:p>
        </w:tc>
        <w:tc>
          <w:tcPr>
            <w:tcW w:w="1150" w:type="dxa"/>
          </w:tcPr>
          <w:p w14:paraId="58FDB649"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772643D4" w14:textId="1B539F1B"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Youth Life Orientation Test (YLOT, abbreviated)</w:t>
            </w:r>
            <w:r>
              <w:rPr>
                <w:sz w:val="20"/>
                <w:szCs w:val="20"/>
              </w:rPr>
              <w:t xml:space="preserve"> </w:t>
            </w:r>
            <w:r>
              <w:rPr>
                <w:sz w:val="20"/>
                <w:szCs w:val="20"/>
              </w:rPr>
              <w:fldChar w:fldCharType="begin"/>
            </w:r>
            <w:r>
              <w:rPr>
                <w:sz w:val="20"/>
                <w:szCs w:val="20"/>
              </w:rPr>
              <w:instrText xml:space="preserve"> ADDIN EN.CITE &lt;EndNote&gt;&lt;Cite&gt;&lt;Author&gt;Ey&lt;/Author&gt;&lt;Year&gt;2005&lt;/Year&gt;&lt;RecNum&gt;1900&lt;/RecNum&gt;&lt;DisplayText&gt;(25)&lt;/DisplayText&gt;&lt;record&gt;&lt;rec-number&gt;1900&lt;/rec-number&gt;&lt;foreign-keys&gt;&lt;key app="EN" db-id="wfz05pt0epsdazevvalxvxtt9etdvstxwsfz" timestamp="0"&gt;1900&lt;/key&gt;&lt;/foreign-keys&gt;&lt;ref-type name="Journal Article"&gt;17&lt;/ref-type&gt;&lt;contributors&gt;&lt;authors&gt;&lt;author&gt;Ey, Sydney&lt;/author&gt;&lt;author&gt;Hadley, Wendy&lt;/author&gt;&lt;author&gt;Allen, Deanna Nuttbrock&lt;/author&gt;&lt;author&gt;Palmer, Shawna&lt;/author&gt;&lt;author&gt;Klosky, James&lt;/author&gt;&lt;author&gt;Deptula, Daneen&lt;/author&gt;&lt;author&gt;Thomas, Jay&lt;/author&gt;&lt;author&gt;Cohen, Robert&lt;/author&gt;&lt;/authors&gt;&lt;/contributors&gt;&lt;titles&gt;&lt;title&gt;A new measure of children&amp;apos;s optimism and pessimism: The youth life orientation test&lt;/title&gt;&lt;secondary-title&gt;Journal of Child Psychology and Psychiatry&lt;/secondary-title&gt;&lt;/titles&gt;&lt;pages&gt;548-558&lt;/pages&gt;&lt;volume&gt;46&lt;/volume&gt;&lt;number&gt;5&lt;/number&gt;&lt;dates&gt;&lt;year&gt;2005&lt;/year&gt;&lt;/dates&gt;&lt;isbn&gt;1469-7610&lt;/isbn&gt;&lt;urls&gt;&lt;/urls&gt;&lt;/record&gt;&lt;/Cite&gt;&lt;/EndNote&gt;</w:instrText>
            </w:r>
            <w:r>
              <w:rPr>
                <w:sz w:val="20"/>
                <w:szCs w:val="20"/>
              </w:rPr>
              <w:fldChar w:fldCharType="separate"/>
            </w:r>
            <w:r>
              <w:rPr>
                <w:noProof/>
                <w:sz w:val="20"/>
                <w:szCs w:val="20"/>
              </w:rPr>
              <w:t>(25)</w:t>
            </w:r>
            <w:r>
              <w:rPr>
                <w:sz w:val="20"/>
                <w:szCs w:val="20"/>
              </w:rPr>
              <w:fldChar w:fldCharType="end"/>
            </w:r>
          </w:p>
        </w:tc>
        <w:tc>
          <w:tcPr>
            <w:tcW w:w="6176" w:type="dxa"/>
          </w:tcPr>
          <w:p w14:paraId="12052583" w14:textId="1F8E5D8F"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Four optimism items were selected, dropping two that might be less indicative of optimism in a refugee setting</w:t>
            </w:r>
          </w:p>
        </w:tc>
      </w:tr>
      <w:tr w:rsidR="00062D34" w:rsidRPr="00F47215" w14:paraId="444F8BB6" w14:textId="77777777" w:rsidTr="00086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Borders>
              <w:bottom w:val="nil"/>
            </w:tcBorders>
          </w:tcPr>
          <w:p w14:paraId="51933728" w14:textId="77777777" w:rsidR="00062D34" w:rsidRPr="004E004E" w:rsidRDefault="00062D34" w:rsidP="00E05BD2">
            <w:pPr>
              <w:spacing w:before="60" w:after="60" w:line="288" w:lineRule="auto"/>
              <w:rPr>
                <w:b w:val="0"/>
                <w:bCs w:val="0"/>
                <w:sz w:val="20"/>
                <w:szCs w:val="20"/>
              </w:rPr>
            </w:pPr>
            <w:r w:rsidRPr="004E004E">
              <w:rPr>
                <w:b w:val="0"/>
                <w:bCs w:val="0"/>
                <w:sz w:val="20"/>
                <w:szCs w:val="20"/>
              </w:rPr>
              <w:t>Self-esteem</w:t>
            </w:r>
          </w:p>
        </w:tc>
        <w:tc>
          <w:tcPr>
            <w:tcW w:w="1150" w:type="dxa"/>
            <w:tcBorders>
              <w:bottom w:val="nil"/>
            </w:tcBorders>
          </w:tcPr>
          <w:p w14:paraId="17B7CBBB" w14:textId="77777777" w:rsidR="00062D34" w:rsidRPr="00F47215" w:rsidRDefault="00062D34"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tcBorders>
              <w:bottom w:val="nil"/>
            </w:tcBorders>
          </w:tcPr>
          <w:p w14:paraId="44CB9FC6" w14:textId="0E2CCAE3" w:rsidR="00062D34" w:rsidRPr="00F47215" w:rsidRDefault="00062D34"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Lifespan Self-Esteem Scale (LSE, abbreviated)</w:t>
            </w:r>
            <w:r>
              <w:rPr>
                <w:sz w:val="20"/>
                <w:szCs w:val="20"/>
              </w:rPr>
              <w:t xml:space="preserve"> </w:t>
            </w:r>
            <w:r>
              <w:rPr>
                <w:sz w:val="20"/>
                <w:szCs w:val="20"/>
              </w:rPr>
              <w:fldChar w:fldCharType="begin"/>
            </w:r>
            <w:r>
              <w:rPr>
                <w:sz w:val="20"/>
                <w:szCs w:val="20"/>
              </w:rPr>
              <w:instrText xml:space="preserve"> ADDIN EN.CITE &lt;EndNote&gt;&lt;Cite&gt;&lt;Author&gt;Harris&lt;/Author&gt;&lt;Year&gt;2018&lt;/Year&gt;&lt;RecNum&gt;2182&lt;/RecNum&gt;&lt;DisplayText&gt;(26)&lt;/DisplayText&gt;&lt;record&gt;&lt;rec-number&gt;2182&lt;/rec-number&gt;&lt;foreign-keys&gt;&lt;key app="EN" db-id="wfz05pt0epsdazevvalxvxtt9etdvstxwsfz" timestamp="1621595113"&gt;2182&lt;/key&gt;&lt;/foreign-keys&gt;&lt;ref-type name="Journal Article"&gt;17&lt;/ref-type&gt;&lt;contributors&gt;&lt;authors&gt;&lt;author&gt;Harris, M. A.&lt;/author&gt;&lt;author&gt;Donnellan, M. B.&lt;/author&gt;&lt;author&gt;Trzesniewski, K. H.&lt;/author&gt;&lt;/authors&gt;&lt;/contributors&gt;&lt;auth-address&gt;a Department of Human Ecology , University of California , Davis.&amp;#xD;b Department of Psychology , Texas A&amp;amp;M University.&lt;/auth-address&gt;&lt;titles&gt;&lt;title&gt;The Lifespan Self-Esteem Scale: Initial Validation of a New Measure of Global Self-Esteem&lt;/title&gt;&lt;secondary-title&gt;J Pers Assess&lt;/secondary-title&gt;&lt;/titles&gt;&lt;periodical&gt;&lt;full-title&gt;J Pers Assess&lt;/full-title&gt;&lt;/periodical&gt;&lt;pages&gt;84-95&lt;/pages&gt;&lt;volume&gt;100&lt;/volume&gt;&lt;number&gt;1&lt;/number&gt;&lt;edition&gt;2017/06/21&lt;/edition&gt;&lt;keywords&gt;&lt;keyword&gt;Adolescent&lt;/keyword&gt;&lt;keyword&gt;Adult&lt;/keyword&gt;&lt;keyword&gt;Aged&lt;/keyword&gt;&lt;keyword&gt;Aged, 80 and over&lt;/keyword&gt;&lt;keyword&gt;Child&lt;/keyword&gt;&lt;keyword&gt;Female&lt;/keyword&gt;&lt;keyword&gt;Humans&lt;/keyword&gt;&lt;keyword&gt;Male&lt;/keyword&gt;&lt;keyword&gt;Middle Aged&lt;/keyword&gt;&lt;keyword&gt;Personality Inventory/*standards&lt;/keyword&gt;&lt;keyword&gt;Psychometrics&lt;/keyword&gt;&lt;keyword&gt;Reproducibility of Results&lt;/keyword&gt;&lt;keyword&gt;*Self Concept&lt;/keyword&gt;&lt;keyword&gt;Surveys and Questionnaires/*standards&lt;/keyword&gt;&lt;keyword&gt;Young Adult&lt;/keyword&gt;&lt;/keywords&gt;&lt;dates&gt;&lt;year&gt;2018&lt;/year&gt;&lt;pub-dates&gt;&lt;date&gt;Jan-Feb&lt;/date&gt;&lt;/pub-dates&gt;&lt;/dates&gt;&lt;isbn&gt;1532-7752 (Electronic)&amp;#xD;0022-3891 (Linking)&lt;/isbn&gt;&lt;accession-num&gt;28631973&lt;/accession-num&gt;&lt;urls&gt;&lt;related-urls&gt;&lt;url&gt;https://www.ncbi.nlm.nih.gov/pubmed/28631973&lt;/url&gt;&lt;/related-urls&gt;&lt;/urls&gt;&lt;electronic-resource-num&gt;10.1080/00223891.2016.1278380&lt;/electronic-resource-num&gt;&lt;/record&gt;&lt;/Cite&gt;&lt;/EndNote&gt;</w:instrText>
            </w:r>
            <w:r>
              <w:rPr>
                <w:sz w:val="20"/>
                <w:szCs w:val="20"/>
              </w:rPr>
              <w:fldChar w:fldCharType="separate"/>
            </w:r>
            <w:r>
              <w:rPr>
                <w:noProof/>
                <w:sz w:val="20"/>
                <w:szCs w:val="20"/>
              </w:rPr>
              <w:t>(26)</w:t>
            </w:r>
            <w:r>
              <w:rPr>
                <w:sz w:val="20"/>
                <w:szCs w:val="20"/>
              </w:rPr>
              <w:fldChar w:fldCharType="end"/>
            </w:r>
          </w:p>
        </w:tc>
        <w:tc>
          <w:tcPr>
            <w:tcW w:w="6176" w:type="dxa"/>
            <w:tcBorders>
              <w:bottom w:val="nil"/>
            </w:tcBorders>
          </w:tcPr>
          <w:p w14:paraId="52BD5415" w14:textId="5292542C" w:rsidR="00062D34" w:rsidRPr="00F47215" w:rsidRDefault="00062D34"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Selected one item following piloting with Syrian refugee children in Lebanon (all 4 original items were perceived to mean the same)</w:t>
            </w:r>
          </w:p>
        </w:tc>
      </w:tr>
      <w:tr w:rsidR="0008620A" w:rsidRPr="00F47215" w14:paraId="41337930" w14:textId="77777777" w:rsidTr="0008620A">
        <w:tc>
          <w:tcPr>
            <w:cnfStyle w:val="001000000000" w:firstRow="0" w:lastRow="0" w:firstColumn="1" w:lastColumn="0" w:oddVBand="0" w:evenVBand="0" w:oddHBand="0" w:evenHBand="0" w:firstRowFirstColumn="0" w:firstRowLastColumn="0" w:lastRowFirstColumn="0" w:lastRowLastColumn="0"/>
            <w:tcW w:w="3665" w:type="dxa"/>
            <w:tcBorders>
              <w:top w:val="nil"/>
              <w:bottom w:val="single" w:sz="4" w:space="0" w:color="7F7F7F" w:themeColor="text1" w:themeTint="80"/>
            </w:tcBorders>
          </w:tcPr>
          <w:p w14:paraId="71D4C670" w14:textId="77777777" w:rsidR="0008620A" w:rsidRPr="004E004E" w:rsidRDefault="0008620A" w:rsidP="00E05BD2">
            <w:pPr>
              <w:spacing w:before="60" w:after="60" w:line="288" w:lineRule="auto"/>
              <w:rPr>
                <w:b w:val="0"/>
                <w:bCs w:val="0"/>
                <w:sz w:val="20"/>
                <w:szCs w:val="20"/>
              </w:rPr>
            </w:pPr>
          </w:p>
        </w:tc>
        <w:tc>
          <w:tcPr>
            <w:tcW w:w="1150" w:type="dxa"/>
            <w:tcBorders>
              <w:top w:val="nil"/>
              <w:bottom w:val="single" w:sz="4" w:space="0" w:color="7F7F7F" w:themeColor="text1" w:themeTint="80"/>
            </w:tcBorders>
          </w:tcPr>
          <w:p w14:paraId="0ACD98A0" w14:textId="77777777" w:rsidR="0008620A" w:rsidRPr="00F47215" w:rsidRDefault="0008620A"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957" w:type="dxa"/>
            <w:tcBorders>
              <w:top w:val="nil"/>
              <w:bottom w:val="single" w:sz="4" w:space="0" w:color="7F7F7F" w:themeColor="text1" w:themeTint="80"/>
            </w:tcBorders>
          </w:tcPr>
          <w:p w14:paraId="0C64DA5D" w14:textId="77777777" w:rsidR="0008620A" w:rsidRPr="00F47215" w:rsidRDefault="0008620A"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tcBorders>
              <w:top w:val="nil"/>
              <w:bottom w:val="single" w:sz="4" w:space="0" w:color="7F7F7F" w:themeColor="text1" w:themeTint="80"/>
            </w:tcBorders>
          </w:tcPr>
          <w:p w14:paraId="1419EA05" w14:textId="77777777" w:rsidR="0008620A" w:rsidRPr="00F47215" w:rsidRDefault="0008620A"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05BD2" w:rsidRPr="00F47215" w14:paraId="395CEC46" w14:textId="77777777" w:rsidTr="00086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3AAF960A" w14:textId="77777777" w:rsidR="00E05BD2" w:rsidRPr="004E004E" w:rsidRDefault="00E05BD2" w:rsidP="00E05BD2">
            <w:pPr>
              <w:spacing w:before="60" w:after="60" w:line="288" w:lineRule="auto"/>
              <w:rPr>
                <w:b w:val="0"/>
                <w:bCs w:val="0"/>
                <w:sz w:val="20"/>
                <w:szCs w:val="20"/>
              </w:rPr>
            </w:pPr>
            <w:r w:rsidRPr="004E004E">
              <w:rPr>
                <w:b w:val="0"/>
                <w:bCs w:val="0"/>
                <w:sz w:val="20"/>
                <w:szCs w:val="20"/>
              </w:rPr>
              <w:t>Future aspiration</w:t>
            </w:r>
          </w:p>
        </w:tc>
        <w:tc>
          <w:tcPr>
            <w:tcW w:w="1150" w:type="dxa"/>
          </w:tcPr>
          <w:p w14:paraId="7D1BDE10"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vMerge w:val="restart"/>
          </w:tcPr>
          <w:p w14:paraId="6F0B4A8C" w14:textId="5DFFAD51"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Future Aspirations and Plans (FAP); measure of future orientation developed for this study</w:t>
            </w:r>
          </w:p>
        </w:tc>
        <w:tc>
          <w:tcPr>
            <w:tcW w:w="6176" w:type="dxa"/>
            <w:vMerge w:val="restart"/>
          </w:tcPr>
          <w:p w14:paraId="1F37C3BD" w14:textId="55A55E5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Developed based on focus groups with Syrian refugee children in Lebanon; adapted some items from Consideration of Future Consequences Scale</w:t>
            </w:r>
            <w:r>
              <w:rPr>
                <w:sz w:val="20"/>
                <w:szCs w:val="20"/>
              </w:rPr>
              <w:t xml:space="preserve"> </w:t>
            </w:r>
            <w:r>
              <w:rPr>
                <w:sz w:val="20"/>
                <w:szCs w:val="20"/>
              </w:rPr>
              <w:fldChar w:fldCharType="begin"/>
            </w:r>
            <w:r>
              <w:rPr>
                <w:sz w:val="20"/>
                <w:szCs w:val="20"/>
              </w:rPr>
              <w:instrText xml:space="preserve"> ADDIN EN.CITE &lt;EndNote&gt;&lt;Cite&gt;&lt;Author&gt;Strathman&lt;/Author&gt;&lt;Year&gt;1994&lt;/Year&gt;&lt;RecNum&gt;2183&lt;/RecNum&gt;&lt;DisplayText&gt;(27)&lt;/DisplayText&gt;&lt;record&gt;&lt;rec-number&gt;2183&lt;/rec-number&gt;&lt;foreign-keys&gt;&lt;key app="EN" db-id="wfz05pt0epsdazevvalxvxtt9etdvstxwsfz" timestamp="1621596489"&gt;2183&lt;/key&gt;&lt;/foreign-keys&gt;&lt;ref-type name="Journal Article"&gt;17&lt;/ref-type&gt;&lt;contributors&gt;&lt;authors&gt;&lt;author&gt;Strathman, A.&lt;/author&gt;&lt;author&gt;Gleicher, F.&lt;/author&gt;&lt;author&gt;Boninger, D.S.&lt;/author&gt;&lt;author&gt;Edwards, C.S.&lt;/author&gt;&lt;/authors&gt;&lt;/contributors&gt;&lt;titles&gt;&lt;title&gt;The Consideration of Future Consequences: Weighing Immediate and Distant Outcomes of Behavior&lt;/title&gt;&lt;secondary-title&gt;Journal of Personality and Social Psychology&lt;/secondary-title&gt;&lt;/titles&gt;&lt;periodical&gt;&lt;full-title&gt;Journal of Personality and Social Psychology&lt;/full-title&gt;&lt;/periodical&gt;&lt;pages&gt;742-752&lt;/pages&gt;&lt;volume&gt;66&lt;/volume&gt;&lt;number&gt;4&lt;/number&gt;&lt;section&gt;742&lt;/section&gt;&lt;dates&gt;&lt;year&gt;1994&lt;/year&gt;&lt;/dates&gt;&lt;urls&gt;&lt;/urls&gt;&lt;electronic-resource-num&gt;10.1037/0022-3514.66.4.742&lt;/electronic-resource-num&gt;&lt;/record&gt;&lt;/Cite&gt;&lt;/EndNote&gt;</w:instrText>
            </w:r>
            <w:r>
              <w:rPr>
                <w:sz w:val="20"/>
                <w:szCs w:val="20"/>
              </w:rPr>
              <w:fldChar w:fldCharType="separate"/>
            </w:r>
            <w:r>
              <w:rPr>
                <w:noProof/>
                <w:sz w:val="20"/>
                <w:szCs w:val="20"/>
              </w:rPr>
              <w:t>(27)</w:t>
            </w:r>
            <w:r>
              <w:rPr>
                <w:sz w:val="20"/>
                <w:szCs w:val="20"/>
              </w:rPr>
              <w:fldChar w:fldCharType="end"/>
            </w:r>
          </w:p>
        </w:tc>
      </w:tr>
      <w:tr w:rsidR="00E05BD2" w:rsidRPr="00F47215" w14:paraId="1DAA90D2"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3CE0FF43" w14:textId="77777777" w:rsidR="00E05BD2" w:rsidRPr="004E004E" w:rsidRDefault="00E05BD2" w:rsidP="00E05BD2">
            <w:pPr>
              <w:spacing w:before="60" w:after="60" w:line="288" w:lineRule="auto"/>
              <w:rPr>
                <w:b w:val="0"/>
                <w:bCs w:val="0"/>
                <w:sz w:val="20"/>
                <w:szCs w:val="20"/>
              </w:rPr>
            </w:pPr>
            <w:r w:rsidRPr="004E004E">
              <w:rPr>
                <w:b w:val="0"/>
                <w:bCs w:val="0"/>
                <w:sz w:val="20"/>
                <w:szCs w:val="20"/>
              </w:rPr>
              <w:t>Future expectation</w:t>
            </w:r>
          </w:p>
        </w:tc>
        <w:tc>
          <w:tcPr>
            <w:tcW w:w="1150" w:type="dxa"/>
          </w:tcPr>
          <w:p w14:paraId="1EAD9245"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vMerge/>
          </w:tcPr>
          <w:p w14:paraId="7C352D81" w14:textId="102B3ECE"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vMerge/>
          </w:tcPr>
          <w:p w14:paraId="1F1FAFDE"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05BD2" w:rsidRPr="00F47215" w14:paraId="6283CD2F"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33829278" w14:textId="77777777" w:rsidR="00E05BD2" w:rsidRPr="004E004E" w:rsidRDefault="00E05BD2" w:rsidP="00E05BD2">
            <w:pPr>
              <w:spacing w:before="60" w:after="60" w:line="288" w:lineRule="auto"/>
              <w:rPr>
                <w:b w:val="0"/>
                <w:bCs w:val="0"/>
                <w:sz w:val="20"/>
                <w:szCs w:val="20"/>
              </w:rPr>
            </w:pPr>
            <w:r w:rsidRPr="004E004E">
              <w:rPr>
                <w:b w:val="0"/>
                <w:bCs w:val="0"/>
                <w:sz w:val="20"/>
                <w:szCs w:val="20"/>
              </w:rPr>
              <w:t>Future planning and motivation</w:t>
            </w:r>
          </w:p>
        </w:tc>
        <w:tc>
          <w:tcPr>
            <w:tcW w:w="1150" w:type="dxa"/>
          </w:tcPr>
          <w:p w14:paraId="3339D8B1"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vMerge/>
          </w:tcPr>
          <w:p w14:paraId="40861E85" w14:textId="72035564"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6176" w:type="dxa"/>
            <w:vMerge/>
          </w:tcPr>
          <w:p w14:paraId="744DAA1B"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E05BD2" w:rsidRPr="00F47215" w14:paraId="6B68413C" w14:textId="77777777" w:rsidTr="0008620A">
        <w:tc>
          <w:tcPr>
            <w:cnfStyle w:val="001000000000" w:firstRow="0" w:lastRow="0" w:firstColumn="1" w:lastColumn="0" w:oddVBand="0" w:evenVBand="0" w:oddHBand="0" w:evenHBand="0" w:firstRowFirstColumn="0" w:firstRowLastColumn="0" w:lastRowFirstColumn="0" w:lastRowLastColumn="0"/>
            <w:tcW w:w="3665" w:type="dxa"/>
            <w:tcBorders>
              <w:bottom w:val="nil"/>
            </w:tcBorders>
          </w:tcPr>
          <w:p w14:paraId="75637C2E" w14:textId="77777777" w:rsidR="00E05BD2" w:rsidRPr="004E004E" w:rsidRDefault="00E05BD2" w:rsidP="00E05BD2">
            <w:pPr>
              <w:spacing w:before="60" w:after="60" w:line="288" w:lineRule="auto"/>
              <w:rPr>
                <w:b w:val="0"/>
                <w:bCs w:val="0"/>
                <w:sz w:val="20"/>
                <w:szCs w:val="20"/>
              </w:rPr>
            </w:pPr>
            <w:r w:rsidRPr="004E004E">
              <w:rPr>
                <w:b w:val="0"/>
                <w:bCs w:val="0"/>
                <w:sz w:val="20"/>
                <w:szCs w:val="20"/>
              </w:rPr>
              <w:t>Self-efficacy</w:t>
            </w:r>
          </w:p>
        </w:tc>
        <w:tc>
          <w:tcPr>
            <w:tcW w:w="1150" w:type="dxa"/>
            <w:tcBorders>
              <w:bottom w:val="nil"/>
            </w:tcBorders>
          </w:tcPr>
          <w:p w14:paraId="049FF770"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Borders>
              <w:bottom w:val="nil"/>
            </w:tcBorders>
          </w:tcPr>
          <w:p w14:paraId="65DDD597" w14:textId="27AB1FC0"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General Self-Efficacy Scale (GSE 4)</w:t>
            </w:r>
            <w:r>
              <w:rPr>
                <w:sz w:val="20"/>
                <w:szCs w:val="20"/>
              </w:rPr>
              <w:t xml:space="preserve"> </w:t>
            </w:r>
            <w:r>
              <w:rPr>
                <w:sz w:val="20"/>
                <w:szCs w:val="20"/>
              </w:rPr>
              <w:fldChar w:fldCharType="begin"/>
            </w:r>
            <w:r>
              <w:rPr>
                <w:sz w:val="20"/>
                <w:szCs w:val="20"/>
              </w:rPr>
              <w:instrText xml:space="preserve"> ADDIN EN.CITE &lt;EndNote&gt;&lt;Cite&gt;&lt;Author&gt;Schwarzer&lt;/Author&gt;&lt;Year&gt;1995&lt;/Year&gt;&lt;RecNum&gt;832&lt;/RecNum&gt;&lt;DisplayText&gt;(28, 29)&lt;/DisplayText&gt;&lt;record&gt;&lt;rec-number&gt;832&lt;/rec-number&gt;&lt;foreign-keys&gt;&lt;key app="EN" db-id="wfz05pt0epsdazevvalxvxtt9etdvstxwsfz" timestamp="0"&gt;832&lt;/key&gt;&lt;/foreign-keys&gt;&lt;ref-type name="Book Section"&gt;5&lt;/ref-type&gt;&lt;contributors&gt;&lt;authors&gt;&lt;author&gt;Schwarzer, R.&lt;/author&gt;&lt;author&gt;Jerusalem, M.&lt;/author&gt;&lt;/authors&gt;&lt;secondary-authors&gt;&lt;author&gt;Weinman, J.&lt;/author&gt;&lt;author&gt;Wright, S.&lt;/author&gt;&lt;author&gt;Johnston, M.&lt;/author&gt;&lt;/secondary-authors&gt;&lt;/contributors&gt;&lt;titles&gt;&lt;title&gt;Generalized Self-Efficacy scale&lt;/title&gt;&lt;secondary-title&gt;Measures in health psychology: A user’s portfolio. Causal and control beliefs&lt;/secondary-title&gt;&lt;/titles&gt;&lt;pages&gt;35-37&lt;/pages&gt;&lt;dates&gt;&lt;year&gt;1995&lt;/year&gt;&lt;/dates&gt;&lt;pub-location&gt;Windsor, England&lt;/pub-location&gt;&lt;publisher&gt;NFER-NELSON&lt;/publisher&gt;&lt;urls&gt;&lt;/urls&gt;&lt;/record&gt;&lt;/Cite&gt;&lt;Cite&gt;&lt;Author&gt;Scholz&lt;/Author&gt;&lt;Year&gt;2002&lt;/Year&gt;&lt;RecNum&gt;2184&lt;/RecNum&gt;&lt;record&gt;&lt;rec-number&gt;2184&lt;/rec-number&gt;&lt;foreign-keys&gt;&lt;key app="EN" db-id="wfz05pt0epsdazevvalxvxtt9etdvstxwsfz" timestamp="1621597032"&gt;2184&lt;/key&gt;&lt;/foreign-keys&gt;&lt;ref-type name="Journal Article"&gt;17&lt;/ref-type&gt;&lt;contributors&gt;&lt;authors&gt;&lt;author&gt;Scholz, U.&lt;/author&gt;&lt;author&gt;Doña, B.G.&lt;/author&gt;&lt;author&gt;Sud, S.&lt;/author&gt;&lt;author&gt;Schwarzer, R.&lt;/author&gt;&lt;/authors&gt;&lt;/contributors&gt;&lt;titles&gt;&lt;title&gt;Is General Self-Efficacy a Universal Construct? Psychometric Findings from 25 Countries&lt;/title&gt;&lt;secondary-title&gt;European Journal of Psychological Assessment&lt;/secondary-title&gt;&lt;/titles&gt;&lt;periodical&gt;&lt;full-title&gt;European Journal of Psychological Assessment&lt;/full-title&gt;&lt;/periodical&gt;&lt;pages&gt;242-251&lt;/pages&gt;&lt;volume&gt;18&lt;/volume&gt;&lt;number&gt;3&lt;/number&gt;&lt;section&gt;242&lt;/section&gt;&lt;dates&gt;&lt;year&gt;2002&lt;/year&gt;&lt;/dates&gt;&lt;urls&gt;&lt;/urls&gt;&lt;electronic-resource-num&gt;10.1027//1015-5759.18.3.242&lt;/electronic-resource-num&gt;&lt;/record&gt;&lt;/Cite&gt;&lt;/EndNote&gt;</w:instrText>
            </w:r>
            <w:r>
              <w:rPr>
                <w:sz w:val="20"/>
                <w:szCs w:val="20"/>
              </w:rPr>
              <w:fldChar w:fldCharType="separate"/>
            </w:r>
            <w:r>
              <w:rPr>
                <w:noProof/>
                <w:sz w:val="20"/>
                <w:szCs w:val="20"/>
              </w:rPr>
              <w:t>(28, 29)</w:t>
            </w:r>
            <w:r>
              <w:rPr>
                <w:sz w:val="20"/>
                <w:szCs w:val="20"/>
              </w:rPr>
              <w:fldChar w:fldCharType="end"/>
            </w:r>
          </w:p>
        </w:tc>
        <w:tc>
          <w:tcPr>
            <w:tcW w:w="6176" w:type="dxa"/>
            <w:tcBorders>
              <w:bottom w:val="nil"/>
            </w:tcBorders>
          </w:tcPr>
          <w:p w14:paraId="0A57F540" w14:textId="2F397573"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Selected 4 items most suitable for children; replaced one following piloting</w:t>
            </w:r>
          </w:p>
        </w:tc>
      </w:tr>
      <w:tr w:rsidR="00E05BD2" w:rsidRPr="00F47215" w14:paraId="0AAF5EA7" w14:textId="77777777" w:rsidTr="000862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199B825A" w14:textId="77777777" w:rsidR="00E05BD2" w:rsidRPr="004E004E" w:rsidRDefault="00E05BD2" w:rsidP="00E05BD2">
            <w:pPr>
              <w:spacing w:before="60" w:after="60" w:line="288" w:lineRule="auto"/>
              <w:rPr>
                <w:b w:val="0"/>
                <w:bCs w:val="0"/>
                <w:sz w:val="20"/>
                <w:szCs w:val="20"/>
              </w:rPr>
            </w:pPr>
            <w:r w:rsidRPr="004E004E">
              <w:rPr>
                <w:b w:val="0"/>
                <w:bCs w:val="0"/>
                <w:sz w:val="20"/>
                <w:szCs w:val="20"/>
              </w:rPr>
              <w:t>Problem-focused coping</w:t>
            </w:r>
          </w:p>
        </w:tc>
        <w:tc>
          <w:tcPr>
            <w:tcW w:w="1150" w:type="dxa"/>
          </w:tcPr>
          <w:p w14:paraId="7DE46B5E"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vMerge w:val="restart"/>
          </w:tcPr>
          <w:p w14:paraId="05A47173" w14:textId="388E67D6" w:rsidR="00E05BD2" w:rsidRPr="00F47215" w:rsidRDefault="00E05BD2" w:rsidP="00E05BD2">
            <w:pPr>
              <w:widowControl w:val="0"/>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Children’s Coping Strategies Checklist (CCSC, abbreviated)</w:t>
            </w:r>
            <w:r>
              <w:rPr>
                <w:sz w:val="20"/>
                <w:szCs w:val="20"/>
              </w:rPr>
              <w:t xml:space="preserve"> </w:t>
            </w:r>
            <w:r>
              <w:rPr>
                <w:sz w:val="20"/>
                <w:szCs w:val="20"/>
              </w:rPr>
              <w:fldChar w:fldCharType="begin">
                <w:fldData xml:space="preserve">PEVuZE5vdGU+PENpdGU+PEF1dGhvcj5Qcm9ncmFtLWZvci1QcmV2ZW50aW9uLVJlc2VhcmNoPC9B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</w:fldData>
              </w:fldChar>
            </w:r>
            <w:r>
              <w:rPr>
                <w:sz w:val="20"/>
                <w:szCs w:val="20"/>
              </w:rPr>
              <w:instrText xml:space="preserve"> ADDIN EN.CITE </w:instrText>
            </w:r>
            <w:r>
              <w:rPr>
                <w:sz w:val="20"/>
                <w:szCs w:val="20"/>
              </w:rPr>
              <w:fldChar w:fldCharType="begin">
                <w:fldData xml:space="preserve">PEVuZE5vdGU+PENpdGU+PEF1dGhvcj5Qcm9ncmFtLWZvci1QcmV2ZW50aW9uLVJlc2VhcmNoPC9B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(30, 31)</w:t>
            </w:r>
            <w:r>
              <w:rPr>
                <w:sz w:val="20"/>
                <w:szCs w:val="20"/>
              </w:rPr>
              <w:fldChar w:fldCharType="end"/>
            </w:r>
          </w:p>
        </w:tc>
        <w:tc>
          <w:tcPr>
            <w:tcW w:w="6176" w:type="dxa"/>
            <w:vMerge w:val="restart"/>
          </w:tcPr>
          <w:p w14:paraId="10A0FA4F" w14:textId="6A766A2A"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Reduced to 15 items, 3 per subscale, based on pilot testing with Syrian children in Lebanon</w:t>
            </w:r>
          </w:p>
        </w:tc>
      </w:tr>
      <w:tr w:rsidR="00E05BD2" w:rsidRPr="00F47215" w14:paraId="5049EAB5"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04CED7C1"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Cognitive restructuring coping</w:t>
            </w:r>
          </w:p>
        </w:tc>
        <w:tc>
          <w:tcPr>
            <w:tcW w:w="1150" w:type="dxa"/>
          </w:tcPr>
          <w:p w14:paraId="0E37CB9A"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vMerge/>
          </w:tcPr>
          <w:p w14:paraId="7229F693" w14:textId="1257CE65"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vMerge/>
          </w:tcPr>
          <w:p w14:paraId="4EE55DBD"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05BD2" w:rsidRPr="00F47215" w14:paraId="49F28BFB"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3EBE13CC" w14:textId="77777777" w:rsidR="00E05BD2" w:rsidRPr="004E004E" w:rsidRDefault="00E05BD2" w:rsidP="00E05BD2">
            <w:pPr>
              <w:spacing w:before="60" w:after="60" w:line="288" w:lineRule="auto"/>
              <w:rPr>
                <w:b w:val="0"/>
                <w:bCs w:val="0"/>
                <w:sz w:val="20"/>
                <w:szCs w:val="20"/>
              </w:rPr>
            </w:pPr>
            <w:r w:rsidRPr="004E004E">
              <w:rPr>
                <w:b w:val="0"/>
                <w:bCs w:val="0"/>
                <w:sz w:val="20"/>
                <w:szCs w:val="20"/>
              </w:rPr>
              <w:t>Distraction coping</w:t>
            </w:r>
          </w:p>
        </w:tc>
        <w:tc>
          <w:tcPr>
            <w:tcW w:w="1150" w:type="dxa"/>
          </w:tcPr>
          <w:p w14:paraId="1D0A3E1F"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vMerge/>
          </w:tcPr>
          <w:p w14:paraId="259899FB" w14:textId="34D06F2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6176" w:type="dxa"/>
            <w:vMerge/>
          </w:tcPr>
          <w:p w14:paraId="6A57EB80"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E05BD2" w:rsidRPr="00F47215" w14:paraId="416C5E8D"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78F0E709" w14:textId="77777777" w:rsidR="00E05BD2" w:rsidRPr="004E004E" w:rsidRDefault="00E05BD2" w:rsidP="00E05BD2">
            <w:pPr>
              <w:spacing w:before="60" w:after="60" w:line="288" w:lineRule="auto"/>
              <w:rPr>
                <w:b w:val="0"/>
                <w:bCs w:val="0"/>
                <w:sz w:val="20"/>
                <w:szCs w:val="20"/>
              </w:rPr>
            </w:pPr>
            <w:r w:rsidRPr="004E004E">
              <w:rPr>
                <w:b w:val="0"/>
                <w:bCs w:val="0"/>
                <w:sz w:val="20"/>
                <w:szCs w:val="20"/>
              </w:rPr>
              <w:t>Avoidance coping</w:t>
            </w:r>
          </w:p>
        </w:tc>
        <w:tc>
          <w:tcPr>
            <w:tcW w:w="1150" w:type="dxa"/>
          </w:tcPr>
          <w:p w14:paraId="4CDC2FB7"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vMerge/>
          </w:tcPr>
          <w:p w14:paraId="52AE2594" w14:textId="27691C4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vMerge/>
          </w:tcPr>
          <w:p w14:paraId="7DE47BC0"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05BD2" w:rsidRPr="00F47215" w14:paraId="54AF3328"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75740CFA" w14:textId="77777777" w:rsidR="00E05BD2" w:rsidRPr="004E004E" w:rsidRDefault="00E05BD2" w:rsidP="00E05BD2">
            <w:pPr>
              <w:spacing w:before="60" w:after="60" w:line="288" w:lineRule="auto"/>
              <w:rPr>
                <w:b w:val="0"/>
                <w:bCs w:val="0"/>
                <w:sz w:val="20"/>
                <w:szCs w:val="20"/>
              </w:rPr>
            </w:pPr>
            <w:r w:rsidRPr="004E004E">
              <w:rPr>
                <w:b w:val="0"/>
                <w:bCs w:val="0"/>
                <w:sz w:val="20"/>
                <w:szCs w:val="20"/>
              </w:rPr>
              <w:t>Support-seeking coping</w:t>
            </w:r>
          </w:p>
        </w:tc>
        <w:tc>
          <w:tcPr>
            <w:tcW w:w="1150" w:type="dxa"/>
          </w:tcPr>
          <w:p w14:paraId="0022D726"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vMerge/>
          </w:tcPr>
          <w:p w14:paraId="539C2809" w14:textId="6C266775"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6176" w:type="dxa"/>
            <w:vMerge/>
          </w:tcPr>
          <w:p w14:paraId="28B8CD78"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E05BD2" w:rsidRPr="00F47215" w14:paraId="29BBFD81"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604A7912" w14:textId="77777777" w:rsidR="00E05BD2" w:rsidRPr="004E004E" w:rsidRDefault="00E05BD2" w:rsidP="00E05BD2">
            <w:pPr>
              <w:spacing w:before="60" w:after="60" w:line="288" w:lineRule="auto"/>
              <w:rPr>
                <w:b w:val="0"/>
                <w:bCs w:val="0"/>
                <w:sz w:val="20"/>
                <w:szCs w:val="20"/>
              </w:rPr>
            </w:pPr>
            <w:r w:rsidRPr="004E004E">
              <w:rPr>
                <w:b w:val="0"/>
                <w:bCs w:val="0"/>
                <w:sz w:val="20"/>
                <w:szCs w:val="20"/>
              </w:rPr>
              <w:t>Environmental sensitivity</w:t>
            </w:r>
          </w:p>
        </w:tc>
        <w:tc>
          <w:tcPr>
            <w:tcW w:w="1150" w:type="dxa"/>
          </w:tcPr>
          <w:p w14:paraId="241384D4"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0E4BF3D3" w14:textId="14B40BD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Highly Sensitive Child Scale (HSC)</w:t>
            </w:r>
            <w:r>
              <w:rPr>
                <w:sz w:val="20"/>
                <w:szCs w:val="20"/>
              </w:rPr>
              <w:t xml:space="preserve"> </w:t>
            </w:r>
            <w:r>
              <w:rPr>
                <w:sz w:val="20"/>
                <w:szCs w:val="20"/>
              </w:rPr>
              <w:fldChar w:fldCharType="begin"/>
            </w:r>
            <w:r>
              <w:rPr>
                <w:sz w:val="20"/>
                <w:szCs w:val="20"/>
              </w:rPr>
              <w:instrText xml:space="preserve"> ADDIN EN.CITE &lt;EndNote&gt;&lt;Cite&gt;&lt;Author&gt;Pluess&lt;/Author&gt;&lt;Year&gt;2018&lt;/Year&gt;&lt;RecNum&gt;1062&lt;/RecNum&gt;&lt;DisplayText&gt;(32)&lt;/DisplayText&gt;&lt;record&gt;&lt;rec-number&gt;1062&lt;/rec-number&gt;&lt;foreign-keys&gt;&lt;key app="EN" db-id="wfz05pt0epsdazevvalxvxtt9etdvstxwsfz" timestamp="0"&gt;1062&lt;/key&gt;&lt;/foreign-keys&gt;&lt;ref-type name="Journal Article"&gt;17&lt;/ref-type&gt;&lt;contributors&gt;&lt;authors&gt;&lt;author&gt;Pluess, M.&lt;/author&gt;&lt;author&gt;Assary, E.&lt;/author&gt;&lt;author&gt;Lionetti, F.&lt;/author&gt;&lt;author&gt;Lester, K. J.&lt;/author&gt;&lt;author&gt;Krapohl, E.&lt;/author&gt;&lt;author&gt;Aron, E.&lt;/author&gt;&lt;author&gt;Aron, A.&lt;/author&gt;&lt;/authors&gt;&lt;/contributors&gt;&lt;titles&gt;&lt;title&gt;Environmental Sensitivity in Children: Development of the Highly Sensitive Child Scale and Identification of Sensitivity Groups &lt;/title&gt;&lt;secondary-title&gt;Developmental Psychology&lt;/secondary-title&gt;&lt;/titles&gt;&lt;periodical&gt;&lt;full-title&gt;Developmental Psychology&lt;/full-title&gt;&lt;/periodical&gt;&lt;pages&gt;51-70&lt;/pages&gt;&lt;volume&gt;54&lt;/volume&gt;&lt;number&gt;1&lt;/number&gt;&lt;section&gt;51&lt;/section&gt;&lt;dates&gt;&lt;year&gt;2018&lt;/year&gt;&lt;/dates&gt;&lt;urls&gt;&lt;/urls&gt;&lt;electronic-resource-num&gt;https://doi.org/10.1037/dev0000406&lt;/electronic-resource-num&gt;&lt;/record&gt;&lt;/Cite&gt;&lt;/EndNote&gt;</w:instrText>
            </w:r>
            <w:r>
              <w:rPr>
                <w:sz w:val="20"/>
                <w:szCs w:val="20"/>
              </w:rPr>
              <w:fldChar w:fldCharType="separate"/>
            </w:r>
            <w:r>
              <w:rPr>
                <w:noProof/>
                <w:sz w:val="20"/>
                <w:szCs w:val="20"/>
              </w:rPr>
              <w:t>(32)</w:t>
            </w:r>
            <w:r>
              <w:rPr>
                <w:sz w:val="20"/>
                <w:szCs w:val="20"/>
              </w:rPr>
              <w:fldChar w:fldCharType="end"/>
            </w:r>
          </w:p>
        </w:tc>
        <w:tc>
          <w:tcPr>
            <w:tcW w:w="6176" w:type="dxa"/>
          </w:tcPr>
          <w:p w14:paraId="12D5A8DE" w14:textId="35205237" w:rsidR="00E05BD2" w:rsidRPr="00F47215" w:rsidRDefault="009131AE" w:rsidP="009131AE">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 item version of scale used; m</w:t>
            </w:r>
            <w:r w:rsidR="00E05BD2" w:rsidRPr="00F47215">
              <w:rPr>
                <w:sz w:val="20"/>
                <w:szCs w:val="20"/>
              </w:rPr>
              <w:t>odified 3 items following pilot testing to reduce possible social desirability effects; developed visual scale to aid use of the 7-point Likert scale response format</w:t>
            </w:r>
          </w:p>
        </w:tc>
      </w:tr>
      <w:tr w:rsidR="00062D34" w:rsidRPr="00F47215" w14:paraId="374182BA" w14:textId="77777777" w:rsidTr="004E004E">
        <w:trPr>
          <w:cnfStyle w:val="000000100000" w:firstRow="0" w:lastRow="0" w:firstColumn="0" w:lastColumn="0" w:oddVBand="0" w:evenVBand="0" w:oddHBand="1" w:evenHBand="0" w:firstRowFirstColumn="0" w:firstRowLastColumn="0" w:lastRowFirstColumn="0" w:lastRowLastColumn="0"/>
          <w:trHeight w:val="2171"/>
        </w:trPr>
        <w:tc>
          <w:tcPr>
            <w:cnfStyle w:val="001000000000" w:firstRow="0" w:lastRow="0" w:firstColumn="1" w:lastColumn="0" w:oddVBand="0" w:evenVBand="0" w:oddHBand="0" w:evenHBand="0" w:firstRowFirstColumn="0" w:firstRowLastColumn="0" w:lastRowFirstColumn="0" w:lastRowLastColumn="0"/>
            <w:tcW w:w="3665" w:type="dxa"/>
          </w:tcPr>
          <w:p w14:paraId="2BF901D3" w14:textId="77777777" w:rsidR="00062D34" w:rsidRPr="004E004E" w:rsidRDefault="00062D34" w:rsidP="00E05BD2">
            <w:pPr>
              <w:spacing w:before="60" w:after="60" w:line="288" w:lineRule="auto"/>
              <w:rPr>
                <w:b w:val="0"/>
                <w:bCs w:val="0"/>
                <w:sz w:val="20"/>
                <w:szCs w:val="20"/>
              </w:rPr>
            </w:pPr>
            <w:r w:rsidRPr="004E004E">
              <w:rPr>
                <w:b w:val="0"/>
                <w:bCs w:val="0"/>
                <w:sz w:val="20"/>
                <w:szCs w:val="20"/>
              </w:rPr>
              <w:t>Child religiosity</w:t>
            </w:r>
          </w:p>
        </w:tc>
        <w:tc>
          <w:tcPr>
            <w:tcW w:w="1150" w:type="dxa"/>
          </w:tcPr>
          <w:p w14:paraId="0AC7CBD4" w14:textId="77777777" w:rsidR="00062D34" w:rsidRPr="00F47215" w:rsidRDefault="00062D34"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tcPr>
          <w:p w14:paraId="60446CE7" w14:textId="21DA719A" w:rsidR="00062D34" w:rsidRPr="00F47215" w:rsidRDefault="00062D34"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 xml:space="preserve">Items on religious activity, orientation, and coping from NICHD Study of Early Child Care and Youth Development, Barber et al., National Study of Youth and Religion Survey, </w:t>
            </w:r>
            <w:r w:rsidRPr="009131AE">
              <w:rPr>
                <w:sz w:val="20"/>
                <w:szCs w:val="20"/>
              </w:rPr>
              <w:t>IDRAAC</w:t>
            </w:r>
            <w:r>
              <w:rPr>
                <w:sz w:val="20"/>
                <w:szCs w:val="20"/>
              </w:rPr>
              <w:t xml:space="preserve"> </w:t>
            </w:r>
            <w:r>
              <w:rPr>
                <w:sz w:val="20"/>
                <w:szCs w:val="20"/>
              </w:rPr>
              <w:fldChar w:fldCharType="begin">
                <w:fldData xml:space="preserve">PEVuZE5vdGU+PENpdGU+PEF1dGhvcj5CYXJiZXI8L0F1dGhvcj48WWVhcj4yMDAxPC9ZZWFyPjxS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</w:fldData>
              </w:fldChar>
            </w:r>
            <w:r>
              <w:rPr>
                <w:sz w:val="20"/>
                <w:szCs w:val="20"/>
              </w:rPr>
              <w:instrText xml:space="preserve"> ADDIN EN.CITE </w:instrText>
            </w:r>
            <w:r>
              <w:rPr>
                <w:sz w:val="20"/>
                <w:szCs w:val="20"/>
              </w:rPr>
              <w:fldChar w:fldCharType="begin">
                <w:fldData xml:space="preserve">PEVuZE5vdGU+PENpdGU+PEF1dGhvcj5CYXJiZXI8L0F1dGhvcj48WWVhcj4yMDAxPC9ZZWFyPjxS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(33-35)</w:t>
            </w:r>
            <w:r>
              <w:rPr>
                <w:sz w:val="20"/>
                <w:szCs w:val="20"/>
              </w:rPr>
              <w:fldChar w:fldCharType="end"/>
            </w:r>
          </w:p>
        </w:tc>
        <w:tc>
          <w:tcPr>
            <w:tcW w:w="6176" w:type="dxa"/>
          </w:tcPr>
          <w:p w14:paraId="3C12C5F8" w14:textId="37A6CD40" w:rsidR="00062D34" w:rsidRPr="00F47215" w:rsidRDefault="00062D34"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After piloting with Syrian children in Lebanon, removed an item on attending religious meetings to avoid gender bias; adjusted response options for some items to reduce ceiling effects</w:t>
            </w:r>
          </w:p>
        </w:tc>
      </w:tr>
      <w:tr w:rsidR="00E05BD2" w:rsidRPr="004E004E" w14:paraId="3FC16C18" w14:textId="77777777" w:rsidTr="004E004E">
        <w:tc>
          <w:tcPr>
            <w:cnfStyle w:val="001000000000" w:firstRow="0" w:lastRow="0" w:firstColumn="1" w:lastColumn="0" w:oddVBand="0" w:evenVBand="0" w:oddHBand="0" w:evenHBand="0" w:firstRowFirstColumn="0" w:firstRowLastColumn="0" w:lastRowFirstColumn="0" w:lastRowLastColumn="0"/>
            <w:tcW w:w="13948" w:type="dxa"/>
            <w:gridSpan w:val="4"/>
          </w:tcPr>
          <w:p w14:paraId="6740E5EC" w14:textId="77777777" w:rsidR="00E05BD2" w:rsidRPr="004E004E" w:rsidRDefault="00E05BD2" w:rsidP="00062D34">
            <w:pPr>
              <w:keepNext/>
              <w:spacing w:before="60" w:after="60" w:line="288" w:lineRule="auto"/>
              <w:rPr>
                <w:sz w:val="20"/>
                <w:szCs w:val="20"/>
              </w:rPr>
            </w:pPr>
            <w:r w:rsidRPr="004E004E">
              <w:rPr>
                <w:sz w:val="20"/>
                <w:szCs w:val="20"/>
              </w:rPr>
              <w:t>Family level associates / predictors</w:t>
            </w:r>
          </w:p>
        </w:tc>
      </w:tr>
      <w:tr w:rsidR="00E05BD2" w:rsidRPr="00F47215" w14:paraId="6073DDD9"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7A5CBAFE"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Child maltreatment (child &amp; caregiver reported)</w:t>
            </w:r>
          </w:p>
        </w:tc>
        <w:tc>
          <w:tcPr>
            <w:tcW w:w="1150" w:type="dxa"/>
          </w:tcPr>
          <w:p w14:paraId="527EA027"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Both</w:t>
            </w:r>
          </w:p>
        </w:tc>
        <w:tc>
          <w:tcPr>
            <w:tcW w:w="2957" w:type="dxa"/>
          </w:tcPr>
          <w:p w14:paraId="1DE601B3" w14:textId="4F40EFCB"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ISPCAN Child Abuse Screening Tool (ICAST, abbreviated)</w:t>
            </w:r>
            <w:r>
              <w:rPr>
                <w:sz w:val="20"/>
                <w:szCs w:val="20"/>
              </w:rPr>
              <w:t xml:space="preserve"> </w:t>
            </w:r>
            <w:r>
              <w:rPr>
                <w:sz w:val="20"/>
                <w:szCs w:val="20"/>
              </w:rPr>
              <w:fldChar w:fldCharType="begin">
                <w:fldData xml:space="preserve">PEVuZE5vdGU+PENpdGU+PEF1dGhvcj5SdW55YW48L0F1dGhvcj48WWVhcj4yMDA5PC9ZZWFyPjxS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</w:fldData>
              </w:fldChar>
            </w:r>
            <w:r>
              <w:rPr>
                <w:sz w:val="20"/>
                <w:szCs w:val="20"/>
              </w:rPr>
              <w:instrText xml:space="preserve"> ADDIN EN.CITE </w:instrText>
            </w:r>
            <w:r>
              <w:rPr>
                <w:sz w:val="20"/>
                <w:szCs w:val="20"/>
              </w:rPr>
              <w:fldChar w:fldCharType="begin">
                <w:fldData xml:space="preserve">PEVuZE5vdGU+PENpdGU+PEF1dGhvcj5SdW55YW48L0F1dGhvcj48WWVhcj4yMDA5PC9ZZWFyPjxS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(36)</w:t>
            </w:r>
            <w:r>
              <w:rPr>
                <w:sz w:val="20"/>
                <w:szCs w:val="20"/>
              </w:rPr>
              <w:fldChar w:fldCharType="end"/>
            </w:r>
          </w:p>
        </w:tc>
        <w:tc>
          <w:tcPr>
            <w:tcW w:w="6176" w:type="dxa"/>
          </w:tcPr>
          <w:p w14:paraId="1BDBF5DD" w14:textId="52BA1784"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 xml:space="preserve">Shortened to 22 items for children and 9 items for caregivers; some items clarified; sexual abuse items removed due to sensitivity and replaced by item enquiring about “private events” (the child was not required to disclose the details); after completing the ICAST, child </w:t>
            </w:r>
            <w:r w:rsidR="009131AE">
              <w:rPr>
                <w:sz w:val="20"/>
                <w:szCs w:val="20"/>
              </w:rPr>
              <w:t xml:space="preserve">was </w:t>
            </w:r>
            <w:r w:rsidRPr="00F47215">
              <w:rPr>
                <w:sz w:val="20"/>
                <w:szCs w:val="20"/>
              </w:rPr>
              <w:t xml:space="preserve">asked if they wanted to talk to </w:t>
            </w:r>
            <w:r w:rsidR="009131AE">
              <w:rPr>
                <w:sz w:val="20"/>
                <w:szCs w:val="20"/>
              </w:rPr>
              <w:t xml:space="preserve">a </w:t>
            </w:r>
            <w:r w:rsidRPr="00F47215">
              <w:rPr>
                <w:sz w:val="20"/>
                <w:szCs w:val="20"/>
              </w:rPr>
              <w:t>case manager about related issues and referrals made as necessary</w:t>
            </w:r>
          </w:p>
        </w:tc>
      </w:tr>
      <w:tr w:rsidR="00E05BD2" w:rsidRPr="00F47215" w14:paraId="715106E9"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5812C15F" w14:textId="77777777" w:rsidR="00E05BD2" w:rsidRPr="004E004E" w:rsidRDefault="00E05BD2" w:rsidP="00E05BD2">
            <w:pPr>
              <w:spacing w:before="60" w:after="60" w:line="288" w:lineRule="auto"/>
              <w:rPr>
                <w:b w:val="0"/>
                <w:bCs w:val="0"/>
                <w:sz w:val="20"/>
                <w:szCs w:val="20"/>
              </w:rPr>
            </w:pPr>
            <w:r w:rsidRPr="004E004E">
              <w:rPr>
                <w:b w:val="0"/>
                <w:bCs w:val="0"/>
                <w:sz w:val="20"/>
                <w:szCs w:val="20"/>
              </w:rPr>
              <w:t>Forced marriage</w:t>
            </w:r>
          </w:p>
        </w:tc>
        <w:tc>
          <w:tcPr>
            <w:tcW w:w="1150" w:type="dxa"/>
          </w:tcPr>
          <w:p w14:paraId="629136CC"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5605F5C2" w14:textId="059E3CF3"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 asked if anyone had tried to force them into marriage</w:t>
            </w:r>
          </w:p>
        </w:tc>
        <w:tc>
          <w:tcPr>
            <w:tcW w:w="6176" w:type="dxa"/>
          </w:tcPr>
          <w:p w14:paraId="3DB20405" w14:textId="3CB3A54B"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Developed for this study</w:t>
            </w:r>
          </w:p>
        </w:tc>
      </w:tr>
      <w:tr w:rsidR="00E05BD2" w:rsidRPr="00F47215" w14:paraId="1C709C59"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1C495147" w14:textId="61518E83" w:rsidR="00E05BD2" w:rsidRPr="004E004E" w:rsidRDefault="00E05BD2" w:rsidP="00E05BD2">
            <w:pPr>
              <w:spacing w:before="60" w:after="60" w:line="288" w:lineRule="auto"/>
              <w:rPr>
                <w:b w:val="0"/>
                <w:bCs w:val="0"/>
                <w:sz w:val="20"/>
                <w:szCs w:val="20"/>
              </w:rPr>
            </w:pPr>
            <w:r w:rsidRPr="004E004E">
              <w:rPr>
                <w:b w:val="0"/>
                <w:bCs w:val="0"/>
                <w:sz w:val="20"/>
                <w:szCs w:val="20"/>
              </w:rPr>
              <w:t xml:space="preserve">Psychological control (disrespect): mother </w:t>
            </w:r>
            <w:r w:rsidRPr="004E004E">
              <w:rPr>
                <w:b w:val="0"/>
                <w:bCs w:val="0"/>
                <w:sz w:val="20"/>
                <w:szCs w:val="20"/>
                <w:vertAlign w:val="superscript"/>
              </w:rPr>
              <w:t>A</w:t>
            </w:r>
            <w:r w:rsidRPr="004E004E">
              <w:rPr>
                <w:b w:val="0"/>
                <w:bCs w:val="0"/>
                <w:sz w:val="20"/>
                <w:szCs w:val="20"/>
              </w:rPr>
              <w:t xml:space="preserve"> </w:t>
            </w:r>
          </w:p>
        </w:tc>
        <w:tc>
          <w:tcPr>
            <w:tcW w:w="1150" w:type="dxa"/>
          </w:tcPr>
          <w:p w14:paraId="43BFDCEC"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vMerge w:val="restart"/>
          </w:tcPr>
          <w:p w14:paraId="576DF9CF" w14:textId="5B1DE250"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Psychological Control – Disrespect Scale (PCDS)</w:t>
            </w:r>
            <w:r>
              <w:rPr>
                <w:sz w:val="20"/>
                <w:szCs w:val="20"/>
              </w:rPr>
              <w:t xml:space="preserve"> </w:t>
            </w:r>
            <w:r>
              <w:rPr>
                <w:sz w:val="20"/>
                <w:szCs w:val="20"/>
              </w:rPr>
              <w:fldChar w:fldCharType="begin"/>
            </w:r>
            <w:r>
              <w:rPr>
                <w:sz w:val="20"/>
                <w:szCs w:val="20"/>
              </w:rPr>
              <w:instrText xml:space="preserve"> ADDIN EN.CITE &lt;EndNote&gt;&lt;Cite&gt;&lt;Author&gt;Barber&lt;/Author&gt;&lt;Year&gt;2012&lt;/Year&gt;&lt;RecNum&gt;2190&lt;/RecNum&gt;&lt;DisplayText&gt;(37)&lt;/DisplayText&gt;&lt;record&gt;&lt;rec-number&gt;2190&lt;/rec-number&gt;&lt;foreign-keys&gt;&lt;key app="EN" db-id="wfz05pt0epsdazevvalxvxtt9etdvstxwsfz" timestamp="1621846540"&gt;2190&lt;/key&gt;&lt;/foreign-keys&gt;&lt;ref-type name="Journal Article"&gt;17&lt;/ref-type&gt;&lt;contributors&gt;&lt;authors&gt;&lt;author&gt;Barber, B. K.&lt;/author&gt;&lt;author&gt;Xia, M.&lt;/author&gt;&lt;author&gt;Olsen, J. A.&lt;/author&gt;&lt;author&gt;McNeely, C. A.&lt;/author&gt;&lt;author&gt;Bose, K.&lt;/author&gt;&lt;/authors&gt;&lt;/contributors&gt;&lt;auth-address&gt;JHB115, Department of Child and Family Studies, University of Tennessee, Knoxville, TN 37996, USA. bbarber1@utk.edu&lt;/auth-address&gt;&lt;titles&gt;&lt;title&gt;Feeling disrespected by parents: refining the measurement and understanding of psychological control&lt;/title&gt;&lt;secondary-title&gt;J Adolesc&lt;/secondary-title&gt;&lt;/titles&gt;&lt;periodical&gt;&lt;full-title&gt;J Adolesc&lt;/full-title&gt;&lt;/periodical&gt;&lt;pages&gt;273-87&lt;/pages&gt;&lt;volume&gt;35&lt;/volume&gt;&lt;number&gt;2&lt;/number&gt;&lt;edition&gt;2011/12/20&lt;/edition&gt;&lt;keywords&gt;&lt;keyword&gt;Adolescent&lt;/keyword&gt;&lt;keyword&gt;Costa Rica&lt;/keyword&gt;&lt;keyword&gt;Cross-Cultural Comparison&lt;/keyword&gt;&lt;keyword&gt;Factor Analysis, Statistical&lt;/keyword&gt;&lt;keyword&gt;Female&lt;/keyword&gt;&lt;keyword&gt;Humans&lt;/keyword&gt;&lt;keyword&gt;Interviews as Topic&lt;/keyword&gt;&lt;keyword&gt;Male&lt;/keyword&gt;&lt;keyword&gt;*Parent-Child Relations/ethnology&lt;/keyword&gt;&lt;keyword&gt;Parenting/ethnology/psychology&lt;/keyword&gt;&lt;keyword&gt;Self Concept&lt;/keyword&gt;&lt;keyword&gt;*Social Control, Informal&lt;/keyword&gt;&lt;keyword&gt;South Africa&lt;/keyword&gt;&lt;keyword&gt;Thailand&lt;/keyword&gt;&lt;/keywords&gt;&lt;dates&gt;&lt;year&gt;2012&lt;/year&gt;&lt;pub-dates&gt;&lt;date&gt;Apr&lt;/date&gt;&lt;/pub-dates&gt;&lt;/dates&gt;&lt;isbn&gt;1095-9254 (Electronic)&amp;#xD;0140-1971 (Linking)&lt;/isbn&gt;&lt;accession-num&gt;22177194&lt;/accession-num&gt;&lt;urls&gt;&lt;related-urls&gt;&lt;url&gt;https://www.ncbi.nlm.nih.gov/pubmed/22177194&lt;/url&gt;&lt;/related-urls&gt;&lt;/urls&gt;&lt;electronic-resource-num&gt;10.1016/j.adolescence.2011.10.010&lt;/electronic-resource-num&gt;&lt;/record&gt;&lt;/Cite&gt;&lt;/EndNote&gt;</w:instrText>
            </w:r>
            <w:r>
              <w:rPr>
                <w:sz w:val="20"/>
                <w:szCs w:val="20"/>
              </w:rPr>
              <w:fldChar w:fldCharType="separate"/>
            </w:r>
            <w:r>
              <w:rPr>
                <w:noProof/>
                <w:sz w:val="20"/>
                <w:szCs w:val="20"/>
              </w:rPr>
              <w:t>(37)</w:t>
            </w:r>
            <w:r>
              <w:rPr>
                <w:sz w:val="20"/>
                <w:szCs w:val="20"/>
              </w:rPr>
              <w:fldChar w:fldCharType="end"/>
            </w:r>
          </w:p>
        </w:tc>
        <w:tc>
          <w:tcPr>
            <w:tcW w:w="6176" w:type="dxa"/>
            <w:vMerge w:val="restart"/>
          </w:tcPr>
          <w:p w14:paraId="31156280" w14:textId="1AF734C6"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No modifications, previously adapted for similar context</w:t>
            </w:r>
          </w:p>
        </w:tc>
      </w:tr>
      <w:tr w:rsidR="00E05BD2" w:rsidRPr="00F47215" w14:paraId="16E04DB2"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272ABFA0" w14:textId="5D1B0BD1" w:rsidR="00E05BD2" w:rsidRPr="004E004E" w:rsidRDefault="00E05BD2" w:rsidP="00E05BD2">
            <w:pPr>
              <w:spacing w:before="60" w:after="60" w:line="288" w:lineRule="auto"/>
              <w:rPr>
                <w:b w:val="0"/>
                <w:bCs w:val="0"/>
                <w:sz w:val="20"/>
                <w:szCs w:val="20"/>
              </w:rPr>
            </w:pPr>
            <w:r w:rsidRPr="004E004E">
              <w:rPr>
                <w:b w:val="0"/>
                <w:bCs w:val="0"/>
                <w:sz w:val="20"/>
                <w:szCs w:val="20"/>
              </w:rPr>
              <w:t xml:space="preserve">Psychological control (disrespect): father </w:t>
            </w:r>
            <w:r w:rsidRPr="004E004E">
              <w:rPr>
                <w:b w:val="0"/>
                <w:bCs w:val="0"/>
                <w:sz w:val="20"/>
                <w:szCs w:val="20"/>
                <w:vertAlign w:val="superscript"/>
              </w:rPr>
              <w:t>A</w:t>
            </w:r>
          </w:p>
        </w:tc>
        <w:tc>
          <w:tcPr>
            <w:tcW w:w="1150" w:type="dxa"/>
          </w:tcPr>
          <w:p w14:paraId="2E0626EE"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vMerge/>
          </w:tcPr>
          <w:p w14:paraId="37073B09" w14:textId="7D8C139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vMerge/>
          </w:tcPr>
          <w:p w14:paraId="2B708663"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05BD2" w:rsidRPr="00F47215" w14:paraId="522316B5"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36117550" w14:textId="4F87EC26" w:rsidR="00E05BD2" w:rsidRPr="004E004E" w:rsidRDefault="00E05BD2" w:rsidP="00E05BD2">
            <w:pPr>
              <w:spacing w:before="60" w:after="60" w:line="288" w:lineRule="auto"/>
              <w:rPr>
                <w:b w:val="0"/>
                <w:bCs w:val="0"/>
                <w:sz w:val="20"/>
                <w:szCs w:val="20"/>
                <w:vertAlign w:val="superscript"/>
              </w:rPr>
            </w:pPr>
            <w:r w:rsidRPr="004E004E">
              <w:rPr>
                <w:b w:val="0"/>
                <w:bCs w:val="0"/>
                <w:sz w:val="20"/>
                <w:szCs w:val="20"/>
              </w:rPr>
              <w:t xml:space="preserve">Acceptance: mother </w:t>
            </w:r>
            <w:r w:rsidRPr="004E004E">
              <w:rPr>
                <w:b w:val="0"/>
                <w:bCs w:val="0"/>
                <w:sz w:val="20"/>
                <w:szCs w:val="20"/>
                <w:vertAlign w:val="superscript"/>
              </w:rPr>
              <w:t>A</w:t>
            </w:r>
          </w:p>
        </w:tc>
        <w:tc>
          <w:tcPr>
            <w:tcW w:w="1150" w:type="dxa"/>
          </w:tcPr>
          <w:p w14:paraId="56CE5B1F"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vMerge w:val="restart"/>
          </w:tcPr>
          <w:p w14:paraId="1217E3D5" w14:textId="485663B4" w:rsidR="00E05BD2" w:rsidRPr="00F47215" w:rsidRDefault="00E05BD2" w:rsidP="00E05BD2">
            <w:pPr>
              <w:widowControl w:val="0"/>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Acceptance subscale – Child report of Parent Behavior Inventory (CRPBI)</w:t>
            </w:r>
            <w:r>
              <w:rPr>
                <w:sz w:val="20"/>
                <w:szCs w:val="20"/>
              </w:rPr>
              <w:t xml:space="preserve"> </w:t>
            </w:r>
            <w:r>
              <w:rPr>
                <w:sz w:val="20"/>
                <w:szCs w:val="20"/>
              </w:rPr>
              <w:fldChar w:fldCharType="begin"/>
            </w:r>
            <w:r>
              <w:rPr>
                <w:sz w:val="20"/>
                <w:szCs w:val="20"/>
              </w:rPr>
              <w:instrText xml:space="preserve"> ADDIN EN.CITE &lt;EndNote&gt;&lt;Cite&gt;&lt;Author&gt;Schaefer&lt;/Author&gt;&lt;Year&gt;1965&lt;/Year&gt;&lt;RecNum&gt;2191&lt;/RecNum&gt;&lt;DisplayText&gt;(38)&lt;/DisplayText&gt;&lt;record&gt;&lt;rec-number&gt;2191&lt;/rec-number&gt;&lt;foreign-keys&gt;&lt;key app="EN" db-id="wfz05pt0epsdazevvalxvxtt9etdvstxwsfz" timestamp="1621846626"&gt;2191&lt;/key&gt;&lt;/foreign-keys&gt;&lt;ref-type name="Journal Article"&gt;17&lt;/ref-type&gt;&lt;contributors&gt;&lt;authors&gt;&lt;author&gt;Schaefer, E. S.&lt;/author&gt;&lt;/authors&gt;&lt;/contributors&gt;&lt;titles&gt;&lt;title&gt;Children&amp;apos;s Reports of Parental Behavior: An Inventory&lt;/title&gt;&lt;secondary-title&gt;Child Dev&lt;/secondary-title&gt;&lt;/titles&gt;&lt;periodical&gt;&lt;full-title&gt;Child Dev&lt;/full-title&gt;&lt;/periodical&gt;&lt;pages&gt;413-24&lt;/pages&gt;&lt;volume&gt;36&lt;/volume&gt;&lt;edition&gt;1965/06/01&lt;/edition&gt;&lt;keywords&gt;&lt;keyword&gt;Adolescent&lt;/keyword&gt;&lt;keyword&gt;Child&lt;/keyword&gt;&lt;keyword&gt;Humans&lt;/keyword&gt;&lt;keyword&gt;*Juvenile Delinquency&lt;/keyword&gt;&lt;keyword&gt;*Parent-Child Relations&lt;/keyword&gt;&lt;keyword&gt;*Personality Inventory&lt;/keyword&gt;&lt;keyword&gt;*Psychology, Child&lt;/keyword&gt;&lt;keyword&gt;*adolescence&lt;/keyword&gt;&lt;keyword&gt;*child&lt;/keyword&gt;&lt;keyword&gt;*child psychology&lt;/keyword&gt;&lt;/keywords&gt;&lt;dates&gt;&lt;year&gt;1965&lt;/year&gt;&lt;pub-dates&gt;&lt;date&gt;Jun&lt;/date&gt;&lt;/pub-dates&gt;&lt;/dates&gt;&lt;isbn&gt;0009-3920 (Print)&amp;#xD;0009-3920 (Linking)&lt;/isbn&gt;&lt;accession-num&gt;14300862&lt;/accession-num&gt;&lt;urls&gt;&lt;related-urls&gt;&lt;url&gt;https://www.ncbi.nlm.nih.gov/pubmed/14300862&lt;/url&gt;&lt;/related-urls&gt;&lt;/urls&gt;&lt;/record&gt;&lt;/Cite&gt;&lt;/EndNote&gt;</w:instrText>
            </w:r>
            <w:r>
              <w:rPr>
                <w:sz w:val="20"/>
                <w:szCs w:val="20"/>
              </w:rPr>
              <w:fldChar w:fldCharType="separate"/>
            </w:r>
            <w:r>
              <w:rPr>
                <w:noProof/>
                <w:sz w:val="20"/>
                <w:szCs w:val="20"/>
              </w:rPr>
              <w:t>(38)</w:t>
            </w:r>
            <w:r>
              <w:rPr>
                <w:sz w:val="20"/>
                <w:szCs w:val="20"/>
              </w:rPr>
              <w:fldChar w:fldCharType="end"/>
            </w:r>
          </w:p>
        </w:tc>
        <w:tc>
          <w:tcPr>
            <w:tcW w:w="6176" w:type="dxa"/>
            <w:vMerge w:val="restart"/>
          </w:tcPr>
          <w:p w14:paraId="398C303B" w14:textId="26833E05"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No modifications, previously adapted for similar context</w:t>
            </w:r>
          </w:p>
        </w:tc>
      </w:tr>
      <w:tr w:rsidR="00E05BD2" w:rsidRPr="00F47215" w14:paraId="6F7443FD"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272AFE57" w14:textId="12CE3BB7" w:rsidR="00E05BD2" w:rsidRPr="004E004E" w:rsidRDefault="00E05BD2" w:rsidP="00E05BD2">
            <w:pPr>
              <w:spacing w:before="60" w:after="60" w:line="288" w:lineRule="auto"/>
              <w:rPr>
                <w:b w:val="0"/>
                <w:bCs w:val="0"/>
                <w:sz w:val="20"/>
                <w:szCs w:val="20"/>
                <w:vertAlign w:val="superscript"/>
              </w:rPr>
            </w:pPr>
            <w:r w:rsidRPr="004E004E">
              <w:rPr>
                <w:b w:val="0"/>
                <w:bCs w:val="0"/>
                <w:sz w:val="20"/>
                <w:szCs w:val="20"/>
              </w:rPr>
              <w:t xml:space="preserve">Acceptance: father </w:t>
            </w:r>
            <w:r w:rsidRPr="004E004E">
              <w:rPr>
                <w:b w:val="0"/>
                <w:bCs w:val="0"/>
                <w:sz w:val="20"/>
                <w:szCs w:val="20"/>
                <w:vertAlign w:val="superscript"/>
              </w:rPr>
              <w:t>A</w:t>
            </w:r>
          </w:p>
        </w:tc>
        <w:tc>
          <w:tcPr>
            <w:tcW w:w="1150" w:type="dxa"/>
          </w:tcPr>
          <w:p w14:paraId="376C0841"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vMerge/>
          </w:tcPr>
          <w:p w14:paraId="37925101" w14:textId="7CAF4B91"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vMerge/>
          </w:tcPr>
          <w:p w14:paraId="033A524F"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05BD2" w:rsidRPr="00F47215" w14:paraId="75C38FF6"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5A612FF4" w14:textId="77777777" w:rsidR="00E05BD2" w:rsidRPr="004E004E" w:rsidRDefault="00E05BD2" w:rsidP="00E05BD2">
            <w:pPr>
              <w:spacing w:before="60" w:after="60" w:line="288" w:lineRule="auto"/>
              <w:rPr>
                <w:b w:val="0"/>
                <w:bCs w:val="0"/>
                <w:sz w:val="20"/>
                <w:szCs w:val="20"/>
              </w:rPr>
            </w:pPr>
            <w:r w:rsidRPr="004E004E">
              <w:rPr>
                <w:b w:val="0"/>
                <w:bCs w:val="0"/>
                <w:sz w:val="20"/>
                <w:szCs w:val="20"/>
              </w:rPr>
              <w:t>Parental monitoring</w:t>
            </w:r>
          </w:p>
        </w:tc>
        <w:tc>
          <w:tcPr>
            <w:tcW w:w="1150" w:type="dxa"/>
          </w:tcPr>
          <w:p w14:paraId="5D799BE6"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tcPr>
          <w:p w14:paraId="7EFCF952" w14:textId="4C6B94B3"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Parental Monitoring Scale (PMS)</w:t>
            </w:r>
            <w:r>
              <w:rPr>
                <w:sz w:val="20"/>
                <w:szCs w:val="20"/>
              </w:rPr>
              <w:t xml:space="preserve"> </w:t>
            </w:r>
            <w:r>
              <w:rPr>
                <w:sz w:val="20"/>
                <w:szCs w:val="20"/>
              </w:rPr>
              <w:fldChar w:fldCharType="begin"/>
            </w:r>
            <w:r>
              <w:rPr>
                <w:sz w:val="20"/>
                <w:szCs w:val="20"/>
              </w:rPr>
              <w:instrText xml:space="preserve"> ADDIN EN.CITE &lt;EndNote&gt;&lt;Cite&gt;&lt;Author&gt;Brown&lt;/Author&gt;&lt;Year&gt;1993&lt;/Year&gt;&lt;RecNum&gt;2192&lt;/RecNum&gt;&lt;DisplayText&gt;(39)&lt;/DisplayText&gt;&lt;record&gt;&lt;rec-number&gt;2192&lt;/rec-number&gt;&lt;foreign-keys&gt;&lt;key app="EN" db-id="wfz05pt0epsdazevvalxvxtt9etdvstxwsfz" timestamp="1621846704"&gt;2192&lt;/key&gt;&lt;/foreign-keys&gt;&lt;ref-type name="Journal Article"&gt;17&lt;/ref-type&gt;&lt;contributors&gt;&lt;authors&gt;&lt;author&gt;Brown, B. B.&lt;/author&gt;&lt;author&gt;Mounts, N.&lt;/author&gt;&lt;author&gt;Lamborn, S. D.&lt;/author&gt;&lt;author&gt;Steinberg, L.&lt;/author&gt;&lt;/authors&gt;&lt;/contributors&gt;&lt;auth-address&gt;Department of Educational Psychology, University of Wisconsin-Madison 53706.&lt;/auth-address&gt;&lt;titles&gt;&lt;title&gt;Parenting practices and peer group affiliation in adolescence&lt;/title&gt;&lt;secondary-title&gt;Child Dev&lt;/secondary-title&gt;&lt;/titles&gt;&lt;periodical&gt;&lt;full-title&gt;Child Dev&lt;/full-title&gt;&lt;/periodical&gt;&lt;pages&gt;467-82&lt;/pages&gt;&lt;volume&gt;64&lt;/volume&gt;&lt;number&gt;2&lt;/number&gt;&lt;edition&gt;1993/04/01&lt;/edition&gt;&lt;keywords&gt;&lt;keyword&gt;Adolescent&lt;/keyword&gt;&lt;keyword&gt;*Adolescent Behavior&lt;/keyword&gt;&lt;keyword&gt;Adult&lt;/keyword&gt;&lt;keyword&gt;Female&lt;/keyword&gt;&lt;keyword&gt;Humans&lt;/keyword&gt;&lt;keyword&gt;Male&lt;/keyword&gt;&lt;keyword&gt;Models, Psychological&lt;/keyword&gt;&lt;keyword&gt;*Parenting&lt;/keyword&gt;&lt;keyword&gt;*Peer Group&lt;/keyword&gt;&lt;keyword&gt;*Social Identification&lt;/keyword&gt;&lt;/keywords&gt;&lt;dates&gt;&lt;year&gt;1993&lt;/year&gt;&lt;pub-dates&gt;&lt;date&gt;Apr&lt;/date&gt;&lt;/pub-dates&gt;&lt;/dates&gt;&lt;isbn&gt;0009-3920 (Print)&amp;#xD;0009-3920 (Linking)&lt;/isbn&gt;&lt;accession-num&gt;8477629&lt;/accession-num&gt;&lt;urls&gt;&lt;related-urls&gt;&lt;url&gt;https://www.ncbi.nlm.nih.gov/pubmed/8477629&lt;/url&gt;&lt;/related-urls&gt;&lt;/urls&gt;&lt;electronic-resource-num&gt;10.1111/j.1467-8624.1993.tb02922.x&lt;/electronic-resource-num&gt;&lt;/record&gt;&lt;/Cite&gt;&lt;/EndNote&gt;</w:instrText>
            </w:r>
            <w:r>
              <w:rPr>
                <w:sz w:val="20"/>
                <w:szCs w:val="20"/>
              </w:rPr>
              <w:fldChar w:fldCharType="separate"/>
            </w:r>
            <w:r>
              <w:rPr>
                <w:noProof/>
                <w:sz w:val="20"/>
                <w:szCs w:val="20"/>
              </w:rPr>
              <w:t>(39)</w:t>
            </w:r>
            <w:r>
              <w:rPr>
                <w:sz w:val="20"/>
                <w:szCs w:val="20"/>
              </w:rPr>
              <w:fldChar w:fldCharType="end"/>
            </w:r>
          </w:p>
        </w:tc>
        <w:tc>
          <w:tcPr>
            <w:tcW w:w="6176" w:type="dxa"/>
          </w:tcPr>
          <w:p w14:paraId="49F5CCEE" w14:textId="55F9A54D"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No modifications, previously adapted for similar context</w:t>
            </w:r>
          </w:p>
        </w:tc>
      </w:tr>
      <w:tr w:rsidR="00E05BD2" w:rsidRPr="00F47215" w14:paraId="783375E3"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6A76D7D6" w14:textId="77777777" w:rsidR="00E05BD2" w:rsidRPr="004E004E" w:rsidRDefault="00E05BD2" w:rsidP="00E05BD2">
            <w:pPr>
              <w:spacing w:before="60" w:after="60" w:line="288" w:lineRule="auto"/>
              <w:rPr>
                <w:b w:val="0"/>
                <w:bCs w:val="0"/>
                <w:sz w:val="20"/>
                <w:szCs w:val="20"/>
              </w:rPr>
            </w:pPr>
            <w:r w:rsidRPr="004E004E">
              <w:rPr>
                <w:b w:val="0"/>
                <w:bCs w:val="0"/>
                <w:sz w:val="20"/>
                <w:szCs w:val="20"/>
              </w:rPr>
              <w:t>Parent-child conflict</w:t>
            </w:r>
          </w:p>
        </w:tc>
        <w:tc>
          <w:tcPr>
            <w:tcW w:w="1150" w:type="dxa"/>
          </w:tcPr>
          <w:p w14:paraId="6C43162A"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6776AE6D" w14:textId="3315F84A"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Parent-Adolescent Conflict</w:t>
            </w:r>
            <w:r>
              <w:rPr>
                <w:sz w:val="20"/>
                <w:szCs w:val="20"/>
              </w:rPr>
              <w:t xml:space="preserve"> </w:t>
            </w:r>
            <w:r>
              <w:rPr>
                <w:sz w:val="20"/>
                <w:szCs w:val="20"/>
              </w:rPr>
              <w:fldChar w:fldCharType="begin"/>
            </w:r>
            <w:r>
              <w:rPr>
                <w:sz w:val="20"/>
                <w:szCs w:val="20"/>
              </w:rPr>
              <w:instrText xml:space="preserve"> ADDIN EN.CITE &lt;EndNote&gt;&lt;Cite&gt;&lt;Author&gt;Barber&lt;/Author&gt;&lt;Year&gt;1999&lt;/Year&gt;&lt;RecNum&gt;1527&lt;/RecNum&gt;&lt;DisplayText&gt;(40)&lt;/DisplayText&gt;&lt;record&gt;&lt;rec-number&gt;1527&lt;/rec-number&gt;&lt;foreign-keys&gt;&lt;key app="EN" db-id="wfz05pt0epsdazevvalxvxtt9etdvstxwsfz" timestamp="0"&gt;1527&lt;/key&gt;&lt;/foreign-keys&gt;&lt;ref-type name="Journal Article"&gt;17&lt;/ref-type&gt;&lt;contributors&gt;&lt;authors&gt;&lt;author&gt;Barber, B. K.&lt;/author&gt;&lt;/authors&gt;&lt;/contributors&gt;&lt;titles&gt;&lt;title&gt;Political violence, family relations, and Palestinian youth functioning&lt;/title&gt;&lt;secondary-title&gt;Journal of Adolescent Research&lt;/secondary-title&gt;&lt;/titles&gt;&lt;pages&gt;206-230&lt;/pages&gt;&lt;volume&gt;14&lt;/volume&gt;&lt;number&gt;2&lt;/number&gt;&lt;dates&gt;&lt;year&gt;1999&lt;/year&gt;&lt;pub-dates&gt;&lt;date&gt;Apr&lt;/date&gt;&lt;/pub-dates&gt;&lt;/dates&gt;&lt;isbn&gt;0743-5584&lt;/isbn&gt;&lt;accession-num&gt;WOS:000079607800004&lt;/accession-num&gt;&lt;urls&gt;&lt;related-urls&gt;&lt;url&gt;&amp;lt;Go to ISI&amp;gt;://WOS:000079607800004&lt;/url&gt;&lt;/related-urls&gt;&lt;/urls&gt;&lt;electronic-resource-num&gt;10.1177/0743558499142004&lt;/electronic-resource-num&gt;&lt;/record&gt;&lt;/Cite&gt;&lt;/EndNote&gt;</w:instrText>
            </w:r>
            <w:r>
              <w:rPr>
                <w:sz w:val="20"/>
                <w:szCs w:val="20"/>
              </w:rPr>
              <w:fldChar w:fldCharType="separate"/>
            </w:r>
            <w:r>
              <w:rPr>
                <w:noProof/>
                <w:sz w:val="20"/>
                <w:szCs w:val="20"/>
              </w:rPr>
              <w:t>(40)</w:t>
            </w:r>
            <w:r>
              <w:rPr>
                <w:sz w:val="20"/>
                <w:szCs w:val="20"/>
              </w:rPr>
              <w:fldChar w:fldCharType="end"/>
            </w:r>
          </w:p>
        </w:tc>
        <w:tc>
          <w:tcPr>
            <w:tcW w:w="6176" w:type="dxa"/>
          </w:tcPr>
          <w:p w14:paraId="4F0E71E0" w14:textId="71424320"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Response options were reduced from 6 to 5 and reworded to be consistent with items on positive home experiences (below)</w:t>
            </w:r>
          </w:p>
        </w:tc>
      </w:tr>
      <w:tr w:rsidR="00E05BD2" w:rsidRPr="00F47215" w14:paraId="34425535"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693E8BA9" w14:textId="77777777" w:rsidR="00E05BD2" w:rsidRPr="004E004E" w:rsidRDefault="00E05BD2" w:rsidP="00E05BD2">
            <w:pPr>
              <w:spacing w:before="60" w:after="60" w:line="288" w:lineRule="auto"/>
              <w:rPr>
                <w:b w:val="0"/>
                <w:bCs w:val="0"/>
                <w:sz w:val="20"/>
                <w:szCs w:val="20"/>
              </w:rPr>
            </w:pPr>
            <w:r w:rsidRPr="004E004E">
              <w:rPr>
                <w:b w:val="0"/>
                <w:bCs w:val="0"/>
                <w:sz w:val="20"/>
                <w:szCs w:val="20"/>
              </w:rPr>
              <w:t>Positive home experiences</w:t>
            </w:r>
          </w:p>
        </w:tc>
        <w:tc>
          <w:tcPr>
            <w:tcW w:w="1150" w:type="dxa"/>
          </w:tcPr>
          <w:p w14:paraId="1F80B886"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tcPr>
          <w:p w14:paraId="5C96DA06" w14:textId="3EDF2B74"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9131AE">
              <w:rPr>
                <w:sz w:val="20"/>
                <w:szCs w:val="20"/>
              </w:rPr>
              <w:t>Positive Home Experiences (PHE, abbreviated)</w:t>
            </w:r>
          </w:p>
        </w:tc>
        <w:tc>
          <w:tcPr>
            <w:tcW w:w="6176" w:type="dxa"/>
          </w:tcPr>
          <w:p w14:paraId="22370833" w14:textId="74966F1B"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Four items asking about presence of parents during day to day activities were used</w:t>
            </w:r>
          </w:p>
        </w:tc>
      </w:tr>
      <w:tr w:rsidR="00E05BD2" w:rsidRPr="00F47215" w14:paraId="3C4035EE"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6FCBB36F" w14:textId="77777777" w:rsidR="00E05BD2" w:rsidRPr="004E004E" w:rsidRDefault="00E05BD2" w:rsidP="00E05BD2">
            <w:pPr>
              <w:spacing w:before="60" w:after="60" w:line="288" w:lineRule="auto"/>
              <w:rPr>
                <w:b w:val="0"/>
                <w:bCs w:val="0"/>
                <w:sz w:val="20"/>
                <w:szCs w:val="20"/>
              </w:rPr>
            </w:pPr>
            <w:r w:rsidRPr="004E004E">
              <w:rPr>
                <w:b w:val="0"/>
                <w:bCs w:val="0"/>
                <w:sz w:val="20"/>
                <w:szCs w:val="20"/>
              </w:rPr>
              <w:t>Availability of toys</w:t>
            </w:r>
          </w:p>
        </w:tc>
        <w:tc>
          <w:tcPr>
            <w:tcW w:w="1150" w:type="dxa"/>
          </w:tcPr>
          <w:p w14:paraId="74AF99B7"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306EC853" w14:textId="1292DCC8"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One question asking whether child had toys to play with</w:t>
            </w:r>
          </w:p>
        </w:tc>
        <w:tc>
          <w:tcPr>
            <w:tcW w:w="6176" w:type="dxa"/>
          </w:tcPr>
          <w:p w14:paraId="2507EDF2" w14:textId="638CA275"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Developed for this study</w:t>
            </w:r>
          </w:p>
        </w:tc>
      </w:tr>
      <w:tr w:rsidR="00E05BD2" w:rsidRPr="00F47215" w14:paraId="2F3A1C4A"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0661BD36"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Caregiver wellbeing</w:t>
            </w:r>
          </w:p>
        </w:tc>
        <w:tc>
          <w:tcPr>
            <w:tcW w:w="1150" w:type="dxa"/>
          </w:tcPr>
          <w:p w14:paraId="6EA47A9C"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tcPr>
          <w:p w14:paraId="68D06194" w14:textId="2D1F4C9E"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WHO-5 Well-Being Index (WHO-5)</w:t>
            </w:r>
            <w:r>
              <w:rPr>
                <w:sz w:val="20"/>
                <w:szCs w:val="20"/>
              </w:rPr>
              <w:t xml:space="preserve"> </w:t>
            </w:r>
            <w:r>
              <w:rPr>
                <w:sz w:val="20"/>
                <w:szCs w:val="20"/>
              </w:rPr>
              <w:fldChar w:fldCharType="begin">
                <w:fldData xml:space="preserve">PEVuZE5vdGU+PENpdGU+PEF1dGhvcj5CZWNoPC9BdXRob3I+PFllYXI+MjAxMjwvWWVhcj48UmVj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</w:fldData>
              </w:fldChar>
            </w:r>
            <w:r>
              <w:rPr>
                <w:sz w:val="20"/>
                <w:szCs w:val="20"/>
              </w:rPr>
              <w:instrText xml:space="preserve"> ADDIN EN.CITE </w:instrText>
            </w:r>
            <w:r>
              <w:rPr>
                <w:sz w:val="20"/>
                <w:szCs w:val="20"/>
              </w:rPr>
              <w:fldChar w:fldCharType="begin">
                <w:fldData xml:space="preserve">PEVuZE5vdGU+PENpdGU+PEF1dGhvcj5CZWNoPC9BdXRob3I+PFllYXI+MjAxMjwvWWVhcj48UmVj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(3, 4)</w:t>
            </w:r>
            <w:r>
              <w:rPr>
                <w:sz w:val="20"/>
                <w:szCs w:val="20"/>
              </w:rPr>
              <w:fldChar w:fldCharType="end"/>
            </w:r>
          </w:p>
        </w:tc>
        <w:tc>
          <w:tcPr>
            <w:tcW w:w="6176" w:type="dxa"/>
          </w:tcPr>
          <w:p w14:paraId="1D3C594A" w14:textId="029217D5"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Minor changes to translation to ensure comprehensibility</w:t>
            </w:r>
          </w:p>
        </w:tc>
      </w:tr>
      <w:tr w:rsidR="00E05BD2" w:rsidRPr="00F47215" w14:paraId="0DDF721C"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635C0365"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Caregiver self-efficacy</w:t>
            </w:r>
          </w:p>
        </w:tc>
        <w:tc>
          <w:tcPr>
            <w:tcW w:w="1150" w:type="dxa"/>
          </w:tcPr>
          <w:p w14:paraId="5BFB2297"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tcPr>
          <w:p w14:paraId="5959D603" w14:textId="6D3995C1"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General Self-Efficacy Scale (GSE, abbreviated)</w:t>
            </w:r>
            <w:r>
              <w:rPr>
                <w:sz w:val="20"/>
                <w:szCs w:val="20"/>
              </w:rPr>
              <w:t xml:space="preserve"> </w:t>
            </w:r>
            <w:r>
              <w:rPr>
                <w:sz w:val="20"/>
                <w:szCs w:val="20"/>
              </w:rPr>
              <w:fldChar w:fldCharType="begin"/>
            </w:r>
            <w:r>
              <w:rPr>
                <w:sz w:val="20"/>
                <w:szCs w:val="20"/>
              </w:rPr>
              <w:instrText xml:space="preserve"> ADDIN EN.CITE &lt;EndNote&gt;&lt;Cite&gt;&lt;Author&gt;Schwarzer&lt;/Author&gt;&lt;Year&gt;1995&lt;/Year&gt;&lt;RecNum&gt;832&lt;/RecNum&gt;&lt;DisplayText&gt;(28, 29)&lt;/DisplayText&gt;&lt;record&gt;&lt;rec-number&gt;832&lt;/rec-number&gt;&lt;foreign-keys&gt;&lt;key app="EN" db-id="wfz05pt0epsdazevvalxvxtt9etdvstxwsfz" timestamp="0"&gt;832&lt;/key&gt;&lt;/foreign-keys&gt;&lt;ref-type name="Book Section"&gt;5&lt;/ref-type&gt;&lt;contributors&gt;&lt;authors&gt;&lt;author&gt;Schwarzer, R.&lt;/author&gt;&lt;author&gt;Jerusalem, M.&lt;/author&gt;&lt;/authors&gt;&lt;secondary-authors&gt;&lt;author&gt;Weinman, J.&lt;/author&gt;&lt;author&gt;Wright, S.&lt;/author&gt;&lt;author&gt;Johnston, M.&lt;/author&gt;&lt;/secondary-authors&gt;&lt;/contributors&gt;&lt;titles&gt;&lt;title&gt;Generalized Self-Efficacy scale&lt;/title&gt;&lt;secondary-title&gt;Measures in health psychology: A user’s portfolio. Causal and control beliefs&lt;/secondary-title&gt;&lt;/titles&gt;&lt;pages&gt;35-37&lt;/pages&gt;&lt;dates&gt;&lt;year&gt;1995&lt;/year&gt;&lt;/dates&gt;&lt;pub-location&gt;Windsor, England&lt;/pub-location&gt;&lt;publisher&gt;NFER-NELSON&lt;/publisher&gt;&lt;urls&gt;&lt;/urls&gt;&lt;/record&gt;&lt;/Cite&gt;&lt;Cite&gt;&lt;Author&gt;Scholz&lt;/Author&gt;&lt;Year&gt;2002&lt;/Year&gt;&lt;RecNum&gt;2184&lt;/RecNum&gt;&lt;record&gt;&lt;rec-number&gt;2184&lt;/rec-number&gt;&lt;foreign-keys&gt;&lt;key app="EN" db-id="wfz05pt0epsdazevvalxvxtt9etdvstxwsfz" timestamp="1621597032"&gt;2184&lt;/key&gt;&lt;/foreign-keys&gt;&lt;ref-type name="Journal Article"&gt;17&lt;/ref-type&gt;&lt;contributors&gt;&lt;authors&gt;&lt;author&gt;Scholz, U.&lt;/author&gt;&lt;author&gt;Doña, B.G.&lt;/author&gt;&lt;author&gt;Sud, S.&lt;/author&gt;&lt;author&gt;Schwarzer, R.&lt;/author&gt;&lt;/authors&gt;&lt;/contributors&gt;&lt;titles&gt;&lt;title&gt;Is General Self-Efficacy a Universal Construct? Psychometric Findings from 25 Countries&lt;/title&gt;&lt;secondary-title&gt;European Journal of Psychological Assessment&lt;/secondary-title&gt;&lt;/titles&gt;&lt;periodical&gt;&lt;full-title&gt;European Journal of Psychological Assessment&lt;/full-title&gt;&lt;/periodical&gt;&lt;pages&gt;242-251&lt;/pages&gt;&lt;volume&gt;18&lt;/volume&gt;&lt;number&gt;3&lt;/number&gt;&lt;section&gt;242&lt;/section&gt;&lt;dates&gt;&lt;year&gt;2002&lt;/year&gt;&lt;/dates&gt;&lt;urls&gt;&lt;/urls&gt;&lt;electronic-resource-num&gt;10.1027//1015-5759.18.3.242&lt;/electronic-resource-num&gt;&lt;/record&gt;&lt;/Cite&gt;&lt;/EndNote&gt;</w:instrText>
            </w:r>
            <w:r>
              <w:rPr>
                <w:sz w:val="20"/>
                <w:szCs w:val="20"/>
              </w:rPr>
              <w:fldChar w:fldCharType="separate"/>
            </w:r>
            <w:r>
              <w:rPr>
                <w:noProof/>
                <w:sz w:val="20"/>
                <w:szCs w:val="20"/>
              </w:rPr>
              <w:t>(28, 29)</w:t>
            </w:r>
            <w:r>
              <w:rPr>
                <w:sz w:val="20"/>
                <w:szCs w:val="20"/>
              </w:rPr>
              <w:fldChar w:fldCharType="end"/>
            </w:r>
          </w:p>
        </w:tc>
        <w:tc>
          <w:tcPr>
            <w:tcW w:w="6176" w:type="dxa"/>
          </w:tcPr>
          <w:p w14:paraId="667411E5" w14:textId="50E92515"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Selected 4 items most suitable for children; replaced one following piloting</w:t>
            </w:r>
          </w:p>
        </w:tc>
      </w:tr>
      <w:tr w:rsidR="00E05BD2" w:rsidRPr="00F47215" w14:paraId="422E679A"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50294F92"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Caregiver environmental sensitivity</w:t>
            </w:r>
          </w:p>
        </w:tc>
        <w:tc>
          <w:tcPr>
            <w:tcW w:w="1150" w:type="dxa"/>
          </w:tcPr>
          <w:p w14:paraId="5BDE851B"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tcPr>
          <w:p w14:paraId="023947DC" w14:textId="4D6FF0A3"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914C33">
              <w:rPr>
                <w:sz w:val="20"/>
                <w:szCs w:val="20"/>
              </w:rPr>
              <w:t>Highly Sensitive Person Scale – Brief Version (HSP-12)</w:t>
            </w:r>
            <w:r>
              <w:rPr>
                <w:sz w:val="20"/>
                <w:szCs w:val="20"/>
              </w:rPr>
              <w:t xml:space="preserve"> </w:t>
            </w:r>
            <w:r>
              <w:rPr>
                <w:sz w:val="20"/>
                <w:szCs w:val="20"/>
              </w:rPr>
              <w:fldChar w:fldCharType="begin"/>
            </w:r>
            <w:r>
              <w:rPr>
                <w:sz w:val="20"/>
                <w:szCs w:val="20"/>
              </w:rPr>
              <w:instrText xml:space="preserve"> ADDIN EN.CITE &lt;EndNote&gt;&lt;Cite&gt;&lt;Author&gt;Pluess&lt;/Author&gt;&lt;Year&gt;2020&lt;/Year&gt;&lt;RecNum&gt;2193&lt;/RecNum&gt;&lt;DisplayText&gt;(41)&lt;/DisplayText&gt;&lt;record&gt;&lt;rec-number&gt;2193&lt;/rec-number&gt;&lt;foreign-keys&gt;&lt;key app="EN" db-id="wfz05pt0epsdazevvalxvxtt9etdvstxwsfz" timestamp="1621848972"&gt;2193&lt;/key&gt;&lt;/foreign-keys&gt;&lt;ref-type name="Journal Article"&gt;17&lt;/ref-type&gt;&lt;contributors&gt;&lt;authors&gt;&lt;author&gt;Pluess, M.&lt;/author&gt;&lt;author&gt;Lionetti, F.&lt;/author&gt;&lt;author&gt;Aron, E.N.&lt;/author&gt;&lt;author&gt;Aron, A.&lt;/author&gt;&lt;/authors&gt;&lt;/contributors&gt;&lt;titles&gt;&lt;title&gt;People Differ in their Sensitivity to the Environment: An Integrated Theory and Empirical Evidence&lt;/title&gt;&lt;secondary-title&gt;PsyArXiv Preprints&lt;/secondary-title&gt;&lt;/titles&gt;&lt;periodical&gt;&lt;full-title&gt;PsyArXiv Preprints&lt;/full-title&gt;&lt;/periodical&gt;&lt;edition&gt;19th August 2020&lt;/edition&gt;&lt;dates&gt;&lt;year&gt;2020&lt;/year&gt;&lt;/dates&gt;&lt;urls&gt;&lt;/urls&gt;&lt;electronic-resource-num&gt;10.31234/osf.io/w53yc&lt;/electronic-resource-num&gt;&lt;/record&gt;&lt;/Cite&gt;&lt;/EndNote&gt;</w:instrText>
            </w:r>
            <w:r>
              <w:rPr>
                <w:sz w:val="20"/>
                <w:szCs w:val="20"/>
              </w:rPr>
              <w:fldChar w:fldCharType="separate"/>
            </w:r>
            <w:r>
              <w:rPr>
                <w:noProof/>
                <w:sz w:val="20"/>
                <w:szCs w:val="20"/>
              </w:rPr>
              <w:t>(41)</w:t>
            </w:r>
            <w:r>
              <w:rPr>
                <w:sz w:val="20"/>
                <w:szCs w:val="20"/>
              </w:rPr>
              <w:fldChar w:fldCharType="end"/>
            </w:r>
          </w:p>
        </w:tc>
        <w:tc>
          <w:tcPr>
            <w:tcW w:w="6176" w:type="dxa"/>
          </w:tcPr>
          <w:p w14:paraId="6A866DC7" w14:textId="08E99975"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Modified 1 item to aid comprehensibility in Arabic; developed visual scale to aid use of the 7-point Likert scale response format</w:t>
            </w:r>
          </w:p>
        </w:tc>
      </w:tr>
      <w:tr w:rsidR="00E05BD2" w:rsidRPr="00F47215" w14:paraId="0C1E7F3F"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0949568A" w14:textId="77777777" w:rsidR="00E05BD2" w:rsidRPr="004E004E" w:rsidRDefault="00E05BD2" w:rsidP="00E05BD2">
            <w:pPr>
              <w:spacing w:before="60" w:after="60" w:line="288" w:lineRule="auto"/>
              <w:rPr>
                <w:b w:val="0"/>
                <w:bCs w:val="0"/>
                <w:sz w:val="20"/>
                <w:szCs w:val="20"/>
              </w:rPr>
            </w:pPr>
            <w:r w:rsidRPr="004E004E">
              <w:rPr>
                <w:b w:val="0"/>
                <w:bCs w:val="0"/>
                <w:sz w:val="20"/>
                <w:szCs w:val="20"/>
              </w:rPr>
              <w:t>Life events</w:t>
            </w:r>
          </w:p>
        </w:tc>
        <w:tc>
          <w:tcPr>
            <w:tcW w:w="1150" w:type="dxa"/>
          </w:tcPr>
          <w:p w14:paraId="5D89AC92"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tcPr>
          <w:p w14:paraId="46B56CBA" w14:textId="5C016251"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Life Events</w:t>
            </w:r>
            <w:r>
              <w:rPr>
                <w:sz w:val="20"/>
                <w:szCs w:val="20"/>
              </w:rPr>
              <w:t xml:space="preserve"> </w:t>
            </w:r>
            <w:r>
              <w:rPr>
                <w:sz w:val="20"/>
                <w:szCs w:val="20"/>
              </w:rPr>
              <w:fldChar w:fldCharType="begin"/>
            </w:r>
            <w:r>
              <w:rPr>
                <w:sz w:val="20"/>
                <w:szCs w:val="20"/>
              </w:rPr>
              <w:instrText xml:space="preserve"> ADDIN EN.CITE &lt;EndNote&gt;&lt;Cite&gt;&lt;Author&gt;Taylor&lt;/Author&gt;&lt;Year&gt;2006&lt;/Year&gt;&lt;RecNum&gt;25&lt;/RecNum&gt;&lt;DisplayText&gt;(42)&lt;/DisplayText&gt;&lt;record&gt;&lt;rec-number&gt;25&lt;/rec-number&gt;&lt;foreign-keys&gt;&lt;key app="EN" db-id="wfz05pt0epsdazevvalxvxtt9etdvstxwsfz" timestamp="0"&gt;25&lt;/key&gt;&lt;/foreign-keys&gt;&lt;ref-type name="Journal Article"&gt;17&lt;/ref-type&gt;&lt;contributors&gt;&lt;authors&gt;&lt;author&gt;Taylor, S. E.&lt;/author&gt;&lt;author&gt;Way, B. M.&lt;/author&gt;&lt;author&gt;Welch, W. T.&lt;/author&gt;&lt;author&gt;Hilmert, C. J.&lt;/author&gt;&lt;author&gt;Lehman, B. J.&lt;/author&gt;&lt;author&gt;Eisenberger, N. I.&lt;/author&gt;&lt;/authors&gt;&lt;/contributors&gt;&lt;auth-address&gt;Department of Psychology, University of California, Los Angeles, 90095, USA. taylors@psych.ucla.edu&lt;/auth-address&gt;&lt;titles&gt;&lt;title&gt;Early family environment, current adversity, the serotonin transporter promoter polymorphism, and depressive symptomatology&lt;/title&gt;&lt;secondary-title&gt;Biol Psychiatry&lt;/secondary-title&gt;&lt;/titles&gt;&lt;pages&gt;671-6&lt;/pages&gt;&lt;volume&gt;60&lt;/volume&gt;&lt;number&gt;7&lt;/number&gt;&lt;keywords&gt;&lt;keyword&gt;Adolescent&lt;/keyword&gt;&lt;keyword&gt;Adult&lt;/keyword&gt;&lt;keyword&gt;Age Factors&lt;/keyword&gt;&lt;keyword&gt;Depressive Disorder/etiology/*genetics/psychology&lt;/keyword&gt;&lt;keyword&gt;*Family Relations&lt;/keyword&gt;&lt;keyword&gt;Female&lt;/keyword&gt;&lt;keyword&gt;Genetic Predisposition to Disease&lt;/keyword&gt;&lt;keyword&gt;Humans&lt;/keyword&gt;&lt;keyword&gt;Male&lt;/keyword&gt;&lt;keyword&gt;Polymorphism, Genetic&lt;/keyword&gt;&lt;keyword&gt;Serotonin Plasma Membrane Transport Proteins/*genetics&lt;/keyword&gt;&lt;keyword&gt;*Social Environment&lt;/keyword&gt;&lt;keyword&gt;Stress, Psychological/*complications/psychology&lt;/keyword&gt;&lt;keyword&gt;Time Factors&lt;/keyword&gt;&lt;/keywords&gt;&lt;dates&gt;&lt;year&gt;2006&lt;/year&gt;&lt;pub-dates&gt;&lt;date&gt;Oct 01&lt;/date&gt;&lt;/pub-dates&gt;&lt;/dates&gt;&lt;isbn&gt;0006-3223 (Print)&amp;#xD;0006-3223 (Linking)&lt;/isbn&gt;&lt;accession-num&gt;16934775&lt;/accession-num&gt;&lt;urls&gt;&lt;related-urls&gt;&lt;url&gt;https://www.ncbi.nlm.nih.gov/pubmed/16934775&lt;/url&gt;&lt;/related-urls&gt;&lt;/urls&gt;&lt;electronic-resource-num&gt;10.1016/j.biopsych.2006.04.019&lt;/electronic-resource-num&gt;&lt;/record&gt;&lt;/Cite&gt;&lt;/EndNote&gt;</w:instrText>
            </w:r>
            <w:r>
              <w:rPr>
                <w:sz w:val="20"/>
                <w:szCs w:val="20"/>
              </w:rPr>
              <w:fldChar w:fldCharType="separate"/>
            </w:r>
            <w:r>
              <w:rPr>
                <w:noProof/>
                <w:sz w:val="20"/>
                <w:szCs w:val="20"/>
              </w:rPr>
              <w:t>(42)</w:t>
            </w:r>
            <w:r>
              <w:rPr>
                <w:sz w:val="20"/>
                <w:szCs w:val="20"/>
              </w:rPr>
              <w:fldChar w:fldCharType="end"/>
            </w:r>
          </w:p>
        </w:tc>
        <w:tc>
          <w:tcPr>
            <w:tcW w:w="6176" w:type="dxa"/>
          </w:tcPr>
          <w:p w14:paraId="3918EBE5" w14:textId="11AD25B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7-point Likert scale converted to two stage question for each event: (i) Did the event affect them in a positive, negative, or neutral way; (ii) Did the event affect them only a little, quite a lot, a great deal?</w:t>
            </w:r>
          </w:p>
        </w:tc>
      </w:tr>
      <w:tr w:rsidR="00E05BD2" w:rsidRPr="00F47215" w14:paraId="16A9AF92"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09043934"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Caregiver religiosity</w:t>
            </w:r>
          </w:p>
        </w:tc>
        <w:tc>
          <w:tcPr>
            <w:tcW w:w="1150" w:type="dxa"/>
          </w:tcPr>
          <w:p w14:paraId="021344E7"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tcPr>
          <w:p w14:paraId="22EA12E3" w14:textId="25AC8868"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Items on religious activity, orientation, and coping from NICHD Study of Early Child Care and Youth Development, Barber et al., National Study of Youth and Religion Survey, IDRAAC</w:t>
            </w:r>
            <w:r>
              <w:rPr>
                <w:sz w:val="20"/>
                <w:szCs w:val="20"/>
              </w:rPr>
              <w:t xml:space="preserve"> </w:t>
            </w:r>
            <w:r>
              <w:rPr>
                <w:sz w:val="20"/>
                <w:szCs w:val="20"/>
              </w:rPr>
              <w:fldChar w:fldCharType="begin">
                <w:fldData xml:space="preserve">PEVuZE5vdGU+PENpdGU+PEF1dGhvcj5CYXJiZXI8L0F1dGhvcj48WWVhcj4yMDAxPC9ZZWFyPjxS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</w:fldData>
              </w:fldChar>
            </w:r>
            <w:r>
              <w:rPr>
                <w:sz w:val="20"/>
                <w:szCs w:val="20"/>
              </w:rPr>
              <w:instrText xml:space="preserve"> ADDIN EN.CITE </w:instrText>
            </w:r>
            <w:r>
              <w:rPr>
                <w:sz w:val="20"/>
                <w:szCs w:val="20"/>
              </w:rPr>
              <w:fldChar w:fldCharType="begin">
                <w:fldData xml:space="preserve">PEVuZE5vdGU+PENpdGU+PEF1dGhvcj5CYXJiZXI8L0F1dGhvcj48WWVhcj4yMDAxPC9ZZWFyPjxS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(33-35)</w:t>
            </w:r>
            <w:r>
              <w:rPr>
                <w:sz w:val="20"/>
                <w:szCs w:val="20"/>
              </w:rPr>
              <w:fldChar w:fldCharType="end"/>
            </w:r>
          </w:p>
        </w:tc>
        <w:tc>
          <w:tcPr>
            <w:tcW w:w="6176" w:type="dxa"/>
          </w:tcPr>
          <w:p w14:paraId="08E36516" w14:textId="4169D46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Adjusted response options for some items to reduce ceiling effects</w:t>
            </w:r>
          </w:p>
        </w:tc>
      </w:tr>
      <w:tr w:rsidR="00E05BD2" w:rsidRPr="00F47215" w14:paraId="02949440"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06C13ED2"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Caregiver PTSD</w:t>
            </w:r>
          </w:p>
        </w:tc>
        <w:tc>
          <w:tcPr>
            <w:tcW w:w="1150" w:type="dxa"/>
          </w:tcPr>
          <w:p w14:paraId="3E93BC68"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tcPr>
          <w:p w14:paraId="7AD15138" w14:textId="5BC90AA4"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PTSD Checklist for DSM-5 (PCL-5)</w:t>
            </w:r>
            <w:r>
              <w:rPr>
                <w:sz w:val="20"/>
                <w:szCs w:val="20"/>
              </w:rPr>
              <w:t xml:space="preserve"> </w:t>
            </w:r>
            <w:r>
              <w:rPr>
                <w:sz w:val="20"/>
                <w:szCs w:val="20"/>
              </w:rPr>
              <w:fldChar w:fldCharType="begin">
                <w:fldData xml:space="preserve">PEVuZE5vdGU+PENpdGU+PEF1dGhvcj5CbGV2aW5zPC9BdXRob3I+PFllYXI+MjAxNTwvWWVhcj48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</w:fldData>
              </w:fldChar>
            </w:r>
            <w:r>
              <w:rPr>
                <w:sz w:val="20"/>
                <w:szCs w:val="20"/>
              </w:rPr>
              <w:instrText xml:space="preserve"> ADDIN EN.CITE </w:instrText>
            </w:r>
            <w:r>
              <w:rPr>
                <w:sz w:val="20"/>
                <w:szCs w:val="20"/>
              </w:rPr>
              <w:fldChar w:fldCharType="begin">
                <w:fldData xml:space="preserve">PEVuZE5vdGU+PENpdGU+PEF1dGhvcj5CbGV2aW5zPC9BdXRob3I+PFllYXI+MjAxNTwvWWVhcj48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(43)</w:t>
            </w:r>
            <w:r>
              <w:rPr>
                <w:sz w:val="20"/>
                <w:szCs w:val="20"/>
              </w:rPr>
              <w:fldChar w:fldCharType="end"/>
            </w:r>
          </w:p>
        </w:tc>
        <w:tc>
          <w:tcPr>
            <w:tcW w:w="6176" w:type="dxa"/>
          </w:tcPr>
          <w:p w14:paraId="4B25C21C" w14:textId="569652D9"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Items added to probe for past episodes in self, child, and child’s father</w:t>
            </w:r>
          </w:p>
        </w:tc>
      </w:tr>
      <w:tr w:rsidR="00E05BD2" w:rsidRPr="00F47215" w14:paraId="0A819633"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19081A31"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Caregiver anxiety</w:t>
            </w:r>
          </w:p>
        </w:tc>
        <w:tc>
          <w:tcPr>
            <w:tcW w:w="1150" w:type="dxa"/>
          </w:tcPr>
          <w:p w14:paraId="66E19375"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tcPr>
          <w:p w14:paraId="26A6DE71" w14:textId="101DB56B"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Depression Anxiety and Stress Scale (DASS-21): Anxiety subscale</w:t>
            </w:r>
            <w:r>
              <w:rPr>
                <w:sz w:val="20"/>
                <w:szCs w:val="20"/>
              </w:rPr>
              <w:t xml:space="preserve"> </w:t>
            </w:r>
            <w:r>
              <w:rPr>
                <w:sz w:val="20"/>
                <w:szCs w:val="20"/>
              </w:rPr>
              <w:fldChar w:fldCharType="begin">
                <w:fldData xml:space="preserve">PEVuZE5vdGU+PENpdGU+PEF1dGhvcj5IZW5yeTwvQXV0aG9yPjxZZWFyPjIwMDU8L1llYXI+PFJl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</w:fldData>
              </w:fldChar>
            </w:r>
            <w:r>
              <w:rPr>
                <w:sz w:val="20"/>
                <w:szCs w:val="20"/>
              </w:rPr>
              <w:instrText xml:space="preserve"> ADDIN EN.CITE </w:instrText>
            </w:r>
            <w:r>
              <w:rPr>
                <w:sz w:val="20"/>
                <w:szCs w:val="20"/>
              </w:rPr>
              <w:fldChar w:fldCharType="begin">
                <w:fldData xml:space="preserve">PEVuZE5vdGU+PENpdGU+PEF1dGhvcj5IZW5yeTwvQXV0aG9yPjxZZWFyPjIwMDU8L1llYXI+PFJl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(44, 45)</w:t>
            </w:r>
            <w:r>
              <w:rPr>
                <w:sz w:val="20"/>
                <w:szCs w:val="20"/>
              </w:rPr>
              <w:fldChar w:fldCharType="end"/>
            </w:r>
          </w:p>
        </w:tc>
        <w:tc>
          <w:tcPr>
            <w:tcW w:w="6176" w:type="dxa"/>
          </w:tcPr>
          <w:p w14:paraId="6AB05A35" w14:textId="2B9CFDA2"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Items added to probe for past episodes in self, child, and child’s father</w:t>
            </w:r>
          </w:p>
        </w:tc>
      </w:tr>
      <w:tr w:rsidR="00E05BD2" w:rsidRPr="00F47215" w14:paraId="49AD219D"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286BC811"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Caregiver depression</w:t>
            </w:r>
          </w:p>
        </w:tc>
        <w:tc>
          <w:tcPr>
            <w:tcW w:w="1150" w:type="dxa"/>
          </w:tcPr>
          <w:p w14:paraId="49E70E17"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tcPr>
          <w:p w14:paraId="0B3BF1E2" w14:textId="70A5E85E"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Center for Epidemiologic Studies Short Depression Scale (CES-D 10)</w:t>
            </w:r>
            <w:r>
              <w:rPr>
                <w:sz w:val="20"/>
                <w:szCs w:val="20"/>
              </w:rPr>
              <w:t xml:space="preserve"> </w:t>
            </w:r>
            <w:r>
              <w:rPr>
                <w:sz w:val="20"/>
                <w:szCs w:val="20"/>
              </w:rPr>
              <w:fldChar w:fldCharType="begin"/>
            </w:r>
            <w:r>
              <w:rPr>
                <w:sz w:val="20"/>
                <w:szCs w:val="20"/>
              </w:rPr>
              <w:instrText xml:space="preserve"> ADDIN EN.CITE &lt;EndNote&gt;&lt;Cite&gt;&lt;Author&gt;Radloff&lt;/Author&gt;&lt;Year&gt;1977&lt;/Year&gt;&lt;RecNum&gt;93&lt;/RecNum&gt;&lt;DisplayText&gt;(46)&lt;/DisplayText&gt;&lt;record&gt;&lt;rec-number&gt;93&lt;/rec-number&gt;&lt;foreign-keys&gt;&lt;key app="EN" db-id="wfz05pt0epsdazevvalxvxtt9etdvstxwsfz" timestamp="0"&gt;93&lt;/key&gt;&lt;/foreign-keys&gt;&lt;ref-type name="Journal Article"&gt;17&lt;/ref-type&gt;&lt;contributors&gt;&lt;authors&gt;&lt;author&gt;Radloff, Lenore S.&lt;/author&gt;&lt;/authors&gt;&lt;/contributors&gt;&lt;titles&gt;&lt;title&gt;The CES-D Scale: A self-report depression scale for research in the general population.&lt;/title&gt;&lt;secondary-title&gt;Applied Psychological Measurement&lt;/secondary-title&gt;&lt;/titles&gt;&lt;pages&gt;385-401&lt;/pages&gt;&lt;volume&gt;1&lt;/volume&gt;&lt;number&gt;3&lt;/number&gt;&lt;keywords&gt;&lt;keyword&gt;validity &amp;amp; reliability of Center for Epidemiologic Studies Depression Scale, general &amp;amp; psychiatric populations&lt;/keyword&gt;&lt;keyword&gt;Depression (Emotion)&lt;/keyword&gt;&lt;keyword&gt;Epidemiology&lt;/keyword&gt;&lt;keyword&gt;Nonprojective Personality Measures&lt;/keyword&gt;&lt;keyword&gt;Test Reliability&lt;/keyword&gt;&lt;keyword&gt;Test Validity L3  - 10.1177/014662167700100306&lt;/keyword&gt;&lt;/keywords&gt;&lt;dates&gt;&lt;year&gt;1977&lt;/year&gt;&lt;pub-dates&gt;&lt;date&gt;1977/06//Sum 1977&lt;/date&gt;&lt;/pub-dates&gt;&lt;/dates&gt;&lt;pub-location&gt;US&lt;/pub-location&gt;&lt;publisher&gt;Sage Publications&lt;/publisher&gt;&lt;isbn&gt;0146-6216&lt;/isbn&gt;&lt;urls&gt;&lt;related-urls&gt;&lt;url&gt;http://search.ebscohost.com/login.aspx?direct=true&amp;amp;db=psyh&amp;amp;AN=1979-10129-001&amp;amp;site=ehost-live&lt;/url&gt;&lt;/related-urls&gt;&lt;/urls&gt;&lt;/record&gt;&lt;/Cite&gt;&lt;/EndNote&gt;</w:instrText>
            </w:r>
            <w:r>
              <w:rPr>
                <w:sz w:val="20"/>
                <w:szCs w:val="20"/>
              </w:rPr>
              <w:fldChar w:fldCharType="separate"/>
            </w:r>
            <w:r>
              <w:rPr>
                <w:noProof/>
                <w:sz w:val="20"/>
                <w:szCs w:val="20"/>
              </w:rPr>
              <w:t>(46)</w:t>
            </w:r>
            <w:r>
              <w:rPr>
                <w:sz w:val="20"/>
                <w:szCs w:val="20"/>
              </w:rPr>
              <w:fldChar w:fldCharType="end"/>
            </w:r>
          </w:p>
        </w:tc>
        <w:tc>
          <w:tcPr>
            <w:tcW w:w="6176" w:type="dxa"/>
          </w:tcPr>
          <w:p w14:paraId="15BB3356" w14:textId="061E743D"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Items added to probe for past episodes in self, child, and child’s father</w:t>
            </w:r>
          </w:p>
        </w:tc>
      </w:tr>
      <w:tr w:rsidR="00E05BD2" w:rsidRPr="00F47215" w14:paraId="647E8580"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11EF66CB" w14:textId="77777777" w:rsidR="00E05BD2" w:rsidRPr="004E004E" w:rsidRDefault="00E05BD2" w:rsidP="00E05BD2">
            <w:pPr>
              <w:spacing w:before="60" w:after="60" w:line="288" w:lineRule="auto"/>
              <w:rPr>
                <w:b w:val="0"/>
                <w:bCs w:val="0"/>
                <w:sz w:val="20"/>
                <w:szCs w:val="20"/>
              </w:rPr>
            </w:pPr>
            <w:r w:rsidRPr="004E004E">
              <w:rPr>
                <w:b w:val="0"/>
                <w:bCs w:val="0"/>
                <w:sz w:val="20"/>
                <w:szCs w:val="20"/>
              </w:rPr>
              <w:t xml:space="preserve">Caregiver impulsivity </w:t>
            </w:r>
          </w:p>
        </w:tc>
        <w:tc>
          <w:tcPr>
            <w:tcW w:w="1150" w:type="dxa"/>
          </w:tcPr>
          <w:p w14:paraId="28473CA9"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tcPr>
          <w:p w14:paraId="54492F7B" w14:textId="6B4FABC9"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Abbreviated Barratt Impulsiveness Scale (ABIS): Attentional, Motor, Non-planning scales</w:t>
            </w:r>
            <w:r>
              <w:rPr>
                <w:sz w:val="20"/>
                <w:szCs w:val="20"/>
              </w:rPr>
              <w:t xml:space="preserve"> </w:t>
            </w:r>
            <w:r>
              <w:rPr>
                <w:sz w:val="20"/>
                <w:szCs w:val="20"/>
              </w:rPr>
              <w:fldChar w:fldCharType="begin"/>
            </w:r>
            <w:r>
              <w:rPr>
                <w:sz w:val="20"/>
                <w:szCs w:val="20"/>
              </w:rPr>
              <w:instrText xml:space="preserve"> ADDIN EN.CITE &lt;EndNote&gt;&lt;Cite&gt;&lt;Author&gt;Coutlee&lt;/Author&gt;&lt;Year&gt;2014&lt;/Year&gt;&lt;RecNum&gt;1734&lt;/RecNum&gt;&lt;DisplayText&gt;(47)&lt;/DisplayText&gt;&lt;record&gt;&lt;rec-number&gt;1734&lt;/rec-number&gt;&lt;foreign-keys&gt;&lt;key app="EN" db-id="wfz05pt0epsdazevvalxvxtt9etdvstxwsfz" timestamp="0"&gt;1734&lt;/key&gt;&lt;/foreign-keys&gt;&lt;ref-type name="Journal Article"&gt;17&lt;/ref-type&gt;&lt;contributors&gt;&lt;authors&gt;&lt;author&gt;Coutlee, Christopher G&lt;/author&gt;&lt;author&gt;Politzer, Cary S&lt;/author&gt;&lt;author&gt;Hoyle, Rick H&lt;/author&gt;&lt;author&gt;Huettel, Scott A&lt;/author&gt;&lt;/authors&gt;&lt;/contributors&gt;&lt;titles&gt;&lt;title&gt;An Abbreviated Impulsiveness Scale constructed through confirmatory factor analysis of the Barratt Impulsiveness Scale Version 11&lt;/title&gt;&lt;secondary-title&gt;Archives of Scientific Psychology&lt;/secondary-title&gt;&lt;/titles&gt;&lt;pages&gt;1&lt;/pages&gt;&lt;volume&gt;2&lt;/volume&gt;&lt;number&gt;1&lt;/number&gt;&lt;dates&gt;&lt;year&gt;2014&lt;/year&gt;&lt;/dates&gt;&lt;isbn&gt;2169-3269&lt;/isbn&gt;&lt;urls&gt;&lt;/urls&gt;&lt;/record&gt;&lt;/Cite&gt;&lt;/EndNote&gt;</w:instrText>
            </w:r>
            <w:r>
              <w:rPr>
                <w:sz w:val="20"/>
                <w:szCs w:val="20"/>
              </w:rPr>
              <w:fldChar w:fldCharType="separate"/>
            </w:r>
            <w:r>
              <w:rPr>
                <w:noProof/>
                <w:sz w:val="20"/>
                <w:szCs w:val="20"/>
              </w:rPr>
              <w:t>(47)</w:t>
            </w:r>
            <w:r>
              <w:rPr>
                <w:sz w:val="20"/>
                <w:szCs w:val="20"/>
              </w:rPr>
              <w:fldChar w:fldCharType="end"/>
            </w:r>
          </w:p>
        </w:tc>
        <w:tc>
          <w:tcPr>
            <w:tcW w:w="6176" w:type="dxa"/>
          </w:tcPr>
          <w:p w14:paraId="16AF7740" w14:textId="3987B4AD"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Removed one item that was not well understood during piloting with Syrian refugees in Lebanon</w:t>
            </w:r>
          </w:p>
        </w:tc>
      </w:tr>
      <w:tr w:rsidR="00E05BD2" w:rsidRPr="00F47215" w14:paraId="696684E4"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64D462A1"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Caregiver general mental health</w:t>
            </w:r>
          </w:p>
        </w:tc>
        <w:tc>
          <w:tcPr>
            <w:tcW w:w="1150" w:type="dxa"/>
          </w:tcPr>
          <w:p w14:paraId="42D8A03E"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tcPr>
          <w:p w14:paraId="15EB917C" w14:textId="6CD6BCBE"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Single-item measures of self-rated mental health (SRMH); current, during war, pre-war</w:t>
            </w:r>
            <w:r>
              <w:rPr>
                <w:sz w:val="20"/>
                <w:szCs w:val="20"/>
              </w:rPr>
              <w:t xml:space="preserve"> </w:t>
            </w:r>
            <w:r>
              <w:rPr>
                <w:sz w:val="20"/>
                <w:szCs w:val="20"/>
              </w:rPr>
              <w:fldChar w:fldCharType="begin"/>
            </w:r>
            <w:r>
              <w:rPr>
                <w:sz w:val="20"/>
                <w:szCs w:val="20"/>
              </w:rPr>
              <w:instrText xml:space="preserve"> ADDIN EN.CITE &lt;EndNote&gt;&lt;Cite&gt;&lt;Author&gt;Kessler&lt;/Author&gt;&lt;Year&gt;2004&lt;/Year&gt;&lt;RecNum&gt;2196&lt;/RecNum&gt;&lt;DisplayText&gt;(48)&lt;/DisplayText&gt;&lt;record&gt;&lt;rec-number&gt;2196&lt;/rec-number&gt;&lt;foreign-keys&gt;&lt;key app="EN" db-id="wfz05pt0epsdazevvalxvxtt9etdvstxwsfz" timestamp="1621867728"&gt;2196&lt;/key&gt;&lt;/foreign-keys&gt;&lt;ref-type name="Journal Article"&gt;17&lt;/ref-type&gt;&lt;contributors&gt;&lt;authors&gt;&lt;author&gt;Kessler, R. C.&lt;/author&gt;&lt;author&gt;Ustun, T. B.&lt;/author&gt;&lt;/authors&gt;&lt;/contributors&gt;&lt;auth-address&gt;Department of Health Care Policy, Harvard Medical School, Boston, MA 02115, USA. kessler@hcp.med.harvard.edu&lt;/auth-address&gt;&lt;titles&gt;&lt;title&gt;The World Mental Health (WMH) Survey Initiative Version of the World Health Organization (WHO) Composite International Diagnostic Interview (CIDI)&lt;/title&gt;&lt;secondary-title&gt;Int J Methods Psychiatr Res&lt;/secondary-title&gt;&lt;/titles&gt;&lt;periodical&gt;&lt;full-title&gt;Int J Methods Psychiatr Res&lt;/full-title&gt;&lt;/periodical&gt;&lt;pages&gt;93-121&lt;/pages&gt;&lt;volume&gt;13&lt;/volume&gt;&lt;number&gt;2&lt;/number&gt;&lt;edition&gt;2004/08/07&lt;/edition&gt;&lt;keywords&gt;&lt;keyword&gt;Adult&lt;/keyword&gt;&lt;keyword&gt;Bias&lt;/keyword&gt;&lt;keyword&gt;Comorbidity/trends&lt;/keyword&gt;&lt;keyword&gt;Cross-Cultural Comparison&lt;/keyword&gt;&lt;keyword&gt;Cross-Sectional Studies&lt;/keyword&gt;&lt;keyword&gt;Epidemiologic Research Design&lt;/keyword&gt;&lt;keyword&gt;Female&lt;/keyword&gt;&lt;keyword&gt;*Global Health&lt;/keyword&gt;&lt;keyword&gt;Humans&lt;/keyword&gt;&lt;keyword&gt;Interview, Psychological/*methods&lt;/keyword&gt;&lt;keyword&gt;Male&lt;/keyword&gt;&lt;keyword&gt;Mass Screening/statistics &amp;amp; numerical data&lt;/keyword&gt;&lt;keyword&gt;Mental Disorders/diagnosis/*epidemiology&lt;/keyword&gt;&lt;keyword&gt;Sampling Studies&lt;/keyword&gt;&lt;keyword&gt;Socioeconomic Factors&lt;/keyword&gt;&lt;keyword&gt;*World Health Organization&lt;/keyword&gt;&lt;/keywords&gt;&lt;dates&gt;&lt;year&gt;2004&lt;/year&gt;&lt;/dates&gt;&lt;isbn&gt;1049-8931 (Print)&amp;#xD;1049-8931 (Linking)&lt;/isbn&gt;&lt;accession-num&gt;15297906&lt;/accession-num&gt;&lt;urls&gt;&lt;related-urls&gt;&lt;url&gt;https://www.ncbi.nlm.nih.gov/pubmed/15297906&lt;/url&gt;&lt;/related-urls&gt;&lt;/urls&gt;&lt;custom2&gt;PMC6878592&lt;/custom2&gt;&lt;electronic-resource-num&gt;10.1002/mpr.168&lt;/electronic-resource-num&gt;&lt;/record&gt;&lt;/Cite&gt;&lt;/EndNote&gt;</w:instrText>
            </w:r>
            <w:r>
              <w:rPr>
                <w:sz w:val="20"/>
                <w:szCs w:val="20"/>
              </w:rPr>
              <w:fldChar w:fldCharType="separate"/>
            </w:r>
            <w:r>
              <w:rPr>
                <w:noProof/>
                <w:sz w:val="20"/>
                <w:szCs w:val="20"/>
              </w:rPr>
              <w:t>(48)</w:t>
            </w:r>
            <w:r>
              <w:rPr>
                <w:sz w:val="20"/>
                <w:szCs w:val="20"/>
              </w:rPr>
              <w:fldChar w:fldCharType="end"/>
            </w:r>
          </w:p>
        </w:tc>
        <w:tc>
          <w:tcPr>
            <w:tcW w:w="6176" w:type="dxa"/>
          </w:tcPr>
          <w:p w14:paraId="0938F6F3" w14:textId="42E455CB"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Three items developed to cover: (i) past year; (ii) since war started but prior to past year; (iii) prior to the war</w:t>
            </w:r>
          </w:p>
        </w:tc>
      </w:tr>
      <w:tr w:rsidR="00E05BD2" w:rsidRPr="00F47215" w14:paraId="2E8162DC"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1D051D03"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Caregiver perceived stress</w:t>
            </w:r>
          </w:p>
        </w:tc>
        <w:tc>
          <w:tcPr>
            <w:tcW w:w="1150" w:type="dxa"/>
          </w:tcPr>
          <w:p w14:paraId="6836AB11"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tcPr>
          <w:p w14:paraId="53082544" w14:textId="3AEE0FA3"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Perceived Stress Scale (PSS-4)</w:t>
            </w:r>
            <w:r>
              <w:rPr>
                <w:sz w:val="20"/>
                <w:szCs w:val="20"/>
              </w:rPr>
              <w:t xml:space="preserve"> </w:t>
            </w:r>
            <w:r>
              <w:rPr>
                <w:sz w:val="20"/>
                <w:szCs w:val="20"/>
              </w:rPr>
              <w:fldChar w:fldCharType="begin"/>
            </w:r>
            <w:r>
              <w:rPr>
                <w:sz w:val="20"/>
                <w:szCs w:val="20"/>
              </w:rPr>
              <w:instrText xml:space="preserve"> ADDIN EN.CITE &lt;EndNote&gt;&lt;Cite&gt;&lt;Author&gt;Cohen&lt;/Author&gt;&lt;Year&gt;1983&lt;/Year&gt;&lt;RecNum&gt;191&lt;/RecNum&gt;&lt;DisplayText&gt;(49)&lt;/DisplayText&gt;&lt;record&gt;&lt;rec-number&gt;191&lt;/rec-number&gt;&lt;foreign-keys&gt;&lt;key app="EN" db-id="wfz05pt0epsdazevvalxvxtt9etdvstxwsfz" timestamp="0"&gt;191&lt;/key&gt;&lt;/foreign-keys&gt;&lt;ref-type name="Journal Article"&gt;17&lt;/ref-type&gt;&lt;contributors&gt;&lt;authors&gt;&lt;author&gt;Cohen, S.&lt;/author&gt;&lt;author&gt;Kamarck, T.&lt;/author&gt;&lt;author&gt;Mermelstein, R.&lt;/author&gt;&lt;/authors&gt;&lt;/contributors&gt;&lt;titles&gt;&lt;title&gt;A global measure of perceived stress&lt;/title&gt;&lt;secondary-title&gt;Journal of Health and Social Behavior&lt;/secondary-title&gt;&lt;/titles&gt;&lt;pages&gt;385-96&lt;/pages&gt;&lt;volume&gt;24&lt;/volume&gt;&lt;number&gt;4&lt;/number&gt;&lt;keywords&gt;&lt;keyword&gt;Adult&lt;/keyword&gt;&lt;keyword&gt;Affective Symptoms/psychology&lt;/keyword&gt;&lt;keyword&gt;Female&lt;/keyword&gt;&lt;keyword&gt;Humans&lt;/keyword&gt;&lt;keyword&gt;Life Change Events&lt;/keyword&gt;&lt;keyword&gt;Male&lt;/keyword&gt;&lt;keyword&gt;Psychometrics&lt;/keyword&gt;&lt;keyword&gt;Research Support, U.S. Gov&amp;apos;t, Non-P.H.S.&lt;/keyword&gt;&lt;keyword&gt;Research Support, U.S. Gov&amp;apos;t, P.H.S.&lt;/keyword&gt;&lt;keyword&gt;Stress, Psychological/*diagnosis&lt;/keyword&gt;&lt;keyword&gt;Students/psychology&lt;/keyword&gt;&lt;keyword&gt;Tobacco Use Disorder/psychology&lt;/keyword&gt;&lt;/keywords&gt;&lt;dates&gt;&lt;year&gt;1983&lt;/year&gt;&lt;pub-dates&gt;&lt;date&gt;Dec&lt;/date&gt;&lt;/pub-dates&gt;&lt;/dates&gt;&lt;accession-num&gt;6668417&lt;/accession-num&gt;&lt;urls&gt;&lt;related-urls&gt;&lt;url&gt;http://www.ncbi.nlm.nih.gov/entrez/query.fcgi?cmd=Retrieve&amp;amp;db=PubMed&amp;amp;dopt=Citation&amp;amp;list_uids=6668417&lt;/url&gt;&lt;/related-urls&gt;&lt;/urls&gt;&lt;/record&gt;&lt;/Cite&gt;&lt;/EndNote&gt;</w:instrText>
            </w:r>
            <w:r>
              <w:rPr>
                <w:sz w:val="20"/>
                <w:szCs w:val="20"/>
              </w:rPr>
              <w:fldChar w:fldCharType="separate"/>
            </w:r>
            <w:r>
              <w:rPr>
                <w:noProof/>
                <w:sz w:val="20"/>
                <w:szCs w:val="20"/>
              </w:rPr>
              <w:t>(49)</w:t>
            </w:r>
            <w:r>
              <w:rPr>
                <w:sz w:val="20"/>
                <w:szCs w:val="20"/>
              </w:rPr>
              <w:fldChar w:fldCharType="end"/>
            </w:r>
          </w:p>
        </w:tc>
        <w:tc>
          <w:tcPr>
            <w:tcW w:w="6176" w:type="dxa"/>
          </w:tcPr>
          <w:p w14:paraId="7A8A80F0" w14:textId="188188E0"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Removed items that were difficult to interpret in refugee context and replaced with similar items from PSS-10</w:t>
            </w:r>
          </w:p>
        </w:tc>
      </w:tr>
      <w:tr w:rsidR="00E05BD2" w:rsidRPr="00F47215" w14:paraId="7C00D008"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34BA6C83" w14:textId="77777777" w:rsidR="00E05BD2" w:rsidRPr="004E004E" w:rsidRDefault="00E05BD2" w:rsidP="00E05BD2">
            <w:pPr>
              <w:spacing w:before="60" w:after="60" w:line="288" w:lineRule="auto"/>
              <w:rPr>
                <w:b w:val="0"/>
                <w:bCs w:val="0"/>
                <w:sz w:val="20"/>
                <w:szCs w:val="20"/>
              </w:rPr>
            </w:pPr>
            <w:r w:rsidRPr="004E004E">
              <w:rPr>
                <w:b w:val="0"/>
                <w:bCs w:val="0"/>
                <w:sz w:val="20"/>
                <w:szCs w:val="20"/>
              </w:rPr>
              <w:t xml:space="preserve">Livelihood </w:t>
            </w:r>
          </w:p>
        </w:tc>
        <w:tc>
          <w:tcPr>
            <w:tcW w:w="1150" w:type="dxa"/>
          </w:tcPr>
          <w:p w14:paraId="6EE1A837"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vMerge w:val="restart"/>
          </w:tcPr>
          <w:p w14:paraId="120D0776" w14:textId="6C42F51B"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Perceived Refugee Environment Index (PREI)</w:t>
            </w:r>
          </w:p>
        </w:tc>
        <w:tc>
          <w:tcPr>
            <w:tcW w:w="6176" w:type="dxa"/>
            <w:vMerge w:val="restart"/>
          </w:tcPr>
          <w:p w14:paraId="18E3F37D" w14:textId="12E5B45A"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Developed for this study as multidimensional measure to assess the quality of the refugee environment (see below for further subscales)</w:t>
            </w:r>
          </w:p>
        </w:tc>
      </w:tr>
      <w:tr w:rsidR="00E05BD2" w:rsidRPr="00F47215" w14:paraId="27652719"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4639CA00" w14:textId="77777777" w:rsidR="00E05BD2" w:rsidRPr="004E004E" w:rsidRDefault="00E05BD2" w:rsidP="00E05BD2">
            <w:pPr>
              <w:spacing w:before="60" w:after="60" w:line="288" w:lineRule="auto"/>
              <w:rPr>
                <w:b w:val="0"/>
                <w:bCs w:val="0"/>
                <w:sz w:val="20"/>
                <w:szCs w:val="20"/>
              </w:rPr>
            </w:pPr>
            <w:r w:rsidRPr="004E004E">
              <w:rPr>
                <w:b w:val="0"/>
                <w:bCs w:val="0"/>
                <w:sz w:val="20"/>
                <w:szCs w:val="20"/>
              </w:rPr>
              <w:t>Basic needs</w:t>
            </w:r>
          </w:p>
        </w:tc>
        <w:tc>
          <w:tcPr>
            <w:tcW w:w="1150" w:type="dxa"/>
          </w:tcPr>
          <w:p w14:paraId="32074F06"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vMerge/>
          </w:tcPr>
          <w:p w14:paraId="299692B6" w14:textId="5A756579"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6176" w:type="dxa"/>
            <w:vMerge/>
          </w:tcPr>
          <w:p w14:paraId="108708B1"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E05BD2" w:rsidRPr="00F47215" w14:paraId="5E815145"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6E99B7C8" w14:textId="77777777" w:rsidR="00E05BD2" w:rsidRPr="004E004E" w:rsidRDefault="00E05BD2" w:rsidP="00E05BD2">
            <w:pPr>
              <w:spacing w:before="60" w:after="60" w:line="288" w:lineRule="auto"/>
              <w:rPr>
                <w:b w:val="0"/>
                <w:bCs w:val="0"/>
                <w:sz w:val="20"/>
                <w:szCs w:val="20"/>
              </w:rPr>
            </w:pPr>
            <w:r w:rsidRPr="004E004E">
              <w:rPr>
                <w:b w:val="0"/>
                <w:bCs w:val="0"/>
                <w:sz w:val="20"/>
                <w:szCs w:val="20"/>
              </w:rPr>
              <w:t>Housing</w:t>
            </w:r>
          </w:p>
        </w:tc>
        <w:tc>
          <w:tcPr>
            <w:tcW w:w="1150" w:type="dxa"/>
          </w:tcPr>
          <w:p w14:paraId="1A2C5B5C"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vMerge/>
          </w:tcPr>
          <w:p w14:paraId="2B68EC98" w14:textId="55684714"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vMerge/>
          </w:tcPr>
          <w:p w14:paraId="73494FA5"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05BD2" w:rsidRPr="00F47215" w14:paraId="27DC5015"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2217A64D" w14:textId="77777777" w:rsidR="00E05BD2" w:rsidRPr="004E004E" w:rsidRDefault="00E05BD2" w:rsidP="00E05BD2">
            <w:pPr>
              <w:spacing w:before="60" w:after="60" w:line="288" w:lineRule="auto"/>
              <w:rPr>
                <w:b w:val="0"/>
                <w:bCs w:val="0"/>
                <w:sz w:val="20"/>
                <w:szCs w:val="20"/>
              </w:rPr>
            </w:pPr>
            <w:r w:rsidRPr="004E004E">
              <w:rPr>
                <w:b w:val="0"/>
                <w:bCs w:val="0"/>
                <w:sz w:val="20"/>
                <w:szCs w:val="20"/>
              </w:rPr>
              <w:t>Family environment</w:t>
            </w:r>
          </w:p>
        </w:tc>
        <w:tc>
          <w:tcPr>
            <w:tcW w:w="1150" w:type="dxa"/>
          </w:tcPr>
          <w:p w14:paraId="00539079"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vMerge/>
          </w:tcPr>
          <w:p w14:paraId="4D82D8D1" w14:textId="7254722D"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6176" w:type="dxa"/>
            <w:vMerge/>
          </w:tcPr>
          <w:p w14:paraId="2FC4B18E"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E05BD2" w:rsidRPr="00F47215" w14:paraId="14189DB2"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49F8F1A5" w14:textId="77777777" w:rsidR="00E05BD2" w:rsidRPr="004E004E" w:rsidRDefault="00E05BD2" w:rsidP="00E05BD2">
            <w:pPr>
              <w:spacing w:before="60" w:after="60" w:line="288" w:lineRule="auto"/>
              <w:rPr>
                <w:b w:val="0"/>
                <w:bCs w:val="0"/>
                <w:sz w:val="20"/>
                <w:szCs w:val="20"/>
              </w:rPr>
            </w:pPr>
            <w:r w:rsidRPr="004E004E">
              <w:rPr>
                <w:b w:val="0"/>
                <w:bCs w:val="0"/>
                <w:sz w:val="20"/>
                <w:szCs w:val="20"/>
              </w:rPr>
              <w:t>Learning environment</w:t>
            </w:r>
          </w:p>
        </w:tc>
        <w:tc>
          <w:tcPr>
            <w:tcW w:w="1150" w:type="dxa"/>
          </w:tcPr>
          <w:p w14:paraId="6E5B33BC"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vMerge/>
          </w:tcPr>
          <w:p w14:paraId="56D742AD" w14:textId="0BBC98F5"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vMerge/>
          </w:tcPr>
          <w:p w14:paraId="1B25CC3A"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05BD2" w:rsidRPr="004E004E" w14:paraId="696BBE43"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4"/>
          </w:tcPr>
          <w:p w14:paraId="0F667A3A" w14:textId="77777777" w:rsidR="00E05BD2" w:rsidRPr="004E004E" w:rsidRDefault="00E05BD2" w:rsidP="00E05BD2">
            <w:pPr>
              <w:spacing w:before="60" w:after="60" w:line="288" w:lineRule="auto"/>
              <w:rPr>
                <w:sz w:val="20"/>
                <w:szCs w:val="20"/>
              </w:rPr>
            </w:pPr>
            <w:r w:rsidRPr="004E004E">
              <w:rPr>
                <w:sz w:val="20"/>
                <w:szCs w:val="20"/>
              </w:rPr>
              <w:t>Community level associates / predictors</w:t>
            </w:r>
          </w:p>
        </w:tc>
      </w:tr>
      <w:tr w:rsidR="00E05BD2" w:rsidRPr="00F47215" w14:paraId="25B63E2D"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656EFD35" w14:textId="77777777" w:rsidR="00E05BD2" w:rsidRPr="004E004E" w:rsidRDefault="00E05BD2" w:rsidP="00E05BD2">
            <w:pPr>
              <w:spacing w:before="60" w:after="60" w:line="288" w:lineRule="auto"/>
              <w:rPr>
                <w:b w:val="0"/>
                <w:bCs w:val="0"/>
                <w:sz w:val="20"/>
                <w:szCs w:val="20"/>
              </w:rPr>
            </w:pPr>
            <w:r w:rsidRPr="004E004E">
              <w:rPr>
                <w:b w:val="0"/>
                <w:bCs w:val="0"/>
                <w:sz w:val="20"/>
                <w:szCs w:val="20"/>
              </w:rPr>
              <w:t>War exposure</w:t>
            </w:r>
          </w:p>
        </w:tc>
        <w:tc>
          <w:tcPr>
            <w:tcW w:w="1150" w:type="dxa"/>
          </w:tcPr>
          <w:p w14:paraId="6DF4D788"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Both</w:t>
            </w:r>
          </w:p>
        </w:tc>
        <w:tc>
          <w:tcPr>
            <w:tcW w:w="2957" w:type="dxa"/>
          </w:tcPr>
          <w:p w14:paraId="50728FD9" w14:textId="1764C4AC"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War Events Questionnaire (WEQ)</w:t>
            </w:r>
            <w:r>
              <w:rPr>
                <w:sz w:val="20"/>
                <w:szCs w:val="20"/>
              </w:rPr>
              <w:t xml:space="preserve"> </w:t>
            </w:r>
            <w:r>
              <w:rPr>
                <w:sz w:val="20"/>
                <w:szCs w:val="20"/>
              </w:rPr>
              <w:fldChar w:fldCharType="begin"/>
            </w:r>
            <w:r>
              <w:rPr>
                <w:sz w:val="20"/>
                <w:szCs w:val="20"/>
              </w:rPr>
              <w:instrText xml:space="preserve"> ADDIN EN.CITE &lt;EndNote&gt;&lt;Cite&gt;&lt;Author&gt;Karam&lt;/Author&gt;&lt;Year&gt;1999&lt;/Year&gt;&lt;RecNum&gt;1469&lt;/RecNum&gt;&lt;DisplayText&gt;(50)&lt;/DisplayText&gt;&lt;record&gt;&lt;rec-number&gt;1469&lt;/rec-number&gt;&lt;foreign-keys&gt;&lt;key app="EN" db-id="wfz05pt0epsdazevvalxvxtt9etdvstxwsfz" timestamp="0"&gt;1469&lt;/key&gt;&lt;/foreign-keys&gt;&lt;ref-type name="Journal Article"&gt;17&lt;/ref-type&gt;&lt;contributors&gt;&lt;authors&gt;&lt;author&gt;Karam, E. G.&lt;/author&gt;&lt;author&gt;Al-Atrash, R.&lt;/author&gt;&lt;author&gt;Saliba, S.&lt;/author&gt;&lt;author&gt;Melhem, N.&lt;/author&gt;&lt;author&gt;Howard, D.&lt;/author&gt;&lt;/authors&gt;&lt;/contributors&gt;&lt;auth-address&gt;St Georges Hosp, Dept Psychiat, Beirut, Lebanon. IDRAC, Beirut, Lebanon. Amer Univ Beirut, Dept Psychiat, Beirut, Lebanon. Lebanese Univ, Dept Psychiat, Beirut, Lebanon. St Louis Univ, Dept Psychiat, St Louis, MO 63103 USA. St Georges Hosp, Dept Psychiat &amp;amp; Psychol, Beirut, Lebanon. Univ Vermont, Clin Res Ctr, Burlington, VT USA.&amp;#xD;Karam, EG (reprint author), St Georges Hosp, Dept Psychiat, POB 166378, Beirut, Lebanon.&lt;/auth-address&gt;&lt;titles&gt;&lt;title&gt;The War Events Questionnaire&lt;/title&gt;&lt;secondary-title&gt;Social Psychiatry and Psychiatric Epidemiology&lt;/secondary-title&gt;&lt;alt-title&gt;Soc. Psychiatry Psychiatr. Epidemiol.&lt;/alt-title&gt;&lt;/titles&gt;&lt;pages&gt;265-274&lt;/pages&gt;&lt;volume&gt;34&lt;/volume&gt;&lt;number&gt;5&lt;/number&gt;&lt;keywords&gt;&lt;keyword&gt;posttraumatic-stress-disorder&lt;/keyword&gt;&lt;keyword&gt;combat exposure&lt;/keyword&gt;&lt;keyword&gt;psychiatric&lt;/keyword&gt;&lt;keyword&gt;consequences&lt;/keyword&gt;&lt;keyword&gt;vietnam veterans&lt;/keyword&gt;&lt;keyword&gt;mental-health&lt;/keyword&gt;&lt;keyword&gt;trauma&lt;/keyword&gt;&lt;keyword&gt;children&lt;/keyword&gt;&lt;keyword&gt;refugees&lt;/keyword&gt;&lt;keyword&gt;experience&lt;/keyword&gt;&lt;keyword&gt;agreement&lt;/keyword&gt;&lt;/keywords&gt;&lt;dates&gt;&lt;year&gt;1999&lt;/year&gt;&lt;pub-dates&gt;&lt;date&gt;May&lt;/date&gt;&lt;/pub-dates&gt;&lt;/dates&gt;&lt;isbn&gt;0933-7954&lt;/isbn&gt;&lt;accession-num&gt;WOS:000080893700006&lt;/accession-num&gt;&lt;work-type&gt;Article&lt;/work-type&gt;&lt;urls&gt;&lt;related-urls&gt;&lt;url&gt;&amp;lt;Go to ISI&amp;gt;://WOS:000080893700006&lt;/url&gt;&lt;/related-urls&gt;&lt;/urls&gt;&lt;electronic-resource-num&gt;10.1007/s001270050143&lt;/electronic-resource-num&gt;&lt;language&gt;English&lt;/language&gt;&lt;/record&gt;&lt;/Cite&gt;&lt;/EndNote&gt;</w:instrText>
            </w:r>
            <w:r>
              <w:rPr>
                <w:sz w:val="20"/>
                <w:szCs w:val="20"/>
              </w:rPr>
              <w:fldChar w:fldCharType="separate"/>
            </w:r>
            <w:r>
              <w:rPr>
                <w:noProof/>
                <w:sz w:val="20"/>
                <w:szCs w:val="20"/>
              </w:rPr>
              <w:t>(50)</w:t>
            </w:r>
            <w:r>
              <w:rPr>
                <w:sz w:val="20"/>
                <w:szCs w:val="20"/>
              </w:rPr>
              <w:fldChar w:fldCharType="end"/>
            </w:r>
          </w:p>
        </w:tc>
        <w:tc>
          <w:tcPr>
            <w:tcW w:w="6176" w:type="dxa"/>
          </w:tcPr>
          <w:p w14:paraId="560555B7" w14:textId="262F6113"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Checklist of 19 war events completed by child and caregiver (reporting on child’s exposure to events)</w:t>
            </w:r>
            <w:r w:rsidR="002D2C2E">
              <w:rPr>
                <w:sz w:val="20"/>
                <w:szCs w:val="20"/>
              </w:rPr>
              <w:t>; 6 events are two-part questions resulting in 25 item checklist</w:t>
            </w:r>
          </w:p>
        </w:tc>
      </w:tr>
      <w:tr w:rsidR="00E05BD2" w:rsidRPr="00F47215" w14:paraId="60B0BAAD"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5B7BFF04" w14:textId="77777777" w:rsidR="00E05BD2" w:rsidRPr="004E004E" w:rsidRDefault="00E05BD2" w:rsidP="00E05BD2">
            <w:pPr>
              <w:spacing w:before="60" w:after="60" w:line="288" w:lineRule="auto"/>
              <w:rPr>
                <w:b w:val="0"/>
                <w:bCs w:val="0"/>
                <w:sz w:val="20"/>
                <w:szCs w:val="20"/>
              </w:rPr>
            </w:pPr>
            <w:r w:rsidRPr="004E004E">
              <w:rPr>
                <w:b w:val="0"/>
                <w:bCs w:val="0"/>
                <w:sz w:val="20"/>
                <w:szCs w:val="20"/>
              </w:rPr>
              <w:t>Bullying</w:t>
            </w:r>
          </w:p>
        </w:tc>
        <w:tc>
          <w:tcPr>
            <w:tcW w:w="1150" w:type="dxa"/>
          </w:tcPr>
          <w:p w14:paraId="3EF31EE9"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tcPr>
          <w:p w14:paraId="59704A62" w14:textId="4E327618"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Bullying of Refugee Children (BRC)</w:t>
            </w:r>
          </w:p>
        </w:tc>
        <w:tc>
          <w:tcPr>
            <w:tcW w:w="6176" w:type="dxa"/>
          </w:tcPr>
          <w:p w14:paraId="43E26E5D" w14:textId="7D5A4F5A" w:rsidR="00E05BD2" w:rsidRPr="00F47215" w:rsidRDefault="00E05BD2" w:rsidP="00062D34">
            <w:pPr>
              <w:keepLines/>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Developed for this study based on advice from agencies working with Syrian refugee children in Lebanon about types of victimisation commonly experienced and modified following piloting: 8 items included at baseline and 12 items at follow up</w:t>
            </w:r>
          </w:p>
        </w:tc>
      </w:tr>
      <w:tr w:rsidR="00E05BD2" w:rsidRPr="00F47215" w14:paraId="702887F9"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76F67754" w14:textId="77777777" w:rsidR="00E05BD2" w:rsidRPr="004E004E" w:rsidRDefault="00E05BD2" w:rsidP="00E05BD2">
            <w:pPr>
              <w:spacing w:before="60" w:after="60" w:line="288" w:lineRule="auto"/>
              <w:rPr>
                <w:b w:val="0"/>
                <w:bCs w:val="0"/>
                <w:sz w:val="20"/>
                <w:szCs w:val="20"/>
              </w:rPr>
            </w:pPr>
            <w:r w:rsidRPr="004E004E">
              <w:rPr>
                <w:b w:val="0"/>
                <w:bCs w:val="0"/>
                <w:sz w:val="20"/>
                <w:szCs w:val="20"/>
              </w:rPr>
              <w:t>Forced work</w:t>
            </w:r>
          </w:p>
        </w:tc>
        <w:tc>
          <w:tcPr>
            <w:tcW w:w="1150" w:type="dxa"/>
          </w:tcPr>
          <w:p w14:paraId="684CD4B7"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50600632" w14:textId="4F6FA7C5"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 xml:space="preserve">Three items about forced work </w:t>
            </w:r>
          </w:p>
        </w:tc>
        <w:tc>
          <w:tcPr>
            <w:tcW w:w="6176" w:type="dxa"/>
          </w:tcPr>
          <w:p w14:paraId="0EDA84E2" w14:textId="51078249"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Developed for this study</w:t>
            </w:r>
          </w:p>
        </w:tc>
      </w:tr>
      <w:tr w:rsidR="00E05BD2" w:rsidRPr="00F47215" w14:paraId="7F3DF1E5"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5DF54C4C" w14:textId="77777777" w:rsidR="00E05BD2" w:rsidRPr="004E004E" w:rsidRDefault="00E05BD2" w:rsidP="00E05BD2">
            <w:pPr>
              <w:spacing w:before="60" w:after="60" w:line="288" w:lineRule="auto"/>
              <w:rPr>
                <w:b w:val="0"/>
                <w:bCs w:val="0"/>
                <w:sz w:val="20"/>
                <w:szCs w:val="20"/>
              </w:rPr>
            </w:pPr>
            <w:r w:rsidRPr="004E004E">
              <w:rPr>
                <w:b w:val="0"/>
                <w:bCs w:val="0"/>
                <w:sz w:val="20"/>
                <w:szCs w:val="20"/>
              </w:rPr>
              <w:t xml:space="preserve">Child maltreatment outside the home </w:t>
            </w:r>
          </w:p>
        </w:tc>
        <w:tc>
          <w:tcPr>
            <w:tcW w:w="1150" w:type="dxa"/>
          </w:tcPr>
          <w:p w14:paraId="267CEEBB"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tcPr>
          <w:p w14:paraId="66F14C6E" w14:textId="1353DDA6"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Five items were adapted from ICAST to ask about maltreatment by adults outside of the home and family</w:t>
            </w:r>
          </w:p>
        </w:tc>
        <w:tc>
          <w:tcPr>
            <w:tcW w:w="6176" w:type="dxa"/>
          </w:tcPr>
          <w:p w14:paraId="520E0761" w14:textId="23AE02AE"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Developed for this study</w:t>
            </w:r>
          </w:p>
        </w:tc>
      </w:tr>
      <w:tr w:rsidR="00E05BD2" w:rsidRPr="00F47215" w14:paraId="6102971B"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0675E058" w14:textId="77777777" w:rsidR="00E05BD2" w:rsidRPr="004E004E" w:rsidRDefault="00E05BD2" w:rsidP="00E05BD2">
            <w:pPr>
              <w:spacing w:before="60" w:after="60" w:line="288" w:lineRule="auto"/>
              <w:rPr>
                <w:b w:val="0"/>
                <w:bCs w:val="0"/>
                <w:sz w:val="20"/>
                <w:szCs w:val="20"/>
                <w:vertAlign w:val="superscript"/>
              </w:rPr>
            </w:pPr>
            <w:r w:rsidRPr="004E004E">
              <w:rPr>
                <w:b w:val="0"/>
                <w:bCs w:val="0"/>
                <w:sz w:val="20"/>
                <w:szCs w:val="20"/>
              </w:rPr>
              <w:t>Loneliness and social isolation</w:t>
            </w:r>
          </w:p>
        </w:tc>
        <w:tc>
          <w:tcPr>
            <w:tcW w:w="1150" w:type="dxa"/>
          </w:tcPr>
          <w:p w14:paraId="732C5713"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79CBB1F3" w14:textId="57D9B513"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Loneliness in Refugee Children (LRC)</w:t>
            </w:r>
            <w:r>
              <w:rPr>
                <w:sz w:val="20"/>
                <w:szCs w:val="20"/>
              </w:rPr>
              <w:t xml:space="preserve"> </w:t>
            </w:r>
            <w:r>
              <w:rPr>
                <w:sz w:val="20"/>
                <w:szCs w:val="20"/>
              </w:rPr>
              <w:fldChar w:fldCharType="begin"/>
            </w:r>
            <w:r>
              <w:rPr>
                <w:sz w:val="20"/>
                <w:szCs w:val="20"/>
              </w:rPr>
              <w:instrText xml:space="preserve"> ADDIN EN.CITE &lt;EndNote&gt;&lt;Cite&gt;&lt;Author&gt;Asher&lt;/Author&gt;&lt;Year&gt;1984&lt;/Year&gt;&lt;RecNum&gt;2197&lt;/RecNum&gt;&lt;DisplayText&gt;(51)&lt;/DisplayText&gt;&lt;record&gt;&lt;rec-number&gt;2197&lt;/rec-number&gt;&lt;foreign-keys&gt;&lt;key app="EN" db-id="wfz05pt0epsdazevvalxvxtt9etdvstxwsfz" timestamp="1621873864"&gt;2197&lt;/key&gt;&lt;/foreign-keys&gt;&lt;ref-type name="Journal Article"&gt;17&lt;/ref-type&gt;&lt;contributors&gt;&lt;authors&gt;&lt;author&gt;Asher, S.R.&lt;/author&gt;&lt;author&gt;Hymel, S.&lt;/author&gt;&lt;author&gt;Renshaw, P.D.&lt;/author&gt;&lt;/authors&gt;&lt;/contributors&gt;&lt;titles&gt;&lt;title&gt;Loneliness in children&lt;/title&gt;&lt;secondary-title&gt;Child Development&lt;/secondary-title&gt;&lt;/titles&gt;&lt;periodical&gt;&lt;full-title&gt;Child Development&lt;/full-title&gt;&lt;/periodical&gt;&lt;pages&gt;1456-1464&lt;/pages&gt;&lt;volume&gt;55&lt;/volume&gt;&lt;number&gt;4&lt;/number&gt;&lt;dates&gt;&lt;year&gt;1984&lt;/year&gt;&lt;/dates&gt;&lt;urls&gt;&lt;/urls&gt;&lt;electronic-resource-num&gt;https://doi.org/10.2307/1130015&lt;/electronic-resource-num&gt;&lt;/record&gt;&lt;/Cite&gt;&lt;/EndNote&gt;</w:instrText>
            </w:r>
            <w:r>
              <w:rPr>
                <w:sz w:val="20"/>
                <w:szCs w:val="20"/>
              </w:rPr>
              <w:fldChar w:fldCharType="separate"/>
            </w:r>
            <w:r>
              <w:rPr>
                <w:noProof/>
                <w:sz w:val="20"/>
                <w:szCs w:val="20"/>
              </w:rPr>
              <w:t>(51)</w:t>
            </w:r>
            <w:r>
              <w:rPr>
                <w:sz w:val="20"/>
                <w:szCs w:val="20"/>
              </w:rPr>
              <w:fldChar w:fldCharType="end"/>
            </w:r>
          </w:p>
        </w:tc>
        <w:tc>
          <w:tcPr>
            <w:tcW w:w="6176" w:type="dxa"/>
          </w:tcPr>
          <w:p w14:paraId="1676A773" w14:textId="2D2C510D" w:rsidR="00E05BD2" w:rsidRPr="00F47215" w:rsidRDefault="00E05BD2" w:rsidP="00062D34">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Two items adapted from Loneliness and Social Dissatisfaction Scale Items; two items were written to capture social isolation related to refugee context</w:t>
            </w:r>
          </w:p>
        </w:tc>
      </w:tr>
      <w:tr w:rsidR="00E05BD2" w:rsidRPr="00F47215" w14:paraId="55AE84F7"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3B6BC6B8" w14:textId="7E56D15F" w:rsidR="00E05BD2" w:rsidRPr="004E004E" w:rsidRDefault="00E05BD2" w:rsidP="00E05BD2">
            <w:pPr>
              <w:spacing w:before="60" w:after="60" w:line="288" w:lineRule="auto"/>
              <w:rPr>
                <w:b w:val="0"/>
                <w:bCs w:val="0"/>
                <w:sz w:val="20"/>
                <w:szCs w:val="20"/>
              </w:rPr>
            </w:pPr>
            <w:r w:rsidRPr="004E004E">
              <w:rPr>
                <w:b w:val="0"/>
                <w:bCs w:val="0"/>
                <w:sz w:val="20"/>
                <w:szCs w:val="20"/>
              </w:rPr>
              <w:t xml:space="preserve">Perceived social support </w:t>
            </w:r>
            <w:r w:rsidRPr="004E004E">
              <w:rPr>
                <w:b w:val="0"/>
                <w:bCs w:val="0"/>
                <w:sz w:val="20"/>
                <w:szCs w:val="20"/>
                <w:vertAlign w:val="superscript"/>
              </w:rPr>
              <w:t>B</w:t>
            </w:r>
          </w:p>
        </w:tc>
        <w:tc>
          <w:tcPr>
            <w:tcW w:w="1150" w:type="dxa"/>
          </w:tcPr>
          <w:p w14:paraId="30B34781"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tcPr>
          <w:p w14:paraId="0E73851D" w14:textId="039C56B0"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Multidimensional Scale of Perceived Social Support for Arab American Adolescents (MSPSS-AA): family and friends subscales</w:t>
            </w:r>
            <w:r>
              <w:rPr>
                <w:sz w:val="20"/>
                <w:szCs w:val="20"/>
              </w:rPr>
              <w:t xml:space="preserve"> </w:t>
            </w:r>
            <w:r>
              <w:rPr>
                <w:sz w:val="20"/>
                <w:szCs w:val="20"/>
              </w:rPr>
              <w:fldChar w:fldCharType="begin"/>
            </w:r>
            <w:r>
              <w:rPr>
                <w:sz w:val="20"/>
                <w:szCs w:val="20"/>
              </w:rPr>
              <w:instrText xml:space="preserve"> ADDIN EN.CITE &lt;EndNote&gt;&lt;Cite&gt;&lt;Author&gt;Ramaswamy&lt;/Author&gt;&lt;Year&gt;2009&lt;/Year&gt;&lt;RecNum&gt;2198&lt;/RecNum&gt;&lt;DisplayText&gt;(52)&lt;/DisplayText&gt;&lt;record&gt;&lt;rec-number&gt;2198&lt;/rec-number&gt;&lt;foreign-keys&gt;&lt;key app="EN" db-id="wfz05pt0epsdazevvalxvxtt9etdvstxwsfz" timestamp="1621873948"&gt;2198&lt;/key&gt;&lt;/foreign-keys&gt;&lt;ref-type name="Journal Article"&gt;17&lt;/ref-type&gt;&lt;contributors&gt;&lt;authors&gt;&lt;author&gt;Ramaswamy, V.&lt;/author&gt;&lt;author&gt;Aroian, K. J.&lt;/author&gt;&lt;author&gt;Templin, T.&lt;/author&gt;&lt;/authors&gt;&lt;/contributors&gt;&lt;auth-address&gt;Center for Peace and Conflict Studies, Wayne State University, Detroit, MI, USA.&lt;/auth-address&gt;&lt;titles&gt;&lt;title&gt;Adaptation and psychometric evaluation of the multidimensional scale of perceived social support for Arab American adolescents&lt;/title&gt;&lt;secondary-title&gt;Am J Community Psychol&lt;/secondary-title&gt;&lt;/titles&gt;&lt;periodical&gt;&lt;full-title&gt;Am J Community Psychol&lt;/full-title&gt;&lt;/periodical&gt;&lt;pages&gt;49-56&lt;/pages&gt;&lt;volume&gt;43&lt;/volume&gt;&lt;number&gt;1-2&lt;/number&gt;&lt;edition&gt;2009/01/23&lt;/edition&gt;&lt;keywords&gt;&lt;keyword&gt;*Adaptation, Psychological&lt;/keyword&gt;&lt;keyword&gt;Adolescent&lt;/keyword&gt;&lt;keyword&gt;Arabs/*ethnology&lt;/keyword&gt;&lt;keyword&gt;*Attitude&lt;/keyword&gt;&lt;keyword&gt;Female&lt;/keyword&gt;&lt;keyword&gt;Humans&lt;/keyword&gt;&lt;keyword&gt;Male&lt;/keyword&gt;&lt;keyword&gt;*Psychometrics&lt;/keyword&gt;&lt;keyword&gt;Reproducibility of Results&lt;/keyword&gt;&lt;keyword&gt;*Social Support&lt;/keyword&gt;&lt;keyword&gt;*Surveys and Questionnaires&lt;/keyword&gt;&lt;keyword&gt;United States/epidemiology&lt;/keyword&gt;&lt;/keywords&gt;&lt;dates&gt;&lt;year&gt;2009&lt;/year&gt;&lt;pub-dates&gt;&lt;date&gt;Mar&lt;/date&gt;&lt;/pub-dates&gt;&lt;/dates&gt;&lt;isbn&gt;1573-2770 (Electronic)&amp;#xD;0091-0562 (Linking)&lt;/isbn&gt;&lt;accession-num&gt;19160040&lt;/accession-num&gt;&lt;urls&gt;&lt;related-urls&gt;&lt;url&gt;https://www.ncbi.nlm.nih.gov/pubmed/19160040&lt;/url&gt;&lt;/related-urls&gt;&lt;/urls&gt;&lt;electronic-resource-num&gt;10.1007/s10464-008-9220-x&lt;/electronic-resource-num&gt;&lt;/record&gt;&lt;/Cite&gt;&lt;/EndNote&gt;</w:instrText>
            </w:r>
            <w:r>
              <w:rPr>
                <w:sz w:val="20"/>
                <w:szCs w:val="20"/>
              </w:rPr>
              <w:fldChar w:fldCharType="separate"/>
            </w:r>
            <w:r>
              <w:rPr>
                <w:noProof/>
                <w:sz w:val="20"/>
                <w:szCs w:val="20"/>
              </w:rPr>
              <w:t>(52)</w:t>
            </w:r>
            <w:r>
              <w:rPr>
                <w:sz w:val="20"/>
                <w:szCs w:val="20"/>
              </w:rPr>
              <w:fldChar w:fldCharType="end"/>
            </w:r>
          </w:p>
        </w:tc>
        <w:tc>
          <w:tcPr>
            <w:tcW w:w="6176" w:type="dxa"/>
          </w:tcPr>
          <w:p w14:paraId="00C6621C" w14:textId="3E088753"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Subscales for social support from family and friends used with all children (see below for subscale for social support from teachers); used 5-point rating scale instead of 3-point scale</w:t>
            </w:r>
          </w:p>
        </w:tc>
      </w:tr>
      <w:tr w:rsidR="00E05BD2" w:rsidRPr="00F47215" w14:paraId="22311B86"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232FEBCC" w14:textId="77777777" w:rsidR="00E05BD2" w:rsidRPr="004E004E" w:rsidRDefault="00E05BD2" w:rsidP="00E05BD2">
            <w:pPr>
              <w:spacing w:before="60" w:after="60" w:line="288" w:lineRule="auto"/>
              <w:rPr>
                <w:b w:val="0"/>
                <w:bCs w:val="0"/>
                <w:sz w:val="20"/>
                <w:szCs w:val="20"/>
              </w:rPr>
            </w:pPr>
            <w:r w:rsidRPr="004E004E">
              <w:rPr>
                <w:b w:val="0"/>
                <w:bCs w:val="0"/>
                <w:sz w:val="20"/>
                <w:szCs w:val="20"/>
              </w:rPr>
              <w:t>Perceived security</w:t>
            </w:r>
          </w:p>
        </w:tc>
        <w:tc>
          <w:tcPr>
            <w:tcW w:w="1150" w:type="dxa"/>
          </w:tcPr>
          <w:p w14:paraId="0075BDEA"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4B729287" w14:textId="1AA6C8E3" w:rsidR="00E05BD2" w:rsidRPr="009131AE"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9131AE">
              <w:rPr>
                <w:sz w:val="20"/>
                <w:szCs w:val="20"/>
              </w:rPr>
              <w:t>Positive Home Experiences (PHE)</w:t>
            </w:r>
          </w:p>
        </w:tc>
        <w:tc>
          <w:tcPr>
            <w:tcW w:w="6176" w:type="dxa"/>
          </w:tcPr>
          <w:p w14:paraId="056C2E19" w14:textId="5EC9D2A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Two items asking about child’s perception of security were used</w:t>
            </w:r>
          </w:p>
        </w:tc>
      </w:tr>
      <w:tr w:rsidR="00E05BD2" w:rsidRPr="00F47215" w14:paraId="7D551983"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50F99E20" w14:textId="77777777" w:rsidR="00E05BD2" w:rsidRPr="004E004E" w:rsidRDefault="00E05BD2" w:rsidP="00E05BD2">
            <w:pPr>
              <w:spacing w:before="60" w:after="60" w:line="288" w:lineRule="auto"/>
              <w:rPr>
                <w:b w:val="0"/>
                <w:bCs w:val="0"/>
                <w:sz w:val="20"/>
                <w:szCs w:val="20"/>
              </w:rPr>
            </w:pPr>
            <w:r w:rsidRPr="004E004E">
              <w:rPr>
                <w:b w:val="0"/>
                <w:bCs w:val="0"/>
                <w:sz w:val="20"/>
                <w:szCs w:val="20"/>
              </w:rPr>
              <w:t>Access to education</w:t>
            </w:r>
          </w:p>
        </w:tc>
        <w:tc>
          <w:tcPr>
            <w:tcW w:w="1150" w:type="dxa"/>
          </w:tcPr>
          <w:p w14:paraId="1333FF2E"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Both</w:t>
            </w:r>
          </w:p>
        </w:tc>
        <w:tc>
          <w:tcPr>
            <w:tcW w:w="2957" w:type="dxa"/>
          </w:tcPr>
          <w:p w14:paraId="49580BAC" w14:textId="0B755F9B"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 xml:space="preserve">Child asked if they attend school; caregiver rated extent to which child had access to basic education / when they last attended school </w:t>
            </w:r>
          </w:p>
        </w:tc>
        <w:tc>
          <w:tcPr>
            <w:tcW w:w="6176" w:type="dxa"/>
          </w:tcPr>
          <w:p w14:paraId="51C49356" w14:textId="4442DE81"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Information from child and parent report were used to rate access to education on three point scale</w:t>
            </w:r>
          </w:p>
        </w:tc>
      </w:tr>
      <w:tr w:rsidR="00E05BD2" w:rsidRPr="00F47215" w14:paraId="4052AE57"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44C0BD89" w14:textId="2B751648" w:rsidR="00E05BD2" w:rsidRPr="004E004E" w:rsidRDefault="00E05BD2" w:rsidP="00E05BD2">
            <w:pPr>
              <w:spacing w:before="60" w:after="60" w:line="288" w:lineRule="auto"/>
              <w:rPr>
                <w:b w:val="0"/>
                <w:bCs w:val="0"/>
                <w:sz w:val="20"/>
                <w:szCs w:val="20"/>
                <w:vertAlign w:val="superscript"/>
              </w:rPr>
            </w:pPr>
            <w:r w:rsidRPr="004E004E">
              <w:rPr>
                <w:b w:val="0"/>
                <w:bCs w:val="0"/>
                <w:sz w:val="20"/>
                <w:szCs w:val="20"/>
              </w:rPr>
              <w:t xml:space="preserve">Peer victimisation at school </w:t>
            </w:r>
            <w:r w:rsidRPr="004E004E">
              <w:rPr>
                <w:b w:val="0"/>
                <w:bCs w:val="0"/>
                <w:sz w:val="20"/>
                <w:szCs w:val="20"/>
                <w:vertAlign w:val="superscript"/>
              </w:rPr>
              <w:t>C</w:t>
            </w:r>
          </w:p>
        </w:tc>
        <w:tc>
          <w:tcPr>
            <w:tcW w:w="1150" w:type="dxa"/>
          </w:tcPr>
          <w:p w14:paraId="31340FDB"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vMerge w:val="restart"/>
          </w:tcPr>
          <w:p w14:paraId="69ED3ED7" w14:textId="6CC14D48"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Perceptions of Peer Social Support Scale (PPSSS; NICHD version, abbreviated)</w:t>
            </w:r>
            <w:r>
              <w:rPr>
                <w:sz w:val="20"/>
                <w:szCs w:val="20"/>
              </w:rPr>
              <w:t xml:space="preserve"> </w:t>
            </w:r>
            <w:r>
              <w:rPr>
                <w:sz w:val="20"/>
                <w:szCs w:val="20"/>
              </w:rPr>
              <w:fldChar w:fldCharType="begin">
                <w:fldData xml:space="preserve">PEVuZE5vdGU+PENpdGU+PEF1dGhvcj5Lb2NoZW5kZXJmZXI8L0F1dGhvcj48WWVhcj4xOTk2PC9Z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</w:fldData>
              </w:fldChar>
            </w:r>
            <w:r>
              <w:rPr>
                <w:sz w:val="20"/>
                <w:szCs w:val="20"/>
              </w:rPr>
              <w:instrText xml:space="preserve"> ADDIN EN.CITE </w:instrText>
            </w:r>
            <w:r>
              <w:rPr>
                <w:sz w:val="20"/>
                <w:szCs w:val="20"/>
              </w:rPr>
              <w:fldChar w:fldCharType="begin">
                <w:fldData xml:space="preserve">PEVuZE5vdGU+PENpdGU+PEF1dGhvcj5Lb2NoZW5kZXJmZXI8L0F1dGhvcj48WWVhcj4xOTk2PC9Z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(53, 54)</w:t>
            </w:r>
            <w:r>
              <w:rPr>
                <w:sz w:val="20"/>
                <w:szCs w:val="20"/>
              </w:rPr>
              <w:fldChar w:fldCharType="end"/>
            </w:r>
          </w:p>
        </w:tc>
        <w:tc>
          <w:tcPr>
            <w:tcW w:w="6176" w:type="dxa"/>
          </w:tcPr>
          <w:p w14:paraId="4D909FE3" w14:textId="5E1A480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Two items were used (a further two items that did not perform well in piloting were removed); one item amended for clarity</w:t>
            </w:r>
          </w:p>
        </w:tc>
      </w:tr>
      <w:tr w:rsidR="00E05BD2" w:rsidRPr="00F47215" w14:paraId="386C6D51"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3EF72881" w14:textId="6A399E15" w:rsidR="00E05BD2" w:rsidRPr="004E004E" w:rsidRDefault="00E05BD2" w:rsidP="00E05BD2">
            <w:pPr>
              <w:spacing w:before="60" w:after="60" w:line="288" w:lineRule="auto"/>
              <w:rPr>
                <w:b w:val="0"/>
                <w:bCs w:val="0"/>
                <w:sz w:val="20"/>
                <w:szCs w:val="20"/>
                <w:vertAlign w:val="superscript"/>
              </w:rPr>
            </w:pPr>
            <w:r w:rsidRPr="004E004E">
              <w:rPr>
                <w:b w:val="0"/>
                <w:bCs w:val="0"/>
                <w:sz w:val="20"/>
                <w:szCs w:val="20"/>
              </w:rPr>
              <w:t xml:space="preserve">Peer support at school </w:t>
            </w:r>
            <w:r w:rsidRPr="004E004E">
              <w:rPr>
                <w:b w:val="0"/>
                <w:bCs w:val="0"/>
                <w:sz w:val="20"/>
                <w:szCs w:val="20"/>
                <w:vertAlign w:val="superscript"/>
              </w:rPr>
              <w:t>C</w:t>
            </w:r>
          </w:p>
        </w:tc>
        <w:tc>
          <w:tcPr>
            <w:tcW w:w="1150" w:type="dxa"/>
          </w:tcPr>
          <w:p w14:paraId="2AD9C218"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vMerge/>
          </w:tcPr>
          <w:p w14:paraId="3ED60C03" w14:textId="484FA5FA"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6176" w:type="dxa"/>
          </w:tcPr>
          <w:p w14:paraId="3497A39C" w14:textId="2C9BA31A"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Five items selected to assess social support</w:t>
            </w:r>
          </w:p>
        </w:tc>
      </w:tr>
      <w:tr w:rsidR="00E05BD2" w:rsidRPr="00F47215" w14:paraId="42EF1675"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32AA8781" w14:textId="23831491" w:rsidR="00E05BD2" w:rsidRPr="004E004E" w:rsidRDefault="00E05BD2" w:rsidP="00E05BD2">
            <w:pPr>
              <w:spacing w:before="60" w:after="60" w:line="288" w:lineRule="auto"/>
              <w:rPr>
                <w:b w:val="0"/>
                <w:bCs w:val="0"/>
                <w:sz w:val="20"/>
                <w:szCs w:val="20"/>
                <w:vertAlign w:val="superscript"/>
              </w:rPr>
            </w:pPr>
            <w:r w:rsidRPr="004E004E">
              <w:rPr>
                <w:b w:val="0"/>
                <w:bCs w:val="0"/>
                <w:sz w:val="20"/>
                <w:szCs w:val="20"/>
              </w:rPr>
              <w:t xml:space="preserve">Teacher support at school </w:t>
            </w:r>
            <w:r w:rsidRPr="004E004E">
              <w:rPr>
                <w:b w:val="0"/>
                <w:bCs w:val="0"/>
                <w:sz w:val="20"/>
                <w:szCs w:val="20"/>
                <w:vertAlign w:val="superscript"/>
              </w:rPr>
              <w:t>C</w:t>
            </w:r>
          </w:p>
        </w:tc>
        <w:tc>
          <w:tcPr>
            <w:tcW w:w="1150" w:type="dxa"/>
          </w:tcPr>
          <w:p w14:paraId="531D39DA"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Child</w:t>
            </w:r>
          </w:p>
        </w:tc>
        <w:tc>
          <w:tcPr>
            <w:tcW w:w="2957" w:type="dxa"/>
          </w:tcPr>
          <w:p w14:paraId="50C89C85" w14:textId="53595A9E"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Multidimensional Scale of Perceived Social Support for Arab American Adolescents (MSPSS-AA): teacher subscale</w:t>
            </w:r>
            <w:r>
              <w:rPr>
                <w:sz w:val="20"/>
                <w:szCs w:val="20"/>
              </w:rPr>
              <w:t xml:space="preserve"> </w:t>
            </w:r>
            <w:r>
              <w:rPr>
                <w:sz w:val="20"/>
                <w:szCs w:val="20"/>
              </w:rPr>
              <w:fldChar w:fldCharType="begin"/>
            </w:r>
            <w:r>
              <w:rPr>
                <w:sz w:val="20"/>
                <w:szCs w:val="20"/>
              </w:rPr>
              <w:instrText xml:space="preserve"> ADDIN EN.CITE &lt;EndNote&gt;&lt;Cite&gt;&lt;Author&gt;Ramaswamy&lt;/Author&gt;&lt;Year&gt;2009&lt;/Year&gt;&lt;RecNum&gt;2198&lt;/RecNum&gt;&lt;DisplayText&gt;(52)&lt;/DisplayText&gt;&lt;record&gt;&lt;rec-number&gt;2198&lt;/rec-number&gt;&lt;foreign-keys&gt;&lt;key app="EN" db-id="wfz05pt0epsdazevvalxvxtt9etdvstxwsfz" timestamp="1621873948"&gt;2198&lt;/key&gt;&lt;/foreign-keys&gt;&lt;ref-type name="Journal Article"&gt;17&lt;/ref-type&gt;&lt;contributors&gt;&lt;authors&gt;&lt;author&gt;Ramaswamy, V.&lt;/author&gt;&lt;author&gt;Aroian, K. J.&lt;/author&gt;&lt;author&gt;Templin, T.&lt;/author&gt;&lt;/authors&gt;&lt;/contributors&gt;&lt;auth-address&gt;Center for Peace and Conflict Studies, Wayne State University, Detroit, MI, USA.&lt;/auth-address&gt;&lt;titles&gt;&lt;title&gt;Adaptation and psychometric evaluation of the multidimensional scale of perceived social support for Arab American adolescents&lt;/title&gt;&lt;secondary-title&gt;Am J Community Psychol&lt;/secondary-title&gt;&lt;/titles&gt;&lt;periodical&gt;&lt;full-title&gt;Am J Community Psychol&lt;/full-title&gt;&lt;/periodical&gt;&lt;pages&gt;49-56&lt;/pages&gt;&lt;volume&gt;43&lt;/volume&gt;&lt;number&gt;1-2&lt;/number&gt;&lt;edition&gt;2009/01/23&lt;/edition&gt;&lt;keywords&gt;&lt;keyword&gt;*Adaptation, Psychological&lt;/keyword&gt;&lt;keyword&gt;Adolescent&lt;/keyword&gt;&lt;keyword&gt;Arabs/*ethnology&lt;/keyword&gt;&lt;keyword&gt;*Attitude&lt;/keyword&gt;&lt;keyword&gt;Female&lt;/keyword&gt;&lt;keyword&gt;Humans&lt;/keyword&gt;&lt;keyword&gt;Male&lt;/keyword&gt;&lt;keyword&gt;*Psychometrics&lt;/keyword&gt;&lt;keyword&gt;Reproducibility of Results&lt;/keyword&gt;&lt;keyword&gt;*Social Support&lt;/keyword&gt;&lt;keyword&gt;*Surveys and Questionnaires&lt;/keyword&gt;&lt;keyword&gt;United States/epidemiology&lt;/keyword&gt;&lt;/keywords&gt;&lt;dates&gt;&lt;year&gt;2009&lt;/year&gt;&lt;pub-dates&gt;&lt;date&gt;Mar&lt;/date&gt;&lt;/pub-dates&gt;&lt;/dates&gt;&lt;isbn&gt;1573-2770 (Electronic)&amp;#xD;0091-0562 (Linking)&lt;/isbn&gt;&lt;accession-num&gt;19160040&lt;/accession-num&gt;&lt;urls&gt;&lt;related-urls&gt;&lt;url&gt;https://www.ncbi.nlm.nih.gov/pubmed/19160040&lt;/url&gt;&lt;/related-urls&gt;&lt;/urls&gt;&lt;electronic-resource-num&gt;10.1007/s10464-008-9220-x&lt;/electronic-resource-num&gt;&lt;/record&gt;&lt;/Cite&gt;&lt;/EndNote&gt;</w:instrText>
            </w:r>
            <w:r>
              <w:rPr>
                <w:sz w:val="20"/>
                <w:szCs w:val="20"/>
              </w:rPr>
              <w:fldChar w:fldCharType="separate"/>
            </w:r>
            <w:r>
              <w:rPr>
                <w:noProof/>
                <w:sz w:val="20"/>
                <w:szCs w:val="20"/>
              </w:rPr>
              <w:t>(52)</w:t>
            </w:r>
            <w:r>
              <w:rPr>
                <w:sz w:val="20"/>
                <w:szCs w:val="20"/>
              </w:rPr>
              <w:fldChar w:fldCharType="end"/>
            </w:r>
          </w:p>
        </w:tc>
        <w:tc>
          <w:tcPr>
            <w:tcW w:w="6176" w:type="dxa"/>
          </w:tcPr>
          <w:p w14:paraId="3B298564" w14:textId="5DB076E8"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Subscale for social support from teachers used in those children who reported attending school (see above for subscales related to family and friends); removed the term counsellor from items; used 5-point rating scale instead of 3-point scale</w:t>
            </w:r>
          </w:p>
        </w:tc>
      </w:tr>
      <w:tr w:rsidR="00E05BD2" w:rsidRPr="00F47215" w14:paraId="3DC9575C"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693D6B21" w14:textId="2BF27627" w:rsidR="00E05BD2" w:rsidRPr="004E004E" w:rsidRDefault="00E05BD2" w:rsidP="00E05BD2">
            <w:pPr>
              <w:spacing w:before="60" w:after="60" w:line="288" w:lineRule="auto"/>
              <w:rPr>
                <w:b w:val="0"/>
                <w:bCs w:val="0"/>
                <w:sz w:val="20"/>
                <w:szCs w:val="20"/>
                <w:vertAlign w:val="superscript"/>
              </w:rPr>
            </w:pPr>
            <w:r w:rsidRPr="004E004E">
              <w:rPr>
                <w:b w:val="0"/>
                <w:bCs w:val="0"/>
                <w:sz w:val="20"/>
                <w:szCs w:val="20"/>
              </w:rPr>
              <w:t xml:space="preserve">School connectedness </w:t>
            </w:r>
            <w:r w:rsidRPr="004E004E">
              <w:rPr>
                <w:b w:val="0"/>
                <w:bCs w:val="0"/>
                <w:sz w:val="20"/>
                <w:szCs w:val="20"/>
                <w:vertAlign w:val="superscript"/>
              </w:rPr>
              <w:t>C</w:t>
            </w:r>
          </w:p>
        </w:tc>
        <w:tc>
          <w:tcPr>
            <w:tcW w:w="1150" w:type="dxa"/>
          </w:tcPr>
          <w:p w14:paraId="7443CF04"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Child</w:t>
            </w:r>
          </w:p>
        </w:tc>
        <w:tc>
          <w:tcPr>
            <w:tcW w:w="2957" w:type="dxa"/>
          </w:tcPr>
          <w:p w14:paraId="6EAF638C" w14:textId="259560D2"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School Connectedness</w:t>
            </w:r>
            <w:r>
              <w:rPr>
                <w:sz w:val="20"/>
                <w:szCs w:val="20"/>
              </w:rPr>
              <w:t xml:space="preserve"> </w:t>
            </w:r>
            <w:r>
              <w:rPr>
                <w:sz w:val="20"/>
                <w:szCs w:val="20"/>
              </w:rPr>
              <w:fldChar w:fldCharType="begin">
                <w:fldData xml:space="preserve">PEVuZE5vdGU+PENpdGU+PEF1dGhvcj5SZXNuaWNrPC9BdXRob3I+PFllYXI+MTk5NzwvWWVhcj48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</w:fldData>
              </w:fldChar>
            </w:r>
            <w:r>
              <w:rPr>
                <w:sz w:val="20"/>
                <w:szCs w:val="20"/>
              </w:rPr>
              <w:instrText xml:space="preserve"> ADDIN EN.CITE </w:instrText>
            </w:r>
            <w:r>
              <w:rPr>
                <w:sz w:val="20"/>
                <w:szCs w:val="20"/>
              </w:rPr>
              <w:fldChar w:fldCharType="begin">
                <w:fldData xml:space="preserve">PEVuZE5vdGU+PENpdGU+PEF1dGhvcj5SZXNuaWNrPC9BdXRob3I+PFllYXI+MTk5NzwvWWVhcj48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(55)</w:t>
            </w:r>
            <w:r>
              <w:rPr>
                <w:sz w:val="20"/>
                <w:szCs w:val="20"/>
              </w:rPr>
              <w:fldChar w:fldCharType="end"/>
            </w:r>
          </w:p>
        </w:tc>
        <w:tc>
          <w:tcPr>
            <w:tcW w:w="6176" w:type="dxa"/>
          </w:tcPr>
          <w:p w14:paraId="598AD2E4" w14:textId="46B1ABA9"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Some rephrasing of items for consistency with other school measures</w:t>
            </w:r>
          </w:p>
        </w:tc>
      </w:tr>
      <w:tr w:rsidR="00E05BD2" w:rsidRPr="00F47215" w14:paraId="5041E916"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702938CA" w14:textId="77777777" w:rsidR="00E05BD2" w:rsidRPr="004E004E" w:rsidRDefault="00E05BD2" w:rsidP="00E05BD2">
            <w:pPr>
              <w:spacing w:before="60" w:after="60" w:line="288" w:lineRule="auto"/>
              <w:rPr>
                <w:b w:val="0"/>
                <w:bCs w:val="0"/>
                <w:sz w:val="20"/>
                <w:szCs w:val="20"/>
              </w:rPr>
            </w:pPr>
            <w:r w:rsidRPr="004E004E">
              <w:rPr>
                <w:b w:val="0"/>
                <w:bCs w:val="0"/>
                <w:sz w:val="20"/>
                <w:szCs w:val="20"/>
              </w:rPr>
              <w:t>Access to services</w:t>
            </w:r>
          </w:p>
        </w:tc>
        <w:tc>
          <w:tcPr>
            <w:tcW w:w="1150" w:type="dxa"/>
          </w:tcPr>
          <w:p w14:paraId="78748B73"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vMerge w:val="restart"/>
          </w:tcPr>
          <w:p w14:paraId="0658F83A" w14:textId="0F6676C9"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Perceived Refugee Environment Index (PREI)</w:t>
            </w:r>
          </w:p>
        </w:tc>
        <w:tc>
          <w:tcPr>
            <w:tcW w:w="6176" w:type="dxa"/>
            <w:vMerge w:val="restart"/>
          </w:tcPr>
          <w:p w14:paraId="1E3772F5" w14:textId="26A2E21B"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Developed for this study as multidimensional measure to assess the quality of the refugee environment (see above for further subscales)</w:t>
            </w:r>
          </w:p>
        </w:tc>
      </w:tr>
      <w:tr w:rsidR="00E05BD2" w:rsidRPr="00F47215" w14:paraId="523F5259"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0B97C0CB"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Community environment</w:t>
            </w:r>
          </w:p>
        </w:tc>
        <w:tc>
          <w:tcPr>
            <w:tcW w:w="1150" w:type="dxa"/>
          </w:tcPr>
          <w:p w14:paraId="57CBF061"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vMerge/>
          </w:tcPr>
          <w:p w14:paraId="6ECBDE25" w14:textId="64FF0100"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6176" w:type="dxa"/>
            <w:vMerge/>
          </w:tcPr>
          <w:p w14:paraId="1E1622BC"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E05BD2" w:rsidRPr="00F47215" w14:paraId="4F4FFD51"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6247082E" w14:textId="77777777" w:rsidR="00E05BD2" w:rsidRPr="004E004E" w:rsidRDefault="00E05BD2" w:rsidP="00E05BD2">
            <w:pPr>
              <w:spacing w:before="60" w:after="60" w:line="288" w:lineRule="auto"/>
              <w:rPr>
                <w:b w:val="0"/>
                <w:bCs w:val="0"/>
                <w:sz w:val="20"/>
                <w:szCs w:val="20"/>
              </w:rPr>
            </w:pPr>
            <w:r w:rsidRPr="004E004E">
              <w:rPr>
                <w:b w:val="0"/>
                <w:bCs w:val="0"/>
                <w:sz w:val="20"/>
                <w:szCs w:val="20"/>
              </w:rPr>
              <w:t>Working situation</w:t>
            </w:r>
          </w:p>
        </w:tc>
        <w:tc>
          <w:tcPr>
            <w:tcW w:w="1150" w:type="dxa"/>
          </w:tcPr>
          <w:p w14:paraId="5A11C379"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vMerge/>
          </w:tcPr>
          <w:p w14:paraId="3DEB92B2" w14:textId="373EDA2B"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vMerge/>
          </w:tcPr>
          <w:p w14:paraId="11679F1E"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05BD2" w:rsidRPr="00F47215" w14:paraId="1AFBF206"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4AB5E7D7" w14:textId="77777777" w:rsidR="00E05BD2" w:rsidRPr="004E004E" w:rsidRDefault="00E05BD2" w:rsidP="00E05BD2">
            <w:pPr>
              <w:spacing w:before="60" w:after="60" w:line="288" w:lineRule="auto"/>
              <w:rPr>
                <w:b w:val="0"/>
                <w:bCs w:val="0"/>
                <w:sz w:val="20"/>
                <w:szCs w:val="20"/>
              </w:rPr>
            </w:pPr>
            <w:r w:rsidRPr="004E004E">
              <w:rPr>
                <w:b w:val="0"/>
                <w:bCs w:val="0"/>
                <w:sz w:val="20"/>
                <w:szCs w:val="20"/>
              </w:rPr>
              <w:t>Future mobility</w:t>
            </w:r>
          </w:p>
        </w:tc>
        <w:tc>
          <w:tcPr>
            <w:tcW w:w="1150" w:type="dxa"/>
          </w:tcPr>
          <w:p w14:paraId="3F8BEDA9"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vMerge/>
          </w:tcPr>
          <w:p w14:paraId="242C530A" w14:textId="1344A0E6"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6176" w:type="dxa"/>
            <w:vMerge/>
          </w:tcPr>
          <w:p w14:paraId="537A6EDD"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E05BD2" w:rsidRPr="00F47215" w14:paraId="3E45B608"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4E808C92" w14:textId="77777777" w:rsidR="00E05BD2" w:rsidRPr="004E004E" w:rsidRDefault="00E05BD2" w:rsidP="00E05BD2">
            <w:pPr>
              <w:spacing w:before="60" w:after="60" w:line="288" w:lineRule="auto"/>
              <w:rPr>
                <w:b w:val="0"/>
                <w:bCs w:val="0"/>
                <w:sz w:val="20"/>
                <w:szCs w:val="20"/>
              </w:rPr>
            </w:pPr>
            <w:r w:rsidRPr="004E004E">
              <w:rPr>
                <w:b w:val="0"/>
                <w:bCs w:val="0"/>
                <w:sz w:val="20"/>
                <w:szCs w:val="20"/>
              </w:rPr>
              <w:t xml:space="preserve">Perceived refugee environment </w:t>
            </w:r>
          </w:p>
        </w:tc>
        <w:tc>
          <w:tcPr>
            <w:tcW w:w="1150" w:type="dxa"/>
          </w:tcPr>
          <w:p w14:paraId="349DA650"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vMerge/>
          </w:tcPr>
          <w:p w14:paraId="09FC7FC5" w14:textId="2A359843"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6176" w:type="dxa"/>
            <w:vMerge/>
          </w:tcPr>
          <w:p w14:paraId="36BE5167"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E05BD2" w:rsidRPr="00F47215" w14:paraId="4AB77833" w14:textId="77777777" w:rsidTr="004E00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5" w:type="dxa"/>
          </w:tcPr>
          <w:p w14:paraId="1365340A" w14:textId="77777777" w:rsidR="00E05BD2" w:rsidRPr="004E004E" w:rsidRDefault="00E05BD2" w:rsidP="00E05BD2">
            <w:pPr>
              <w:spacing w:before="60" w:after="60" w:line="288" w:lineRule="auto"/>
              <w:rPr>
                <w:b w:val="0"/>
                <w:bCs w:val="0"/>
                <w:sz w:val="20"/>
                <w:szCs w:val="20"/>
              </w:rPr>
            </w:pPr>
            <w:r w:rsidRPr="004E004E">
              <w:rPr>
                <w:b w:val="0"/>
                <w:bCs w:val="0"/>
                <w:sz w:val="20"/>
                <w:szCs w:val="20"/>
              </w:rPr>
              <w:t>Human insecurity</w:t>
            </w:r>
          </w:p>
        </w:tc>
        <w:tc>
          <w:tcPr>
            <w:tcW w:w="1150" w:type="dxa"/>
          </w:tcPr>
          <w:p w14:paraId="2C8A2306" w14:textId="7777777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Caregiver</w:t>
            </w:r>
          </w:p>
        </w:tc>
        <w:tc>
          <w:tcPr>
            <w:tcW w:w="2957" w:type="dxa"/>
          </w:tcPr>
          <w:p w14:paraId="7F675F62" w14:textId="6A829E47"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Human Insecurity Scale (HIS)</w:t>
            </w:r>
            <w:r>
              <w:rPr>
                <w:sz w:val="20"/>
                <w:szCs w:val="20"/>
              </w:rPr>
              <w:t xml:space="preserve"> </w:t>
            </w:r>
            <w:r>
              <w:rPr>
                <w:sz w:val="20"/>
                <w:szCs w:val="20"/>
              </w:rPr>
              <w:fldChar w:fldCharType="begin"/>
            </w:r>
            <w:r>
              <w:rPr>
                <w:sz w:val="20"/>
                <w:szCs w:val="20"/>
              </w:rPr>
              <w:instrText xml:space="preserve"> ADDIN EN.CITE &lt;EndNote&gt;&lt;Cite&gt;&lt;Author&gt;Ziadni&lt;/Author&gt;&lt;Year&gt;2011&lt;/Year&gt;&lt;RecNum&gt;1732&lt;/RecNum&gt;&lt;DisplayText&gt;(56)&lt;/DisplayText&gt;&lt;record&gt;&lt;rec-number&gt;1732&lt;/rec-number&gt;&lt;foreign-keys&gt;&lt;key app="EN" db-id="wfz05pt0epsdazevvalxvxtt9etdvstxwsfz" timestamp="0"&gt;1732&lt;/key&gt;&lt;/foreign-keys&gt;&lt;ref-type name="Journal Article"&gt;17&lt;/ref-type&gt;&lt;contributors&gt;&lt;authors&gt;&lt;author&gt;Ziadni, M.&lt;/author&gt;&lt;author&gt;Hammoudeh, W.&lt;/author&gt;&lt;author&gt;Rmeileh, N. M.&lt;/author&gt;&lt;author&gt;Hogan, D.&lt;/author&gt;&lt;author&gt;Shannon, H.&lt;/author&gt;&lt;author&gt;Giacaman, R.&lt;/author&gt;&lt;/authors&gt;&lt;/contributors&gt;&lt;auth-address&gt;Wayne state university.&amp;#xD;Birzeit university/brown university.&amp;#xD;Birzeit university.&amp;#xD;Brown university.&amp;#xD;Mcmaster university.&lt;/auth-address&gt;&lt;titles&gt;&lt;title&gt;Sources of Human Insecurity in Post-War Situations: The Case of Gaza&lt;/title&gt;&lt;secondary-title&gt;J Hum Secur&lt;/secondary-title&gt;&lt;alt-title&gt;Journal of human security&lt;/alt-title&gt;&lt;/titles&gt;&lt;volume&gt;7&lt;/volume&gt;&lt;number&gt;3&lt;/number&gt;&lt;edition&gt;2011/01/01&lt;/edition&gt;&lt;dates&gt;&lt;year&gt;2011&lt;/year&gt;&lt;/dates&gt;&lt;isbn&gt;1835-3800 (Print)&amp;#xD;1835-3800 (Linking)&lt;/isbn&gt;&lt;accession-num&gt;24416084&lt;/accession-num&gt;&lt;urls&gt;&lt;/urls&gt;&lt;custom2&gt;PMC3884905&lt;/custom2&gt;&lt;custom6&gt;Nihms515475&lt;/custom6&gt;&lt;electronic-resource-num&gt;10.3316/jhs0703023&lt;/electronic-resource-num&gt;&lt;remote-database-provider&gt;NLM&lt;/remote-database-provider&gt;&lt;language&gt;Eng&lt;/language&gt;&lt;/record&gt;&lt;/Cite&gt;&lt;/EndNote&gt;</w:instrText>
            </w:r>
            <w:r>
              <w:rPr>
                <w:sz w:val="20"/>
                <w:szCs w:val="20"/>
              </w:rPr>
              <w:fldChar w:fldCharType="separate"/>
            </w:r>
            <w:r>
              <w:rPr>
                <w:noProof/>
                <w:sz w:val="20"/>
                <w:szCs w:val="20"/>
              </w:rPr>
              <w:t>(56)</w:t>
            </w:r>
            <w:r>
              <w:rPr>
                <w:sz w:val="20"/>
                <w:szCs w:val="20"/>
              </w:rPr>
              <w:fldChar w:fldCharType="end"/>
            </w:r>
          </w:p>
        </w:tc>
        <w:tc>
          <w:tcPr>
            <w:tcW w:w="6176" w:type="dxa"/>
          </w:tcPr>
          <w:p w14:paraId="3BC3343A" w14:textId="7679F72B" w:rsidR="00E05BD2" w:rsidRPr="00F47215" w:rsidRDefault="00E05BD2" w:rsidP="00E05BD2">
            <w:pPr>
              <w:spacing w:before="60" w:after="60" w:line="288" w:lineRule="auto"/>
              <w:cnfStyle w:val="000000100000" w:firstRow="0" w:lastRow="0" w:firstColumn="0" w:lastColumn="0" w:oddVBand="0" w:evenVBand="0" w:oddHBand="1" w:evenHBand="0" w:firstRowFirstColumn="0" w:firstRowLastColumn="0" w:lastRowFirstColumn="0" w:lastRowLastColumn="0"/>
              <w:rPr>
                <w:sz w:val="20"/>
                <w:szCs w:val="20"/>
              </w:rPr>
            </w:pPr>
            <w:r w:rsidRPr="00F47215">
              <w:rPr>
                <w:sz w:val="20"/>
                <w:szCs w:val="20"/>
              </w:rPr>
              <w:t>No modifications, previously adapted for similar context</w:t>
            </w:r>
          </w:p>
        </w:tc>
      </w:tr>
      <w:tr w:rsidR="00E05BD2" w:rsidRPr="00F47215" w14:paraId="3DEEC75A" w14:textId="77777777" w:rsidTr="004E004E">
        <w:tc>
          <w:tcPr>
            <w:cnfStyle w:val="001000000000" w:firstRow="0" w:lastRow="0" w:firstColumn="1" w:lastColumn="0" w:oddVBand="0" w:evenVBand="0" w:oddHBand="0" w:evenHBand="0" w:firstRowFirstColumn="0" w:firstRowLastColumn="0" w:lastRowFirstColumn="0" w:lastRowLastColumn="0"/>
            <w:tcW w:w="3665" w:type="dxa"/>
          </w:tcPr>
          <w:p w14:paraId="7B8B2247" w14:textId="77777777" w:rsidR="00E05BD2" w:rsidRPr="004E004E" w:rsidRDefault="00E05BD2" w:rsidP="00E05BD2">
            <w:pPr>
              <w:spacing w:before="60" w:after="60" w:line="288" w:lineRule="auto"/>
              <w:rPr>
                <w:b w:val="0"/>
                <w:bCs w:val="0"/>
                <w:sz w:val="20"/>
                <w:szCs w:val="20"/>
              </w:rPr>
            </w:pPr>
            <w:r w:rsidRPr="004E004E">
              <w:rPr>
                <w:b w:val="0"/>
                <w:bCs w:val="0"/>
                <w:sz w:val="20"/>
                <w:szCs w:val="20"/>
              </w:rPr>
              <w:t>Collective efficacy</w:t>
            </w:r>
          </w:p>
        </w:tc>
        <w:tc>
          <w:tcPr>
            <w:tcW w:w="1150" w:type="dxa"/>
          </w:tcPr>
          <w:p w14:paraId="23AEF142" w14:textId="77777777"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Caregiver</w:t>
            </w:r>
          </w:p>
        </w:tc>
        <w:tc>
          <w:tcPr>
            <w:tcW w:w="2957" w:type="dxa"/>
          </w:tcPr>
          <w:p w14:paraId="49CD9100" w14:textId="772AB43D"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Collective Efficacy: Social Cohesion and Trust &amp; Informal Social Control</w:t>
            </w:r>
            <w:r>
              <w:rPr>
                <w:sz w:val="20"/>
                <w:szCs w:val="20"/>
              </w:rPr>
              <w:t xml:space="preserve"> </w:t>
            </w:r>
            <w:r>
              <w:rPr>
                <w:sz w:val="20"/>
                <w:szCs w:val="20"/>
              </w:rPr>
              <w:fldChar w:fldCharType="begin"/>
            </w:r>
            <w:r>
              <w:rPr>
                <w:sz w:val="20"/>
                <w:szCs w:val="20"/>
              </w:rPr>
              <w:instrText xml:space="preserve"> ADDIN EN.CITE &lt;EndNote&gt;&lt;Cite&gt;&lt;Author&gt;Sampson&lt;/Author&gt;&lt;Year&gt;1997&lt;/Year&gt;&lt;RecNum&gt;1531&lt;/RecNum&gt;&lt;DisplayText&gt;(57)&lt;/DisplayText&gt;&lt;record&gt;&lt;rec-number&gt;1531&lt;/rec-number&gt;&lt;foreign-keys&gt;&lt;key app="EN" db-id="wfz05pt0epsdazevvalxvxtt9etdvstxwsfz" timestamp="0"&gt;1531&lt;/key&gt;&lt;/foreign-keys&gt;&lt;ref-type name="Journal Article"&gt;17&lt;/ref-type&gt;&lt;contributors&gt;&lt;authors&gt;&lt;author&gt;Sampson, R. J.&lt;/author&gt;&lt;author&gt;Raudenbush, S. W.&lt;/author&gt;&lt;author&gt;Earls, F.&lt;/author&gt;&lt;/authors&gt;&lt;/contributors&gt;&lt;titles&gt;&lt;title&gt;Neighborhoods and violent crime: A multilevel study of collective efficacy&lt;/title&gt;&lt;secondary-title&gt;Science&lt;/secondary-title&gt;&lt;/titles&gt;&lt;periodical&gt;&lt;full-title&gt;Science&lt;/full-title&gt;&lt;/periodical&gt;&lt;pages&gt;918-924&lt;/pages&gt;&lt;volume&gt;277&lt;/volume&gt;&lt;number&gt;5328&lt;/number&gt;&lt;dates&gt;&lt;year&gt;1997&lt;/year&gt;&lt;pub-dates&gt;&lt;date&gt;Aug&lt;/date&gt;&lt;/pub-dates&gt;&lt;/dates&gt;&lt;isbn&gt;0036-8075&lt;/isbn&gt;&lt;accession-num&gt;WOS:A1997XQ98500031&lt;/accession-num&gt;&lt;urls&gt;&lt;related-urls&gt;&lt;url&gt;&amp;lt;Go to ISI&amp;gt;://WOS:A1997XQ98500031&lt;/url&gt;&lt;/related-urls&gt;&lt;/urls&gt;&lt;electronic-resource-num&gt;10.1126/science.277.5328.918&lt;/electronic-resource-num&gt;&lt;/record&gt;&lt;/Cite&gt;&lt;/EndNote&gt;</w:instrText>
            </w:r>
            <w:r>
              <w:rPr>
                <w:sz w:val="20"/>
                <w:szCs w:val="20"/>
              </w:rPr>
              <w:fldChar w:fldCharType="separate"/>
            </w:r>
            <w:r>
              <w:rPr>
                <w:noProof/>
                <w:sz w:val="20"/>
                <w:szCs w:val="20"/>
              </w:rPr>
              <w:t>(57)</w:t>
            </w:r>
            <w:r>
              <w:rPr>
                <w:sz w:val="20"/>
                <w:szCs w:val="20"/>
              </w:rPr>
              <w:fldChar w:fldCharType="end"/>
            </w:r>
          </w:p>
        </w:tc>
        <w:tc>
          <w:tcPr>
            <w:tcW w:w="6176" w:type="dxa"/>
          </w:tcPr>
          <w:p w14:paraId="6E40905A" w14:textId="4DB5EBD0" w:rsidR="00E05BD2" w:rsidRPr="00F47215" w:rsidRDefault="00E05BD2" w:rsidP="00E05BD2">
            <w:pPr>
              <w:spacing w:before="60" w:after="60" w:line="288" w:lineRule="auto"/>
              <w:cnfStyle w:val="000000000000" w:firstRow="0" w:lastRow="0" w:firstColumn="0" w:lastColumn="0" w:oddVBand="0" w:evenVBand="0" w:oddHBand="0" w:evenHBand="0" w:firstRowFirstColumn="0" w:firstRowLastColumn="0" w:lastRowFirstColumn="0" w:lastRowLastColumn="0"/>
              <w:rPr>
                <w:sz w:val="20"/>
                <w:szCs w:val="20"/>
              </w:rPr>
            </w:pPr>
            <w:r w:rsidRPr="00F47215">
              <w:rPr>
                <w:sz w:val="20"/>
                <w:szCs w:val="20"/>
              </w:rPr>
              <w:t>At follow up, asked extent to which neighbourhood had changed; added instructions to highlight change in direction of items that are scored negatively rather than positively</w:t>
            </w:r>
          </w:p>
        </w:tc>
      </w:tr>
    </w:tbl>
    <w:p w14:paraId="231A79EA" w14:textId="77777777" w:rsidR="009131AE" w:rsidRPr="00761B83" w:rsidRDefault="003F780F" w:rsidP="0025020F">
      <w:pPr>
        <w:rPr>
          <w:sz w:val="20"/>
          <w:szCs w:val="20"/>
        </w:rPr>
        <w:sectPr w:rsidR="009131AE" w:rsidRPr="00761B83" w:rsidSect="00E24F21">
          <w:type w:val="continuous"/>
          <w:pgSz w:w="16838" w:h="11906" w:orient="landscape"/>
          <w:pgMar w:top="1440" w:right="1134" w:bottom="1440" w:left="1134" w:header="709" w:footer="709" w:gutter="0"/>
          <w:cols w:space="708"/>
          <w:docGrid w:linePitch="360"/>
        </w:sectPr>
      </w:pPr>
      <w:r w:rsidRPr="00761B83">
        <w:rPr>
          <w:sz w:val="20"/>
          <w:szCs w:val="20"/>
          <w:vertAlign w:val="superscript"/>
        </w:rPr>
        <w:t>A</w:t>
      </w:r>
      <w:r w:rsidR="0025020F" w:rsidRPr="00761B83">
        <w:rPr>
          <w:sz w:val="20"/>
          <w:szCs w:val="20"/>
          <w:vertAlign w:val="superscript"/>
        </w:rPr>
        <w:t xml:space="preserve"> </w:t>
      </w:r>
      <w:r w:rsidR="0025020F" w:rsidRPr="00761B83">
        <w:rPr>
          <w:sz w:val="20"/>
          <w:szCs w:val="20"/>
        </w:rPr>
        <w:t xml:space="preserve">If the mother was not regularly caring for the child, this was the female caregiver most involved in their care; if the father was not present in the home, this either referred to the father when they were last together or another male caregiver most involved in the child’s care (children could opt not to answer questions about father/male caregiver); </w:t>
      </w:r>
      <w:r w:rsidRPr="00761B83">
        <w:rPr>
          <w:sz w:val="20"/>
          <w:szCs w:val="20"/>
          <w:vertAlign w:val="superscript"/>
        </w:rPr>
        <w:t>B</w:t>
      </w:r>
      <w:r w:rsidR="0025020F" w:rsidRPr="00761B83">
        <w:rPr>
          <w:sz w:val="20"/>
          <w:szCs w:val="20"/>
          <w:vertAlign w:val="superscript"/>
        </w:rPr>
        <w:t xml:space="preserve"> </w:t>
      </w:r>
      <w:r w:rsidR="0025020F" w:rsidRPr="00761B83">
        <w:rPr>
          <w:sz w:val="20"/>
          <w:szCs w:val="20"/>
        </w:rPr>
        <w:t xml:space="preserve">Perceived social support was assessed for both family and peers, so subscales cover both family and community level; </w:t>
      </w:r>
      <w:r w:rsidRPr="00761B83">
        <w:rPr>
          <w:sz w:val="20"/>
          <w:szCs w:val="20"/>
          <w:vertAlign w:val="superscript"/>
        </w:rPr>
        <w:t>C</w:t>
      </w:r>
      <w:r w:rsidR="0025020F" w:rsidRPr="00761B83">
        <w:rPr>
          <w:sz w:val="20"/>
          <w:szCs w:val="20"/>
          <w:vertAlign w:val="superscript"/>
        </w:rPr>
        <w:t xml:space="preserve"> </w:t>
      </w:r>
      <w:r w:rsidR="0025020F" w:rsidRPr="00761B83">
        <w:rPr>
          <w:sz w:val="20"/>
          <w:szCs w:val="20"/>
        </w:rPr>
        <w:t>Completed by the subset of children who reported attending school</w:t>
      </w:r>
    </w:p>
    <w:p w14:paraId="6034E4BC" w14:textId="6837E60C" w:rsidR="008F6031" w:rsidRDefault="008F6031" w:rsidP="00FE4522">
      <w:r w:rsidRPr="00F34BF2">
        <w:t xml:space="preserve">There were some data where there was a degree of uncertainty about validity, especially questions that had implications for resource allocation or were sensitive for other reasons. For example, there were sometimes discrepancies between child and caregiver report on whether the child’s father was in Lebanon. It is also not clear whether reports of income or work were accurate (refugees are </w:t>
      </w:r>
      <w:r>
        <w:t xml:space="preserve">typically </w:t>
      </w:r>
      <w:r w:rsidRPr="00F34BF2">
        <w:t>not allowed to work). Some questions, for example about child maltreatment</w:t>
      </w:r>
      <w:r>
        <w:t xml:space="preserve"> and caregiver-child relationship</w:t>
      </w:r>
      <w:r w:rsidRPr="00F34BF2">
        <w:t>, may have been biased by children’s concerns about people overhearing them</w:t>
      </w:r>
      <w:r>
        <w:t xml:space="preserve">, and responses to questions about </w:t>
      </w:r>
      <w:r w:rsidRPr="00F34BF2">
        <w:t>religious practice</w:t>
      </w:r>
      <w:r>
        <w:t xml:space="preserve"> were likely biased by the importance of being seen to adhere to religious teachings.</w:t>
      </w:r>
      <w:r w:rsidRPr="00F34BF2">
        <w:t xml:space="preserve"> We used </w:t>
      </w:r>
      <w:r>
        <w:t xml:space="preserve">comprehensive </w:t>
      </w:r>
      <w:r w:rsidRPr="00F34BF2">
        <w:t xml:space="preserve">feedback from interviewers to highlight these issues and guide interpretation of data. Furthermore, we repeated key demographic questions at each stage of data collection and used data from the two waves to identify and resolve discrepancies. </w:t>
      </w:r>
    </w:p>
    <w:p w14:paraId="76EBA1FB" w14:textId="77777777" w:rsidR="009131AE" w:rsidRDefault="009131AE">
      <w:pPr>
        <w:sectPr w:rsidR="009131AE" w:rsidSect="00E24F21">
          <w:type w:val="continuous"/>
          <w:pgSz w:w="11906" w:h="16838"/>
          <w:pgMar w:top="1134" w:right="1440" w:bottom="1134" w:left="1440" w:header="709" w:footer="709" w:gutter="0"/>
          <w:cols w:space="708"/>
          <w:docGrid w:linePitch="360"/>
        </w:sectPr>
      </w:pPr>
    </w:p>
    <w:p w14:paraId="68A504DD" w14:textId="1DB8702C" w:rsidR="0007325E" w:rsidRDefault="0007325E" w:rsidP="00FE4522">
      <w:pPr>
        <w:rPr>
          <w:b/>
          <w:bCs/>
          <w:sz w:val="24"/>
          <w:szCs w:val="24"/>
        </w:rPr>
      </w:pPr>
      <w:r w:rsidRPr="00B3154B">
        <w:rPr>
          <w:b/>
          <w:noProof/>
          <w:sz w:val="26"/>
          <w:lang w:val="en-US"/>
        </w:rPr>
        <w:drawing>
          <wp:inline distT="0" distB="0" distL="0" distR="0" wp14:anchorId="47B41250" wp14:editId="622F6818">
            <wp:extent cx="8791200" cy="4035600"/>
            <wp:effectExtent l="0" t="0" r="0" b="317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4">
                      <a:extLst>
                        <a:ext uri="{28A0092B-C50C-407E-A947-70E740481C1C}">
                          <a14:useLocalDpi xmlns:a14="http://schemas.microsoft.com/office/drawing/2010/main" val="0"/>
                        </a:ext>
                      </a:extLst>
                    </a:blip>
                    <a:srcRect r="657" b="17585"/>
                    <a:stretch/>
                  </pic:blipFill>
                  <pic:spPr bwMode="auto">
                    <a:xfrm>
                      <a:off x="0" y="0"/>
                      <a:ext cx="8791200" cy="4035600"/>
                    </a:xfrm>
                    <a:prstGeom prst="rect">
                      <a:avLst/>
                    </a:prstGeom>
                    <a:ln>
                      <a:noFill/>
                    </a:ln>
                    <a:extLst>
                      <a:ext uri="{53640926-AAD7-44D8-BBD7-CCE9431645EC}">
                        <a14:shadowObscured xmlns:a14="http://schemas.microsoft.com/office/drawing/2010/main"/>
                      </a:ext>
                    </a:extLst>
                  </pic:spPr>
                </pic:pic>
              </a:graphicData>
            </a:graphic>
          </wp:inline>
        </w:drawing>
      </w:r>
    </w:p>
    <w:p w14:paraId="02A13B5E" w14:textId="1869CA10" w:rsidR="0021513E" w:rsidRPr="0007325E" w:rsidRDefault="00385E5B" w:rsidP="0021513E">
      <w:pPr>
        <w:rPr>
          <w:b/>
          <w:bCs/>
          <w:sz w:val="24"/>
          <w:szCs w:val="24"/>
        </w:rPr>
      </w:pPr>
      <w:r>
        <w:rPr>
          <w:b/>
          <w:bCs/>
          <w:sz w:val="24"/>
          <w:szCs w:val="24"/>
        </w:rPr>
        <w:t>Figure S2</w:t>
      </w:r>
      <w:r w:rsidR="0021513E">
        <w:rPr>
          <w:b/>
          <w:bCs/>
          <w:sz w:val="24"/>
          <w:szCs w:val="24"/>
        </w:rPr>
        <w:t xml:space="preserve">. </w:t>
      </w:r>
      <w:r w:rsidR="0021513E" w:rsidRPr="0007325E">
        <w:rPr>
          <w:b/>
          <w:bCs/>
          <w:sz w:val="24"/>
          <w:szCs w:val="24"/>
        </w:rPr>
        <w:t xml:space="preserve">Visual aid for use with the SCARED </w:t>
      </w:r>
    </w:p>
    <w:p w14:paraId="7E6F24B1" w14:textId="77777777" w:rsidR="0021513E" w:rsidRPr="00761B83" w:rsidRDefault="0021513E" w:rsidP="0021513E">
      <w:pPr>
        <w:rPr>
          <w:sz w:val="20"/>
          <w:szCs w:val="20"/>
        </w:rPr>
      </w:pPr>
      <w:r w:rsidRPr="00761B83">
        <w:rPr>
          <w:sz w:val="20"/>
          <w:szCs w:val="20"/>
        </w:rPr>
        <w:t>The versions used in the study were in Arabic, with glass order moving from right to left with the response options. This is one example from the SCARED; similar visual aids were used with each measure</w:t>
      </w:r>
    </w:p>
    <w:p w14:paraId="241C4C1C" w14:textId="77777777" w:rsidR="000B5A59" w:rsidRPr="00761B83" w:rsidRDefault="000B5A59" w:rsidP="00FE4522">
      <w:pPr>
        <w:rPr>
          <w:b/>
          <w:bCs/>
        </w:rPr>
        <w:sectPr w:rsidR="000B5A59" w:rsidRPr="00761B83" w:rsidSect="00E24F21">
          <w:type w:val="continuous"/>
          <w:pgSz w:w="16838" w:h="11906" w:orient="landscape"/>
          <w:pgMar w:top="1440" w:right="1134" w:bottom="1440" w:left="1134" w:header="709" w:footer="709" w:gutter="0"/>
          <w:cols w:space="708"/>
          <w:docGrid w:linePitch="360"/>
        </w:sectPr>
      </w:pPr>
    </w:p>
    <w:p w14:paraId="544D032E" w14:textId="20E01DDB" w:rsidR="00F47215" w:rsidRPr="00D20025" w:rsidRDefault="007928E5" w:rsidP="00D20025">
      <w:pPr>
        <w:pStyle w:val="Heading1"/>
        <w:spacing w:after="120"/>
        <w:rPr>
          <w:b/>
          <w:bCs/>
          <w:color w:val="auto"/>
          <w:sz w:val="28"/>
          <w:szCs w:val="28"/>
        </w:rPr>
      </w:pPr>
      <w:bookmarkStart w:id="8" w:name="_Toc90229633"/>
      <w:r w:rsidRPr="00D20025">
        <w:rPr>
          <w:b/>
          <w:bCs/>
          <w:color w:val="auto"/>
          <w:sz w:val="28"/>
          <w:szCs w:val="28"/>
        </w:rPr>
        <w:t>References</w:t>
      </w:r>
      <w:bookmarkEnd w:id="8"/>
    </w:p>
    <w:p w14:paraId="762D3DBD" w14:textId="3D64F729" w:rsidR="00C26889" w:rsidRPr="00C26889" w:rsidRDefault="00F47215" w:rsidP="00C26889">
      <w:pPr>
        <w:pStyle w:val="EndNoteBibliography"/>
        <w:spacing w:after="0"/>
      </w:pPr>
      <w:r>
        <w:rPr>
          <w:b/>
          <w:bCs/>
          <w:sz w:val="24"/>
          <w:szCs w:val="24"/>
        </w:rPr>
        <w:fldChar w:fldCharType="begin"/>
      </w:r>
      <w:r>
        <w:rPr>
          <w:b/>
          <w:bCs/>
          <w:sz w:val="24"/>
          <w:szCs w:val="24"/>
        </w:rPr>
        <w:instrText xml:space="preserve"> ADDIN EN.REFLIST </w:instrText>
      </w:r>
      <w:r>
        <w:rPr>
          <w:b/>
          <w:bCs/>
          <w:sz w:val="24"/>
          <w:szCs w:val="24"/>
        </w:rPr>
        <w:fldChar w:fldCharType="separate"/>
      </w:r>
      <w:r w:rsidR="00C26889" w:rsidRPr="00C26889">
        <w:t>1.</w:t>
      </w:r>
      <w:r w:rsidR="00C26889" w:rsidRPr="00C26889">
        <w:tab/>
        <w:t xml:space="preserve">UNICEF. Equity in Crisis Response InterAgency Mapping Partners IAMP V33 Refugees in Informal Settlements Inter-Agency Coordination Lebanon December 2016 2017 [Available from: </w:t>
      </w:r>
      <w:hyperlink r:id="rId15" w:history="1">
        <w:r w:rsidR="00C26889" w:rsidRPr="00C26889">
          <w:rPr>
            <w:rStyle w:val="Hyperlink"/>
          </w:rPr>
          <w:t>https://www.refworld.org/docid/588748e84.html</w:t>
        </w:r>
      </w:hyperlink>
      <w:r w:rsidR="00C26889" w:rsidRPr="00C26889">
        <w:t>.</w:t>
      </w:r>
    </w:p>
    <w:p w14:paraId="60B739AC" w14:textId="77777777" w:rsidR="00C26889" w:rsidRPr="00C26889" w:rsidRDefault="00C26889" w:rsidP="00C26889">
      <w:pPr>
        <w:pStyle w:val="EndNoteBibliography"/>
        <w:spacing w:after="0"/>
      </w:pPr>
      <w:r w:rsidRPr="00C26889">
        <w:t>2.</w:t>
      </w:r>
      <w:r w:rsidRPr="00C26889">
        <w:tab/>
        <w:t>Carskadon MA, Acebo C. A self-administered rating scale for pubertal development. J Adolesc Health. 1993;14(3):190-5.</w:t>
      </w:r>
    </w:p>
    <w:p w14:paraId="73083DD6" w14:textId="77777777" w:rsidR="00C26889" w:rsidRPr="00C26889" w:rsidRDefault="00C26889" w:rsidP="00C26889">
      <w:pPr>
        <w:pStyle w:val="EndNoteBibliography"/>
        <w:spacing w:after="0"/>
      </w:pPr>
      <w:r w:rsidRPr="00C26889">
        <w:t>3.</w:t>
      </w:r>
      <w:r w:rsidRPr="00C26889">
        <w:tab/>
        <w:t>Bech P. Clinical Psychometrics. Oxford: Wiley Blackwell; 2012.</w:t>
      </w:r>
    </w:p>
    <w:p w14:paraId="0E6DD7DE" w14:textId="77777777" w:rsidR="00C26889" w:rsidRPr="00C26889" w:rsidRDefault="00C26889" w:rsidP="00C26889">
      <w:pPr>
        <w:pStyle w:val="EndNoteBibliography"/>
        <w:spacing w:after="0"/>
      </w:pPr>
      <w:r w:rsidRPr="00C26889">
        <w:t>4.</w:t>
      </w:r>
      <w:r w:rsidRPr="00C26889">
        <w:tab/>
        <w:t>Topp CW, Ostergaard SD, Sondergaard S, Bech P. The WHO-5 Well-Being Index: A Systematic Review of the Literature. Psychother Psychosom. 2015;84(3).</w:t>
      </w:r>
    </w:p>
    <w:p w14:paraId="2214C9BB" w14:textId="77777777" w:rsidR="00C26889" w:rsidRPr="00C26889" w:rsidRDefault="00C26889" w:rsidP="00C26889">
      <w:pPr>
        <w:pStyle w:val="EndNoteBibliography"/>
        <w:spacing w:after="0"/>
      </w:pPr>
      <w:r w:rsidRPr="00C26889">
        <w:t>5.</w:t>
      </w:r>
      <w:r w:rsidRPr="00C26889">
        <w:tab/>
        <w:t>Foa EB, Johnson KM, Feeny NC, Treadwell KR. The Child PTSD Symptom Scale: A preliminary examination of its psychometric properties. Journal of clinical child psychology. 2001;30(3):376-84.</w:t>
      </w:r>
    </w:p>
    <w:p w14:paraId="74E17652" w14:textId="77777777" w:rsidR="00C26889" w:rsidRPr="00C26889" w:rsidRDefault="00C26889" w:rsidP="00C26889">
      <w:pPr>
        <w:pStyle w:val="EndNoteBibliography"/>
        <w:spacing w:after="0"/>
      </w:pPr>
      <w:r w:rsidRPr="00C26889">
        <w:t>6.</w:t>
      </w:r>
      <w:r w:rsidRPr="00C26889">
        <w:tab/>
        <w:t>Weissman MM, Orvaschel H, Padian N. Children's symptom and social functioning self-report scales. Comparison of mothers' and children's reports. J Nerv Ment Dis. 1980;168(12):736-40.</w:t>
      </w:r>
    </w:p>
    <w:p w14:paraId="23314043" w14:textId="77777777" w:rsidR="00C26889" w:rsidRPr="00C26889" w:rsidRDefault="00C26889" w:rsidP="00C26889">
      <w:pPr>
        <w:pStyle w:val="EndNoteBibliography"/>
        <w:spacing w:after="0"/>
      </w:pPr>
      <w:r w:rsidRPr="00C26889">
        <w:t>7.</w:t>
      </w:r>
      <w:r w:rsidRPr="00C26889">
        <w:tab/>
        <w:t>Faulstich ME, Carey MP, Ruggiero L, Enyart P, Gresham F. Assessment of depression in childhood and adolescence: an evaluation of the Center for Epidemiological Studies Depression Scale for Children (CES-DC). Am J Psychiatry. 1986;143(8):1024-7.</w:t>
      </w:r>
    </w:p>
    <w:p w14:paraId="2389BC7D" w14:textId="77777777" w:rsidR="00C26889" w:rsidRPr="00C26889" w:rsidRDefault="00C26889" w:rsidP="00C26889">
      <w:pPr>
        <w:pStyle w:val="EndNoteBibliography"/>
        <w:spacing w:after="0"/>
      </w:pPr>
      <w:r w:rsidRPr="00C26889">
        <w:t>8.</w:t>
      </w:r>
      <w:r w:rsidRPr="00C26889">
        <w:tab/>
        <w:t>Ayyash-Abdo H, Nohra J, Okawa S, Sasagawa S. Depressive Symptoms among Adolescents in Lebanon: A Confirmatory Factor Analytic Study of the Center for Epidemiological Studies Depression for Children. Acta Psychopathologica. 2016;2(6).</w:t>
      </w:r>
    </w:p>
    <w:p w14:paraId="7A486AA2" w14:textId="77777777" w:rsidR="00C26889" w:rsidRPr="00C26889" w:rsidRDefault="00C26889" w:rsidP="00C26889">
      <w:pPr>
        <w:pStyle w:val="EndNoteBibliography"/>
        <w:spacing w:after="0"/>
      </w:pPr>
      <w:r w:rsidRPr="00C26889">
        <w:t>9.</w:t>
      </w:r>
      <w:r w:rsidRPr="00C26889">
        <w:tab/>
        <w:t>Birmaher B, Khetarpal S, Brent D, Cully M, Balach L, Kaufman J, et al. The screen for child anxiety related emotional disorders (SCARED): Scale construction and psychometric characteristics. Journal of the American Academy of Child and Adolescent Psychiatry. 1997;36(4):545-53.</w:t>
      </w:r>
    </w:p>
    <w:p w14:paraId="12874FAB" w14:textId="77777777" w:rsidR="00C26889" w:rsidRPr="00C26889" w:rsidRDefault="00C26889" w:rsidP="00C26889">
      <w:pPr>
        <w:pStyle w:val="EndNoteBibliography"/>
        <w:spacing w:after="0"/>
      </w:pPr>
      <w:r w:rsidRPr="00C26889">
        <w:t>10.</w:t>
      </w:r>
      <w:r w:rsidRPr="00C26889">
        <w:tab/>
        <w:t>Birmaher B, Brent DA, Chiappetta L, Bridge J, Monga S, Baugher M. Psychometric properties of the Screen for Child Anxiety Related Emotional Disorders (SCARED): a replication study. J Am Acad Child Adolesc Psychiatry. 1999;38(10):1230-6.</w:t>
      </w:r>
    </w:p>
    <w:p w14:paraId="1D509FAB" w14:textId="77777777" w:rsidR="00C26889" w:rsidRPr="00C26889" w:rsidRDefault="00C26889" w:rsidP="00C26889">
      <w:pPr>
        <w:pStyle w:val="EndNoteBibliography"/>
        <w:spacing w:after="0"/>
      </w:pPr>
      <w:r w:rsidRPr="00C26889">
        <w:t>11.</w:t>
      </w:r>
      <w:r w:rsidRPr="00C26889">
        <w:tab/>
        <w:t>Hariz N, Bawab S, Atwi M, Tavitian L, Zeinoun P, Khani M, et al. Reliability and validity of the Arabic Screen for Child Anxiety Related Emotional Disorders (SCARED) in a clinical sample. Psychiatry Res. 2013;209(2):222-8.</w:t>
      </w:r>
    </w:p>
    <w:p w14:paraId="34ED0940" w14:textId="77777777" w:rsidR="00C26889" w:rsidRPr="00C26889" w:rsidRDefault="00C26889" w:rsidP="00C26889">
      <w:pPr>
        <w:pStyle w:val="EndNoteBibliography"/>
        <w:spacing w:after="0"/>
      </w:pPr>
      <w:r w:rsidRPr="00C26889">
        <w:t>12.</w:t>
      </w:r>
      <w:r w:rsidRPr="00C26889">
        <w:tab/>
        <w:t>Owens JA, Spirito A, McGuinn M. The Children's Sleep Habits Questionnaire (CSHQ): psychometric properties of a survey instrument for school-aged children. Sleep. 2000;23(8):1043-51.</w:t>
      </w:r>
    </w:p>
    <w:p w14:paraId="078592A8" w14:textId="77777777" w:rsidR="00C26889" w:rsidRPr="00C26889" w:rsidRDefault="00C26889" w:rsidP="00C26889">
      <w:pPr>
        <w:pStyle w:val="EndNoteBibliography"/>
        <w:spacing w:after="0"/>
      </w:pPr>
      <w:r w:rsidRPr="00C26889">
        <w:t>13.</w:t>
      </w:r>
      <w:r w:rsidRPr="00C26889">
        <w:tab/>
        <w:t>Goodman R. The Strengths and Difficulties Questionnaire: A research note. Journal of Child Psychology and Psychiatry. 1997;38:581-6.</w:t>
      </w:r>
    </w:p>
    <w:p w14:paraId="0F57E5BC" w14:textId="77777777" w:rsidR="00C26889" w:rsidRPr="00C26889" w:rsidRDefault="00C26889" w:rsidP="00C26889">
      <w:pPr>
        <w:pStyle w:val="EndNoteBibliography"/>
        <w:spacing w:after="0"/>
      </w:pPr>
      <w:r w:rsidRPr="00C26889">
        <w:t>14.</w:t>
      </w:r>
      <w:r w:rsidRPr="00C26889">
        <w:tab/>
        <w:t>Goodman A, Lamping DL, Ploubidis GB. When to use broader internalising and externalising subscales instead of the hypothesised five subscales on the Strengths and Difficulties Questionnaire (SDQ): data from British parents, teachers and children. J Abnorm Child Psychol. 2010;38(8):1179-91.</w:t>
      </w:r>
    </w:p>
    <w:p w14:paraId="64D23B34" w14:textId="77777777" w:rsidR="00C26889" w:rsidRPr="00C26889" w:rsidRDefault="00C26889" w:rsidP="00C26889">
      <w:pPr>
        <w:pStyle w:val="EndNoteBibliography"/>
        <w:spacing w:after="0"/>
      </w:pPr>
      <w:r w:rsidRPr="00C26889">
        <w:t>15.</w:t>
      </w:r>
      <w:r w:rsidRPr="00C26889">
        <w:tab/>
        <w:t>Alyahri A, Goodman R. Validation of the Arabic Strengths and Difficulties Questionnaire and the Development and Well-Being Assessment. East Mediterr Health J. 2006;12 Suppl 2:S138-46.</w:t>
      </w:r>
    </w:p>
    <w:p w14:paraId="78CB151C" w14:textId="77777777" w:rsidR="00C26889" w:rsidRPr="00C26889" w:rsidRDefault="00C26889" w:rsidP="00C26889">
      <w:pPr>
        <w:pStyle w:val="EndNoteBibliography"/>
        <w:spacing w:after="0"/>
      </w:pPr>
      <w:r w:rsidRPr="00C26889">
        <w:t>16.</w:t>
      </w:r>
      <w:r w:rsidRPr="00C26889">
        <w:tab/>
        <w:t>APA. Diagnostic and Statistical Manual of Mental Disorders, Fifth Edition. 5th ed. Arlington, VA: American Psychiatric Association; 2013.</w:t>
      </w:r>
    </w:p>
    <w:p w14:paraId="66D9BDD6" w14:textId="77777777" w:rsidR="00C26889" w:rsidRPr="00C26889" w:rsidRDefault="00C26889" w:rsidP="00C26889">
      <w:pPr>
        <w:pStyle w:val="EndNoteBibliography"/>
        <w:spacing w:after="0"/>
      </w:pPr>
      <w:r w:rsidRPr="00C26889">
        <w:t>17.</w:t>
      </w:r>
      <w:r w:rsidRPr="00C26889">
        <w:tab/>
        <w:t>Goodman R. The extended version of the Strengths and Difficulties Questionnaire as a guide to child psychiatric caseness and consequent burden. J Child Psychol Psychiatry. 1999;40(5):791-9.</w:t>
      </w:r>
    </w:p>
    <w:p w14:paraId="2AF45CDF" w14:textId="77777777" w:rsidR="00C26889" w:rsidRPr="00C26889" w:rsidRDefault="00C26889" w:rsidP="00C26889">
      <w:pPr>
        <w:pStyle w:val="EndNoteBibliography"/>
        <w:spacing w:after="0"/>
      </w:pPr>
      <w:r w:rsidRPr="00C26889">
        <w:t>18.</w:t>
      </w:r>
      <w:r w:rsidRPr="00C26889">
        <w:tab/>
        <w:t>Betancourt T, Scorza P, Meyers-Ohki S, Mushashi C, Kayiteshonga Y, Binagwaho A, et al. Validating the Center for Epidemiological Studies Depression Scale for Children in Rwanda. J Am Acad Child Adolesc Psychiatry. 2012;51(12):1284-92.</w:t>
      </w:r>
    </w:p>
    <w:p w14:paraId="431DB03E" w14:textId="77777777" w:rsidR="00C26889" w:rsidRPr="00C26889" w:rsidRDefault="00C26889" w:rsidP="00C26889">
      <w:pPr>
        <w:pStyle w:val="EndNoteBibliography"/>
        <w:spacing w:after="0"/>
      </w:pPr>
      <w:r w:rsidRPr="00C26889">
        <w:t>19.</w:t>
      </w:r>
      <w:r w:rsidRPr="00C26889">
        <w:tab/>
        <w:t>Betancourt T, Scorza P, Kanyanganzi F, Fawzi MC, Sezibera V, Cyamatare F, et al. HIV and child mental health: a case-control study in Rwanda. Pediatrics. 2014;134(2):e464-72.</w:t>
      </w:r>
    </w:p>
    <w:p w14:paraId="0659E4F1" w14:textId="77777777" w:rsidR="00C26889" w:rsidRPr="00C26889" w:rsidRDefault="00C26889" w:rsidP="00C26889">
      <w:pPr>
        <w:pStyle w:val="EndNoteBibliography"/>
        <w:spacing w:after="0"/>
      </w:pPr>
      <w:r w:rsidRPr="00C26889">
        <w:t>20.</w:t>
      </w:r>
      <w:r w:rsidRPr="00C26889">
        <w:tab/>
        <w:t>Betancourt TS, Ng LC, Kirk CM, Brennan RT, Beardslee WR, Stulac S, et al. Family-based promotion of mental health in children affected by HIV: a pilot randomized controlled trial. J Child Psychol Psychiatry. 2017;58(8):922-30.</w:t>
      </w:r>
    </w:p>
    <w:p w14:paraId="2DE46F91" w14:textId="77777777" w:rsidR="00C26889" w:rsidRPr="00C26889" w:rsidRDefault="00C26889" w:rsidP="00C26889">
      <w:pPr>
        <w:pStyle w:val="EndNoteBibliography"/>
        <w:spacing w:after="0"/>
      </w:pPr>
      <w:r w:rsidRPr="00C26889">
        <w:t>21.</w:t>
      </w:r>
      <w:r w:rsidRPr="00C26889">
        <w:tab/>
        <w:t>Scorza P, Stevenson A, Canino G, Mushashi C, Kanyanganzi F, Munyanah M, et al. Validation of the "World Health Organization Disability Assessment Schedule for children, WHODAS-Child" in Rwanda. PLoS One. 2013;8(3):e57725.</w:t>
      </w:r>
    </w:p>
    <w:p w14:paraId="7D8CD464" w14:textId="77777777" w:rsidR="00C26889" w:rsidRPr="00C26889" w:rsidRDefault="00C26889" w:rsidP="00C26889">
      <w:pPr>
        <w:pStyle w:val="EndNoteBibliography"/>
        <w:spacing w:after="0"/>
      </w:pPr>
      <w:r w:rsidRPr="00C26889">
        <w:t>22.</w:t>
      </w:r>
      <w:r w:rsidRPr="00C26889">
        <w:tab/>
        <w:t>Sheehan DV, Sheehan KH, Shytle RD, Janavs J, Bannon Y, Rogers JE, et al. Reliability and validity of the Mini International Neuropsychiatric Interview for Children and Adolescents (MINI-KID). J Clin Psychiatry. 2010;71(3):313-26.</w:t>
      </w:r>
    </w:p>
    <w:p w14:paraId="51630ED4" w14:textId="77777777" w:rsidR="00C26889" w:rsidRPr="00C26889" w:rsidRDefault="00C26889" w:rsidP="00C26889">
      <w:pPr>
        <w:pStyle w:val="EndNoteBibliography"/>
        <w:spacing w:after="0"/>
      </w:pPr>
      <w:r w:rsidRPr="00C26889">
        <w:t>23.</w:t>
      </w:r>
      <w:r w:rsidRPr="00C26889">
        <w:tab/>
        <w:t>Busner J, Targum SD. The clinical global impressions scale: applying a research tool in clinical practice. Psychiatry (Edgmont). 2007;4(7):28-37.</w:t>
      </w:r>
    </w:p>
    <w:p w14:paraId="044E3C4E" w14:textId="77777777" w:rsidR="00C26889" w:rsidRPr="00C26889" w:rsidRDefault="00C26889" w:rsidP="00C26889">
      <w:pPr>
        <w:pStyle w:val="EndNoteBibliography"/>
        <w:spacing w:after="0"/>
      </w:pPr>
      <w:r w:rsidRPr="00C26889">
        <w:t>24.</w:t>
      </w:r>
      <w:r w:rsidRPr="00C26889">
        <w:tab/>
        <w:t>McEwen FS, Moghames P, Bosqui T, Kyrillos V, Chehade N, Saad S, et al. Validating screening questionnaires for internalising and externalising disorders against clinical interviews in 8-17 year-old Syrian refugee children. London, UK: Queen Mary University of London; 2020 2020.</w:t>
      </w:r>
    </w:p>
    <w:p w14:paraId="7A95632B" w14:textId="77777777" w:rsidR="00C26889" w:rsidRPr="00C26889" w:rsidRDefault="00C26889" w:rsidP="00C26889">
      <w:pPr>
        <w:pStyle w:val="EndNoteBibliography"/>
        <w:spacing w:after="0"/>
      </w:pPr>
      <w:r w:rsidRPr="00C26889">
        <w:t>25.</w:t>
      </w:r>
      <w:r w:rsidRPr="00C26889">
        <w:tab/>
        <w:t>Ey S, Hadley W, Allen DN, Palmer S, Klosky J, Deptula D, et al. A new measure of children's optimism and pessimism: The youth life orientation test. Journal of Child Psychology and Psychiatry. 2005;46(5):548-58.</w:t>
      </w:r>
    </w:p>
    <w:p w14:paraId="475EBF85" w14:textId="77777777" w:rsidR="00C26889" w:rsidRPr="00C26889" w:rsidRDefault="00C26889" w:rsidP="00C26889">
      <w:pPr>
        <w:pStyle w:val="EndNoteBibliography"/>
        <w:spacing w:after="0"/>
      </w:pPr>
      <w:r w:rsidRPr="00C26889">
        <w:t>26.</w:t>
      </w:r>
      <w:r w:rsidRPr="00C26889">
        <w:tab/>
        <w:t>Harris MA, Donnellan MB, Trzesniewski KH. The Lifespan Self-Esteem Scale: Initial Validation of a New Measure of Global Self-Esteem. J Pers Assess. 2018;100(1):84-95.</w:t>
      </w:r>
    </w:p>
    <w:p w14:paraId="10023171" w14:textId="77777777" w:rsidR="00C26889" w:rsidRPr="00C26889" w:rsidRDefault="00C26889" w:rsidP="00C26889">
      <w:pPr>
        <w:pStyle w:val="EndNoteBibliography"/>
        <w:spacing w:after="0"/>
      </w:pPr>
      <w:r w:rsidRPr="00C26889">
        <w:t>27.</w:t>
      </w:r>
      <w:r w:rsidRPr="00C26889">
        <w:tab/>
        <w:t>Strathman A, Gleicher F, Boninger DS, Edwards CS. The Consideration of Future Consequences: Weighing Immediate and Distant Outcomes of Behavior. Journal of Personality and Social Psychology. 1994;66(4):742-52.</w:t>
      </w:r>
    </w:p>
    <w:p w14:paraId="6346CE9D" w14:textId="77777777" w:rsidR="00C26889" w:rsidRPr="00C26889" w:rsidRDefault="00C26889" w:rsidP="00C26889">
      <w:pPr>
        <w:pStyle w:val="EndNoteBibliography"/>
        <w:spacing w:after="0"/>
      </w:pPr>
      <w:r w:rsidRPr="00C26889">
        <w:t>28.</w:t>
      </w:r>
      <w:r w:rsidRPr="00C26889">
        <w:tab/>
        <w:t>Schwarzer R, Jerusalem M. Generalized Self-Efficacy scale. In: Weinman J, Wright S, Johnston M, editors. Measures in health psychology: A user’s portfolio Causal and control beliefs. Windsor, England: NFER-NELSON; 1995. p. 35-7.</w:t>
      </w:r>
    </w:p>
    <w:p w14:paraId="34C67263" w14:textId="77777777" w:rsidR="00C26889" w:rsidRPr="00C26889" w:rsidRDefault="00C26889" w:rsidP="00C26889">
      <w:pPr>
        <w:pStyle w:val="EndNoteBibliography"/>
        <w:spacing w:after="0"/>
      </w:pPr>
      <w:r w:rsidRPr="00C26889">
        <w:t>29.</w:t>
      </w:r>
      <w:r w:rsidRPr="00C26889">
        <w:tab/>
        <w:t>Scholz U, Doña BG, Sud S, Schwarzer R. Is General Self-Efficacy a Universal Construct? Psychometric Findings from 25 Countries. European Journal of Psychological Assessment. 2002;18(3):242-51.</w:t>
      </w:r>
    </w:p>
    <w:p w14:paraId="0DCF40CD" w14:textId="77777777" w:rsidR="00C26889" w:rsidRPr="00C26889" w:rsidRDefault="00C26889" w:rsidP="00C26889">
      <w:pPr>
        <w:pStyle w:val="EndNoteBibliography"/>
        <w:spacing w:after="0"/>
      </w:pPr>
      <w:r w:rsidRPr="00C26889">
        <w:t>30.</w:t>
      </w:r>
      <w:r w:rsidRPr="00C26889">
        <w:tab/>
        <w:t>Program-for-Prevention-Research. Manual for the Children's Coping Strategies Checklist &amp; How I Coped Under Pressure Scale. Manual. Tempe, AZ: Arizona State University; 1999.</w:t>
      </w:r>
    </w:p>
    <w:p w14:paraId="3348BF05" w14:textId="77777777" w:rsidR="00C26889" w:rsidRPr="00C26889" w:rsidRDefault="00C26889" w:rsidP="00C26889">
      <w:pPr>
        <w:pStyle w:val="EndNoteBibliography"/>
        <w:spacing w:after="0"/>
      </w:pPr>
      <w:r w:rsidRPr="00C26889">
        <w:t>31.</w:t>
      </w:r>
      <w:r w:rsidRPr="00C26889">
        <w:tab/>
        <w:t>Sandler IN, Tein JY, Mehta P, Wolchik S, Ayers T. Coping efficacy and psychological problems of children of divorce. Child Dev. 2000;71(4):1099-118.</w:t>
      </w:r>
    </w:p>
    <w:p w14:paraId="68885687" w14:textId="77777777" w:rsidR="00C26889" w:rsidRPr="00C26889" w:rsidRDefault="00C26889" w:rsidP="00C26889">
      <w:pPr>
        <w:pStyle w:val="EndNoteBibliography"/>
        <w:spacing w:after="0"/>
      </w:pPr>
      <w:r w:rsidRPr="00C26889">
        <w:t>32.</w:t>
      </w:r>
      <w:r w:rsidRPr="00C26889">
        <w:tab/>
        <w:t>Pluess M, Assary E, Lionetti F, Lester KJ, Krapohl E, Aron E, et al. Environmental Sensitivity in Children: Development of the Highly Sensitive Child Scale and Identification of Sensitivity Groups Developmental Psychology. 2018;54(1):51-70.</w:t>
      </w:r>
    </w:p>
    <w:p w14:paraId="3E2777ED" w14:textId="77777777" w:rsidR="00C26889" w:rsidRPr="00C26889" w:rsidRDefault="00C26889" w:rsidP="00C26889">
      <w:pPr>
        <w:pStyle w:val="EndNoteBibliography"/>
        <w:spacing w:after="0"/>
      </w:pPr>
      <w:r w:rsidRPr="00C26889">
        <w:t>33.</w:t>
      </w:r>
      <w:r w:rsidRPr="00C26889">
        <w:tab/>
        <w:t>Barber BK. Political violence, social integration, and youth functioning: Palestinian youth from the Intifada. Journal of Community Psychology. 2001;29(3):259-80.</w:t>
      </w:r>
    </w:p>
    <w:p w14:paraId="5F06C7C9" w14:textId="77777777" w:rsidR="00C26889" w:rsidRPr="00C26889" w:rsidRDefault="00C26889" w:rsidP="00C26889">
      <w:pPr>
        <w:pStyle w:val="EndNoteBibliography"/>
        <w:spacing w:after="0"/>
      </w:pPr>
      <w:r w:rsidRPr="00C26889">
        <w:t>34.</w:t>
      </w:r>
      <w:r w:rsidRPr="00C26889">
        <w:tab/>
        <w:t>Pearce LD, Foster EM, Hardie JH. A Person-Centered Examination of Adolescent Religiosity Using Latent Class Analysis. J Sci Study Relig. 2013;52(1):57-79.</w:t>
      </w:r>
    </w:p>
    <w:p w14:paraId="1B6C8092" w14:textId="77777777" w:rsidR="00C26889" w:rsidRPr="00C26889" w:rsidRDefault="00C26889" w:rsidP="00C26889">
      <w:pPr>
        <w:pStyle w:val="EndNoteBibliography"/>
        <w:spacing w:after="0"/>
      </w:pPr>
      <w:r w:rsidRPr="00C26889">
        <w:t>35.</w:t>
      </w:r>
      <w:r w:rsidRPr="00C26889">
        <w:tab/>
        <w:t>Denton ML, Pearce LD, Smith C. Religion and Spirituality On the Path Through Adolescence, Research Report Number 8: University of North Carolina at Chapel Hill; 2008.</w:t>
      </w:r>
    </w:p>
    <w:p w14:paraId="3D24C8EF" w14:textId="77777777" w:rsidR="00C26889" w:rsidRPr="00C26889" w:rsidRDefault="00C26889" w:rsidP="00C26889">
      <w:pPr>
        <w:pStyle w:val="EndNoteBibliography"/>
        <w:spacing w:after="0"/>
      </w:pPr>
      <w:r w:rsidRPr="00C26889">
        <w:t>36.</w:t>
      </w:r>
      <w:r w:rsidRPr="00C26889">
        <w:tab/>
        <w:t>Runyan DK, Dunne MP, Zolotor AJ. Introduction to the development of the ISPCAN child abuse screening tools. Child Abuse Negl. 2009;33(11):842-5.</w:t>
      </w:r>
    </w:p>
    <w:p w14:paraId="19C9C581" w14:textId="77777777" w:rsidR="00C26889" w:rsidRPr="00C26889" w:rsidRDefault="00C26889" w:rsidP="00C26889">
      <w:pPr>
        <w:pStyle w:val="EndNoteBibliography"/>
        <w:spacing w:after="0"/>
      </w:pPr>
      <w:r w:rsidRPr="00C26889">
        <w:t>37.</w:t>
      </w:r>
      <w:r w:rsidRPr="00C26889">
        <w:tab/>
        <w:t>Barber BK, Xia M, Olsen JA, McNeely CA, Bose K. Feeling disrespected by parents: refining the measurement and understanding of psychological control. J Adolesc. 2012;35(2):273-87.</w:t>
      </w:r>
    </w:p>
    <w:p w14:paraId="6BD161D9" w14:textId="77777777" w:rsidR="00C26889" w:rsidRPr="00C26889" w:rsidRDefault="00C26889" w:rsidP="00C26889">
      <w:pPr>
        <w:pStyle w:val="EndNoteBibliography"/>
        <w:spacing w:after="0"/>
      </w:pPr>
      <w:r w:rsidRPr="00C26889">
        <w:t>38.</w:t>
      </w:r>
      <w:r w:rsidRPr="00C26889">
        <w:tab/>
        <w:t>Schaefer ES. Children's Reports of Parental Behavior: An Inventory. Child Dev. 1965;36:413-24.</w:t>
      </w:r>
    </w:p>
    <w:p w14:paraId="540A8B0A" w14:textId="77777777" w:rsidR="00C26889" w:rsidRPr="00C26889" w:rsidRDefault="00C26889" w:rsidP="00C26889">
      <w:pPr>
        <w:pStyle w:val="EndNoteBibliography"/>
        <w:spacing w:after="0"/>
      </w:pPr>
      <w:r w:rsidRPr="00C26889">
        <w:t>39.</w:t>
      </w:r>
      <w:r w:rsidRPr="00C26889">
        <w:tab/>
        <w:t>Brown BB, Mounts N, Lamborn SD, Steinberg L. Parenting practices and peer group affiliation in adolescence. Child Dev. 1993;64(2):467-82.</w:t>
      </w:r>
    </w:p>
    <w:p w14:paraId="074C50C4" w14:textId="77777777" w:rsidR="00C26889" w:rsidRPr="00C26889" w:rsidRDefault="00C26889" w:rsidP="00C26889">
      <w:pPr>
        <w:pStyle w:val="EndNoteBibliography"/>
        <w:spacing w:after="0"/>
      </w:pPr>
      <w:r w:rsidRPr="00C26889">
        <w:t>40.</w:t>
      </w:r>
      <w:r w:rsidRPr="00C26889">
        <w:tab/>
        <w:t>Barber BK. Political violence, family relations, and Palestinian youth functioning. Journal of Adolescent Research. 1999;14(2):206-30.</w:t>
      </w:r>
    </w:p>
    <w:p w14:paraId="7CB6E09E" w14:textId="77777777" w:rsidR="00C26889" w:rsidRPr="00C26889" w:rsidRDefault="00C26889" w:rsidP="00C26889">
      <w:pPr>
        <w:pStyle w:val="EndNoteBibliography"/>
        <w:spacing w:after="0"/>
      </w:pPr>
      <w:r w:rsidRPr="00C26889">
        <w:t>41.</w:t>
      </w:r>
      <w:r w:rsidRPr="00C26889">
        <w:tab/>
        <w:t>Pluess M, Lionetti F, Aron EN, Aron A. People Differ in their Sensitivity to the Environment: An Integrated Theory and Empirical Evidence. PsyArXiv Preprints. 2020.</w:t>
      </w:r>
    </w:p>
    <w:p w14:paraId="735F5CF7" w14:textId="77777777" w:rsidR="00C26889" w:rsidRPr="00C26889" w:rsidRDefault="00C26889" w:rsidP="00C26889">
      <w:pPr>
        <w:pStyle w:val="EndNoteBibliography"/>
        <w:spacing w:after="0"/>
      </w:pPr>
      <w:r w:rsidRPr="00C26889">
        <w:t>42.</w:t>
      </w:r>
      <w:r w:rsidRPr="00C26889">
        <w:tab/>
        <w:t>Taylor SE, Way BM, Welch WT, Hilmert CJ, Lehman BJ, Eisenberger NI. Early family environment, current adversity, the serotonin transporter promoter polymorphism, and depressive symptomatology. Biol Psychiatry. 2006;60(7):671-6.</w:t>
      </w:r>
    </w:p>
    <w:p w14:paraId="0F2A52B6" w14:textId="77777777" w:rsidR="00C26889" w:rsidRPr="00C26889" w:rsidRDefault="00C26889" w:rsidP="00C26889">
      <w:pPr>
        <w:pStyle w:val="EndNoteBibliography"/>
        <w:spacing w:after="0"/>
      </w:pPr>
      <w:r w:rsidRPr="00C26889">
        <w:t>43.</w:t>
      </w:r>
      <w:r w:rsidRPr="00C26889">
        <w:tab/>
        <w:t>Blevins CA, Weathers FW, Davis MT, Witte TK, Domino JL. The Posttraumatic Stress Disorder Checklist for DSM-5 (PCL-5): Development and Initial Psychometric Evaluation. J Trauma Stress. 2015;28(6):489-98.</w:t>
      </w:r>
    </w:p>
    <w:p w14:paraId="345413BF" w14:textId="77777777" w:rsidR="00C26889" w:rsidRPr="00C26889" w:rsidRDefault="00C26889" w:rsidP="00C26889">
      <w:pPr>
        <w:pStyle w:val="EndNoteBibliography"/>
        <w:spacing w:after="0"/>
      </w:pPr>
      <w:r w:rsidRPr="00C26889">
        <w:t>44.</w:t>
      </w:r>
      <w:r w:rsidRPr="00C26889">
        <w:tab/>
        <w:t>Henry JD, Crawford JR. The short-form version of the Depression Anxiety Stress Scales (DASS-21): construct validity and normative data in a large non-clinical sample. Br J Clin Psychol. 2005;44(Pt 2):227-39.</w:t>
      </w:r>
    </w:p>
    <w:p w14:paraId="75C78702" w14:textId="77777777" w:rsidR="00C26889" w:rsidRPr="00C26889" w:rsidRDefault="00C26889" w:rsidP="00C26889">
      <w:pPr>
        <w:pStyle w:val="EndNoteBibliography"/>
        <w:spacing w:after="0"/>
      </w:pPr>
      <w:r w:rsidRPr="00C26889">
        <w:t>45.</w:t>
      </w:r>
      <w:r w:rsidRPr="00C26889">
        <w:tab/>
        <w:t>Kulsoom B, Afsar NA. Stress, anxiety, and depression among medical students in a multiethnic setting. Neuropsychiatr Dis Treat. 2015;11:1713-22.</w:t>
      </w:r>
    </w:p>
    <w:p w14:paraId="704470DF" w14:textId="77777777" w:rsidR="00C26889" w:rsidRPr="00C26889" w:rsidRDefault="00C26889" w:rsidP="00C26889">
      <w:pPr>
        <w:pStyle w:val="EndNoteBibliography"/>
        <w:spacing w:after="0"/>
      </w:pPr>
      <w:r w:rsidRPr="00C26889">
        <w:t>46.</w:t>
      </w:r>
      <w:r w:rsidRPr="00C26889">
        <w:tab/>
        <w:t>Radloff LS. The CES-D Scale: A self-report depression scale for research in the general population. Applied Psychological Measurement. 1977;1(3):385-401.</w:t>
      </w:r>
    </w:p>
    <w:p w14:paraId="4D13AA22" w14:textId="77777777" w:rsidR="00C26889" w:rsidRPr="00C26889" w:rsidRDefault="00C26889" w:rsidP="00C26889">
      <w:pPr>
        <w:pStyle w:val="EndNoteBibliography"/>
        <w:spacing w:after="0"/>
      </w:pPr>
      <w:r w:rsidRPr="00C26889">
        <w:t>47.</w:t>
      </w:r>
      <w:r w:rsidRPr="00C26889">
        <w:tab/>
        <w:t>Coutlee CG, Politzer CS, Hoyle RH, Huettel SA. An Abbreviated Impulsiveness Scale constructed through confirmatory factor analysis of the Barratt Impulsiveness Scale Version 11. Archives of Scientific Psychology. 2014;2(1):1.</w:t>
      </w:r>
    </w:p>
    <w:p w14:paraId="568B93B3" w14:textId="77777777" w:rsidR="00C26889" w:rsidRPr="00C26889" w:rsidRDefault="00C26889" w:rsidP="00C26889">
      <w:pPr>
        <w:pStyle w:val="EndNoteBibliography"/>
        <w:spacing w:after="0"/>
      </w:pPr>
      <w:r w:rsidRPr="00C26889">
        <w:t>48.</w:t>
      </w:r>
      <w:r w:rsidRPr="00C26889">
        <w:tab/>
        <w:t>Kessler RC, Ustun TB. The World Mental Health (WMH) Survey Initiative Version of the World Health Organization (WHO) Composite International Diagnostic Interview (CIDI). Int J Methods Psychiatr Res. 2004;13(2):93-121.</w:t>
      </w:r>
    </w:p>
    <w:p w14:paraId="09B86C41" w14:textId="77777777" w:rsidR="00C26889" w:rsidRPr="00C26889" w:rsidRDefault="00C26889" w:rsidP="00C26889">
      <w:pPr>
        <w:pStyle w:val="EndNoteBibliography"/>
        <w:spacing w:after="0"/>
      </w:pPr>
      <w:r w:rsidRPr="00C26889">
        <w:t>49.</w:t>
      </w:r>
      <w:r w:rsidRPr="00C26889">
        <w:tab/>
        <w:t>Cohen S, Kamarck T, Mermelstein R. A global measure of perceived stress. Journal of Health and Social Behavior. 1983;24(4):385-96.</w:t>
      </w:r>
    </w:p>
    <w:p w14:paraId="111FE5A7" w14:textId="77777777" w:rsidR="00C26889" w:rsidRPr="00C26889" w:rsidRDefault="00C26889" w:rsidP="00C26889">
      <w:pPr>
        <w:pStyle w:val="EndNoteBibliography"/>
        <w:spacing w:after="0"/>
      </w:pPr>
      <w:r w:rsidRPr="00C26889">
        <w:t>50.</w:t>
      </w:r>
      <w:r w:rsidRPr="00C26889">
        <w:tab/>
        <w:t>Karam EG, Al-Atrash R, Saliba S, Melhem N, Howard D. The War Events Questionnaire. Social Psychiatry and Psychiatric Epidemiology. 1999;34(5):265-74.</w:t>
      </w:r>
    </w:p>
    <w:p w14:paraId="6C72E59C" w14:textId="77777777" w:rsidR="00C26889" w:rsidRPr="00C26889" w:rsidRDefault="00C26889" w:rsidP="00C26889">
      <w:pPr>
        <w:pStyle w:val="EndNoteBibliography"/>
        <w:spacing w:after="0"/>
      </w:pPr>
      <w:r w:rsidRPr="00C26889">
        <w:t>51.</w:t>
      </w:r>
      <w:r w:rsidRPr="00C26889">
        <w:tab/>
        <w:t>Asher SR, Hymel S, Renshaw PD. Loneliness in children. Child Development. 1984;55(4):1456-64.</w:t>
      </w:r>
    </w:p>
    <w:p w14:paraId="352E6CFB" w14:textId="77777777" w:rsidR="00C26889" w:rsidRPr="00C26889" w:rsidRDefault="00C26889" w:rsidP="00C26889">
      <w:pPr>
        <w:pStyle w:val="EndNoteBibliography"/>
        <w:spacing w:after="0"/>
      </w:pPr>
      <w:r w:rsidRPr="00C26889">
        <w:t>52.</w:t>
      </w:r>
      <w:r w:rsidRPr="00C26889">
        <w:tab/>
        <w:t>Ramaswamy V, Aroian KJ, Templin T. Adaptation and psychometric evaluation of the multidimensional scale of perceived social support for Arab American adolescents. Am J Community Psychol. 2009;43(1-2):49-56.</w:t>
      </w:r>
    </w:p>
    <w:p w14:paraId="0E89426F" w14:textId="77777777" w:rsidR="00C26889" w:rsidRPr="00C26889" w:rsidRDefault="00C26889" w:rsidP="00C26889">
      <w:pPr>
        <w:pStyle w:val="EndNoteBibliography"/>
        <w:spacing w:after="0"/>
      </w:pPr>
      <w:r w:rsidRPr="00C26889">
        <w:t>53.</w:t>
      </w:r>
      <w:r w:rsidRPr="00C26889">
        <w:tab/>
        <w:t>Kochenderfer BJ, Ladd GW. Peer victimization: cause or consequence of school maladjustment? Child Dev. 1996;67(4):1305-17.</w:t>
      </w:r>
    </w:p>
    <w:p w14:paraId="4D54D89E" w14:textId="77777777" w:rsidR="00C26889" w:rsidRPr="00C26889" w:rsidRDefault="00C26889" w:rsidP="00C26889">
      <w:pPr>
        <w:pStyle w:val="EndNoteBibliography"/>
        <w:spacing w:after="0"/>
      </w:pPr>
      <w:r w:rsidRPr="00C26889">
        <w:t>54.</w:t>
      </w:r>
      <w:r w:rsidRPr="00C26889">
        <w:tab/>
        <w:t>Ladd GW, Kochenderfer BJ, Coleman CC. Friendship quality as a predictor of young children's early school adjustment. Child Development. 1996;67(3):1103-18.</w:t>
      </w:r>
    </w:p>
    <w:p w14:paraId="6E7461F9" w14:textId="77777777" w:rsidR="00C26889" w:rsidRPr="00C26889" w:rsidRDefault="00C26889" w:rsidP="00C26889">
      <w:pPr>
        <w:pStyle w:val="EndNoteBibliography"/>
        <w:spacing w:after="0"/>
      </w:pPr>
      <w:r w:rsidRPr="00C26889">
        <w:t>55.</w:t>
      </w:r>
      <w:r w:rsidRPr="00C26889">
        <w:tab/>
        <w:t>Resnick MD, Bearman PS, Blum RW, Bauman KE, Harris KM, Jones J, et al. Protecting adolescents from harm. Findings from the National Longitudinal Study on Adolescent Health. The Journal of the American Medical Association. 1997;278(10):823-32.</w:t>
      </w:r>
    </w:p>
    <w:p w14:paraId="057C8068" w14:textId="77777777" w:rsidR="00C26889" w:rsidRPr="00C26889" w:rsidRDefault="00C26889" w:rsidP="00C26889">
      <w:pPr>
        <w:pStyle w:val="EndNoteBibliography"/>
        <w:spacing w:after="0"/>
      </w:pPr>
      <w:r w:rsidRPr="00C26889">
        <w:t>56.</w:t>
      </w:r>
      <w:r w:rsidRPr="00C26889">
        <w:tab/>
        <w:t>Ziadni M, Hammoudeh W, Rmeileh NM, Hogan D, Shannon H, Giacaman R. Sources of Human Insecurity in Post-War Situations: The Case of Gaza. J Hum Secur. 2011;7(3).</w:t>
      </w:r>
    </w:p>
    <w:p w14:paraId="62B2A0C8" w14:textId="77777777" w:rsidR="00C26889" w:rsidRPr="00C26889" w:rsidRDefault="00C26889" w:rsidP="00C26889">
      <w:pPr>
        <w:pStyle w:val="EndNoteBibliography"/>
      </w:pPr>
      <w:r w:rsidRPr="00C26889">
        <w:t>57.</w:t>
      </w:r>
      <w:r w:rsidRPr="00C26889">
        <w:tab/>
        <w:t>Sampson RJ, Raudenbush SW, Earls F. Neighborhoods and violent crime: A multilevel study of collective efficacy. Science. 1997;277(5328):918-24.</w:t>
      </w:r>
    </w:p>
    <w:p w14:paraId="67694996" w14:textId="2D508084" w:rsidR="00F51649" w:rsidRDefault="00F47215" w:rsidP="00C26889">
      <w:pPr>
        <w:rPr>
          <w:b/>
          <w:bCs/>
          <w:sz w:val="24"/>
          <w:szCs w:val="24"/>
        </w:rPr>
      </w:pPr>
      <w:r>
        <w:rPr>
          <w:b/>
          <w:bCs/>
          <w:sz w:val="24"/>
          <w:szCs w:val="24"/>
        </w:rPr>
        <w:fldChar w:fldCharType="end"/>
      </w:r>
      <w:bookmarkEnd w:id="0"/>
    </w:p>
    <w:sectPr w:rsidR="00F51649" w:rsidSect="00E24F21">
      <w:type w:val="continuous"/>
      <w:pgSz w:w="11906" w:h="16838"/>
      <w:pgMar w:top="1134" w:right="1440" w:bottom="1134"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316F9" w16cex:dateUtc="2021-01-08T17:38:00Z"/>
  <w16cex:commentExtensible w16cex:durableId="23A3174F" w16cex:dateUtc="2021-01-08T17:39:00Z"/>
  <w16cex:commentExtensible w16cex:durableId="23A317E8" w16cex:dateUtc="2021-01-08T17:42:00Z"/>
  <w16cex:commentExtensible w16cex:durableId="239F66FE" w16cex:dateUtc="2021-01-05T22: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5B1051" w16cid:durableId="23A316F9"/>
  <w16cid:commentId w16cid:paraId="790C5E5E" w16cid:durableId="239ED048"/>
  <w16cid:commentId w16cid:paraId="073DF64B" w16cid:durableId="23A3174F"/>
  <w16cid:commentId w16cid:paraId="1BC8AD66" w16cid:durableId="239ED049"/>
  <w16cid:commentId w16cid:paraId="42372B89" w16cid:durableId="239ED04A"/>
  <w16cid:commentId w16cid:paraId="7FFF730D" w16cid:durableId="23A317E8"/>
  <w16cid:commentId w16cid:paraId="2BE8EB77" w16cid:durableId="239ED04B"/>
  <w16cid:commentId w16cid:paraId="2038FBB3" w16cid:durableId="239ED04C"/>
  <w16cid:commentId w16cid:paraId="6EE48FCA" w16cid:durableId="239F66FE"/>
  <w16cid:commentId w16cid:paraId="07F9DBAD" w16cid:durableId="239ED04D"/>
  <w16cid:commentId w16cid:paraId="41D03FB7" w16cid:durableId="239ED04E"/>
  <w16cid:commentId w16cid:paraId="1E2D7A04" w16cid:durableId="239ED04F"/>
  <w16cid:commentId w16cid:paraId="2B282087" w16cid:durableId="239ED050"/>
  <w16cid:commentId w16cid:paraId="463625F9" w16cid:durableId="239ED051"/>
  <w16cid:commentId w16cid:paraId="04014A81" w16cid:durableId="239ED052"/>
  <w16cid:commentId w16cid:paraId="4067448D" w16cid:durableId="239ED053"/>
  <w16cid:commentId w16cid:paraId="26743A2A" w16cid:durableId="239ED054"/>
  <w16cid:commentId w16cid:paraId="2B839B57" w16cid:durableId="239ED055"/>
  <w16cid:commentId w16cid:paraId="5B571BD9" w16cid:durableId="239ED056"/>
  <w16cid:commentId w16cid:paraId="4070325D" w16cid:durableId="239ED057"/>
  <w16cid:commentId w16cid:paraId="3915C29E" w16cid:durableId="239ED058"/>
  <w16cid:commentId w16cid:paraId="7FB7E0BD" w16cid:durableId="239ED059"/>
  <w16cid:commentId w16cid:paraId="4C35B795" w16cid:durableId="239ED05A"/>
  <w16cid:commentId w16cid:paraId="1D6FE0C7" w16cid:durableId="239ED05B"/>
  <w16cid:commentId w16cid:paraId="78378A28" w16cid:durableId="239ED05C"/>
  <w16cid:commentId w16cid:paraId="5E395195" w16cid:durableId="239ED05D"/>
  <w16cid:commentId w16cid:paraId="506770A1" w16cid:durableId="239ED05E"/>
  <w16cid:commentId w16cid:paraId="226D57F2" w16cid:durableId="239ED05F"/>
  <w16cid:commentId w16cid:paraId="13C798F2" w16cid:durableId="239ED06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08D0B" w14:textId="77777777" w:rsidR="002E45BE" w:rsidRDefault="002E45BE" w:rsidP="00713D38">
      <w:pPr>
        <w:spacing w:after="0" w:line="240" w:lineRule="auto"/>
      </w:pPr>
      <w:r>
        <w:separator/>
      </w:r>
    </w:p>
  </w:endnote>
  <w:endnote w:type="continuationSeparator" w:id="0">
    <w:p w14:paraId="3C372B61" w14:textId="77777777" w:rsidR="002E45BE" w:rsidRDefault="002E45BE" w:rsidP="00713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3731749"/>
      <w:docPartObj>
        <w:docPartGallery w:val="Page Numbers (Bottom of Page)"/>
        <w:docPartUnique/>
      </w:docPartObj>
    </w:sdtPr>
    <w:sdtEndPr/>
    <w:sdtContent>
      <w:sdt>
        <w:sdtPr>
          <w:id w:val="-1769616900"/>
          <w:docPartObj>
            <w:docPartGallery w:val="Page Numbers (Top of Page)"/>
            <w:docPartUnique/>
          </w:docPartObj>
        </w:sdtPr>
        <w:sdtEndPr/>
        <w:sdtContent>
          <w:p w14:paraId="64A9C62B" w14:textId="40840EF9" w:rsidR="00036E54" w:rsidRDefault="00036E5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33A1F">
              <w:rPr>
                <w:b/>
                <w:bCs/>
                <w:noProof/>
              </w:rPr>
              <w:t>22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33A1F">
              <w:rPr>
                <w:b/>
                <w:bCs/>
                <w:noProof/>
              </w:rPr>
              <w:t>25</w:t>
            </w:r>
            <w:r>
              <w:rPr>
                <w:b/>
                <w:bCs/>
                <w:sz w:val="24"/>
                <w:szCs w:val="24"/>
              </w:rPr>
              <w:fldChar w:fldCharType="end"/>
            </w:r>
          </w:p>
        </w:sdtContent>
      </w:sdt>
    </w:sdtContent>
  </w:sdt>
  <w:p w14:paraId="42FB4251" w14:textId="77777777" w:rsidR="00036E54" w:rsidRDefault="00036E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64758" w14:textId="77777777" w:rsidR="002E45BE" w:rsidRDefault="002E45BE" w:rsidP="00713D38">
      <w:pPr>
        <w:spacing w:after="0" w:line="240" w:lineRule="auto"/>
      </w:pPr>
      <w:r>
        <w:separator/>
      </w:r>
    </w:p>
  </w:footnote>
  <w:footnote w:type="continuationSeparator" w:id="0">
    <w:p w14:paraId="3DD0E42F" w14:textId="77777777" w:rsidR="002E45BE" w:rsidRDefault="002E45BE" w:rsidP="00713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8ACBF" w14:textId="27277A85" w:rsidR="00036E54" w:rsidRDefault="00036E54" w:rsidP="003723F1">
    <w:pPr>
      <w:pStyle w:val="Header"/>
    </w:pPr>
    <w:r>
      <w:t>COHORT PROFILE: BIOPATH</w:t>
    </w:r>
    <w:r>
      <w:ptab w:relativeTo="margin" w:alignment="center" w:leader="none"/>
    </w:r>
    <w:r>
      <w:t>SUPPLEMENTARY MATERIALS V2.1</w:t>
    </w:r>
    <w:r>
      <w:ptab w:relativeTo="margin" w:alignment="right" w:leader="none"/>
    </w:r>
    <w:r>
      <w:t>16</w:t>
    </w:r>
    <w:r w:rsidRPr="00D12ADB">
      <w:rPr>
        <w:vertAlign w:val="superscript"/>
      </w:rPr>
      <w:t>th</w:t>
    </w:r>
    <w:r>
      <w:t xml:space="preserve"> DECEMBER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37520"/>
    <w:multiLevelType w:val="hybridMultilevel"/>
    <w:tmpl w:val="A7A4ED98"/>
    <w:lvl w:ilvl="0" w:tplc="9F74C9A0">
      <w:start w:val="175"/>
      <w:numFmt w:val="bullet"/>
      <w:lvlText w:val="-"/>
      <w:lvlJc w:val="left"/>
      <w:pPr>
        <w:ind w:left="720" w:hanging="363"/>
      </w:pPr>
      <w:rPr>
        <w:rFonts w:ascii="Calibri" w:eastAsiaTheme="minorHAnsi" w:hAnsi="Calibri" w:cstheme="minorBidi"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 w15:restartNumberingAfterBreak="0">
    <w:nsid w:val="1FFC48F9"/>
    <w:multiLevelType w:val="hybridMultilevel"/>
    <w:tmpl w:val="3BC2D24C"/>
    <w:lvl w:ilvl="0" w:tplc="E62828D0">
      <w:start w:val="15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9E6432"/>
    <w:multiLevelType w:val="hybridMultilevel"/>
    <w:tmpl w:val="998AF220"/>
    <w:lvl w:ilvl="0" w:tplc="84CE627C">
      <w:start w:val="40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8A7141"/>
    <w:multiLevelType w:val="hybridMultilevel"/>
    <w:tmpl w:val="AA04C5BC"/>
    <w:lvl w:ilvl="0" w:tplc="A232FDE4">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2A71BC"/>
    <w:multiLevelType w:val="hybridMultilevel"/>
    <w:tmpl w:val="6EAC171E"/>
    <w:lvl w:ilvl="0" w:tplc="E96203C2">
      <w:start w:val="8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B2276B"/>
    <w:multiLevelType w:val="hybridMultilevel"/>
    <w:tmpl w:val="5B703DC2"/>
    <w:lvl w:ilvl="0" w:tplc="E71E2E80">
      <w:start w:val="1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8A16DF"/>
    <w:multiLevelType w:val="hybridMultilevel"/>
    <w:tmpl w:val="E04C7BC4"/>
    <w:lvl w:ilvl="0" w:tplc="96BC1D00">
      <w:start w:val="175"/>
      <w:numFmt w:val="bullet"/>
      <w:lvlText w:val="-"/>
      <w:lvlJc w:val="left"/>
      <w:pPr>
        <w:ind w:left="473" w:hanging="360"/>
      </w:pPr>
      <w:rPr>
        <w:rFonts w:ascii="Calibri" w:eastAsiaTheme="minorHAnsi" w:hAnsi="Calibri" w:cstheme="minorBidi"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z05pt0epsdazevvalxvxtt9etdvstxwsfz&quot;&gt;EndnotePluess (2)&lt;record-ids&gt;&lt;item&gt;25&lt;/item&gt;&lt;item&gt;93&lt;/item&gt;&lt;item&gt;191&lt;/item&gt;&lt;item&gt;682&lt;/item&gt;&lt;item&gt;832&lt;/item&gt;&lt;item&gt;893&lt;/item&gt;&lt;item&gt;1062&lt;/item&gt;&lt;item&gt;1469&lt;/item&gt;&lt;item&gt;1519&lt;/item&gt;&lt;item&gt;1527&lt;/item&gt;&lt;item&gt;1528&lt;/item&gt;&lt;item&gt;1531&lt;/item&gt;&lt;item&gt;1533&lt;/item&gt;&lt;item&gt;1732&lt;/item&gt;&lt;item&gt;1733&lt;/item&gt;&lt;item&gt;1734&lt;/item&gt;&lt;item&gt;1894&lt;/item&gt;&lt;item&gt;1895&lt;/item&gt;&lt;item&gt;1900&lt;/item&gt;&lt;item&gt;2007&lt;/item&gt;&lt;item&gt;2008&lt;/item&gt;&lt;item&gt;2009&lt;/item&gt;&lt;item&gt;2034&lt;/item&gt;&lt;item&gt;2035&lt;/item&gt;&lt;item&gt;2038&lt;/item&gt;&lt;item&gt;2039&lt;/item&gt;&lt;item&gt;2044&lt;/item&gt;&lt;item&gt;2046&lt;/item&gt;&lt;item&gt;2048&lt;/item&gt;&lt;item&gt;2116&lt;/item&gt;&lt;item&gt;2121&lt;/item&gt;&lt;item&gt;2168&lt;/item&gt;&lt;item&gt;2171&lt;/item&gt;&lt;item&gt;2176&lt;/item&gt;&lt;item&gt;2177&lt;/item&gt;&lt;item&gt;2178&lt;/item&gt;&lt;item&gt;2179&lt;/item&gt;&lt;item&gt;2180&lt;/item&gt;&lt;item&gt;2181&lt;/item&gt;&lt;item&gt;2182&lt;/item&gt;&lt;item&gt;2183&lt;/item&gt;&lt;item&gt;2184&lt;/item&gt;&lt;item&gt;2185&lt;/item&gt;&lt;item&gt;2186&lt;/item&gt;&lt;item&gt;2187&lt;/item&gt;&lt;item&gt;2188&lt;/item&gt;&lt;item&gt;2189&lt;/item&gt;&lt;item&gt;2190&lt;/item&gt;&lt;item&gt;2191&lt;/item&gt;&lt;item&gt;2192&lt;/item&gt;&lt;item&gt;2193&lt;/item&gt;&lt;item&gt;2194&lt;/item&gt;&lt;item&gt;2195&lt;/item&gt;&lt;item&gt;2196&lt;/item&gt;&lt;item&gt;2197&lt;/item&gt;&lt;item&gt;2198&lt;/item&gt;&lt;item&gt;2199&lt;/item&gt;&lt;/record-ids&gt;&lt;/item&gt;&lt;/Libraries&gt;"/>
  </w:docVars>
  <w:rsids>
    <w:rsidRoot w:val="000D0563"/>
    <w:rsid w:val="0000069C"/>
    <w:rsid w:val="00000C64"/>
    <w:rsid w:val="000072B5"/>
    <w:rsid w:val="00021454"/>
    <w:rsid w:val="00021C2D"/>
    <w:rsid w:val="00022A05"/>
    <w:rsid w:val="00023663"/>
    <w:rsid w:val="00025707"/>
    <w:rsid w:val="00035835"/>
    <w:rsid w:val="00036E54"/>
    <w:rsid w:val="000416AE"/>
    <w:rsid w:val="00041B4C"/>
    <w:rsid w:val="00044979"/>
    <w:rsid w:val="00047C82"/>
    <w:rsid w:val="00050D61"/>
    <w:rsid w:val="00053DDC"/>
    <w:rsid w:val="00055405"/>
    <w:rsid w:val="00062D34"/>
    <w:rsid w:val="00063B1F"/>
    <w:rsid w:val="000660CA"/>
    <w:rsid w:val="00070494"/>
    <w:rsid w:val="0007325E"/>
    <w:rsid w:val="00082680"/>
    <w:rsid w:val="0008620A"/>
    <w:rsid w:val="000922AA"/>
    <w:rsid w:val="000A5E0E"/>
    <w:rsid w:val="000A763A"/>
    <w:rsid w:val="000B5A59"/>
    <w:rsid w:val="000D0563"/>
    <w:rsid w:val="000D1CF1"/>
    <w:rsid w:val="000D2CCF"/>
    <w:rsid w:val="000E6721"/>
    <w:rsid w:val="000F1714"/>
    <w:rsid w:val="00100E52"/>
    <w:rsid w:val="00101ADD"/>
    <w:rsid w:val="00101FEA"/>
    <w:rsid w:val="00103262"/>
    <w:rsid w:val="001139D6"/>
    <w:rsid w:val="00115062"/>
    <w:rsid w:val="0011690C"/>
    <w:rsid w:val="001225A1"/>
    <w:rsid w:val="0012297A"/>
    <w:rsid w:val="00137401"/>
    <w:rsid w:val="00140E0F"/>
    <w:rsid w:val="00141092"/>
    <w:rsid w:val="00151E0E"/>
    <w:rsid w:val="00161EA6"/>
    <w:rsid w:val="00175B4C"/>
    <w:rsid w:val="00175D57"/>
    <w:rsid w:val="001835E7"/>
    <w:rsid w:val="001926E6"/>
    <w:rsid w:val="001B12CA"/>
    <w:rsid w:val="001B47BA"/>
    <w:rsid w:val="001B483F"/>
    <w:rsid w:val="001D1445"/>
    <w:rsid w:val="001E3055"/>
    <w:rsid w:val="001F0E05"/>
    <w:rsid w:val="001F7173"/>
    <w:rsid w:val="00200791"/>
    <w:rsid w:val="00200932"/>
    <w:rsid w:val="00201C02"/>
    <w:rsid w:val="002047E8"/>
    <w:rsid w:val="00211318"/>
    <w:rsid w:val="002120C0"/>
    <w:rsid w:val="00212C66"/>
    <w:rsid w:val="00214DA8"/>
    <w:rsid w:val="0021513E"/>
    <w:rsid w:val="00220153"/>
    <w:rsid w:val="00231E8A"/>
    <w:rsid w:val="00242FD8"/>
    <w:rsid w:val="00247661"/>
    <w:rsid w:val="0025020F"/>
    <w:rsid w:val="00250BDD"/>
    <w:rsid w:val="002510C1"/>
    <w:rsid w:val="0025407C"/>
    <w:rsid w:val="0025756D"/>
    <w:rsid w:val="00267D22"/>
    <w:rsid w:val="0028291B"/>
    <w:rsid w:val="002A1F6F"/>
    <w:rsid w:val="002B5A37"/>
    <w:rsid w:val="002B5EB7"/>
    <w:rsid w:val="002D2C2E"/>
    <w:rsid w:val="002E45BE"/>
    <w:rsid w:val="002F2E2D"/>
    <w:rsid w:val="002F3501"/>
    <w:rsid w:val="002F7A99"/>
    <w:rsid w:val="003027FF"/>
    <w:rsid w:val="0030750F"/>
    <w:rsid w:val="00313C11"/>
    <w:rsid w:val="00315B13"/>
    <w:rsid w:val="00317CB6"/>
    <w:rsid w:val="0032150E"/>
    <w:rsid w:val="00325C8D"/>
    <w:rsid w:val="00327631"/>
    <w:rsid w:val="0033554C"/>
    <w:rsid w:val="00341D34"/>
    <w:rsid w:val="00347D04"/>
    <w:rsid w:val="00350FBA"/>
    <w:rsid w:val="00352491"/>
    <w:rsid w:val="00354426"/>
    <w:rsid w:val="003624EE"/>
    <w:rsid w:val="0036539A"/>
    <w:rsid w:val="003723F1"/>
    <w:rsid w:val="003801D0"/>
    <w:rsid w:val="00383382"/>
    <w:rsid w:val="0038367E"/>
    <w:rsid w:val="00385E5B"/>
    <w:rsid w:val="00386858"/>
    <w:rsid w:val="0039175F"/>
    <w:rsid w:val="00396AB0"/>
    <w:rsid w:val="003A1903"/>
    <w:rsid w:val="003A3A5B"/>
    <w:rsid w:val="003A42E0"/>
    <w:rsid w:val="003C057F"/>
    <w:rsid w:val="003C12EB"/>
    <w:rsid w:val="003E15FF"/>
    <w:rsid w:val="003F780F"/>
    <w:rsid w:val="003F7913"/>
    <w:rsid w:val="004039EC"/>
    <w:rsid w:val="00411086"/>
    <w:rsid w:val="00417697"/>
    <w:rsid w:val="00420803"/>
    <w:rsid w:val="00426341"/>
    <w:rsid w:val="004331BF"/>
    <w:rsid w:val="00444B03"/>
    <w:rsid w:val="004503FE"/>
    <w:rsid w:val="004506F9"/>
    <w:rsid w:val="00450D10"/>
    <w:rsid w:val="00452465"/>
    <w:rsid w:val="00473091"/>
    <w:rsid w:val="00490510"/>
    <w:rsid w:val="00490B7A"/>
    <w:rsid w:val="004B0D9B"/>
    <w:rsid w:val="004B16A5"/>
    <w:rsid w:val="004B2DA7"/>
    <w:rsid w:val="004C3CF3"/>
    <w:rsid w:val="004D1580"/>
    <w:rsid w:val="004D6C97"/>
    <w:rsid w:val="004E004E"/>
    <w:rsid w:val="004E1DA6"/>
    <w:rsid w:val="0050422D"/>
    <w:rsid w:val="00527204"/>
    <w:rsid w:val="005355D4"/>
    <w:rsid w:val="005408BA"/>
    <w:rsid w:val="00544353"/>
    <w:rsid w:val="00545826"/>
    <w:rsid w:val="00554103"/>
    <w:rsid w:val="00555835"/>
    <w:rsid w:val="00556D53"/>
    <w:rsid w:val="00581B4F"/>
    <w:rsid w:val="00581E99"/>
    <w:rsid w:val="0059473B"/>
    <w:rsid w:val="005960CA"/>
    <w:rsid w:val="005A000F"/>
    <w:rsid w:val="005A5C11"/>
    <w:rsid w:val="005B2D75"/>
    <w:rsid w:val="005C5106"/>
    <w:rsid w:val="005C733C"/>
    <w:rsid w:val="005E3739"/>
    <w:rsid w:val="005F05BD"/>
    <w:rsid w:val="005F1D7D"/>
    <w:rsid w:val="005F237A"/>
    <w:rsid w:val="005F3A21"/>
    <w:rsid w:val="005F3F3F"/>
    <w:rsid w:val="005F423E"/>
    <w:rsid w:val="0060340B"/>
    <w:rsid w:val="00615D2F"/>
    <w:rsid w:val="00622D43"/>
    <w:rsid w:val="00634675"/>
    <w:rsid w:val="006500B4"/>
    <w:rsid w:val="00654F9A"/>
    <w:rsid w:val="006550D3"/>
    <w:rsid w:val="0065652F"/>
    <w:rsid w:val="00660A1E"/>
    <w:rsid w:val="00665030"/>
    <w:rsid w:val="0067237D"/>
    <w:rsid w:val="0068319C"/>
    <w:rsid w:val="0068351F"/>
    <w:rsid w:val="00683C71"/>
    <w:rsid w:val="0069000A"/>
    <w:rsid w:val="006916D2"/>
    <w:rsid w:val="0069298B"/>
    <w:rsid w:val="00695164"/>
    <w:rsid w:val="006A21A7"/>
    <w:rsid w:val="006B0D2E"/>
    <w:rsid w:val="006B6B91"/>
    <w:rsid w:val="006C404E"/>
    <w:rsid w:val="006C55CC"/>
    <w:rsid w:val="006D0208"/>
    <w:rsid w:val="006D0C53"/>
    <w:rsid w:val="006D3E45"/>
    <w:rsid w:val="006D7402"/>
    <w:rsid w:val="006F1A9E"/>
    <w:rsid w:val="006F46BB"/>
    <w:rsid w:val="006F5A2C"/>
    <w:rsid w:val="006F64D2"/>
    <w:rsid w:val="006F7331"/>
    <w:rsid w:val="007015BA"/>
    <w:rsid w:val="00705E3F"/>
    <w:rsid w:val="00713D38"/>
    <w:rsid w:val="007157AB"/>
    <w:rsid w:val="00720D61"/>
    <w:rsid w:val="00723C95"/>
    <w:rsid w:val="00727A1E"/>
    <w:rsid w:val="00733A1F"/>
    <w:rsid w:val="0073549D"/>
    <w:rsid w:val="007366EC"/>
    <w:rsid w:val="007524ED"/>
    <w:rsid w:val="00756347"/>
    <w:rsid w:val="00761B83"/>
    <w:rsid w:val="0076263E"/>
    <w:rsid w:val="00764998"/>
    <w:rsid w:val="00777BCD"/>
    <w:rsid w:val="00777C6F"/>
    <w:rsid w:val="00782C64"/>
    <w:rsid w:val="00786152"/>
    <w:rsid w:val="007928E5"/>
    <w:rsid w:val="007A0456"/>
    <w:rsid w:val="007A5689"/>
    <w:rsid w:val="007A5AA6"/>
    <w:rsid w:val="007A795B"/>
    <w:rsid w:val="007B11A0"/>
    <w:rsid w:val="007B727F"/>
    <w:rsid w:val="007C30CA"/>
    <w:rsid w:val="007E42C4"/>
    <w:rsid w:val="007E545B"/>
    <w:rsid w:val="007F3FD6"/>
    <w:rsid w:val="008028CE"/>
    <w:rsid w:val="00803298"/>
    <w:rsid w:val="00806436"/>
    <w:rsid w:val="0081119C"/>
    <w:rsid w:val="00813870"/>
    <w:rsid w:val="00813D56"/>
    <w:rsid w:val="00815B56"/>
    <w:rsid w:val="00823ED1"/>
    <w:rsid w:val="00833B90"/>
    <w:rsid w:val="00835543"/>
    <w:rsid w:val="00842B70"/>
    <w:rsid w:val="00851663"/>
    <w:rsid w:val="00852406"/>
    <w:rsid w:val="008616B3"/>
    <w:rsid w:val="0086789F"/>
    <w:rsid w:val="00872B5F"/>
    <w:rsid w:val="0087544D"/>
    <w:rsid w:val="00876D13"/>
    <w:rsid w:val="00880188"/>
    <w:rsid w:val="00885EB7"/>
    <w:rsid w:val="008A2A74"/>
    <w:rsid w:val="008B3CF7"/>
    <w:rsid w:val="008D479E"/>
    <w:rsid w:val="008D5A22"/>
    <w:rsid w:val="008D5BF1"/>
    <w:rsid w:val="008E6576"/>
    <w:rsid w:val="008F3AF8"/>
    <w:rsid w:val="008F6031"/>
    <w:rsid w:val="00900C6E"/>
    <w:rsid w:val="009019B2"/>
    <w:rsid w:val="00906A93"/>
    <w:rsid w:val="009131AE"/>
    <w:rsid w:val="00914C33"/>
    <w:rsid w:val="00920BF1"/>
    <w:rsid w:val="00933A65"/>
    <w:rsid w:val="009431B0"/>
    <w:rsid w:val="00944921"/>
    <w:rsid w:val="009458C2"/>
    <w:rsid w:val="00951F57"/>
    <w:rsid w:val="00965936"/>
    <w:rsid w:val="00966A0A"/>
    <w:rsid w:val="00975221"/>
    <w:rsid w:val="00983DFC"/>
    <w:rsid w:val="00986C56"/>
    <w:rsid w:val="00987E4B"/>
    <w:rsid w:val="0099285A"/>
    <w:rsid w:val="009A0148"/>
    <w:rsid w:val="009A1F27"/>
    <w:rsid w:val="009C175A"/>
    <w:rsid w:val="009D0BA3"/>
    <w:rsid w:val="009D70CE"/>
    <w:rsid w:val="009E1DD0"/>
    <w:rsid w:val="009E714A"/>
    <w:rsid w:val="009F03BE"/>
    <w:rsid w:val="009F1194"/>
    <w:rsid w:val="009F433E"/>
    <w:rsid w:val="009F56A1"/>
    <w:rsid w:val="009F7BAF"/>
    <w:rsid w:val="009F7C58"/>
    <w:rsid w:val="00A010BB"/>
    <w:rsid w:val="00A1553A"/>
    <w:rsid w:val="00A16F23"/>
    <w:rsid w:val="00A17ABE"/>
    <w:rsid w:val="00A33D53"/>
    <w:rsid w:val="00A340F4"/>
    <w:rsid w:val="00A34B89"/>
    <w:rsid w:val="00A476CC"/>
    <w:rsid w:val="00A53E11"/>
    <w:rsid w:val="00A67863"/>
    <w:rsid w:val="00A76DB7"/>
    <w:rsid w:val="00A82527"/>
    <w:rsid w:val="00A82B76"/>
    <w:rsid w:val="00A85FB7"/>
    <w:rsid w:val="00A87BFA"/>
    <w:rsid w:val="00AA280B"/>
    <w:rsid w:val="00AC1199"/>
    <w:rsid w:val="00AE47EB"/>
    <w:rsid w:val="00AE583F"/>
    <w:rsid w:val="00AE67AD"/>
    <w:rsid w:val="00AE6C33"/>
    <w:rsid w:val="00AE7E8E"/>
    <w:rsid w:val="00AF4497"/>
    <w:rsid w:val="00AF6CFE"/>
    <w:rsid w:val="00B101BC"/>
    <w:rsid w:val="00B1305B"/>
    <w:rsid w:val="00B203E1"/>
    <w:rsid w:val="00B26935"/>
    <w:rsid w:val="00B40E13"/>
    <w:rsid w:val="00B436B8"/>
    <w:rsid w:val="00B50EA8"/>
    <w:rsid w:val="00B60BC2"/>
    <w:rsid w:val="00B617FB"/>
    <w:rsid w:val="00B87AC2"/>
    <w:rsid w:val="00B912FA"/>
    <w:rsid w:val="00BA003D"/>
    <w:rsid w:val="00BA34C7"/>
    <w:rsid w:val="00BB5906"/>
    <w:rsid w:val="00BB6811"/>
    <w:rsid w:val="00BC0416"/>
    <w:rsid w:val="00BC1D27"/>
    <w:rsid w:val="00BC5AF7"/>
    <w:rsid w:val="00BE0D10"/>
    <w:rsid w:val="00BE2621"/>
    <w:rsid w:val="00BF2BED"/>
    <w:rsid w:val="00C0238C"/>
    <w:rsid w:val="00C12D1F"/>
    <w:rsid w:val="00C2255A"/>
    <w:rsid w:val="00C22F21"/>
    <w:rsid w:val="00C24165"/>
    <w:rsid w:val="00C26889"/>
    <w:rsid w:val="00C36F36"/>
    <w:rsid w:val="00C3710C"/>
    <w:rsid w:val="00C43657"/>
    <w:rsid w:val="00C45420"/>
    <w:rsid w:val="00C50D0D"/>
    <w:rsid w:val="00C57DD7"/>
    <w:rsid w:val="00C642D4"/>
    <w:rsid w:val="00C67B58"/>
    <w:rsid w:val="00C72768"/>
    <w:rsid w:val="00C76725"/>
    <w:rsid w:val="00C90791"/>
    <w:rsid w:val="00C914D3"/>
    <w:rsid w:val="00C96A6D"/>
    <w:rsid w:val="00CA4825"/>
    <w:rsid w:val="00CA7B3A"/>
    <w:rsid w:val="00CA7BD8"/>
    <w:rsid w:val="00CD1744"/>
    <w:rsid w:val="00CD58E7"/>
    <w:rsid w:val="00CD66FA"/>
    <w:rsid w:val="00CE1142"/>
    <w:rsid w:val="00CE3C23"/>
    <w:rsid w:val="00CE55CE"/>
    <w:rsid w:val="00D0096F"/>
    <w:rsid w:val="00D12ADB"/>
    <w:rsid w:val="00D178BD"/>
    <w:rsid w:val="00D20025"/>
    <w:rsid w:val="00D20828"/>
    <w:rsid w:val="00D22BF6"/>
    <w:rsid w:val="00D23A7C"/>
    <w:rsid w:val="00D242E0"/>
    <w:rsid w:val="00D24D31"/>
    <w:rsid w:val="00D2756C"/>
    <w:rsid w:val="00D30EA8"/>
    <w:rsid w:val="00D44D22"/>
    <w:rsid w:val="00D532C4"/>
    <w:rsid w:val="00D74362"/>
    <w:rsid w:val="00D9323E"/>
    <w:rsid w:val="00DC162D"/>
    <w:rsid w:val="00DC26D6"/>
    <w:rsid w:val="00DD0672"/>
    <w:rsid w:val="00DD1AFD"/>
    <w:rsid w:val="00DE429A"/>
    <w:rsid w:val="00DE54D7"/>
    <w:rsid w:val="00E043C3"/>
    <w:rsid w:val="00E04B76"/>
    <w:rsid w:val="00E05BD2"/>
    <w:rsid w:val="00E10038"/>
    <w:rsid w:val="00E13310"/>
    <w:rsid w:val="00E13607"/>
    <w:rsid w:val="00E1684F"/>
    <w:rsid w:val="00E21C03"/>
    <w:rsid w:val="00E233C0"/>
    <w:rsid w:val="00E24F21"/>
    <w:rsid w:val="00E26463"/>
    <w:rsid w:val="00E27A6F"/>
    <w:rsid w:val="00E51EC1"/>
    <w:rsid w:val="00E529F8"/>
    <w:rsid w:val="00E64A63"/>
    <w:rsid w:val="00E84B7D"/>
    <w:rsid w:val="00E852DC"/>
    <w:rsid w:val="00E927C3"/>
    <w:rsid w:val="00E95F1C"/>
    <w:rsid w:val="00EA5939"/>
    <w:rsid w:val="00EB741C"/>
    <w:rsid w:val="00ED0B9F"/>
    <w:rsid w:val="00EE540E"/>
    <w:rsid w:val="00EE571A"/>
    <w:rsid w:val="00EE5C57"/>
    <w:rsid w:val="00EF3918"/>
    <w:rsid w:val="00F02069"/>
    <w:rsid w:val="00F026B0"/>
    <w:rsid w:val="00F1643A"/>
    <w:rsid w:val="00F169FB"/>
    <w:rsid w:val="00F16B99"/>
    <w:rsid w:val="00F22BF1"/>
    <w:rsid w:val="00F269A3"/>
    <w:rsid w:val="00F40B52"/>
    <w:rsid w:val="00F4400A"/>
    <w:rsid w:val="00F47215"/>
    <w:rsid w:val="00F47848"/>
    <w:rsid w:val="00F51649"/>
    <w:rsid w:val="00F54ECF"/>
    <w:rsid w:val="00F554FA"/>
    <w:rsid w:val="00F60636"/>
    <w:rsid w:val="00F630C1"/>
    <w:rsid w:val="00F76D8D"/>
    <w:rsid w:val="00F7761F"/>
    <w:rsid w:val="00F840CC"/>
    <w:rsid w:val="00F853CA"/>
    <w:rsid w:val="00F85CAF"/>
    <w:rsid w:val="00F92BDD"/>
    <w:rsid w:val="00F95E2C"/>
    <w:rsid w:val="00FB7180"/>
    <w:rsid w:val="00FC1C64"/>
    <w:rsid w:val="00FC2F4E"/>
    <w:rsid w:val="00FC4279"/>
    <w:rsid w:val="00FD067F"/>
    <w:rsid w:val="00FD4018"/>
    <w:rsid w:val="00FE4522"/>
    <w:rsid w:val="00FE6EEB"/>
    <w:rsid w:val="00FF19A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B6BDC"/>
  <w15:chartTrackingRefBased/>
  <w15:docId w15:val="{72B8FB14-838E-4366-A981-55DAFD45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200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563"/>
    <w:pPr>
      <w:ind w:left="720"/>
      <w:contextualSpacing/>
    </w:pPr>
  </w:style>
  <w:style w:type="character" w:styleId="CommentReference">
    <w:name w:val="annotation reference"/>
    <w:basedOn w:val="DefaultParagraphFont"/>
    <w:uiPriority w:val="99"/>
    <w:semiHidden/>
    <w:unhideWhenUsed/>
    <w:rsid w:val="00CE1142"/>
    <w:rPr>
      <w:sz w:val="16"/>
      <w:szCs w:val="16"/>
    </w:rPr>
  </w:style>
  <w:style w:type="paragraph" w:styleId="CommentText">
    <w:name w:val="annotation text"/>
    <w:basedOn w:val="Normal"/>
    <w:link w:val="CommentTextChar"/>
    <w:uiPriority w:val="99"/>
    <w:unhideWhenUsed/>
    <w:rsid w:val="00CE1142"/>
    <w:pPr>
      <w:spacing w:line="240" w:lineRule="auto"/>
    </w:pPr>
    <w:rPr>
      <w:sz w:val="20"/>
      <w:szCs w:val="20"/>
    </w:rPr>
  </w:style>
  <w:style w:type="character" w:customStyle="1" w:styleId="CommentTextChar">
    <w:name w:val="Comment Text Char"/>
    <w:basedOn w:val="DefaultParagraphFont"/>
    <w:link w:val="CommentText"/>
    <w:uiPriority w:val="99"/>
    <w:rsid w:val="00CE1142"/>
    <w:rPr>
      <w:sz w:val="20"/>
      <w:szCs w:val="20"/>
    </w:rPr>
  </w:style>
  <w:style w:type="paragraph" w:styleId="CommentSubject">
    <w:name w:val="annotation subject"/>
    <w:basedOn w:val="CommentText"/>
    <w:next w:val="CommentText"/>
    <w:link w:val="CommentSubjectChar"/>
    <w:uiPriority w:val="99"/>
    <w:semiHidden/>
    <w:unhideWhenUsed/>
    <w:rsid w:val="00CE1142"/>
    <w:rPr>
      <w:b/>
      <w:bCs/>
    </w:rPr>
  </w:style>
  <w:style w:type="character" w:customStyle="1" w:styleId="CommentSubjectChar">
    <w:name w:val="Comment Subject Char"/>
    <w:basedOn w:val="CommentTextChar"/>
    <w:link w:val="CommentSubject"/>
    <w:uiPriority w:val="99"/>
    <w:semiHidden/>
    <w:rsid w:val="00CE1142"/>
    <w:rPr>
      <w:b/>
      <w:bCs/>
      <w:sz w:val="20"/>
      <w:szCs w:val="20"/>
    </w:rPr>
  </w:style>
  <w:style w:type="paragraph" w:styleId="BalloonText">
    <w:name w:val="Balloon Text"/>
    <w:basedOn w:val="Normal"/>
    <w:link w:val="BalloonTextChar"/>
    <w:uiPriority w:val="99"/>
    <w:semiHidden/>
    <w:unhideWhenUsed/>
    <w:rsid w:val="00CE11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142"/>
    <w:rPr>
      <w:rFonts w:ascii="Segoe UI" w:hAnsi="Segoe UI" w:cs="Segoe UI"/>
      <w:sz w:val="18"/>
      <w:szCs w:val="18"/>
    </w:rPr>
  </w:style>
  <w:style w:type="table" w:styleId="TableGrid">
    <w:name w:val="Table Grid"/>
    <w:basedOn w:val="TableNormal"/>
    <w:uiPriority w:val="39"/>
    <w:rsid w:val="005F4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3D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D38"/>
  </w:style>
  <w:style w:type="paragraph" w:styleId="Footer">
    <w:name w:val="footer"/>
    <w:basedOn w:val="Normal"/>
    <w:link w:val="FooterChar"/>
    <w:uiPriority w:val="99"/>
    <w:unhideWhenUsed/>
    <w:rsid w:val="00713D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D38"/>
  </w:style>
  <w:style w:type="paragraph" w:customStyle="1" w:styleId="EndNoteBibliographyTitle">
    <w:name w:val="EndNote Bibliography Title"/>
    <w:basedOn w:val="Normal"/>
    <w:link w:val="EndNoteBibliographyTitleChar"/>
    <w:rsid w:val="00F47215"/>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47215"/>
    <w:rPr>
      <w:rFonts w:ascii="Calibri" w:hAnsi="Calibri"/>
      <w:noProof/>
      <w:lang w:val="en-US"/>
    </w:rPr>
  </w:style>
  <w:style w:type="paragraph" w:customStyle="1" w:styleId="EndNoteBibliography">
    <w:name w:val="EndNote Bibliography"/>
    <w:basedOn w:val="Normal"/>
    <w:link w:val="EndNoteBibliographyChar"/>
    <w:rsid w:val="00F47215"/>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F47215"/>
    <w:rPr>
      <w:rFonts w:ascii="Calibri" w:hAnsi="Calibri"/>
      <w:noProof/>
      <w:lang w:val="en-US"/>
    </w:rPr>
  </w:style>
  <w:style w:type="character" w:styleId="Hyperlink">
    <w:name w:val="Hyperlink"/>
    <w:basedOn w:val="DefaultParagraphFont"/>
    <w:uiPriority w:val="99"/>
    <w:unhideWhenUsed/>
    <w:rsid w:val="00F47215"/>
    <w:rPr>
      <w:color w:val="0563C1" w:themeColor="hyperlink"/>
      <w:u w:val="single"/>
    </w:rPr>
  </w:style>
  <w:style w:type="table" w:styleId="PlainTable2">
    <w:name w:val="Plain Table 2"/>
    <w:basedOn w:val="TableNormal"/>
    <w:uiPriority w:val="42"/>
    <w:rsid w:val="003215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231E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
    <w:uiPriority w:val="42"/>
    <w:rsid w:val="00A34B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D2002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20025"/>
    <w:pPr>
      <w:outlineLvl w:val="9"/>
    </w:pPr>
    <w:rPr>
      <w:lang w:val="en-US"/>
    </w:rPr>
  </w:style>
  <w:style w:type="paragraph" w:styleId="TOC1">
    <w:name w:val="toc 1"/>
    <w:basedOn w:val="Normal"/>
    <w:next w:val="Normal"/>
    <w:autoRedefine/>
    <w:uiPriority w:val="39"/>
    <w:unhideWhenUsed/>
    <w:rsid w:val="00D2002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refworld.org/docid/588748e84.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3466279B59C94F8AFF304B59CD8DCF" ma:contentTypeVersion="11" ma:contentTypeDescription="Create a new document." ma:contentTypeScope="" ma:versionID="94e34d2a0c4549e475f96778005acf91">
  <xsd:schema xmlns:xsd="http://www.w3.org/2001/XMLSchema" xmlns:xs="http://www.w3.org/2001/XMLSchema" xmlns:p="http://schemas.microsoft.com/office/2006/metadata/properties" xmlns:ns3="22dd5a24-2c1c-4ed5-bbfc-80f0271c37d2" xmlns:ns4="8577eefe-d5fa-4a09-b76f-134c41e6e804" targetNamespace="http://schemas.microsoft.com/office/2006/metadata/properties" ma:root="true" ma:fieldsID="da56ebbaa3eccd0701dc50a1f7774e42" ns3:_="" ns4:_="">
    <xsd:import namespace="22dd5a24-2c1c-4ed5-bbfc-80f0271c37d2"/>
    <xsd:import namespace="8577eefe-d5fa-4a09-b76f-134c41e6e8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dd5a24-2c1c-4ed5-bbfc-80f0271c3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77eefe-d5fa-4a09-b76f-134c41e6e80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5AB2C-EF67-4CC7-821F-DF7EEBED54E1}">
  <ds:schemaRefs>
    <ds:schemaRef ds:uri="http://schemas.microsoft.com/sharepoint/v3/contenttype/forms"/>
  </ds:schemaRefs>
</ds:datastoreItem>
</file>

<file path=customXml/itemProps2.xml><?xml version="1.0" encoding="utf-8"?>
<ds:datastoreItem xmlns:ds="http://schemas.openxmlformats.org/officeDocument/2006/customXml" ds:itemID="{7D7ED49F-1E84-4378-88F9-7722B4965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dd5a24-2c1c-4ed5-bbfc-80f0271c37d2"/>
    <ds:schemaRef ds:uri="8577eefe-d5fa-4a09-b76f-134c41e6e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A2E01A-4613-456F-94CB-8AE57B928C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5D1FA5-B5EA-4D5B-8B3D-567B13FA1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Pages>
  <Words>12435</Words>
  <Characters>70884</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McEwen</dc:creator>
  <cp:keywords/>
  <dc:description/>
  <cp:lastModifiedBy>Pushpakala S.</cp:lastModifiedBy>
  <cp:revision>12</cp:revision>
  <dcterms:created xsi:type="dcterms:W3CDTF">2021-12-17T06:01:00Z</dcterms:created>
  <dcterms:modified xsi:type="dcterms:W3CDTF">2022-01-10T16:11:00Z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0x0101003C3466279B59C94F8AFF304B59CD8DCF</vt:lpwstr>
  </property>
</Properties>
</file>